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48E15F" w14:textId="1AD3FB93" w:rsidR="00366E85" w:rsidRDefault="00B43EC9">
      <w:pPr>
        <w:pStyle w:val="Spistreci1"/>
        <w:rPr>
          <w:rFonts w:asciiTheme="minorHAnsi" w:eastAsiaTheme="minorEastAsia" w:hAnsiTheme="minorHAnsi" w:cstheme="minorBidi"/>
          <w:bCs w:val="0"/>
          <w:caps w:val="0"/>
          <w:noProof/>
          <w:sz w:val="22"/>
          <w:szCs w:val="22"/>
          <w:lang w:eastAsia="pl-PL"/>
        </w:rPr>
      </w:pPr>
      <w:r>
        <w:rPr>
          <w:bCs w:val="0"/>
          <w:caps w:val="0"/>
        </w:rPr>
        <w:fldChar w:fldCharType="begin"/>
      </w:r>
      <w:r>
        <w:rPr>
          <w:bCs w:val="0"/>
          <w:caps w:val="0"/>
        </w:rPr>
        <w:instrText xml:space="preserve"> TOC \o "1-1" \h \z \u </w:instrText>
      </w:r>
      <w:r>
        <w:rPr>
          <w:bCs w:val="0"/>
          <w:caps w:val="0"/>
        </w:rPr>
        <w:fldChar w:fldCharType="separate"/>
      </w:r>
      <w:hyperlink w:anchor="_Toc150166904" w:history="1">
        <w:r w:rsidR="00366E85" w:rsidRPr="008254B9">
          <w:rPr>
            <w:rStyle w:val="Hipercze"/>
            <w:noProof/>
          </w:rPr>
          <w:t>D</w:t>
        </w:r>
        <w:r w:rsidR="00366E85" w:rsidRPr="008254B9">
          <w:rPr>
            <w:rStyle w:val="Hipercze"/>
            <w:noProof/>
          </w:rPr>
          <w:noBreakHyphen/>
          <w:t>00.00.00</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Wymagania ogólne</w:t>
        </w:r>
        <w:r w:rsidR="00366E85">
          <w:rPr>
            <w:noProof/>
            <w:webHidden/>
          </w:rPr>
          <w:tab/>
        </w:r>
        <w:r w:rsidR="00366E85">
          <w:rPr>
            <w:noProof/>
            <w:webHidden/>
          </w:rPr>
          <w:fldChar w:fldCharType="begin"/>
        </w:r>
        <w:r w:rsidR="00366E85">
          <w:rPr>
            <w:noProof/>
            <w:webHidden/>
          </w:rPr>
          <w:instrText xml:space="preserve"> PAGEREF _Toc150166904 \h </w:instrText>
        </w:r>
        <w:r w:rsidR="00366E85">
          <w:rPr>
            <w:noProof/>
            <w:webHidden/>
          </w:rPr>
        </w:r>
        <w:r w:rsidR="00366E85">
          <w:rPr>
            <w:noProof/>
            <w:webHidden/>
          </w:rPr>
          <w:fldChar w:fldCharType="separate"/>
        </w:r>
        <w:r w:rsidR="00627EDA">
          <w:rPr>
            <w:noProof/>
            <w:webHidden/>
          </w:rPr>
          <w:t>5</w:t>
        </w:r>
        <w:r w:rsidR="00366E85">
          <w:rPr>
            <w:noProof/>
            <w:webHidden/>
          </w:rPr>
          <w:fldChar w:fldCharType="end"/>
        </w:r>
      </w:hyperlink>
    </w:p>
    <w:p w14:paraId="58FAF152" w14:textId="07C0FA53"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05" w:history="1">
        <w:r w:rsidR="00366E85" w:rsidRPr="008254B9">
          <w:rPr>
            <w:rStyle w:val="Hipercze"/>
            <w:noProof/>
          </w:rPr>
          <w:t>D–01.01.01a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Odtworzenie trasy i punktów wysokościowych oraz sporządzenie inwentaryzacji</w:t>
        </w:r>
        <w:r w:rsidR="00366E85">
          <w:rPr>
            <w:rStyle w:val="Hipercze"/>
            <w:noProof/>
          </w:rPr>
          <w:tab/>
        </w:r>
        <w:r w:rsidR="00366E85">
          <w:rPr>
            <w:rStyle w:val="Hipercze"/>
            <w:noProof/>
          </w:rPr>
          <w:tab/>
        </w:r>
        <w:r w:rsidR="00366E85" w:rsidRPr="008254B9">
          <w:rPr>
            <w:rStyle w:val="Hipercze"/>
            <w:noProof/>
          </w:rPr>
          <w:t>powykonawczej drogi</w:t>
        </w:r>
        <w:r w:rsidR="00366E85">
          <w:rPr>
            <w:noProof/>
            <w:webHidden/>
          </w:rPr>
          <w:tab/>
        </w:r>
        <w:r w:rsidR="00366E85">
          <w:rPr>
            <w:noProof/>
            <w:webHidden/>
          </w:rPr>
          <w:fldChar w:fldCharType="begin"/>
        </w:r>
        <w:r w:rsidR="00366E85">
          <w:rPr>
            <w:noProof/>
            <w:webHidden/>
          </w:rPr>
          <w:instrText xml:space="preserve"> PAGEREF _Toc150166905 \h </w:instrText>
        </w:r>
        <w:r w:rsidR="00366E85">
          <w:rPr>
            <w:noProof/>
            <w:webHidden/>
          </w:rPr>
        </w:r>
        <w:r w:rsidR="00366E85">
          <w:rPr>
            <w:noProof/>
            <w:webHidden/>
          </w:rPr>
          <w:fldChar w:fldCharType="separate"/>
        </w:r>
        <w:r w:rsidR="00627EDA">
          <w:rPr>
            <w:noProof/>
            <w:webHidden/>
          </w:rPr>
          <w:t>17</w:t>
        </w:r>
        <w:r w:rsidR="00366E85">
          <w:rPr>
            <w:noProof/>
            <w:webHidden/>
          </w:rPr>
          <w:fldChar w:fldCharType="end"/>
        </w:r>
      </w:hyperlink>
    </w:p>
    <w:p w14:paraId="2E08C1B7" w14:textId="466072B3"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06" w:history="1">
        <w:r w:rsidR="00366E85" w:rsidRPr="008254B9">
          <w:rPr>
            <w:rStyle w:val="Hipercze"/>
            <w:noProof/>
          </w:rPr>
          <w:t>D-01.02.01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Usunięcie drzew i krzewów</w:t>
        </w:r>
        <w:r w:rsidR="00366E85">
          <w:rPr>
            <w:noProof/>
            <w:webHidden/>
          </w:rPr>
          <w:tab/>
        </w:r>
        <w:r w:rsidR="00366E85">
          <w:rPr>
            <w:noProof/>
            <w:webHidden/>
          </w:rPr>
          <w:fldChar w:fldCharType="begin"/>
        </w:r>
        <w:r w:rsidR="00366E85">
          <w:rPr>
            <w:noProof/>
            <w:webHidden/>
          </w:rPr>
          <w:instrText xml:space="preserve"> PAGEREF _Toc150166906 \h </w:instrText>
        </w:r>
        <w:r w:rsidR="00366E85">
          <w:rPr>
            <w:noProof/>
            <w:webHidden/>
          </w:rPr>
        </w:r>
        <w:r w:rsidR="00366E85">
          <w:rPr>
            <w:noProof/>
            <w:webHidden/>
          </w:rPr>
          <w:fldChar w:fldCharType="separate"/>
        </w:r>
        <w:r w:rsidR="00627EDA">
          <w:rPr>
            <w:noProof/>
            <w:webHidden/>
          </w:rPr>
          <w:t>23</w:t>
        </w:r>
        <w:r w:rsidR="00366E85">
          <w:rPr>
            <w:noProof/>
            <w:webHidden/>
          </w:rPr>
          <w:fldChar w:fldCharType="end"/>
        </w:r>
      </w:hyperlink>
    </w:p>
    <w:p w14:paraId="20FC44AD" w14:textId="602872A3"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07" w:history="1">
        <w:r w:rsidR="00366E85" w:rsidRPr="008254B9">
          <w:rPr>
            <w:rStyle w:val="Hipercze"/>
            <w:noProof/>
          </w:rPr>
          <w:t>D–01.02.01a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Ochrona istniejących drzew w okresie budowy drogi</w:t>
        </w:r>
        <w:r w:rsidR="00366E85">
          <w:rPr>
            <w:noProof/>
            <w:webHidden/>
          </w:rPr>
          <w:tab/>
        </w:r>
        <w:r w:rsidR="00366E85">
          <w:rPr>
            <w:noProof/>
            <w:webHidden/>
          </w:rPr>
          <w:fldChar w:fldCharType="begin"/>
        </w:r>
        <w:r w:rsidR="00366E85">
          <w:rPr>
            <w:noProof/>
            <w:webHidden/>
          </w:rPr>
          <w:instrText xml:space="preserve"> PAGEREF _Toc150166907 \h </w:instrText>
        </w:r>
        <w:r w:rsidR="00366E85">
          <w:rPr>
            <w:noProof/>
            <w:webHidden/>
          </w:rPr>
        </w:r>
        <w:r w:rsidR="00366E85">
          <w:rPr>
            <w:noProof/>
            <w:webHidden/>
          </w:rPr>
          <w:fldChar w:fldCharType="separate"/>
        </w:r>
        <w:r w:rsidR="00627EDA">
          <w:rPr>
            <w:noProof/>
            <w:webHidden/>
          </w:rPr>
          <w:t>27</w:t>
        </w:r>
        <w:r w:rsidR="00366E85">
          <w:rPr>
            <w:noProof/>
            <w:webHidden/>
          </w:rPr>
          <w:fldChar w:fldCharType="end"/>
        </w:r>
      </w:hyperlink>
    </w:p>
    <w:p w14:paraId="08E3675C" w14:textId="6D791071"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08" w:history="1">
        <w:r w:rsidR="00366E85" w:rsidRPr="008254B9">
          <w:rPr>
            <w:rStyle w:val="Hipercze"/>
            <w:noProof/>
          </w:rPr>
          <w:t>D</w:t>
        </w:r>
        <w:r w:rsidR="00366E85" w:rsidRPr="008254B9">
          <w:rPr>
            <w:rStyle w:val="Hipercze"/>
            <w:noProof/>
          </w:rPr>
          <w:noBreakHyphen/>
          <w:t>01.02.04</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Rozbiórka elementów dróg, ogrodzeń i przepustów</w:t>
        </w:r>
        <w:r w:rsidR="00366E85">
          <w:rPr>
            <w:noProof/>
            <w:webHidden/>
          </w:rPr>
          <w:tab/>
        </w:r>
        <w:r w:rsidR="00366E85">
          <w:rPr>
            <w:noProof/>
            <w:webHidden/>
          </w:rPr>
          <w:fldChar w:fldCharType="begin"/>
        </w:r>
        <w:r w:rsidR="00366E85">
          <w:rPr>
            <w:noProof/>
            <w:webHidden/>
          </w:rPr>
          <w:instrText xml:space="preserve"> PAGEREF _Toc150166908 \h </w:instrText>
        </w:r>
        <w:r w:rsidR="00366E85">
          <w:rPr>
            <w:noProof/>
            <w:webHidden/>
          </w:rPr>
        </w:r>
        <w:r w:rsidR="00366E85">
          <w:rPr>
            <w:noProof/>
            <w:webHidden/>
          </w:rPr>
          <w:fldChar w:fldCharType="separate"/>
        </w:r>
        <w:r w:rsidR="00627EDA">
          <w:rPr>
            <w:noProof/>
            <w:webHidden/>
          </w:rPr>
          <w:t>35</w:t>
        </w:r>
        <w:r w:rsidR="00366E85">
          <w:rPr>
            <w:noProof/>
            <w:webHidden/>
          </w:rPr>
          <w:fldChar w:fldCharType="end"/>
        </w:r>
      </w:hyperlink>
    </w:p>
    <w:p w14:paraId="1700E4FA" w14:textId="2776DE97"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09" w:history="1">
        <w:r w:rsidR="00366E85" w:rsidRPr="008254B9">
          <w:rPr>
            <w:rStyle w:val="Hipercze"/>
            <w:noProof/>
          </w:rPr>
          <w:t>D</w:t>
        </w:r>
        <w:r w:rsidR="00366E85" w:rsidRPr="008254B9">
          <w:rPr>
            <w:rStyle w:val="Hipercze"/>
            <w:noProof/>
          </w:rPr>
          <w:noBreakHyphen/>
          <w:t>02.00.01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Roboty ziemne. Wymagania ogólne</w:t>
        </w:r>
        <w:r w:rsidR="00366E85">
          <w:rPr>
            <w:noProof/>
            <w:webHidden/>
          </w:rPr>
          <w:tab/>
        </w:r>
        <w:r w:rsidR="00366E85">
          <w:rPr>
            <w:noProof/>
            <w:webHidden/>
          </w:rPr>
          <w:fldChar w:fldCharType="begin"/>
        </w:r>
        <w:r w:rsidR="00366E85">
          <w:rPr>
            <w:noProof/>
            <w:webHidden/>
          </w:rPr>
          <w:instrText xml:space="preserve"> PAGEREF _Toc150166909 \h </w:instrText>
        </w:r>
        <w:r w:rsidR="00366E85">
          <w:rPr>
            <w:noProof/>
            <w:webHidden/>
          </w:rPr>
        </w:r>
        <w:r w:rsidR="00366E85">
          <w:rPr>
            <w:noProof/>
            <w:webHidden/>
          </w:rPr>
          <w:fldChar w:fldCharType="separate"/>
        </w:r>
        <w:r w:rsidR="00627EDA">
          <w:rPr>
            <w:noProof/>
            <w:webHidden/>
          </w:rPr>
          <w:t>39</w:t>
        </w:r>
        <w:r w:rsidR="00366E85">
          <w:rPr>
            <w:noProof/>
            <w:webHidden/>
          </w:rPr>
          <w:fldChar w:fldCharType="end"/>
        </w:r>
      </w:hyperlink>
    </w:p>
    <w:p w14:paraId="185D1946" w14:textId="1ADA046B"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0" w:history="1">
        <w:r w:rsidR="00366E85" w:rsidRPr="008254B9">
          <w:rPr>
            <w:rStyle w:val="Hipercze"/>
            <w:noProof/>
          </w:rPr>
          <w:t>D</w:t>
        </w:r>
        <w:r w:rsidR="00366E85" w:rsidRPr="008254B9">
          <w:rPr>
            <w:rStyle w:val="Hipercze"/>
            <w:noProof/>
          </w:rPr>
          <w:noBreakHyphen/>
          <w:t>02.01.01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Wykonanie wykopów w gruntach nieskalistych</w:t>
        </w:r>
        <w:r w:rsidR="00366E85">
          <w:rPr>
            <w:noProof/>
            <w:webHidden/>
          </w:rPr>
          <w:tab/>
        </w:r>
        <w:r w:rsidR="00366E85">
          <w:rPr>
            <w:noProof/>
            <w:webHidden/>
          </w:rPr>
          <w:fldChar w:fldCharType="begin"/>
        </w:r>
        <w:r w:rsidR="00366E85">
          <w:rPr>
            <w:noProof/>
            <w:webHidden/>
          </w:rPr>
          <w:instrText xml:space="preserve"> PAGEREF _Toc150166910 \h </w:instrText>
        </w:r>
        <w:r w:rsidR="00366E85">
          <w:rPr>
            <w:noProof/>
            <w:webHidden/>
          </w:rPr>
        </w:r>
        <w:r w:rsidR="00366E85">
          <w:rPr>
            <w:noProof/>
            <w:webHidden/>
          </w:rPr>
          <w:fldChar w:fldCharType="separate"/>
        </w:r>
        <w:r w:rsidR="00627EDA">
          <w:rPr>
            <w:noProof/>
            <w:webHidden/>
          </w:rPr>
          <w:t>51</w:t>
        </w:r>
        <w:r w:rsidR="00366E85">
          <w:rPr>
            <w:noProof/>
            <w:webHidden/>
          </w:rPr>
          <w:fldChar w:fldCharType="end"/>
        </w:r>
      </w:hyperlink>
    </w:p>
    <w:p w14:paraId="469F4CB9" w14:textId="3ECA358C"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1" w:history="1">
        <w:r w:rsidR="00366E85" w:rsidRPr="008254B9">
          <w:rPr>
            <w:rStyle w:val="Hipercze"/>
            <w:noProof/>
          </w:rPr>
          <w:t>D</w:t>
        </w:r>
        <w:r w:rsidR="00366E85" w:rsidRPr="008254B9">
          <w:rPr>
            <w:rStyle w:val="Hipercze"/>
            <w:noProof/>
          </w:rPr>
          <w:noBreakHyphen/>
          <w:t>02.03.01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Wykonanie nasypów</w:t>
        </w:r>
        <w:r w:rsidR="00366E85">
          <w:rPr>
            <w:noProof/>
            <w:webHidden/>
          </w:rPr>
          <w:tab/>
        </w:r>
        <w:r w:rsidR="00366E85">
          <w:rPr>
            <w:noProof/>
            <w:webHidden/>
          </w:rPr>
          <w:fldChar w:fldCharType="begin"/>
        </w:r>
        <w:r w:rsidR="00366E85">
          <w:rPr>
            <w:noProof/>
            <w:webHidden/>
          </w:rPr>
          <w:instrText xml:space="preserve"> PAGEREF _Toc150166911 \h </w:instrText>
        </w:r>
        <w:r w:rsidR="00366E85">
          <w:rPr>
            <w:noProof/>
            <w:webHidden/>
          </w:rPr>
        </w:r>
        <w:r w:rsidR="00366E85">
          <w:rPr>
            <w:noProof/>
            <w:webHidden/>
          </w:rPr>
          <w:fldChar w:fldCharType="separate"/>
        </w:r>
        <w:r w:rsidR="00627EDA">
          <w:rPr>
            <w:noProof/>
            <w:webHidden/>
          </w:rPr>
          <w:t>55</w:t>
        </w:r>
        <w:r w:rsidR="00366E85">
          <w:rPr>
            <w:noProof/>
            <w:webHidden/>
          </w:rPr>
          <w:fldChar w:fldCharType="end"/>
        </w:r>
      </w:hyperlink>
    </w:p>
    <w:p w14:paraId="684F3B2F" w14:textId="1C80A932"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2" w:history="1">
        <w:r w:rsidR="00366E85" w:rsidRPr="008254B9">
          <w:rPr>
            <w:rStyle w:val="Hipercze"/>
            <w:noProof/>
          </w:rPr>
          <w:t>D</w:t>
        </w:r>
        <w:r w:rsidR="00366E85" w:rsidRPr="008254B9">
          <w:rPr>
            <w:rStyle w:val="Hipercze"/>
            <w:noProof/>
          </w:rPr>
          <w:noBreakHyphen/>
          <w:t>03.01.03a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Przepust pod koroną drogi z rur polietylenowych HDPE spiralnie karbowanych</w:t>
        </w:r>
        <w:r w:rsidR="00366E85">
          <w:rPr>
            <w:noProof/>
            <w:webHidden/>
          </w:rPr>
          <w:tab/>
        </w:r>
        <w:r w:rsidR="00366E85">
          <w:rPr>
            <w:noProof/>
            <w:webHidden/>
          </w:rPr>
          <w:fldChar w:fldCharType="begin"/>
        </w:r>
        <w:r w:rsidR="00366E85">
          <w:rPr>
            <w:noProof/>
            <w:webHidden/>
          </w:rPr>
          <w:instrText xml:space="preserve"> PAGEREF _Toc150166912 \h </w:instrText>
        </w:r>
        <w:r w:rsidR="00366E85">
          <w:rPr>
            <w:noProof/>
            <w:webHidden/>
          </w:rPr>
        </w:r>
        <w:r w:rsidR="00366E85">
          <w:rPr>
            <w:noProof/>
            <w:webHidden/>
          </w:rPr>
          <w:fldChar w:fldCharType="separate"/>
        </w:r>
        <w:r w:rsidR="00627EDA">
          <w:rPr>
            <w:noProof/>
            <w:webHidden/>
          </w:rPr>
          <w:t>65</w:t>
        </w:r>
        <w:r w:rsidR="00366E85">
          <w:rPr>
            <w:noProof/>
            <w:webHidden/>
          </w:rPr>
          <w:fldChar w:fldCharType="end"/>
        </w:r>
      </w:hyperlink>
    </w:p>
    <w:p w14:paraId="429E5C15" w14:textId="64E9EA7E"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3" w:history="1">
        <w:r w:rsidR="00366E85" w:rsidRPr="008254B9">
          <w:rPr>
            <w:rStyle w:val="Hipercze"/>
            <w:noProof/>
          </w:rPr>
          <w:t>D</w:t>
        </w:r>
        <w:r w:rsidR="00366E85" w:rsidRPr="008254B9">
          <w:rPr>
            <w:rStyle w:val="Hipercze"/>
            <w:noProof/>
          </w:rPr>
          <w:noBreakHyphen/>
          <w:t>04.01.01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Koryto wraz z profilowaniem i zagęszczaniem podłoża</w:t>
        </w:r>
        <w:r w:rsidR="00366E85">
          <w:rPr>
            <w:noProof/>
            <w:webHidden/>
          </w:rPr>
          <w:tab/>
        </w:r>
        <w:r w:rsidR="00366E85">
          <w:rPr>
            <w:noProof/>
            <w:webHidden/>
          </w:rPr>
          <w:fldChar w:fldCharType="begin"/>
        </w:r>
        <w:r w:rsidR="00366E85">
          <w:rPr>
            <w:noProof/>
            <w:webHidden/>
          </w:rPr>
          <w:instrText xml:space="preserve"> PAGEREF _Toc150166913 \h </w:instrText>
        </w:r>
        <w:r w:rsidR="00366E85">
          <w:rPr>
            <w:noProof/>
            <w:webHidden/>
          </w:rPr>
        </w:r>
        <w:r w:rsidR="00366E85">
          <w:rPr>
            <w:noProof/>
            <w:webHidden/>
          </w:rPr>
          <w:fldChar w:fldCharType="separate"/>
        </w:r>
        <w:r w:rsidR="00627EDA">
          <w:rPr>
            <w:noProof/>
            <w:webHidden/>
          </w:rPr>
          <w:t>75</w:t>
        </w:r>
        <w:r w:rsidR="00366E85">
          <w:rPr>
            <w:noProof/>
            <w:webHidden/>
          </w:rPr>
          <w:fldChar w:fldCharType="end"/>
        </w:r>
      </w:hyperlink>
    </w:p>
    <w:p w14:paraId="503F5B95" w14:textId="2EDDC173"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4" w:history="1">
        <w:r w:rsidR="00366E85" w:rsidRPr="008254B9">
          <w:rPr>
            <w:rStyle w:val="Hipercze"/>
            <w:noProof/>
          </w:rPr>
          <w:t>D</w:t>
        </w:r>
        <w:r w:rsidR="00366E85" w:rsidRPr="008254B9">
          <w:rPr>
            <w:rStyle w:val="Hipercze"/>
            <w:noProof/>
          </w:rPr>
          <w:noBreakHyphen/>
          <w:t>04.03.01a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Połączenie międzywarstwowe nawierzchni drogowej emulsją asfaltową</w:t>
        </w:r>
        <w:r w:rsidR="00366E85">
          <w:rPr>
            <w:noProof/>
            <w:webHidden/>
          </w:rPr>
          <w:tab/>
        </w:r>
        <w:r w:rsidR="00366E85">
          <w:rPr>
            <w:noProof/>
            <w:webHidden/>
          </w:rPr>
          <w:fldChar w:fldCharType="begin"/>
        </w:r>
        <w:r w:rsidR="00366E85">
          <w:rPr>
            <w:noProof/>
            <w:webHidden/>
          </w:rPr>
          <w:instrText xml:space="preserve"> PAGEREF _Toc150166914 \h </w:instrText>
        </w:r>
        <w:r w:rsidR="00366E85">
          <w:rPr>
            <w:noProof/>
            <w:webHidden/>
          </w:rPr>
        </w:r>
        <w:r w:rsidR="00366E85">
          <w:rPr>
            <w:noProof/>
            <w:webHidden/>
          </w:rPr>
          <w:fldChar w:fldCharType="separate"/>
        </w:r>
        <w:r w:rsidR="00627EDA">
          <w:rPr>
            <w:noProof/>
            <w:webHidden/>
          </w:rPr>
          <w:t>79</w:t>
        </w:r>
        <w:r w:rsidR="00366E85">
          <w:rPr>
            <w:noProof/>
            <w:webHidden/>
          </w:rPr>
          <w:fldChar w:fldCharType="end"/>
        </w:r>
      </w:hyperlink>
    </w:p>
    <w:p w14:paraId="29A947AF" w14:textId="6D7C3812"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5" w:history="1">
        <w:r w:rsidR="00366E85" w:rsidRPr="008254B9">
          <w:rPr>
            <w:rStyle w:val="Hipercze"/>
            <w:noProof/>
          </w:rPr>
          <w:t>D</w:t>
        </w:r>
        <w:r w:rsidR="00366E85" w:rsidRPr="008254B9">
          <w:rPr>
            <w:rStyle w:val="Hipercze"/>
            <w:noProof/>
          </w:rPr>
          <w:noBreakHyphen/>
          <w:t>04.04.02b</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Podbudowa zasadnicza z mieszanki kruszywa niezwiązanego</w:t>
        </w:r>
        <w:r w:rsidR="00366E85">
          <w:rPr>
            <w:noProof/>
            <w:webHidden/>
          </w:rPr>
          <w:tab/>
        </w:r>
        <w:r w:rsidR="00366E85">
          <w:rPr>
            <w:noProof/>
            <w:webHidden/>
          </w:rPr>
          <w:fldChar w:fldCharType="begin"/>
        </w:r>
        <w:r w:rsidR="00366E85">
          <w:rPr>
            <w:noProof/>
            <w:webHidden/>
          </w:rPr>
          <w:instrText xml:space="preserve"> PAGEREF _Toc150166915 \h </w:instrText>
        </w:r>
        <w:r w:rsidR="00366E85">
          <w:rPr>
            <w:noProof/>
            <w:webHidden/>
          </w:rPr>
        </w:r>
        <w:r w:rsidR="00366E85">
          <w:rPr>
            <w:noProof/>
            <w:webHidden/>
          </w:rPr>
          <w:fldChar w:fldCharType="separate"/>
        </w:r>
        <w:r w:rsidR="00627EDA">
          <w:rPr>
            <w:noProof/>
            <w:webHidden/>
          </w:rPr>
          <w:t>89</w:t>
        </w:r>
        <w:r w:rsidR="00366E85">
          <w:rPr>
            <w:noProof/>
            <w:webHidden/>
          </w:rPr>
          <w:fldChar w:fldCharType="end"/>
        </w:r>
      </w:hyperlink>
    </w:p>
    <w:p w14:paraId="5E2FD545" w14:textId="34FE513E"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6" w:history="1">
        <w:r w:rsidR="00366E85" w:rsidRPr="008254B9">
          <w:rPr>
            <w:rStyle w:val="Hipercze"/>
            <w:noProof/>
          </w:rPr>
          <w:t>D</w:t>
        </w:r>
        <w:r w:rsidR="00366E85" w:rsidRPr="008254B9">
          <w:rPr>
            <w:rStyle w:val="Hipercze"/>
            <w:noProof/>
          </w:rPr>
          <w:noBreakHyphen/>
          <w:t>04.05.01a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Podbudowa i podłoże ulepszone z mieszanki kruszywa związanego</w:t>
        </w:r>
        <w:r w:rsidR="00366E85">
          <w:rPr>
            <w:rStyle w:val="Hipercze"/>
            <w:noProof/>
          </w:rPr>
          <w:tab/>
        </w:r>
        <w:r w:rsidR="00366E85">
          <w:rPr>
            <w:rStyle w:val="Hipercze"/>
            <w:noProof/>
          </w:rPr>
          <w:tab/>
        </w:r>
        <w:r w:rsidR="00366E85" w:rsidRPr="008254B9">
          <w:rPr>
            <w:rStyle w:val="Hipercze"/>
            <w:noProof/>
          </w:rPr>
          <w:t>hydraulicznie cementem</w:t>
        </w:r>
        <w:r w:rsidR="00366E85">
          <w:rPr>
            <w:noProof/>
            <w:webHidden/>
          </w:rPr>
          <w:tab/>
        </w:r>
        <w:r w:rsidR="00366E85">
          <w:rPr>
            <w:noProof/>
            <w:webHidden/>
          </w:rPr>
          <w:fldChar w:fldCharType="begin"/>
        </w:r>
        <w:r w:rsidR="00366E85">
          <w:rPr>
            <w:noProof/>
            <w:webHidden/>
          </w:rPr>
          <w:instrText xml:space="preserve"> PAGEREF _Toc150166916 \h </w:instrText>
        </w:r>
        <w:r w:rsidR="00366E85">
          <w:rPr>
            <w:noProof/>
            <w:webHidden/>
          </w:rPr>
        </w:r>
        <w:r w:rsidR="00366E85">
          <w:rPr>
            <w:noProof/>
            <w:webHidden/>
          </w:rPr>
          <w:fldChar w:fldCharType="separate"/>
        </w:r>
        <w:r w:rsidR="00627EDA">
          <w:rPr>
            <w:noProof/>
            <w:webHidden/>
          </w:rPr>
          <w:t>103</w:t>
        </w:r>
        <w:r w:rsidR="00366E85">
          <w:rPr>
            <w:noProof/>
            <w:webHidden/>
          </w:rPr>
          <w:fldChar w:fldCharType="end"/>
        </w:r>
      </w:hyperlink>
    </w:p>
    <w:p w14:paraId="6C15A9F4" w14:textId="04E1F207"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7" w:history="1">
        <w:r w:rsidR="00366E85" w:rsidRPr="008254B9">
          <w:rPr>
            <w:rStyle w:val="Hipercze"/>
            <w:noProof/>
          </w:rPr>
          <w:t>D</w:t>
        </w:r>
        <w:r w:rsidR="00366E85" w:rsidRPr="008254B9">
          <w:rPr>
            <w:rStyle w:val="Hipercze"/>
            <w:noProof/>
          </w:rPr>
          <w:noBreakHyphen/>
          <w:t>04.08.01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Wyrównanie podbudowy mieszankami mineralno-asfaltowymi</w:t>
        </w:r>
        <w:r w:rsidR="00366E85">
          <w:rPr>
            <w:noProof/>
            <w:webHidden/>
          </w:rPr>
          <w:tab/>
        </w:r>
        <w:r w:rsidR="00366E85">
          <w:rPr>
            <w:noProof/>
            <w:webHidden/>
          </w:rPr>
          <w:fldChar w:fldCharType="begin"/>
        </w:r>
        <w:r w:rsidR="00366E85">
          <w:rPr>
            <w:noProof/>
            <w:webHidden/>
          </w:rPr>
          <w:instrText xml:space="preserve"> PAGEREF _Toc150166917 \h </w:instrText>
        </w:r>
        <w:r w:rsidR="00366E85">
          <w:rPr>
            <w:noProof/>
            <w:webHidden/>
          </w:rPr>
        </w:r>
        <w:r w:rsidR="00366E85">
          <w:rPr>
            <w:noProof/>
            <w:webHidden/>
          </w:rPr>
          <w:fldChar w:fldCharType="separate"/>
        </w:r>
        <w:r w:rsidR="00627EDA">
          <w:rPr>
            <w:noProof/>
            <w:webHidden/>
          </w:rPr>
          <w:t>117</w:t>
        </w:r>
        <w:r w:rsidR="00366E85">
          <w:rPr>
            <w:noProof/>
            <w:webHidden/>
          </w:rPr>
          <w:fldChar w:fldCharType="end"/>
        </w:r>
      </w:hyperlink>
    </w:p>
    <w:p w14:paraId="1625F971" w14:textId="29E892A8"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8" w:history="1">
        <w:r w:rsidR="00366E85" w:rsidRPr="008254B9">
          <w:rPr>
            <w:rStyle w:val="Hipercze"/>
            <w:noProof/>
          </w:rPr>
          <w:t>D</w:t>
        </w:r>
        <w:r w:rsidR="00366E85" w:rsidRPr="008254B9">
          <w:rPr>
            <w:rStyle w:val="Hipercze"/>
            <w:noProof/>
          </w:rPr>
          <w:noBreakHyphen/>
          <w:t>05.01.00</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Nawierzchnie gruntowe. Wymagania ogólne</w:t>
        </w:r>
        <w:r w:rsidR="00366E85">
          <w:rPr>
            <w:noProof/>
            <w:webHidden/>
          </w:rPr>
          <w:tab/>
        </w:r>
        <w:r w:rsidR="00366E85">
          <w:rPr>
            <w:noProof/>
            <w:webHidden/>
          </w:rPr>
          <w:fldChar w:fldCharType="begin"/>
        </w:r>
        <w:r w:rsidR="00366E85">
          <w:rPr>
            <w:noProof/>
            <w:webHidden/>
          </w:rPr>
          <w:instrText xml:space="preserve"> PAGEREF _Toc150166918 \h </w:instrText>
        </w:r>
        <w:r w:rsidR="00366E85">
          <w:rPr>
            <w:noProof/>
            <w:webHidden/>
          </w:rPr>
        </w:r>
        <w:r w:rsidR="00366E85">
          <w:rPr>
            <w:noProof/>
            <w:webHidden/>
          </w:rPr>
          <w:fldChar w:fldCharType="separate"/>
        </w:r>
        <w:r w:rsidR="00627EDA">
          <w:rPr>
            <w:noProof/>
            <w:webHidden/>
          </w:rPr>
          <w:t>121</w:t>
        </w:r>
        <w:r w:rsidR="00366E85">
          <w:rPr>
            <w:noProof/>
            <w:webHidden/>
          </w:rPr>
          <w:fldChar w:fldCharType="end"/>
        </w:r>
      </w:hyperlink>
    </w:p>
    <w:p w14:paraId="49DF2B02" w14:textId="2594D4B4"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19" w:history="1">
        <w:r w:rsidR="00366E85" w:rsidRPr="008254B9">
          <w:rPr>
            <w:rStyle w:val="Hipercze"/>
            <w:noProof/>
          </w:rPr>
          <w:t>D</w:t>
        </w:r>
        <w:r w:rsidR="00366E85" w:rsidRPr="008254B9">
          <w:rPr>
            <w:rStyle w:val="Hipercze"/>
            <w:noProof/>
          </w:rPr>
          <w:noBreakHyphen/>
          <w:t>05.01.01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Nawierzchnia gruntowa naturalna</w:t>
        </w:r>
        <w:r w:rsidR="00366E85">
          <w:rPr>
            <w:noProof/>
            <w:webHidden/>
          </w:rPr>
          <w:tab/>
        </w:r>
        <w:r w:rsidR="00366E85">
          <w:rPr>
            <w:noProof/>
            <w:webHidden/>
          </w:rPr>
          <w:fldChar w:fldCharType="begin"/>
        </w:r>
        <w:r w:rsidR="00366E85">
          <w:rPr>
            <w:noProof/>
            <w:webHidden/>
          </w:rPr>
          <w:instrText xml:space="preserve"> PAGEREF _Toc150166919 \h </w:instrText>
        </w:r>
        <w:r w:rsidR="00366E85">
          <w:rPr>
            <w:noProof/>
            <w:webHidden/>
          </w:rPr>
        </w:r>
        <w:r w:rsidR="00366E85">
          <w:rPr>
            <w:noProof/>
            <w:webHidden/>
          </w:rPr>
          <w:fldChar w:fldCharType="separate"/>
        </w:r>
        <w:r w:rsidR="00627EDA">
          <w:rPr>
            <w:noProof/>
            <w:webHidden/>
          </w:rPr>
          <w:t>125</w:t>
        </w:r>
        <w:r w:rsidR="00366E85">
          <w:rPr>
            <w:noProof/>
            <w:webHidden/>
          </w:rPr>
          <w:fldChar w:fldCharType="end"/>
        </w:r>
      </w:hyperlink>
    </w:p>
    <w:p w14:paraId="1181C618" w14:textId="6E385B62"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0" w:history="1">
        <w:r w:rsidR="00366E85" w:rsidRPr="008254B9">
          <w:rPr>
            <w:rStyle w:val="Hipercze"/>
            <w:noProof/>
          </w:rPr>
          <w:t>D</w:t>
        </w:r>
        <w:r w:rsidR="00366E85" w:rsidRPr="008254B9">
          <w:rPr>
            <w:rStyle w:val="Hipercze"/>
            <w:noProof/>
          </w:rPr>
          <w:noBreakHyphen/>
          <w:t>05.01.04a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Nawierzchnia Z Mieszanki Kruszywa Niezwiązanego</w:t>
        </w:r>
        <w:r w:rsidR="00366E85">
          <w:rPr>
            <w:noProof/>
            <w:webHidden/>
          </w:rPr>
          <w:tab/>
        </w:r>
        <w:r w:rsidR="00366E85">
          <w:rPr>
            <w:noProof/>
            <w:webHidden/>
          </w:rPr>
          <w:fldChar w:fldCharType="begin"/>
        </w:r>
        <w:r w:rsidR="00366E85">
          <w:rPr>
            <w:noProof/>
            <w:webHidden/>
          </w:rPr>
          <w:instrText xml:space="preserve"> PAGEREF _Toc150166920 \h </w:instrText>
        </w:r>
        <w:r w:rsidR="00366E85">
          <w:rPr>
            <w:noProof/>
            <w:webHidden/>
          </w:rPr>
        </w:r>
        <w:r w:rsidR="00366E85">
          <w:rPr>
            <w:noProof/>
            <w:webHidden/>
          </w:rPr>
          <w:fldChar w:fldCharType="separate"/>
        </w:r>
        <w:r w:rsidR="00627EDA">
          <w:rPr>
            <w:noProof/>
            <w:webHidden/>
          </w:rPr>
          <w:t>127</w:t>
        </w:r>
        <w:r w:rsidR="00366E85">
          <w:rPr>
            <w:noProof/>
            <w:webHidden/>
          </w:rPr>
          <w:fldChar w:fldCharType="end"/>
        </w:r>
      </w:hyperlink>
    </w:p>
    <w:p w14:paraId="3A993C71" w14:textId="16C02355"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1" w:history="1">
        <w:r w:rsidR="00366E85" w:rsidRPr="008254B9">
          <w:rPr>
            <w:rStyle w:val="Hipercze"/>
            <w:noProof/>
          </w:rPr>
          <w:t>D</w:t>
        </w:r>
        <w:r w:rsidR="00366E85" w:rsidRPr="008254B9">
          <w:rPr>
            <w:rStyle w:val="Hipercze"/>
            <w:noProof/>
          </w:rPr>
          <w:noBreakHyphen/>
          <w:t>05.03.05a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Nawierzchnia z betonu asfaltowego. warstwa ścieralna wg WT</w:t>
        </w:r>
        <w:r w:rsidR="00366E85" w:rsidRPr="008254B9">
          <w:rPr>
            <w:rStyle w:val="Hipercze"/>
            <w:noProof/>
          </w:rPr>
          <w:noBreakHyphen/>
          <w:t>1 i WT</w:t>
        </w:r>
        <w:r w:rsidR="00366E85" w:rsidRPr="008254B9">
          <w:rPr>
            <w:rStyle w:val="Hipercze"/>
            <w:noProof/>
          </w:rPr>
          <w:noBreakHyphen/>
          <w:t>2</w:t>
        </w:r>
        <w:r w:rsidR="00366E85">
          <w:rPr>
            <w:noProof/>
            <w:webHidden/>
          </w:rPr>
          <w:tab/>
        </w:r>
        <w:r w:rsidR="00366E85">
          <w:rPr>
            <w:noProof/>
            <w:webHidden/>
          </w:rPr>
          <w:fldChar w:fldCharType="begin"/>
        </w:r>
        <w:r w:rsidR="00366E85">
          <w:rPr>
            <w:noProof/>
            <w:webHidden/>
          </w:rPr>
          <w:instrText xml:space="preserve"> PAGEREF _Toc150166921 \h </w:instrText>
        </w:r>
        <w:r w:rsidR="00366E85">
          <w:rPr>
            <w:noProof/>
            <w:webHidden/>
          </w:rPr>
        </w:r>
        <w:r w:rsidR="00366E85">
          <w:rPr>
            <w:noProof/>
            <w:webHidden/>
          </w:rPr>
          <w:fldChar w:fldCharType="separate"/>
        </w:r>
        <w:r w:rsidR="00627EDA">
          <w:rPr>
            <w:noProof/>
            <w:webHidden/>
          </w:rPr>
          <w:t>141</w:t>
        </w:r>
        <w:r w:rsidR="00366E85">
          <w:rPr>
            <w:noProof/>
            <w:webHidden/>
          </w:rPr>
          <w:fldChar w:fldCharType="end"/>
        </w:r>
      </w:hyperlink>
    </w:p>
    <w:p w14:paraId="23B09DF5" w14:textId="0F9C005D"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2" w:history="1">
        <w:r w:rsidR="00366E85" w:rsidRPr="008254B9">
          <w:rPr>
            <w:rStyle w:val="Hipercze"/>
            <w:noProof/>
          </w:rPr>
          <w:t>D</w:t>
        </w:r>
        <w:r w:rsidR="00366E85" w:rsidRPr="008254B9">
          <w:rPr>
            <w:rStyle w:val="Hipercze"/>
            <w:noProof/>
          </w:rPr>
          <w:noBreakHyphen/>
          <w:t>05.03.05b</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Nawierzchnia Z Betonu Asfaltowego. Warstwa Wiążąca I Wyrównawcza Wg WT-1 i WT-2</w:t>
        </w:r>
        <w:r w:rsidR="00366E85">
          <w:rPr>
            <w:noProof/>
            <w:webHidden/>
          </w:rPr>
          <w:tab/>
        </w:r>
        <w:r w:rsidR="00366E85">
          <w:rPr>
            <w:noProof/>
            <w:webHidden/>
          </w:rPr>
          <w:fldChar w:fldCharType="begin"/>
        </w:r>
        <w:r w:rsidR="00366E85">
          <w:rPr>
            <w:noProof/>
            <w:webHidden/>
          </w:rPr>
          <w:instrText xml:space="preserve"> PAGEREF _Toc150166922 \h </w:instrText>
        </w:r>
        <w:r w:rsidR="00366E85">
          <w:rPr>
            <w:noProof/>
            <w:webHidden/>
          </w:rPr>
        </w:r>
        <w:r w:rsidR="00366E85">
          <w:rPr>
            <w:noProof/>
            <w:webHidden/>
          </w:rPr>
          <w:fldChar w:fldCharType="separate"/>
        </w:r>
        <w:r w:rsidR="00627EDA">
          <w:rPr>
            <w:noProof/>
            <w:webHidden/>
          </w:rPr>
          <w:t>167</w:t>
        </w:r>
        <w:r w:rsidR="00366E85">
          <w:rPr>
            <w:noProof/>
            <w:webHidden/>
          </w:rPr>
          <w:fldChar w:fldCharType="end"/>
        </w:r>
      </w:hyperlink>
    </w:p>
    <w:p w14:paraId="49A890DA" w14:textId="566947E3"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3" w:history="1">
        <w:r w:rsidR="00366E85" w:rsidRPr="008254B9">
          <w:rPr>
            <w:rStyle w:val="Hipercze"/>
            <w:noProof/>
          </w:rPr>
          <w:t>D</w:t>
        </w:r>
        <w:r w:rsidR="00366E85" w:rsidRPr="008254B9">
          <w:rPr>
            <w:rStyle w:val="Hipercze"/>
            <w:noProof/>
          </w:rPr>
          <w:noBreakHyphen/>
          <w:t>05.03.26i</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Poszerzenie istniejącej nawierzchni asfaltowej z zastosowaniem geokompozytu</w:t>
        </w:r>
        <w:r w:rsidR="00366E85">
          <w:rPr>
            <w:noProof/>
            <w:webHidden/>
          </w:rPr>
          <w:tab/>
        </w:r>
        <w:r w:rsidR="00366E85">
          <w:rPr>
            <w:noProof/>
            <w:webHidden/>
          </w:rPr>
          <w:fldChar w:fldCharType="begin"/>
        </w:r>
        <w:r w:rsidR="00366E85">
          <w:rPr>
            <w:noProof/>
            <w:webHidden/>
          </w:rPr>
          <w:instrText xml:space="preserve"> PAGEREF _Toc150166923 \h </w:instrText>
        </w:r>
        <w:r w:rsidR="00366E85">
          <w:rPr>
            <w:noProof/>
            <w:webHidden/>
          </w:rPr>
        </w:r>
        <w:r w:rsidR="00366E85">
          <w:rPr>
            <w:noProof/>
            <w:webHidden/>
          </w:rPr>
          <w:fldChar w:fldCharType="separate"/>
        </w:r>
        <w:r w:rsidR="00627EDA">
          <w:rPr>
            <w:noProof/>
            <w:webHidden/>
          </w:rPr>
          <w:t>193</w:t>
        </w:r>
        <w:r w:rsidR="00366E85">
          <w:rPr>
            <w:noProof/>
            <w:webHidden/>
          </w:rPr>
          <w:fldChar w:fldCharType="end"/>
        </w:r>
      </w:hyperlink>
    </w:p>
    <w:p w14:paraId="62C9D4A8" w14:textId="7F76B558"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4" w:history="1">
        <w:r w:rsidR="00366E85" w:rsidRPr="008254B9">
          <w:rPr>
            <w:rStyle w:val="Hipercze"/>
            <w:noProof/>
          </w:rPr>
          <w:t>D</w:t>
        </w:r>
        <w:r w:rsidR="00366E85" w:rsidRPr="008254B9">
          <w:rPr>
            <w:rStyle w:val="Hipercze"/>
            <w:noProof/>
          </w:rPr>
          <w:noBreakHyphen/>
          <w:t>06.03.01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Ścinanie I Uzupełnianie Poboczy</w:t>
        </w:r>
        <w:r w:rsidR="00366E85">
          <w:rPr>
            <w:noProof/>
            <w:webHidden/>
          </w:rPr>
          <w:tab/>
        </w:r>
        <w:r w:rsidR="00366E85">
          <w:rPr>
            <w:noProof/>
            <w:webHidden/>
          </w:rPr>
          <w:fldChar w:fldCharType="begin"/>
        </w:r>
        <w:r w:rsidR="00366E85">
          <w:rPr>
            <w:noProof/>
            <w:webHidden/>
          </w:rPr>
          <w:instrText xml:space="preserve"> PAGEREF _Toc150166924 \h </w:instrText>
        </w:r>
        <w:r w:rsidR="00366E85">
          <w:rPr>
            <w:noProof/>
            <w:webHidden/>
          </w:rPr>
        </w:r>
        <w:r w:rsidR="00366E85">
          <w:rPr>
            <w:noProof/>
            <w:webHidden/>
          </w:rPr>
          <w:fldChar w:fldCharType="separate"/>
        </w:r>
        <w:r w:rsidR="00627EDA">
          <w:rPr>
            <w:noProof/>
            <w:webHidden/>
          </w:rPr>
          <w:t>199</w:t>
        </w:r>
        <w:r w:rsidR="00366E85">
          <w:rPr>
            <w:noProof/>
            <w:webHidden/>
          </w:rPr>
          <w:fldChar w:fldCharType="end"/>
        </w:r>
      </w:hyperlink>
    </w:p>
    <w:p w14:paraId="73F02C96" w14:textId="180AC810"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5" w:history="1">
        <w:r w:rsidR="00366E85" w:rsidRPr="008254B9">
          <w:rPr>
            <w:rStyle w:val="Hipercze"/>
            <w:noProof/>
          </w:rPr>
          <w:t>D</w:t>
        </w:r>
        <w:r w:rsidR="00366E85" w:rsidRPr="008254B9">
          <w:rPr>
            <w:rStyle w:val="Hipercze"/>
            <w:noProof/>
          </w:rPr>
          <w:noBreakHyphen/>
          <w:t>06.03.01a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Pobocze Utwardzone Kruszywem Łamanym</w:t>
        </w:r>
        <w:r w:rsidR="00366E85">
          <w:rPr>
            <w:noProof/>
            <w:webHidden/>
          </w:rPr>
          <w:tab/>
        </w:r>
        <w:r w:rsidR="00366E85">
          <w:rPr>
            <w:noProof/>
            <w:webHidden/>
          </w:rPr>
          <w:fldChar w:fldCharType="begin"/>
        </w:r>
        <w:r w:rsidR="00366E85">
          <w:rPr>
            <w:noProof/>
            <w:webHidden/>
          </w:rPr>
          <w:instrText xml:space="preserve"> PAGEREF _Toc150166925 \h </w:instrText>
        </w:r>
        <w:r w:rsidR="00366E85">
          <w:rPr>
            <w:noProof/>
            <w:webHidden/>
          </w:rPr>
        </w:r>
        <w:r w:rsidR="00366E85">
          <w:rPr>
            <w:noProof/>
            <w:webHidden/>
          </w:rPr>
          <w:fldChar w:fldCharType="separate"/>
        </w:r>
        <w:r w:rsidR="00627EDA">
          <w:rPr>
            <w:noProof/>
            <w:webHidden/>
          </w:rPr>
          <w:t>203</w:t>
        </w:r>
        <w:r w:rsidR="00366E85">
          <w:rPr>
            <w:noProof/>
            <w:webHidden/>
          </w:rPr>
          <w:fldChar w:fldCharType="end"/>
        </w:r>
      </w:hyperlink>
    </w:p>
    <w:p w14:paraId="5FEB647C" w14:textId="3EA7C02E"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6" w:history="1">
        <w:r w:rsidR="00366E85" w:rsidRPr="008254B9">
          <w:rPr>
            <w:rStyle w:val="Hipercze"/>
            <w:noProof/>
          </w:rPr>
          <w:t>D</w:t>
        </w:r>
        <w:r w:rsidR="00366E85" w:rsidRPr="008254B9">
          <w:rPr>
            <w:rStyle w:val="Hipercze"/>
            <w:noProof/>
          </w:rPr>
          <w:noBreakHyphen/>
          <w:t>06.04.01</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Rowy (W przypadku robót remontowych i utrzymaniowych)</w:t>
        </w:r>
        <w:r w:rsidR="00366E85">
          <w:rPr>
            <w:noProof/>
            <w:webHidden/>
          </w:rPr>
          <w:tab/>
        </w:r>
        <w:r w:rsidR="00366E85">
          <w:rPr>
            <w:noProof/>
            <w:webHidden/>
          </w:rPr>
          <w:fldChar w:fldCharType="begin"/>
        </w:r>
        <w:r w:rsidR="00366E85">
          <w:rPr>
            <w:noProof/>
            <w:webHidden/>
          </w:rPr>
          <w:instrText xml:space="preserve"> PAGEREF _Toc150166926 \h </w:instrText>
        </w:r>
        <w:r w:rsidR="00366E85">
          <w:rPr>
            <w:noProof/>
            <w:webHidden/>
          </w:rPr>
        </w:r>
        <w:r w:rsidR="00366E85">
          <w:rPr>
            <w:noProof/>
            <w:webHidden/>
          </w:rPr>
          <w:fldChar w:fldCharType="separate"/>
        </w:r>
        <w:r w:rsidR="00627EDA">
          <w:rPr>
            <w:noProof/>
            <w:webHidden/>
          </w:rPr>
          <w:t>209</w:t>
        </w:r>
        <w:r w:rsidR="00366E85">
          <w:rPr>
            <w:noProof/>
            <w:webHidden/>
          </w:rPr>
          <w:fldChar w:fldCharType="end"/>
        </w:r>
      </w:hyperlink>
    </w:p>
    <w:p w14:paraId="647ADBC3" w14:textId="29A73C84"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7" w:history="1">
        <w:r w:rsidR="00366E85" w:rsidRPr="008254B9">
          <w:rPr>
            <w:rStyle w:val="Hipercze"/>
            <w:noProof/>
          </w:rPr>
          <w:t>D</w:t>
        </w:r>
        <w:r w:rsidR="00366E85" w:rsidRPr="008254B9">
          <w:rPr>
            <w:rStyle w:val="Hipercze"/>
            <w:noProof/>
          </w:rPr>
          <w:noBreakHyphen/>
          <w:t>07.02.01a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Oznakowanie Pionowe</w:t>
        </w:r>
        <w:r w:rsidR="00366E85">
          <w:rPr>
            <w:noProof/>
            <w:webHidden/>
          </w:rPr>
          <w:tab/>
        </w:r>
        <w:r w:rsidR="00366E85">
          <w:rPr>
            <w:noProof/>
            <w:webHidden/>
          </w:rPr>
          <w:fldChar w:fldCharType="begin"/>
        </w:r>
        <w:r w:rsidR="00366E85">
          <w:rPr>
            <w:noProof/>
            <w:webHidden/>
          </w:rPr>
          <w:instrText xml:space="preserve"> PAGEREF _Toc150166927 \h </w:instrText>
        </w:r>
        <w:r w:rsidR="00366E85">
          <w:rPr>
            <w:noProof/>
            <w:webHidden/>
          </w:rPr>
        </w:r>
        <w:r w:rsidR="00366E85">
          <w:rPr>
            <w:noProof/>
            <w:webHidden/>
          </w:rPr>
          <w:fldChar w:fldCharType="separate"/>
        </w:r>
        <w:r w:rsidR="00627EDA">
          <w:rPr>
            <w:noProof/>
            <w:webHidden/>
          </w:rPr>
          <w:t>211</w:t>
        </w:r>
        <w:r w:rsidR="00366E85">
          <w:rPr>
            <w:noProof/>
            <w:webHidden/>
          </w:rPr>
          <w:fldChar w:fldCharType="end"/>
        </w:r>
      </w:hyperlink>
    </w:p>
    <w:p w14:paraId="584DA533" w14:textId="3D8016AD" w:rsidR="00366E85" w:rsidRDefault="00000000">
      <w:pPr>
        <w:pStyle w:val="Spistreci1"/>
        <w:rPr>
          <w:rFonts w:asciiTheme="minorHAnsi" w:eastAsiaTheme="minorEastAsia" w:hAnsiTheme="minorHAnsi" w:cstheme="minorBidi"/>
          <w:bCs w:val="0"/>
          <w:caps w:val="0"/>
          <w:noProof/>
          <w:sz w:val="22"/>
          <w:szCs w:val="22"/>
          <w:lang w:eastAsia="pl-PL"/>
        </w:rPr>
      </w:pPr>
      <w:hyperlink w:anchor="_Toc150166928" w:history="1">
        <w:r w:rsidR="00366E85" w:rsidRPr="008254B9">
          <w:rPr>
            <w:rStyle w:val="Hipercze"/>
            <w:noProof/>
          </w:rPr>
          <w:t>D</w:t>
        </w:r>
        <w:r w:rsidR="00366E85" w:rsidRPr="008254B9">
          <w:rPr>
            <w:rStyle w:val="Hipercze"/>
            <w:noProof/>
          </w:rPr>
          <w:noBreakHyphen/>
          <w:t>09.01.01a</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Zieleń Przydrożna</w:t>
        </w:r>
        <w:r w:rsidR="00366E85">
          <w:rPr>
            <w:noProof/>
            <w:webHidden/>
          </w:rPr>
          <w:tab/>
        </w:r>
        <w:r w:rsidR="00366E85">
          <w:rPr>
            <w:noProof/>
            <w:webHidden/>
          </w:rPr>
          <w:fldChar w:fldCharType="begin"/>
        </w:r>
        <w:r w:rsidR="00366E85">
          <w:rPr>
            <w:noProof/>
            <w:webHidden/>
          </w:rPr>
          <w:instrText xml:space="preserve"> PAGEREF _Toc150166928 \h </w:instrText>
        </w:r>
        <w:r w:rsidR="00366E85">
          <w:rPr>
            <w:noProof/>
            <w:webHidden/>
          </w:rPr>
        </w:r>
        <w:r w:rsidR="00366E85">
          <w:rPr>
            <w:noProof/>
            <w:webHidden/>
          </w:rPr>
          <w:fldChar w:fldCharType="separate"/>
        </w:r>
        <w:r w:rsidR="00627EDA">
          <w:rPr>
            <w:noProof/>
            <w:webHidden/>
          </w:rPr>
          <w:t>227</w:t>
        </w:r>
        <w:r w:rsidR="00366E85">
          <w:rPr>
            <w:noProof/>
            <w:webHidden/>
          </w:rPr>
          <w:fldChar w:fldCharType="end"/>
        </w:r>
      </w:hyperlink>
    </w:p>
    <w:p w14:paraId="35C77BCE" w14:textId="7E9B5828" w:rsidR="00366E85" w:rsidRDefault="00000000" w:rsidP="00366E85">
      <w:pPr>
        <w:pStyle w:val="Spistreci1"/>
        <w:ind w:left="1320" w:hanging="1320"/>
        <w:rPr>
          <w:rFonts w:asciiTheme="minorHAnsi" w:eastAsiaTheme="minorEastAsia" w:hAnsiTheme="minorHAnsi" w:cstheme="minorBidi"/>
          <w:bCs w:val="0"/>
          <w:caps w:val="0"/>
          <w:noProof/>
          <w:sz w:val="22"/>
          <w:szCs w:val="22"/>
          <w:lang w:eastAsia="pl-PL"/>
        </w:rPr>
      </w:pPr>
      <w:hyperlink w:anchor="_Toc150166929" w:history="1">
        <w:r w:rsidR="00366E85" w:rsidRPr="008254B9">
          <w:rPr>
            <w:rStyle w:val="Hipercze"/>
            <w:noProof/>
          </w:rPr>
          <w:t>D</w:t>
        </w:r>
        <w:r w:rsidR="00366E85" w:rsidRPr="008254B9">
          <w:rPr>
            <w:rStyle w:val="Hipercze"/>
            <w:noProof/>
          </w:rPr>
          <w:noBreakHyphen/>
          <w:t>10.03.02</w:t>
        </w:r>
        <w:r w:rsidR="00366E85">
          <w:rPr>
            <w:rFonts w:asciiTheme="minorHAnsi" w:eastAsiaTheme="minorEastAsia" w:hAnsiTheme="minorHAnsi" w:cstheme="minorBidi"/>
            <w:bCs w:val="0"/>
            <w:caps w:val="0"/>
            <w:noProof/>
            <w:sz w:val="22"/>
            <w:szCs w:val="22"/>
            <w:lang w:eastAsia="pl-PL"/>
          </w:rPr>
          <w:tab/>
        </w:r>
        <w:r w:rsidR="00366E85" w:rsidRPr="008254B9">
          <w:rPr>
            <w:rStyle w:val="Hipercze"/>
            <w:noProof/>
          </w:rPr>
          <w:t>Regulacja wysokościowa urządzeń uzbrojenia podziemnego wodno-kanalizacyjnych, kanalizacji deszczowej oraz urządzeń gazowych</w:t>
        </w:r>
        <w:r w:rsidR="00366E85">
          <w:rPr>
            <w:noProof/>
            <w:webHidden/>
          </w:rPr>
          <w:tab/>
        </w:r>
        <w:r w:rsidR="00366E85">
          <w:rPr>
            <w:noProof/>
            <w:webHidden/>
          </w:rPr>
          <w:fldChar w:fldCharType="begin"/>
        </w:r>
        <w:r w:rsidR="00366E85">
          <w:rPr>
            <w:noProof/>
            <w:webHidden/>
          </w:rPr>
          <w:instrText xml:space="preserve"> PAGEREF _Toc150166929 \h </w:instrText>
        </w:r>
        <w:r w:rsidR="00366E85">
          <w:rPr>
            <w:noProof/>
            <w:webHidden/>
          </w:rPr>
        </w:r>
        <w:r w:rsidR="00366E85">
          <w:rPr>
            <w:noProof/>
            <w:webHidden/>
          </w:rPr>
          <w:fldChar w:fldCharType="separate"/>
        </w:r>
        <w:r w:rsidR="00627EDA">
          <w:rPr>
            <w:noProof/>
            <w:webHidden/>
          </w:rPr>
          <w:t>237</w:t>
        </w:r>
        <w:r w:rsidR="00366E85">
          <w:rPr>
            <w:noProof/>
            <w:webHidden/>
          </w:rPr>
          <w:fldChar w:fldCharType="end"/>
        </w:r>
      </w:hyperlink>
    </w:p>
    <w:p w14:paraId="646CDF46" w14:textId="40E5655A" w:rsidR="00B72F66" w:rsidRDefault="00B43EC9" w:rsidP="00BF02BF">
      <w:r>
        <w:rPr>
          <w:rFonts w:cstheme="minorHAnsi"/>
          <w:bCs/>
          <w:caps/>
          <w:sz w:val="18"/>
          <w:szCs w:val="20"/>
        </w:rPr>
        <w:fldChar w:fldCharType="end"/>
      </w:r>
      <w:r w:rsidR="00B72F66">
        <w:br w:type="page"/>
      </w:r>
    </w:p>
    <w:p w14:paraId="2A71FAF6" w14:textId="77777777" w:rsidR="00366E85" w:rsidRDefault="00366E85" w:rsidP="00627EDA">
      <w:pPr>
        <w:pStyle w:val="Nagwek1"/>
      </w:pPr>
      <w:bookmarkStart w:id="0" w:name="_Toc146729675"/>
      <w:r>
        <w:lastRenderedPageBreak/>
        <w:br w:type="page"/>
      </w:r>
    </w:p>
    <w:p w14:paraId="6FAE5541" w14:textId="749C478E" w:rsidR="00B72F66" w:rsidRPr="008F7D37" w:rsidRDefault="00B72F66" w:rsidP="0022515A">
      <w:pPr>
        <w:pStyle w:val="Nagwek1"/>
      </w:pPr>
      <w:bookmarkStart w:id="1" w:name="_Toc150166904"/>
      <w:r w:rsidRPr="008F7D37">
        <w:lastRenderedPageBreak/>
        <w:t>D</w:t>
      </w:r>
      <w:r w:rsidRPr="008F7D37">
        <w:noBreakHyphen/>
        <w:t>00.00.00</w:t>
      </w:r>
      <w:r w:rsidRPr="008F7D37">
        <w:tab/>
        <w:t>Wymagania ogólne</w:t>
      </w:r>
      <w:bookmarkEnd w:id="0"/>
      <w:bookmarkEnd w:id="1"/>
    </w:p>
    <w:p w14:paraId="0E09A231" w14:textId="77777777" w:rsidR="00B72F66" w:rsidRPr="008F7D37" w:rsidRDefault="00B72F66" w:rsidP="000031A1">
      <w:pPr>
        <w:pStyle w:val="Nagwek2"/>
      </w:pPr>
      <w:bookmarkStart w:id="2" w:name="_Toc404150096"/>
      <w:bookmarkStart w:id="3" w:name="_Toc416830698"/>
      <w:bookmarkStart w:id="4" w:name="_Toc6881279"/>
      <w:bookmarkStart w:id="5" w:name="_Toc6882152"/>
      <w:r w:rsidRPr="008F7D37">
        <w:rPr>
          <w:szCs w:val="18"/>
        </w:rPr>
        <w:t>1. Wstęp</w:t>
      </w:r>
      <w:bookmarkEnd w:id="2"/>
      <w:bookmarkEnd w:id="3"/>
      <w:bookmarkEnd w:id="4"/>
      <w:bookmarkEnd w:id="5"/>
    </w:p>
    <w:p w14:paraId="229FE3C8" w14:textId="77777777" w:rsidR="00B72F66" w:rsidRPr="008F7D37" w:rsidRDefault="00B72F66" w:rsidP="000031A1">
      <w:pPr>
        <w:pStyle w:val="Nagwek3"/>
      </w:pPr>
      <w:r w:rsidRPr="008F7D37">
        <w:t>1.1. Przedmiot STWIORB</w:t>
      </w:r>
    </w:p>
    <w:p w14:paraId="6AF2290D" w14:textId="77777777" w:rsidR="00B72F66" w:rsidRPr="008F7D37" w:rsidRDefault="00B72F66" w:rsidP="00F71351">
      <w:r w:rsidRPr="008F7D37">
        <w:rPr>
          <w:szCs w:val="18"/>
        </w:rPr>
        <w:t>Przedmiotem niniejszej szczegółowej specyfikacji technicznej (STWIORB) są wymagania ogólne dotyczące wykonania i odbioru robót drogowych.</w:t>
      </w:r>
    </w:p>
    <w:p w14:paraId="671DB6CE" w14:textId="77777777" w:rsidR="00B72F66" w:rsidRPr="008F7D37" w:rsidRDefault="00B72F66" w:rsidP="000031A1">
      <w:pPr>
        <w:pStyle w:val="Nagwek3"/>
      </w:pPr>
      <w:r w:rsidRPr="008F7D37">
        <w:t>1.2. Zakres stosowania STWIORB</w:t>
      </w:r>
    </w:p>
    <w:p w14:paraId="79FAEA01" w14:textId="77777777" w:rsidR="00B72F66" w:rsidRPr="008F7D37" w:rsidRDefault="00B72F66" w:rsidP="00F71351">
      <w:pPr>
        <w:rPr>
          <w:szCs w:val="20"/>
        </w:rPr>
      </w:pPr>
      <w:r w:rsidRPr="008F7D37">
        <w:rPr>
          <w:szCs w:val="20"/>
        </w:rPr>
        <w:t>Niniejsza specyfikacja techniczna stanowi obowiązującą podstawę opracowania szczegółowej specyfikacji technicznej stosowanej jako dokument przetargowy i kontraktowy dla robót na drogach, ulicach, placach i chodnikach.</w:t>
      </w:r>
    </w:p>
    <w:p w14:paraId="29F01B28" w14:textId="77777777" w:rsidR="00B72F66" w:rsidRPr="008F7D37" w:rsidRDefault="00B72F66" w:rsidP="000031A1">
      <w:pPr>
        <w:pStyle w:val="Nagwek3"/>
      </w:pPr>
      <w:r w:rsidRPr="008F7D37">
        <w:t>1.3. Zakres robót objętych STWIORB</w:t>
      </w:r>
    </w:p>
    <w:p w14:paraId="7B4E8B7E" w14:textId="77777777" w:rsidR="00B72F66" w:rsidRPr="008F7D37" w:rsidRDefault="00B72F66" w:rsidP="00F71351">
      <w:pPr>
        <w:rPr>
          <w:szCs w:val="20"/>
        </w:rPr>
      </w:pPr>
      <w:r w:rsidRPr="008F7D37">
        <w:rPr>
          <w:szCs w:val="20"/>
        </w:rPr>
        <w:t>Ustalenia zawarte w niniejszej specyfikacji obejmują wymagania ogólne, wspólne dla robót objętych szczegółowymi specyfikacjami technicznymi.</w:t>
      </w:r>
    </w:p>
    <w:p w14:paraId="0F4A694C" w14:textId="77777777" w:rsidR="00B72F66" w:rsidRPr="008F7D37" w:rsidRDefault="00B72F66" w:rsidP="000031A1">
      <w:pPr>
        <w:pStyle w:val="Nagwek3"/>
      </w:pPr>
      <w:r w:rsidRPr="008F7D37">
        <w:t>1.4. Określenia podstawowe</w:t>
      </w:r>
    </w:p>
    <w:p w14:paraId="34B63A4A" w14:textId="77777777" w:rsidR="00B72F66" w:rsidRPr="008F7D37" w:rsidRDefault="00B72F66" w:rsidP="00F71351">
      <w:r w:rsidRPr="008F7D37">
        <w:rPr>
          <w:szCs w:val="18"/>
        </w:rPr>
        <w:t>Użyte w STWIORB wymienione poniżej określenia należy rozumieć w każdym przypadku następująco:</w:t>
      </w:r>
    </w:p>
    <w:p w14:paraId="4DE6ECC4" w14:textId="77777777" w:rsidR="00B72F66" w:rsidRPr="008F7D37" w:rsidRDefault="00B72F66" w:rsidP="00F71351">
      <w:r w:rsidRPr="008F7D37">
        <w:rPr>
          <w:rStyle w:val="Nagwek4Znak"/>
          <w:rFonts w:eastAsia="Calibri"/>
        </w:rPr>
        <w:t>1.4.1. Budowla drogowa</w:t>
      </w:r>
      <w:r w:rsidRPr="008F7D37">
        <w:t xml:space="preserve"> - obiekt budowlany, nie będący budynkiem, stanowiący całość techniczno-użytkową (droga) albo jego część stanowiącą odrębny element konstrukcyjny lub technologiczny (obiekt mostowy, korpus ziemny, węzeł).</w:t>
      </w:r>
    </w:p>
    <w:p w14:paraId="2F160AC6" w14:textId="77777777" w:rsidR="00B72F66" w:rsidRPr="008F7D37" w:rsidRDefault="00B72F66" w:rsidP="00F71351">
      <w:r w:rsidRPr="008F7D37">
        <w:rPr>
          <w:rStyle w:val="Nagwek4Znak"/>
          <w:rFonts w:eastAsia="Calibri"/>
        </w:rPr>
        <w:t>1.4.2. Chodnik</w:t>
      </w:r>
      <w:r w:rsidRPr="008F7D37">
        <w:t xml:space="preserve"> - wyznaczony pas terenu przy jezdni lub odsunięty od jezdni, przeznaczony do ruchu pieszych.</w:t>
      </w:r>
    </w:p>
    <w:p w14:paraId="7BA81329" w14:textId="77777777" w:rsidR="00B72F66" w:rsidRPr="008F7D37" w:rsidRDefault="00B72F66" w:rsidP="00F71351">
      <w:r w:rsidRPr="008F7D37">
        <w:rPr>
          <w:rStyle w:val="Nagwek4Znak"/>
          <w:rFonts w:eastAsia="Calibri"/>
        </w:rPr>
        <w:t>1.4.3. Długość mostu</w:t>
      </w:r>
      <w:r w:rsidRPr="008F7D37">
        <w:t xml:space="preserve"> - odległość między zewnętrznymi krawędziami pomostu, a w przypadku mostów łukowych z </w:t>
      </w:r>
      <w:proofErr w:type="spellStart"/>
      <w:r w:rsidRPr="008F7D37">
        <w:t>nadsypką</w:t>
      </w:r>
      <w:proofErr w:type="spellEnd"/>
      <w:r w:rsidRPr="008F7D37">
        <w:t xml:space="preserve"> - odległość w świetle podstaw sklepienia mierzona w osi jezdni drogowej.</w:t>
      </w:r>
    </w:p>
    <w:p w14:paraId="79F405CD" w14:textId="77777777" w:rsidR="00B72F66" w:rsidRPr="008F7D37" w:rsidRDefault="00B72F66" w:rsidP="00F71351">
      <w:r w:rsidRPr="008F7D37">
        <w:rPr>
          <w:rStyle w:val="Nagwek4Znak"/>
          <w:rFonts w:eastAsia="Calibri"/>
        </w:rPr>
        <w:t>1.4.4. Droga</w:t>
      </w:r>
      <w:r w:rsidRPr="008F7D37">
        <w:t xml:space="preserve"> - wydzielony pas terenu przeznaczony do ruchu lub postoju pojazdów oraz ruchu pieszych wraz z wszelkimi urządzeniami technicznymi związanymi z prowadzeniem i zabezpieczeniem ruchu.</w:t>
      </w:r>
    </w:p>
    <w:p w14:paraId="218F77B2" w14:textId="77777777" w:rsidR="00B72F66" w:rsidRPr="008F7D37" w:rsidRDefault="00B72F66" w:rsidP="00F71351">
      <w:r w:rsidRPr="008F7D37">
        <w:rPr>
          <w:rStyle w:val="Nagwek4Znak"/>
          <w:rFonts w:eastAsia="Calibri"/>
        </w:rPr>
        <w:t xml:space="preserve">1.4.5. Droga tymczasowa (montażowa) </w:t>
      </w:r>
      <w:r w:rsidRPr="008F7D37">
        <w:t>- droga specjalnie przygotowana, przeznaczona do ruchu pojazdów obsługujących zadanie budowlane na czas jego wykonania, przewidziana do usunięcia po jego zakończeniu.</w:t>
      </w:r>
    </w:p>
    <w:p w14:paraId="17EFA2A3" w14:textId="77777777" w:rsidR="00B72F66" w:rsidRPr="008F7D37" w:rsidRDefault="00B72F66" w:rsidP="00F71351">
      <w:r w:rsidRPr="008F7D37">
        <w:rPr>
          <w:rStyle w:val="Nagwek4Znak"/>
          <w:rFonts w:eastAsia="Calibri"/>
        </w:rPr>
        <w:t>1.4.6. Dziennik budowy</w:t>
      </w:r>
      <w:r w:rsidRPr="008F7D37">
        <w:t xml:space="preserve">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Inspektorem nadzoru, Wykonawcą i projektantem.</w:t>
      </w:r>
    </w:p>
    <w:p w14:paraId="5F3EF8D1" w14:textId="77777777" w:rsidR="00B72F66" w:rsidRPr="008F7D37" w:rsidRDefault="00B72F66" w:rsidP="00F71351">
      <w:r w:rsidRPr="008F7D37">
        <w:rPr>
          <w:rStyle w:val="Nagwek4Znak"/>
          <w:rFonts w:eastAsia="Calibri"/>
        </w:rPr>
        <w:t>1.4.7. Estakada</w:t>
      </w:r>
      <w:r w:rsidRPr="008F7D37">
        <w:t xml:space="preserve"> - obiekt zbudowany nad przeszkodą terenową dla zapewnienia komunikacji drogowej i ruchu pieszego.</w:t>
      </w:r>
    </w:p>
    <w:p w14:paraId="0DDC4D36" w14:textId="77777777" w:rsidR="00B72F66" w:rsidRPr="008F7D37" w:rsidRDefault="00B72F66" w:rsidP="00F71351">
      <w:r w:rsidRPr="008F7D37">
        <w:rPr>
          <w:rStyle w:val="Nagwek4Znak"/>
          <w:rFonts w:eastAsia="Calibri"/>
        </w:rPr>
        <w:t>1.4.8. Inspektor nadzoru</w:t>
      </w:r>
      <w:r w:rsidRPr="008F7D37">
        <w:t xml:space="preserve"> – osoba wymieniona w danych kontraktowych (wyznaczona przez Zamawiającego, o której wyznaczeniu poinformowany jest Wykonawca), odpowiedzialna za nadzorowanie robót i administrowanie kontraktem.</w:t>
      </w:r>
    </w:p>
    <w:p w14:paraId="578AB794" w14:textId="77777777" w:rsidR="00B72F66" w:rsidRPr="008F7D37" w:rsidRDefault="00B72F66" w:rsidP="00F71351">
      <w:r w:rsidRPr="008F7D37">
        <w:rPr>
          <w:rStyle w:val="Nagwek4Znak"/>
          <w:rFonts w:eastAsia="Calibri"/>
        </w:rPr>
        <w:t>1.4.9. Jezdnia</w:t>
      </w:r>
      <w:r w:rsidRPr="008F7D37">
        <w:t xml:space="preserve"> - część korony drogi przeznaczona do ruchu pojazdów.</w:t>
      </w:r>
    </w:p>
    <w:p w14:paraId="7FB193FC" w14:textId="77777777" w:rsidR="00B72F66" w:rsidRPr="008F7D37" w:rsidRDefault="00B72F66" w:rsidP="00F71351">
      <w:r w:rsidRPr="008F7D37">
        <w:rPr>
          <w:rStyle w:val="Nagwek4Znak"/>
          <w:rFonts w:eastAsia="Calibri"/>
        </w:rPr>
        <w:t>1.4.10. Kierownik budowy</w:t>
      </w:r>
      <w:r w:rsidRPr="008F7D37">
        <w:t xml:space="preserve"> - osoba wyznaczona przez Wykonawcę, upoważniona do kierowania robotami i do występowania w jego imieniu w sprawach realizacji kontraktu.</w:t>
      </w:r>
    </w:p>
    <w:p w14:paraId="5A8727FA" w14:textId="77777777" w:rsidR="00B72F66" w:rsidRPr="008F7D37" w:rsidRDefault="00B72F66" w:rsidP="00F71351">
      <w:r w:rsidRPr="008F7D37">
        <w:rPr>
          <w:rStyle w:val="Nagwek4Znak"/>
          <w:rFonts w:eastAsia="Calibri"/>
        </w:rPr>
        <w:t>1.4.11. Korona drogi</w:t>
      </w:r>
      <w:r w:rsidRPr="008F7D37">
        <w:t xml:space="preserve"> - jezdnia (jezdnie) z poboczami lub chodnikami, zatokami, pasami awaryjnego postoju i pasami dzielącymi jezdnie.</w:t>
      </w:r>
    </w:p>
    <w:p w14:paraId="0E157E5C" w14:textId="77777777" w:rsidR="00B72F66" w:rsidRPr="008F7D37" w:rsidRDefault="00B72F66" w:rsidP="00F71351">
      <w:r w:rsidRPr="008F7D37">
        <w:rPr>
          <w:rStyle w:val="Nagwek4Znak"/>
          <w:rFonts w:eastAsia="Calibri"/>
        </w:rPr>
        <w:t>1.4.12. Konstrukcja nawierzchni</w:t>
      </w:r>
      <w:r w:rsidRPr="008F7D37">
        <w:t xml:space="preserve"> - układ warstw nawierzchni wraz ze sposobem ich połączenia.</w:t>
      </w:r>
    </w:p>
    <w:p w14:paraId="699D4F69" w14:textId="77777777" w:rsidR="00B72F66" w:rsidRPr="008F7D37" w:rsidRDefault="00B72F66" w:rsidP="00F71351">
      <w:r w:rsidRPr="008F7D37">
        <w:rPr>
          <w:rStyle w:val="Nagwek4Znak"/>
          <w:rFonts w:eastAsia="Calibri"/>
        </w:rPr>
        <w:t xml:space="preserve">1.4.13. Konstrukcja nośna (przęsło lub przęsła obiektu mostowego) </w:t>
      </w:r>
      <w:r w:rsidRPr="008F7D37">
        <w:t>- część obiektu oparta na podporach mostowych, tworząca ustrój niosący dla przeniesienia ruchu pojazdów lub pieszych.</w:t>
      </w:r>
    </w:p>
    <w:p w14:paraId="52FC4DA1" w14:textId="77777777" w:rsidR="00B72F66" w:rsidRPr="008F7D37" w:rsidRDefault="00B72F66" w:rsidP="00F71351">
      <w:r w:rsidRPr="008F7D37">
        <w:rPr>
          <w:rStyle w:val="Nagwek4Znak"/>
          <w:rFonts w:eastAsia="Calibri"/>
        </w:rPr>
        <w:t>1.4.14. Korpus drogowy</w:t>
      </w:r>
      <w:r w:rsidRPr="008F7D37">
        <w:t xml:space="preserve"> - nasyp lub ta część wykopu, która jest ograniczona koroną drogi i skarpami rowów.</w:t>
      </w:r>
    </w:p>
    <w:p w14:paraId="343AF534" w14:textId="77777777" w:rsidR="00B72F66" w:rsidRPr="008F7D37" w:rsidRDefault="00B72F66" w:rsidP="00F71351">
      <w:r w:rsidRPr="008F7D37">
        <w:rPr>
          <w:rStyle w:val="Nagwek4Znak"/>
          <w:rFonts w:eastAsia="Calibri"/>
        </w:rPr>
        <w:t>1.4.15. Koryto</w:t>
      </w:r>
      <w:r w:rsidRPr="008F7D37">
        <w:t xml:space="preserve"> - element uformowany w korpusie drogowym w celu ułożenia w nim konstrukcji nawierzchni.</w:t>
      </w:r>
    </w:p>
    <w:p w14:paraId="54DD8BF4" w14:textId="77777777" w:rsidR="00B72F66" w:rsidRPr="008F7D37" w:rsidRDefault="00B72F66" w:rsidP="00F71351">
      <w:r w:rsidRPr="008F7D37">
        <w:rPr>
          <w:rStyle w:val="Nagwek4Znak"/>
          <w:rFonts w:eastAsia="Calibri"/>
        </w:rPr>
        <w:t>1.4.16. Książka obmiarów</w:t>
      </w:r>
      <w:r w:rsidRPr="008F7D37">
        <w:t xml:space="preserve"> - akceptowany przez Inspektora nadzoru zeszyt z ponumerowanymi stronami, służący do wpisywania przez Wykonawcę obmiaru dokonywanych robót w formie wyliczeń, szkiców i ew. dodatkowych załączników. Wpisy w książce obmiarów podlegają potwierdzeniu przez Inspektora nadzoru.</w:t>
      </w:r>
    </w:p>
    <w:p w14:paraId="524EF518" w14:textId="77777777" w:rsidR="00B72F66" w:rsidRPr="008F7D37" w:rsidRDefault="00B72F66" w:rsidP="00F71351">
      <w:r w:rsidRPr="008F7D37">
        <w:rPr>
          <w:rStyle w:val="Nagwek4Znak"/>
          <w:rFonts w:eastAsia="Calibri"/>
        </w:rPr>
        <w:t>1.4.17. Laboratorium</w:t>
      </w:r>
      <w:r w:rsidRPr="008F7D37">
        <w:t xml:space="preserve"> - drogowe lub inne laboratorium badawcze, zaakceptowane przez Zamawiającego, niezbędne do przeprowadzenia wszelkich badań i prób związanych z oceną jakości materiałów oraz robót.</w:t>
      </w:r>
    </w:p>
    <w:p w14:paraId="3A1D7150" w14:textId="77777777" w:rsidR="00B72F66" w:rsidRPr="008F7D37" w:rsidRDefault="00B72F66" w:rsidP="00F71351">
      <w:r w:rsidRPr="008F7D37">
        <w:rPr>
          <w:rStyle w:val="Nagwek4Znak"/>
          <w:rFonts w:eastAsia="Calibri"/>
        </w:rPr>
        <w:t>1.4.18. Materiały</w:t>
      </w:r>
      <w:r w:rsidRPr="008F7D37">
        <w:t xml:space="preserve"> - wszelkie tworzywa niezbędne do wykonania robót, zgodne z dokumentacją projektową i specyfikacjami technicznymi, zaakceptowane przez Inspektora nadzoru.</w:t>
      </w:r>
    </w:p>
    <w:p w14:paraId="1690CA81" w14:textId="77777777" w:rsidR="00B72F66" w:rsidRPr="008F7D37" w:rsidRDefault="00B72F66" w:rsidP="00F71351">
      <w:r w:rsidRPr="008F7D37">
        <w:rPr>
          <w:rStyle w:val="Nagwek4Znak"/>
          <w:rFonts w:eastAsia="Calibri"/>
        </w:rPr>
        <w:t>1.4.19. Most</w:t>
      </w:r>
      <w:r w:rsidRPr="008F7D37">
        <w:t xml:space="preserve"> - obiekt zbudowany nad przeszkodą wodną dla zapewnienia komunikacji drogowej i ruchu pieszego.</w:t>
      </w:r>
    </w:p>
    <w:p w14:paraId="4BB5726E" w14:textId="77777777" w:rsidR="00B72F66" w:rsidRPr="008F7D37" w:rsidRDefault="00B72F66" w:rsidP="00F71351">
      <w:r w:rsidRPr="008F7D37">
        <w:rPr>
          <w:rStyle w:val="Nagwek4Znak"/>
          <w:rFonts w:eastAsia="Calibri"/>
        </w:rPr>
        <w:t>1.4.20. Nawierzchnia</w:t>
      </w:r>
      <w:r w:rsidRPr="008F7D37">
        <w:t xml:space="preserve"> - warstwa lub zespół warstw służących do przejmowania i rozkładania obciążeń od ruchu na podłoże gruntowe i zapewniających dogodne warunki dla ruchu.</w:t>
      </w:r>
    </w:p>
    <w:p w14:paraId="0AF3CF50"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Warstwa ścieralna - górna warstwa nawierzchni poddana bezpośrednio oddziaływaniu ruchu i czynników atmosferycznych.</w:t>
      </w:r>
    </w:p>
    <w:p w14:paraId="4664F260"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 xml:space="preserve">Warstwa wiążąca - warstwa znajdująca się między warstwą ścieralną a podbudową, zapewniająca lepsze rozłożenie </w:t>
      </w:r>
      <w:proofErr w:type="spellStart"/>
      <w:r w:rsidRPr="008F7D37">
        <w:rPr>
          <w:szCs w:val="20"/>
        </w:rPr>
        <w:t>naprężeń</w:t>
      </w:r>
      <w:proofErr w:type="spellEnd"/>
      <w:r w:rsidRPr="008F7D37">
        <w:rPr>
          <w:szCs w:val="20"/>
        </w:rPr>
        <w:t xml:space="preserve"> w nawierzchni i przekazywanie ich na podbudowę.</w:t>
      </w:r>
    </w:p>
    <w:p w14:paraId="29B31D33"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Warstwa wyrównawcza - warstwa służąca do wyrównania nierówności podbudowy lub profilu istniejącej nawierzchni.</w:t>
      </w:r>
    </w:p>
    <w:p w14:paraId="5773FC93"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Podbudowa - dolna część nawierzchni służąca do przenoszenia obciążeń od ruchu na podłoże. Podbudowa może składać się z podbudowy zasadniczej i podbudowy pomocniczej.</w:t>
      </w:r>
    </w:p>
    <w:p w14:paraId="17AD8572"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Podbudowa zasadnicza - górna część podbudowy spełniająca funkcje nośne w konstrukcji nawierzchni. Może ona składać się z jednej lub dwóch warstw.</w:t>
      </w:r>
    </w:p>
    <w:p w14:paraId="76E52B6C"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 xml:space="preserve">Podbudowa pomocnicza - dolna część podbudowy spełniająca, obok funkcji nośnych, funkcje zabezpieczenia nawierzchni przed działaniem wody, mrozu i przenikaniem cząstek podłoża. Może zawierać warstwę </w:t>
      </w:r>
      <w:proofErr w:type="spellStart"/>
      <w:r w:rsidRPr="008F7D37">
        <w:rPr>
          <w:szCs w:val="20"/>
        </w:rPr>
        <w:t>mrozoochronną</w:t>
      </w:r>
      <w:proofErr w:type="spellEnd"/>
      <w:r w:rsidRPr="008F7D37">
        <w:rPr>
          <w:szCs w:val="20"/>
        </w:rPr>
        <w:t>, odsączającą lub odcinającą.</w:t>
      </w:r>
    </w:p>
    <w:p w14:paraId="50BFB33D"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Warstwa mrozoochronna - warstwa, której głównym zadaniem jest ochrona nawierzchni przed skutkami działania mrozu.</w:t>
      </w:r>
    </w:p>
    <w:p w14:paraId="654BFF4D"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lastRenderedPageBreak/>
        <w:t>Warstwa odcinająca - warstwa stosowana w celu uniemożliwienia przenikania cząstek drobnych gruntu do warstwy nawierzchni leżącej powyżej.</w:t>
      </w:r>
    </w:p>
    <w:p w14:paraId="2F8E2C80" w14:textId="77777777" w:rsidR="00B72F66" w:rsidRPr="008F7D37" w:rsidRDefault="00B72F66" w:rsidP="00F71351">
      <w:pPr>
        <w:numPr>
          <w:ilvl w:val="0"/>
          <w:numId w:val="1"/>
        </w:numPr>
        <w:overflowPunct w:val="0"/>
        <w:autoSpaceDE w:val="0"/>
        <w:autoSpaceDN w:val="0"/>
        <w:adjustRightInd w:val="0"/>
        <w:ind w:left="0" w:firstLine="0"/>
        <w:textAlignment w:val="baseline"/>
        <w:rPr>
          <w:szCs w:val="20"/>
        </w:rPr>
      </w:pPr>
      <w:r w:rsidRPr="008F7D37">
        <w:rPr>
          <w:szCs w:val="20"/>
        </w:rPr>
        <w:t>Warstwa odsączająca - warstwa służąca do odprowadzenia wody przedostającej się do nawierzchni.</w:t>
      </w:r>
    </w:p>
    <w:p w14:paraId="7C4E0A2E" w14:textId="77777777" w:rsidR="00B72F66" w:rsidRPr="008F7D37" w:rsidRDefault="00B72F66" w:rsidP="00F71351">
      <w:r w:rsidRPr="008F7D37">
        <w:rPr>
          <w:rStyle w:val="Nagwek4Znak"/>
          <w:rFonts w:eastAsia="Calibri"/>
        </w:rPr>
        <w:t>1.4.21. Niweleta</w:t>
      </w:r>
      <w:r w:rsidRPr="008F7D37">
        <w:rPr>
          <w:szCs w:val="18"/>
        </w:rPr>
        <w:t xml:space="preserve"> - wysokościowe i geometryczne rozwinięcie na płaszczyźnie pionowego przekroju w osi drogi lub obiektu mostowego.</w:t>
      </w:r>
    </w:p>
    <w:p w14:paraId="58E98530" w14:textId="77777777" w:rsidR="00B72F66" w:rsidRPr="008F7D37" w:rsidRDefault="00B72F66" w:rsidP="00F71351">
      <w:r w:rsidRPr="008F7D37">
        <w:rPr>
          <w:rStyle w:val="Nagwek4Znak"/>
          <w:rFonts w:eastAsia="Calibri"/>
        </w:rPr>
        <w:t>1.4.22. Obiekt mostowy</w:t>
      </w:r>
      <w:r w:rsidRPr="008F7D37">
        <w:t xml:space="preserve"> - most, wiadukt, estakada, tunel, kładka dla pieszych i przepust.</w:t>
      </w:r>
    </w:p>
    <w:p w14:paraId="11A773A8" w14:textId="77777777" w:rsidR="00B72F66" w:rsidRPr="008F7D37" w:rsidRDefault="00B72F66" w:rsidP="00F71351">
      <w:r w:rsidRPr="008F7D37">
        <w:rPr>
          <w:rStyle w:val="Nagwek4Znak"/>
          <w:rFonts w:eastAsia="Calibri"/>
        </w:rPr>
        <w:t>1.4.23. Objazd tymczasowy</w:t>
      </w:r>
      <w:r w:rsidRPr="008F7D37">
        <w:t xml:space="preserve"> - droga specjalnie przygotowana i odpowiednio utrzymana do przeprowadzenia ruchu publicznego na okres budowy.</w:t>
      </w:r>
    </w:p>
    <w:p w14:paraId="600CB91D" w14:textId="77777777" w:rsidR="00B72F66" w:rsidRPr="008F7D37" w:rsidRDefault="00B72F66" w:rsidP="00F71351">
      <w:r w:rsidRPr="008F7D37">
        <w:rPr>
          <w:rStyle w:val="Nagwek4Znak"/>
          <w:rFonts w:eastAsia="Calibri"/>
        </w:rPr>
        <w:t>1.4.24. Odpowiednia (bliska) zgodność</w:t>
      </w:r>
      <w:r w:rsidRPr="008F7D37">
        <w:t xml:space="preserve"> - zgodność wykonywanych robót z dopuszczonymi tolerancjami, a jeśli przedział tolerancji nie został określony - z przeciętnymi tolerancjami, przyjmowanymi zwyczajowo dla danego rodzaju robót budowlanych.</w:t>
      </w:r>
    </w:p>
    <w:p w14:paraId="63267981" w14:textId="77777777" w:rsidR="00B72F66" w:rsidRPr="008F7D37" w:rsidRDefault="00B72F66" w:rsidP="00F71351">
      <w:r w:rsidRPr="008F7D37">
        <w:rPr>
          <w:rStyle w:val="Nagwek4Znak"/>
          <w:rFonts w:eastAsia="Calibri"/>
        </w:rPr>
        <w:t>1.4.25. Pas drogowy</w:t>
      </w:r>
      <w:r w:rsidRPr="008F7D37">
        <w:t xml:space="preserve">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56104040" w14:textId="77777777" w:rsidR="00B72F66" w:rsidRPr="008F7D37" w:rsidRDefault="00B72F66" w:rsidP="00F71351">
      <w:r w:rsidRPr="008F7D37">
        <w:rPr>
          <w:rStyle w:val="Nagwek4Znak"/>
          <w:rFonts w:eastAsia="Calibri"/>
        </w:rPr>
        <w:t>1.4.26. Pobocze</w:t>
      </w:r>
      <w:r w:rsidRPr="008F7D37">
        <w:t xml:space="preserve"> - część korony drogi przeznaczona do chwilowego postoju pojazdów, umieszczenia urządzeń organizacji i bezpieczeństwa ruchu oraz do ruchu pieszych, służąca jednocześnie do bocznego oparcia konstrukcji nawierzchni.</w:t>
      </w:r>
    </w:p>
    <w:p w14:paraId="487DB0CA" w14:textId="77777777" w:rsidR="00B72F66" w:rsidRPr="008F7D37" w:rsidRDefault="00B72F66" w:rsidP="00F71351">
      <w:r w:rsidRPr="008F7D37">
        <w:rPr>
          <w:rStyle w:val="Nagwek4Znak"/>
          <w:rFonts w:eastAsia="Calibri"/>
        </w:rPr>
        <w:t>1.4.27. Podłoże nawierzchni</w:t>
      </w:r>
      <w:r w:rsidRPr="008F7D37">
        <w:t xml:space="preserve"> - grunt rodzimy lub nasypowy, leżący pod nawierzchnią do głębokości przemarzania.</w:t>
      </w:r>
    </w:p>
    <w:p w14:paraId="18F4118C" w14:textId="77777777" w:rsidR="00B72F66" w:rsidRPr="008F7D37" w:rsidRDefault="00B72F66" w:rsidP="00F71351">
      <w:r w:rsidRPr="008F7D37">
        <w:rPr>
          <w:rStyle w:val="Nagwek4Znak"/>
          <w:rFonts w:eastAsia="Calibri"/>
        </w:rPr>
        <w:t>1.4.28. Podłoże ulepszone nawierzchni</w:t>
      </w:r>
      <w:r w:rsidRPr="008F7D37">
        <w:t xml:space="preserve"> - górna warstwa podłoża, leżąca bezpośrednio pod nawierzchnią, ulepszona w celu umożliwienia przejęcia ruchu budowlanego i właściwego wykonania nawierzchni.</w:t>
      </w:r>
    </w:p>
    <w:p w14:paraId="6651EB5E" w14:textId="77777777" w:rsidR="00B72F66" w:rsidRPr="008F7D37" w:rsidRDefault="00B72F66" w:rsidP="00F71351">
      <w:r w:rsidRPr="008F7D37">
        <w:rPr>
          <w:rStyle w:val="Nagwek4Znak"/>
          <w:rFonts w:eastAsia="Calibri"/>
        </w:rPr>
        <w:t>1.4.29. Polecenie Inspektora nadzoru</w:t>
      </w:r>
      <w:r w:rsidRPr="008F7D37">
        <w:t xml:space="preserve"> - wszelkie polecenia przekazane Wykonawcy przez Inspektora nadzoru, w formie pisemnej, dotyczące sposobu realizacji robót lub innych spraw związanych z prowadzeniem budowy.</w:t>
      </w:r>
    </w:p>
    <w:p w14:paraId="6FBF683C" w14:textId="77777777" w:rsidR="00B72F66" w:rsidRPr="008F7D37" w:rsidRDefault="00B72F66" w:rsidP="00F71351">
      <w:r w:rsidRPr="008F7D37">
        <w:rPr>
          <w:rStyle w:val="Nagwek4Znak"/>
          <w:rFonts w:eastAsia="Calibri"/>
        </w:rPr>
        <w:t>1.4.30. Projektant</w:t>
      </w:r>
      <w:r w:rsidRPr="008F7D37">
        <w:t xml:space="preserve"> - uprawniona osoba prawna lub fizyczna będąca autorem dokumentacji projektowej.</w:t>
      </w:r>
    </w:p>
    <w:p w14:paraId="1D0EC600" w14:textId="77777777" w:rsidR="00B72F66" w:rsidRPr="008F7D37" w:rsidRDefault="00B72F66" w:rsidP="00F71351">
      <w:r w:rsidRPr="008F7D37">
        <w:rPr>
          <w:rStyle w:val="Nagwek4Znak"/>
          <w:rFonts w:eastAsia="Calibri"/>
        </w:rPr>
        <w:t>1.4.31. Przedsięwzięcie budowlane</w:t>
      </w:r>
      <w:r w:rsidRPr="008F7D37">
        <w:t xml:space="preserve"> - kompleksowa realizacja nowego połączenia drogowego lub całkowita modernizacja/przebudowa (zmiana parametrów geometrycznych trasy w planie i przekroju podłużnym) istniejącego połączenia.</w:t>
      </w:r>
    </w:p>
    <w:p w14:paraId="5ACEBFBF" w14:textId="77777777" w:rsidR="00B72F66" w:rsidRPr="008F7D37" w:rsidRDefault="00B72F66" w:rsidP="00F71351">
      <w:r w:rsidRPr="008F7D37">
        <w:rPr>
          <w:rStyle w:val="Nagwek4Znak"/>
          <w:rFonts w:eastAsia="Calibri"/>
        </w:rPr>
        <w:t>1.4.32. Przepust</w:t>
      </w:r>
      <w:r w:rsidRPr="008F7D37">
        <w:t xml:space="preserve"> – budowla o przekroju poprzecznym zamkniętym, przeznaczona do przeprowadzenia cieku, szlaku wędrówek zwierząt dziko żyjących lub urządzeń technicznych przez korpus drogowy.</w:t>
      </w:r>
    </w:p>
    <w:p w14:paraId="489EE2BF" w14:textId="77777777" w:rsidR="00B72F66" w:rsidRPr="008F7D37" w:rsidRDefault="00B72F66" w:rsidP="00F71351">
      <w:r w:rsidRPr="008F7D37">
        <w:rPr>
          <w:rStyle w:val="Nagwek4Znak"/>
          <w:rFonts w:eastAsia="Calibri"/>
        </w:rPr>
        <w:t>1.4.33. Przeszkoda naturalna</w:t>
      </w:r>
      <w:r w:rsidRPr="008F7D37">
        <w:t xml:space="preserve"> - element środowiska naturalnego, stanowiący utrudnienie w realizacji zadania budowlanego, na przykład dolina, bagno, rzeka, szlak wędrówek dzikich zwierząt itp.</w:t>
      </w:r>
    </w:p>
    <w:p w14:paraId="126D837E" w14:textId="77777777" w:rsidR="00B72F66" w:rsidRPr="008F7D37" w:rsidRDefault="00B72F66" w:rsidP="00F71351">
      <w:r w:rsidRPr="008F7D37">
        <w:rPr>
          <w:rStyle w:val="Nagwek4Znak"/>
          <w:rFonts w:eastAsia="Calibri"/>
        </w:rPr>
        <w:t>1.4.34. Przeszkoda sztuczna</w:t>
      </w:r>
      <w:r w:rsidRPr="008F7D37">
        <w:t xml:space="preserve"> - dzieło ludzkie, stanowiące utrudnienie w realizacji zadania budowlanego, na przykład droga, kolej, rurociąg, kanał, ciąg pieszy lub rowerowy itp.</w:t>
      </w:r>
    </w:p>
    <w:p w14:paraId="0E5A44E7" w14:textId="77777777" w:rsidR="00B72F66" w:rsidRPr="008F7D37" w:rsidRDefault="00B72F66" w:rsidP="00F71351">
      <w:r w:rsidRPr="008F7D37">
        <w:rPr>
          <w:rStyle w:val="Nagwek4Znak"/>
          <w:rFonts w:eastAsia="Calibri"/>
        </w:rPr>
        <w:t>1.4.35. Przetargowa dokumentacja projektowa</w:t>
      </w:r>
      <w:r w:rsidRPr="008F7D37">
        <w:t xml:space="preserve"> - część dokumentacji projektowej, która wskazuje lokalizację, charakterystykę i wymiary obiektu będącego przedmiotem robót.</w:t>
      </w:r>
    </w:p>
    <w:p w14:paraId="38121A60" w14:textId="77777777" w:rsidR="00B72F66" w:rsidRPr="008F7D37" w:rsidRDefault="00B72F66" w:rsidP="00F71351">
      <w:r w:rsidRPr="008F7D37">
        <w:rPr>
          <w:rStyle w:val="Nagwek4Znak"/>
          <w:rFonts w:eastAsia="Calibri"/>
        </w:rPr>
        <w:t>1.4.36. Przyczółek</w:t>
      </w:r>
      <w:r w:rsidRPr="008F7D37">
        <w:t xml:space="preserve"> - skrajna podpora obiektu mostowego. Może składać się z pełnej ściany, słupów lub innych form konstrukcyjnych, np. skrzyń, komór.</w:t>
      </w:r>
    </w:p>
    <w:p w14:paraId="298AA127" w14:textId="77777777" w:rsidR="00B72F66" w:rsidRPr="008F7D37" w:rsidRDefault="00B72F66" w:rsidP="00F71351">
      <w:r w:rsidRPr="008F7D37">
        <w:rPr>
          <w:rStyle w:val="Nagwek4Znak"/>
          <w:rFonts w:eastAsia="Calibri"/>
        </w:rPr>
        <w:t xml:space="preserve">1.4.37. Rekultywacja </w:t>
      </w:r>
      <w:r w:rsidRPr="008F7D37">
        <w:t>- roboty mające na celu uporządkowanie i przywrócenie pierwotnych funkcji terenom naruszonym w czasie realizacji zadania budowlanego.</w:t>
      </w:r>
    </w:p>
    <w:p w14:paraId="46552B8F" w14:textId="77777777" w:rsidR="00B72F66" w:rsidRPr="008F7D37" w:rsidRDefault="00B72F66" w:rsidP="00F71351">
      <w:r w:rsidRPr="008F7D37">
        <w:rPr>
          <w:rStyle w:val="Nagwek4Znak"/>
          <w:rFonts w:eastAsia="Calibri"/>
        </w:rPr>
        <w:t>1.4.38. Rozpiętość teoretyczna</w:t>
      </w:r>
      <w:r w:rsidRPr="008F7D37">
        <w:t xml:space="preserve"> - odległość między punktami podparcia (łożyskami), przęsła mostowego.</w:t>
      </w:r>
    </w:p>
    <w:p w14:paraId="4C74F759" w14:textId="77777777" w:rsidR="00B72F66" w:rsidRPr="008F7D37" w:rsidRDefault="00B72F66" w:rsidP="00F71351">
      <w:r w:rsidRPr="008F7D37">
        <w:rPr>
          <w:rStyle w:val="Nagwek4Znak"/>
          <w:rFonts w:eastAsia="Calibri"/>
        </w:rPr>
        <w:t>1.4.39. Szerokość całkowita obiektu (mostu / wiaduktu)</w:t>
      </w:r>
      <w:r w:rsidRPr="008F7D37">
        <w:t xml:space="preserve"> - odległość między zewnętrznymi krawędziami konstrukcji obiektu, mierzona w linii prostopadłej do osi podłużnej, obejmuje całkowitą szerokość konstrukcyjną ustroju niosącego.</w:t>
      </w:r>
    </w:p>
    <w:p w14:paraId="3E41E879" w14:textId="77777777" w:rsidR="00B72F66" w:rsidRPr="008F7D37" w:rsidRDefault="00B72F66" w:rsidP="00F71351">
      <w:r w:rsidRPr="008F7D37">
        <w:rPr>
          <w:rStyle w:val="Nagwek4Znak"/>
          <w:rFonts w:eastAsia="Calibri"/>
        </w:rPr>
        <w:t xml:space="preserve">1.4.40. Szerokość użytkowa obiektu </w:t>
      </w:r>
      <w:r w:rsidRPr="008F7D37">
        <w:t>- szerokość jezdni (nawierzchni) przeznaczona dla poszczególnych rodzajów ruchu oraz szerokość chodników mierzona w świetle poręczy mostowych z wyłączeniem konstrukcji przy jezdni dołem oddzielającej ruch kołowy od ruchu pieszego.</w:t>
      </w:r>
    </w:p>
    <w:p w14:paraId="01804D51" w14:textId="77777777" w:rsidR="00B72F66" w:rsidRPr="008F7D37" w:rsidRDefault="00B72F66" w:rsidP="00F71351">
      <w:r w:rsidRPr="008F7D37">
        <w:rPr>
          <w:rStyle w:val="Nagwek4Znak"/>
          <w:rFonts w:eastAsia="Calibri"/>
        </w:rPr>
        <w:t xml:space="preserve">1.4.41. Ślepy kosztorys </w:t>
      </w:r>
      <w:r w:rsidRPr="008F7D37">
        <w:t>- wykaz robót z podaniem ich ilości (przedmiarem) w kolejności technologicznej ich wykonania.</w:t>
      </w:r>
    </w:p>
    <w:p w14:paraId="3222CA5C" w14:textId="77777777" w:rsidR="00B72F66" w:rsidRPr="008F7D37" w:rsidRDefault="00B72F66" w:rsidP="00F71351">
      <w:r w:rsidRPr="008F7D37">
        <w:rPr>
          <w:rStyle w:val="Nagwek4Znak"/>
          <w:rFonts w:eastAsia="Calibri"/>
        </w:rPr>
        <w:t>1.4.42. Teren budowy</w:t>
      </w:r>
      <w:r w:rsidRPr="008F7D37">
        <w:t xml:space="preserve"> - teren udostępniony przez Zamawiającego dla wykonania na nim robót oraz inne miejsca wymienione w kontrakcie jako tworzące część terenu budowy.</w:t>
      </w:r>
    </w:p>
    <w:p w14:paraId="7BB9EC28" w14:textId="77777777" w:rsidR="00B72F66" w:rsidRPr="008F7D37" w:rsidRDefault="00B72F66" w:rsidP="00F71351">
      <w:r w:rsidRPr="008F7D37">
        <w:rPr>
          <w:rStyle w:val="Nagwek4Znak"/>
          <w:rFonts w:eastAsia="Calibri"/>
        </w:rPr>
        <w:t>1.4.43.Tunel</w:t>
      </w:r>
      <w:r w:rsidRPr="008F7D37">
        <w:t xml:space="preserve"> - obiekt zagłębiony poniżej poziomu terenu dla zapewnienia komunikacji drogowej i ruchu pieszego.</w:t>
      </w:r>
    </w:p>
    <w:p w14:paraId="26A5C3D7" w14:textId="77777777" w:rsidR="00B72F66" w:rsidRPr="008F7D37" w:rsidRDefault="00B72F66" w:rsidP="00F71351">
      <w:r w:rsidRPr="008F7D37">
        <w:rPr>
          <w:rStyle w:val="Nagwek4Znak"/>
          <w:rFonts w:eastAsia="Calibri"/>
        </w:rPr>
        <w:t>1.4.44. Wiadukt</w:t>
      </w:r>
      <w:r w:rsidRPr="008F7D37">
        <w:t xml:space="preserve"> - obiekt zbudowany nad linią kolejową lub inną drogą dla bezkolizyjnego zapewnienia komunikacji drogowej i ruchu pieszego.</w:t>
      </w:r>
    </w:p>
    <w:p w14:paraId="4056D05E" w14:textId="77777777" w:rsidR="00B72F66" w:rsidRPr="008F7D37" w:rsidRDefault="00B72F66" w:rsidP="00F71351">
      <w:r w:rsidRPr="008F7D37">
        <w:rPr>
          <w:rStyle w:val="Nagwek4Znak"/>
          <w:rFonts w:eastAsia="Calibri"/>
        </w:rPr>
        <w:t xml:space="preserve">1.4.45. Zadanie budowlane </w:t>
      </w:r>
      <w:r w:rsidRPr="008F7D37">
        <w:t>-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5D848801" w14:textId="77777777" w:rsidR="00B72F66" w:rsidRPr="008F7D37" w:rsidRDefault="00B72F66" w:rsidP="000031A1">
      <w:pPr>
        <w:pStyle w:val="Nagwek3"/>
      </w:pPr>
      <w:r w:rsidRPr="008F7D37">
        <w:t>1.5. Ogólne wymagania dotyczące robót</w:t>
      </w:r>
    </w:p>
    <w:p w14:paraId="406270BF" w14:textId="77777777" w:rsidR="00B72F66" w:rsidRPr="008F7D37" w:rsidRDefault="00B72F66" w:rsidP="00F71351">
      <w:pPr>
        <w:rPr>
          <w:szCs w:val="20"/>
        </w:rPr>
      </w:pPr>
      <w:r w:rsidRPr="008F7D37">
        <w:rPr>
          <w:szCs w:val="20"/>
        </w:rPr>
        <w:t>Wykonawca jest odpowiedzialny za jakość wykonanych robót, bezpieczeństwo wszelkich czynności na terenie budowy, metody użyte przy budowie oraz za ich zgodność z dokumentacją projektową, SST i poleceniami Inspektora nadzoru.</w:t>
      </w:r>
    </w:p>
    <w:p w14:paraId="1B8C15D2" w14:textId="77777777" w:rsidR="00B72F66" w:rsidRPr="008F7D37" w:rsidRDefault="00B72F66" w:rsidP="008B66B8">
      <w:pPr>
        <w:pStyle w:val="Nagwek4"/>
      </w:pPr>
      <w:r w:rsidRPr="008F7D37">
        <w:t>1.5.1. Przekazanie terenu budowy</w:t>
      </w:r>
    </w:p>
    <w:p w14:paraId="682DE93C" w14:textId="77777777" w:rsidR="00B72F66" w:rsidRPr="008F7D37" w:rsidRDefault="00B72F66" w:rsidP="00F71351">
      <w:pPr>
        <w:rPr>
          <w:szCs w:val="20"/>
        </w:rPr>
      </w:pPr>
      <w:r w:rsidRPr="008F7D37">
        <w:rPr>
          <w:szCs w:val="20"/>
        </w:rPr>
        <w:t>Zamawiający w terminie określonym w dokumentach kontraktowych przekaże Wykonawcy teren budowy wraz ze wszystkimi wymaganymi uzgodnieniami prawnymi i administracyjnymi, lokalizację i współrzędne punktów głównych trasy oraz reperów, dziennik budowy oraz dwa egzemplarze dokumentacji projektowej i dwa komplety SST.</w:t>
      </w:r>
    </w:p>
    <w:p w14:paraId="44599BBB" w14:textId="77777777" w:rsidR="00B72F66" w:rsidRPr="008F7D37" w:rsidRDefault="00B72F66" w:rsidP="00F71351">
      <w:pPr>
        <w:rPr>
          <w:szCs w:val="20"/>
        </w:rPr>
      </w:pPr>
      <w:r w:rsidRPr="008F7D37">
        <w:rPr>
          <w:szCs w:val="20"/>
        </w:rPr>
        <w:t>Na Wykonawcy spoczywa odpowiedzialność za ochronę przekazanych mu punktów pomiarowych do chwili odbioru ostatecznego robót. Uszkodzone lub zniszczone znaki geodezyjne Wykonawca odtworzy i utrwali na własny koszt.</w:t>
      </w:r>
    </w:p>
    <w:p w14:paraId="3CB83538" w14:textId="77777777" w:rsidR="00B72F66" w:rsidRPr="008F7D37" w:rsidRDefault="00B72F66" w:rsidP="008B66B8">
      <w:pPr>
        <w:pStyle w:val="Nagwek4"/>
      </w:pPr>
      <w:r w:rsidRPr="008F7D37">
        <w:lastRenderedPageBreak/>
        <w:t>1.5.2. Dokumentacja projektowa</w:t>
      </w:r>
    </w:p>
    <w:p w14:paraId="01DE687C" w14:textId="77777777" w:rsidR="00B72F66" w:rsidRPr="008F7D37" w:rsidRDefault="00B72F66" w:rsidP="00F71351">
      <w:pPr>
        <w:rPr>
          <w:szCs w:val="20"/>
        </w:rPr>
      </w:pPr>
      <w:r w:rsidRPr="008F7D37">
        <w:rPr>
          <w:szCs w:val="20"/>
        </w:rPr>
        <w:t>Dokumentacja projektowa będzie zawierać rysunki, obliczenia i dokumenty, zgodne z wykazem podanym w szczegółowych warunkach umowy, uwzględniającym podział na dokumentację projektową:</w:t>
      </w:r>
    </w:p>
    <w:p w14:paraId="4C5B06EE" w14:textId="77777777" w:rsidR="00B72F66" w:rsidRPr="008F7D37" w:rsidRDefault="00B72F66" w:rsidP="00F71351">
      <w:pPr>
        <w:numPr>
          <w:ilvl w:val="0"/>
          <w:numId w:val="2"/>
        </w:numPr>
        <w:overflowPunct w:val="0"/>
        <w:autoSpaceDE w:val="0"/>
        <w:autoSpaceDN w:val="0"/>
        <w:adjustRightInd w:val="0"/>
        <w:ind w:left="0" w:firstLine="0"/>
        <w:textAlignment w:val="baseline"/>
        <w:rPr>
          <w:szCs w:val="20"/>
        </w:rPr>
      </w:pPr>
      <w:r w:rsidRPr="008F7D37">
        <w:rPr>
          <w:szCs w:val="20"/>
        </w:rPr>
        <w:t>Zamawiającego; wykaz pozycji, które stanowią przetargową dokumentację projektową oraz projektową dokumentację wykonawczą (techniczną) i zostaną przekazane Wykonawcy,</w:t>
      </w:r>
    </w:p>
    <w:p w14:paraId="5B25C6E8" w14:textId="77777777" w:rsidR="00B72F66" w:rsidRPr="008F7D37" w:rsidRDefault="00B72F66" w:rsidP="00F71351">
      <w:pPr>
        <w:numPr>
          <w:ilvl w:val="0"/>
          <w:numId w:val="2"/>
        </w:numPr>
        <w:overflowPunct w:val="0"/>
        <w:autoSpaceDE w:val="0"/>
        <w:autoSpaceDN w:val="0"/>
        <w:adjustRightInd w:val="0"/>
        <w:ind w:left="0" w:firstLine="0"/>
        <w:textAlignment w:val="baseline"/>
        <w:rPr>
          <w:szCs w:val="20"/>
        </w:rPr>
      </w:pPr>
      <w:r w:rsidRPr="008F7D37">
        <w:rPr>
          <w:szCs w:val="20"/>
        </w:rPr>
        <w:t>Wykonawcy; wykaz zawierający spis dokumentacji projektowej, którą Wykonawca opracuje w ramach ceny kontraktowej.</w:t>
      </w:r>
    </w:p>
    <w:p w14:paraId="534C9915" w14:textId="77777777" w:rsidR="00B72F66" w:rsidRPr="008F7D37" w:rsidRDefault="00B72F66" w:rsidP="008B66B8">
      <w:pPr>
        <w:pStyle w:val="Nagwek4"/>
      </w:pPr>
      <w:r w:rsidRPr="008F7D37">
        <w:t>1.5.3. Zgodność robót z dokumentacją projektową i SST</w:t>
      </w:r>
    </w:p>
    <w:p w14:paraId="3C999C90" w14:textId="77777777" w:rsidR="00B72F66" w:rsidRPr="008F7D37" w:rsidRDefault="00B72F66" w:rsidP="00F71351">
      <w:pPr>
        <w:rPr>
          <w:szCs w:val="20"/>
        </w:rPr>
      </w:pPr>
      <w:r w:rsidRPr="008F7D37">
        <w:rPr>
          <w:szCs w:val="20"/>
        </w:rPr>
        <w:t>Dokumentacja projektowa, SST i wszystkie dodatkowe dokumenty przekazane Wykonawcy przez Inspektora nadzoru stanowią część umowy, a wymagania określone w choćby jednym z nich są obowiązujące dla Wykonawcy tak jakby zawarte były w całej dokumentacji.</w:t>
      </w:r>
    </w:p>
    <w:p w14:paraId="6C18034C" w14:textId="77777777" w:rsidR="00B72F66" w:rsidRPr="008F7D37" w:rsidRDefault="00B72F66" w:rsidP="00F71351">
      <w:pPr>
        <w:rPr>
          <w:szCs w:val="20"/>
        </w:rPr>
      </w:pPr>
      <w:r w:rsidRPr="008F7D37">
        <w:rPr>
          <w:szCs w:val="20"/>
        </w:rPr>
        <w:t>W przypadku rozbieżności w ustaleniach poszczególnych dokumentów obowiązuje kolejność ich ważności wymieniona w „Kontraktowych warunkach ogólnych” („Ogólnych warunkach umowy”).</w:t>
      </w:r>
    </w:p>
    <w:p w14:paraId="70436348" w14:textId="77777777" w:rsidR="00B72F66" w:rsidRPr="008F7D37" w:rsidRDefault="00B72F66" w:rsidP="00F71351">
      <w:pPr>
        <w:rPr>
          <w:szCs w:val="20"/>
        </w:rPr>
      </w:pPr>
      <w:r w:rsidRPr="008F7D37">
        <w:rPr>
          <w:szCs w:val="20"/>
        </w:rPr>
        <w:t xml:space="preserve">Wykonawca nie może wykorzystywać błędów lub </w:t>
      </w:r>
      <w:proofErr w:type="spellStart"/>
      <w:r w:rsidRPr="008F7D37">
        <w:rPr>
          <w:szCs w:val="20"/>
        </w:rPr>
        <w:t>opuszczeń</w:t>
      </w:r>
      <w:proofErr w:type="spellEnd"/>
      <w:r w:rsidRPr="008F7D37">
        <w:rPr>
          <w:szCs w:val="20"/>
        </w:rPr>
        <w:t xml:space="preserve"> w dokumentach kontraktowych, a o ich wykryciu winien natychmiast powiadomić Inspektora nadzoru, który podejmie decyzję o wprowadzeniu odpowiednich zmian i poprawek.</w:t>
      </w:r>
    </w:p>
    <w:p w14:paraId="6444B7EA" w14:textId="77777777" w:rsidR="00B72F66" w:rsidRPr="008F7D37" w:rsidRDefault="00B72F66" w:rsidP="00F71351">
      <w:pPr>
        <w:rPr>
          <w:szCs w:val="20"/>
        </w:rPr>
      </w:pPr>
      <w:r w:rsidRPr="008F7D37">
        <w:rPr>
          <w:szCs w:val="20"/>
        </w:rPr>
        <w:t>W przypadku rozbieżności, wymiary podane na piśmie są ważniejsze od wymiarów określonych na podstawie odczytu ze skali rysunku.</w:t>
      </w:r>
    </w:p>
    <w:p w14:paraId="3B508877" w14:textId="77777777" w:rsidR="00B72F66" w:rsidRPr="008F7D37" w:rsidRDefault="00B72F66" w:rsidP="00F71351">
      <w:pPr>
        <w:rPr>
          <w:szCs w:val="20"/>
        </w:rPr>
      </w:pPr>
      <w:r w:rsidRPr="008F7D37">
        <w:rPr>
          <w:szCs w:val="20"/>
        </w:rPr>
        <w:t>Wszystkie wykonane roboty i dostarczone materiały będą zgodne z dokumentacją projektową i SST.</w:t>
      </w:r>
    </w:p>
    <w:p w14:paraId="1B900BC2" w14:textId="77777777" w:rsidR="00B72F66" w:rsidRPr="008F7D37" w:rsidRDefault="00B72F66" w:rsidP="00F71351">
      <w:pPr>
        <w:rPr>
          <w:szCs w:val="20"/>
        </w:rPr>
      </w:pPr>
      <w:r w:rsidRPr="008F7D37">
        <w:rPr>
          <w:szCs w:val="20"/>
        </w:rPr>
        <w:t>Dane określone w dokumentacji projektowej i w SST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001FD2BE" w14:textId="77777777" w:rsidR="00B72F66" w:rsidRPr="008F7D37" w:rsidRDefault="00B72F66" w:rsidP="00F71351">
      <w:pPr>
        <w:rPr>
          <w:szCs w:val="20"/>
        </w:rPr>
      </w:pPr>
      <w:r w:rsidRPr="008F7D37">
        <w:rPr>
          <w:szCs w:val="20"/>
        </w:rPr>
        <w:t>W przypadku, gdy materiały lub roboty nie będą w pełni zgodne z dokumentacją projektową lub SST i wpłynie to na niezadowalającą jakość elementu budowli, to takie materiały zostaną zastąpione innymi, a elementy budowli rozebrane i wykonane ponownie na koszt Wykonawcy.</w:t>
      </w:r>
    </w:p>
    <w:p w14:paraId="5FE47E84" w14:textId="77777777" w:rsidR="00B72F66" w:rsidRPr="008F7D37" w:rsidRDefault="00B72F66" w:rsidP="008B66B8">
      <w:pPr>
        <w:pStyle w:val="Nagwek4"/>
      </w:pPr>
      <w:r w:rsidRPr="008F7D37">
        <w:t>1.5.4. Zabezpieczenie terenu budowy</w:t>
      </w:r>
    </w:p>
    <w:p w14:paraId="5BD67056" w14:textId="77777777" w:rsidR="00B72F66" w:rsidRPr="008F7D37" w:rsidRDefault="00B72F66" w:rsidP="00F71351">
      <w:pPr>
        <w:keepNext/>
        <w:numPr>
          <w:ilvl w:val="0"/>
          <w:numId w:val="3"/>
        </w:numPr>
        <w:overflowPunct w:val="0"/>
        <w:autoSpaceDE w:val="0"/>
        <w:autoSpaceDN w:val="0"/>
        <w:adjustRightInd w:val="0"/>
        <w:ind w:left="0" w:firstLine="0"/>
        <w:textAlignment w:val="baseline"/>
        <w:rPr>
          <w:szCs w:val="20"/>
        </w:rPr>
      </w:pPr>
      <w:r w:rsidRPr="008F7D37">
        <w:rPr>
          <w:szCs w:val="20"/>
        </w:rPr>
        <w:t>Roboty modernizacyjne/ przebudowa i remontowe („pod ruchem”)</w:t>
      </w:r>
    </w:p>
    <w:p w14:paraId="4CA06810" w14:textId="77777777" w:rsidR="00B72F66" w:rsidRPr="008F7D37" w:rsidRDefault="00B72F66" w:rsidP="00F71351">
      <w:pPr>
        <w:rPr>
          <w:szCs w:val="20"/>
        </w:rPr>
      </w:pPr>
      <w:r w:rsidRPr="008F7D37">
        <w:rPr>
          <w:szCs w:val="20"/>
        </w:rPr>
        <w:t>Wykonawca jest zobowiązany do utrzymania ruchu publicznego oraz utrzymania istniejących obiektów (jezdnie, ścieżki rowerowe, ciągi piesze, znaki drogowe, bariery ochronne, urządzenia odwodnienia itp.) na terenie budowy, w okresie trwania realizacji kontraktu, aż do zakończenia i odbioru ostatecznego robót.</w:t>
      </w:r>
    </w:p>
    <w:p w14:paraId="40C4F8F7" w14:textId="77777777" w:rsidR="00B72F66" w:rsidRPr="008F7D37" w:rsidRDefault="00B72F66" w:rsidP="00F71351">
      <w:pPr>
        <w:rPr>
          <w:szCs w:val="20"/>
        </w:rPr>
      </w:pPr>
      <w:r w:rsidRPr="008F7D37">
        <w:rPr>
          <w:szCs w:val="20"/>
        </w:rPr>
        <w:t>Przed przystąpieniem do robót Wykonawca przedstawi Inspektorowi nadzoru do zatwierdzenia,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zatwierdzenia projektu.</w:t>
      </w:r>
    </w:p>
    <w:p w14:paraId="5F8FFCB0" w14:textId="77777777" w:rsidR="00B72F66" w:rsidRPr="008F7D37" w:rsidRDefault="00B72F66" w:rsidP="00F71351">
      <w:pPr>
        <w:rPr>
          <w:szCs w:val="20"/>
        </w:rPr>
      </w:pPr>
      <w:r w:rsidRPr="008F7D37">
        <w:rPr>
          <w:szCs w:val="20"/>
        </w:rPr>
        <w:t>W czasie wykonywania robót Wykonawca dostarczy, zainstaluje i będzie obsługiwał wszystkie tymczasowe urządzenia zabezpieczające takie jak: zapory, światła ostrzegawcze, sygnały, itp., zapewniając w ten sposób bezpieczeństwo pojazdów i pieszych.</w:t>
      </w:r>
    </w:p>
    <w:p w14:paraId="31DDC76D" w14:textId="77777777" w:rsidR="00B72F66" w:rsidRPr="008F7D37" w:rsidRDefault="00B72F66" w:rsidP="00F71351">
      <w:pPr>
        <w:rPr>
          <w:szCs w:val="20"/>
        </w:rPr>
      </w:pPr>
      <w:r w:rsidRPr="008F7D37">
        <w:rPr>
          <w:szCs w:val="20"/>
        </w:rPr>
        <w:t>Wykonawca zapewni stałe warunki widoczności w dzień i w nocy tych zapór i znaków, dla których jest to nieodzowne ze względów bezpieczeństwa.</w:t>
      </w:r>
    </w:p>
    <w:p w14:paraId="2438721F" w14:textId="77777777" w:rsidR="00B72F66" w:rsidRPr="008F7D37" w:rsidRDefault="00B72F66" w:rsidP="00F71351">
      <w:pPr>
        <w:rPr>
          <w:szCs w:val="20"/>
        </w:rPr>
      </w:pPr>
      <w:r w:rsidRPr="008F7D37">
        <w:rPr>
          <w:szCs w:val="20"/>
        </w:rPr>
        <w:t>Wszystkie znaki, zapory i inne urządzenia zabezpieczające będą akceptowane przez Inspektora nadzoru.</w:t>
      </w:r>
    </w:p>
    <w:p w14:paraId="247EDAB7" w14:textId="77777777" w:rsidR="00B72F66" w:rsidRPr="008F7D37" w:rsidRDefault="00B72F66" w:rsidP="00F71351">
      <w:pPr>
        <w:rPr>
          <w:szCs w:val="20"/>
        </w:rPr>
      </w:pPr>
      <w:r w:rsidRPr="008F7D37">
        <w:rPr>
          <w:szCs w:val="20"/>
        </w:rPr>
        <w:t>Fakt przystąpienia do robót Wykonawca obwieści publicznie przed ich rozpoczęciem w sposób uzgodniony z Inspektorem nadzoru oraz przez umieszczenie, w miejscach i ilościach określonych przez Inspektora nadzoru, tablic informacyjnych, których treść będzie zatwierdzona przez Inspektora nadzoru. Tablice informacyjne będą utrzymywane przez Wykonawcę w dobrym stanie przez cały okres realizacji robót.</w:t>
      </w:r>
    </w:p>
    <w:p w14:paraId="319974F3" w14:textId="77777777" w:rsidR="00B72F66" w:rsidRPr="008F7D37" w:rsidRDefault="00B72F66" w:rsidP="00F71351">
      <w:pPr>
        <w:rPr>
          <w:szCs w:val="20"/>
        </w:rPr>
      </w:pPr>
      <w:r w:rsidRPr="008F7D37">
        <w:rPr>
          <w:szCs w:val="20"/>
        </w:rPr>
        <w:t>Koszt zabezpieczenia terenu budowy nie podlega odrębnej zapłacie i przyjmuje się, że jest włączony w cenę kontraktową.</w:t>
      </w:r>
    </w:p>
    <w:p w14:paraId="67285947" w14:textId="77777777" w:rsidR="00B72F66" w:rsidRPr="008F7D37" w:rsidRDefault="00B72F66" w:rsidP="00F71351">
      <w:pPr>
        <w:numPr>
          <w:ilvl w:val="0"/>
          <w:numId w:val="4"/>
        </w:numPr>
        <w:overflowPunct w:val="0"/>
        <w:autoSpaceDE w:val="0"/>
        <w:autoSpaceDN w:val="0"/>
        <w:adjustRightInd w:val="0"/>
        <w:ind w:left="0" w:firstLine="0"/>
        <w:textAlignment w:val="baseline"/>
        <w:rPr>
          <w:szCs w:val="20"/>
        </w:rPr>
      </w:pPr>
      <w:r w:rsidRPr="008F7D37">
        <w:rPr>
          <w:szCs w:val="20"/>
        </w:rPr>
        <w:t>Roboty o charakterze inwestycyjnym</w:t>
      </w:r>
    </w:p>
    <w:p w14:paraId="11F5F22E" w14:textId="77777777" w:rsidR="00B72F66" w:rsidRPr="008F7D37" w:rsidRDefault="00B72F66" w:rsidP="00F71351">
      <w:pPr>
        <w:rPr>
          <w:szCs w:val="20"/>
        </w:rPr>
      </w:pPr>
      <w:r w:rsidRPr="008F7D37">
        <w:rPr>
          <w:szCs w:val="20"/>
        </w:rPr>
        <w:t>Wykonawca jest zobowiązany do zabezpieczenia terenu budowy w okresie trwania realizacji kontraktu aż do zakończenia i odbioru ostatecznego robót.</w:t>
      </w:r>
    </w:p>
    <w:p w14:paraId="23588C14" w14:textId="77777777" w:rsidR="00B72F66" w:rsidRPr="008F7D37" w:rsidRDefault="00B72F66" w:rsidP="00F71351">
      <w:pPr>
        <w:rPr>
          <w:szCs w:val="20"/>
        </w:rPr>
      </w:pPr>
      <w:r w:rsidRPr="008F7D37">
        <w:rPr>
          <w:szCs w:val="20"/>
        </w:rPr>
        <w:t>Wykonawca dostarczy, zainstaluje i będzie utrzymywać tymczasowe urządzenia zabezpieczające, w tym: ogrodzenia, poręcze, oświetlenie, sygnały i znaki ostrzegawcze oraz wszelkie inne środki niezbędne do ochrony robót, wygody społeczności i innych.</w:t>
      </w:r>
    </w:p>
    <w:p w14:paraId="1702AC0B" w14:textId="77777777" w:rsidR="00B72F66" w:rsidRPr="008F7D37" w:rsidRDefault="00B72F66" w:rsidP="00F71351">
      <w:pPr>
        <w:rPr>
          <w:szCs w:val="20"/>
        </w:rPr>
      </w:pPr>
      <w:r w:rsidRPr="008F7D37">
        <w:rPr>
          <w:szCs w:val="20"/>
        </w:rPr>
        <w:t>W miejscach przylegających do dróg otwartych dla ruchu, Wykonawca ogrodzi lub wyraźnie oznakuje teren budowy, w sposób uzgodniony z Inspektorem nadzoru.</w:t>
      </w:r>
    </w:p>
    <w:p w14:paraId="5C8ECE21" w14:textId="77777777" w:rsidR="00B72F66" w:rsidRPr="008F7D37" w:rsidRDefault="00B72F66" w:rsidP="00F71351">
      <w:pPr>
        <w:rPr>
          <w:szCs w:val="20"/>
        </w:rPr>
      </w:pPr>
      <w:r w:rsidRPr="008F7D37">
        <w:rPr>
          <w:szCs w:val="20"/>
        </w:rPr>
        <w:t>Wjazdy i wyjazdy z terenu budowy przeznaczone dla pojazdów i maszyn pracujących przy realizacji robót, Wykonawca odpowiednio oznakuje w sposób uzgodniony z Inspektorem nadzoru.</w:t>
      </w:r>
    </w:p>
    <w:p w14:paraId="6D86A14D" w14:textId="77777777" w:rsidR="00B72F66" w:rsidRPr="008F7D37" w:rsidRDefault="00B72F66" w:rsidP="00F71351">
      <w:pPr>
        <w:rPr>
          <w:szCs w:val="20"/>
        </w:rPr>
      </w:pPr>
      <w:r w:rsidRPr="008F7D37">
        <w:rPr>
          <w:szCs w:val="20"/>
        </w:rPr>
        <w:t>Fakt przystąpienia do robót Wykonawca obwieści publicznie przed ich rozpoczęciem w sposób uzgodniony z Inspektorem nadzoru oraz przez umieszczenie, w miejscach i ilościach określonych przez Inspektora nadzoru, tablic informacyjnych, których treść będzie zatwierdzona przez Inspektora nadzoru. Tablice informacyjne będą utrzymywane przez Wykonawcę w dobrym stanie przez cały okres realizacji robót.</w:t>
      </w:r>
    </w:p>
    <w:p w14:paraId="60E6F497" w14:textId="77777777" w:rsidR="00B72F66" w:rsidRPr="008F7D37" w:rsidRDefault="00B72F66" w:rsidP="00F71351">
      <w:pPr>
        <w:rPr>
          <w:szCs w:val="20"/>
        </w:rPr>
      </w:pPr>
      <w:r w:rsidRPr="008F7D37">
        <w:rPr>
          <w:szCs w:val="20"/>
        </w:rPr>
        <w:t>Koszt zabezpieczenia terenu budowy nie podlega odrębnej zapłacie i przyjmuje się, że jest włączony w cenę kontraktową.</w:t>
      </w:r>
    </w:p>
    <w:p w14:paraId="17423B2C" w14:textId="77777777" w:rsidR="00B72F66" w:rsidRPr="008F7D37" w:rsidRDefault="00B72F66" w:rsidP="008B66B8">
      <w:pPr>
        <w:pStyle w:val="Nagwek4"/>
      </w:pPr>
      <w:r w:rsidRPr="008F7D37">
        <w:t>1.5.5. Ochrona środowiska w czasie wykonywania robót</w:t>
      </w:r>
    </w:p>
    <w:p w14:paraId="62E4B331" w14:textId="77777777" w:rsidR="00B72F66" w:rsidRPr="008F7D37" w:rsidRDefault="00B72F66" w:rsidP="00F71351">
      <w:pPr>
        <w:rPr>
          <w:szCs w:val="20"/>
        </w:rPr>
      </w:pPr>
      <w:r w:rsidRPr="008F7D37">
        <w:rPr>
          <w:szCs w:val="20"/>
        </w:rPr>
        <w:t>Wykonawca ma obowiązek znać i stosować w czasie prowadzenia robót wszelkie przepisy dotyczące ochrony środowiska naturalnego.</w:t>
      </w:r>
    </w:p>
    <w:p w14:paraId="7ABB3F15" w14:textId="77777777" w:rsidR="00B72F66" w:rsidRPr="008F7D37" w:rsidRDefault="00B72F66" w:rsidP="00F71351">
      <w:pPr>
        <w:rPr>
          <w:szCs w:val="20"/>
        </w:rPr>
      </w:pPr>
      <w:r w:rsidRPr="008F7D37">
        <w:rPr>
          <w:szCs w:val="20"/>
        </w:rPr>
        <w:t>W okresie trwania budowy i wykańczania robót Wykonawca będzie:</w:t>
      </w:r>
    </w:p>
    <w:p w14:paraId="7C6FF220" w14:textId="77777777" w:rsidR="00B72F66" w:rsidRPr="008F7D37" w:rsidRDefault="00B72F66" w:rsidP="00F71351">
      <w:pPr>
        <w:numPr>
          <w:ilvl w:val="0"/>
          <w:numId w:val="5"/>
        </w:numPr>
        <w:overflowPunct w:val="0"/>
        <w:autoSpaceDE w:val="0"/>
        <w:autoSpaceDN w:val="0"/>
        <w:adjustRightInd w:val="0"/>
        <w:ind w:left="0" w:firstLine="0"/>
        <w:textAlignment w:val="baseline"/>
        <w:rPr>
          <w:szCs w:val="20"/>
        </w:rPr>
      </w:pPr>
      <w:r w:rsidRPr="008F7D37">
        <w:rPr>
          <w:szCs w:val="20"/>
        </w:rPr>
        <w:lastRenderedPageBreak/>
        <w:t>utrzymywać teren budowy i wykopy w stanie bez wody stojącej,</w:t>
      </w:r>
    </w:p>
    <w:p w14:paraId="6DA8AC3C" w14:textId="77777777" w:rsidR="00B72F66" w:rsidRPr="008F7D37" w:rsidRDefault="00B72F66" w:rsidP="00F71351">
      <w:pPr>
        <w:numPr>
          <w:ilvl w:val="0"/>
          <w:numId w:val="5"/>
        </w:numPr>
        <w:overflowPunct w:val="0"/>
        <w:autoSpaceDE w:val="0"/>
        <w:autoSpaceDN w:val="0"/>
        <w:adjustRightInd w:val="0"/>
        <w:ind w:left="0" w:firstLine="0"/>
        <w:textAlignment w:val="baseline"/>
        <w:rPr>
          <w:szCs w:val="20"/>
        </w:rPr>
      </w:pPr>
      <w:r w:rsidRPr="008F7D37">
        <w:rPr>
          <w:szCs w:val="20"/>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7AE46850" w14:textId="77777777" w:rsidR="00B72F66" w:rsidRPr="008F7D37" w:rsidRDefault="00B72F66" w:rsidP="00F71351">
      <w:pPr>
        <w:rPr>
          <w:szCs w:val="20"/>
        </w:rPr>
      </w:pPr>
      <w:r w:rsidRPr="008F7D37">
        <w:rPr>
          <w:szCs w:val="20"/>
        </w:rPr>
        <w:t>Stosując się do tych wymagań będzie miał szczególny wzgląd na:</w:t>
      </w:r>
    </w:p>
    <w:p w14:paraId="2782C245" w14:textId="77777777" w:rsidR="00B72F66" w:rsidRPr="008F7D37" w:rsidRDefault="00B72F66" w:rsidP="00F71351">
      <w:pPr>
        <w:numPr>
          <w:ilvl w:val="0"/>
          <w:numId w:val="6"/>
        </w:numPr>
        <w:overflowPunct w:val="0"/>
        <w:autoSpaceDE w:val="0"/>
        <w:autoSpaceDN w:val="0"/>
        <w:adjustRightInd w:val="0"/>
        <w:ind w:left="0" w:firstLine="0"/>
        <w:textAlignment w:val="baseline"/>
        <w:rPr>
          <w:szCs w:val="20"/>
        </w:rPr>
      </w:pPr>
      <w:r w:rsidRPr="008F7D37">
        <w:rPr>
          <w:szCs w:val="20"/>
        </w:rPr>
        <w:t>lokalizację baz, warsztatów, magazynów, składowisk, ukopów i dróg dojazdowych,</w:t>
      </w:r>
    </w:p>
    <w:p w14:paraId="5E63989F" w14:textId="77777777" w:rsidR="00B72F66" w:rsidRPr="008F7D37" w:rsidRDefault="00B72F66" w:rsidP="00F71351">
      <w:pPr>
        <w:numPr>
          <w:ilvl w:val="0"/>
          <w:numId w:val="6"/>
        </w:numPr>
        <w:overflowPunct w:val="0"/>
        <w:autoSpaceDE w:val="0"/>
        <w:autoSpaceDN w:val="0"/>
        <w:adjustRightInd w:val="0"/>
        <w:ind w:left="0" w:firstLine="0"/>
        <w:textAlignment w:val="baseline"/>
        <w:rPr>
          <w:szCs w:val="20"/>
        </w:rPr>
      </w:pPr>
      <w:r w:rsidRPr="008F7D37">
        <w:rPr>
          <w:szCs w:val="20"/>
        </w:rPr>
        <w:t>środki ostrożności i zabezpieczenia przed:</w:t>
      </w:r>
    </w:p>
    <w:p w14:paraId="2DE2F783" w14:textId="77777777" w:rsidR="00B72F66" w:rsidRPr="008F7D37" w:rsidRDefault="00B72F66" w:rsidP="00F71351">
      <w:pPr>
        <w:numPr>
          <w:ilvl w:val="0"/>
          <w:numId w:val="7"/>
        </w:numPr>
        <w:overflowPunct w:val="0"/>
        <w:autoSpaceDE w:val="0"/>
        <w:autoSpaceDN w:val="0"/>
        <w:adjustRightInd w:val="0"/>
        <w:ind w:left="0" w:firstLine="0"/>
        <w:textAlignment w:val="baseline"/>
        <w:rPr>
          <w:szCs w:val="20"/>
        </w:rPr>
      </w:pPr>
      <w:r w:rsidRPr="008F7D37">
        <w:rPr>
          <w:szCs w:val="20"/>
        </w:rPr>
        <w:t>zanieczyszczeniem zbiorników i cieków wodnych pyłami lub substancjami toksycznymi,</w:t>
      </w:r>
    </w:p>
    <w:p w14:paraId="773E17B5" w14:textId="77777777" w:rsidR="00B72F66" w:rsidRPr="008F7D37" w:rsidRDefault="00B72F66" w:rsidP="00F71351">
      <w:pPr>
        <w:numPr>
          <w:ilvl w:val="0"/>
          <w:numId w:val="7"/>
        </w:numPr>
        <w:overflowPunct w:val="0"/>
        <w:autoSpaceDE w:val="0"/>
        <w:autoSpaceDN w:val="0"/>
        <w:adjustRightInd w:val="0"/>
        <w:ind w:left="0" w:firstLine="0"/>
        <w:textAlignment w:val="baseline"/>
        <w:rPr>
          <w:szCs w:val="20"/>
        </w:rPr>
      </w:pPr>
      <w:r w:rsidRPr="008F7D37">
        <w:rPr>
          <w:szCs w:val="20"/>
        </w:rPr>
        <w:t>zanieczyszczeniem powietrza pyłami i gazami,</w:t>
      </w:r>
    </w:p>
    <w:p w14:paraId="242060A9" w14:textId="77777777" w:rsidR="00B72F66" w:rsidRPr="008F7D37" w:rsidRDefault="00B72F66" w:rsidP="00F71351">
      <w:pPr>
        <w:numPr>
          <w:ilvl w:val="0"/>
          <w:numId w:val="7"/>
        </w:numPr>
        <w:overflowPunct w:val="0"/>
        <w:autoSpaceDE w:val="0"/>
        <w:autoSpaceDN w:val="0"/>
        <w:adjustRightInd w:val="0"/>
        <w:ind w:left="0" w:firstLine="0"/>
        <w:textAlignment w:val="baseline"/>
        <w:rPr>
          <w:szCs w:val="20"/>
        </w:rPr>
      </w:pPr>
      <w:r w:rsidRPr="008F7D37">
        <w:rPr>
          <w:szCs w:val="20"/>
        </w:rPr>
        <w:t>możliwością powstania pożaru.</w:t>
      </w:r>
    </w:p>
    <w:p w14:paraId="0928E813" w14:textId="77777777" w:rsidR="00B72F66" w:rsidRPr="008F7D37" w:rsidRDefault="00B72F66" w:rsidP="008B66B8">
      <w:pPr>
        <w:pStyle w:val="Nagwek4"/>
      </w:pPr>
      <w:r w:rsidRPr="008F7D37">
        <w:t>1.5.6. Ochrona przeciwpożarowa</w:t>
      </w:r>
    </w:p>
    <w:p w14:paraId="015BC89E" w14:textId="77777777" w:rsidR="00B72F66" w:rsidRPr="008F7D37" w:rsidRDefault="00B72F66" w:rsidP="00F71351">
      <w:pPr>
        <w:rPr>
          <w:szCs w:val="20"/>
        </w:rPr>
      </w:pPr>
      <w:r w:rsidRPr="008F7D37">
        <w:rPr>
          <w:szCs w:val="20"/>
        </w:rPr>
        <w:t>Wykonawca będzie przestrzegać przepisy ochrony przeciwpożarowej.</w:t>
      </w:r>
    </w:p>
    <w:p w14:paraId="392C1337" w14:textId="77777777" w:rsidR="00B72F66" w:rsidRPr="008F7D37" w:rsidRDefault="00B72F66" w:rsidP="00F71351">
      <w:pPr>
        <w:rPr>
          <w:szCs w:val="20"/>
        </w:rPr>
      </w:pPr>
      <w:r w:rsidRPr="008F7D37">
        <w:rPr>
          <w:szCs w:val="20"/>
        </w:rPr>
        <w:t>Wykonawca będzie utrzymywać, wymagany na podstawie odpowiednich przepisów sprawny sprzęt przeciwpożarowy, na terenie baz produkcyjnych, w pomieszczeniach biurowych, mieszkalnych, magazynach oraz w maszynach i pojazdach.</w:t>
      </w:r>
    </w:p>
    <w:p w14:paraId="6AE9F933" w14:textId="77777777" w:rsidR="00B72F66" w:rsidRPr="008F7D37" w:rsidRDefault="00B72F66" w:rsidP="00F71351">
      <w:pPr>
        <w:rPr>
          <w:szCs w:val="20"/>
        </w:rPr>
      </w:pPr>
      <w:r w:rsidRPr="008F7D37">
        <w:rPr>
          <w:szCs w:val="20"/>
        </w:rPr>
        <w:t>Materiały łatwopalne będą składowane w sposób zgodny z odpowiednimi przepisami i zabezpieczone przed dostępem osób trzecich.</w:t>
      </w:r>
    </w:p>
    <w:p w14:paraId="2D0A0520" w14:textId="77777777" w:rsidR="00B72F66" w:rsidRPr="008F7D37" w:rsidRDefault="00B72F66" w:rsidP="00F71351">
      <w:pPr>
        <w:rPr>
          <w:szCs w:val="20"/>
        </w:rPr>
      </w:pPr>
      <w:r w:rsidRPr="008F7D37">
        <w:rPr>
          <w:szCs w:val="20"/>
        </w:rPr>
        <w:t>Wykonawca będzie odpowiedzialny za wszelkie straty spowodowane pożarem wywołanym jako rezultat realizacji robót albo przez personel Wykonawcy.</w:t>
      </w:r>
    </w:p>
    <w:p w14:paraId="7473702B" w14:textId="77777777" w:rsidR="00B72F66" w:rsidRPr="008F7D37" w:rsidRDefault="00B72F66" w:rsidP="000031A1">
      <w:pPr>
        <w:pStyle w:val="Nagwek3"/>
      </w:pPr>
      <w:r w:rsidRPr="008F7D37">
        <w:t>1.5.7. Materiały szkodliwe dla otoczenia</w:t>
      </w:r>
    </w:p>
    <w:p w14:paraId="0BA30FC5" w14:textId="77777777" w:rsidR="00B72F66" w:rsidRPr="008F7D37" w:rsidRDefault="00B72F66" w:rsidP="00F71351">
      <w:pPr>
        <w:rPr>
          <w:szCs w:val="20"/>
        </w:rPr>
      </w:pPr>
      <w:r w:rsidRPr="008F7D37">
        <w:rPr>
          <w:szCs w:val="20"/>
        </w:rPr>
        <w:t>Materiały, które w sposób trwały są szkodliwe dla otoczenia, nie będą dopuszczone do użycia.</w:t>
      </w:r>
    </w:p>
    <w:p w14:paraId="09A0ACA5" w14:textId="77777777" w:rsidR="00B72F66" w:rsidRPr="008F7D37" w:rsidRDefault="00B72F66" w:rsidP="00F71351">
      <w:pPr>
        <w:rPr>
          <w:szCs w:val="20"/>
        </w:rPr>
      </w:pPr>
      <w:r w:rsidRPr="008F7D37">
        <w:rPr>
          <w:szCs w:val="20"/>
        </w:rPr>
        <w:t>Nie dopuszcza się użycia materiałów wywołujących szkodliwe promieniowanie o stężeniu większym od dopuszczalnego, określonego odpowiednimi przepisami.</w:t>
      </w:r>
    </w:p>
    <w:p w14:paraId="740BF2A1" w14:textId="77777777" w:rsidR="00B72F66" w:rsidRPr="008F7D37" w:rsidRDefault="00B72F66" w:rsidP="00F71351">
      <w:pPr>
        <w:rPr>
          <w:szCs w:val="20"/>
        </w:rPr>
      </w:pPr>
      <w:r w:rsidRPr="008F7D37">
        <w:rPr>
          <w:szCs w:val="20"/>
        </w:rPr>
        <w:t>Wszelkie materiały odpadowe użyte do robót będą miały aprobatę techniczną wydaną przez uprawnioną jednostkę, jednoznacznie określającą brak szkodliwego oddziaływania tych materiałów na środowisko.</w:t>
      </w:r>
    </w:p>
    <w:p w14:paraId="09680FA4" w14:textId="77777777" w:rsidR="00B72F66" w:rsidRPr="008F7D37" w:rsidRDefault="00B72F66" w:rsidP="00F71351">
      <w:pPr>
        <w:rPr>
          <w:szCs w:val="20"/>
        </w:rPr>
      </w:pPr>
      <w:r w:rsidRPr="008F7D37">
        <w:rPr>
          <w:szCs w:val="20"/>
        </w:rPr>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782CB182" w14:textId="77777777" w:rsidR="00B72F66" w:rsidRPr="008F7D37" w:rsidRDefault="00B72F66" w:rsidP="00F71351">
      <w:pPr>
        <w:rPr>
          <w:szCs w:val="20"/>
        </w:rPr>
      </w:pPr>
      <w:r w:rsidRPr="008F7D37">
        <w:rPr>
          <w:szCs w:val="20"/>
        </w:rPr>
        <w:t>Jeżeli Wykonawca użył materiałów szkodliwych dla otoczenia zgodnie ze specyfikacjami, a ich użycie spowodowało jakiekolwiek zagrożenie środowiska, to konsekwencje tego poniesie Zamawiający.</w:t>
      </w:r>
    </w:p>
    <w:p w14:paraId="65A2CB80" w14:textId="77777777" w:rsidR="00B72F66" w:rsidRPr="008F7D37" w:rsidRDefault="00B72F66" w:rsidP="000031A1">
      <w:pPr>
        <w:pStyle w:val="Nagwek3"/>
      </w:pPr>
      <w:r w:rsidRPr="008F7D37">
        <w:t>1.5.8. Ochrona własności publicznej i prywatnej</w:t>
      </w:r>
    </w:p>
    <w:p w14:paraId="3165D055" w14:textId="77777777" w:rsidR="00B72F66" w:rsidRPr="008F7D37" w:rsidRDefault="00B72F66" w:rsidP="00F71351">
      <w:pPr>
        <w:rPr>
          <w:szCs w:val="20"/>
        </w:rPr>
      </w:pPr>
      <w:r w:rsidRPr="008F7D37">
        <w:rPr>
          <w:szCs w:val="20"/>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29F616C3" w14:textId="77777777" w:rsidR="00B72F66" w:rsidRPr="008F7D37" w:rsidRDefault="00B72F66" w:rsidP="00F71351">
      <w:pPr>
        <w:rPr>
          <w:szCs w:val="20"/>
        </w:rPr>
      </w:pPr>
      <w:r w:rsidRPr="008F7D37">
        <w:rPr>
          <w:szCs w:val="20"/>
        </w:rPr>
        <w:t>Wykonawca zobowiązany jest umieścić w swoim harmonogramie rezerwę czasową dla wszelkiego rodzaju robót, które mają być wykonane w zakresie przełożenia instalacji i urządzeń podziemnych na terenie budowy i powiadomić Inspektora nadzoru i władze lokalne o zamiarze rozpoczęcia robót. O fakcie przypadkowego uszkodzenia tych instalacji Wykonawca bezzwłocznie powiadomi Inspektora nadzoru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60D3EE0F" w14:textId="77777777" w:rsidR="00B72F66" w:rsidRPr="008F7D37" w:rsidRDefault="00B72F66" w:rsidP="00F71351">
      <w:pPr>
        <w:rPr>
          <w:szCs w:val="20"/>
        </w:rPr>
      </w:pPr>
      <w:r w:rsidRPr="008F7D37">
        <w:rPr>
          <w:szCs w:val="20"/>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3D60B0A2" w14:textId="77777777" w:rsidR="00B72F66" w:rsidRPr="008F7D37" w:rsidRDefault="00B72F66" w:rsidP="00F71351">
      <w:pPr>
        <w:rPr>
          <w:szCs w:val="20"/>
        </w:rPr>
      </w:pPr>
      <w:r w:rsidRPr="008F7D37">
        <w:rPr>
          <w:szCs w:val="20"/>
        </w:rPr>
        <w:t>Inspektor nadzoru będzie na bieżąco informowany o wszystkich umowach zawartych pomiędzy Wykonawcą a właścicielami nieruchomości i dotyczących korzystania z własności i dróg wewnętrznych. Jednakże ani Inspektor nadzoru ani Zamawiający nie będzie ingerował w takie porozumienia, o ile nie będą one sprzeczne z postanowieniami zawartymi w warunkach umowy.</w:t>
      </w:r>
    </w:p>
    <w:p w14:paraId="41650201" w14:textId="77777777" w:rsidR="00B72F66" w:rsidRPr="008F7D37" w:rsidRDefault="00B72F66" w:rsidP="000031A1">
      <w:pPr>
        <w:pStyle w:val="Nagwek3"/>
      </w:pPr>
      <w:r w:rsidRPr="008F7D37">
        <w:t>1.5.9. Ograniczenie obciążeń osi pojazdów</w:t>
      </w:r>
    </w:p>
    <w:p w14:paraId="5B0AC152" w14:textId="77777777" w:rsidR="00B72F66" w:rsidRPr="008F7D37" w:rsidRDefault="00B72F66" w:rsidP="00F71351">
      <w:pPr>
        <w:rPr>
          <w:szCs w:val="20"/>
        </w:rPr>
      </w:pPr>
      <w:r w:rsidRPr="008F7D37">
        <w:rPr>
          <w:szCs w:val="20"/>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Inspektora nadzoru. Inspektor nadzoru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Inspektora nadzoru.</w:t>
      </w:r>
    </w:p>
    <w:p w14:paraId="46A74247" w14:textId="77777777" w:rsidR="00B72F66" w:rsidRPr="008F7D37" w:rsidRDefault="00B72F66" w:rsidP="000031A1">
      <w:pPr>
        <w:pStyle w:val="Nagwek3"/>
      </w:pPr>
      <w:r w:rsidRPr="008F7D37">
        <w:t>1.5.10. Bezpieczeństwo i higiena pracy</w:t>
      </w:r>
    </w:p>
    <w:p w14:paraId="19A66F51" w14:textId="77777777" w:rsidR="00B72F66" w:rsidRPr="008F7D37" w:rsidRDefault="00B72F66" w:rsidP="00F71351">
      <w:pPr>
        <w:rPr>
          <w:szCs w:val="20"/>
        </w:rPr>
      </w:pPr>
      <w:r w:rsidRPr="008F7D37">
        <w:rPr>
          <w:szCs w:val="20"/>
        </w:rPr>
        <w:t>Podczas realizacji robót Wykonawca będzie przestrzegać przepisów dotyczących bezpieczeństwa i higieny pracy.</w:t>
      </w:r>
    </w:p>
    <w:p w14:paraId="210941E1" w14:textId="77777777" w:rsidR="00B72F66" w:rsidRPr="008F7D37" w:rsidRDefault="00B72F66" w:rsidP="00F71351">
      <w:pPr>
        <w:rPr>
          <w:szCs w:val="20"/>
        </w:rPr>
      </w:pPr>
      <w:r w:rsidRPr="008F7D37">
        <w:rPr>
          <w:szCs w:val="20"/>
        </w:rPr>
        <w:t>W szczególności Wykonawca ma obowiązek zadbać, aby personel nie wykonywał pracy w warunkach niebezpiecznych, szkodliwych dla zdrowia oraz nie spełniających odpowiednich wymagań sanitarnych.</w:t>
      </w:r>
    </w:p>
    <w:p w14:paraId="7B312B34" w14:textId="77777777" w:rsidR="00B72F66" w:rsidRPr="008F7D37" w:rsidRDefault="00B72F66" w:rsidP="00F71351">
      <w:pPr>
        <w:rPr>
          <w:szCs w:val="20"/>
        </w:rPr>
      </w:pPr>
      <w:r w:rsidRPr="008F7D37">
        <w:rPr>
          <w:szCs w:val="20"/>
        </w:rPr>
        <w:t>Wykonawca zapewni i będzie utrzymywał wszelkie urządzenia zabezpieczające, socjalne oraz sprzęt i odpowiednią odzież dla ochrony życia i zdrowia osób zatrudnionych na budowie oraz dla zapewnienia bezpieczeństwa publicznego.</w:t>
      </w:r>
    </w:p>
    <w:p w14:paraId="28535B42" w14:textId="77777777" w:rsidR="00B72F66" w:rsidRPr="008F7D37" w:rsidRDefault="00B72F66" w:rsidP="00F71351">
      <w:pPr>
        <w:rPr>
          <w:szCs w:val="20"/>
        </w:rPr>
      </w:pPr>
      <w:r w:rsidRPr="008F7D37">
        <w:rPr>
          <w:szCs w:val="20"/>
        </w:rPr>
        <w:lastRenderedPageBreak/>
        <w:t>Uznaje się, że wszelkie koszty związane z wypełnieniem wymagań określonych powyżej nie podlegają odrębnej zapłacie i są uwzględnione w cenie kontraktowej.</w:t>
      </w:r>
    </w:p>
    <w:p w14:paraId="20E0C613" w14:textId="77777777" w:rsidR="00B72F66" w:rsidRPr="008F7D37" w:rsidRDefault="00B72F66" w:rsidP="000031A1">
      <w:pPr>
        <w:pStyle w:val="Nagwek3"/>
      </w:pPr>
      <w:r w:rsidRPr="008F7D37">
        <w:t>1.5.11. Ochrona i utrzymanie robót</w:t>
      </w:r>
    </w:p>
    <w:p w14:paraId="6A1B8B3C" w14:textId="77777777" w:rsidR="00B72F66" w:rsidRPr="008F7D37" w:rsidRDefault="00B72F66" w:rsidP="00E32E18">
      <w:bookmarkStart w:id="6" w:name="_Toc412518567"/>
      <w:r w:rsidRPr="008F7D37">
        <w:t>Wykonawca będzie odpowiadał za ochronę robót i za wszelkie materiały i urządzenia używane do robót od daty rozpoczęcia do daty wydania potwierdzenia zakończenia robót przez Inspektora nadzoru.</w:t>
      </w:r>
      <w:bookmarkEnd w:id="6"/>
    </w:p>
    <w:p w14:paraId="3DB96FD0" w14:textId="77777777" w:rsidR="00B72F66" w:rsidRPr="008F7D37" w:rsidRDefault="00B72F66" w:rsidP="00F71351">
      <w:pPr>
        <w:rPr>
          <w:szCs w:val="20"/>
        </w:rPr>
      </w:pPr>
      <w:r w:rsidRPr="008F7D37">
        <w:rPr>
          <w:szCs w:val="20"/>
        </w:rPr>
        <w:t>Wykonawca będzie utrzymywać roboty do czasu odbioru ostatecznego. Utrzymanie powinno być prowadzone w taki sposób, aby budowla drogowa lub jej elementy były w zadowalającym stanie przez cały czas, do momentu odbioru ostatecznego.</w:t>
      </w:r>
    </w:p>
    <w:p w14:paraId="0E035170" w14:textId="77777777" w:rsidR="00B72F66" w:rsidRPr="008F7D37" w:rsidRDefault="00B72F66" w:rsidP="00F71351">
      <w:pPr>
        <w:rPr>
          <w:szCs w:val="20"/>
        </w:rPr>
      </w:pPr>
      <w:r w:rsidRPr="008F7D37">
        <w:rPr>
          <w:szCs w:val="20"/>
        </w:rPr>
        <w:t>Jeśli Wykonawca w jakimkolwiek czasie zaniedba utrzymanie, to na polecenie Inspektora nadzoru powinien rozpocząć roboty utrzymaniowe nie później niż w 24 godziny po otrzymaniu tego polecenia.</w:t>
      </w:r>
    </w:p>
    <w:p w14:paraId="3057E51E" w14:textId="77777777" w:rsidR="00B72F66" w:rsidRPr="008F7D37" w:rsidRDefault="00B72F66" w:rsidP="000031A1">
      <w:pPr>
        <w:pStyle w:val="Nagwek3"/>
      </w:pPr>
      <w:r w:rsidRPr="008F7D37">
        <w:t>1.5.12. Stosowanie się do prawa i innych przepisów</w:t>
      </w:r>
    </w:p>
    <w:p w14:paraId="36FD88EA" w14:textId="77777777" w:rsidR="00B72F66" w:rsidRPr="008F7D37" w:rsidRDefault="00B72F66" w:rsidP="00F71351">
      <w:pPr>
        <w:rPr>
          <w:szCs w:val="20"/>
        </w:rPr>
      </w:pPr>
      <w:r w:rsidRPr="008F7D37">
        <w:rPr>
          <w:szCs w:val="20"/>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377A4AC1" w14:textId="77777777" w:rsidR="00B72F66" w:rsidRPr="008F7D37" w:rsidRDefault="00B72F66" w:rsidP="00F71351">
      <w:pPr>
        <w:rPr>
          <w:szCs w:val="20"/>
        </w:rPr>
      </w:pPr>
      <w:r w:rsidRPr="008F7D37">
        <w:rPr>
          <w:szCs w:val="20"/>
        </w:rPr>
        <w:t>Wykonawca będzie przestrzegać praw patentowych i będzie w pełni odpowiedzialny za wypełnienie wszelkich wymagań prawnych odnośnie do znaków firmowych, nazw lub innych chronionych praw w odniesieniu do sprzętu, materiałów lub urządzeń użytych lub związanych z wykonywaniem robót i w sposób ciągły będzie informować Inspektora nadzoru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Inspektora nadzoru.</w:t>
      </w:r>
    </w:p>
    <w:p w14:paraId="6992AE78" w14:textId="77777777" w:rsidR="00B72F66" w:rsidRPr="008F7D37" w:rsidRDefault="00B72F66" w:rsidP="00E32E18">
      <w:pPr>
        <w:pStyle w:val="Nagwek4"/>
      </w:pPr>
      <w:r w:rsidRPr="008F7D37">
        <w:t>1.5.13. Równoważność norm i zbiorów przepisów prawnych</w:t>
      </w:r>
    </w:p>
    <w:p w14:paraId="3B3C2210" w14:textId="77777777" w:rsidR="00B72F66" w:rsidRPr="008F7D37" w:rsidRDefault="00B72F66" w:rsidP="00F71351">
      <w:pPr>
        <w:rPr>
          <w:szCs w:val="20"/>
        </w:rPr>
      </w:pPr>
      <w:r w:rsidRPr="008F7D37">
        <w:rPr>
          <w:szCs w:val="20"/>
        </w:rPr>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Inspektora nadzoru. Różnice pomiędzy powołanymi normami a ich proponowanymi zamiennikami muszą być dokładnie opisane przez Wykonawcę i przedłożone Inspektorowi nadzoru do zatwierdzenia.</w:t>
      </w:r>
    </w:p>
    <w:p w14:paraId="0CF38BF1" w14:textId="77777777" w:rsidR="00B72F66" w:rsidRPr="008F7D37" w:rsidRDefault="00B72F66" w:rsidP="00E32E18">
      <w:pPr>
        <w:pStyle w:val="Nagwek4"/>
      </w:pPr>
      <w:r w:rsidRPr="008F7D37">
        <w:t>1.5.14. Wykopaliska</w:t>
      </w:r>
    </w:p>
    <w:p w14:paraId="764C6501" w14:textId="77777777" w:rsidR="00B72F66" w:rsidRPr="008F7D37" w:rsidRDefault="00B72F66" w:rsidP="00F71351">
      <w:pPr>
        <w:rPr>
          <w:szCs w:val="20"/>
        </w:rPr>
      </w:pPr>
      <w:r w:rsidRPr="008F7D37">
        <w:rPr>
          <w:szCs w:val="20"/>
        </w:rPr>
        <w:t>Wszelkie wykopaliska, monety, przedmioty wartościowe, budowle oraz inne pozostałości o znaczeniu geologicznym lub archeologicznym odkryte na terenie budowy będą uważane za własność Zamawiającego. Wykonawca zobowiązany jest powiadomić Inspektora nadzoru i postępować zgodnie z jego poleceniami. Jeżeli w wyniku tych poleceń Wykonawca poniesie koszty i/lub wystąpią opóźnienia w robotach, Inspektor nadzoru po uzgodnieniu z Zamawiającym i Wykonawcą ustali wydłużenie czasu wykonania robót i/lub wysokość kwoty, o którą należy zwiększyć cenę kontraktową.</w:t>
      </w:r>
    </w:p>
    <w:p w14:paraId="6BCBCA00" w14:textId="77777777" w:rsidR="00B72F66" w:rsidRPr="008F7D37" w:rsidRDefault="00B72F66" w:rsidP="00E32E18">
      <w:pPr>
        <w:pStyle w:val="Nagwek3"/>
      </w:pPr>
      <w:r w:rsidRPr="008F7D37">
        <w:t>1.6. Zaplecze Zamawiającego (o ile warunki kontraktu przewidują realizację)</w:t>
      </w:r>
    </w:p>
    <w:p w14:paraId="04115EE9" w14:textId="77777777" w:rsidR="00B72F66" w:rsidRPr="008F7D37" w:rsidRDefault="00B72F66" w:rsidP="00F71351">
      <w:pPr>
        <w:rPr>
          <w:szCs w:val="20"/>
        </w:rPr>
      </w:pPr>
      <w:r w:rsidRPr="008F7D37">
        <w:rPr>
          <w:szCs w:val="20"/>
        </w:rPr>
        <w:t>Wykonawca zobowiązany jest zabezpieczyć Zamawiającemu, pomieszczenia biurowe, sprzęt, transport oraz inne urządzenia towarzyszące, zgodnie z wymaganiami podanymi w D-00.00.01 „Zaplecze Zamawiającego”.</w:t>
      </w:r>
    </w:p>
    <w:p w14:paraId="2972BC54" w14:textId="77777777" w:rsidR="00B72F66" w:rsidRPr="008F7D37" w:rsidRDefault="00B72F66" w:rsidP="000031A1">
      <w:pPr>
        <w:pStyle w:val="Nagwek2"/>
      </w:pPr>
      <w:bookmarkStart w:id="7" w:name="_Toc416830699"/>
      <w:bookmarkStart w:id="8" w:name="_Toc6881280"/>
      <w:bookmarkStart w:id="9" w:name="_Toc6882153"/>
      <w:r w:rsidRPr="008F7D37">
        <w:rPr>
          <w:szCs w:val="18"/>
        </w:rPr>
        <w:t>2. Materiały</w:t>
      </w:r>
      <w:bookmarkEnd w:id="7"/>
      <w:bookmarkEnd w:id="8"/>
      <w:bookmarkEnd w:id="9"/>
    </w:p>
    <w:p w14:paraId="31AFB862" w14:textId="77777777" w:rsidR="00B72F66" w:rsidRPr="008F7D37" w:rsidRDefault="00B72F66" w:rsidP="000031A1">
      <w:pPr>
        <w:pStyle w:val="Nagwek3"/>
      </w:pPr>
      <w:r w:rsidRPr="008F7D37">
        <w:t>2.1. Źródła uzyskania materiałów</w:t>
      </w:r>
    </w:p>
    <w:p w14:paraId="3D416796" w14:textId="77777777" w:rsidR="00B72F66" w:rsidRPr="008F7D37" w:rsidRDefault="00B72F66" w:rsidP="00F71351">
      <w:pPr>
        <w:rPr>
          <w:szCs w:val="20"/>
        </w:rPr>
      </w:pPr>
      <w:r w:rsidRPr="008F7D37">
        <w:rPr>
          <w:szCs w:val="20"/>
        </w:rPr>
        <w:t>Co najmniej na trzy tygodnie przed zaplanowanym wykorzystaniem jakichkolwiek materiałów przeznaczonych do robót, Wykonawca przedstawi Inspektorowi nadzoru do zatwierdzenia, szczegółowe informacje dotyczące proponowanego źródła wytwarzania, zamawiania lub wydobywania tych materiałów jak również odpowiednie świadectwa badań laboratoryjnych oraz próbki materiałów.</w:t>
      </w:r>
    </w:p>
    <w:p w14:paraId="112FB31F" w14:textId="77777777" w:rsidR="00B72F66" w:rsidRPr="008F7D37" w:rsidRDefault="00B72F66" w:rsidP="00F71351">
      <w:pPr>
        <w:rPr>
          <w:szCs w:val="20"/>
        </w:rPr>
      </w:pPr>
      <w:r w:rsidRPr="008F7D37">
        <w:rPr>
          <w:szCs w:val="20"/>
        </w:rPr>
        <w:t>Zatwierdzenie partii materiałów z danego źródła nie oznacza automatycznie, że wszelkie materiały z danego źródła uzyskają zatwierdzenie.</w:t>
      </w:r>
    </w:p>
    <w:p w14:paraId="6DF766A1" w14:textId="77777777" w:rsidR="00B72F66" w:rsidRPr="008F7D37" w:rsidRDefault="00B72F66" w:rsidP="00F71351">
      <w:pPr>
        <w:rPr>
          <w:szCs w:val="20"/>
        </w:rPr>
      </w:pPr>
      <w:r w:rsidRPr="008F7D37">
        <w:rPr>
          <w:szCs w:val="20"/>
        </w:rPr>
        <w:t>Wykonawca zobowiązany jest do prowadzenia badań w celu wykazania, że materiały uzyskane z dopuszczonego źródła w sposób ciągły spełniają wymagania SST w czasie realizacji robót.</w:t>
      </w:r>
    </w:p>
    <w:p w14:paraId="47291B6F" w14:textId="77777777" w:rsidR="00B72F66" w:rsidRPr="008F7D37" w:rsidRDefault="00B72F66" w:rsidP="000031A1">
      <w:pPr>
        <w:pStyle w:val="Nagwek3"/>
      </w:pPr>
      <w:r w:rsidRPr="008F7D37">
        <w:t>2.2. Pozyskiwanie materiałów miejscowych</w:t>
      </w:r>
    </w:p>
    <w:p w14:paraId="0F0E4F5D" w14:textId="77777777" w:rsidR="00B72F66" w:rsidRPr="008F7D37" w:rsidRDefault="00B72F66" w:rsidP="00F71351">
      <w:pPr>
        <w:rPr>
          <w:szCs w:val="20"/>
        </w:rPr>
      </w:pPr>
      <w:r w:rsidRPr="008F7D37">
        <w:rPr>
          <w:szCs w:val="20"/>
        </w:rPr>
        <w:t>Wykonawca odpowiada za uzyskanie pozwoleń od właścicieli i odnośnych władz na pozyskanie materiałów ze źródeł miejscowych włączając w to źródła wskazane przez Zamawiającego i jest zobowiązany dostarczyć Inspektorowi nadzoru wymagane dokumenty przed rozpoczęciem eksploatacji źródła.</w:t>
      </w:r>
    </w:p>
    <w:p w14:paraId="330754B0" w14:textId="77777777" w:rsidR="00B72F66" w:rsidRPr="008F7D37" w:rsidRDefault="00B72F66" w:rsidP="00F71351">
      <w:pPr>
        <w:rPr>
          <w:szCs w:val="20"/>
        </w:rPr>
      </w:pPr>
      <w:r w:rsidRPr="008F7D37">
        <w:rPr>
          <w:szCs w:val="20"/>
        </w:rPr>
        <w:t>Wykonawca przedstawi Inspektorowi nadzoru do zatwierdzenia dokumentację zawierającą raporty z badań terenowych i laboratoryjnych oraz proponowaną przez siebie metodę wydobycia i selekcji, uwzględniając aktualne decyzje o eksploatacji, organów administracji państwowej i samorządowej.</w:t>
      </w:r>
    </w:p>
    <w:p w14:paraId="3B48BCBA" w14:textId="77777777" w:rsidR="00B72F66" w:rsidRPr="008F7D37" w:rsidRDefault="00B72F66" w:rsidP="00F71351">
      <w:pPr>
        <w:rPr>
          <w:szCs w:val="20"/>
        </w:rPr>
      </w:pPr>
      <w:r w:rsidRPr="008F7D37">
        <w:rPr>
          <w:szCs w:val="20"/>
        </w:rPr>
        <w:t>Wykonawca ponosi odpowiedzialność za spełnienie wymagań ilościowych i jakościowych materiałów pochodzących ze źródeł miejscowych.</w:t>
      </w:r>
    </w:p>
    <w:p w14:paraId="707D0EC6" w14:textId="77777777" w:rsidR="00B72F66" w:rsidRPr="008F7D37" w:rsidRDefault="00B72F66" w:rsidP="00F71351">
      <w:pPr>
        <w:rPr>
          <w:szCs w:val="20"/>
        </w:rPr>
      </w:pPr>
      <w:r w:rsidRPr="008F7D37">
        <w:rPr>
          <w:szCs w:val="20"/>
        </w:rPr>
        <w:t>Wykonawca ponosi wszystkie koszty, z tytułu wydobycia materiałów, dzierżawy i inne jakie okażą się potrzebne w związku z dostarczeniem materiałów do robót.</w:t>
      </w:r>
    </w:p>
    <w:p w14:paraId="08ACAEA8" w14:textId="77777777" w:rsidR="00B72F66" w:rsidRPr="008F7D37" w:rsidRDefault="00B72F66" w:rsidP="00F71351">
      <w:pPr>
        <w:rPr>
          <w:szCs w:val="20"/>
        </w:rPr>
      </w:pPr>
      <w:r w:rsidRPr="008F7D37">
        <w:rPr>
          <w:szCs w:val="20"/>
        </w:rPr>
        <w:t xml:space="preserve">Humus i nadkład czasowo zdjęte z terenu wykopów, </w:t>
      </w:r>
      <w:proofErr w:type="spellStart"/>
      <w:r w:rsidRPr="008F7D37">
        <w:rPr>
          <w:szCs w:val="20"/>
        </w:rPr>
        <w:t>dokopów</w:t>
      </w:r>
      <w:proofErr w:type="spellEnd"/>
      <w:r w:rsidRPr="008F7D37">
        <w:rPr>
          <w:szCs w:val="20"/>
        </w:rPr>
        <w:t xml:space="preserve"> i miejsc pozyskania materiałów miejscowych będą formowane w hałdy i wykorzystane przy zasypce i rekultywacji terenu po ukończeniu robót.</w:t>
      </w:r>
    </w:p>
    <w:p w14:paraId="63B505B9" w14:textId="77777777" w:rsidR="00B72F66" w:rsidRPr="008F7D37" w:rsidRDefault="00B72F66" w:rsidP="00F71351">
      <w:pPr>
        <w:rPr>
          <w:szCs w:val="20"/>
        </w:rPr>
      </w:pPr>
      <w:r w:rsidRPr="008F7D37">
        <w:rPr>
          <w:szCs w:val="20"/>
        </w:rPr>
        <w:t>Wszystkie odpowiednie materiały pozyskane z wykopów na terenie budowy lub z innych miejsc wskazanych w dokumentach umowy będą wykorzystane do robót lub odwiezione na odkład odpowiednio do wymagań umowy lub wskazań Inspektora nadzoru.</w:t>
      </w:r>
    </w:p>
    <w:p w14:paraId="32A967DE" w14:textId="77777777" w:rsidR="00B72F66" w:rsidRPr="008F7D37" w:rsidRDefault="00B72F66" w:rsidP="00F71351">
      <w:pPr>
        <w:rPr>
          <w:szCs w:val="20"/>
        </w:rPr>
      </w:pPr>
      <w:r w:rsidRPr="008F7D37">
        <w:rPr>
          <w:szCs w:val="20"/>
        </w:rPr>
        <w:lastRenderedPageBreak/>
        <w:t>Wykonawca nie będzie prowadzić żadnych wykopów w obrębie terenu budowy poza tymi, które zostały wyszczególnione w dokumentach umowy, chyba, że uzyska na to pisemną zgodę Inspektora nadzoru.</w:t>
      </w:r>
    </w:p>
    <w:p w14:paraId="28028B70" w14:textId="77777777" w:rsidR="00B72F66" w:rsidRPr="008F7D37" w:rsidRDefault="00B72F66" w:rsidP="00F71351">
      <w:pPr>
        <w:rPr>
          <w:szCs w:val="20"/>
        </w:rPr>
      </w:pPr>
      <w:r w:rsidRPr="008F7D37">
        <w:rPr>
          <w:szCs w:val="20"/>
        </w:rPr>
        <w:t>Eksploatacja źródeł materiałów będzie zgodna z wszelkimi regulacjami prawnymi obowiązującymi na danym obszarze.</w:t>
      </w:r>
    </w:p>
    <w:p w14:paraId="04AC0EB9" w14:textId="77777777" w:rsidR="00B72F66" w:rsidRPr="008F7D37" w:rsidRDefault="00B72F66" w:rsidP="000031A1">
      <w:pPr>
        <w:pStyle w:val="Nagwek3"/>
      </w:pPr>
      <w:r w:rsidRPr="008F7D37">
        <w:t>2.3. Materiały nie odpowiadające wymaganiom</w:t>
      </w:r>
    </w:p>
    <w:p w14:paraId="57BD8A2D" w14:textId="77777777" w:rsidR="00B72F66" w:rsidRPr="008F7D37" w:rsidRDefault="00B72F66" w:rsidP="00F71351">
      <w:pPr>
        <w:rPr>
          <w:szCs w:val="20"/>
        </w:rPr>
      </w:pPr>
      <w:r w:rsidRPr="008F7D37">
        <w:rPr>
          <w:szCs w:val="20"/>
        </w:rPr>
        <w:t>Materiały nie odpowiadające wymaganiom zostaną przez Wykonawcę wywiezione z terenu budowy i złożone w miejscu wskazanym przez Inspektora nadzoru. Jeśli Inspektor nadzoru zezwoli Wykonawcy na użycie tych materiałów do innych robót, niż te dla których zostały zakupione, to koszt tych materiałów zostanie odpowiednio przewartościowany (skorygowany) przez Inspektora nadzoru.</w:t>
      </w:r>
    </w:p>
    <w:p w14:paraId="1D6AB851" w14:textId="77777777" w:rsidR="00B72F66" w:rsidRPr="008F7D37" w:rsidRDefault="00B72F66" w:rsidP="00F71351">
      <w:pPr>
        <w:rPr>
          <w:szCs w:val="20"/>
        </w:rPr>
      </w:pPr>
      <w:r w:rsidRPr="008F7D37">
        <w:rPr>
          <w:szCs w:val="20"/>
        </w:rPr>
        <w:t>Każdy rodzaj robót, w którym znajdują się niezbadane i niezaakceptowane materiały, Wykonawca wykonuje na własne ryzyko, licząc się z jego nieprzyjęciem, usunięciem i niezapłaceniem</w:t>
      </w:r>
    </w:p>
    <w:p w14:paraId="222DB858" w14:textId="77777777" w:rsidR="00B72F66" w:rsidRPr="008F7D37" w:rsidRDefault="00B72F66" w:rsidP="000031A1">
      <w:pPr>
        <w:pStyle w:val="Nagwek3"/>
      </w:pPr>
      <w:r w:rsidRPr="008F7D37">
        <w:t>2.4. Wariantowe stosowanie materiałów</w:t>
      </w:r>
    </w:p>
    <w:p w14:paraId="4F05D54B" w14:textId="77777777" w:rsidR="00B72F66" w:rsidRPr="008F7D37" w:rsidRDefault="00B72F66" w:rsidP="00F71351">
      <w:pPr>
        <w:rPr>
          <w:szCs w:val="20"/>
        </w:rPr>
      </w:pPr>
      <w:r w:rsidRPr="008F7D37">
        <w:rPr>
          <w:szCs w:val="20"/>
        </w:rPr>
        <w:t>Jeśli dokumentacja projektowa lub SST przewidują możliwość wariantowego zastosowania rodzaju materiału w wykonywanych robotach, Wykonawca powiadomi Inspektora nadzoru o swoim zamiarze co najmniej 3 tygodnie przed użyciem tego materiału, albo w okresie dłuższym, jeśli będzie to potrzebne z uwagi na wykonanie badań wymaganych przez Inspektora nadzoru. Wybrany i zaakceptowany rodzaj materiału nie może być później zmieniany bez zgody Inspektora nadzoru.</w:t>
      </w:r>
    </w:p>
    <w:p w14:paraId="2DD48978" w14:textId="77777777" w:rsidR="00B72F66" w:rsidRPr="008F7D37" w:rsidRDefault="00B72F66" w:rsidP="000031A1">
      <w:pPr>
        <w:pStyle w:val="Nagwek3"/>
      </w:pPr>
      <w:r w:rsidRPr="008F7D37">
        <w:t>2.5. Przechowywanie i składowanie materiałów</w:t>
      </w:r>
    </w:p>
    <w:p w14:paraId="4DAA97A9" w14:textId="77777777" w:rsidR="00B72F66" w:rsidRPr="008F7D37" w:rsidRDefault="00B72F66" w:rsidP="00F71351">
      <w:pPr>
        <w:rPr>
          <w:szCs w:val="20"/>
        </w:rPr>
      </w:pPr>
      <w:r w:rsidRPr="008F7D37">
        <w:rPr>
          <w:szCs w:val="20"/>
        </w:rPr>
        <w:t>Wykonawca zapewni, aby tymczasowo składowane materiały, do czasu, gdy będą one użyte do robót, były zabezpieczone przed zanieczyszczeniami, zachowały swoją jakość i właściwości i były dostępne do kontroli przez Inspektora nadzoru.</w:t>
      </w:r>
    </w:p>
    <w:p w14:paraId="24890AC8" w14:textId="77777777" w:rsidR="00B72F66" w:rsidRPr="008F7D37" w:rsidRDefault="00B72F66" w:rsidP="00F71351">
      <w:pPr>
        <w:rPr>
          <w:szCs w:val="20"/>
        </w:rPr>
      </w:pPr>
      <w:r w:rsidRPr="008F7D37">
        <w:rPr>
          <w:szCs w:val="20"/>
        </w:rPr>
        <w:t>Miejsca czasowego składowania materiałów będą zlokalizowane w obrębie terenu budowy w miejscach uzgodnionych z Inspektorem nadzoru lub poza terenem budowy w miejscach zorganizowanych przez Wykonawcę i zaakceptowanych przez Inspektora nadzoru.</w:t>
      </w:r>
    </w:p>
    <w:p w14:paraId="386F7313" w14:textId="77777777" w:rsidR="00B72F66" w:rsidRPr="008F7D37" w:rsidRDefault="00B72F66" w:rsidP="000031A1">
      <w:pPr>
        <w:pStyle w:val="Nagwek3"/>
      </w:pPr>
      <w:r w:rsidRPr="008F7D37">
        <w:t>2.6. Inspekcja wytwórni materiałów</w:t>
      </w:r>
    </w:p>
    <w:p w14:paraId="269E6045" w14:textId="77777777" w:rsidR="00B72F66" w:rsidRPr="008F7D37" w:rsidRDefault="00B72F66" w:rsidP="00F71351">
      <w:pPr>
        <w:rPr>
          <w:szCs w:val="20"/>
        </w:rPr>
      </w:pPr>
      <w:r w:rsidRPr="008F7D37">
        <w:rPr>
          <w:szCs w:val="20"/>
        </w:rPr>
        <w:t>Wytwórnie materiałów mogą być okresowo kontrolowane przez Inspektora nadzoru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24DFEBAB" w14:textId="77777777" w:rsidR="00B72F66" w:rsidRPr="008F7D37" w:rsidRDefault="00B72F66" w:rsidP="00F71351">
      <w:pPr>
        <w:rPr>
          <w:szCs w:val="20"/>
        </w:rPr>
      </w:pPr>
      <w:r w:rsidRPr="008F7D37">
        <w:rPr>
          <w:szCs w:val="20"/>
        </w:rPr>
        <w:t>W przypadku, gdy Inspektor nadzoru będzie przeprowadzał inspekcję wytwórni, muszą być spełnione następujące warunki:</w:t>
      </w:r>
    </w:p>
    <w:p w14:paraId="3D60C63B" w14:textId="77777777" w:rsidR="00B72F66" w:rsidRPr="008F7D37" w:rsidRDefault="00B72F66" w:rsidP="00F71351">
      <w:pPr>
        <w:numPr>
          <w:ilvl w:val="0"/>
          <w:numId w:val="8"/>
        </w:numPr>
        <w:overflowPunct w:val="0"/>
        <w:autoSpaceDE w:val="0"/>
        <w:autoSpaceDN w:val="0"/>
        <w:adjustRightInd w:val="0"/>
        <w:ind w:left="0" w:firstLine="0"/>
        <w:textAlignment w:val="baseline"/>
        <w:rPr>
          <w:szCs w:val="20"/>
        </w:rPr>
      </w:pPr>
      <w:r w:rsidRPr="008F7D37">
        <w:rPr>
          <w:szCs w:val="20"/>
        </w:rPr>
        <w:t>Inspektor nadzoru będzie miał zapewnioną współpracę i pomoc Wykonawcy oraz producenta materiałów w czasie przeprowadzania inspekcji,</w:t>
      </w:r>
    </w:p>
    <w:p w14:paraId="44A1875F" w14:textId="77777777" w:rsidR="00B72F66" w:rsidRPr="008F7D37" w:rsidRDefault="00B72F66" w:rsidP="00F71351">
      <w:pPr>
        <w:numPr>
          <w:ilvl w:val="0"/>
          <w:numId w:val="8"/>
        </w:numPr>
        <w:overflowPunct w:val="0"/>
        <w:autoSpaceDE w:val="0"/>
        <w:autoSpaceDN w:val="0"/>
        <w:adjustRightInd w:val="0"/>
        <w:ind w:left="0" w:firstLine="0"/>
        <w:textAlignment w:val="baseline"/>
        <w:rPr>
          <w:szCs w:val="20"/>
        </w:rPr>
      </w:pPr>
      <w:r w:rsidRPr="008F7D37">
        <w:rPr>
          <w:szCs w:val="20"/>
        </w:rPr>
        <w:t>Inspektor nadzoru będzie miał wolny dostęp, w dowolnym czasie, do tych części wytwórni, gdzie odbywa się produkcja materiałów przeznaczonych do realizacji robót,</w:t>
      </w:r>
    </w:p>
    <w:p w14:paraId="03D31B5C" w14:textId="77777777" w:rsidR="00B72F66" w:rsidRPr="008F7D37" w:rsidRDefault="00B72F66" w:rsidP="00F71351">
      <w:pPr>
        <w:numPr>
          <w:ilvl w:val="0"/>
          <w:numId w:val="8"/>
        </w:numPr>
        <w:overflowPunct w:val="0"/>
        <w:autoSpaceDE w:val="0"/>
        <w:autoSpaceDN w:val="0"/>
        <w:adjustRightInd w:val="0"/>
        <w:ind w:left="0" w:firstLine="0"/>
        <w:textAlignment w:val="baseline"/>
        <w:rPr>
          <w:szCs w:val="20"/>
        </w:rPr>
      </w:pPr>
      <w:r w:rsidRPr="008F7D37">
        <w:rPr>
          <w:szCs w:val="20"/>
        </w:rPr>
        <w:t>Jeżeli produkcja odbywa się w miejscu nie należącym do Wykonawcy, Wykonawca uzyska dla Inspektora nadzoru zezwolenie dla przeprowadzenia inspekcji i badań w tych miejscach.</w:t>
      </w:r>
    </w:p>
    <w:p w14:paraId="54CD55B6" w14:textId="77777777" w:rsidR="00B72F66" w:rsidRPr="008F7D37" w:rsidRDefault="00B72F66" w:rsidP="000031A1">
      <w:pPr>
        <w:pStyle w:val="Nagwek2"/>
      </w:pPr>
      <w:bookmarkStart w:id="10" w:name="_Toc416830700"/>
      <w:bookmarkStart w:id="11" w:name="_Toc6881281"/>
      <w:bookmarkStart w:id="12" w:name="_Toc6882154"/>
      <w:r w:rsidRPr="008F7D37">
        <w:rPr>
          <w:szCs w:val="18"/>
        </w:rPr>
        <w:t>3. Sprzęt</w:t>
      </w:r>
      <w:bookmarkEnd w:id="10"/>
      <w:bookmarkEnd w:id="11"/>
      <w:bookmarkEnd w:id="12"/>
    </w:p>
    <w:p w14:paraId="645E1748" w14:textId="77777777" w:rsidR="00B72F66" w:rsidRPr="008F7D37" w:rsidRDefault="00B72F66" w:rsidP="00F71351">
      <w:pPr>
        <w:rPr>
          <w:szCs w:val="20"/>
        </w:rPr>
      </w:pPr>
      <w:r w:rsidRPr="008F7D37">
        <w:rPr>
          <w:szCs w:val="20"/>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SST, PZJ lub projekcie organizacji robót, zaakceptowanym przez Inspektora nadzoru; w przypadku braku ustaleń w wymienionych wyżej dokumentach, sprzęt powinien być uzgodniony i zaakceptowany przez Inspektora nadzoru.</w:t>
      </w:r>
    </w:p>
    <w:p w14:paraId="08B02224" w14:textId="77777777" w:rsidR="00B72F66" w:rsidRPr="008F7D37" w:rsidRDefault="00B72F66" w:rsidP="00F71351">
      <w:pPr>
        <w:rPr>
          <w:szCs w:val="20"/>
        </w:rPr>
      </w:pPr>
      <w:r w:rsidRPr="008F7D37">
        <w:rPr>
          <w:szCs w:val="20"/>
        </w:rPr>
        <w:t>Liczba i wydajność sprzętu powinny gwarantować przeprowadzenie robót, zgodnie z zasadami określonymi w dokumentacji projektowej, SST i wskazaniach Inspektora nadzoru.</w:t>
      </w:r>
    </w:p>
    <w:p w14:paraId="681A71A7" w14:textId="77777777" w:rsidR="00B72F66" w:rsidRPr="008F7D37" w:rsidRDefault="00B72F66" w:rsidP="00F71351">
      <w:pPr>
        <w:rPr>
          <w:szCs w:val="20"/>
        </w:rPr>
      </w:pPr>
      <w:r w:rsidRPr="008F7D37">
        <w:rPr>
          <w:szCs w:val="20"/>
        </w:rPr>
        <w:t>Sprzęt będący własnością Wykonawcy lub wynajęty do wykonania robót ma być utrzymywany w dobrym stanie i gotowości do pracy. Powinien być zgodny z normami ochrony środowiska i przepisami dotyczącymi jego użytkowania.</w:t>
      </w:r>
    </w:p>
    <w:p w14:paraId="598704CF" w14:textId="77777777" w:rsidR="00B72F66" w:rsidRPr="008F7D37" w:rsidRDefault="00B72F66" w:rsidP="00F71351">
      <w:pPr>
        <w:rPr>
          <w:szCs w:val="20"/>
        </w:rPr>
      </w:pPr>
      <w:r w:rsidRPr="008F7D37">
        <w:rPr>
          <w:szCs w:val="20"/>
        </w:rPr>
        <w:t>Wykonawca dostarczy Inspektorowi nadzoru kopie dokumentów potwierdzających dopuszczenie sprzętu do użytkowania i badań okresowych, tam, gdzie jest to wymagane przepisami.</w:t>
      </w:r>
    </w:p>
    <w:p w14:paraId="2BD05DAE" w14:textId="77777777" w:rsidR="00B72F66" w:rsidRPr="008F7D37" w:rsidRDefault="00B72F66" w:rsidP="00F71351">
      <w:pPr>
        <w:rPr>
          <w:szCs w:val="20"/>
        </w:rPr>
      </w:pPr>
      <w:r w:rsidRPr="008F7D37">
        <w:rPr>
          <w:szCs w:val="20"/>
        </w:rPr>
        <w:t>Wykonawca będzie konserwować sprzęt jak również naprawiać lub wymieniać sprzęt niesprawny.</w:t>
      </w:r>
    </w:p>
    <w:p w14:paraId="73A6A5F0" w14:textId="77777777" w:rsidR="00B72F66" w:rsidRPr="008F7D37" w:rsidRDefault="00B72F66" w:rsidP="00F71351">
      <w:pPr>
        <w:rPr>
          <w:szCs w:val="20"/>
        </w:rPr>
      </w:pPr>
      <w:r w:rsidRPr="008F7D37">
        <w:rPr>
          <w:szCs w:val="20"/>
        </w:rPr>
        <w:t>Jeżeli dokumentacja projektowa lub SST przewidują możliwość wariantowego użycia sprzętu przy wykonywanych robotach, Wykonawca powiadomi Inspektora nadzoru o swoim zamiarze wyboru i uzyska jego akceptację przed użyciem sprzętu. Wybrany sprzęt, po akceptacji Inspektora nadzoru, nie może być później zmieniany bez jego zgody.</w:t>
      </w:r>
    </w:p>
    <w:p w14:paraId="5B38DE33" w14:textId="77777777" w:rsidR="00B72F66" w:rsidRPr="008F7D37" w:rsidRDefault="00B72F66" w:rsidP="00F71351">
      <w:pPr>
        <w:rPr>
          <w:szCs w:val="20"/>
        </w:rPr>
      </w:pPr>
      <w:r w:rsidRPr="008F7D37">
        <w:rPr>
          <w:szCs w:val="20"/>
        </w:rPr>
        <w:t>Jakikolwiek sprzęt, maszyny, urządzenia i narzędzia nie gwarantujące zachowania warunków umowy, zostaną przez Inspektora nadzoru zdyskwalifikowane i nie dopuszczone do robót.</w:t>
      </w:r>
    </w:p>
    <w:p w14:paraId="2FB127AA" w14:textId="77777777" w:rsidR="00B72F66" w:rsidRPr="008F7D37" w:rsidRDefault="00B72F66" w:rsidP="000031A1">
      <w:pPr>
        <w:pStyle w:val="Nagwek2"/>
      </w:pPr>
      <w:bookmarkStart w:id="13" w:name="_Toc416830701"/>
      <w:bookmarkStart w:id="14" w:name="_Toc6881282"/>
      <w:bookmarkStart w:id="15" w:name="_Toc6882155"/>
      <w:r w:rsidRPr="008F7D37">
        <w:rPr>
          <w:szCs w:val="18"/>
        </w:rPr>
        <w:t>4. Transport</w:t>
      </w:r>
      <w:bookmarkEnd w:id="13"/>
      <w:bookmarkEnd w:id="14"/>
      <w:bookmarkEnd w:id="15"/>
    </w:p>
    <w:p w14:paraId="3A4B7621" w14:textId="77777777" w:rsidR="00B72F66" w:rsidRPr="008F7D37" w:rsidRDefault="00B72F66" w:rsidP="00F71351">
      <w:pPr>
        <w:rPr>
          <w:szCs w:val="20"/>
        </w:rPr>
      </w:pPr>
      <w:r w:rsidRPr="008F7D37">
        <w:rPr>
          <w:szCs w:val="20"/>
        </w:rPr>
        <w:t>Wykonawca jest zobowiązany do stosowania jedynie takich środków transportu, które nie wpłyną niekorzystnie na jakość wykonywanych robót i właściwości przewożonych materiałów.</w:t>
      </w:r>
    </w:p>
    <w:p w14:paraId="7BFFB3DD" w14:textId="77777777" w:rsidR="00B72F66" w:rsidRPr="008F7D37" w:rsidRDefault="00B72F66" w:rsidP="00F71351">
      <w:pPr>
        <w:rPr>
          <w:szCs w:val="20"/>
        </w:rPr>
      </w:pPr>
      <w:r w:rsidRPr="008F7D37">
        <w:rPr>
          <w:szCs w:val="20"/>
        </w:rPr>
        <w:t>Liczba środków transportu powinna zapewniać prowadzenie robót zgodnie z zasadami określonymi w dokumentacji projektowej, SST i wskazaniach Inspektora nadzoru, w terminie przewidzianym umową.</w:t>
      </w:r>
    </w:p>
    <w:p w14:paraId="1BA42A5C" w14:textId="77777777" w:rsidR="00B72F66" w:rsidRPr="008F7D37" w:rsidRDefault="00B72F66" w:rsidP="00F71351">
      <w:pPr>
        <w:rPr>
          <w:szCs w:val="20"/>
        </w:rPr>
      </w:pPr>
      <w:r w:rsidRPr="008F7D37">
        <w:rPr>
          <w:szCs w:val="20"/>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Inspektora nadzoru, pod warunkiem przywrócenia stanu pierwotnego użytkowanych odcinków dróg na koszt Wykonawcy.</w:t>
      </w:r>
    </w:p>
    <w:p w14:paraId="03F9D5AE" w14:textId="77777777" w:rsidR="00B72F66" w:rsidRPr="008F7D37" w:rsidRDefault="00B72F66" w:rsidP="00F71351">
      <w:pPr>
        <w:rPr>
          <w:szCs w:val="20"/>
        </w:rPr>
      </w:pPr>
      <w:r w:rsidRPr="008F7D37">
        <w:rPr>
          <w:szCs w:val="20"/>
        </w:rPr>
        <w:t>Wykonawca będzie usuwać na bieżąco, na własny koszt, wszelkie zanieczyszczenia, uszkodzenia spowodowane jego pojazdami na drogach publicznych oraz dojazdach do terenu budowy.</w:t>
      </w:r>
    </w:p>
    <w:p w14:paraId="228727EA" w14:textId="77777777" w:rsidR="00B72F66" w:rsidRPr="008F7D37" w:rsidRDefault="00B72F66" w:rsidP="000031A1">
      <w:pPr>
        <w:pStyle w:val="Nagwek2"/>
      </w:pPr>
      <w:bookmarkStart w:id="16" w:name="_Toc416830702"/>
      <w:bookmarkStart w:id="17" w:name="_Toc6881283"/>
      <w:bookmarkStart w:id="18" w:name="_Toc6882156"/>
      <w:r w:rsidRPr="008F7D37">
        <w:rPr>
          <w:szCs w:val="18"/>
        </w:rPr>
        <w:lastRenderedPageBreak/>
        <w:t>5. Wykonanie robót</w:t>
      </w:r>
      <w:bookmarkEnd w:id="16"/>
      <w:bookmarkEnd w:id="17"/>
      <w:bookmarkEnd w:id="18"/>
    </w:p>
    <w:p w14:paraId="3612FC39" w14:textId="77777777" w:rsidR="00B72F66" w:rsidRPr="008F7D37" w:rsidRDefault="00B72F66" w:rsidP="00F71351">
      <w:r w:rsidRPr="008F7D37">
        <w:rPr>
          <w:szCs w:val="18"/>
        </w:rPr>
        <w:t>Wykonawca jest odpowiedzialny za prowadzenie robót zgodnie z warunkami umowy oraz za jakość zastosowanych materiałów i wykonywanych robót, za ich zgodność z dokumentacją projektową, wymaganiami SST, PZJ, projektem organizacji robót opracowanym przez Wykonawcę oraz poleceniami Inspektora nadzoru.</w:t>
      </w:r>
    </w:p>
    <w:p w14:paraId="1162E3BD" w14:textId="77777777" w:rsidR="00B72F66" w:rsidRPr="008F7D37" w:rsidRDefault="00B72F66" w:rsidP="00F71351">
      <w:r w:rsidRPr="008F7D37">
        <w:t>Wykonawca jest odpowiedzialny za stosowane metody wykonywania robót.</w:t>
      </w:r>
    </w:p>
    <w:p w14:paraId="19C772A6" w14:textId="77777777" w:rsidR="00B72F66" w:rsidRPr="008F7D37" w:rsidRDefault="00B72F66" w:rsidP="00F71351">
      <w:r w:rsidRPr="008F7D37">
        <w:t>Wykonawca jest odpowiedzialny za dokładne wytyczenie w planie i wyznaczenie wysokości wszystkich elementów robót zgodnie z wymiarami i rzędnymi określonymi w dokumentacji projektowej lub przekazanymi na piśmie przez Inspektora nadzoru.</w:t>
      </w:r>
    </w:p>
    <w:p w14:paraId="13860B7F" w14:textId="77777777" w:rsidR="00B72F66" w:rsidRPr="008F7D37" w:rsidRDefault="00B72F66" w:rsidP="00F71351">
      <w:r w:rsidRPr="008F7D37">
        <w:t>Błędy popełnione przez Wykonawcę w wytyczeniu i wyznaczaniu robót zostaną, usunięte przez Wykonawcę na własny koszt, z wyjątkiem, kiedy dany błąd okaże się skutkiem błędu zawartego w danych dostarczonych Wykonawcy na piśmie przez Inspektora nadzoru.</w:t>
      </w:r>
    </w:p>
    <w:p w14:paraId="1873BBAA" w14:textId="77777777" w:rsidR="00B72F66" w:rsidRPr="008F7D37" w:rsidRDefault="00B72F66" w:rsidP="00F71351">
      <w:r w:rsidRPr="008F7D37">
        <w:t>Sprawdzenie wytyczenia robót lub wyznaczenia wysokości przez Inspektora nadzoru nie zwalnia Wykonawcy od odpowiedzialności za ich dokładność.</w:t>
      </w:r>
    </w:p>
    <w:p w14:paraId="2AF328E6" w14:textId="77777777" w:rsidR="00B72F66" w:rsidRPr="008F7D37" w:rsidRDefault="00B72F66" w:rsidP="00F71351">
      <w:r w:rsidRPr="008F7D37">
        <w:t>Decyzje Inspektora nadzoru dotyczące akceptacji lub odrzucenia materiałów i elementów robót będą oparte na wymaganiach określonych w dokumentach umowy, dokumentacji projektowej i w SST, a także w normach i wytycznych. Przy podejmowaniu decyzji Inspektor nadzoru uwzględni wyniki badań materiałów i robót, rozrzuty normalnie występujące przy produkcji i przy badaniach materiałów, doświadczenia z przeszłości, wyniki badań naukowych oraz inne czynniki wpływające na rozważaną kwestię.</w:t>
      </w:r>
    </w:p>
    <w:p w14:paraId="4D74C59D" w14:textId="77777777" w:rsidR="00B72F66" w:rsidRPr="008F7D37" w:rsidRDefault="00B72F66" w:rsidP="00F71351">
      <w:r w:rsidRPr="008F7D37">
        <w:t>Polecenia Inspektora nadzoru powinny być wykonywane przez Wykonawcę w czasie określonym przez Inspektora nadzoru, pod groźbą zatrzymania robót. Skutki finansowe z tego tytułu poniesie Wykonawca.</w:t>
      </w:r>
    </w:p>
    <w:p w14:paraId="13CDEB82" w14:textId="77777777" w:rsidR="00B72F66" w:rsidRPr="008F7D37" w:rsidRDefault="00B72F66" w:rsidP="000031A1">
      <w:pPr>
        <w:pStyle w:val="Nagwek2"/>
      </w:pPr>
      <w:bookmarkStart w:id="19" w:name="_Toc416830703"/>
      <w:bookmarkStart w:id="20" w:name="_Toc6881284"/>
      <w:bookmarkStart w:id="21" w:name="_Toc6882157"/>
      <w:r w:rsidRPr="008F7D37">
        <w:rPr>
          <w:szCs w:val="18"/>
        </w:rPr>
        <w:t>6. Kontrola jakości robót</w:t>
      </w:r>
      <w:bookmarkEnd w:id="19"/>
      <w:bookmarkEnd w:id="20"/>
      <w:bookmarkEnd w:id="21"/>
    </w:p>
    <w:p w14:paraId="5DD09B0A" w14:textId="77777777" w:rsidR="00B72F66" w:rsidRPr="008F7D37" w:rsidRDefault="00B72F66" w:rsidP="000031A1">
      <w:pPr>
        <w:pStyle w:val="Nagwek3"/>
      </w:pPr>
      <w:r w:rsidRPr="008F7D37">
        <w:t>6.1. Program zapewnienia jakości</w:t>
      </w:r>
    </w:p>
    <w:p w14:paraId="26D8AD0B" w14:textId="77777777" w:rsidR="00B72F66" w:rsidRPr="008F7D37" w:rsidRDefault="00B72F66" w:rsidP="00F71351">
      <w:pPr>
        <w:rPr>
          <w:szCs w:val="18"/>
        </w:rPr>
      </w:pPr>
      <w:r w:rsidRPr="008F7D37">
        <w:rPr>
          <w:szCs w:val="18"/>
        </w:rPr>
        <w:t>Wykonawca jest zobowiązany opracować i przedstawić do akceptacji Inspektora nadzoru program zapewnienia jakości. w programie zapewnienia jakości Wykonawca powinien określić, zamierzony sposób wykonywania robót, możliwości techniczne, kadrowe i plan organizacji robót gwarantujący wykonanie robót zgodnie z dokumentacją projektową, SST oraz ustaleniami.</w:t>
      </w:r>
    </w:p>
    <w:p w14:paraId="617353BD" w14:textId="77777777" w:rsidR="00B72F66" w:rsidRPr="008F7D37" w:rsidRDefault="00B72F66" w:rsidP="008F7D37">
      <w:pPr>
        <w:keepNext/>
      </w:pPr>
      <w:r w:rsidRPr="008F7D37">
        <w:t>Program zapewnienia jakości powinien zawierać:</w:t>
      </w:r>
    </w:p>
    <w:p w14:paraId="20606436" w14:textId="77777777" w:rsidR="00B72F66" w:rsidRPr="008F7D37" w:rsidRDefault="00B72F66" w:rsidP="008F7D37">
      <w:pPr>
        <w:keepNext/>
      </w:pPr>
      <w:r w:rsidRPr="008F7D37">
        <w:t>a) część ogólną opisującą:</w:t>
      </w:r>
    </w:p>
    <w:p w14:paraId="2CF12A55" w14:textId="77777777" w:rsidR="00B72F66" w:rsidRPr="008F7D37" w:rsidRDefault="00B72F66" w:rsidP="00F71351">
      <w:r w:rsidRPr="008F7D37">
        <w:t>organizację wykonania robót, w tym terminy i sposób prowadzenia robót,</w:t>
      </w:r>
    </w:p>
    <w:p w14:paraId="3AF1D9FE" w14:textId="77777777" w:rsidR="00B72F66" w:rsidRPr="008F7D37" w:rsidRDefault="00B72F66" w:rsidP="00F71351">
      <w:r w:rsidRPr="008F7D37">
        <w:t>organizację ruchu na budowie wraz z oznakowaniem robót,</w:t>
      </w:r>
    </w:p>
    <w:p w14:paraId="6B44BA51" w14:textId="77777777" w:rsidR="00B72F66" w:rsidRPr="008F7D37" w:rsidRDefault="00B72F66" w:rsidP="00F71351">
      <w:r w:rsidRPr="008F7D37">
        <w:t>sposób zapewnienia bhp.,</w:t>
      </w:r>
    </w:p>
    <w:p w14:paraId="46AC957C" w14:textId="77777777" w:rsidR="00B72F66" w:rsidRPr="008F7D37" w:rsidRDefault="00B72F66" w:rsidP="00F71351">
      <w:r w:rsidRPr="008F7D37">
        <w:t>wykaz zespołów roboczych, ich kwalifikacje i przygotowanie praktyczne,</w:t>
      </w:r>
    </w:p>
    <w:p w14:paraId="65EF8ACA" w14:textId="77777777" w:rsidR="00B72F66" w:rsidRPr="008F7D37" w:rsidRDefault="00B72F66" w:rsidP="00F71351">
      <w:r w:rsidRPr="008F7D37">
        <w:t>wykaz osób odpowiedzialnych za jakość i terminowość wykonania poszczególnych elementów robót,</w:t>
      </w:r>
    </w:p>
    <w:p w14:paraId="31AC51EF" w14:textId="77777777" w:rsidR="00B72F66" w:rsidRPr="008F7D37" w:rsidRDefault="00B72F66" w:rsidP="00F71351">
      <w:r w:rsidRPr="008F7D37">
        <w:t>system (sposób i procedurę) proponowanej kontroli i sterowania jakością wykonywanych robót,</w:t>
      </w:r>
    </w:p>
    <w:p w14:paraId="3ACFFC8A" w14:textId="77777777" w:rsidR="00B72F66" w:rsidRPr="008F7D37" w:rsidRDefault="00B72F66" w:rsidP="00F71351">
      <w:r w:rsidRPr="008F7D37">
        <w:t>wyposażenie w sprzęt i urządzenia do pomiarów i kontroli (opis laboratorium własnego lub laboratorium, któremu Wykonawca zamierza zlecić prowadzenie badań),</w:t>
      </w:r>
    </w:p>
    <w:p w14:paraId="5818153F" w14:textId="77777777" w:rsidR="00B72F66" w:rsidRPr="008F7D37" w:rsidRDefault="00B72F66" w:rsidP="00F71351">
      <w:r w:rsidRPr="008F7D37">
        <w:t>sposób oraz formę gromadzenia wyników badań laboratoryjnych, zapis pomiarów, nastaw mechanizmów sterujących, a także wyciąganych wniosków i zastosowanych korekt w procesie technologicznym, proponowany sposób i formę przekazywania tych informacji Inspektorowi nadzoru;</w:t>
      </w:r>
    </w:p>
    <w:p w14:paraId="2EF3E6EF" w14:textId="77777777" w:rsidR="00B72F66" w:rsidRPr="008F7D37" w:rsidRDefault="00B72F66" w:rsidP="00F71351">
      <w:r w:rsidRPr="008F7D37">
        <w:t>b) część szczegółową opisującą dla każdego asortymentu robót:</w:t>
      </w:r>
    </w:p>
    <w:p w14:paraId="5DEF1884" w14:textId="77777777" w:rsidR="00B72F66" w:rsidRPr="008F7D37" w:rsidRDefault="00B72F66" w:rsidP="00F71351">
      <w:r w:rsidRPr="008F7D37">
        <w:t>wykaz maszyn i urządzeń stosowanych na budowie z ich parametrami technicznymi oraz wyposażeniem w mechanizmy do sterowania i urządzenia pomiarowo-kontrolne,</w:t>
      </w:r>
    </w:p>
    <w:p w14:paraId="388C7AE9" w14:textId="77777777" w:rsidR="00B72F66" w:rsidRPr="008F7D37" w:rsidRDefault="00B72F66" w:rsidP="00F71351">
      <w:r w:rsidRPr="008F7D37">
        <w:t>rodzaje i ilość środków transportu oraz urządzeń do magazynowania i załadunku materiałów, spoiw, lepiszczy, kruszyw itp.,</w:t>
      </w:r>
    </w:p>
    <w:p w14:paraId="00541943" w14:textId="77777777" w:rsidR="00B72F66" w:rsidRPr="008F7D37" w:rsidRDefault="00B72F66" w:rsidP="00F71351">
      <w:r w:rsidRPr="008F7D37">
        <w:t>sposób zabezpieczenia i ochrony ładunków przed utratą ich właściwości w czasie transportu,</w:t>
      </w:r>
    </w:p>
    <w:p w14:paraId="3559BFEF" w14:textId="77777777" w:rsidR="00B72F66" w:rsidRPr="008F7D37" w:rsidRDefault="00B72F66" w:rsidP="00F71351">
      <w:r w:rsidRPr="008F7D37">
        <w:t>sposób i procedurę pomiarów i badań (rodzaj i częstotliwość, pobieranie próbek, legalizacja i sprawdzanie urządzeń, itp.) prowadzonych podczas dostaw materiałów, wytwarzania mieszanek i wykonywania poszczególnych elementów robót,</w:t>
      </w:r>
    </w:p>
    <w:p w14:paraId="4F250E30" w14:textId="77777777" w:rsidR="00B72F66" w:rsidRPr="008F7D37" w:rsidRDefault="00B72F66" w:rsidP="00F71351">
      <w:r w:rsidRPr="008F7D37">
        <w:t>sposób postępowania z materiałami i robotami nie odpowiadającymi wymaganiom.</w:t>
      </w:r>
    </w:p>
    <w:p w14:paraId="5B9E31E9" w14:textId="77777777" w:rsidR="00B72F66" w:rsidRPr="008F7D37" w:rsidRDefault="00B72F66" w:rsidP="000031A1">
      <w:pPr>
        <w:pStyle w:val="Nagwek3"/>
      </w:pPr>
      <w:r w:rsidRPr="008F7D37">
        <w:t>6.2. Zasady kontroli jakości robót</w:t>
      </w:r>
    </w:p>
    <w:p w14:paraId="5EED95C1" w14:textId="77777777" w:rsidR="00B72F66" w:rsidRPr="008F7D37" w:rsidRDefault="00B72F66" w:rsidP="00F71351">
      <w:r w:rsidRPr="008F7D37">
        <w:rPr>
          <w:szCs w:val="18"/>
        </w:rPr>
        <w:t>Celem kontroli robót będzie takie sterowanie ich przygotowaniem i wykonaniem, aby osiągnąć założoną jakość robót.</w:t>
      </w:r>
    </w:p>
    <w:p w14:paraId="5B96EC59" w14:textId="77777777" w:rsidR="00B72F66" w:rsidRPr="008F7D37" w:rsidRDefault="00B72F66" w:rsidP="00F71351">
      <w:r w:rsidRPr="008F7D37">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47F5E700" w14:textId="77777777" w:rsidR="00B72F66" w:rsidRPr="008F7D37" w:rsidRDefault="00B72F66" w:rsidP="00F71351">
      <w:r w:rsidRPr="008F7D37">
        <w:t>Przed zatwierdzeniem systemu kontroli Inspektor nadzoru może zażądać od Wykonawcy przeprowadzenia badań w celu zademonstrowania, że poziom ich wykonywania jest zadowalający.</w:t>
      </w:r>
    </w:p>
    <w:p w14:paraId="3FABCE94" w14:textId="77777777" w:rsidR="00B72F66" w:rsidRPr="008F7D37" w:rsidRDefault="00B72F66" w:rsidP="00F71351">
      <w:r w:rsidRPr="008F7D37">
        <w:t>Wykonawca będzie przeprowadzać pomiary i badania materiałów oraz robót z częstotliwością zapewniającą stwierdzenie, że roboty wykonano zgodnie z wymaganiami zawartymi w dokumentacji projektowej i SST</w:t>
      </w:r>
    </w:p>
    <w:p w14:paraId="3D20ECF7" w14:textId="77777777" w:rsidR="00B72F66" w:rsidRPr="008F7D37" w:rsidRDefault="00B72F66" w:rsidP="00F71351">
      <w:r w:rsidRPr="008F7D37">
        <w:t>Minimalne wymagania co do zakresu badań i ich częstotliwość są określone w SST, normach i wytycznych. w przypadku, gdy nie zostały one tam określone, Inspektor nadzoru ustali jaki zakres kontroli jest konieczny, aby zapewnić wykonanie robót zgodnie z umową.</w:t>
      </w:r>
    </w:p>
    <w:p w14:paraId="332F9A78" w14:textId="77777777" w:rsidR="00B72F66" w:rsidRPr="008F7D37" w:rsidRDefault="00B72F66" w:rsidP="00F71351">
      <w:r w:rsidRPr="008F7D37">
        <w:t>Wykonawca dostarczy Inspektorowi nadzoru świadectwa, że wszystkie stosowane urządzenia i sprzęt badawczy posiadają ważną legalizację, zostały prawidłowo wykalibrowane i odpowiadają wymaganiom norm określających procedury badań.</w:t>
      </w:r>
    </w:p>
    <w:p w14:paraId="4445C629" w14:textId="77777777" w:rsidR="00B72F66" w:rsidRPr="008F7D37" w:rsidRDefault="00B72F66" w:rsidP="00F71351">
      <w:r w:rsidRPr="008F7D37">
        <w:t>Inspektor nadzoru będzie mieć nieograniczony dostęp do pomieszczeń laboratoryjnych, w celu ich inspekcji.</w:t>
      </w:r>
    </w:p>
    <w:p w14:paraId="43CFE132" w14:textId="77777777" w:rsidR="00B72F66" w:rsidRPr="008F7D37" w:rsidRDefault="00B72F66" w:rsidP="00F71351">
      <w:r w:rsidRPr="008F7D37">
        <w:lastRenderedPageBreak/>
        <w:t>Inspektor nadzoru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Inspektor nadzoru natychmiast wstrzyma użycie do robót badanych materiałów i dopuści je do użycia dopiero wtedy, gdy niedociągnięcia w pracy laboratorium Wykonawcy zostaną usunięte i stwierdzona zostanie odpowiednia jakość tych materiałów.</w:t>
      </w:r>
    </w:p>
    <w:p w14:paraId="18FF0DE3" w14:textId="77777777" w:rsidR="00B72F66" w:rsidRPr="008F7D37" w:rsidRDefault="00B72F66" w:rsidP="00F71351">
      <w:r w:rsidRPr="008F7D37">
        <w:t>Wszystkie koszty związane z organizowaniem i prowadzeniem badań materiałów ponosi Wykonawca.</w:t>
      </w:r>
    </w:p>
    <w:p w14:paraId="0BC48553" w14:textId="77777777" w:rsidR="00B72F66" w:rsidRPr="008F7D37" w:rsidRDefault="00B72F66" w:rsidP="000031A1">
      <w:pPr>
        <w:pStyle w:val="Nagwek3"/>
      </w:pPr>
      <w:r w:rsidRPr="008F7D37">
        <w:t>6.3. Pobieranie próbek</w:t>
      </w:r>
    </w:p>
    <w:p w14:paraId="0D3B7C0D" w14:textId="77777777" w:rsidR="00B72F66" w:rsidRPr="008F7D37" w:rsidRDefault="00B72F66" w:rsidP="00F71351">
      <w:r w:rsidRPr="008F7D37">
        <w:rPr>
          <w:szCs w:val="18"/>
        </w:rPr>
        <w:t>Próbki będą pobierane losowo. Zaleca się stosowanie statystycznych metod pobierania próbek, opartych na zasadzie, że wszystkie jednostkowe elementy produkcji mogą być z jednakowym prawdopodobieństwem wytypowane do badań.</w:t>
      </w:r>
    </w:p>
    <w:p w14:paraId="3E12A95B" w14:textId="77777777" w:rsidR="00B72F66" w:rsidRPr="008F7D37" w:rsidRDefault="00B72F66" w:rsidP="00F71351">
      <w:r w:rsidRPr="008F7D37">
        <w:t>Inspektor nadzoru będzie mieć zapewnioną możliwość udziału w pobieraniu próbek.</w:t>
      </w:r>
    </w:p>
    <w:p w14:paraId="6CF7EF75" w14:textId="77777777" w:rsidR="00B72F66" w:rsidRPr="008F7D37" w:rsidRDefault="00B72F66" w:rsidP="00F71351">
      <w:r w:rsidRPr="008F7D37">
        <w:t>Pojemniki do pobierania próbek będą dostarczone przez Wykonawcę i zatwierdzone przez Inspektora nadzoru. Próbki dostarczone przez Wykonawcę do badań wykonywanych przez Inspektora nadzoru będą odpowiednio opisane i oznakowane, w sposób zaakceptowany przez Inspektora nadzoru.</w:t>
      </w:r>
    </w:p>
    <w:p w14:paraId="7EAA4ED1" w14:textId="77777777" w:rsidR="00B72F66" w:rsidRPr="008F7D37" w:rsidRDefault="00B72F66" w:rsidP="00F71351">
      <w:r w:rsidRPr="008F7D37">
        <w:t>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669E96BE" w14:textId="77777777" w:rsidR="00B72F66" w:rsidRPr="008F7D37" w:rsidRDefault="00B72F66" w:rsidP="000031A1">
      <w:pPr>
        <w:pStyle w:val="Nagwek3"/>
      </w:pPr>
      <w:r w:rsidRPr="008F7D37">
        <w:t>6.4. Badania i pomiary</w:t>
      </w:r>
    </w:p>
    <w:p w14:paraId="6D09E9BC" w14:textId="77777777" w:rsidR="00B72F66" w:rsidRPr="008F7D37" w:rsidRDefault="00B72F66" w:rsidP="00F71351">
      <w:r w:rsidRPr="008F7D37">
        <w:rPr>
          <w:szCs w:val="18"/>
        </w:rPr>
        <w:t>Wszystkie badania i pomiary będą przeprowadzone zgodnie z wymaganiami norm. w przypadku, gdy normy nie obejmują jakiegokolwiek badania wymaganego w SST, stosować można wytyczne krajowe albo inne procedury, zaakceptowane przez Inspektora nadzoru.</w:t>
      </w:r>
    </w:p>
    <w:p w14:paraId="3058D506" w14:textId="77777777" w:rsidR="00B72F66" w:rsidRPr="008F7D37" w:rsidRDefault="00B72F66" w:rsidP="00F71351">
      <w:r w:rsidRPr="008F7D37">
        <w:t>Przed przystąpieniem do pomiarów lub badań, Wykonawca powiadomi Inspektora nadzoru o rodzaju, miejscu i terminie pomiaru lub badania. Po wykonaniu pomiaru lub badania, Wykonawca przedstawi na piśmie ich wyniki do akceptacji Inspektora nadzoru.</w:t>
      </w:r>
    </w:p>
    <w:p w14:paraId="5AF1073E" w14:textId="77777777" w:rsidR="00B72F66" w:rsidRPr="008F7D37" w:rsidRDefault="00B72F66" w:rsidP="000031A1">
      <w:pPr>
        <w:pStyle w:val="Nagwek3"/>
      </w:pPr>
      <w:r w:rsidRPr="008F7D37">
        <w:t>6.5. Raporty z badań</w:t>
      </w:r>
    </w:p>
    <w:p w14:paraId="6BAFBAF9" w14:textId="77777777" w:rsidR="00B72F66" w:rsidRPr="008F7D37" w:rsidRDefault="00B72F66" w:rsidP="00F71351">
      <w:r w:rsidRPr="008F7D37">
        <w:rPr>
          <w:szCs w:val="18"/>
        </w:rPr>
        <w:t>Wykonawca będzie przekazywać Inspektorowi nadzoru kopie raportów z wynikami badań jak najszybciej, nie później jednak niż w terminie określonym w programie zapewnienia jakości.</w:t>
      </w:r>
    </w:p>
    <w:p w14:paraId="4FA4E069" w14:textId="77777777" w:rsidR="00B72F66" w:rsidRPr="008F7D37" w:rsidRDefault="00B72F66" w:rsidP="00F71351">
      <w:r w:rsidRPr="008F7D37">
        <w:t>Wyniki badań (kopie) będą przekazywane Inspektorowi nadzoru na formularzach według dostarczonego przez niego wzoru lub innych, przez niego zaaprobowanych.</w:t>
      </w:r>
    </w:p>
    <w:p w14:paraId="03420306" w14:textId="77777777" w:rsidR="00B72F66" w:rsidRPr="008F7D37" w:rsidRDefault="00B72F66" w:rsidP="000031A1">
      <w:pPr>
        <w:pStyle w:val="Nagwek3"/>
      </w:pPr>
      <w:r w:rsidRPr="008F7D37">
        <w:t>6.6. Badania prowadzone przez Inspektora nadzoru</w:t>
      </w:r>
    </w:p>
    <w:p w14:paraId="167ABFB8" w14:textId="77777777" w:rsidR="00B72F66" w:rsidRPr="008F7D37" w:rsidRDefault="00B72F66" w:rsidP="00F71351">
      <w:r w:rsidRPr="008F7D37">
        <w:rPr>
          <w:szCs w:val="18"/>
        </w:rPr>
        <w:t>Inspektor nadzoru jest uprawniony do dokonywania kontroli, pobierania próbek i badania materiałów w miejscu ich wytwarzania/pozyskiwania, a Wykonawca i producent materiałów powinien udzielić mu niezbędnej pomocy.</w:t>
      </w:r>
    </w:p>
    <w:p w14:paraId="7E19B4B5" w14:textId="77777777" w:rsidR="00B72F66" w:rsidRPr="008F7D37" w:rsidRDefault="00B72F66" w:rsidP="00F71351">
      <w:pPr>
        <w:rPr>
          <w:u w:val="single"/>
        </w:rPr>
      </w:pPr>
      <w:r w:rsidRPr="008F7D37">
        <w:t>Inspektor nadzoru, dokonując weryfikacji systemu kontroli robót prowadzonego przez Wykonawcę, poprzez między innymi swoje badania, będzie oceniać zgodność materiałów i robót z wymaganiami SST na podstawie wyników własnych badań kontrolnych jak i wyników badań dostarczonych przez Wykonawcę.</w:t>
      </w:r>
    </w:p>
    <w:p w14:paraId="3B3683CF" w14:textId="77777777" w:rsidR="00B72F66" w:rsidRPr="008F7D37" w:rsidRDefault="00B72F66" w:rsidP="00F71351">
      <w:r w:rsidRPr="008F7D37">
        <w:t>Inspektor nadzoru powinien pobierać próbki materiałów i prowadzić badania niezależnie od Wykonawcy, na swój koszt. Jeżeli wyniki tych badań wykażą, że raporty Wykonawcy są niewiarygodne, to Inspektor nadzoru oprze się wyłącznie na własnych badaniach przy ocenie zgodności materiałów i robót z dokumentacją projektową i SST.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356B6003" w14:textId="77777777" w:rsidR="00B72F66" w:rsidRPr="008F7D37" w:rsidRDefault="00B72F66" w:rsidP="000031A1">
      <w:pPr>
        <w:pStyle w:val="Nagwek3"/>
      </w:pPr>
      <w:r w:rsidRPr="008F7D37">
        <w:t>6.7. Certyfikaty i deklaracje</w:t>
      </w:r>
    </w:p>
    <w:p w14:paraId="734F1553" w14:textId="77777777" w:rsidR="00B72F66" w:rsidRPr="008F7D37" w:rsidRDefault="00B72F66" w:rsidP="00F71351">
      <w:r w:rsidRPr="008F7D37">
        <w:rPr>
          <w:szCs w:val="18"/>
        </w:rPr>
        <w:t>Inspektor nadzoru może dopuścić do użycia tylko te materiały, które posiadają:</w:t>
      </w:r>
    </w:p>
    <w:p w14:paraId="3BF200DF" w14:textId="77777777" w:rsidR="00B72F66" w:rsidRPr="008F7D37" w:rsidRDefault="00B72F66" w:rsidP="00F71351">
      <w:r w:rsidRPr="008F7D37">
        <w:t>certyfikat na znak bezpieczeństwa wykazujący, że zapewniono zgodność z kryteriami technicznymi określonymi na podstawie Polskich Norm, aprobat technicznych oraz właściwych przepisów i dokumentów technicznych,</w:t>
      </w:r>
    </w:p>
    <w:p w14:paraId="4E183E42" w14:textId="77777777" w:rsidR="00B72F66" w:rsidRPr="008F7D37" w:rsidRDefault="00B72F66" w:rsidP="00F71351">
      <w:r w:rsidRPr="008F7D37">
        <w:t>deklarację zgodności lub certyfikat zgodności z:</w:t>
      </w:r>
    </w:p>
    <w:p w14:paraId="13193C40" w14:textId="77777777" w:rsidR="00B72F66" w:rsidRPr="008F7D37" w:rsidRDefault="00B72F66" w:rsidP="00F71351">
      <w:r w:rsidRPr="008F7D37">
        <w:t>Polską Normą lub</w:t>
      </w:r>
    </w:p>
    <w:p w14:paraId="4A2927A9" w14:textId="77777777" w:rsidR="00B72F66" w:rsidRPr="008F7D37" w:rsidRDefault="00B72F66" w:rsidP="00F71351">
      <w:r w:rsidRPr="008F7D37">
        <w:t>aprobatą techniczną, w przypadku wyrobów, dla których nie ustanowiono Polskiej Normy, jeżeli nie są objęte certyfikacją określoną w pkt 1</w:t>
      </w:r>
    </w:p>
    <w:p w14:paraId="27E35204" w14:textId="77777777" w:rsidR="00B72F66" w:rsidRPr="008F7D37" w:rsidRDefault="00B72F66" w:rsidP="00F71351">
      <w:r w:rsidRPr="008F7D37">
        <w:t>i które spełniają wymogi SST.</w:t>
      </w:r>
    </w:p>
    <w:p w14:paraId="56CE3234" w14:textId="77777777" w:rsidR="00B72F66" w:rsidRPr="008F7D37" w:rsidRDefault="00B72F66" w:rsidP="00F71351">
      <w:r w:rsidRPr="008F7D37">
        <w:t>W przypadku materiałów, dla których ww. dokumenty są wymagane przez SST, każda partia dostarczona do robót będzie posiadać te dokumenty, określające w sposób jednoznaczny jej cechy.</w:t>
      </w:r>
    </w:p>
    <w:p w14:paraId="3F68CB0F" w14:textId="77777777" w:rsidR="00B72F66" w:rsidRPr="008F7D37" w:rsidRDefault="00B72F66" w:rsidP="00F71351">
      <w:r w:rsidRPr="008F7D37">
        <w:t>Produkty przemysłowe muszą posiadać ww. dokumenty wydane przez producenta, a w razie potrzeby poparte wynikami badań wykonanych przez niego. Kopie wyników tych badań będą dostarczone przez Wykonawcę Inspektorowi nadzoru.</w:t>
      </w:r>
    </w:p>
    <w:p w14:paraId="3242D3F2" w14:textId="77777777" w:rsidR="00B72F66" w:rsidRPr="008F7D37" w:rsidRDefault="00B72F66" w:rsidP="00F71351">
      <w:r w:rsidRPr="008F7D37">
        <w:t>Jakiekolwiek materiały, które nie spełniają tych wymagań będą odrzucone.</w:t>
      </w:r>
    </w:p>
    <w:p w14:paraId="48C9A80E" w14:textId="77777777" w:rsidR="00B72F66" w:rsidRPr="008F7D37" w:rsidRDefault="00B72F66" w:rsidP="000031A1">
      <w:pPr>
        <w:pStyle w:val="Nagwek3"/>
      </w:pPr>
      <w:r w:rsidRPr="008F7D37">
        <w:t>6.8. Dokumenty budowy</w:t>
      </w:r>
    </w:p>
    <w:p w14:paraId="7B410350" w14:textId="77777777" w:rsidR="00B72F66" w:rsidRPr="008F7D37" w:rsidRDefault="00B72F66" w:rsidP="008F7D37">
      <w:pPr>
        <w:pStyle w:val="Nagwek4"/>
      </w:pPr>
      <w:r w:rsidRPr="008F7D37">
        <w:t>(1) Dziennik budowy</w:t>
      </w:r>
    </w:p>
    <w:p w14:paraId="0829194A" w14:textId="77777777" w:rsidR="00B72F66" w:rsidRPr="008F7D37" w:rsidRDefault="00B72F66" w:rsidP="00F71351">
      <w:r w:rsidRPr="008F7D37">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2BBBDDDD" w14:textId="77777777" w:rsidR="00B72F66" w:rsidRPr="008F7D37" w:rsidRDefault="00B72F66" w:rsidP="00F71351">
      <w:r w:rsidRPr="008F7D37">
        <w:t>Zapisy w dzienniku budowy będą dokonywane na bieżąco i będą dotyczyć przebiegu robót, stanu bezpieczeństwa ludzi i mienia oraz technicznej i gospodarczej strony budowy.</w:t>
      </w:r>
    </w:p>
    <w:p w14:paraId="613B20AE" w14:textId="77777777" w:rsidR="00B72F66" w:rsidRPr="008F7D37" w:rsidRDefault="00B72F66" w:rsidP="00F71351">
      <w:r w:rsidRPr="008F7D37">
        <w:lastRenderedPageBreak/>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3461924C" w14:textId="77777777" w:rsidR="00B72F66" w:rsidRPr="008F7D37" w:rsidRDefault="00B72F66" w:rsidP="00F71351">
      <w:r w:rsidRPr="008F7D37">
        <w:t>Załączone do dziennika budowy protokoły i inne dokumenty będą oznaczone kolejnym numerem załącznika i opatrzone datą i podpisem Wykonawcy i Inspektora nadzoru.</w:t>
      </w:r>
    </w:p>
    <w:p w14:paraId="1E363458" w14:textId="77777777" w:rsidR="00B72F66" w:rsidRPr="008F7D37" w:rsidRDefault="00B72F66" w:rsidP="00F71351">
      <w:r w:rsidRPr="008F7D37">
        <w:t>Do dziennika budowy należy wpisywać w szczególności:</w:t>
      </w:r>
    </w:p>
    <w:p w14:paraId="2082D96E" w14:textId="77777777" w:rsidR="00B72F66" w:rsidRPr="008F7D37" w:rsidRDefault="00B72F66" w:rsidP="000C4B3B">
      <w:pPr>
        <w:numPr>
          <w:ilvl w:val="0"/>
          <w:numId w:val="188"/>
        </w:numPr>
        <w:ind w:left="357" w:hanging="357"/>
      </w:pPr>
      <w:r w:rsidRPr="008F7D37">
        <w:t>datę przekazania Wykonawcy terenu budowy,</w:t>
      </w:r>
    </w:p>
    <w:p w14:paraId="56DC130C" w14:textId="77777777" w:rsidR="00B72F66" w:rsidRPr="008F7D37" w:rsidRDefault="00B72F66" w:rsidP="000C4B3B">
      <w:pPr>
        <w:numPr>
          <w:ilvl w:val="0"/>
          <w:numId w:val="188"/>
        </w:numPr>
        <w:ind w:left="357" w:hanging="357"/>
      </w:pPr>
      <w:r w:rsidRPr="008F7D37">
        <w:t>datę przekazania przez Zamawiającego dokumentacji projektowej,</w:t>
      </w:r>
    </w:p>
    <w:p w14:paraId="53D39524" w14:textId="77777777" w:rsidR="00B72F66" w:rsidRPr="008F7D37" w:rsidRDefault="00B72F66" w:rsidP="000C4B3B">
      <w:pPr>
        <w:numPr>
          <w:ilvl w:val="0"/>
          <w:numId w:val="188"/>
        </w:numPr>
        <w:ind w:left="357" w:hanging="357"/>
      </w:pPr>
      <w:r w:rsidRPr="008F7D37">
        <w:t>datę uzgodnienia przez Inspektora nadzoru programu zapewnienia jakości i harmonogramów robót,</w:t>
      </w:r>
    </w:p>
    <w:p w14:paraId="770D617D" w14:textId="77777777" w:rsidR="00B72F66" w:rsidRPr="008F7D37" w:rsidRDefault="00B72F66" w:rsidP="000C4B3B">
      <w:pPr>
        <w:numPr>
          <w:ilvl w:val="0"/>
          <w:numId w:val="188"/>
        </w:numPr>
        <w:ind w:left="357" w:hanging="357"/>
      </w:pPr>
      <w:r w:rsidRPr="008F7D37">
        <w:t>terminy rozpoczęcia i zakończenia poszczególnych elementów robót,</w:t>
      </w:r>
    </w:p>
    <w:p w14:paraId="5761E953" w14:textId="77777777" w:rsidR="00B72F66" w:rsidRPr="008F7D37" w:rsidRDefault="00B72F66" w:rsidP="000C4B3B">
      <w:pPr>
        <w:numPr>
          <w:ilvl w:val="0"/>
          <w:numId w:val="188"/>
        </w:numPr>
        <w:ind w:left="357" w:hanging="357"/>
      </w:pPr>
      <w:r w:rsidRPr="008F7D37">
        <w:t>przebieg robót, trudności i przeszkody w ich prowadzeniu, okresy i przyczyny przerw w robotach,</w:t>
      </w:r>
    </w:p>
    <w:p w14:paraId="62410B2A" w14:textId="77777777" w:rsidR="00B72F66" w:rsidRPr="008F7D37" w:rsidRDefault="00B72F66" w:rsidP="000C4B3B">
      <w:pPr>
        <w:numPr>
          <w:ilvl w:val="0"/>
          <w:numId w:val="188"/>
        </w:numPr>
        <w:ind w:left="357" w:hanging="357"/>
      </w:pPr>
      <w:r w:rsidRPr="008F7D37">
        <w:t>uwagi i polecenia Inspektora nadzoru,</w:t>
      </w:r>
    </w:p>
    <w:p w14:paraId="74562751" w14:textId="77777777" w:rsidR="00B72F66" w:rsidRPr="008F7D37" w:rsidRDefault="00B72F66" w:rsidP="000C4B3B">
      <w:pPr>
        <w:numPr>
          <w:ilvl w:val="0"/>
          <w:numId w:val="188"/>
        </w:numPr>
        <w:ind w:left="357" w:hanging="357"/>
      </w:pPr>
      <w:r w:rsidRPr="008F7D37">
        <w:t>daty zarządzenia wstrzymania robót, z podaniem powodu,</w:t>
      </w:r>
    </w:p>
    <w:p w14:paraId="282F3F32" w14:textId="77777777" w:rsidR="00B72F66" w:rsidRPr="008F7D37" w:rsidRDefault="00B72F66" w:rsidP="000C4B3B">
      <w:pPr>
        <w:numPr>
          <w:ilvl w:val="0"/>
          <w:numId w:val="188"/>
        </w:numPr>
        <w:ind w:left="357" w:hanging="357"/>
      </w:pPr>
      <w:r w:rsidRPr="008F7D37">
        <w:t>zgłoszenia i daty odbiorów robót zanikających i ulegających zakryciu, częściowych i ostatecznych odbiorów robót,</w:t>
      </w:r>
    </w:p>
    <w:p w14:paraId="379822E1" w14:textId="77777777" w:rsidR="00B72F66" w:rsidRPr="008F7D37" w:rsidRDefault="00B72F66" w:rsidP="000C4B3B">
      <w:pPr>
        <w:numPr>
          <w:ilvl w:val="0"/>
          <w:numId w:val="188"/>
        </w:numPr>
        <w:ind w:left="357" w:hanging="357"/>
      </w:pPr>
      <w:r w:rsidRPr="008F7D37">
        <w:t>wyjaśnienia, uwagi i propozycje Wykonawcy,</w:t>
      </w:r>
    </w:p>
    <w:p w14:paraId="627ED0AD" w14:textId="77777777" w:rsidR="00B72F66" w:rsidRPr="008F7D37" w:rsidRDefault="00B72F66" w:rsidP="000C4B3B">
      <w:pPr>
        <w:numPr>
          <w:ilvl w:val="0"/>
          <w:numId w:val="188"/>
        </w:numPr>
        <w:ind w:left="357" w:hanging="357"/>
      </w:pPr>
      <w:r w:rsidRPr="008F7D37">
        <w:t>stan pogody i temperaturę powietrza w okresie wykonywania robót podlegających ograniczeniom lub wymaganiom szczególnym w związku z warunkami klimatycznymi,</w:t>
      </w:r>
    </w:p>
    <w:p w14:paraId="36186CDE" w14:textId="77777777" w:rsidR="00B72F66" w:rsidRPr="008F7D37" w:rsidRDefault="00B72F66" w:rsidP="000C4B3B">
      <w:pPr>
        <w:numPr>
          <w:ilvl w:val="0"/>
          <w:numId w:val="188"/>
        </w:numPr>
        <w:ind w:left="357" w:hanging="357"/>
      </w:pPr>
      <w:r w:rsidRPr="008F7D37">
        <w:t>zgodność rzeczywistych warunków geotechnicznych z ich opisem w dokumentacji projektowej,</w:t>
      </w:r>
    </w:p>
    <w:p w14:paraId="62154954" w14:textId="77777777" w:rsidR="00B72F66" w:rsidRPr="008F7D37" w:rsidRDefault="00B72F66" w:rsidP="000C4B3B">
      <w:pPr>
        <w:numPr>
          <w:ilvl w:val="0"/>
          <w:numId w:val="188"/>
        </w:numPr>
        <w:ind w:left="357" w:hanging="357"/>
      </w:pPr>
      <w:r w:rsidRPr="008F7D37">
        <w:t>dane dotyczące czynności geodezyjnych (pomiarowych) dokonywanych przed i w trakcie wykonywania robót,</w:t>
      </w:r>
    </w:p>
    <w:p w14:paraId="65AAFCB2" w14:textId="77777777" w:rsidR="00B72F66" w:rsidRPr="008F7D37" w:rsidRDefault="00B72F66" w:rsidP="000C4B3B">
      <w:pPr>
        <w:numPr>
          <w:ilvl w:val="0"/>
          <w:numId w:val="188"/>
        </w:numPr>
        <w:ind w:left="357" w:hanging="357"/>
      </w:pPr>
      <w:r w:rsidRPr="008F7D37">
        <w:t>dane dotyczące sposobu wykonywania zabezpieczenia robót,</w:t>
      </w:r>
    </w:p>
    <w:p w14:paraId="6BAD290E" w14:textId="77777777" w:rsidR="00B72F66" w:rsidRPr="008F7D37" w:rsidRDefault="00B72F66" w:rsidP="000C4B3B">
      <w:pPr>
        <w:numPr>
          <w:ilvl w:val="0"/>
          <w:numId w:val="188"/>
        </w:numPr>
        <w:ind w:left="357" w:hanging="357"/>
      </w:pPr>
      <w:r w:rsidRPr="008F7D37">
        <w:t>dane dotyczące jakości materiałów, pobierania próbek oraz wyniki przeprowadzonych badań z podaniem, kto je przeprowadzał,</w:t>
      </w:r>
    </w:p>
    <w:p w14:paraId="6D0CE99B" w14:textId="77777777" w:rsidR="00B72F66" w:rsidRPr="008F7D37" w:rsidRDefault="00B72F66" w:rsidP="000C4B3B">
      <w:pPr>
        <w:numPr>
          <w:ilvl w:val="0"/>
          <w:numId w:val="188"/>
        </w:numPr>
        <w:ind w:left="357" w:hanging="357"/>
      </w:pPr>
      <w:r w:rsidRPr="008F7D37">
        <w:t>wyniki prób poszczególnych elementów budowli z podaniem, kto je przeprowadzał,</w:t>
      </w:r>
    </w:p>
    <w:p w14:paraId="236AD253" w14:textId="77777777" w:rsidR="00B72F66" w:rsidRPr="008F7D37" w:rsidRDefault="00B72F66" w:rsidP="000C4B3B">
      <w:pPr>
        <w:numPr>
          <w:ilvl w:val="0"/>
          <w:numId w:val="188"/>
        </w:numPr>
        <w:ind w:left="357" w:hanging="357"/>
      </w:pPr>
      <w:r w:rsidRPr="008F7D37">
        <w:t>inne istotne informacje o przebiegu robót.</w:t>
      </w:r>
    </w:p>
    <w:p w14:paraId="54138D19" w14:textId="77777777" w:rsidR="00B72F66" w:rsidRPr="008F7D37" w:rsidRDefault="00B72F66" w:rsidP="00F71351">
      <w:r w:rsidRPr="008F7D37">
        <w:t>Propozycje, uwagi i wyjaśnienia Wykonawcy, wpisane do dziennika budowy będą przedłożone Inspektorowi nadzoru do ustosunkowania się.</w:t>
      </w:r>
    </w:p>
    <w:p w14:paraId="0D18D4D9" w14:textId="77777777" w:rsidR="00B72F66" w:rsidRPr="008F7D37" w:rsidRDefault="00B72F66" w:rsidP="00F71351">
      <w:r w:rsidRPr="008F7D37">
        <w:t>Decyzje Inspektora nadzoru wpisane do dziennika budowy Wykonawca podpisuje z zaznaczeniem ich przyjęcia lub zajęciem stanowiska.</w:t>
      </w:r>
    </w:p>
    <w:p w14:paraId="0CAA375E" w14:textId="77777777" w:rsidR="00B72F66" w:rsidRPr="008F7D37" w:rsidRDefault="00B72F66" w:rsidP="00F71351">
      <w:r w:rsidRPr="008F7D37">
        <w:t>Wpis projektanta do dziennika budowy obliguje Inspektora nadzoru do ustosunkowania się. Projektant nie jest jednak stroną umowy i nie ma uprawnień do wydawania poleceń Wykonawcy robót.</w:t>
      </w:r>
    </w:p>
    <w:p w14:paraId="791ABCE7" w14:textId="77777777" w:rsidR="00B72F66" w:rsidRPr="008F7D37" w:rsidRDefault="00B72F66" w:rsidP="008F7D37">
      <w:pPr>
        <w:pStyle w:val="Nagwek4"/>
      </w:pPr>
      <w:r w:rsidRPr="008F7D37">
        <w:t>(2) Książka obmiarów</w:t>
      </w:r>
    </w:p>
    <w:p w14:paraId="11CDED1F" w14:textId="77777777" w:rsidR="00B72F66" w:rsidRPr="008F7D37" w:rsidRDefault="00B72F66" w:rsidP="00F71351">
      <w:r w:rsidRPr="008F7D37">
        <w:t>Książka obmiarów stanowi dokument pozwalający na rozliczenie faktycznego postępu każdego z elementów robót. Obmiary wykonanych robót przeprowadza się w sposób ciągły w jednostkach przyjętych w kosztorysie i wpisuje do książki obmiarów.</w:t>
      </w:r>
    </w:p>
    <w:p w14:paraId="240E73D6" w14:textId="77777777" w:rsidR="00B72F66" w:rsidRPr="008F7D37" w:rsidRDefault="00B72F66" w:rsidP="008F7D37">
      <w:pPr>
        <w:pStyle w:val="Nagwek4"/>
      </w:pPr>
      <w:r w:rsidRPr="008F7D37">
        <w:t>(3) Dokumenty laboratoryjne</w:t>
      </w:r>
    </w:p>
    <w:p w14:paraId="597EADB6" w14:textId="77777777" w:rsidR="00B72F66" w:rsidRPr="008F7D37" w:rsidRDefault="00B72F66" w:rsidP="00F71351">
      <w:r w:rsidRPr="008F7D37">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Inspektora nadzoru.</w:t>
      </w:r>
    </w:p>
    <w:p w14:paraId="6BDAF834" w14:textId="77777777" w:rsidR="00B72F66" w:rsidRPr="008F7D37" w:rsidRDefault="00B72F66" w:rsidP="008F7D37">
      <w:pPr>
        <w:pStyle w:val="Nagwek4"/>
      </w:pPr>
      <w:r w:rsidRPr="008F7D37">
        <w:t>(4) Pozostałe dokumenty budowy</w:t>
      </w:r>
    </w:p>
    <w:p w14:paraId="4A70E1F8" w14:textId="77777777" w:rsidR="00B72F66" w:rsidRPr="008F7D37" w:rsidRDefault="00B72F66" w:rsidP="00F71351">
      <w:r w:rsidRPr="008F7D37">
        <w:t>Do dokumentów budowy zalicza się, oprócz wymienionych w punktach (1) - (3) następujące dokumenty:</w:t>
      </w:r>
    </w:p>
    <w:p w14:paraId="6799C354" w14:textId="77777777" w:rsidR="00B72F66" w:rsidRPr="008F7D37" w:rsidRDefault="00B72F66" w:rsidP="00F71351">
      <w:r w:rsidRPr="008F7D37">
        <w:t>pozwolenie na realizację zadania budowlanego,</w:t>
      </w:r>
    </w:p>
    <w:p w14:paraId="10E75E5C" w14:textId="77777777" w:rsidR="00B72F66" w:rsidRPr="008F7D37" w:rsidRDefault="00B72F66" w:rsidP="00F71351">
      <w:r w:rsidRPr="008F7D37">
        <w:t>protokoły przekazania terenu budowy,</w:t>
      </w:r>
    </w:p>
    <w:p w14:paraId="171BB808" w14:textId="77777777" w:rsidR="00B72F66" w:rsidRPr="008F7D37" w:rsidRDefault="00B72F66" w:rsidP="00F71351">
      <w:r w:rsidRPr="008F7D37">
        <w:t>umowy cywilno-prawne z osobami trzecimi i inne umowy cywilno-prawne,</w:t>
      </w:r>
    </w:p>
    <w:p w14:paraId="1D6FBEC2" w14:textId="77777777" w:rsidR="00B72F66" w:rsidRPr="008F7D37" w:rsidRDefault="00B72F66" w:rsidP="00F71351">
      <w:r w:rsidRPr="008F7D37">
        <w:t>protokoły odbioru robót,</w:t>
      </w:r>
    </w:p>
    <w:p w14:paraId="62F5E6A0" w14:textId="77777777" w:rsidR="00B72F66" w:rsidRPr="008F7D37" w:rsidRDefault="00B72F66" w:rsidP="00F71351">
      <w:r w:rsidRPr="008F7D37">
        <w:t>protokoły z narad i ustaleń,</w:t>
      </w:r>
    </w:p>
    <w:p w14:paraId="0E9D7347" w14:textId="77777777" w:rsidR="00B72F66" w:rsidRPr="008F7D37" w:rsidRDefault="00B72F66" w:rsidP="00F71351">
      <w:r w:rsidRPr="008F7D37">
        <w:t>korespondencję na budowie.</w:t>
      </w:r>
    </w:p>
    <w:p w14:paraId="495C1487" w14:textId="77777777" w:rsidR="00B72F66" w:rsidRPr="008F7D37" w:rsidRDefault="00B72F66" w:rsidP="008F7D37">
      <w:pPr>
        <w:pStyle w:val="Nagwek4"/>
      </w:pPr>
      <w:r w:rsidRPr="008F7D37">
        <w:t>(5) Przechowywanie dokumentów budowy</w:t>
      </w:r>
    </w:p>
    <w:p w14:paraId="6C8C5F8C" w14:textId="77777777" w:rsidR="00B72F66" w:rsidRPr="008F7D37" w:rsidRDefault="00B72F66" w:rsidP="00F71351">
      <w:r w:rsidRPr="008F7D37">
        <w:t>Dokumenty budowy będą przechowywane na terenie budowy w miejscu odpowiednio zabezpieczonym.</w:t>
      </w:r>
    </w:p>
    <w:p w14:paraId="603A7C43" w14:textId="77777777" w:rsidR="00B72F66" w:rsidRPr="008F7D37" w:rsidRDefault="00B72F66" w:rsidP="00F71351">
      <w:r w:rsidRPr="008F7D37">
        <w:t>Zaginięcie któregokolwiek z dokumentów budowy spowoduje jego natychmiastowe odtworzenie w formie przewidzianej prawem.</w:t>
      </w:r>
    </w:p>
    <w:p w14:paraId="3EBE00AA" w14:textId="77777777" w:rsidR="00B72F66" w:rsidRPr="008F7D37" w:rsidRDefault="00B72F66" w:rsidP="00F71351">
      <w:r w:rsidRPr="008F7D37">
        <w:t>Wszelkie dokumenty budowy będą zawsze dostępne dla Inspektora nadzoru i przedstawiane do wglądu na życzenie Zamawiającego.</w:t>
      </w:r>
    </w:p>
    <w:p w14:paraId="1A2C49EF" w14:textId="77777777" w:rsidR="00B72F66" w:rsidRPr="008F7D37" w:rsidRDefault="00B72F66" w:rsidP="000031A1">
      <w:pPr>
        <w:pStyle w:val="Nagwek2"/>
      </w:pPr>
      <w:bookmarkStart w:id="22" w:name="_Toc416830704"/>
      <w:bookmarkStart w:id="23" w:name="_Toc6881285"/>
      <w:bookmarkStart w:id="24" w:name="_Toc6882158"/>
      <w:r w:rsidRPr="008F7D37">
        <w:rPr>
          <w:szCs w:val="18"/>
        </w:rPr>
        <w:t>7. Obmiar robót</w:t>
      </w:r>
      <w:bookmarkEnd w:id="22"/>
      <w:bookmarkEnd w:id="23"/>
      <w:bookmarkEnd w:id="24"/>
    </w:p>
    <w:p w14:paraId="301D16F0" w14:textId="77777777" w:rsidR="00B72F66" w:rsidRPr="008F7D37" w:rsidRDefault="00B72F66" w:rsidP="000031A1">
      <w:pPr>
        <w:pStyle w:val="Nagwek3"/>
      </w:pPr>
      <w:r w:rsidRPr="008F7D37">
        <w:t>7.1. Ogólne zasady obmiaru robót</w:t>
      </w:r>
    </w:p>
    <w:p w14:paraId="6705C91B" w14:textId="77777777" w:rsidR="00B72F66" w:rsidRPr="008F7D37" w:rsidRDefault="00B72F66" w:rsidP="00F71351">
      <w:r w:rsidRPr="008F7D37">
        <w:rPr>
          <w:szCs w:val="18"/>
        </w:rPr>
        <w:t>Obmiar robót będzie określać faktyczny zakres wykonywanych robót zgodnie z dokumentacją projektową i SST, w jednostkach ustalonych w kosztorysie.</w:t>
      </w:r>
    </w:p>
    <w:p w14:paraId="6400FB6E" w14:textId="77777777" w:rsidR="00B72F66" w:rsidRPr="008F7D37" w:rsidRDefault="00B72F66" w:rsidP="00F71351">
      <w:r w:rsidRPr="008F7D37">
        <w:t>Obmiaru robót dokonuje Wykonawca po pisemnym powiadomieniu Inspektora nadzoru o zakresie obmierzanych robót i terminie obmiaru, co najmniej na 3 dni przed tym terminem.</w:t>
      </w:r>
    </w:p>
    <w:p w14:paraId="14BA9703" w14:textId="77777777" w:rsidR="00B72F66" w:rsidRPr="008F7D37" w:rsidRDefault="00B72F66" w:rsidP="00F71351">
      <w:r w:rsidRPr="008F7D37">
        <w:t>Wyniki obmiaru będą wpisane do książki obmiarów.</w:t>
      </w:r>
    </w:p>
    <w:p w14:paraId="553FFEB8" w14:textId="77777777" w:rsidR="00B72F66" w:rsidRPr="008F7D37" w:rsidRDefault="00B72F66" w:rsidP="00F71351">
      <w:r w:rsidRPr="008F7D37">
        <w:t>Jakikolwiek błąd lub przeoczenie (opuszczenie) w ilościach podanych w ślepym kosztorysie lub gdzie indziej w SST nie zwalnia Wykonawcy od obowiązku ukończenia wszystkich robót. Błędne dane zostaną poprawione wg instrukcji Inspektora nadzoru na piśmie.</w:t>
      </w:r>
    </w:p>
    <w:p w14:paraId="131BAE44" w14:textId="77777777" w:rsidR="00B72F66" w:rsidRPr="008F7D37" w:rsidRDefault="00B72F66" w:rsidP="00F71351">
      <w:r w:rsidRPr="008F7D37">
        <w:lastRenderedPageBreak/>
        <w:t>Obmiar gotowych robót będzie przeprowadzony z częstością wymaganą do celu miesięcznej płatności na rzecz Wykonawcy lub w innym czasie określonym w umowie lub oczekiwanym przez Wykonawcę i Inspektora nadzoru.</w:t>
      </w:r>
    </w:p>
    <w:p w14:paraId="27F91CE1" w14:textId="77777777" w:rsidR="00B72F66" w:rsidRPr="008F7D37" w:rsidRDefault="00B72F66" w:rsidP="000031A1">
      <w:pPr>
        <w:pStyle w:val="Nagwek3"/>
      </w:pPr>
      <w:r w:rsidRPr="008F7D37">
        <w:t>7.2. Zasady określania ilości robót i materiałów</w:t>
      </w:r>
    </w:p>
    <w:p w14:paraId="1AD5A3BB" w14:textId="77777777" w:rsidR="00B72F66" w:rsidRPr="008F7D37" w:rsidRDefault="00B72F66" w:rsidP="00F71351">
      <w:r w:rsidRPr="008F7D37">
        <w:rPr>
          <w:szCs w:val="18"/>
        </w:rPr>
        <w:t>Długości i odległości pomiędzy wyszczególnionymi punktami skrajnymi będą obmierzone poziomo wzdłuż linii osiowej.</w:t>
      </w:r>
    </w:p>
    <w:p w14:paraId="10F6F50F" w14:textId="77777777" w:rsidR="00B72F66" w:rsidRPr="008F7D37" w:rsidRDefault="00B72F66" w:rsidP="00F71351">
      <w:r w:rsidRPr="008F7D37">
        <w:t>Jeśli SST właściwe dla danych robót nie wymagają tego inaczej, objętości będą wyliczone w m</w:t>
      </w:r>
      <w:r w:rsidRPr="008F7D37">
        <w:rPr>
          <w:vertAlign w:val="superscript"/>
        </w:rPr>
        <w:t>3</w:t>
      </w:r>
      <w:r w:rsidRPr="008F7D37">
        <w:t xml:space="preserve"> jako długość pomnożona przez średni przekrój.</w:t>
      </w:r>
    </w:p>
    <w:p w14:paraId="6D23F5CC" w14:textId="77777777" w:rsidR="00B72F66" w:rsidRPr="008F7D37" w:rsidRDefault="00B72F66" w:rsidP="00F71351">
      <w:r w:rsidRPr="008F7D37">
        <w:t>Ilości, które mają być obmierzone wagowo, będą ważone w tonach lub kilogramach zgodnie z wymaganiami SST.</w:t>
      </w:r>
    </w:p>
    <w:p w14:paraId="1799798A" w14:textId="77777777" w:rsidR="00B72F66" w:rsidRPr="008F7D37" w:rsidRDefault="00B72F66" w:rsidP="000031A1">
      <w:pPr>
        <w:pStyle w:val="Nagwek3"/>
      </w:pPr>
      <w:r w:rsidRPr="008F7D37">
        <w:t>7.3. Urządzenia i sprzęt pomiarowy</w:t>
      </w:r>
    </w:p>
    <w:p w14:paraId="75D8624B" w14:textId="77777777" w:rsidR="00B72F66" w:rsidRPr="008F7D37" w:rsidRDefault="00B72F66" w:rsidP="00F71351">
      <w:r w:rsidRPr="008F7D37">
        <w:rPr>
          <w:szCs w:val="18"/>
        </w:rPr>
        <w:t>Wszystkie urządzenia i sprzęt pomiarowy, stosowany w czasie obmiaru robót będą zaakceptowane przez Inspektora nadzoru.</w:t>
      </w:r>
    </w:p>
    <w:p w14:paraId="093FDC2C" w14:textId="77777777" w:rsidR="00B72F66" w:rsidRPr="008F7D37" w:rsidRDefault="00B72F66" w:rsidP="00F71351">
      <w:r w:rsidRPr="008F7D37">
        <w:t>Urządzenia i sprzęt pomiarowy zostaną dostarczone przez Wykonawcę. Jeżeli urządzenia te lub sprzęt wymagają badań atestujących to Wykonawca będzie posiadać ważne świadectwa legalizacji.</w:t>
      </w:r>
    </w:p>
    <w:p w14:paraId="71EE4073" w14:textId="77777777" w:rsidR="00B72F66" w:rsidRPr="008F7D37" w:rsidRDefault="00B72F66" w:rsidP="00F71351">
      <w:r w:rsidRPr="008F7D37">
        <w:t>Wszystkie urządzenia pomiarowe będą przez Wykonawcę utrzymywane w dobrym stanie, w całym okresie trwania robót.</w:t>
      </w:r>
    </w:p>
    <w:p w14:paraId="5C2B6C05" w14:textId="77777777" w:rsidR="00B72F66" w:rsidRPr="008F7D37" w:rsidRDefault="00B72F66" w:rsidP="000031A1">
      <w:pPr>
        <w:pStyle w:val="Nagwek3"/>
      </w:pPr>
      <w:r w:rsidRPr="008F7D37">
        <w:t>7.4. Wagi i zasady ważenia</w:t>
      </w:r>
    </w:p>
    <w:p w14:paraId="08DBD98E" w14:textId="77777777" w:rsidR="00B72F66" w:rsidRPr="008F7D37" w:rsidRDefault="00B72F66" w:rsidP="00F71351">
      <w:r w:rsidRPr="008F7D37">
        <w:rPr>
          <w:szCs w:val="18"/>
        </w:rPr>
        <w:t>Wykonawca dostarczy i zainstaluje urządzenia wagowe odpowiadające odnośnym wymaganiom SST Będzie utrzymywać to wyposażenie zapewniając w sposób ciągły zachowanie dokładności wg norm zatwierdzonych przez Inspektora nadzoru.</w:t>
      </w:r>
    </w:p>
    <w:p w14:paraId="7535D8FA" w14:textId="77777777" w:rsidR="00B72F66" w:rsidRPr="008F7D37" w:rsidRDefault="00B72F66" w:rsidP="000031A1">
      <w:pPr>
        <w:pStyle w:val="Nagwek3"/>
      </w:pPr>
      <w:r w:rsidRPr="008F7D37">
        <w:t>7.5. Czas przeprowadzenia obmiaru</w:t>
      </w:r>
    </w:p>
    <w:p w14:paraId="2DD1D819" w14:textId="77777777" w:rsidR="00B72F66" w:rsidRPr="008F7D37" w:rsidRDefault="00B72F66" w:rsidP="00F71351">
      <w:r w:rsidRPr="008F7D37">
        <w:rPr>
          <w:szCs w:val="18"/>
        </w:rPr>
        <w:t>Obmiary będą przeprowadzone przed częściowym lub ostatecznym odbiorem odcinków robót, a także w przypadku występowania dłuższej przerwy w robotach.</w:t>
      </w:r>
    </w:p>
    <w:p w14:paraId="665BF280" w14:textId="77777777" w:rsidR="00B72F66" w:rsidRPr="008F7D37" w:rsidRDefault="00B72F66" w:rsidP="00F71351">
      <w:r w:rsidRPr="008F7D37">
        <w:t>Obmiar robót zanikających przeprowadza się w czasie ich wykonywania.</w:t>
      </w:r>
    </w:p>
    <w:p w14:paraId="7072F3E9" w14:textId="77777777" w:rsidR="00B72F66" w:rsidRPr="008F7D37" w:rsidRDefault="00B72F66" w:rsidP="00F71351">
      <w:r w:rsidRPr="008F7D37">
        <w:t>Obmiar robót podlegających zakryciu przeprowadza się przed ich zakryciem.</w:t>
      </w:r>
    </w:p>
    <w:p w14:paraId="05042291" w14:textId="77777777" w:rsidR="00B72F66" w:rsidRPr="008F7D37" w:rsidRDefault="00B72F66" w:rsidP="00F71351">
      <w:r w:rsidRPr="008F7D37">
        <w:t>Roboty pomiarowe do obmiaru oraz nieodzowne obliczenia będą wykonane w sposób zrozumiały i jednoznaczny.</w:t>
      </w:r>
    </w:p>
    <w:p w14:paraId="0AAEBDF7" w14:textId="77777777" w:rsidR="00B72F66" w:rsidRPr="008F7D37" w:rsidRDefault="00B72F66" w:rsidP="00F71351">
      <w:r w:rsidRPr="008F7D37">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Inspektorem nadzoru.</w:t>
      </w:r>
    </w:p>
    <w:p w14:paraId="6CBA636D" w14:textId="77777777" w:rsidR="00B72F66" w:rsidRPr="008F7D37" w:rsidRDefault="00B72F66" w:rsidP="000031A1">
      <w:pPr>
        <w:pStyle w:val="Nagwek2"/>
      </w:pPr>
      <w:bookmarkStart w:id="25" w:name="_Toc416830705"/>
      <w:bookmarkStart w:id="26" w:name="_Toc6881286"/>
      <w:bookmarkStart w:id="27" w:name="_Toc6882159"/>
      <w:r w:rsidRPr="008F7D37">
        <w:rPr>
          <w:szCs w:val="18"/>
        </w:rPr>
        <w:t>8. Odbiór robót</w:t>
      </w:r>
      <w:bookmarkEnd w:id="25"/>
      <w:bookmarkEnd w:id="26"/>
      <w:bookmarkEnd w:id="27"/>
    </w:p>
    <w:p w14:paraId="45853D5D" w14:textId="77777777" w:rsidR="00B72F66" w:rsidRPr="008F7D37" w:rsidRDefault="00B72F66" w:rsidP="000031A1">
      <w:pPr>
        <w:pStyle w:val="Nagwek3"/>
      </w:pPr>
      <w:r w:rsidRPr="008F7D37">
        <w:t>8.1. Rodzaje odbiorów robót</w:t>
      </w:r>
    </w:p>
    <w:p w14:paraId="239000DD" w14:textId="77777777" w:rsidR="00B72F66" w:rsidRPr="008F7D37" w:rsidRDefault="00B72F66" w:rsidP="00F71351">
      <w:r w:rsidRPr="008F7D37">
        <w:rPr>
          <w:szCs w:val="18"/>
        </w:rPr>
        <w:t>W zależności od ustaleń odpowiednich SST, roboty podlegają następującym etapom odbioru:</w:t>
      </w:r>
    </w:p>
    <w:p w14:paraId="667DDD39" w14:textId="77777777" w:rsidR="00B72F66" w:rsidRPr="008F7D37" w:rsidRDefault="00B72F66" w:rsidP="00F71351">
      <w:r w:rsidRPr="008F7D37">
        <w:t>odbiorowi robót zanikających i ulegających zakryciu,</w:t>
      </w:r>
    </w:p>
    <w:p w14:paraId="059CC3BB" w14:textId="77777777" w:rsidR="00B72F66" w:rsidRPr="008F7D37" w:rsidRDefault="00B72F66" w:rsidP="00F71351">
      <w:r w:rsidRPr="008F7D37">
        <w:t>odbiorowi częściowemu,</w:t>
      </w:r>
    </w:p>
    <w:p w14:paraId="6A0D7F40" w14:textId="77777777" w:rsidR="00B72F66" w:rsidRPr="008F7D37" w:rsidRDefault="00B72F66" w:rsidP="00F71351">
      <w:r w:rsidRPr="008F7D37">
        <w:t>odbiorowi ostatecznemu,</w:t>
      </w:r>
    </w:p>
    <w:p w14:paraId="22D79B6F" w14:textId="77777777" w:rsidR="00B72F66" w:rsidRPr="008F7D37" w:rsidRDefault="00B72F66" w:rsidP="00F71351">
      <w:r w:rsidRPr="008F7D37">
        <w:t>odbiorowi pogwarancyjnemu.</w:t>
      </w:r>
    </w:p>
    <w:p w14:paraId="4472BB5A" w14:textId="77777777" w:rsidR="00B72F66" w:rsidRPr="008F7D37" w:rsidRDefault="00B72F66" w:rsidP="000031A1">
      <w:pPr>
        <w:pStyle w:val="Nagwek3"/>
      </w:pPr>
      <w:r w:rsidRPr="008F7D37">
        <w:t>8.2. Odbiór robót zanikających i ulegających zakryciu</w:t>
      </w:r>
    </w:p>
    <w:p w14:paraId="008A5739" w14:textId="77777777" w:rsidR="00B72F66" w:rsidRPr="008F7D37" w:rsidRDefault="00B72F66" w:rsidP="00F71351">
      <w:r w:rsidRPr="008F7D37">
        <w:rPr>
          <w:szCs w:val="18"/>
        </w:rPr>
        <w:t>Odbiór robót zanikających i ulegających zakryciu polega na ostatecznej ocenie ilości i jakości wykonywanych robót, które w dalszym procesie realizacji ulegną zakryciu.</w:t>
      </w:r>
    </w:p>
    <w:p w14:paraId="5640CBEB" w14:textId="77777777" w:rsidR="00B72F66" w:rsidRPr="008F7D37" w:rsidRDefault="00B72F66" w:rsidP="00F71351">
      <w:r w:rsidRPr="008F7D37">
        <w:t>Odbiór robót zanikających i ulegających zakryciu będzie dokonany w czasie umożliwiającym wykonanie ewentualnych korekt i poprawek bez hamowania ogólnego postępu robót.</w:t>
      </w:r>
    </w:p>
    <w:p w14:paraId="0EDBE8A4" w14:textId="77777777" w:rsidR="00B72F66" w:rsidRPr="008F7D37" w:rsidRDefault="00B72F66" w:rsidP="00F71351">
      <w:r w:rsidRPr="008F7D37">
        <w:t>Odbioru robót dokonuje Inspektor nadzoru.</w:t>
      </w:r>
    </w:p>
    <w:p w14:paraId="25789A98" w14:textId="77777777" w:rsidR="00B72F66" w:rsidRPr="008F7D37" w:rsidRDefault="00B72F66" w:rsidP="00F71351">
      <w:r w:rsidRPr="008F7D37">
        <w:t>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w:t>
      </w:r>
    </w:p>
    <w:p w14:paraId="1ECF89D8" w14:textId="77777777" w:rsidR="00B72F66" w:rsidRPr="008F7D37" w:rsidRDefault="00B72F66" w:rsidP="00F71351">
      <w:r w:rsidRPr="008F7D37">
        <w:t>Jakość i ilość robót ulegających zakryciu ocenia Inspektor nadzoru na podstawie dokumentów zawierających komplet wyników badań laboratoryjnych i w oparciu o przeprowadzone pomiary, w konfrontacji z dokumentacją projektową, SST i uprzednimi ustaleniami.</w:t>
      </w:r>
    </w:p>
    <w:p w14:paraId="1AE7E808" w14:textId="77777777" w:rsidR="00B72F66" w:rsidRPr="008F7D37" w:rsidRDefault="00B72F66" w:rsidP="000031A1">
      <w:pPr>
        <w:pStyle w:val="Nagwek3"/>
      </w:pPr>
      <w:r w:rsidRPr="008F7D37">
        <w:t>8.3. Odbiór częściowy</w:t>
      </w:r>
    </w:p>
    <w:p w14:paraId="4DBD3619" w14:textId="77777777" w:rsidR="00B72F66" w:rsidRPr="008F7D37" w:rsidRDefault="00B72F66" w:rsidP="00F71351">
      <w:r w:rsidRPr="008F7D37">
        <w:rPr>
          <w:szCs w:val="18"/>
        </w:rPr>
        <w:t>Odbiór częściowy polega na ocenie ilości i jakości wykonanych części robót. Odbioru częściowego robót dokonuje się wg zasad jak przy odbiorze ostatecznym robót. Odbioru robót dokonuje Inspektor nadzoru.</w:t>
      </w:r>
    </w:p>
    <w:p w14:paraId="6ED149F3" w14:textId="77777777" w:rsidR="00B72F66" w:rsidRPr="008F7D37" w:rsidRDefault="00B72F66" w:rsidP="000031A1">
      <w:pPr>
        <w:pStyle w:val="Nagwek3"/>
      </w:pPr>
      <w:r w:rsidRPr="008F7D37">
        <w:t>8.4. Odbiór ostateczny robót</w:t>
      </w:r>
    </w:p>
    <w:p w14:paraId="6E0EEC8E" w14:textId="77777777" w:rsidR="00B72F66" w:rsidRPr="008F7D37" w:rsidRDefault="00B72F66" w:rsidP="0039326F">
      <w:pPr>
        <w:pStyle w:val="Nagwek4"/>
      </w:pPr>
      <w:r w:rsidRPr="008F7D37">
        <w:rPr>
          <w:rStyle w:val="Nagwek4Znak"/>
        </w:rPr>
        <w:t>8.4.1.</w:t>
      </w:r>
      <w:r w:rsidRPr="008F7D37">
        <w:rPr>
          <w:szCs w:val="20"/>
        </w:rPr>
        <w:t xml:space="preserve"> Zasady odbioru ostatecznego robót</w:t>
      </w:r>
    </w:p>
    <w:p w14:paraId="4D95F866" w14:textId="77777777" w:rsidR="00B72F66" w:rsidRPr="008F7D37" w:rsidRDefault="00B72F66" w:rsidP="00F71351">
      <w:pPr>
        <w:rPr>
          <w:szCs w:val="20"/>
        </w:rPr>
      </w:pPr>
      <w:r w:rsidRPr="008F7D37">
        <w:rPr>
          <w:szCs w:val="20"/>
        </w:rPr>
        <w:t>Odbiór ostateczny polega na ostatecznej ocenie rzeczywistego wykonania robót w odniesieniu do ich ilości, jakości i wartości.</w:t>
      </w:r>
    </w:p>
    <w:p w14:paraId="0D6741CA" w14:textId="3C5EB8E5" w:rsidR="00B72F66" w:rsidRPr="008F7D37" w:rsidRDefault="00B72F66" w:rsidP="00F71351">
      <w:pPr>
        <w:rPr>
          <w:szCs w:val="20"/>
        </w:rPr>
      </w:pPr>
      <w:r w:rsidRPr="008F7D37">
        <w:rPr>
          <w:szCs w:val="20"/>
        </w:rPr>
        <w:t xml:space="preserve">Całkowite zakończenie robót oraz gotowość do odbioru ostatecznego będą </w:t>
      </w:r>
      <w:r w:rsidR="00BF02BF" w:rsidRPr="008F7D37">
        <w:rPr>
          <w:szCs w:val="20"/>
        </w:rPr>
        <w:t>stwierdzon</w:t>
      </w:r>
      <w:r w:rsidR="00BF02BF">
        <w:rPr>
          <w:szCs w:val="20"/>
        </w:rPr>
        <w:t>e</w:t>
      </w:r>
      <w:r w:rsidRPr="008F7D37">
        <w:rPr>
          <w:szCs w:val="20"/>
        </w:rPr>
        <w:t xml:space="preserve"> przez Wykonawcę wpisem do dziennika budowy z bezzwłocznym powiadomieniem na piśmie o tym fakcie Inspektora nadzoru.</w:t>
      </w:r>
    </w:p>
    <w:p w14:paraId="4D53A8F7" w14:textId="77777777" w:rsidR="00B72F66" w:rsidRPr="008F7D37" w:rsidRDefault="00B72F66" w:rsidP="00F71351">
      <w:pPr>
        <w:rPr>
          <w:szCs w:val="20"/>
        </w:rPr>
      </w:pPr>
      <w:r w:rsidRPr="008F7D37">
        <w:rPr>
          <w:szCs w:val="20"/>
        </w:rPr>
        <w:t>Odbiór ostateczny robót nastąpi w terminie ustalonym w dokumentach umowy, licząc od dnia potwierdzenia przez Inspektora nadzoru zakończenia robót i przyjęcia dokumentów, o których mowa w punkcie 8.4.2.</w:t>
      </w:r>
    </w:p>
    <w:p w14:paraId="1D85E99E" w14:textId="77777777" w:rsidR="00B72F66" w:rsidRPr="008F7D37" w:rsidRDefault="00B72F66" w:rsidP="00F71351">
      <w:pPr>
        <w:rPr>
          <w:szCs w:val="20"/>
        </w:rPr>
      </w:pPr>
      <w:r w:rsidRPr="008F7D37">
        <w:rPr>
          <w:szCs w:val="20"/>
        </w:rPr>
        <w:t>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SST.</w:t>
      </w:r>
    </w:p>
    <w:p w14:paraId="35601CBA" w14:textId="77777777" w:rsidR="00B72F66" w:rsidRPr="008F7D37" w:rsidRDefault="00B72F66" w:rsidP="00F71351">
      <w:pPr>
        <w:rPr>
          <w:szCs w:val="20"/>
        </w:rPr>
      </w:pPr>
      <w:r w:rsidRPr="008F7D37">
        <w:rPr>
          <w:szCs w:val="20"/>
        </w:rPr>
        <w:t>W toku odbioru ostatecznego robót komisja zapozna się z realizacją ustaleń przyjętych w trakcie odbiorów robót zanikających i ulegających zakryciu, zwłaszcza w zakresie wykonania robót uzupełniających i robót poprawkowych.</w:t>
      </w:r>
    </w:p>
    <w:p w14:paraId="433AEC9A" w14:textId="77777777" w:rsidR="00B72F66" w:rsidRPr="008F7D37" w:rsidRDefault="00B72F66" w:rsidP="00F71351">
      <w:pPr>
        <w:rPr>
          <w:szCs w:val="20"/>
        </w:rPr>
      </w:pPr>
      <w:r w:rsidRPr="008F7D37">
        <w:rPr>
          <w:szCs w:val="20"/>
        </w:rPr>
        <w:t>W przypadkach niewykonania wyznaczonych robót poprawkowych lub robót uzupełniających w warstwie ścieralnej lub robotach wykończeniowych, komisja przerwie swoje czynności i ustali nowy termin odbioru ostatecznego.</w:t>
      </w:r>
    </w:p>
    <w:p w14:paraId="4693B267" w14:textId="77777777" w:rsidR="00B72F66" w:rsidRPr="008F7D37" w:rsidRDefault="00B72F66" w:rsidP="00F71351">
      <w:pPr>
        <w:rPr>
          <w:szCs w:val="20"/>
        </w:rPr>
      </w:pPr>
      <w:r w:rsidRPr="008F7D37">
        <w:rPr>
          <w:szCs w:val="20"/>
        </w:rPr>
        <w:lastRenderedPageBreak/>
        <w:t>W przypadku stwierdzenia przez komisję, że jakość wykonywanych robót w poszczególnych asortymentach nieznacznie odbiega od wymaganej dokumentacją projektową i SST z uwzględnieniem tolerancji i nie ma większego wpływu na cechy eksploatacyjne obiektu i bezpieczeństwo ruchu, komisja dokona potrąceń, oceniając pomniejszoną wartość wykonywanych robót w stosunku do wymagań przyjętych w dokumentach umowy.</w:t>
      </w:r>
    </w:p>
    <w:p w14:paraId="2B2FE6D2" w14:textId="77777777" w:rsidR="00B72F66" w:rsidRPr="008F7D37" w:rsidRDefault="00B72F66" w:rsidP="000031A1">
      <w:pPr>
        <w:pStyle w:val="Nagwek3"/>
      </w:pPr>
      <w:bookmarkStart w:id="28" w:name="_Toc412518599"/>
      <w:r w:rsidRPr="008F7D37">
        <w:t>8.4.2. Dokumenty do odbioru ostatecznego</w:t>
      </w:r>
      <w:bookmarkEnd w:id="28"/>
    </w:p>
    <w:p w14:paraId="67B6D21D" w14:textId="77777777" w:rsidR="00B72F66" w:rsidRPr="008F7D37" w:rsidRDefault="00B72F66" w:rsidP="00F71351">
      <w:pPr>
        <w:rPr>
          <w:szCs w:val="20"/>
        </w:rPr>
      </w:pPr>
      <w:r w:rsidRPr="008F7D37">
        <w:rPr>
          <w:szCs w:val="20"/>
        </w:rPr>
        <w:t>Podstawowym dokumentem do dokonania odbioru ostatecznego robót jest protokół odbioru ostatecznego robót sporządzony wg wzoru ustalonego przez Zamawiającego.</w:t>
      </w:r>
    </w:p>
    <w:p w14:paraId="6BA79BD7" w14:textId="77777777" w:rsidR="00B72F66" w:rsidRPr="008F7D37" w:rsidRDefault="00B72F66" w:rsidP="00F71351">
      <w:pPr>
        <w:rPr>
          <w:szCs w:val="20"/>
        </w:rPr>
      </w:pPr>
      <w:r w:rsidRPr="008F7D37">
        <w:rPr>
          <w:szCs w:val="20"/>
        </w:rPr>
        <w:t>Do odbioru ostatecznego Wykonawca jest zobowiązany przygotować następujące dokumenty:</w:t>
      </w:r>
    </w:p>
    <w:p w14:paraId="18128A3C"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dokumentację projektową podstawową z naniesionymi zmianami oraz dodatkową, jeśli została sporządzona w trakcie realizacji umowy,</w:t>
      </w:r>
    </w:p>
    <w:p w14:paraId="1A4DCE7B"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szczegółowe specyfikacje techniczne (podstawowe z dokumentów umowy i ew. uzupełniające lub zamienne),</w:t>
      </w:r>
    </w:p>
    <w:p w14:paraId="35F6FE61"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recepty i ustalenia technologiczne,</w:t>
      </w:r>
    </w:p>
    <w:p w14:paraId="5F89A3D5"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dzienniki budowy i książki obmiarów (oryginały),</w:t>
      </w:r>
    </w:p>
    <w:p w14:paraId="3E5EFEFE"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wyniki pomiarów kontrolnych oraz badań i oznaczeń laboratoryjnych, zgodne z SST i ew. PZJ,</w:t>
      </w:r>
    </w:p>
    <w:p w14:paraId="5D691D3B"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deklaracje zgodności lub certyfikaty zgodności wbudowanych materiałów zgodnie z SST i ew. PZJ,</w:t>
      </w:r>
    </w:p>
    <w:p w14:paraId="24933ACD"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opinię technologiczną sporządzoną na podstawie wszystkich wyników badań i pomiarów załączonych do dokumentów odbioru, wykonanych zgodnie z SST i PZJ,</w:t>
      </w:r>
    </w:p>
    <w:p w14:paraId="3F438032"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rysunki (dokumentacje) na wykonanie robót towarzyszących (np. na przełożenie linii telefonicznej, energetycznej, gazowej, oświetlenia itp.) oraz protokoły odbioru i przekazania tych robót właścicielom urządzeń,</w:t>
      </w:r>
    </w:p>
    <w:p w14:paraId="1B99E112"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geodezyjną inwentaryzację powykonawczą robót i sieci uzbrojenia terenu,</w:t>
      </w:r>
    </w:p>
    <w:p w14:paraId="795C4062" w14:textId="77777777" w:rsidR="00B72F66" w:rsidRPr="008F7D37" w:rsidRDefault="00B72F66" w:rsidP="000C4B3B">
      <w:pPr>
        <w:numPr>
          <w:ilvl w:val="0"/>
          <w:numId w:val="9"/>
        </w:numPr>
        <w:overflowPunct w:val="0"/>
        <w:autoSpaceDE w:val="0"/>
        <w:autoSpaceDN w:val="0"/>
        <w:adjustRightInd w:val="0"/>
        <w:ind w:left="0" w:firstLine="0"/>
        <w:textAlignment w:val="baseline"/>
        <w:rPr>
          <w:szCs w:val="20"/>
        </w:rPr>
      </w:pPr>
      <w:r w:rsidRPr="008F7D37">
        <w:rPr>
          <w:szCs w:val="20"/>
        </w:rPr>
        <w:t>kopię mapy zasadniczej powstałej w wyniku geodezyjnej inwentaryzacji powykonawczej.</w:t>
      </w:r>
    </w:p>
    <w:p w14:paraId="631EEF6D" w14:textId="77777777" w:rsidR="00B72F66" w:rsidRPr="008F7D37" w:rsidRDefault="00B72F66" w:rsidP="00F71351">
      <w:pPr>
        <w:rPr>
          <w:szCs w:val="20"/>
        </w:rPr>
      </w:pPr>
      <w:r w:rsidRPr="008F7D37">
        <w:rPr>
          <w:szCs w:val="20"/>
        </w:rPr>
        <w:t>W przypadku, gdy wg komisji, roboty pod względem przygotowania dokumentacyjnego nie będą gotowe do odbioru ostatecznego, komisja w porozumieniu z Wykonawcą wyznaczy ponowny termin odbioru ostatecznego robót.</w:t>
      </w:r>
    </w:p>
    <w:p w14:paraId="34D4244E" w14:textId="77777777" w:rsidR="00B72F66" w:rsidRPr="008F7D37" w:rsidRDefault="00B72F66" w:rsidP="00F71351">
      <w:pPr>
        <w:rPr>
          <w:szCs w:val="20"/>
        </w:rPr>
      </w:pPr>
      <w:r w:rsidRPr="008F7D37">
        <w:rPr>
          <w:szCs w:val="20"/>
        </w:rPr>
        <w:t>Wszystkie zarządzone przez komisję roboty poprawkowe lub uzupełniające będą zestawione wg wzoru ustalonego przez Zamawiającego.</w:t>
      </w:r>
    </w:p>
    <w:p w14:paraId="498199E7" w14:textId="77777777" w:rsidR="00B72F66" w:rsidRPr="008F7D37" w:rsidRDefault="00B72F66" w:rsidP="00F71351">
      <w:pPr>
        <w:rPr>
          <w:szCs w:val="20"/>
        </w:rPr>
      </w:pPr>
      <w:r w:rsidRPr="008F7D37">
        <w:rPr>
          <w:szCs w:val="20"/>
        </w:rPr>
        <w:t>Termin wykonania robót poprawkowych i robót uzupełniających wyznaczy komisja.</w:t>
      </w:r>
    </w:p>
    <w:p w14:paraId="0BFA1D65" w14:textId="77777777" w:rsidR="00B72F66" w:rsidRPr="008F7D37" w:rsidRDefault="00B72F66" w:rsidP="000031A1">
      <w:pPr>
        <w:pStyle w:val="Nagwek3"/>
      </w:pPr>
      <w:r w:rsidRPr="008F7D37">
        <w:t>8.5. Odbiór pogwarancyjny</w:t>
      </w:r>
    </w:p>
    <w:p w14:paraId="15466371" w14:textId="77777777" w:rsidR="00B72F66" w:rsidRPr="008F7D37" w:rsidRDefault="00B72F66" w:rsidP="00F71351">
      <w:r w:rsidRPr="008F7D37">
        <w:rPr>
          <w:szCs w:val="18"/>
        </w:rPr>
        <w:t>Odbiór pogwarancyjny polega na ocenie wykonanych robót związanych z usunięciem wad stwierdzonych przy odbiorze ostatecznym i zaistniałych w okresie gwarancyjnym.</w:t>
      </w:r>
    </w:p>
    <w:p w14:paraId="48619EEC" w14:textId="77777777" w:rsidR="00B72F66" w:rsidRPr="008F7D37" w:rsidRDefault="00B72F66" w:rsidP="00F71351">
      <w:pPr>
        <w:rPr>
          <w:szCs w:val="20"/>
        </w:rPr>
      </w:pPr>
      <w:r w:rsidRPr="008F7D37">
        <w:rPr>
          <w:szCs w:val="20"/>
        </w:rPr>
        <w:t>Odbiór pogwarancyjny będzie dokonany na podstawie oceny wizualnej obiektu z uwzględnieniem zasad opisanych w punkcie 8.4 „Odbiór ostateczny robót”.</w:t>
      </w:r>
    </w:p>
    <w:p w14:paraId="641A9867" w14:textId="77777777" w:rsidR="00B72F66" w:rsidRPr="008F7D37" w:rsidRDefault="00B72F66" w:rsidP="000031A1">
      <w:pPr>
        <w:pStyle w:val="Nagwek2"/>
      </w:pPr>
      <w:bookmarkStart w:id="29" w:name="_Toc416830706"/>
      <w:bookmarkStart w:id="30" w:name="_Toc6881287"/>
      <w:bookmarkStart w:id="31" w:name="_Toc6882160"/>
      <w:r w:rsidRPr="008F7D37">
        <w:rPr>
          <w:szCs w:val="18"/>
        </w:rPr>
        <w:t>9. podstawa płatności</w:t>
      </w:r>
      <w:bookmarkEnd w:id="29"/>
      <w:bookmarkEnd w:id="30"/>
      <w:bookmarkEnd w:id="31"/>
    </w:p>
    <w:p w14:paraId="6B558AFF" w14:textId="77777777" w:rsidR="00B72F66" w:rsidRPr="008F7D37" w:rsidRDefault="00B72F66" w:rsidP="000031A1">
      <w:pPr>
        <w:pStyle w:val="Nagwek3"/>
      </w:pPr>
      <w:r w:rsidRPr="008F7D37">
        <w:t>9.1. Ustalenia ogólne</w:t>
      </w:r>
    </w:p>
    <w:p w14:paraId="4BC241D6" w14:textId="77777777" w:rsidR="00B72F66" w:rsidRPr="008F7D37" w:rsidRDefault="00B72F66" w:rsidP="00F71351">
      <w:r w:rsidRPr="008F7D37">
        <w:rPr>
          <w:szCs w:val="18"/>
        </w:rPr>
        <w:t>Podstawą płatności jest cena jednostkowa skalkulowana przez Wykonawcę za jednostkę obmiarową ustaloną dla danej pozycji kosztorysu.</w:t>
      </w:r>
    </w:p>
    <w:p w14:paraId="7664897A" w14:textId="77777777" w:rsidR="00B72F66" w:rsidRPr="008F7D37" w:rsidRDefault="00B72F66" w:rsidP="00F71351">
      <w:r w:rsidRPr="008F7D37">
        <w:t>Dla pozycji kosztorysowych wycenionych ryczałtowo podstawą płatności jest wartość (kwota) podana przez Wykonawcę w danej pozycji kosztorysu.</w:t>
      </w:r>
    </w:p>
    <w:p w14:paraId="09FB0C41" w14:textId="77777777" w:rsidR="00B72F66" w:rsidRPr="008F7D37" w:rsidRDefault="00B72F66" w:rsidP="00F71351">
      <w:r w:rsidRPr="008F7D37">
        <w:t>Cena jednostkowa lub kwota ryczałtowa pozycji kosztorysowej będzie uwzględniać wszystkie czynności, wymagania i badania składające się na jej wykonanie, określone dla tej roboty w SST i w dokumentacji projektowej.</w:t>
      </w:r>
    </w:p>
    <w:p w14:paraId="7F11C1B2" w14:textId="77777777" w:rsidR="00B72F66" w:rsidRPr="008F7D37" w:rsidRDefault="00B72F66" w:rsidP="00F71351">
      <w:r w:rsidRPr="008F7D37">
        <w:t>Ceny jednostkowe lub kwoty ryczałtowe robót będą obejmować:</w:t>
      </w:r>
    </w:p>
    <w:p w14:paraId="6740D0AF" w14:textId="77777777" w:rsidR="00B72F66" w:rsidRPr="008F7D37" w:rsidRDefault="00B72F66" w:rsidP="00F71351">
      <w:r w:rsidRPr="008F7D37">
        <w:t>robociznę bezpośrednią wraz z towarzyszącymi kosztami,</w:t>
      </w:r>
    </w:p>
    <w:p w14:paraId="3C92AFB4" w14:textId="77777777" w:rsidR="00B72F66" w:rsidRPr="008F7D37" w:rsidRDefault="00B72F66" w:rsidP="00F71351">
      <w:r w:rsidRPr="008F7D37">
        <w:t>wartość zużytych materiałów wraz z kosztami zakupu, magazynowania, ewentualnych ubytków i transportu na teren budowy,</w:t>
      </w:r>
    </w:p>
    <w:p w14:paraId="626B55F8" w14:textId="77777777" w:rsidR="00B72F66" w:rsidRPr="008F7D37" w:rsidRDefault="00B72F66" w:rsidP="00F71351">
      <w:r w:rsidRPr="008F7D37">
        <w:t>wartość pracy sprzętu wraz z towarzyszącymi kosztami,</w:t>
      </w:r>
    </w:p>
    <w:p w14:paraId="4ACDF32B" w14:textId="77777777" w:rsidR="00B72F66" w:rsidRPr="008F7D37" w:rsidRDefault="00B72F66" w:rsidP="00F71351">
      <w:r w:rsidRPr="008F7D37">
        <w:t>koszty pośrednie, zysk kalkulacyjny i ryzyko,</w:t>
      </w:r>
    </w:p>
    <w:p w14:paraId="59F69DEC" w14:textId="77777777" w:rsidR="00B72F66" w:rsidRPr="008F7D37" w:rsidRDefault="00B72F66" w:rsidP="00F71351">
      <w:r w:rsidRPr="008F7D37">
        <w:t>podatki obliczone zgodnie z obowiązującymi przepisami.</w:t>
      </w:r>
    </w:p>
    <w:p w14:paraId="651556C0" w14:textId="77777777" w:rsidR="00B72F66" w:rsidRPr="008F7D37" w:rsidRDefault="00B72F66" w:rsidP="00F71351">
      <w:r w:rsidRPr="008F7D37">
        <w:t>Do cen jednostkowych nie należy wliczać podatku VAT.</w:t>
      </w:r>
    </w:p>
    <w:p w14:paraId="7EADF2CA" w14:textId="77777777" w:rsidR="00B72F66" w:rsidRPr="008F7D37" w:rsidRDefault="00B72F66" w:rsidP="000031A1">
      <w:pPr>
        <w:pStyle w:val="Nagwek3"/>
      </w:pPr>
      <w:r w:rsidRPr="008F7D37">
        <w:t>9.2. Warunki umowy i wymagania ogólne D-00.00.00</w:t>
      </w:r>
    </w:p>
    <w:p w14:paraId="724836ED" w14:textId="77777777" w:rsidR="00B72F66" w:rsidRPr="008F7D37" w:rsidRDefault="00B72F66" w:rsidP="00F71351">
      <w:r w:rsidRPr="008F7D37">
        <w:rPr>
          <w:szCs w:val="18"/>
        </w:rPr>
        <w:t>Koszt dostosowania się do wymagań warunków umowy i wymagań ogólnych zawartych w D-00.00.00 obejmuje wszystkie warunki określone w ww. dokumentach, a nie wyszczególnione w kosztorysie.</w:t>
      </w:r>
    </w:p>
    <w:p w14:paraId="57701290" w14:textId="77777777" w:rsidR="00B72F66" w:rsidRPr="008F7D37" w:rsidRDefault="00B72F66" w:rsidP="000031A1">
      <w:pPr>
        <w:pStyle w:val="Nagwek3"/>
      </w:pPr>
      <w:r w:rsidRPr="008F7D37">
        <w:t>9.3. Objazdy, przejazdy i organizacja ruchu</w:t>
      </w:r>
    </w:p>
    <w:p w14:paraId="018510E2" w14:textId="77777777" w:rsidR="00B72F66" w:rsidRPr="008F7D37" w:rsidRDefault="00B72F66" w:rsidP="00F71351">
      <w:r w:rsidRPr="008F7D37">
        <w:rPr>
          <w:szCs w:val="18"/>
        </w:rPr>
        <w:t>Koszt wybudowania objazdów/przejazdów i organizacji ruchu obejmuje:</w:t>
      </w:r>
    </w:p>
    <w:p w14:paraId="68E55729" w14:textId="77777777" w:rsidR="00B72F66" w:rsidRPr="008F7D37" w:rsidRDefault="00B72F66" w:rsidP="000C4B3B">
      <w:pPr>
        <w:numPr>
          <w:ilvl w:val="0"/>
          <w:numId w:val="189"/>
        </w:numPr>
        <w:ind w:left="357" w:hanging="357"/>
      </w:pPr>
      <w:r w:rsidRPr="008F7D37">
        <w:t>opracowanie oraz uzgodnienie z Inspektorem nadzoru i odpowiednimi instytucjami projektu organizacji ruchu na czas trwania budowy, wraz z dostarczeniem kopii projektu Inspektorowi nadzoru i wprowadzaniem dalszych zmian i uzgodnień wynikających z postępu robót,</w:t>
      </w:r>
    </w:p>
    <w:p w14:paraId="414DAE6A" w14:textId="77777777" w:rsidR="00B72F66" w:rsidRPr="008F7D37" w:rsidRDefault="00B72F66" w:rsidP="000C4B3B">
      <w:pPr>
        <w:numPr>
          <w:ilvl w:val="0"/>
          <w:numId w:val="189"/>
        </w:numPr>
        <w:ind w:left="357" w:hanging="357"/>
      </w:pPr>
      <w:r w:rsidRPr="008F7D37">
        <w:t>ustawienie tymczasowego oznakowania i oświetlenia zgodnie z wymaganiami bezpieczeństwa ruchu,</w:t>
      </w:r>
    </w:p>
    <w:p w14:paraId="5C28FABD" w14:textId="77777777" w:rsidR="00B72F66" w:rsidRPr="008F7D37" w:rsidRDefault="00B72F66" w:rsidP="000C4B3B">
      <w:pPr>
        <w:numPr>
          <w:ilvl w:val="0"/>
          <w:numId w:val="189"/>
        </w:numPr>
        <w:ind w:left="357" w:hanging="357"/>
      </w:pPr>
      <w:r w:rsidRPr="008F7D37">
        <w:t>opłaty/dzierżawy terenu,</w:t>
      </w:r>
    </w:p>
    <w:p w14:paraId="2B280385" w14:textId="77777777" w:rsidR="00B72F66" w:rsidRPr="008F7D37" w:rsidRDefault="00B72F66" w:rsidP="000C4B3B">
      <w:pPr>
        <w:numPr>
          <w:ilvl w:val="0"/>
          <w:numId w:val="189"/>
        </w:numPr>
        <w:ind w:left="357" w:hanging="357"/>
      </w:pPr>
      <w:r w:rsidRPr="008F7D37">
        <w:t>przygotowanie terenu,</w:t>
      </w:r>
    </w:p>
    <w:p w14:paraId="391BDD82" w14:textId="77777777" w:rsidR="00B72F66" w:rsidRPr="008F7D37" w:rsidRDefault="00B72F66" w:rsidP="000C4B3B">
      <w:pPr>
        <w:numPr>
          <w:ilvl w:val="0"/>
          <w:numId w:val="189"/>
        </w:numPr>
        <w:ind w:left="357" w:hanging="357"/>
      </w:pPr>
      <w:r w:rsidRPr="008F7D37">
        <w:t>konstrukcję tymczasowej nawierzchni, ramp, chodników, krawężników, barier, oznakowań i drenażu,</w:t>
      </w:r>
    </w:p>
    <w:p w14:paraId="7D0D960B" w14:textId="77777777" w:rsidR="00B72F66" w:rsidRPr="008F7D37" w:rsidRDefault="00B72F66" w:rsidP="000C4B3B">
      <w:pPr>
        <w:numPr>
          <w:ilvl w:val="0"/>
          <w:numId w:val="189"/>
        </w:numPr>
        <w:ind w:left="357" w:hanging="357"/>
      </w:pPr>
      <w:r w:rsidRPr="008F7D37">
        <w:t>tymczasową przebudowę urządzeń obcych.</w:t>
      </w:r>
    </w:p>
    <w:p w14:paraId="0D4231B0" w14:textId="77777777" w:rsidR="00B72F66" w:rsidRPr="008F7D37" w:rsidRDefault="00B72F66" w:rsidP="00F71351">
      <w:r w:rsidRPr="008F7D37">
        <w:t>Koszt utrzymania objazdów/przejazdów i organizacji ruchu obejmuje:</w:t>
      </w:r>
    </w:p>
    <w:p w14:paraId="3F78F2FF" w14:textId="77777777" w:rsidR="00B72F66" w:rsidRPr="008F7D37" w:rsidRDefault="00B72F66" w:rsidP="000C4B3B">
      <w:pPr>
        <w:numPr>
          <w:ilvl w:val="0"/>
          <w:numId w:val="190"/>
        </w:numPr>
        <w:ind w:left="357" w:hanging="357"/>
      </w:pPr>
      <w:r w:rsidRPr="008F7D37">
        <w:t>oczyszczanie, przestawienie, przykrycie i usunięcie tymczasowych oznakowań pionowych, poziomych, barier i świateł,</w:t>
      </w:r>
    </w:p>
    <w:p w14:paraId="1E0EF41C" w14:textId="77777777" w:rsidR="00B72F66" w:rsidRPr="008F7D37" w:rsidRDefault="00B72F66" w:rsidP="000C4B3B">
      <w:pPr>
        <w:numPr>
          <w:ilvl w:val="0"/>
          <w:numId w:val="190"/>
        </w:numPr>
        <w:ind w:left="357" w:hanging="357"/>
      </w:pPr>
      <w:r w:rsidRPr="008F7D37">
        <w:t>utrzymanie płynności ruchu publicznego.</w:t>
      </w:r>
    </w:p>
    <w:p w14:paraId="3EB796FC" w14:textId="77777777" w:rsidR="00B72F66" w:rsidRPr="008F7D37" w:rsidRDefault="00B72F66" w:rsidP="008F7D37">
      <w:pPr>
        <w:keepNext/>
      </w:pPr>
      <w:r w:rsidRPr="008F7D37">
        <w:lastRenderedPageBreak/>
        <w:t>Koszt likwidacji objazdów/przejazdów i organizacji ruchu obejmuje:</w:t>
      </w:r>
    </w:p>
    <w:p w14:paraId="24281FF5" w14:textId="77777777" w:rsidR="00B72F66" w:rsidRPr="008F7D37" w:rsidRDefault="00B72F66" w:rsidP="000C4B3B">
      <w:pPr>
        <w:numPr>
          <w:ilvl w:val="0"/>
          <w:numId w:val="191"/>
        </w:numPr>
        <w:ind w:left="357" w:hanging="357"/>
      </w:pPr>
      <w:r w:rsidRPr="008F7D37">
        <w:t>usunięcie wbudowanych materiałów i oznakowania,</w:t>
      </w:r>
    </w:p>
    <w:p w14:paraId="325ECEC0" w14:textId="77777777" w:rsidR="00B72F66" w:rsidRPr="008F7D37" w:rsidRDefault="00B72F66" w:rsidP="000C4B3B">
      <w:pPr>
        <w:numPr>
          <w:ilvl w:val="0"/>
          <w:numId w:val="191"/>
        </w:numPr>
        <w:ind w:left="357" w:hanging="357"/>
      </w:pPr>
      <w:r w:rsidRPr="008F7D37">
        <w:t>doprowadzenie terenu do stanu pierwotnego.</w:t>
      </w:r>
    </w:p>
    <w:p w14:paraId="7A2E5FEE" w14:textId="77777777" w:rsidR="00B72F66" w:rsidRPr="008F7D37" w:rsidRDefault="00B72F66" w:rsidP="000031A1">
      <w:pPr>
        <w:pStyle w:val="Nagwek2"/>
      </w:pPr>
      <w:bookmarkStart w:id="32" w:name="_Toc416830707"/>
      <w:bookmarkStart w:id="33" w:name="_Toc6881288"/>
      <w:bookmarkStart w:id="34" w:name="_Toc6882161"/>
      <w:r w:rsidRPr="008F7D37">
        <w:rPr>
          <w:szCs w:val="18"/>
        </w:rPr>
        <w:t>10. przepisy związane</w:t>
      </w:r>
      <w:bookmarkEnd w:id="32"/>
      <w:bookmarkEnd w:id="33"/>
      <w:bookmarkEnd w:id="34"/>
    </w:p>
    <w:p w14:paraId="602338E7" w14:textId="77777777" w:rsidR="00B72F66" w:rsidRPr="008F7D37" w:rsidRDefault="00B72F66" w:rsidP="00F71351">
      <w:r w:rsidRPr="008F7D37">
        <w:rPr>
          <w:szCs w:val="18"/>
        </w:rPr>
        <w:t>Ustawa z dnia 7 lipca 1994 r. - Prawo budowlane (Dz. U. Nr 89, poz. 414 z później</w:t>
      </w:r>
      <w:r w:rsidRPr="008F7D37">
        <w:rPr>
          <w:szCs w:val="18"/>
        </w:rPr>
        <w:softHyphen/>
        <w:t>szymi zmianami).</w:t>
      </w:r>
    </w:p>
    <w:p w14:paraId="424AD11B" w14:textId="77777777" w:rsidR="00B72F66" w:rsidRPr="008F7D37" w:rsidRDefault="00B72F66" w:rsidP="00F71351">
      <w:r w:rsidRPr="008F7D37">
        <w:t>Zarządzenie Ministra Infrastruktury z dnia 19 listopada 2001 r. w sprawie dziennika budowy, montażu i rozbiórki oraz tablicy informacyjnej (Dz. U. Nr 138, poz. 1555).</w:t>
      </w:r>
    </w:p>
    <w:p w14:paraId="4B44D4D2" w14:textId="77777777" w:rsidR="00B72F66" w:rsidRPr="008F7D37" w:rsidRDefault="00B72F66" w:rsidP="00F71351">
      <w:r w:rsidRPr="008F7D37">
        <w:t>Ustawa z dnia 21 marca 1985 r. o drogach publicznych (Dz. U. Nr 14, poz. 60 z późniejszymi zmianami).</w:t>
      </w:r>
    </w:p>
    <w:p w14:paraId="2AA5583A" w14:textId="77777777" w:rsidR="00B72F66" w:rsidRPr="00092825" w:rsidRDefault="00B72F66" w:rsidP="00F71351">
      <w:pPr>
        <w:rPr>
          <w:szCs w:val="20"/>
        </w:rPr>
      </w:pPr>
    </w:p>
    <w:p w14:paraId="6A501F39" w14:textId="3BCA4BE8" w:rsidR="00B72F66" w:rsidRDefault="00B72F66">
      <w:pPr>
        <w:spacing w:after="160" w:line="259" w:lineRule="auto"/>
        <w:jc w:val="left"/>
      </w:pPr>
      <w:r>
        <w:br w:type="page"/>
      </w:r>
    </w:p>
    <w:p w14:paraId="634F816D" w14:textId="77777777" w:rsidR="00B72F66" w:rsidRPr="00092825" w:rsidRDefault="00B72F66" w:rsidP="0022515A">
      <w:pPr>
        <w:pStyle w:val="Nagwek1"/>
      </w:pPr>
      <w:bookmarkStart w:id="35" w:name="_Toc146729676"/>
      <w:bookmarkStart w:id="36" w:name="_Toc150166905"/>
      <w:r w:rsidRPr="00092825">
        <w:lastRenderedPageBreak/>
        <w:t>D–01.01.01a</w:t>
      </w:r>
      <w:r w:rsidRPr="00092825">
        <w:tab/>
        <w:t>O</w:t>
      </w:r>
      <w:r>
        <w:t>dtworzenie</w:t>
      </w:r>
      <w:r w:rsidRPr="00092825">
        <w:t xml:space="preserve"> </w:t>
      </w:r>
      <w:r>
        <w:t>trasy</w:t>
      </w:r>
      <w:r w:rsidRPr="00092825">
        <w:t xml:space="preserve"> i </w:t>
      </w:r>
      <w:r>
        <w:t>punktów</w:t>
      </w:r>
      <w:r w:rsidRPr="00092825">
        <w:t xml:space="preserve"> wysokościowych oraz sporządzenie inwentaryzacji powykonawczej drogi</w:t>
      </w:r>
      <w:bookmarkStart w:id="37" w:name="_Toc236626155"/>
      <w:bookmarkStart w:id="38" w:name="_Toc274137170"/>
      <w:bookmarkEnd w:id="35"/>
      <w:bookmarkEnd w:id="36"/>
    </w:p>
    <w:p w14:paraId="7C252E60" w14:textId="66179D87" w:rsidR="00B72F66" w:rsidRPr="00092825" w:rsidRDefault="00B72F66" w:rsidP="000031A1">
      <w:pPr>
        <w:pStyle w:val="Nagwek2"/>
      </w:pPr>
      <w:r w:rsidRPr="00092825">
        <w:rPr>
          <w:szCs w:val="18"/>
        </w:rPr>
        <w:t xml:space="preserve">1. </w:t>
      </w:r>
      <w:r w:rsidR="00B8194B" w:rsidRPr="00092825">
        <w:rPr>
          <w:szCs w:val="18"/>
        </w:rPr>
        <w:t>Wstęp</w:t>
      </w:r>
      <w:bookmarkEnd w:id="37"/>
      <w:bookmarkEnd w:id="38"/>
    </w:p>
    <w:p w14:paraId="39711BC7" w14:textId="77777777" w:rsidR="00B72F66" w:rsidRPr="00092825" w:rsidRDefault="00B72F66" w:rsidP="000031A1">
      <w:pPr>
        <w:pStyle w:val="Nagwek3"/>
      </w:pPr>
      <w:bookmarkStart w:id="39" w:name="_Toc405615031"/>
      <w:bookmarkStart w:id="40" w:name="_Toc407161179"/>
      <w:r w:rsidRPr="00092825">
        <w:t>1.1. Przedmiot</w:t>
      </w:r>
      <w:bookmarkEnd w:id="39"/>
      <w:bookmarkEnd w:id="40"/>
      <w:r w:rsidRPr="00092825">
        <w:t xml:space="preserve"> STWIORB</w:t>
      </w:r>
    </w:p>
    <w:p w14:paraId="4343615B" w14:textId="77777777" w:rsidR="00B72F66" w:rsidRPr="00092825" w:rsidRDefault="00B72F66" w:rsidP="00F71351">
      <w:r w:rsidRPr="00092825">
        <w:rPr>
          <w:szCs w:val="18"/>
        </w:rPr>
        <w:t xml:space="preserve">Przedmiotem niniejszej </w:t>
      </w:r>
      <w:r>
        <w:rPr>
          <w:szCs w:val="18"/>
        </w:rPr>
        <w:t>szczegółowej specyfikacji</w:t>
      </w:r>
      <w:r w:rsidRPr="00092825">
        <w:rPr>
          <w:szCs w:val="18"/>
        </w:rPr>
        <w:t xml:space="preserve"> technicznej (STWIORB) są wymagania dotyczące wykonania i odbioru robót związanych z odtworzeniem trasy drogowej i jej punktów wysokościowych oraz sporządzeniem inwentaryzacji powykonawczej wybudowanej drogi.</w:t>
      </w:r>
    </w:p>
    <w:p w14:paraId="0AFAC584" w14:textId="77777777" w:rsidR="00B72F66" w:rsidRPr="00092825" w:rsidRDefault="00B72F66" w:rsidP="000031A1">
      <w:pPr>
        <w:pStyle w:val="Nagwek3"/>
      </w:pPr>
      <w:bookmarkStart w:id="41" w:name="_Toc405615032"/>
      <w:bookmarkStart w:id="42" w:name="_Toc407161180"/>
      <w:r w:rsidRPr="00092825">
        <w:t>1.2. Zakres stosowania</w:t>
      </w:r>
      <w:bookmarkEnd w:id="41"/>
      <w:bookmarkEnd w:id="42"/>
      <w:r w:rsidRPr="00092825">
        <w:t xml:space="preserve"> STWIORB</w:t>
      </w:r>
    </w:p>
    <w:p w14:paraId="51780A2E" w14:textId="77777777" w:rsidR="00B72F66" w:rsidRPr="00092825" w:rsidRDefault="00B72F66" w:rsidP="00F71351">
      <w:r w:rsidRPr="00D31384">
        <w:rPr>
          <w:szCs w:val="18"/>
        </w:rPr>
        <w:t>Specyfikacja techniczna (STWIORB) stanowi dokument przetargowy i kontraktowy przy zlecaniu i realizacji robót</w:t>
      </w:r>
      <w:r w:rsidRPr="00092825">
        <w:rPr>
          <w:szCs w:val="18"/>
        </w:rPr>
        <w:t xml:space="preserve"> na drogach i ulicach.</w:t>
      </w:r>
    </w:p>
    <w:p w14:paraId="052B6D84" w14:textId="77777777" w:rsidR="00B72F66" w:rsidRPr="00092825" w:rsidRDefault="00B72F66" w:rsidP="000031A1">
      <w:pPr>
        <w:pStyle w:val="Nagwek3"/>
      </w:pPr>
      <w:bookmarkStart w:id="43" w:name="_Toc405615033"/>
      <w:bookmarkStart w:id="44" w:name="_Toc407161181"/>
      <w:r w:rsidRPr="00092825">
        <w:t>1.3. Zakres robót objętych</w:t>
      </w:r>
      <w:bookmarkEnd w:id="43"/>
      <w:bookmarkEnd w:id="44"/>
      <w:r w:rsidRPr="00092825">
        <w:t xml:space="preserve"> STWIORB</w:t>
      </w:r>
    </w:p>
    <w:p w14:paraId="6E151C85" w14:textId="77777777" w:rsidR="00B72F66" w:rsidRPr="00092825" w:rsidRDefault="00B72F66" w:rsidP="00F71351">
      <w:pPr>
        <w:rPr>
          <w:szCs w:val="20"/>
        </w:rPr>
      </w:pPr>
      <w:r w:rsidRPr="00092825">
        <w:rPr>
          <w:szCs w:val="20"/>
        </w:rPr>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14:paraId="3AF403AB" w14:textId="77777777" w:rsidR="00B72F66" w:rsidRPr="00092825" w:rsidRDefault="00B72F66" w:rsidP="00F71351">
      <w:pPr>
        <w:rPr>
          <w:szCs w:val="20"/>
        </w:rPr>
      </w:pPr>
      <w:r w:rsidRPr="00092825">
        <w:rPr>
          <w:szCs w:val="20"/>
        </w:rPr>
        <w:t>W zakres robót wchodzą:</w:t>
      </w:r>
    </w:p>
    <w:p w14:paraId="3E3D7995"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 xml:space="preserve">wyznaczenie sytuacyjne i wysokościowe punktów głównych osi trasy i punktów wysokościowych (reperów roboczych dowiązanych do reperów krajowych), z ich </w:t>
      </w:r>
      <w:proofErr w:type="spellStart"/>
      <w:r w:rsidRPr="00092825">
        <w:rPr>
          <w:szCs w:val="20"/>
        </w:rPr>
        <w:t>zastabilizowaniem</w:t>
      </w:r>
      <w:proofErr w:type="spellEnd"/>
      <w:r w:rsidRPr="00092825">
        <w:rPr>
          <w:szCs w:val="20"/>
        </w:rPr>
        <w:t>,</w:t>
      </w:r>
    </w:p>
    <w:p w14:paraId="576E2763"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proofErr w:type="spellStart"/>
      <w:r w:rsidRPr="00092825">
        <w:rPr>
          <w:szCs w:val="20"/>
        </w:rPr>
        <w:t>zastabilizowanie</w:t>
      </w:r>
      <w:proofErr w:type="spellEnd"/>
      <w:r w:rsidRPr="00092825">
        <w:rPr>
          <w:szCs w:val="20"/>
        </w:rPr>
        <w:t xml:space="preserve"> punktów w sposób trwały oraz odtwarzania uszkodzonych punktów,</w:t>
      </w:r>
    </w:p>
    <w:p w14:paraId="37E9EE23"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 xml:space="preserve">wyznaczenie roboczego </w:t>
      </w:r>
      <w:proofErr w:type="spellStart"/>
      <w:r w:rsidRPr="00092825">
        <w:rPr>
          <w:szCs w:val="20"/>
        </w:rPr>
        <w:t>pikietażu</w:t>
      </w:r>
      <w:proofErr w:type="spellEnd"/>
      <w:r w:rsidRPr="00092825">
        <w:rPr>
          <w:szCs w:val="20"/>
        </w:rPr>
        <w:t xml:space="preserve"> trasy poza granicą robót,</w:t>
      </w:r>
    </w:p>
    <w:p w14:paraId="24618125"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przeniesienie punktów istniejącej osnowy geodezyjnej poza granicę robót ziemnych,</w:t>
      </w:r>
    </w:p>
    <w:p w14:paraId="4BA42668"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wyznaczenie przekrojów poprzecznych,</w:t>
      </w:r>
    </w:p>
    <w:p w14:paraId="736245EF"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wyznaczenie zjazdów i uzgodnienie ich z właścicielami nieruchomości,</w:t>
      </w:r>
    </w:p>
    <w:p w14:paraId="1C21E015" w14:textId="77777777" w:rsidR="00B72F66" w:rsidRPr="00092825" w:rsidRDefault="00B72F66" w:rsidP="000C4B3B">
      <w:pPr>
        <w:numPr>
          <w:ilvl w:val="0"/>
          <w:numId w:val="10"/>
        </w:numPr>
        <w:overflowPunct w:val="0"/>
        <w:autoSpaceDE w:val="0"/>
        <w:autoSpaceDN w:val="0"/>
        <w:adjustRightInd w:val="0"/>
        <w:ind w:left="0" w:firstLine="0"/>
        <w:textAlignment w:val="baseline"/>
        <w:rPr>
          <w:szCs w:val="20"/>
        </w:rPr>
      </w:pPr>
      <w:r w:rsidRPr="00092825">
        <w:rPr>
          <w:szCs w:val="20"/>
        </w:rPr>
        <w:t>pomiar geodezyjny i dokumentacja kartograficzna do inwentaryzacji powykonawczej wybudowanej drogi.</w:t>
      </w:r>
    </w:p>
    <w:p w14:paraId="2B1F4C71" w14:textId="77777777" w:rsidR="00961D01" w:rsidRDefault="00B72F66" w:rsidP="000031A1">
      <w:pPr>
        <w:pStyle w:val="Nagwek3"/>
      </w:pPr>
      <w:bookmarkStart w:id="45" w:name="_Toc438609818"/>
      <w:bookmarkStart w:id="46" w:name="_Toc411231967"/>
      <w:bookmarkStart w:id="47" w:name="_Toc428880125"/>
      <w:bookmarkStart w:id="48" w:name="_Toc433636043"/>
      <w:bookmarkStart w:id="49" w:name="_Toc433675534"/>
      <w:bookmarkStart w:id="50" w:name="_Toc434887980"/>
      <w:r w:rsidRPr="00092825">
        <w:t>1.4. Określenia podstawowe</w:t>
      </w:r>
      <w:bookmarkEnd w:id="45"/>
      <w:bookmarkEnd w:id="46"/>
      <w:bookmarkEnd w:id="47"/>
      <w:bookmarkEnd w:id="48"/>
      <w:bookmarkEnd w:id="49"/>
      <w:bookmarkEnd w:id="50"/>
    </w:p>
    <w:p w14:paraId="03634E16" w14:textId="3F11DB85" w:rsidR="00B72F66" w:rsidRPr="00092825" w:rsidRDefault="00B72F66" w:rsidP="00F71351">
      <w:pPr>
        <w:rPr>
          <w:szCs w:val="18"/>
        </w:rPr>
      </w:pPr>
      <w:r w:rsidRPr="00B8194B">
        <w:rPr>
          <w:rStyle w:val="Nagwek4Znak"/>
        </w:rPr>
        <w:t>1.4.1. Odtworzenie trasy i punktów wysokościowych</w:t>
      </w:r>
      <w:r w:rsidRPr="00092825">
        <w:rPr>
          <w:szCs w:val="18"/>
        </w:rPr>
        <w:t xml:space="preserve"> – założenie poziomej i wysokościowej geodezyjnej osnowy realizacyjnej niezbędnej przy budowie drogi, uwzględniającej ustalenia dokumentacji projektowej.</w:t>
      </w:r>
    </w:p>
    <w:p w14:paraId="13B7625C" w14:textId="77777777" w:rsidR="00B72F66" w:rsidRPr="00092825" w:rsidRDefault="00B72F66" w:rsidP="00F71351">
      <w:pPr>
        <w:rPr>
          <w:szCs w:val="18"/>
        </w:rPr>
      </w:pPr>
      <w:r w:rsidRPr="00B8194B">
        <w:rPr>
          <w:rStyle w:val="Nagwek4Znak"/>
        </w:rPr>
        <w:t>1.4.2. Punkty główne trasy</w:t>
      </w:r>
      <w:r w:rsidRPr="00092825">
        <w:rPr>
          <w:szCs w:val="18"/>
        </w:rPr>
        <w:t xml:space="preserve"> – punkty załamania osi trasy, punkty kierunkowe oraz początkowy i końcowy punkt trasy.</w:t>
      </w:r>
    </w:p>
    <w:p w14:paraId="7D451805" w14:textId="77777777" w:rsidR="00B72F66" w:rsidRPr="00092825" w:rsidRDefault="00B72F66" w:rsidP="00F71351">
      <w:pPr>
        <w:rPr>
          <w:szCs w:val="18"/>
        </w:rPr>
      </w:pPr>
      <w:r w:rsidRPr="00B8194B">
        <w:rPr>
          <w:rStyle w:val="Nagwek4Znak"/>
        </w:rPr>
        <w:t>1.4.3. Reper</w:t>
      </w:r>
      <w:r w:rsidRPr="00092825">
        <w:rPr>
          <w:szCs w:val="18"/>
        </w:rPr>
        <w:t xml:space="preserve"> – zasadniczy element znaku wysokościowego lub samodzielny znak wysokościowy, którego wysokość jest wyznaczona.</w:t>
      </w:r>
    </w:p>
    <w:p w14:paraId="5EB76549" w14:textId="77777777" w:rsidR="00B72F66" w:rsidRPr="00092825" w:rsidRDefault="00B72F66" w:rsidP="00F71351">
      <w:pPr>
        <w:rPr>
          <w:szCs w:val="18"/>
        </w:rPr>
      </w:pPr>
      <w:r w:rsidRPr="00B8194B">
        <w:rPr>
          <w:rStyle w:val="Nagwek4Znak"/>
        </w:rPr>
        <w:t>1.4.4. Znak geodezyjny</w:t>
      </w:r>
      <w:r w:rsidRPr="00092825">
        <w:rPr>
          <w:szCs w:val="18"/>
        </w:rPr>
        <w:t xml:space="preserve"> – znak z trwałego materiału umieszczony w punktach osnowy geodezyjnej.</w:t>
      </w:r>
    </w:p>
    <w:p w14:paraId="3CB589E5" w14:textId="77777777" w:rsidR="00B72F66" w:rsidRPr="00092825" w:rsidRDefault="00B72F66" w:rsidP="00F71351">
      <w:pPr>
        <w:rPr>
          <w:szCs w:val="18"/>
        </w:rPr>
      </w:pPr>
      <w:r w:rsidRPr="00B8194B">
        <w:rPr>
          <w:rStyle w:val="Nagwek4Znak"/>
        </w:rPr>
        <w:t>1.4.5. Osnowa realizacyjna</w:t>
      </w:r>
      <w:r w:rsidRPr="00092825">
        <w:rPr>
          <w:szCs w:val="18"/>
        </w:rPr>
        <w:t xml:space="preserve"> - osnowa geodezyjna (pozioma i wysokościowa), przeznaczona do geodezyjnego wytyczenia elementów projektu w terenie oraz geodezyjnej obsługi budowy.</w:t>
      </w:r>
    </w:p>
    <w:p w14:paraId="1B77F102" w14:textId="77777777" w:rsidR="00B72F66" w:rsidRPr="00092825" w:rsidRDefault="00B72F66" w:rsidP="00F71351">
      <w:pPr>
        <w:rPr>
          <w:szCs w:val="18"/>
        </w:rPr>
      </w:pPr>
      <w:r w:rsidRPr="00B8194B">
        <w:rPr>
          <w:rStyle w:val="Nagwek4Znak"/>
        </w:rPr>
        <w:t>1.4.6. Inwentaryzacja powykonawcza</w:t>
      </w:r>
      <w:r w:rsidRPr="00092825">
        <w:rPr>
          <w:szCs w:val="18"/>
        </w:rPr>
        <w:t xml:space="preserve"> – pomiar powykonawczy wybudowanej drogi i sporządzenie związanej z nim dokumentacji geodezyjnej i kartograficznej.</w:t>
      </w:r>
    </w:p>
    <w:p w14:paraId="636592E5" w14:textId="77777777" w:rsidR="00B72F66" w:rsidRPr="00092825" w:rsidRDefault="00B72F66" w:rsidP="00F71351">
      <w:pPr>
        <w:rPr>
          <w:szCs w:val="18"/>
        </w:rPr>
      </w:pPr>
      <w:r w:rsidRPr="00B8194B">
        <w:rPr>
          <w:rStyle w:val="Nagwek4Znak"/>
        </w:rPr>
        <w:t>1.4.7.</w:t>
      </w:r>
      <w:r w:rsidRPr="00092825">
        <w:rPr>
          <w:b/>
          <w:szCs w:val="18"/>
        </w:rPr>
        <w:t xml:space="preserve"> </w:t>
      </w:r>
      <w:r w:rsidRPr="00092825">
        <w:rPr>
          <w:szCs w:val="18"/>
        </w:rPr>
        <w:t>Pozostałe określenia podstawowe są zgodne z obowiązującymi, odpowiednimi polskimi normami i z definicjami podanymi w </w:t>
      </w:r>
      <w:r>
        <w:rPr>
          <w:szCs w:val="18"/>
        </w:rPr>
        <w:t>STWIORB</w:t>
      </w:r>
      <w:r w:rsidRPr="00092825">
        <w:rPr>
          <w:szCs w:val="18"/>
        </w:rPr>
        <w:t xml:space="preserve"> </w:t>
      </w:r>
      <w:r>
        <w:rPr>
          <w:szCs w:val="18"/>
        </w:rPr>
        <w:t>D-0</w:t>
      </w:r>
      <w:r w:rsidRPr="00092825">
        <w:rPr>
          <w:szCs w:val="18"/>
        </w:rPr>
        <w:t>0.00.00 „Wymagania ogólne” [1] pkt 1.4.</w:t>
      </w:r>
    </w:p>
    <w:p w14:paraId="4AC14BBC" w14:textId="2F28ED9B" w:rsidR="00B72F66" w:rsidRPr="00092825" w:rsidRDefault="00B72F66" w:rsidP="000031A1">
      <w:pPr>
        <w:pStyle w:val="Nagwek2"/>
      </w:pPr>
      <w:bookmarkStart w:id="51" w:name="_Toc438609822"/>
      <w:bookmarkStart w:id="52" w:name="_Toc166309962"/>
      <w:bookmarkStart w:id="53" w:name="_Toc274137171"/>
      <w:r w:rsidRPr="00092825">
        <w:rPr>
          <w:szCs w:val="18"/>
        </w:rPr>
        <w:t>2</w:t>
      </w:r>
      <w:bookmarkStart w:id="54" w:name="_Toc411231970"/>
      <w:bookmarkStart w:id="55" w:name="_Toc428880129"/>
      <w:bookmarkStart w:id="56" w:name="_Toc433636047"/>
      <w:bookmarkStart w:id="57" w:name="_Toc433675538"/>
      <w:bookmarkStart w:id="58" w:name="_Toc434887984"/>
      <w:r w:rsidRPr="00092825">
        <w:rPr>
          <w:szCs w:val="18"/>
        </w:rPr>
        <w:t xml:space="preserve">. </w:t>
      </w:r>
      <w:r w:rsidR="00B8194B" w:rsidRPr="00092825">
        <w:rPr>
          <w:szCs w:val="18"/>
        </w:rPr>
        <w:t>Materiały</w:t>
      </w:r>
      <w:bookmarkEnd w:id="51"/>
      <w:bookmarkEnd w:id="52"/>
      <w:bookmarkEnd w:id="53"/>
      <w:bookmarkEnd w:id="54"/>
      <w:bookmarkEnd w:id="55"/>
      <w:bookmarkEnd w:id="56"/>
      <w:bookmarkEnd w:id="57"/>
      <w:bookmarkEnd w:id="58"/>
    </w:p>
    <w:p w14:paraId="74833E64" w14:textId="77777777" w:rsidR="00B72F66" w:rsidRPr="00092825" w:rsidRDefault="00B72F66" w:rsidP="000031A1">
      <w:pPr>
        <w:pStyle w:val="Nagwek3"/>
      </w:pPr>
      <w:r w:rsidRPr="00092825">
        <w:t>2.1. Ogólne wymagania dotyczące materiałów</w:t>
      </w:r>
    </w:p>
    <w:p w14:paraId="69FD6D06" w14:textId="77777777" w:rsidR="00B72F66" w:rsidRPr="00092825" w:rsidRDefault="00B72F66" w:rsidP="00B8194B">
      <w:pPr>
        <w:rPr>
          <w:szCs w:val="18"/>
        </w:rPr>
      </w:pPr>
      <w:r w:rsidRPr="00092825">
        <w:rPr>
          <w:szCs w:val="18"/>
        </w:rPr>
        <w:t xml:space="preserve">Ogólne wymagania dotyczące materiałów podano w STWIORB </w:t>
      </w:r>
      <w:r>
        <w:rPr>
          <w:szCs w:val="18"/>
        </w:rPr>
        <w:t>D-0</w:t>
      </w:r>
      <w:r w:rsidRPr="00092825">
        <w:rPr>
          <w:szCs w:val="18"/>
        </w:rPr>
        <w:t>0.00.00 „Wymagania ogólne" [1] pkt 2.</w:t>
      </w:r>
    </w:p>
    <w:p w14:paraId="3A4C7232" w14:textId="77777777" w:rsidR="00B72F66" w:rsidRPr="00092825" w:rsidRDefault="00B72F66" w:rsidP="000031A1">
      <w:pPr>
        <w:pStyle w:val="Nagwek3"/>
      </w:pPr>
      <w:r w:rsidRPr="00092825">
        <w:t>2.2. Materiały do wykonania robót</w:t>
      </w:r>
    </w:p>
    <w:p w14:paraId="21C5BB09" w14:textId="77777777" w:rsidR="00B72F66" w:rsidRPr="00092825" w:rsidRDefault="00B72F66" w:rsidP="00F71351">
      <w:pPr>
        <w:rPr>
          <w:szCs w:val="20"/>
        </w:rPr>
      </w:pPr>
      <w:r w:rsidRPr="00092825">
        <w:rPr>
          <w:szCs w:val="20"/>
        </w:rPr>
        <w:t>Do utrwalenia punktów głównych trasy należy stosować pale drewniane z gwoździem lub prętem stalowym, słupki betonowe albo rury metalowe długości około 0,5 m.</w:t>
      </w:r>
    </w:p>
    <w:p w14:paraId="39A51E10" w14:textId="77777777" w:rsidR="00B72F66" w:rsidRPr="00092825" w:rsidRDefault="00B72F66" w:rsidP="00F71351">
      <w:pPr>
        <w:rPr>
          <w:szCs w:val="20"/>
        </w:rPr>
      </w:pPr>
      <w:r w:rsidRPr="00092825">
        <w:rPr>
          <w:szCs w:val="20"/>
        </w:rPr>
        <w:t xml:space="preserve">Pale drewniane umieszczone poza granicą robót ziemnych, w sąsiedztwie punktów załamania trasy powinny mieć średnicę 0,15 ÷ 0,20 m i długość 1,5 ÷ </w:t>
      </w:r>
      <w:smartTag w:uri="urn:schemas-microsoft-com:office:smarttags" w:element="metricconverter">
        <w:smartTagPr>
          <w:attr w:name="ProductID" w:val="1,7 m"/>
        </w:smartTagPr>
        <w:r w:rsidRPr="00092825">
          <w:rPr>
            <w:szCs w:val="20"/>
          </w:rPr>
          <w:t>1,7 m</w:t>
        </w:r>
      </w:smartTag>
      <w:r w:rsidRPr="00092825">
        <w:rPr>
          <w:szCs w:val="20"/>
        </w:rPr>
        <w:t>.</w:t>
      </w:r>
    </w:p>
    <w:p w14:paraId="0E7F24D5" w14:textId="77777777" w:rsidR="00B72F66" w:rsidRPr="00092825" w:rsidRDefault="00B72F66" w:rsidP="00F71351">
      <w:pPr>
        <w:rPr>
          <w:szCs w:val="20"/>
        </w:rPr>
      </w:pPr>
      <w:r w:rsidRPr="00092825">
        <w:rPr>
          <w:szCs w:val="20"/>
        </w:rPr>
        <w:t xml:space="preserve">Do stabilizacji pozostałych punktów należy stosować paliki drewniane średnicy 0,05 ÷ 0,08 m i długości około </w:t>
      </w:r>
      <w:smartTag w:uri="urn:schemas-microsoft-com:office:smarttags" w:element="metricconverter">
        <w:smartTagPr>
          <w:attr w:name="ProductID" w:val="0,30 m"/>
        </w:smartTagPr>
        <w:r w:rsidRPr="00092825">
          <w:rPr>
            <w:szCs w:val="20"/>
          </w:rPr>
          <w:t>0,30 m</w:t>
        </w:r>
      </w:smartTag>
      <w:r w:rsidRPr="00092825">
        <w:rPr>
          <w:szCs w:val="20"/>
        </w:rPr>
        <w:t xml:space="preserve">, a dla punktów utrwalonych w istniejącej nawierzchni bolce stalowe średnicy 5 mm i długości 0,04 ÷ </w:t>
      </w:r>
      <w:smartTag w:uri="urn:schemas-microsoft-com:office:smarttags" w:element="metricconverter">
        <w:smartTagPr>
          <w:attr w:name="ProductID" w:val="0,05 m"/>
        </w:smartTagPr>
        <w:r w:rsidRPr="00092825">
          <w:rPr>
            <w:szCs w:val="20"/>
          </w:rPr>
          <w:t>0,05 m</w:t>
        </w:r>
      </w:smartTag>
      <w:r w:rsidRPr="00092825">
        <w:rPr>
          <w:szCs w:val="20"/>
        </w:rPr>
        <w:t>.</w:t>
      </w:r>
    </w:p>
    <w:p w14:paraId="3EB4AAC3" w14:textId="77777777" w:rsidR="00B72F66" w:rsidRPr="00092825" w:rsidRDefault="00B72F66" w:rsidP="00F71351">
      <w:pPr>
        <w:rPr>
          <w:szCs w:val="20"/>
        </w:rPr>
      </w:pPr>
      <w:r w:rsidRPr="00092825">
        <w:rPr>
          <w:szCs w:val="20"/>
        </w:rPr>
        <w:t>„Świadki” powinny mieć długość około 0,50 m i przekrój prostokątny.</w:t>
      </w:r>
    </w:p>
    <w:p w14:paraId="3407DB33" w14:textId="77777777" w:rsidR="00B72F66" w:rsidRPr="00092825" w:rsidRDefault="00B72F66" w:rsidP="00F71351">
      <w:pPr>
        <w:rPr>
          <w:szCs w:val="20"/>
        </w:rPr>
      </w:pPr>
      <w:r w:rsidRPr="00092825">
        <w:rPr>
          <w:szCs w:val="20"/>
        </w:rPr>
        <w:t xml:space="preserve">Do stabilizowania roboczego </w:t>
      </w:r>
      <w:proofErr w:type="spellStart"/>
      <w:r w:rsidRPr="00092825">
        <w:rPr>
          <w:szCs w:val="20"/>
        </w:rPr>
        <w:t>pikietażu</w:t>
      </w:r>
      <w:proofErr w:type="spellEnd"/>
      <w:r w:rsidRPr="00092825">
        <w:rPr>
          <w:szCs w:val="20"/>
        </w:rPr>
        <w:t xml:space="preserve"> trasy, poza granicą pasa robót, należy stosować pale drewniane średnicy 0,15 ÷ 0,20 m i długości 1,5 ÷ 1,7 m z tabliczkami o wymiarach uzgodnionych z </w:t>
      </w:r>
      <w:r>
        <w:rPr>
          <w:szCs w:val="20"/>
        </w:rPr>
        <w:t>Inspektorem nadzoru</w:t>
      </w:r>
      <w:r w:rsidRPr="00092825">
        <w:rPr>
          <w:szCs w:val="20"/>
        </w:rPr>
        <w:t>.</w:t>
      </w:r>
    </w:p>
    <w:p w14:paraId="2C70FDA2" w14:textId="77777777" w:rsidR="00B72F66" w:rsidRPr="00092825" w:rsidRDefault="00B72F66" w:rsidP="00F71351">
      <w:pPr>
        <w:rPr>
          <w:szCs w:val="20"/>
        </w:rPr>
      </w:pPr>
      <w:r w:rsidRPr="00092825">
        <w:rPr>
          <w:szCs w:val="20"/>
        </w:rPr>
        <w:t>Do utrwalenia punktów osnowy geodezyjnej należy stosować materiały zgodne z instrukcjami technicznymi G-1 [5] i G-2 [6].</w:t>
      </w:r>
    </w:p>
    <w:p w14:paraId="05BEFBFC" w14:textId="490F70DD" w:rsidR="00B72F66" w:rsidRPr="00092825" w:rsidRDefault="00B72F66" w:rsidP="000031A1">
      <w:pPr>
        <w:pStyle w:val="Nagwek2"/>
      </w:pPr>
      <w:bookmarkStart w:id="59" w:name="_Toc25373382"/>
      <w:bookmarkStart w:id="60" w:name="_Toc25379398"/>
      <w:bookmarkStart w:id="61" w:name="_Toc38338022"/>
      <w:bookmarkStart w:id="62" w:name="_Toc68660263"/>
      <w:bookmarkStart w:id="63" w:name="_Toc68921158"/>
      <w:bookmarkStart w:id="64" w:name="_Toc68929545"/>
      <w:bookmarkStart w:id="65" w:name="_Toc70745913"/>
      <w:bookmarkStart w:id="66" w:name="_Toc113338099"/>
      <w:bookmarkStart w:id="67" w:name="_Toc124213275"/>
      <w:bookmarkStart w:id="68" w:name="_Toc144694237"/>
      <w:bookmarkStart w:id="69" w:name="_Toc199904821"/>
      <w:bookmarkStart w:id="70" w:name="_Toc204566518"/>
      <w:bookmarkStart w:id="71" w:name="_Toc274137172"/>
      <w:r w:rsidRPr="00092825">
        <w:rPr>
          <w:szCs w:val="18"/>
        </w:rPr>
        <w:t xml:space="preserve">3. </w:t>
      </w:r>
      <w:bookmarkEnd w:id="59"/>
      <w:bookmarkEnd w:id="60"/>
      <w:bookmarkEnd w:id="61"/>
      <w:bookmarkEnd w:id="62"/>
      <w:bookmarkEnd w:id="63"/>
      <w:bookmarkEnd w:id="64"/>
      <w:bookmarkEnd w:id="65"/>
      <w:bookmarkEnd w:id="66"/>
      <w:bookmarkEnd w:id="67"/>
      <w:bookmarkEnd w:id="68"/>
      <w:bookmarkEnd w:id="69"/>
      <w:bookmarkEnd w:id="70"/>
      <w:bookmarkEnd w:id="71"/>
      <w:r w:rsidR="00B8194B" w:rsidRPr="00092825">
        <w:rPr>
          <w:szCs w:val="18"/>
        </w:rPr>
        <w:t>Sprzęt</w:t>
      </w:r>
    </w:p>
    <w:p w14:paraId="0AD594A5" w14:textId="77777777" w:rsidR="00B72F66" w:rsidRPr="00092825" w:rsidRDefault="00B72F66" w:rsidP="000031A1">
      <w:pPr>
        <w:pStyle w:val="Nagwek3"/>
      </w:pPr>
      <w:r w:rsidRPr="00092825">
        <w:t>3.1. Ogólne wymagania dotyczące sprzętu</w:t>
      </w:r>
    </w:p>
    <w:p w14:paraId="3EB423DB" w14:textId="77777777" w:rsidR="00B72F66" w:rsidRPr="00092825" w:rsidRDefault="00B72F66" w:rsidP="00F71351">
      <w:pPr>
        <w:numPr>
          <w:ilvl w:val="12"/>
          <w:numId w:val="0"/>
        </w:numPr>
        <w:rPr>
          <w:szCs w:val="20"/>
        </w:rPr>
      </w:pPr>
      <w:r w:rsidRPr="00092825">
        <w:rPr>
          <w:szCs w:val="20"/>
        </w:rPr>
        <w:t>Ogólne wymagania dotyczące sprzętu podano w </w:t>
      </w:r>
      <w:r>
        <w:rPr>
          <w:szCs w:val="20"/>
        </w:rPr>
        <w:t>STWIORB</w:t>
      </w:r>
      <w:r w:rsidRPr="00092825">
        <w:rPr>
          <w:szCs w:val="20"/>
        </w:rPr>
        <w:t xml:space="preserve"> </w:t>
      </w:r>
      <w:r>
        <w:rPr>
          <w:szCs w:val="20"/>
        </w:rPr>
        <w:t>D-0</w:t>
      </w:r>
      <w:r w:rsidRPr="00092825">
        <w:rPr>
          <w:szCs w:val="20"/>
        </w:rPr>
        <w:t>0.00.00 „Wymagania ogólne” [1] pkt 3.</w:t>
      </w:r>
    </w:p>
    <w:p w14:paraId="1FD05EF4" w14:textId="77777777" w:rsidR="00B72F66" w:rsidRPr="00092825" w:rsidRDefault="00B72F66" w:rsidP="000031A1">
      <w:pPr>
        <w:pStyle w:val="Nagwek3"/>
      </w:pPr>
      <w:r w:rsidRPr="00092825">
        <w:t>3.2. Sprzęt stosowany do wykonania robót</w:t>
      </w:r>
    </w:p>
    <w:p w14:paraId="17D77AAE" w14:textId="77777777" w:rsidR="00B72F66" w:rsidRPr="00092825" w:rsidRDefault="00B72F66" w:rsidP="00F71351">
      <w:pPr>
        <w:rPr>
          <w:szCs w:val="20"/>
        </w:rPr>
      </w:pPr>
      <w:r w:rsidRPr="00092825">
        <w:rPr>
          <w:szCs w:val="20"/>
        </w:rPr>
        <w:t>Przy wykonywaniu robót Wykonawca w zależności od potrzeb, powinien wykazać się możliwością korzystania ze sprzętu dostosowanego do przyjętej metody robót, jak:</w:t>
      </w:r>
    </w:p>
    <w:p w14:paraId="408A15FD" w14:textId="77777777" w:rsidR="00B72F66" w:rsidRPr="00092825" w:rsidRDefault="00B72F66" w:rsidP="000C4B3B">
      <w:pPr>
        <w:numPr>
          <w:ilvl w:val="0"/>
          <w:numId w:val="11"/>
        </w:numPr>
        <w:overflowPunct w:val="0"/>
        <w:autoSpaceDE w:val="0"/>
        <w:autoSpaceDN w:val="0"/>
        <w:adjustRightInd w:val="0"/>
        <w:ind w:left="0" w:firstLine="0"/>
        <w:textAlignment w:val="baseline"/>
        <w:rPr>
          <w:szCs w:val="20"/>
        </w:rPr>
      </w:pPr>
      <w:r w:rsidRPr="00092825">
        <w:rPr>
          <w:szCs w:val="20"/>
        </w:rPr>
        <w:t>teodolity lub tachimetry,</w:t>
      </w:r>
    </w:p>
    <w:p w14:paraId="0C7A6E45" w14:textId="77777777" w:rsidR="00B72F66" w:rsidRPr="00092825" w:rsidRDefault="00B72F66" w:rsidP="000C4B3B">
      <w:pPr>
        <w:numPr>
          <w:ilvl w:val="0"/>
          <w:numId w:val="11"/>
        </w:numPr>
        <w:overflowPunct w:val="0"/>
        <w:autoSpaceDE w:val="0"/>
        <w:autoSpaceDN w:val="0"/>
        <w:adjustRightInd w:val="0"/>
        <w:ind w:left="0" w:firstLine="0"/>
        <w:textAlignment w:val="baseline"/>
        <w:rPr>
          <w:szCs w:val="20"/>
        </w:rPr>
      </w:pPr>
      <w:r w:rsidRPr="00092825">
        <w:rPr>
          <w:szCs w:val="20"/>
        </w:rPr>
        <w:t>niwelatory,</w:t>
      </w:r>
    </w:p>
    <w:p w14:paraId="4FE4FAFF" w14:textId="77777777" w:rsidR="00B72F66" w:rsidRPr="00092825" w:rsidRDefault="00B72F66" w:rsidP="000C4B3B">
      <w:pPr>
        <w:numPr>
          <w:ilvl w:val="0"/>
          <w:numId w:val="11"/>
        </w:numPr>
        <w:overflowPunct w:val="0"/>
        <w:autoSpaceDE w:val="0"/>
        <w:autoSpaceDN w:val="0"/>
        <w:adjustRightInd w:val="0"/>
        <w:ind w:left="0" w:firstLine="0"/>
        <w:textAlignment w:val="baseline"/>
        <w:rPr>
          <w:szCs w:val="20"/>
        </w:rPr>
      </w:pPr>
      <w:r w:rsidRPr="00092825">
        <w:rPr>
          <w:szCs w:val="20"/>
        </w:rPr>
        <w:t>dalmierze,</w:t>
      </w:r>
    </w:p>
    <w:p w14:paraId="1E7DEFBE" w14:textId="77777777" w:rsidR="00B72F66" w:rsidRPr="00092825" w:rsidRDefault="00B72F66" w:rsidP="000C4B3B">
      <w:pPr>
        <w:numPr>
          <w:ilvl w:val="0"/>
          <w:numId w:val="11"/>
        </w:numPr>
        <w:overflowPunct w:val="0"/>
        <w:autoSpaceDE w:val="0"/>
        <w:autoSpaceDN w:val="0"/>
        <w:adjustRightInd w:val="0"/>
        <w:ind w:left="0" w:firstLine="0"/>
        <w:textAlignment w:val="baseline"/>
        <w:rPr>
          <w:szCs w:val="20"/>
        </w:rPr>
      </w:pPr>
      <w:r w:rsidRPr="00092825">
        <w:rPr>
          <w:szCs w:val="20"/>
        </w:rPr>
        <w:t>tyczki, łaty, taśmy stalowe, szpilki,</w:t>
      </w:r>
    </w:p>
    <w:p w14:paraId="6062FD1A" w14:textId="77777777" w:rsidR="00B72F66" w:rsidRPr="00092825" w:rsidRDefault="00B72F66" w:rsidP="000C4B3B">
      <w:pPr>
        <w:numPr>
          <w:ilvl w:val="0"/>
          <w:numId w:val="11"/>
        </w:numPr>
        <w:overflowPunct w:val="0"/>
        <w:autoSpaceDE w:val="0"/>
        <w:autoSpaceDN w:val="0"/>
        <w:adjustRightInd w:val="0"/>
        <w:ind w:left="0" w:firstLine="0"/>
        <w:textAlignment w:val="baseline"/>
        <w:rPr>
          <w:szCs w:val="20"/>
        </w:rPr>
      </w:pPr>
      <w:r w:rsidRPr="00092825">
        <w:rPr>
          <w:szCs w:val="20"/>
        </w:rPr>
        <w:t>ew. odbiorniki GPS, zapewniające uzyskanie wymaganych dokładności pomiarów.</w:t>
      </w:r>
    </w:p>
    <w:p w14:paraId="5094A74F" w14:textId="77777777" w:rsidR="00B72F66" w:rsidRPr="00092825" w:rsidRDefault="00B72F66" w:rsidP="00F71351">
      <w:pPr>
        <w:rPr>
          <w:szCs w:val="20"/>
        </w:rPr>
      </w:pPr>
      <w:r w:rsidRPr="00092825">
        <w:rPr>
          <w:szCs w:val="20"/>
        </w:rPr>
        <w:t>Sprzęt stosowany do odtworzenia trasy drogowej i jej punktów wysokościowych powinien gwarantować uzyskanie wymaganej dokładności pomiaru.</w:t>
      </w:r>
    </w:p>
    <w:p w14:paraId="71E36BDF" w14:textId="194C3D7F" w:rsidR="00B72F66" w:rsidRPr="00092825" w:rsidRDefault="00B72F66" w:rsidP="000031A1">
      <w:pPr>
        <w:pStyle w:val="Nagwek2"/>
      </w:pPr>
      <w:bookmarkStart w:id="72" w:name="_Toc33319442"/>
      <w:bookmarkStart w:id="73" w:name="_Toc33320734"/>
      <w:bookmarkStart w:id="74" w:name="_Toc38338023"/>
      <w:bookmarkStart w:id="75" w:name="_Toc68660264"/>
      <w:bookmarkStart w:id="76" w:name="_Toc68921159"/>
      <w:bookmarkStart w:id="77" w:name="_Toc68929546"/>
      <w:bookmarkStart w:id="78" w:name="_Toc70745914"/>
      <w:bookmarkStart w:id="79" w:name="_Toc113338100"/>
      <w:bookmarkStart w:id="80" w:name="_Toc124213276"/>
      <w:bookmarkStart w:id="81" w:name="_Toc144694238"/>
      <w:bookmarkStart w:id="82" w:name="_Toc199904822"/>
      <w:bookmarkStart w:id="83" w:name="_Toc204566519"/>
      <w:bookmarkStart w:id="84" w:name="_Toc274137173"/>
      <w:r w:rsidRPr="00092825">
        <w:rPr>
          <w:szCs w:val="18"/>
        </w:rPr>
        <w:lastRenderedPageBreak/>
        <w:t xml:space="preserve">4. </w:t>
      </w:r>
      <w:r w:rsidR="00B8194B" w:rsidRPr="00092825">
        <w:rPr>
          <w:szCs w:val="18"/>
        </w:rPr>
        <w:t>Transport</w:t>
      </w:r>
      <w:bookmarkEnd w:id="72"/>
      <w:bookmarkEnd w:id="73"/>
      <w:bookmarkEnd w:id="74"/>
      <w:bookmarkEnd w:id="75"/>
      <w:bookmarkEnd w:id="76"/>
      <w:bookmarkEnd w:id="77"/>
      <w:bookmarkEnd w:id="78"/>
      <w:bookmarkEnd w:id="79"/>
      <w:bookmarkEnd w:id="80"/>
      <w:bookmarkEnd w:id="81"/>
      <w:bookmarkEnd w:id="82"/>
      <w:bookmarkEnd w:id="83"/>
      <w:bookmarkEnd w:id="84"/>
    </w:p>
    <w:p w14:paraId="3CAE329D" w14:textId="77777777" w:rsidR="00B72F66" w:rsidRPr="00092825" w:rsidRDefault="00B72F66" w:rsidP="000031A1">
      <w:pPr>
        <w:pStyle w:val="Nagwek3"/>
      </w:pPr>
      <w:r w:rsidRPr="00092825">
        <w:t>4.1. Ogólne wymagania dotyczące transportu</w:t>
      </w:r>
    </w:p>
    <w:p w14:paraId="01D87A65" w14:textId="77777777" w:rsidR="00B72F66" w:rsidRPr="00092825" w:rsidRDefault="00B72F66" w:rsidP="00F71351">
      <w:pPr>
        <w:numPr>
          <w:ilvl w:val="12"/>
          <w:numId w:val="0"/>
        </w:numPr>
        <w:rPr>
          <w:szCs w:val="20"/>
        </w:rPr>
      </w:pPr>
      <w:r w:rsidRPr="00092825">
        <w:rPr>
          <w:szCs w:val="20"/>
        </w:rPr>
        <w:t>Ogólne wymagania dotyczące transportu podano w </w:t>
      </w:r>
      <w:r>
        <w:rPr>
          <w:szCs w:val="20"/>
        </w:rPr>
        <w:t>STWIORB</w:t>
      </w:r>
      <w:r w:rsidRPr="00092825">
        <w:rPr>
          <w:szCs w:val="20"/>
        </w:rPr>
        <w:t xml:space="preserve"> </w:t>
      </w:r>
      <w:r>
        <w:rPr>
          <w:szCs w:val="20"/>
        </w:rPr>
        <w:t>D-0</w:t>
      </w:r>
      <w:r w:rsidRPr="00092825">
        <w:rPr>
          <w:szCs w:val="20"/>
        </w:rPr>
        <w:t>0.00.00 „Wymagania ogólne” [1] pkt 4.</w:t>
      </w:r>
    </w:p>
    <w:p w14:paraId="68DC217F" w14:textId="77777777" w:rsidR="00B72F66" w:rsidRPr="00092825" w:rsidRDefault="00B72F66" w:rsidP="000031A1">
      <w:pPr>
        <w:pStyle w:val="Nagwek3"/>
      </w:pPr>
      <w:r w:rsidRPr="00092825">
        <w:t>4.2. Transport materiałów i sprzętu</w:t>
      </w:r>
    </w:p>
    <w:p w14:paraId="5FFDF6CE" w14:textId="77777777" w:rsidR="00B72F66" w:rsidRPr="00092825" w:rsidRDefault="00B72F66" w:rsidP="00F71351">
      <w:pPr>
        <w:rPr>
          <w:szCs w:val="20"/>
        </w:rPr>
      </w:pPr>
      <w:r w:rsidRPr="00092825">
        <w:rPr>
          <w:szCs w:val="20"/>
        </w:rPr>
        <w:t>Sprzęt i materiały do prac geodezyjnych można przewozić dowolnym środkiem transportu.</w:t>
      </w:r>
    </w:p>
    <w:p w14:paraId="2CF21C5F" w14:textId="33DD3ABC" w:rsidR="00B72F66" w:rsidRPr="00092825" w:rsidRDefault="00B72F66" w:rsidP="000031A1">
      <w:pPr>
        <w:pStyle w:val="Nagwek2"/>
      </w:pPr>
      <w:bookmarkStart w:id="85" w:name="_Toc421940500"/>
      <w:bookmarkStart w:id="86" w:name="_Toc18217006"/>
      <w:bookmarkStart w:id="87" w:name="_Toc30219220"/>
      <w:bookmarkStart w:id="88" w:name="_Toc33319443"/>
      <w:bookmarkStart w:id="89" w:name="_Toc33320735"/>
      <w:bookmarkStart w:id="90" w:name="_Toc38338024"/>
      <w:bookmarkStart w:id="91" w:name="_Toc68660265"/>
      <w:bookmarkStart w:id="92" w:name="_Toc68921160"/>
      <w:bookmarkStart w:id="93" w:name="_Toc68929547"/>
      <w:bookmarkStart w:id="94" w:name="_Toc70745915"/>
      <w:bookmarkStart w:id="95" w:name="_Toc113338101"/>
      <w:bookmarkStart w:id="96" w:name="_Toc124213277"/>
      <w:bookmarkStart w:id="97" w:name="_Toc144694239"/>
      <w:bookmarkStart w:id="98" w:name="_Toc199904823"/>
      <w:bookmarkStart w:id="99" w:name="_Toc204566520"/>
      <w:bookmarkStart w:id="100" w:name="_Toc274137174"/>
      <w:r w:rsidRPr="00092825">
        <w:rPr>
          <w:szCs w:val="18"/>
        </w:rPr>
        <w:t xml:space="preserve">5. </w:t>
      </w:r>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r w:rsidR="00B8194B" w:rsidRPr="00092825">
        <w:rPr>
          <w:szCs w:val="18"/>
        </w:rPr>
        <w:t>Wykonanie robót</w:t>
      </w:r>
    </w:p>
    <w:p w14:paraId="5F3732B0" w14:textId="77777777" w:rsidR="00B72F66" w:rsidRPr="00092825" w:rsidRDefault="00B72F66" w:rsidP="000031A1">
      <w:pPr>
        <w:pStyle w:val="Nagwek3"/>
      </w:pPr>
      <w:r w:rsidRPr="00092825">
        <w:t>5.1. Ogólne zasady wykonania robót</w:t>
      </w:r>
    </w:p>
    <w:p w14:paraId="63A08365" w14:textId="77777777" w:rsidR="00B72F66" w:rsidRPr="00092825" w:rsidRDefault="00B72F66" w:rsidP="00F71351">
      <w:pPr>
        <w:numPr>
          <w:ilvl w:val="12"/>
          <w:numId w:val="0"/>
        </w:numPr>
        <w:rPr>
          <w:szCs w:val="20"/>
        </w:rPr>
      </w:pPr>
      <w:r w:rsidRPr="00092825">
        <w:rPr>
          <w:szCs w:val="20"/>
        </w:rPr>
        <w:t>Ogólne zasady wykonania robót podano w </w:t>
      </w:r>
      <w:r>
        <w:rPr>
          <w:szCs w:val="20"/>
        </w:rPr>
        <w:t>STWIORB</w:t>
      </w:r>
      <w:r w:rsidRPr="00092825">
        <w:rPr>
          <w:szCs w:val="20"/>
        </w:rPr>
        <w:t xml:space="preserve"> </w:t>
      </w:r>
      <w:r>
        <w:rPr>
          <w:szCs w:val="20"/>
        </w:rPr>
        <w:t>D-0</w:t>
      </w:r>
      <w:r w:rsidRPr="00092825">
        <w:rPr>
          <w:szCs w:val="20"/>
        </w:rPr>
        <w:t>0.00.00 „Wymagania ogólne” [1] pkt 5.</w:t>
      </w:r>
    </w:p>
    <w:p w14:paraId="1FDDA464" w14:textId="77777777" w:rsidR="00B72F66" w:rsidRPr="00092825" w:rsidRDefault="00B72F66" w:rsidP="000031A1">
      <w:pPr>
        <w:pStyle w:val="Nagwek3"/>
      </w:pPr>
      <w:r w:rsidRPr="00092825">
        <w:t>5.2. Zasady wykonywania robót</w:t>
      </w:r>
    </w:p>
    <w:p w14:paraId="14F85CFC" w14:textId="77777777" w:rsidR="00B72F66" w:rsidRPr="00092825" w:rsidRDefault="00B72F66" w:rsidP="00F71351">
      <w:pPr>
        <w:rPr>
          <w:szCs w:val="20"/>
        </w:rPr>
      </w:pPr>
      <w:r w:rsidRPr="00092825">
        <w:rPr>
          <w:szCs w:val="20"/>
        </w:rPr>
        <w:t>Podstawowe czynności przy wykonywaniu robót obejmują:</w:t>
      </w:r>
    </w:p>
    <w:p w14:paraId="0A4B5CEB"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przygotowawcze,</w:t>
      </w:r>
    </w:p>
    <w:p w14:paraId="6FEDDAE0" w14:textId="6AC45DB2"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odtworzenie trasy i punktów wysokościowych,</w:t>
      </w:r>
    </w:p>
    <w:p w14:paraId="12F2C2C2"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geodezyjna inwentaryzacja powykonawcza.</w:t>
      </w:r>
    </w:p>
    <w:p w14:paraId="062637DD" w14:textId="77777777" w:rsidR="00B72F66" w:rsidRPr="00092825" w:rsidRDefault="00B72F66" w:rsidP="000031A1">
      <w:pPr>
        <w:pStyle w:val="Nagwek3"/>
      </w:pPr>
      <w:r w:rsidRPr="00092825">
        <w:t>5.3. Prace przygotowawcze</w:t>
      </w:r>
    </w:p>
    <w:p w14:paraId="0339D349" w14:textId="77777777" w:rsidR="00B72F66" w:rsidRPr="00092825" w:rsidRDefault="00B72F66" w:rsidP="00F71351">
      <w:pPr>
        <w:rPr>
          <w:szCs w:val="20"/>
        </w:rPr>
      </w:pPr>
      <w:r w:rsidRPr="00092825">
        <w:rPr>
          <w:szCs w:val="20"/>
        </w:rPr>
        <w:t>Przed przystąpieniem do robót Wykonawca robót geodezyjnych powinien:</w:t>
      </w:r>
    </w:p>
    <w:p w14:paraId="5C6B3B42" w14:textId="77777777" w:rsidR="00B72F66" w:rsidRPr="00092825"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zapoznać się z zakresem opracowania,</w:t>
      </w:r>
    </w:p>
    <w:p w14:paraId="18CD4579" w14:textId="77777777" w:rsidR="00B72F66" w:rsidRPr="00092825"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przeprowadzić z Zamawiającym (</w:t>
      </w:r>
      <w:r>
        <w:rPr>
          <w:szCs w:val="20"/>
        </w:rPr>
        <w:t>Inspektorem nadzoru</w:t>
      </w:r>
      <w:r w:rsidRPr="00092825">
        <w:rPr>
          <w:szCs w:val="20"/>
        </w:rPr>
        <w:t>) uzgodnienia dotyczące sposobu wykonania prac,</w:t>
      </w:r>
    </w:p>
    <w:p w14:paraId="15EEEC0E" w14:textId="77777777" w:rsidR="00B72F66" w:rsidRPr="00092825"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zapoznać się z dokumentacją projektową,</w:t>
      </w:r>
    </w:p>
    <w:p w14:paraId="09E2984D" w14:textId="77777777" w:rsidR="00B72F66" w:rsidRPr="00092825"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zebrać informacje o rodzaju i stanie osnów geodezyjnych na obszarze objętym budową drogi,</w:t>
      </w:r>
    </w:p>
    <w:p w14:paraId="76234096" w14:textId="77777777" w:rsidR="00961D01"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zapoznać się z przewidywanym sposobem realizacji budowy,</w:t>
      </w:r>
    </w:p>
    <w:p w14:paraId="00B6F2FB" w14:textId="08386264" w:rsidR="00B72F66" w:rsidRPr="00092825" w:rsidRDefault="00B72F66" w:rsidP="000C4B3B">
      <w:pPr>
        <w:numPr>
          <w:ilvl w:val="0"/>
          <w:numId w:val="13"/>
        </w:numPr>
        <w:overflowPunct w:val="0"/>
        <w:autoSpaceDE w:val="0"/>
        <w:autoSpaceDN w:val="0"/>
        <w:adjustRightInd w:val="0"/>
        <w:ind w:left="0" w:firstLine="0"/>
        <w:textAlignment w:val="baseline"/>
        <w:rPr>
          <w:szCs w:val="20"/>
        </w:rPr>
      </w:pPr>
      <w:r w:rsidRPr="00092825">
        <w:rPr>
          <w:szCs w:val="20"/>
        </w:rPr>
        <w:t>przeprowadzić wywiad szczegółowy w terenie.</w:t>
      </w:r>
    </w:p>
    <w:p w14:paraId="059430FF" w14:textId="77777777" w:rsidR="00B72F66" w:rsidRPr="00092825" w:rsidRDefault="00B72F66" w:rsidP="000031A1">
      <w:pPr>
        <w:pStyle w:val="Nagwek3"/>
      </w:pPr>
      <w:r w:rsidRPr="00092825">
        <w:t>5.4. Odtworzenie trasy drogi i punktów wysokościowych</w:t>
      </w:r>
    </w:p>
    <w:p w14:paraId="212867C1" w14:textId="77777777" w:rsidR="00B72F66" w:rsidRPr="00092825" w:rsidRDefault="00B72F66" w:rsidP="0039326F">
      <w:pPr>
        <w:pStyle w:val="Nagwek4"/>
      </w:pPr>
      <w:r w:rsidRPr="0039326F">
        <w:rPr>
          <w:szCs w:val="20"/>
        </w:rPr>
        <w:t>5.4.1.</w:t>
      </w:r>
      <w:r w:rsidRPr="00092825">
        <w:rPr>
          <w:szCs w:val="20"/>
        </w:rPr>
        <w:t xml:space="preserve"> Zasady wykonywania prac pomiarowych</w:t>
      </w:r>
    </w:p>
    <w:p w14:paraId="2621102B" w14:textId="77777777" w:rsidR="00B72F66" w:rsidRPr="00092825" w:rsidRDefault="00B72F66" w:rsidP="00F71351">
      <w:pPr>
        <w:tabs>
          <w:tab w:val="left" w:pos="0"/>
        </w:tabs>
        <w:rPr>
          <w:szCs w:val="20"/>
        </w:rPr>
      </w:pPr>
      <w:r w:rsidRPr="00092825">
        <w:rPr>
          <w:szCs w:val="20"/>
        </w:rPr>
        <w:t xml:space="preserve">Prace pomiarowe powinny być wykonane zgodnie z obowiązującymi Instrukcjami i wytycznymi </w:t>
      </w:r>
      <w:proofErr w:type="spellStart"/>
      <w:r w:rsidRPr="00092825">
        <w:rPr>
          <w:szCs w:val="20"/>
        </w:rPr>
        <w:t>GUGiK</w:t>
      </w:r>
      <w:proofErr w:type="spellEnd"/>
      <w:r w:rsidRPr="00092825">
        <w:rPr>
          <w:szCs w:val="20"/>
        </w:rPr>
        <w:t xml:space="preserve"> [3÷10].</w:t>
      </w:r>
    </w:p>
    <w:p w14:paraId="5D760CE3" w14:textId="77777777" w:rsidR="00B72F66" w:rsidRPr="00092825" w:rsidRDefault="00B72F66" w:rsidP="00F71351">
      <w:pPr>
        <w:tabs>
          <w:tab w:val="left" w:pos="0"/>
        </w:tabs>
        <w:rPr>
          <w:szCs w:val="20"/>
        </w:rPr>
      </w:pPr>
      <w:r w:rsidRPr="00092825">
        <w:rPr>
          <w:szCs w:val="20"/>
        </w:rPr>
        <w:t>Przed przystąpieniem do robót Wykonawca powinien przejąć od Zamawiającego dane zawierające lokalizację i współrzędne punktów głównych trasy oraz reperów.</w:t>
      </w:r>
    </w:p>
    <w:p w14:paraId="14D938B2" w14:textId="77777777" w:rsidR="00B72F66" w:rsidRPr="00092825" w:rsidRDefault="00B72F66" w:rsidP="00F71351">
      <w:pPr>
        <w:tabs>
          <w:tab w:val="left" w:pos="0"/>
        </w:tabs>
        <w:rPr>
          <w:szCs w:val="20"/>
        </w:rPr>
      </w:pPr>
      <w:r w:rsidRPr="00092825">
        <w:rPr>
          <w:szCs w:val="20"/>
        </w:rPr>
        <w:t>W oparciu o materiały dostarczone przez Zamawiającego, Wykonawca powinien przeprowadzić obliczenia i pomiary geodezyjne niezbędne do szczegółowego wytyczenia robót.</w:t>
      </w:r>
    </w:p>
    <w:p w14:paraId="6C60C6C0" w14:textId="77777777" w:rsidR="00B72F66" w:rsidRPr="00092825" w:rsidRDefault="00B72F66" w:rsidP="00F71351">
      <w:pPr>
        <w:tabs>
          <w:tab w:val="left" w:pos="0"/>
        </w:tabs>
        <w:rPr>
          <w:szCs w:val="20"/>
        </w:rPr>
      </w:pPr>
      <w:r w:rsidRPr="00092825">
        <w:rPr>
          <w:szCs w:val="20"/>
        </w:rPr>
        <w:t>Prace pomiarowe powinny być wykonane przez osoby posiadające odpowiednie kwalifikacje i uprawnienia.</w:t>
      </w:r>
    </w:p>
    <w:p w14:paraId="57B59588" w14:textId="77777777" w:rsidR="00B72F66" w:rsidRPr="00092825" w:rsidRDefault="00B72F66" w:rsidP="00F71351">
      <w:pPr>
        <w:tabs>
          <w:tab w:val="left" w:pos="0"/>
        </w:tabs>
        <w:rPr>
          <w:szCs w:val="20"/>
        </w:rPr>
      </w:pPr>
      <w:r w:rsidRPr="00092825">
        <w:rPr>
          <w:szCs w:val="20"/>
        </w:rPr>
        <w:t xml:space="preserve">Wykonawca powinien natychmiast poinformować </w:t>
      </w:r>
      <w:r>
        <w:rPr>
          <w:szCs w:val="20"/>
        </w:rPr>
        <w:t>Inspektora nadzoru</w:t>
      </w:r>
      <w:r w:rsidRPr="00092825">
        <w:rPr>
          <w:szCs w:val="20"/>
        </w:rPr>
        <w:t xml:space="preserve"> o wszelkich błędach wykrytych w wytyczeniu punktów głównych trasy i (lub) reperów roboczych. Błędy te powinny być usunięte na koszt Zamawiającego.</w:t>
      </w:r>
    </w:p>
    <w:p w14:paraId="6C365DE4" w14:textId="77777777" w:rsidR="00B72F66" w:rsidRPr="00092825" w:rsidRDefault="00B72F66" w:rsidP="00F71351">
      <w:pPr>
        <w:tabs>
          <w:tab w:val="left" w:pos="0"/>
        </w:tabs>
        <w:rPr>
          <w:szCs w:val="20"/>
        </w:rPr>
      </w:pPr>
      <w:r w:rsidRPr="00092825">
        <w:rPr>
          <w:szCs w:val="20"/>
        </w:rPr>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w:t>
      </w:r>
      <w:r>
        <w:rPr>
          <w:szCs w:val="20"/>
        </w:rPr>
        <w:t>Inspektora nadzoru</w:t>
      </w:r>
      <w:r w:rsidRPr="00092825">
        <w:rPr>
          <w:szCs w:val="20"/>
        </w:rPr>
        <w:t xml:space="preserve">. Ukształtowanie terenu w takim rejonie nie powinno być zmieniane przed podjęciem odpowiedniej decyzji przez </w:t>
      </w:r>
      <w:r>
        <w:rPr>
          <w:szCs w:val="20"/>
        </w:rPr>
        <w:t>Inspektora nadzoru</w:t>
      </w:r>
      <w:r w:rsidRPr="00092825">
        <w:rPr>
          <w:szCs w:val="20"/>
        </w:rPr>
        <w:t xml:space="preserve">. Wszystkie roboty dodatkowe, wynikające z różnic rzędnych terenu podanych w dokumentacji projektowej i rzędnych rzeczywistych, akceptowane przez </w:t>
      </w:r>
      <w:r>
        <w:rPr>
          <w:szCs w:val="20"/>
        </w:rPr>
        <w:t>Inspektora nadzoru</w:t>
      </w:r>
      <w:r w:rsidRPr="00092825">
        <w:rPr>
          <w:szCs w:val="20"/>
        </w:rPr>
        <w:t xml:space="preserve">, zostaną wykonane na koszt Zamawiającego. Zaniechanie powiadomienia </w:t>
      </w:r>
      <w:r>
        <w:rPr>
          <w:szCs w:val="20"/>
        </w:rPr>
        <w:t>Inspektora nadzoru</w:t>
      </w:r>
      <w:r w:rsidRPr="00092825">
        <w:rPr>
          <w:szCs w:val="20"/>
        </w:rPr>
        <w:t xml:space="preserve"> oznacza, że roboty dodatkowe w takim przypadku obciążą Wykonawcę.</w:t>
      </w:r>
    </w:p>
    <w:p w14:paraId="7CBCEBB6" w14:textId="77777777" w:rsidR="00B72F66" w:rsidRPr="00092825" w:rsidRDefault="00B72F66" w:rsidP="00F71351">
      <w:pPr>
        <w:tabs>
          <w:tab w:val="left" w:pos="0"/>
        </w:tabs>
        <w:rPr>
          <w:szCs w:val="20"/>
        </w:rPr>
      </w:pPr>
      <w:r w:rsidRPr="00092825">
        <w:rPr>
          <w:szCs w:val="20"/>
        </w:rPr>
        <w:t xml:space="preserve">Wszystkie roboty, które bazują na pomiarach Wykonawcy, nie mogą być rozpoczęte przed zaakceptowaniem wyników pomiarów przez </w:t>
      </w:r>
      <w:r>
        <w:rPr>
          <w:szCs w:val="20"/>
        </w:rPr>
        <w:t>Inspektora nadzoru</w:t>
      </w:r>
      <w:r w:rsidRPr="00092825">
        <w:rPr>
          <w:szCs w:val="20"/>
        </w:rPr>
        <w:t>.</w:t>
      </w:r>
    </w:p>
    <w:p w14:paraId="76AB96EE" w14:textId="77777777" w:rsidR="00B72F66" w:rsidRPr="00092825" w:rsidRDefault="00B72F66" w:rsidP="00F71351">
      <w:pPr>
        <w:tabs>
          <w:tab w:val="left" w:pos="0"/>
        </w:tabs>
        <w:rPr>
          <w:szCs w:val="20"/>
        </w:rPr>
      </w:pPr>
      <w:r w:rsidRPr="00092825">
        <w:rPr>
          <w:szCs w:val="20"/>
        </w:rPr>
        <w:t xml:space="preserve">Punkty wierzchołkowe, punkty główne trasy i punkty pośrednie osi trasy muszą być zaopatrzone w oznaczenia określające w sposób wyraźny i jednoznaczny charakterystykę i położenie tych punktów. Forma i wzór tych oznaczeń powinny być zaakceptowane przez </w:t>
      </w:r>
      <w:r>
        <w:rPr>
          <w:szCs w:val="20"/>
        </w:rPr>
        <w:t>Inspektora nadzoru</w:t>
      </w:r>
      <w:r w:rsidRPr="00092825">
        <w:rPr>
          <w:szCs w:val="20"/>
        </w:rPr>
        <w:t>.</w:t>
      </w:r>
    </w:p>
    <w:p w14:paraId="2FCA255E" w14:textId="77777777" w:rsidR="00B72F66" w:rsidRPr="00092825" w:rsidRDefault="00B72F66" w:rsidP="00F71351">
      <w:pPr>
        <w:tabs>
          <w:tab w:val="left" w:pos="0"/>
        </w:tabs>
        <w:rPr>
          <w:szCs w:val="20"/>
        </w:rPr>
      </w:pPr>
      <w:r w:rsidRPr="00092825">
        <w:rPr>
          <w:szCs w:val="20"/>
        </w:rPr>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79085931" w14:textId="77777777" w:rsidR="00B72F66" w:rsidRPr="00092825" w:rsidRDefault="00B72F66" w:rsidP="00F71351">
      <w:pPr>
        <w:tabs>
          <w:tab w:val="left" w:pos="0"/>
        </w:tabs>
        <w:rPr>
          <w:szCs w:val="20"/>
        </w:rPr>
      </w:pPr>
      <w:r w:rsidRPr="00092825">
        <w:rPr>
          <w:szCs w:val="20"/>
        </w:rPr>
        <w:t>Wszystkie pozostałe prace pomiarowe konieczne dla prawidłowej realizacji robót należą do obowiązków Wykonawcy.</w:t>
      </w:r>
    </w:p>
    <w:p w14:paraId="5052A908" w14:textId="77777777" w:rsidR="00B72F66" w:rsidRPr="00092825" w:rsidRDefault="00B72F66" w:rsidP="000031A1">
      <w:pPr>
        <w:pStyle w:val="Nagwek3"/>
      </w:pPr>
      <w:r w:rsidRPr="00092825">
        <w:t>5.4.2. Sprawdzenie wyznaczenia punktów głównych osi trasy i punktów wysokościowych</w:t>
      </w:r>
    </w:p>
    <w:p w14:paraId="0E2B780B" w14:textId="77777777" w:rsidR="00B72F66" w:rsidRPr="00092825" w:rsidRDefault="00B72F66" w:rsidP="00F71351">
      <w:pPr>
        <w:tabs>
          <w:tab w:val="left" w:pos="0"/>
        </w:tabs>
        <w:rPr>
          <w:szCs w:val="20"/>
        </w:rPr>
      </w:pPr>
      <w:r w:rsidRPr="00092825">
        <w:rPr>
          <w:szCs w:val="20"/>
        </w:rPr>
        <w:t xml:space="preserve">Punkty wierzchołkowe trasy i inne punkty główne powinny być </w:t>
      </w:r>
      <w:proofErr w:type="spellStart"/>
      <w:r w:rsidRPr="00092825">
        <w:rPr>
          <w:szCs w:val="20"/>
        </w:rPr>
        <w:t>zastabilizowane</w:t>
      </w:r>
      <w:proofErr w:type="spellEnd"/>
      <w:r w:rsidRPr="00092825">
        <w:rPr>
          <w:szCs w:val="20"/>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34A8F332" w14:textId="77777777" w:rsidR="00B72F66" w:rsidRPr="00092825" w:rsidRDefault="00B72F66" w:rsidP="00F71351">
      <w:pPr>
        <w:tabs>
          <w:tab w:val="left" w:pos="0"/>
        </w:tabs>
        <w:rPr>
          <w:szCs w:val="20"/>
        </w:rPr>
      </w:pPr>
      <w:r w:rsidRPr="00092825">
        <w:rPr>
          <w:szCs w:val="20"/>
        </w:rPr>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092825">
          <w:rPr>
            <w:szCs w:val="20"/>
          </w:rPr>
          <w:t>500 metrów</w:t>
        </w:r>
      </w:smartTag>
      <w:r w:rsidRPr="00092825">
        <w:rPr>
          <w:szCs w:val="20"/>
        </w:rPr>
        <w:t>, natomiast w terenie falistym i górskim powinna być odpowiednio zmniejszona, zależnie od jego konfiguracji.</w:t>
      </w:r>
    </w:p>
    <w:p w14:paraId="50869DA7" w14:textId="77777777" w:rsidR="00B72F66" w:rsidRPr="00092825" w:rsidRDefault="00B72F66" w:rsidP="00F71351">
      <w:pPr>
        <w:tabs>
          <w:tab w:val="left" w:pos="0"/>
        </w:tabs>
        <w:rPr>
          <w:szCs w:val="20"/>
        </w:rPr>
      </w:pPr>
      <w:r w:rsidRPr="00092825">
        <w:rPr>
          <w:szCs w:val="20"/>
        </w:rPr>
        <w:t xml:space="preserve">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w:t>
      </w:r>
      <w:r>
        <w:rPr>
          <w:szCs w:val="20"/>
        </w:rPr>
        <w:t>Inspektora nadzoru</w:t>
      </w:r>
      <w:r w:rsidRPr="00092825">
        <w:rPr>
          <w:szCs w:val="20"/>
        </w:rPr>
        <w:t>.</w:t>
      </w:r>
    </w:p>
    <w:p w14:paraId="575AFD5D" w14:textId="77777777" w:rsidR="00B72F66" w:rsidRPr="00092825" w:rsidRDefault="00B72F66" w:rsidP="00F71351">
      <w:pPr>
        <w:tabs>
          <w:tab w:val="left" w:pos="0"/>
        </w:tabs>
        <w:rPr>
          <w:szCs w:val="20"/>
        </w:rPr>
      </w:pPr>
      <w:r w:rsidRPr="00092825">
        <w:rPr>
          <w:szCs w:val="20"/>
        </w:rPr>
        <w:t>Rzędne reperów roboczych należy określać z taką dokładnością, aby średni błąd niwelacji po wyrównaniu był mniejszy od 4 mm/km, stosując niwelację podwójną w nawiązaniu do reperów państwowych.</w:t>
      </w:r>
    </w:p>
    <w:p w14:paraId="58B6AFA0" w14:textId="77777777" w:rsidR="00B72F66" w:rsidRPr="00092825" w:rsidRDefault="00B72F66" w:rsidP="00F71351">
      <w:pPr>
        <w:tabs>
          <w:tab w:val="left" w:pos="0"/>
        </w:tabs>
        <w:rPr>
          <w:szCs w:val="20"/>
        </w:rPr>
      </w:pPr>
      <w:r w:rsidRPr="00092825">
        <w:rPr>
          <w:szCs w:val="20"/>
        </w:rPr>
        <w:lastRenderedPageBreak/>
        <w:t xml:space="preserve">Repery robocze powinny być wyposażone w dodatkowe oznaczenia, zawierające wyraźne i jednoznaczne określenie nazwy </w:t>
      </w:r>
      <w:proofErr w:type="spellStart"/>
      <w:r w:rsidRPr="00092825">
        <w:rPr>
          <w:szCs w:val="20"/>
        </w:rPr>
        <w:t>reperu</w:t>
      </w:r>
      <w:proofErr w:type="spellEnd"/>
      <w:r w:rsidRPr="00092825">
        <w:rPr>
          <w:szCs w:val="20"/>
        </w:rPr>
        <w:t xml:space="preserve"> i jego rzędnej.</w:t>
      </w:r>
    </w:p>
    <w:p w14:paraId="737C7AF8" w14:textId="77777777" w:rsidR="00B72F66" w:rsidRPr="00092825" w:rsidRDefault="00B72F66" w:rsidP="000031A1">
      <w:pPr>
        <w:pStyle w:val="Nagwek3"/>
      </w:pPr>
      <w:r w:rsidRPr="00092825">
        <w:t>5.4.3. Odtworzenie osi trasy</w:t>
      </w:r>
    </w:p>
    <w:p w14:paraId="098660E0" w14:textId="77777777" w:rsidR="00B72F66" w:rsidRPr="00092825" w:rsidRDefault="00B72F66" w:rsidP="00F71351">
      <w:pPr>
        <w:tabs>
          <w:tab w:val="left" w:pos="0"/>
        </w:tabs>
        <w:rPr>
          <w:szCs w:val="20"/>
        </w:rPr>
      </w:pPr>
      <w:r w:rsidRPr="00092825">
        <w:rPr>
          <w:szCs w:val="20"/>
        </w:rPr>
        <w:t>Tyczenie osi trasy należy wykonać w oparciu o dokumentację projektową oraz inne dane geodezyjne przekazane przez Zamawiającego, przy wykorzystaniu sieci poligonizacji państwowej albo innej osnowy geodezyjnej, określonej w dokumentacji projektowej.</w:t>
      </w:r>
    </w:p>
    <w:p w14:paraId="033F30B2" w14:textId="77777777" w:rsidR="00B72F66" w:rsidRPr="00092825" w:rsidRDefault="00B72F66" w:rsidP="00F71351">
      <w:pPr>
        <w:tabs>
          <w:tab w:val="left" w:pos="0"/>
        </w:tabs>
        <w:rPr>
          <w:szCs w:val="20"/>
        </w:rPr>
      </w:pPr>
      <w:r w:rsidRPr="00092825">
        <w:rPr>
          <w:szCs w:val="20"/>
        </w:rPr>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092825">
          <w:rPr>
            <w:szCs w:val="20"/>
          </w:rPr>
          <w:t>50 metrów</w:t>
        </w:r>
      </w:smartTag>
      <w:r w:rsidRPr="00092825">
        <w:rPr>
          <w:szCs w:val="20"/>
        </w:rPr>
        <w:t>.</w:t>
      </w:r>
    </w:p>
    <w:p w14:paraId="2A3BBC6F" w14:textId="77777777" w:rsidR="00B72F66" w:rsidRPr="00092825" w:rsidRDefault="00B72F66" w:rsidP="00F71351">
      <w:pPr>
        <w:tabs>
          <w:tab w:val="left" w:pos="0"/>
        </w:tabs>
        <w:rPr>
          <w:szCs w:val="20"/>
        </w:rPr>
      </w:pPr>
      <w:r w:rsidRPr="00092825">
        <w:rPr>
          <w:szCs w:val="20"/>
        </w:rPr>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092825">
          <w:rPr>
            <w:szCs w:val="20"/>
          </w:rPr>
          <w:t>3 cm</w:t>
        </w:r>
      </w:smartTag>
      <w:r w:rsidRPr="00092825">
        <w:rPr>
          <w:szCs w:val="20"/>
        </w:rPr>
        <w:t xml:space="preserve"> dla autostrad i dróg ekspresowych lub </w:t>
      </w:r>
      <w:smartTag w:uri="urn:schemas-microsoft-com:office:smarttags" w:element="metricconverter">
        <w:smartTagPr>
          <w:attr w:name="ProductID" w:val="5 cm"/>
        </w:smartTagPr>
        <w:r w:rsidRPr="00092825">
          <w:rPr>
            <w:szCs w:val="20"/>
          </w:rPr>
          <w:t>5 cm</w:t>
        </w:r>
      </w:smartTag>
      <w:r w:rsidRPr="00092825">
        <w:rPr>
          <w:szCs w:val="20"/>
        </w:rPr>
        <w:t xml:space="preserve"> dla pozostałych dróg. Rzędne niwelety punktów osi trasy należy wyznaczyć z dokładnością do 1 cm w stosunku do rzędnych niwelety określonych w dokumentacji projektowej.</w:t>
      </w:r>
    </w:p>
    <w:p w14:paraId="50B8C8C4" w14:textId="68898348" w:rsidR="00B72F66" w:rsidRPr="00092825" w:rsidRDefault="00B72F66" w:rsidP="00F71351">
      <w:pPr>
        <w:tabs>
          <w:tab w:val="left" w:pos="0"/>
        </w:tabs>
        <w:rPr>
          <w:szCs w:val="20"/>
        </w:rPr>
      </w:pPr>
      <w:r w:rsidRPr="00092825">
        <w:rPr>
          <w:szCs w:val="20"/>
        </w:rPr>
        <w:t>Do utrwalenia osi trasy w terenie należy użyć materiałów wymienionych w p</w:t>
      </w:r>
      <w:r w:rsidR="00BF02BF">
        <w:rPr>
          <w:szCs w:val="20"/>
        </w:rPr>
        <w:t>un</w:t>
      </w:r>
      <w:r w:rsidRPr="00092825">
        <w:rPr>
          <w:szCs w:val="20"/>
        </w:rPr>
        <w:t>kcie 2.2.</w:t>
      </w:r>
    </w:p>
    <w:p w14:paraId="5BFADAE6" w14:textId="77777777" w:rsidR="00B72F66" w:rsidRPr="00092825" w:rsidRDefault="00B72F66" w:rsidP="00F71351">
      <w:pPr>
        <w:tabs>
          <w:tab w:val="left" w:pos="0"/>
        </w:tabs>
        <w:rPr>
          <w:szCs w:val="20"/>
        </w:rPr>
      </w:pPr>
      <w:r w:rsidRPr="00092825">
        <w:rPr>
          <w:szCs w:val="20"/>
        </w:rPr>
        <w:t>Usunięcie pali z osi trasy jest dopuszczalne tylko wówczas, gdy Wykonawca robót zastąpi je odpowiednimi palami po obu stronach osi, umieszczonych poza granicą robót.</w:t>
      </w:r>
    </w:p>
    <w:p w14:paraId="41AC7F46" w14:textId="77777777" w:rsidR="00B72F66" w:rsidRPr="00092825" w:rsidRDefault="00B72F66" w:rsidP="000031A1">
      <w:pPr>
        <w:pStyle w:val="Nagwek3"/>
      </w:pPr>
      <w:r w:rsidRPr="00092825">
        <w:t>5.4.4. Wyznaczenie przekrojów poprzecznych</w:t>
      </w:r>
    </w:p>
    <w:p w14:paraId="119B727B" w14:textId="77777777" w:rsidR="00B72F66" w:rsidRPr="00092825" w:rsidRDefault="00B72F66" w:rsidP="00F71351">
      <w:pPr>
        <w:tabs>
          <w:tab w:val="left" w:pos="0"/>
        </w:tabs>
        <w:rPr>
          <w:szCs w:val="20"/>
        </w:rPr>
      </w:pPr>
      <w:r w:rsidRPr="00092825">
        <w:rPr>
          <w:szCs w:val="20"/>
        </w:rPr>
        <w:t xml:space="preserve">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w:t>
      </w:r>
      <w:r>
        <w:rPr>
          <w:szCs w:val="20"/>
        </w:rPr>
        <w:t>Inspektora nadzoru</w:t>
      </w:r>
      <w:r w:rsidRPr="00092825">
        <w:rPr>
          <w:szCs w:val="20"/>
        </w:rPr>
        <w:t>.</w:t>
      </w:r>
    </w:p>
    <w:p w14:paraId="13838831" w14:textId="77777777" w:rsidR="00B72F66" w:rsidRPr="00092825" w:rsidRDefault="00B72F66" w:rsidP="00F71351">
      <w:pPr>
        <w:tabs>
          <w:tab w:val="left" w:pos="0"/>
        </w:tabs>
        <w:rPr>
          <w:szCs w:val="20"/>
        </w:rPr>
      </w:pPr>
      <w:r w:rsidRPr="00092825">
        <w:rPr>
          <w:szCs w:val="20"/>
        </w:rPr>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092825">
          <w:rPr>
            <w:szCs w:val="20"/>
          </w:rPr>
          <w:t>1 metr</w:t>
        </w:r>
      </w:smartTag>
      <w:r w:rsidRPr="00092825">
        <w:rPr>
          <w:szCs w:val="20"/>
        </w:rPr>
        <w:t xml:space="preserve"> oraz wykopów głębszych niż </w:t>
      </w:r>
      <w:smartTag w:uri="urn:schemas-microsoft-com:office:smarttags" w:element="metricconverter">
        <w:smartTagPr>
          <w:attr w:name="ProductID" w:val="1 metr"/>
        </w:smartTagPr>
        <w:r w:rsidRPr="00092825">
          <w:rPr>
            <w:szCs w:val="20"/>
          </w:rPr>
          <w:t>1 metr</w:t>
        </w:r>
      </w:smartTag>
      <w:r w:rsidRPr="00092825">
        <w:rPr>
          <w:szCs w:val="20"/>
        </w:rPr>
        <w:t>. Odległość między palikami lub wiechami należy dostosować do ukształtowania terenu oraz geometrii trasy drogowej. Odległość ta co najmniej powinna odpowiadać odstępowi kolejnych przekrojów poprzecznych.</w:t>
      </w:r>
    </w:p>
    <w:p w14:paraId="380C796C" w14:textId="77777777" w:rsidR="00B72F66" w:rsidRPr="00092825" w:rsidRDefault="00B72F66" w:rsidP="00F71351">
      <w:pPr>
        <w:tabs>
          <w:tab w:val="left" w:pos="0"/>
        </w:tabs>
        <w:rPr>
          <w:szCs w:val="20"/>
        </w:rPr>
      </w:pPr>
      <w:r w:rsidRPr="00092825">
        <w:rPr>
          <w:szCs w:val="20"/>
        </w:rPr>
        <w:t>Profilowanie przekrojów poprzecznych musi umożliwiać wykonanie nasypów i wykopów o kształcie zgodnym z dokumentacją projektową.</w:t>
      </w:r>
    </w:p>
    <w:p w14:paraId="519AF1DC" w14:textId="77777777" w:rsidR="00B72F66" w:rsidRPr="00092825" w:rsidRDefault="00B72F66" w:rsidP="000031A1">
      <w:pPr>
        <w:pStyle w:val="Nagwek3"/>
      </w:pPr>
      <w:r w:rsidRPr="00092825">
        <w:t>5.4.5. Wyznaczenie położenia obiektów mostowych</w:t>
      </w:r>
    </w:p>
    <w:p w14:paraId="403D65A8" w14:textId="77777777" w:rsidR="00B72F66" w:rsidRPr="00092825" w:rsidRDefault="00B72F66" w:rsidP="00F71351">
      <w:pPr>
        <w:tabs>
          <w:tab w:val="left" w:pos="0"/>
        </w:tabs>
        <w:rPr>
          <w:szCs w:val="20"/>
        </w:rPr>
      </w:pPr>
      <w:r w:rsidRPr="00092825">
        <w:rPr>
          <w:szCs w:val="20"/>
        </w:rPr>
        <w:t>Dla każdego z obiektów mostowych należy wyznaczyć jego położenie w terenie poprzez:</w:t>
      </w:r>
    </w:p>
    <w:p w14:paraId="0E71A49E" w14:textId="77777777" w:rsidR="00B72F66" w:rsidRPr="00092825" w:rsidRDefault="00B72F66" w:rsidP="000C4B3B">
      <w:pPr>
        <w:numPr>
          <w:ilvl w:val="0"/>
          <w:numId w:val="14"/>
        </w:numPr>
        <w:tabs>
          <w:tab w:val="left" w:pos="0"/>
        </w:tabs>
        <w:overflowPunct w:val="0"/>
        <w:autoSpaceDE w:val="0"/>
        <w:autoSpaceDN w:val="0"/>
        <w:adjustRightInd w:val="0"/>
        <w:ind w:left="0" w:firstLine="0"/>
        <w:textAlignment w:val="baseline"/>
        <w:rPr>
          <w:szCs w:val="20"/>
        </w:rPr>
      </w:pPr>
      <w:r w:rsidRPr="00092825">
        <w:rPr>
          <w:szCs w:val="20"/>
        </w:rPr>
        <w:t>wytyczenie osi obiektu,</w:t>
      </w:r>
    </w:p>
    <w:p w14:paraId="38C4F8EC" w14:textId="77777777" w:rsidR="00B72F66" w:rsidRPr="00092825" w:rsidRDefault="00B72F66" w:rsidP="000C4B3B">
      <w:pPr>
        <w:numPr>
          <w:ilvl w:val="0"/>
          <w:numId w:val="14"/>
        </w:numPr>
        <w:tabs>
          <w:tab w:val="left" w:pos="0"/>
        </w:tabs>
        <w:overflowPunct w:val="0"/>
        <w:autoSpaceDE w:val="0"/>
        <w:autoSpaceDN w:val="0"/>
        <w:adjustRightInd w:val="0"/>
        <w:ind w:left="0" w:firstLine="0"/>
        <w:textAlignment w:val="baseline"/>
        <w:rPr>
          <w:szCs w:val="20"/>
        </w:rPr>
      </w:pPr>
      <w:r w:rsidRPr="00092825">
        <w:rPr>
          <w:szCs w:val="20"/>
        </w:rPr>
        <w:t>wytyczenie punktów określających usytuowanie (kontur) obiektu, w szczególności przyczółków i filarów mostów i wiaduktów.</w:t>
      </w:r>
    </w:p>
    <w:p w14:paraId="778E400F" w14:textId="77777777" w:rsidR="00B72F66" w:rsidRPr="00092825" w:rsidRDefault="00B72F66" w:rsidP="00F71351">
      <w:pPr>
        <w:tabs>
          <w:tab w:val="left" w:pos="0"/>
        </w:tabs>
        <w:rPr>
          <w:szCs w:val="20"/>
        </w:rPr>
      </w:pPr>
      <w:r w:rsidRPr="00092825">
        <w:rPr>
          <w:szCs w:val="20"/>
        </w:rPr>
        <w:t>W przypadku mostów i wiaduktów dokumentacja projektowa powinna zawierać opis odpowiedniej osnowy realizacyjnej do wytyczenia tych obiektów.</w:t>
      </w:r>
    </w:p>
    <w:p w14:paraId="273C86D9" w14:textId="77777777" w:rsidR="00B72F66" w:rsidRPr="00092825" w:rsidRDefault="00B72F66" w:rsidP="00F71351">
      <w:pPr>
        <w:tabs>
          <w:tab w:val="left" w:pos="0"/>
        </w:tabs>
        <w:rPr>
          <w:szCs w:val="20"/>
        </w:rPr>
      </w:pPr>
      <w:r w:rsidRPr="00092825">
        <w:rPr>
          <w:szCs w:val="20"/>
        </w:rPr>
        <w:t>Położenie obiektu w planie należy określić z dokładnością określoną w punkcie 5.4.3.</w:t>
      </w:r>
    </w:p>
    <w:p w14:paraId="580DEF00" w14:textId="77777777" w:rsidR="00B72F66" w:rsidRPr="00092825" w:rsidRDefault="00B72F66" w:rsidP="0039326F">
      <w:pPr>
        <w:pStyle w:val="Nagwek4"/>
      </w:pPr>
      <w:r w:rsidRPr="0039326F">
        <w:rPr>
          <w:szCs w:val="20"/>
        </w:rPr>
        <w:t>5.4.6.</w:t>
      </w:r>
      <w:r w:rsidRPr="00092825">
        <w:rPr>
          <w:szCs w:val="20"/>
        </w:rPr>
        <w:t xml:space="preserve"> Skompletowanie dokumentacji geodezyjnej</w:t>
      </w:r>
    </w:p>
    <w:p w14:paraId="2996A75F" w14:textId="77777777" w:rsidR="00B72F66" w:rsidRPr="00092825" w:rsidRDefault="00B72F66" w:rsidP="00F71351">
      <w:pPr>
        <w:tabs>
          <w:tab w:val="left" w:pos="0"/>
        </w:tabs>
        <w:rPr>
          <w:szCs w:val="20"/>
        </w:rPr>
      </w:pPr>
      <w:r w:rsidRPr="00092825">
        <w:rPr>
          <w:szCs w:val="20"/>
        </w:rPr>
        <w:t>Dokumentację geodezyjną należy skompletować zgodnie z przepisami instrukcji 0-3 [4] z podziałem na:</w:t>
      </w:r>
    </w:p>
    <w:p w14:paraId="139FAF39" w14:textId="77777777" w:rsidR="00B72F66" w:rsidRPr="00092825" w:rsidRDefault="00B72F66" w:rsidP="000C4B3B">
      <w:pPr>
        <w:widowControl w:val="0"/>
        <w:numPr>
          <w:ilvl w:val="0"/>
          <w:numId w:val="15"/>
        </w:numPr>
        <w:overflowPunct w:val="0"/>
        <w:autoSpaceDE w:val="0"/>
        <w:autoSpaceDN w:val="0"/>
        <w:adjustRightInd w:val="0"/>
        <w:ind w:left="0" w:firstLine="0"/>
        <w:textAlignment w:val="baseline"/>
        <w:rPr>
          <w:szCs w:val="18"/>
        </w:rPr>
      </w:pPr>
      <w:r w:rsidRPr="00092825">
        <w:rPr>
          <w:szCs w:val="18"/>
        </w:rPr>
        <w:t>akta postępowania przeznaczone dla Wykonawcy,</w:t>
      </w:r>
    </w:p>
    <w:p w14:paraId="7011CAA9" w14:textId="77777777" w:rsidR="00B72F66" w:rsidRPr="00092825" w:rsidRDefault="00B72F66" w:rsidP="000C4B3B">
      <w:pPr>
        <w:widowControl w:val="0"/>
        <w:numPr>
          <w:ilvl w:val="0"/>
          <w:numId w:val="16"/>
        </w:numPr>
        <w:overflowPunct w:val="0"/>
        <w:autoSpaceDE w:val="0"/>
        <w:autoSpaceDN w:val="0"/>
        <w:adjustRightInd w:val="0"/>
        <w:ind w:left="0" w:firstLine="0"/>
        <w:textAlignment w:val="baseline"/>
        <w:rPr>
          <w:szCs w:val="18"/>
        </w:rPr>
      </w:pPr>
      <w:r w:rsidRPr="00092825">
        <w:rPr>
          <w:szCs w:val="18"/>
        </w:rPr>
        <w:t>dokumentację techniczną przeznaczoną dla Zamawiającego,</w:t>
      </w:r>
    </w:p>
    <w:p w14:paraId="7598B4FF" w14:textId="77777777" w:rsidR="00B72F66" w:rsidRPr="00092825" w:rsidRDefault="00B72F66" w:rsidP="000C4B3B">
      <w:pPr>
        <w:widowControl w:val="0"/>
        <w:numPr>
          <w:ilvl w:val="0"/>
          <w:numId w:val="17"/>
        </w:numPr>
        <w:overflowPunct w:val="0"/>
        <w:autoSpaceDE w:val="0"/>
        <w:autoSpaceDN w:val="0"/>
        <w:adjustRightInd w:val="0"/>
        <w:ind w:left="0" w:firstLine="0"/>
        <w:textAlignment w:val="baseline"/>
        <w:rPr>
          <w:szCs w:val="18"/>
        </w:rPr>
      </w:pPr>
      <w:r w:rsidRPr="00092825">
        <w:rPr>
          <w:szCs w:val="18"/>
        </w:rPr>
        <w:t>dokumentację techniczną przeznaczoną dla ośrodka dokumentacji geodezyjnej i kartograficznej.</w:t>
      </w:r>
    </w:p>
    <w:p w14:paraId="7E64815C" w14:textId="77777777" w:rsidR="00B72F66" w:rsidRPr="00092825" w:rsidRDefault="00B72F66" w:rsidP="00F71351">
      <w:pPr>
        <w:ind w:firstLine="709"/>
        <w:rPr>
          <w:szCs w:val="18"/>
        </w:rPr>
      </w:pPr>
      <w:r w:rsidRPr="00092825">
        <w:rPr>
          <w:szCs w:val="18"/>
        </w:rPr>
        <w:t>Sposób skompletowania dokumentacji, o której mowa w </w:t>
      </w:r>
      <w:proofErr w:type="spellStart"/>
      <w:r w:rsidRPr="00092825">
        <w:rPr>
          <w:szCs w:val="18"/>
        </w:rPr>
        <w:t>ppkcie</w:t>
      </w:r>
      <w:proofErr w:type="spellEnd"/>
      <w:r w:rsidRPr="00092825">
        <w:rPr>
          <w:szCs w:val="18"/>
        </w:rPr>
        <w:t xml:space="preserve"> 3 oraz formę dokumentów należy uzgodnić z ośrodkiem dokumentacji. Zamawiający poda w ST, czy dokumentację tę należy okazać Zamawiającemu do wglądu.</w:t>
      </w:r>
    </w:p>
    <w:p w14:paraId="70C3A7D2" w14:textId="77777777" w:rsidR="00B72F66" w:rsidRPr="00092825" w:rsidRDefault="00B72F66" w:rsidP="000031A1">
      <w:pPr>
        <w:pStyle w:val="Nagwek3"/>
      </w:pPr>
      <w:r w:rsidRPr="00092825">
        <w:t>5.5. Pomiar powykonawczy wybudowanej drogi</w:t>
      </w:r>
    </w:p>
    <w:p w14:paraId="1D0A17CE" w14:textId="77777777" w:rsidR="00B72F66" w:rsidRPr="00092825" w:rsidRDefault="00B72F66" w:rsidP="0039326F">
      <w:pPr>
        <w:pStyle w:val="Nagwek4"/>
      </w:pPr>
      <w:r w:rsidRPr="0039326F">
        <w:rPr>
          <w:szCs w:val="20"/>
        </w:rPr>
        <w:t>5.5.1.</w:t>
      </w:r>
      <w:r w:rsidRPr="00092825">
        <w:rPr>
          <w:szCs w:val="20"/>
        </w:rPr>
        <w:t xml:space="preserve"> Zebranie materiałów i informacji</w:t>
      </w:r>
    </w:p>
    <w:p w14:paraId="273FFEB2" w14:textId="77777777" w:rsidR="00B72F66" w:rsidRPr="00092825" w:rsidRDefault="00B72F66" w:rsidP="00F71351">
      <w:pPr>
        <w:rPr>
          <w:szCs w:val="20"/>
        </w:rPr>
      </w:pPr>
      <w:r w:rsidRPr="00092825">
        <w:rPr>
          <w:szCs w:val="20"/>
        </w:rPr>
        <w:t>Wykonawca powinien zapoznać się z zakresem opracowania i uzyskać od Zamawiającego instrukcje dotyczące ewentualnych etapów wykonywania pomiarów powykonawczych.</w:t>
      </w:r>
    </w:p>
    <w:p w14:paraId="5D1AC9BB" w14:textId="77777777" w:rsidR="00B72F66" w:rsidRPr="00092825" w:rsidRDefault="00B72F66" w:rsidP="00F71351">
      <w:pPr>
        <w:rPr>
          <w:szCs w:val="20"/>
        </w:rPr>
      </w:pPr>
      <w:r w:rsidRPr="00092825">
        <w:rPr>
          <w:szCs w:val="20"/>
        </w:rPr>
        <w:t>Pomiary powykonawcze powinny być poprzedzone uzyskaniem z ośrodków dokumentacji geodezyjnej i kartograficznej informacji o rodzaju, położeniu i stanie punktów osnowy geodezyjnej (poziomej i wysokościowej) oraz o mapie zasadniczej i katastralnej.</w:t>
      </w:r>
    </w:p>
    <w:p w14:paraId="67B9E751" w14:textId="77777777" w:rsidR="00B72F66" w:rsidRPr="00092825" w:rsidRDefault="00B72F66" w:rsidP="00F71351">
      <w:pPr>
        <w:rPr>
          <w:szCs w:val="20"/>
        </w:rPr>
      </w:pPr>
      <w:r w:rsidRPr="00092825">
        <w:rPr>
          <w:szCs w:val="20"/>
        </w:rPr>
        <w:t>W przypadku stwierdzenia, że w trakcie realizacji obiektu nie została wykonana bieżąca inwentaryzacja sieci uzbrojenia terenu, należy powiadomić o tym Zamawiającego.</w:t>
      </w:r>
    </w:p>
    <w:p w14:paraId="61EC0D34" w14:textId="77777777" w:rsidR="00B72F66" w:rsidRPr="00092825" w:rsidRDefault="00B72F66" w:rsidP="00F71351">
      <w:pPr>
        <w:rPr>
          <w:szCs w:val="20"/>
        </w:rPr>
      </w:pPr>
      <w:r w:rsidRPr="00092825">
        <w:rPr>
          <w:szCs w:val="20"/>
        </w:rPr>
        <w:t>Przy analizie zebranych materiałów i informacji należy ustalić:</w:t>
      </w:r>
    </w:p>
    <w:p w14:paraId="37C36A9E" w14:textId="77777777" w:rsidR="00B72F66" w:rsidRPr="00092825" w:rsidRDefault="00B72F66" w:rsidP="000C4B3B">
      <w:pPr>
        <w:numPr>
          <w:ilvl w:val="0"/>
          <w:numId w:val="18"/>
        </w:numPr>
        <w:overflowPunct w:val="0"/>
        <w:autoSpaceDE w:val="0"/>
        <w:autoSpaceDN w:val="0"/>
        <w:adjustRightInd w:val="0"/>
        <w:ind w:left="0" w:firstLine="0"/>
        <w:textAlignment w:val="baseline"/>
        <w:rPr>
          <w:szCs w:val="20"/>
        </w:rPr>
      </w:pPr>
      <w:r w:rsidRPr="00092825">
        <w:rPr>
          <w:szCs w:val="20"/>
        </w:rPr>
        <w:t>klasy i dokładności istniejących osnów geodezyjnych oraz możliwości wykorzystania ich do pomiarów powykonawczych,</w:t>
      </w:r>
    </w:p>
    <w:p w14:paraId="5EDE0A5C" w14:textId="77777777" w:rsidR="00B72F66" w:rsidRPr="00092825" w:rsidRDefault="00B72F66" w:rsidP="000C4B3B">
      <w:pPr>
        <w:numPr>
          <w:ilvl w:val="0"/>
          <w:numId w:val="18"/>
        </w:numPr>
        <w:overflowPunct w:val="0"/>
        <w:autoSpaceDE w:val="0"/>
        <w:autoSpaceDN w:val="0"/>
        <w:adjustRightInd w:val="0"/>
        <w:ind w:left="0" w:firstLine="0"/>
        <w:textAlignment w:val="baseline"/>
        <w:rPr>
          <w:szCs w:val="20"/>
        </w:rPr>
      </w:pPr>
      <w:r w:rsidRPr="00092825">
        <w:rPr>
          <w:szCs w:val="20"/>
        </w:rPr>
        <w:t>rodzaje układów współrzędnych i poziomów odniesienia,</w:t>
      </w:r>
    </w:p>
    <w:p w14:paraId="074058E5" w14:textId="77777777" w:rsidR="00B72F66" w:rsidRPr="00092825" w:rsidRDefault="00B72F66" w:rsidP="000C4B3B">
      <w:pPr>
        <w:numPr>
          <w:ilvl w:val="0"/>
          <w:numId w:val="18"/>
        </w:numPr>
        <w:overflowPunct w:val="0"/>
        <w:autoSpaceDE w:val="0"/>
        <w:autoSpaceDN w:val="0"/>
        <w:adjustRightInd w:val="0"/>
        <w:ind w:left="0" w:firstLine="0"/>
        <w:textAlignment w:val="baseline"/>
        <w:rPr>
          <w:szCs w:val="20"/>
        </w:rPr>
      </w:pPr>
      <w:r w:rsidRPr="00092825">
        <w:rPr>
          <w:szCs w:val="20"/>
        </w:rPr>
        <w:t>zakres i sposób aktualizacji dokumentów bazowych, znajdujących się w ośrodku dokumentacji o wyniku pomiaru powykonawczego.</w:t>
      </w:r>
    </w:p>
    <w:p w14:paraId="4A9F0B21" w14:textId="77777777" w:rsidR="00B72F66" w:rsidRPr="00092825" w:rsidRDefault="00B72F66" w:rsidP="0039326F">
      <w:pPr>
        <w:pStyle w:val="Nagwek4"/>
      </w:pPr>
      <w:r w:rsidRPr="0039326F">
        <w:rPr>
          <w:szCs w:val="20"/>
        </w:rPr>
        <w:t>5.5.2.</w:t>
      </w:r>
      <w:r w:rsidRPr="00092825">
        <w:rPr>
          <w:szCs w:val="20"/>
        </w:rPr>
        <w:t xml:space="preserve"> Prace pomiarowe i kameralne</w:t>
      </w:r>
    </w:p>
    <w:p w14:paraId="527AC4D5" w14:textId="0D8789D9" w:rsidR="00B72F66" w:rsidRPr="00092825" w:rsidRDefault="00B72F66" w:rsidP="00F71351">
      <w:pPr>
        <w:rPr>
          <w:szCs w:val="20"/>
        </w:rPr>
      </w:pPr>
      <w:r w:rsidRPr="00092825">
        <w:rPr>
          <w:szCs w:val="20"/>
        </w:rPr>
        <w:t xml:space="preserve">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w:t>
      </w:r>
      <w:r w:rsidR="00BF02BF" w:rsidRPr="00092825">
        <w:rPr>
          <w:szCs w:val="20"/>
        </w:rPr>
        <w:t>odnośnie do</w:t>
      </w:r>
      <w:r w:rsidRPr="00092825">
        <w:rPr>
          <w:szCs w:val="20"/>
        </w:rPr>
        <w:t xml:space="preserve"> konieczności uzupełnienia lub zaprojektowania osnowy poziomej III klasy oraz osnowy pomiarowej.</w:t>
      </w:r>
    </w:p>
    <w:p w14:paraId="4ADE0308" w14:textId="77777777" w:rsidR="00B72F66" w:rsidRPr="00092825" w:rsidRDefault="00B72F66" w:rsidP="00F71351">
      <w:pPr>
        <w:rPr>
          <w:szCs w:val="20"/>
        </w:rPr>
      </w:pPr>
      <w:r w:rsidRPr="00092825">
        <w:rPr>
          <w:szCs w:val="20"/>
        </w:rPr>
        <w:t xml:space="preserve">Następnie należy pomierzyć wznowioną lub założoną osnowę, a następnie wykonać pomiary inwentaryzacyjne, zgodnie z instrukcją G-4 [8] </w:t>
      </w:r>
      <w:proofErr w:type="spellStart"/>
      <w:r w:rsidRPr="00092825">
        <w:rPr>
          <w:szCs w:val="20"/>
        </w:rPr>
        <w:t>GUGiK</w:t>
      </w:r>
      <w:proofErr w:type="spellEnd"/>
      <w:r w:rsidRPr="00092825">
        <w:rPr>
          <w:szCs w:val="20"/>
        </w:rPr>
        <w:t xml:space="preserve">,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w:t>
      </w:r>
      <w:r w:rsidRPr="00092825">
        <w:rPr>
          <w:szCs w:val="20"/>
        </w:rPr>
        <w:lastRenderedPageBreak/>
        <w:t>z furtkami i bramami oraz z podziałem na trwałe i nietrwałe, rowy, studnie z ich średnicami, przekroje poprzeczne dróg co 20÷50 m oraz inne elementy według wymagań Zamawiającego.</w:t>
      </w:r>
    </w:p>
    <w:p w14:paraId="42273A13" w14:textId="77777777" w:rsidR="00B72F66" w:rsidRPr="00092825" w:rsidRDefault="00B72F66" w:rsidP="00F71351">
      <w:pPr>
        <w:rPr>
          <w:szCs w:val="20"/>
        </w:rPr>
      </w:pPr>
      <w:r w:rsidRPr="00092825">
        <w:rPr>
          <w:szCs w:val="20"/>
        </w:rPr>
        <w:t>Prace obliczeniowe należy wykonać przy pomocy sprzętu komputerowego. Wniesienie pomierzonej treści na mapę zasadniczą oraz mapę katastralną należy wykonać metodą klasyczną (kartowaniem i kreśleniem ręcznym) lub przy pomocy plotera.</w:t>
      </w:r>
    </w:p>
    <w:p w14:paraId="75EBC184" w14:textId="77777777" w:rsidR="00B72F66" w:rsidRPr="00092825" w:rsidRDefault="00B72F66" w:rsidP="00F71351">
      <w:pPr>
        <w:rPr>
          <w:szCs w:val="20"/>
        </w:rPr>
      </w:pPr>
      <w:r w:rsidRPr="00092825">
        <w:rPr>
          <w:szCs w:val="20"/>
        </w:rPr>
        <w:t>Wtórnik mapy zasadniczej dla Zamawiającego należy uzupełnić o elementy wymienione w drugim akapicie niniejszego punktu, tą samą techniką z jaką została wykonana mapa (numeryczną względnie analogową).</w:t>
      </w:r>
    </w:p>
    <w:p w14:paraId="706BE441" w14:textId="77777777" w:rsidR="00B72F66" w:rsidRPr="00092825" w:rsidRDefault="00B72F66" w:rsidP="00F71351">
      <w:pPr>
        <w:rPr>
          <w:szCs w:val="20"/>
        </w:rPr>
      </w:pPr>
      <w:r w:rsidRPr="00092825">
        <w:rPr>
          <w:szCs w:val="20"/>
        </w:rPr>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14:paraId="762082D4" w14:textId="77777777" w:rsidR="00B72F66" w:rsidRPr="00092825" w:rsidRDefault="00B72F66" w:rsidP="0039326F">
      <w:pPr>
        <w:pStyle w:val="Nagwek4"/>
      </w:pPr>
      <w:r w:rsidRPr="0039326F">
        <w:rPr>
          <w:szCs w:val="20"/>
        </w:rPr>
        <w:t>5.5.3.</w:t>
      </w:r>
      <w:r w:rsidRPr="00092825">
        <w:rPr>
          <w:szCs w:val="20"/>
        </w:rPr>
        <w:t xml:space="preserve"> Dokumentacja dla Zamawiającego</w:t>
      </w:r>
    </w:p>
    <w:p w14:paraId="5847EA89" w14:textId="77777777" w:rsidR="00B72F66" w:rsidRPr="00092825" w:rsidRDefault="00B72F66" w:rsidP="00F71351">
      <w:pPr>
        <w:rPr>
          <w:szCs w:val="20"/>
        </w:rPr>
      </w:pPr>
      <w:r w:rsidRPr="00092825">
        <w:rPr>
          <w:szCs w:val="20"/>
        </w:rPr>
        <w:t>Jeśli Zamawiający nie ustalił inaczej, to należy skompletować dla Zamawiającego następujące materiały:</w:t>
      </w:r>
    </w:p>
    <w:p w14:paraId="59FD7CC8"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sprawozdanie techniczne,</w:t>
      </w:r>
    </w:p>
    <w:p w14:paraId="6CA8FDE3"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wtórnik mapy zasadniczej uzupełniony dodatkową treścią, którą wymieniono w punkcie 5.5.2,</w:t>
      </w:r>
    </w:p>
    <w:p w14:paraId="2A20E99F"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kopie wykazów współrzędnych punktów osnowy oraz wykazy współrzędnych punktów granicznych w postaci dysku i wydruku na papierze,</w:t>
      </w:r>
    </w:p>
    <w:p w14:paraId="4BAF51DA"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kopie protokołów przekazania znaków geodezyjnych pod ochronę,</w:t>
      </w:r>
    </w:p>
    <w:p w14:paraId="1FE3F0EA"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kopie opisów topograficznych,</w:t>
      </w:r>
    </w:p>
    <w:p w14:paraId="069DF6E3"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kopie szkiców polowych,</w:t>
      </w:r>
    </w:p>
    <w:p w14:paraId="75150694"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nośnik elektroniczny (dysk) z mapą numeryczną oraz wydruk ploterem tych map, jeżeli mapa realizowana jest numerycznie,</w:t>
      </w:r>
    </w:p>
    <w:p w14:paraId="42AA4ABC" w14:textId="77777777" w:rsidR="00B72F66" w:rsidRPr="00092825" w:rsidRDefault="00B72F66" w:rsidP="000C4B3B">
      <w:pPr>
        <w:numPr>
          <w:ilvl w:val="0"/>
          <w:numId w:val="19"/>
        </w:numPr>
        <w:overflowPunct w:val="0"/>
        <w:autoSpaceDE w:val="0"/>
        <w:autoSpaceDN w:val="0"/>
        <w:adjustRightInd w:val="0"/>
        <w:ind w:left="0" w:firstLine="0"/>
        <w:textAlignment w:val="baseline"/>
        <w:rPr>
          <w:szCs w:val="20"/>
        </w:rPr>
      </w:pPr>
      <w:r w:rsidRPr="00092825">
        <w:rPr>
          <w:szCs w:val="20"/>
        </w:rPr>
        <w:t>inne materiały zgodne z wymaganiami Zamawiającego.</w:t>
      </w:r>
    </w:p>
    <w:p w14:paraId="1A01E897" w14:textId="0054E138" w:rsidR="00B72F66" w:rsidRPr="00092825" w:rsidRDefault="00B72F66" w:rsidP="000031A1">
      <w:pPr>
        <w:pStyle w:val="Nagwek2"/>
      </w:pPr>
      <w:bookmarkStart w:id="101" w:name="_Toc424534470"/>
      <w:bookmarkStart w:id="102" w:name="_Toc46644001"/>
      <w:bookmarkStart w:id="103" w:name="_Toc51995834"/>
      <w:bookmarkStart w:id="104" w:name="_Toc70745916"/>
      <w:bookmarkStart w:id="105" w:name="_Toc113338102"/>
      <w:bookmarkStart w:id="106" w:name="_Toc124213278"/>
      <w:bookmarkStart w:id="107" w:name="_Toc144694240"/>
      <w:bookmarkStart w:id="108" w:name="_Toc144793980"/>
      <w:bookmarkStart w:id="109" w:name="_Toc146429505"/>
      <w:bookmarkStart w:id="110" w:name="_Toc147039497"/>
      <w:bookmarkStart w:id="111" w:name="_Toc161023547"/>
      <w:bookmarkStart w:id="112" w:name="_Toc164048103"/>
      <w:bookmarkStart w:id="113" w:name="_Toc274137175"/>
      <w:r w:rsidRPr="00092825">
        <w:rPr>
          <w:szCs w:val="18"/>
        </w:rPr>
        <w:t xml:space="preserve">6. </w:t>
      </w:r>
      <w:r w:rsidR="00B8194B" w:rsidRPr="00092825">
        <w:rPr>
          <w:szCs w:val="18"/>
        </w:rPr>
        <w:t>Kontrola jakości robót</w:t>
      </w:r>
      <w:bookmarkEnd w:id="101"/>
      <w:bookmarkEnd w:id="102"/>
      <w:bookmarkEnd w:id="103"/>
      <w:bookmarkEnd w:id="104"/>
      <w:bookmarkEnd w:id="105"/>
      <w:bookmarkEnd w:id="106"/>
      <w:bookmarkEnd w:id="107"/>
      <w:bookmarkEnd w:id="108"/>
      <w:bookmarkEnd w:id="109"/>
      <w:bookmarkEnd w:id="110"/>
      <w:bookmarkEnd w:id="111"/>
      <w:bookmarkEnd w:id="112"/>
      <w:bookmarkEnd w:id="113"/>
    </w:p>
    <w:p w14:paraId="5644979C" w14:textId="77777777" w:rsidR="00B72F66" w:rsidRPr="00092825" w:rsidRDefault="00B72F66" w:rsidP="000031A1">
      <w:pPr>
        <w:pStyle w:val="Nagwek3"/>
      </w:pPr>
      <w:r w:rsidRPr="00092825">
        <w:t>6.1. Ogólne zasady kontroli jakości robót</w:t>
      </w:r>
    </w:p>
    <w:p w14:paraId="207922B3" w14:textId="77777777" w:rsidR="00B72F66" w:rsidRPr="00092825" w:rsidRDefault="00B72F66" w:rsidP="00F71351">
      <w:pPr>
        <w:rPr>
          <w:szCs w:val="20"/>
        </w:rPr>
      </w:pPr>
      <w:r w:rsidRPr="00092825">
        <w:rPr>
          <w:szCs w:val="20"/>
        </w:rPr>
        <w:t>Ogólne zasady kontroli jakości robót podano w </w:t>
      </w:r>
      <w:r>
        <w:rPr>
          <w:szCs w:val="20"/>
        </w:rPr>
        <w:t>STWIORB</w:t>
      </w:r>
      <w:r w:rsidRPr="00092825">
        <w:rPr>
          <w:szCs w:val="20"/>
        </w:rPr>
        <w:t xml:space="preserve"> </w:t>
      </w:r>
      <w:r>
        <w:rPr>
          <w:szCs w:val="20"/>
        </w:rPr>
        <w:t>D-0</w:t>
      </w:r>
      <w:r w:rsidRPr="00092825">
        <w:rPr>
          <w:szCs w:val="20"/>
        </w:rPr>
        <w:t>0.00.00 „Wymagania ogólne” [1] pkt 6.</w:t>
      </w:r>
    </w:p>
    <w:p w14:paraId="6234FD80" w14:textId="77777777" w:rsidR="00B72F66" w:rsidRPr="00092825" w:rsidRDefault="00B72F66" w:rsidP="000031A1">
      <w:pPr>
        <w:pStyle w:val="Nagwek3"/>
      </w:pPr>
      <w:r w:rsidRPr="00092825">
        <w:t>6.2. Kontrola jakości prac</w:t>
      </w:r>
    </w:p>
    <w:p w14:paraId="25EDF47D" w14:textId="77777777" w:rsidR="00B72F66" w:rsidRPr="00092825" w:rsidRDefault="00B72F66" w:rsidP="00F71351">
      <w:pPr>
        <w:rPr>
          <w:szCs w:val="20"/>
        </w:rPr>
      </w:pPr>
      <w:r w:rsidRPr="00092825">
        <w:rPr>
          <w:szCs w:val="20"/>
        </w:rPr>
        <w:t>Kontrola jakości prac pomiarowych powinna obejmować:</w:t>
      </w:r>
    </w:p>
    <w:p w14:paraId="34C922D9" w14:textId="77777777" w:rsidR="00B72F66" w:rsidRPr="00092825" w:rsidRDefault="00B72F66" w:rsidP="000C4B3B">
      <w:pPr>
        <w:numPr>
          <w:ilvl w:val="0"/>
          <w:numId w:val="21"/>
        </w:numPr>
        <w:overflowPunct w:val="0"/>
        <w:autoSpaceDE w:val="0"/>
        <w:autoSpaceDN w:val="0"/>
        <w:adjustRightInd w:val="0"/>
        <w:ind w:left="0" w:firstLine="0"/>
        <w:textAlignment w:val="baseline"/>
        <w:rPr>
          <w:szCs w:val="20"/>
        </w:rPr>
      </w:pPr>
      <w:r w:rsidRPr="00092825">
        <w:rPr>
          <w:szCs w:val="20"/>
        </w:rPr>
        <w:t>wewnętrzną kontrolę prowadzoną przez Wykonawcę robót geodezyjnych, która powinna zapewniać możliwość śledzenia przebiegu prac, oceniania ich jakości oraz usuwania nieprawidłowości mogących mieć wpływ na kolejne etapy robót,</w:t>
      </w:r>
    </w:p>
    <w:p w14:paraId="234AA498" w14:textId="77777777" w:rsidR="00B72F66" w:rsidRPr="00092825" w:rsidRDefault="00B72F66" w:rsidP="000C4B3B">
      <w:pPr>
        <w:numPr>
          <w:ilvl w:val="0"/>
          <w:numId w:val="21"/>
        </w:numPr>
        <w:overflowPunct w:val="0"/>
        <w:autoSpaceDE w:val="0"/>
        <w:autoSpaceDN w:val="0"/>
        <w:adjustRightInd w:val="0"/>
        <w:ind w:left="0" w:firstLine="0"/>
        <w:textAlignment w:val="baseline"/>
        <w:rPr>
          <w:szCs w:val="20"/>
        </w:rPr>
      </w:pPr>
      <w:r w:rsidRPr="00092825">
        <w:rPr>
          <w:szCs w:val="20"/>
        </w:rPr>
        <w:t>kontrolę prowadzoną przez służbę nadzoru (</w:t>
      </w:r>
      <w:r>
        <w:rPr>
          <w:szCs w:val="20"/>
        </w:rPr>
        <w:t>Inspektora nadzoru</w:t>
      </w:r>
      <w:r w:rsidRPr="00092825">
        <w:rPr>
          <w:szCs w:val="20"/>
        </w:rPr>
        <w:t>),</w:t>
      </w:r>
    </w:p>
    <w:p w14:paraId="019912D2" w14:textId="77777777" w:rsidR="00B72F66" w:rsidRPr="00092825" w:rsidRDefault="00B72F66" w:rsidP="000C4B3B">
      <w:pPr>
        <w:numPr>
          <w:ilvl w:val="0"/>
          <w:numId w:val="21"/>
        </w:numPr>
        <w:overflowPunct w:val="0"/>
        <w:autoSpaceDE w:val="0"/>
        <w:autoSpaceDN w:val="0"/>
        <w:adjustRightInd w:val="0"/>
        <w:ind w:left="0" w:firstLine="0"/>
        <w:textAlignment w:val="baseline"/>
        <w:rPr>
          <w:szCs w:val="20"/>
        </w:rPr>
      </w:pPr>
      <w:r w:rsidRPr="00092825">
        <w:rPr>
          <w:szCs w:val="20"/>
        </w:rPr>
        <w:t xml:space="preserve">przestrzeganie ogólnych zasad prac określonych w instrukcjach i wytycznych </w:t>
      </w:r>
      <w:proofErr w:type="spellStart"/>
      <w:r w:rsidRPr="00092825">
        <w:rPr>
          <w:szCs w:val="20"/>
        </w:rPr>
        <w:t>GUGiK</w:t>
      </w:r>
      <w:proofErr w:type="spellEnd"/>
      <w:r w:rsidRPr="00092825">
        <w:rPr>
          <w:szCs w:val="20"/>
        </w:rPr>
        <w:t xml:space="preserve"> [3÷10], zgodnie z wymaganiami podanymi w punkcie 5,</w:t>
      </w:r>
    </w:p>
    <w:p w14:paraId="6873AD39" w14:textId="77777777" w:rsidR="00B72F66" w:rsidRPr="00092825" w:rsidRDefault="00B72F66" w:rsidP="000C4B3B">
      <w:pPr>
        <w:numPr>
          <w:ilvl w:val="0"/>
          <w:numId w:val="21"/>
        </w:numPr>
        <w:overflowPunct w:val="0"/>
        <w:autoSpaceDE w:val="0"/>
        <w:autoSpaceDN w:val="0"/>
        <w:adjustRightInd w:val="0"/>
        <w:ind w:left="0" w:firstLine="0"/>
        <w:textAlignment w:val="baseline"/>
        <w:rPr>
          <w:szCs w:val="20"/>
        </w:rPr>
      </w:pPr>
      <w:r w:rsidRPr="00092825">
        <w:rPr>
          <w:szCs w:val="20"/>
        </w:rPr>
        <w:t>sporządzenie przez Wykonawcę robót geodezyjnych protokołu z wewnętrznej kontroli robót.</w:t>
      </w:r>
    </w:p>
    <w:p w14:paraId="38C9409F" w14:textId="77777777" w:rsidR="00B72F66" w:rsidRPr="00092825" w:rsidRDefault="00B72F66" w:rsidP="00F71351">
      <w:pPr>
        <w:rPr>
          <w:szCs w:val="20"/>
        </w:rPr>
      </w:pPr>
      <w:r w:rsidRPr="00092825">
        <w:rPr>
          <w:szCs w:val="20"/>
        </w:rPr>
        <w:t xml:space="preserve">Kontrolę należy prowadzić według ogólnych zasad określonych w instrukcjach i wytycznych </w:t>
      </w:r>
      <w:proofErr w:type="spellStart"/>
      <w:r w:rsidRPr="00092825">
        <w:rPr>
          <w:szCs w:val="20"/>
        </w:rPr>
        <w:t>GUGiK</w:t>
      </w:r>
      <w:proofErr w:type="spellEnd"/>
      <w:r w:rsidRPr="00092825">
        <w:rPr>
          <w:szCs w:val="20"/>
        </w:rPr>
        <w:t xml:space="preserve"> [3÷10], zgodnie z wymaganiami podanymi w punkcie 5.4.3.</w:t>
      </w:r>
    </w:p>
    <w:p w14:paraId="1BC0DBB2" w14:textId="72B6C922" w:rsidR="00B72F66" w:rsidRPr="00092825" w:rsidRDefault="00B72F66" w:rsidP="000031A1">
      <w:pPr>
        <w:pStyle w:val="Nagwek2"/>
      </w:pPr>
      <w:bookmarkStart w:id="114" w:name="_Toc274137176"/>
      <w:r w:rsidRPr="00092825">
        <w:rPr>
          <w:szCs w:val="18"/>
        </w:rPr>
        <w:t xml:space="preserve">7. </w:t>
      </w:r>
      <w:r w:rsidR="00B8194B" w:rsidRPr="00092825">
        <w:rPr>
          <w:szCs w:val="18"/>
        </w:rPr>
        <w:t>Obmiar robót</w:t>
      </w:r>
      <w:bookmarkEnd w:id="114"/>
    </w:p>
    <w:p w14:paraId="50B8FD86" w14:textId="77777777" w:rsidR="00B72F66" w:rsidRPr="00092825" w:rsidRDefault="00B72F66" w:rsidP="000031A1">
      <w:pPr>
        <w:pStyle w:val="Nagwek3"/>
      </w:pPr>
      <w:r w:rsidRPr="00092825">
        <w:t>7.1. Ogólne zasady obmiaru robót</w:t>
      </w:r>
    </w:p>
    <w:p w14:paraId="63E2F0EB" w14:textId="77777777" w:rsidR="00B72F66" w:rsidRPr="00092825" w:rsidRDefault="00B72F66" w:rsidP="00F71351">
      <w:pPr>
        <w:tabs>
          <w:tab w:val="left" w:pos="0"/>
        </w:tabs>
        <w:rPr>
          <w:szCs w:val="20"/>
        </w:rPr>
      </w:pPr>
      <w:r w:rsidRPr="00092825">
        <w:rPr>
          <w:szCs w:val="20"/>
        </w:rPr>
        <w:t>Ogólne zasady obmiaru robót podano w </w:t>
      </w:r>
      <w:r>
        <w:rPr>
          <w:szCs w:val="20"/>
        </w:rPr>
        <w:t>STWIORB</w:t>
      </w:r>
      <w:r w:rsidRPr="00092825">
        <w:rPr>
          <w:szCs w:val="20"/>
        </w:rPr>
        <w:t xml:space="preserve"> </w:t>
      </w:r>
      <w:r>
        <w:rPr>
          <w:szCs w:val="20"/>
        </w:rPr>
        <w:t>D-0</w:t>
      </w:r>
      <w:r w:rsidRPr="00092825">
        <w:rPr>
          <w:szCs w:val="20"/>
        </w:rPr>
        <w:t>0.00.00 „Wymagania ogólne” [1] pkt 7.</w:t>
      </w:r>
    </w:p>
    <w:p w14:paraId="14414F26" w14:textId="77777777" w:rsidR="00B72F66" w:rsidRPr="00092825" w:rsidRDefault="00B72F66" w:rsidP="000031A1">
      <w:pPr>
        <w:pStyle w:val="Nagwek3"/>
      </w:pPr>
      <w:r w:rsidRPr="00092825">
        <w:t>7.2. Jednostka obmiarowa</w:t>
      </w:r>
    </w:p>
    <w:p w14:paraId="28862E3C" w14:textId="77777777" w:rsidR="00B72F66" w:rsidRPr="00092825" w:rsidRDefault="00B72F66" w:rsidP="00F71351">
      <w:pPr>
        <w:tabs>
          <w:tab w:val="left" w:pos="0"/>
        </w:tabs>
        <w:rPr>
          <w:szCs w:val="20"/>
        </w:rPr>
      </w:pPr>
      <w:r w:rsidRPr="00092825">
        <w:rPr>
          <w:szCs w:val="20"/>
        </w:rPr>
        <w:t>Jednostką obmiarową jest km (kilometr) odtworzonej trasy w terenie.</w:t>
      </w:r>
    </w:p>
    <w:p w14:paraId="3EA88DF0" w14:textId="77777777" w:rsidR="00B72F66" w:rsidRPr="00092825" w:rsidRDefault="00B72F66" w:rsidP="00F71351">
      <w:pPr>
        <w:tabs>
          <w:tab w:val="left" w:pos="0"/>
        </w:tabs>
        <w:rPr>
          <w:szCs w:val="20"/>
        </w:rPr>
      </w:pPr>
      <w:r w:rsidRPr="00092825">
        <w:rPr>
          <w:szCs w:val="20"/>
        </w:rPr>
        <w:t>Przy pomiarach powykonawczych wybudowanej drogi przyjmuje się jednostki: km (kilometr) i ha (hektar).</w:t>
      </w:r>
    </w:p>
    <w:p w14:paraId="6359F75E" w14:textId="7B77D0F4" w:rsidR="00B72F66" w:rsidRPr="00092825" w:rsidRDefault="00B72F66" w:rsidP="000031A1">
      <w:pPr>
        <w:pStyle w:val="Nagwek2"/>
      </w:pPr>
      <w:bookmarkStart w:id="115" w:name="_Toc274137177"/>
      <w:r w:rsidRPr="00092825">
        <w:rPr>
          <w:szCs w:val="18"/>
        </w:rPr>
        <w:t xml:space="preserve">8. </w:t>
      </w:r>
      <w:r w:rsidR="00B8194B" w:rsidRPr="00092825">
        <w:rPr>
          <w:szCs w:val="18"/>
        </w:rPr>
        <w:t>Odbiór robót</w:t>
      </w:r>
      <w:bookmarkEnd w:id="115"/>
    </w:p>
    <w:p w14:paraId="0D73C06C" w14:textId="77777777" w:rsidR="00B72F66" w:rsidRPr="00092825" w:rsidRDefault="00B72F66" w:rsidP="000031A1">
      <w:pPr>
        <w:pStyle w:val="Nagwek3"/>
      </w:pPr>
      <w:r w:rsidRPr="00092825">
        <w:t>8.1. Ogólne zasady odbioru robót</w:t>
      </w:r>
    </w:p>
    <w:p w14:paraId="2CA99899" w14:textId="77777777" w:rsidR="00B72F66" w:rsidRPr="00092825" w:rsidRDefault="00B72F66" w:rsidP="00F71351">
      <w:pPr>
        <w:tabs>
          <w:tab w:val="left" w:pos="0"/>
        </w:tabs>
        <w:rPr>
          <w:szCs w:val="20"/>
        </w:rPr>
      </w:pPr>
      <w:r w:rsidRPr="00092825">
        <w:rPr>
          <w:szCs w:val="20"/>
        </w:rPr>
        <w:t>Ogólne zasady odbioru robót podano w </w:t>
      </w:r>
      <w:r>
        <w:rPr>
          <w:szCs w:val="20"/>
        </w:rPr>
        <w:t>STWIORB</w:t>
      </w:r>
      <w:r w:rsidRPr="00092825">
        <w:rPr>
          <w:szCs w:val="20"/>
        </w:rPr>
        <w:t xml:space="preserve"> </w:t>
      </w:r>
      <w:r>
        <w:rPr>
          <w:szCs w:val="20"/>
        </w:rPr>
        <w:t>D-0</w:t>
      </w:r>
      <w:r w:rsidRPr="00092825">
        <w:rPr>
          <w:szCs w:val="20"/>
        </w:rPr>
        <w:t>0.00.00 „Wymagania ogólne” [1] pkt 8.</w:t>
      </w:r>
    </w:p>
    <w:p w14:paraId="014FE341" w14:textId="77777777" w:rsidR="00B72F66" w:rsidRPr="00092825" w:rsidRDefault="00B72F66" w:rsidP="000031A1">
      <w:pPr>
        <w:pStyle w:val="Nagwek3"/>
      </w:pPr>
      <w:r w:rsidRPr="00092825">
        <w:t>8.2. Sposób odbioru robót</w:t>
      </w:r>
    </w:p>
    <w:p w14:paraId="70CDD488" w14:textId="77777777" w:rsidR="00B72F66" w:rsidRPr="00092825" w:rsidRDefault="00B72F66" w:rsidP="00F71351">
      <w:pPr>
        <w:tabs>
          <w:tab w:val="left" w:pos="0"/>
        </w:tabs>
        <w:rPr>
          <w:szCs w:val="20"/>
        </w:rPr>
      </w:pPr>
      <w:r w:rsidRPr="00092825">
        <w:rPr>
          <w:szCs w:val="20"/>
        </w:rPr>
        <w:t>Odbiór robót następuje na podstawie protokołu odbioru oraz dokumentacji technicznej przeznaczonej dla Zamawiającego.</w:t>
      </w:r>
    </w:p>
    <w:p w14:paraId="235F4DC9" w14:textId="774B319A" w:rsidR="00B72F66" w:rsidRPr="00092825" w:rsidRDefault="00B72F66" w:rsidP="000031A1">
      <w:pPr>
        <w:pStyle w:val="Nagwek2"/>
      </w:pPr>
      <w:bookmarkStart w:id="116" w:name="_Toc274137178"/>
      <w:r w:rsidRPr="00092825">
        <w:rPr>
          <w:szCs w:val="18"/>
        </w:rPr>
        <w:t xml:space="preserve">9. </w:t>
      </w:r>
      <w:r w:rsidR="00B8194B" w:rsidRPr="00092825">
        <w:rPr>
          <w:szCs w:val="18"/>
        </w:rPr>
        <w:t>Podstawa płatności</w:t>
      </w:r>
      <w:bookmarkEnd w:id="116"/>
    </w:p>
    <w:p w14:paraId="1A37D816" w14:textId="77777777" w:rsidR="00B72F66" w:rsidRPr="00092825" w:rsidRDefault="00B72F66" w:rsidP="000031A1">
      <w:pPr>
        <w:pStyle w:val="Nagwek3"/>
      </w:pPr>
      <w:r w:rsidRPr="00092825">
        <w:t>9.1. Ogólne ustalenia dotyczące podstawy płatności</w:t>
      </w:r>
    </w:p>
    <w:p w14:paraId="6B698314" w14:textId="77777777" w:rsidR="00B72F66" w:rsidRPr="00092825" w:rsidRDefault="00B72F66" w:rsidP="00F71351">
      <w:pPr>
        <w:tabs>
          <w:tab w:val="left" w:pos="0"/>
        </w:tabs>
        <w:rPr>
          <w:szCs w:val="20"/>
        </w:rPr>
      </w:pPr>
      <w:r w:rsidRPr="00092825">
        <w:rPr>
          <w:szCs w:val="20"/>
        </w:rPr>
        <w:t>Ogólne ustalenia dotyczące podstawy płatności podano w </w:t>
      </w:r>
      <w:r>
        <w:rPr>
          <w:szCs w:val="20"/>
        </w:rPr>
        <w:t>STWIORB</w:t>
      </w:r>
      <w:r w:rsidRPr="00092825">
        <w:rPr>
          <w:szCs w:val="20"/>
        </w:rPr>
        <w:t xml:space="preserve"> </w:t>
      </w:r>
      <w:r>
        <w:rPr>
          <w:szCs w:val="20"/>
        </w:rPr>
        <w:t>D-0</w:t>
      </w:r>
      <w:r w:rsidRPr="00092825">
        <w:rPr>
          <w:szCs w:val="20"/>
        </w:rPr>
        <w:t>0.00.00 „Wymagania ogólne” [1] pkt 9.</w:t>
      </w:r>
    </w:p>
    <w:p w14:paraId="49D69438" w14:textId="77777777" w:rsidR="00B72F66" w:rsidRPr="00092825" w:rsidRDefault="00B72F66" w:rsidP="000031A1">
      <w:pPr>
        <w:pStyle w:val="Nagwek3"/>
      </w:pPr>
      <w:r w:rsidRPr="00092825">
        <w:t>9.2. Cena jednostki obmiarowej</w:t>
      </w:r>
    </w:p>
    <w:p w14:paraId="48010F38" w14:textId="77777777" w:rsidR="00B72F66" w:rsidRPr="00092825" w:rsidRDefault="00B72F66" w:rsidP="00F71351">
      <w:pPr>
        <w:tabs>
          <w:tab w:val="left" w:pos="0"/>
        </w:tabs>
        <w:rPr>
          <w:szCs w:val="20"/>
        </w:rPr>
      </w:pPr>
      <w:r w:rsidRPr="00092825">
        <w:rPr>
          <w:szCs w:val="20"/>
        </w:rPr>
        <w:t>Cena wykonania robót obejmuje:</w:t>
      </w:r>
    </w:p>
    <w:p w14:paraId="6BB1C03E"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zakup, dostarczenie i składowanie potrzebnych materiałów,</w:t>
      </w:r>
    </w:p>
    <w:p w14:paraId="1D28EFC1"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koszt zapewnienia niezbędnych czynników produkcji,</w:t>
      </w:r>
    </w:p>
    <w:p w14:paraId="468281E0"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zakup i dostarczenie materiałów,</w:t>
      </w:r>
    </w:p>
    <w:p w14:paraId="17BD4226"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sprawdzenie wyznaczenia punktów głównych osi trasy i punktów wysokościowych,</w:t>
      </w:r>
    </w:p>
    <w:p w14:paraId="529F6220"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uzupełnienie osi trasy dodatkowymi punktami,</w:t>
      </w:r>
    </w:p>
    <w:p w14:paraId="478459EA"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wyznaczenie dodatkowych punktów wysokościowych,</w:t>
      </w:r>
    </w:p>
    <w:p w14:paraId="3B7A3C40"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wyznaczenie zjazdów i uzgodnienie ich z właścicielami nieruchomości,</w:t>
      </w:r>
    </w:p>
    <w:p w14:paraId="5B663FB6"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wyznaczenie przekrojów poprzecznych z ewentualnym wytyczeniem dodatkowych przekrojów,</w:t>
      </w:r>
    </w:p>
    <w:p w14:paraId="7CA7087F"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 xml:space="preserve">wyznaczenie punktów roboczego </w:t>
      </w:r>
      <w:proofErr w:type="spellStart"/>
      <w:r w:rsidRPr="00092825">
        <w:rPr>
          <w:szCs w:val="20"/>
        </w:rPr>
        <w:t>pikietażu</w:t>
      </w:r>
      <w:proofErr w:type="spellEnd"/>
      <w:r w:rsidRPr="00092825">
        <w:rPr>
          <w:szCs w:val="20"/>
        </w:rPr>
        <w:t xml:space="preserve"> trasy,</w:t>
      </w:r>
    </w:p>
    <w:p w14:paraId="2EFDF91B"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lastRenderedPageBreak/>
        <w:t>ustawienie łat z wyznaczeniem pochylenia skarp,</w:t>
      </w:r>
    </w:p>
    <w:p w14:paraId="604A5C25"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proofErr w:type="spellStart"/>
      <w:r w:rsidRPr="00092825">
        <w:rPr>
          <w:szCs w:val="20"/>
        </w:rPr>
        <w:t>zastabilizowanie</w:t>
      </w:r>
      <w:proofErr w:type="spellEnd"/>
      <w:r w:rsidRPr="00092825">
        <w:rPr>
          <w:szCs w:val="20"/>
        </w:rPr>
        <w:t xml:space="preserve"> punktów w sposób trwały, ochrona ich przed zniszczeniem i oznakowanie ułatwiające odszukanie i ewentualne odtworzenie,</w:t>
      </w:r>
    </w:p>
    <w:p w14:paraId="1FBDE164"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prace pomiarowe i kameralne przy pomiarze powykonawczym wybudowanej drogi według wymagań dokumentacji technicznej,</w:t>
      </w:r>
    </w:p>
    <w:p w14:paraId="527C8D06" w14:textId="77777777" w:rsidR="00B72F66" w:rsidRPr="00092825" w:rsidRDefault="00B72F66" w:rsidP="00F71351">
      <w:pPr>
        <w:numPr>
          <w:ilvl w:val="0"/>
          <w:numId w:val="2"/>
        </w:numPr>
        <w:tabs>
          <w:tab w:val="left" w:pos="0"/>
        </w:tabs>
        <w:overflowPunct w:val="0"/>
        <w:autoSpaceDE w:val="0"/>
        <w:autoSpaceDN w:val="0"/>
        <w:adjustRightInd w:val="0"/>
        <w:ind w:left="0" w:firstLine="0"/>
        <w:textAlignment w:val="baseline"/>
        <w:rPr>
          <w:szCs w:val="20"/>
        </w:rPr>
      </w:pPr>
      <w:r w:rsidRPr="00092825">
        <w:rPr>
          <w:szCs w:val="20"/>
        </w:rPr>
        <w:t>koszty ośrodków geodezyjnych.</w:t>
      </w:r>
    </w:p>
    <w:p w14:paraId="0F3AF4E7" w14:textId="77777777" w:rsidR="00B72F66" w:rsidRPr="00092825" w:rsidRDefault="00B72F66" w:rsidP="000031A1">
      <w:pPr>
        <w:pStyle w:val="Nagwek3"/>
      </w:pPr>
      <w:r w:rsidRPr="00092825">
        <w:t>9.3. Sposób rozliczenia robót tymczasowych i prac towarzyszących</w:t>
      </w:r>
    </w:p>
    <w:p w14:paraId="63D1ED99" w14:textId="77777777" w:rsidR="00B72F66" w:rsidRPr="00092825" w:rsidRDefault="00B72F66" w:rsidP="00F71351">
      <w:pPr>
        <w:rPr>
          <w:szCs w:val="20"/>
        </w:rPr>
      </w:pPr>
      <w:r w:rsidRPr="00092825">
        <w:rPr>
          <w:szCs w:val="20"/>
        </w:rPr>
        <w:t xml:space="preserve">Cena wykonania robót określonych niniejszą </w:t>
      </w:r>
      <w:r>
        <w:rPr>
          <w:szCs w:val="20"/>
        </w:rPr>
        <w:t>STWIORB</w:t>
      </w:r>
      <w:r w:rsidRPr="00092825">
        <w:rPr>
          <w:szCs w:val="20"/>
        </w:rPr>
        <w:t xml:space="preserve"> obejmuje:</w:t>
      </w:r>
    </w:p>
    <w:p w14:paraId="079502D1" w14:textId="77777777" w:rsidR="00B72F66" w:rsidRPr="00092825" w:rsidRDefault="00B72F66" w:rsidP="00F71351">
      <w:pPr>
        <w:numPr>
          <w:ilvl w:val="0"/>
          <w:numId w:val="2"/>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7A99C58B" w14:textId="77777777" w:rsidR="00B72F66" w:rsidRPr="00092825" w:rsidRDefault="00B72F66" w:rsidP="00F71351">
      <w:pPr>
        <w:numPr>
          <w:ilvl w:val="0"/>
          <w:numId w:val="2"/>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783C597B" w14:textId="77777777" w:rsidR="00B72F66" w:rsidRPr="00092825" w:rsidRDefault="00B72F66" w:rsidP="000031A1">
      <w:pPr>
        <w:pStyle w:val="Nagwek2"/>
      </w:pPr>
      <w:bookmarkStart w:id="117" w:name="_Toc274137179"/>
      <w:r w:rsidRPr="00092825">
        <w:rPr>
          <w:szCs w:val="18"/>
        </w:rPr>
        <w:t>10. PRZEPISY ZWIĄZANE</w:t>
      </w:r>
      <w:bookmarkEnd w:id="117"/>
    </w:p>
    <w:p w14:paraId="3E41CAC8" w14:textId="77777777" w:rsidR="00B72F66" w:rsidRPr="00092825" w:rsidRDefault="00B72F66" w:rsidP="000031A1">
      <w:pPr>
        <w:pStyle w:val="Nagwek3"/>
      </w:pPr>
      <w:r w:rsidRPr="00092825">
        <w:t xml:space="preserve">10.1. </w:t>
      </w:r>
      <w:r>
        <w:t>Szczegółowe specyfikacje</w:t>
      </w:r>
      <w:r w:rsidRPr="00092825">
        <w:t xml:space="preserve"> techniczne</w:t>
      </w:r>
    </w:p>
    <w:p w14:paraId="7D0D214F" w14:textId="77777777" w:rsidR="00B72F66" w:rsidRPr="00092825" w:rsidRDefault="00B72F66" w:rsidP="00F71351">
      <w:pPr>
        <w:rPr>
          <w:szCs w:val="20"/>
        </w:rPr>
      </w:pPr>
      <w:r w:rsidRPr="00092825">
        <w:rPr>
          <w:szCs w:val="20"/>
        </w:rPr>
        <w:t xml:space="preserve">1. </w:t>
      </w:r>
      <w:r>
        <w:rPr>
          <w:szCs w:val="20"/>
        </w:rPr>
        <w:t>D-0</w:t>
      </w:r>
      <w:r w:rsidRPr="00092825">
        <w:rPr>
          <w:szCs w:val="20"/>
        </w:rPr>
        <w:t>0.00.00 Wymagania ogólne</w:t>
      </w:r>
    </w:p>
    <w:p w14:paraId="7BC3DEEA" w14:textId="77777777" w:rsidR="00B72F66" w:rsidRPr="00092825" w:rsidRDefault="00B72F66" w:rsidP="000031A1">
      <w:pPr>
        <w:pStyle w:val="Nagwek3"/>
      </w:pPr>
      <w:r w:rsidRPr="00092825">
        <w:t>10.2. Inne dokumenty</w:t>
      </w:r>
    </w:p>
    <w:p w14:paraId="244BA3BB" w14:textId="77777777" w:rsidR="00B72F66" w:rsidRPr="00092825" w:rsidRDefault="00B72F66" w:rsidP="000C4B3B">
      <w:pPr>
        <w:numPr>
          <w:ilvl w:val="0"/>
          <w:numId w:val="20"/>
        </w:numPr>
        <w:overflowPunct w:val="0"/>
        <w:autoSpaceDE w:val="0"/>
        <w:autoSpaceDN w:val="0"/>
        <w:adjustRightInd w:val="0"/>
        <w:ind w:left="357" w:hanging="357"/>
        <w:textAlignment w:val="baseline"/>
        <w:rPr>
          <w:szCs w:val="20"/>
        </w:rPr>
      </w:pPr>
      <w:r w:rsidRPr="00092825">
        <w:rPr>
          <w:szCs w:val="20"/>
        </w:rPr>
        <w:t>Ustawa z dnia 17 maja 1989 r. – Prawo geodezyjne i kartograficzne (Dz. U. nr 30, poz. 163 z późniejszymi zmianami)</w:t>
      </w:r>
      <w:r w:rsidRPr="00092825">
        <w:rPr>
          <w:szCs w:val="20"/>
        </w:rPr>
        <w:br/>
        <w:t>[Instrukcje i wytyczne techniczne byłego Głównego Urzędu Geodezji i Kartografii]:</w:t>
      </w:r>
    </w:p>
    <w:p w14:paraId="04D505FE"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0-1. Ogólne zasady wykonywania prac geodezyjnych.</w:t>
      </w:r>
    </w:p>
    <w:p w14:paraId="7B539891"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0-3. Zasady kompletowania dokumentacji geodezyjnej i kartograficznej</w:t>
      </w:r>
    </w:p>
    <w:p w14:paraId="5110F4D3"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G-1. Pozioma osnowa geodezyjna</w:t>
      </w:r>
    </w:p>
    <w:p w14:paraId="128D3020"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G-2. Wysokościowa osnowa geodezyjna</w:t>
      </w:r>
    </w:p>
    <w:p w14:paraId="4D7BFD90"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G-3. Geodezyjna obsługa inwestycji</w:t>
      </w:r>
    </w:p>
    <w:p w14:paraId="28BB5129"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Instrukcja techniczna G-4. Pomiary sytuacyjne i wysokościowe</w:t>
      </w:r>
    </w:p>
    <w:p w14:paraId="35254F30"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Wytyczne techniczne G-3.1. Osnowy realizacyjne</w:t>
      </w:r>
    </w:p>
    <w:p w14:paraId="735BAE3D" w14:textId="77777777" w:rsidR="00B72F66" w:rsidRPr="00092825" w:rsidRDefault="00B72F66" w:rsidP="000C4B3B">
      <w:pPr>
        <w:numPr>
          <w:ilvl w:val="0"/>
          <w:numId w:val="20"/>
        </w:numPr>
        <w:tabs>
          <w:tab w:val="clear" w:pos="0"/>
          <w:tab w:val="num" w:pos="-2835"/>
        </w:tabs>
        <w:overflowPunct w:val="0"/>
        <w:autoSpaceDE w:val="0"/>
        <w:autoSpaceDN w:val="0"/>
        <w:adjustRightInd w:val="0"/>
        <w:ind w:left="357" w:hanging="357"/>
        <w:textAlignment w:val="baseline"/>
        <w:rPr>
          <w:szCs w:val="20"/>
        </w:rPr>
      </w:pPr>
      <w:r w:rsidRPr="00092825">
        <w:rPr>
          <w:szCs w:val="20"/>
        </w:rPr>
        <w:t>Wytyczne techniczne G-3.2. Pomiary realizacyjne</w:t>
      </w:r>
    </w:p>
    <w:p w14:paraId="5ACEDE8B" w14:textId="4D45E54A" w:rsidR="00B72F66" w:rsidRDefault="00B72F66" w:rsidP="00B8194B">
      <w:r w:rsidRPr="00092825">
        <w:rPr>
          <w:szCs w:val="20"/>
        </w:rPr>
        <w:br w:type="page"/>
      </w:r>
      <w:r>
        <w:lastRenderedPageBreak/>
        <w:br w:type="page"/>
      </w:r>
    </w:p>
    <w:p w14:paraId="50CBA8AD" w14:textId="77777777" w:rsidR="00B72F66" w:rsidRPr="00092825" w:rsidRDefault="00B72F66" w:rsidP="0022515A">
      <w:pPr>
        <w:pStyle w:val="Nagwek1"/>
      </w:pPr>
      <w:bookmarkStart w:id="118" w:name="_Toc146729677"/>
      <w:bookmarkStart w:id="119" w:name="_Toc150166906"/>
      <w:r w:rsidRPr="00092825">
        <w:lastRenderedPageBreak/>
        <w:t>D-01.02.01</w:t>
      </w:r>
      <w:r w:rsidRPr="00092825">
        <w:tab/>
        <w:t>Usunięcie drzew i krzewów</w:t>
      </w:r>
      <w:bookmarkEnd w:id="118"/>
      <w:bookmarkEnd w:id="119"/>
    </w:p>
    <w:p w14:paraId="3012CE17" w14:textId="77777777" w:rsidR="00B72F66" w:rsidRPr="00092825" w:rsidRDefault="00B72F66" w:rsidP="000031A1">
      <w:pPr>
        <w:pStyle w:val="Nagwek2"/>
      </w:pPr>
      <w:bookmarkStart w:id="120" w:name="_bookmark0"/>
      <w:bookmarkEnd w:id="120"/>
      <w:r>
        <w:rPr>
          <w:szCs w:val="18"/>
        </w:rPr>
        <w:t xml:space="preserve">1. </w:t>
      </w:r>
      <w:r w:rsidRPr="00092825">
        <w:rPr>
          <w:szCs w:val="18"/>
        </w:rPr>
        <w:t>Wstęp</w:t>
      </w:r>
    </w:p>
    <w:p w14:paraId="5C7908A4" w14:textId="77777777" w:rsidR="00B72F66" w:rsidRPr="00092825" w:rsidRDefault="00B72F66" w:rsidP="00F71351">
      <w:pPr>
        <w:rPr>
          <w:szCs w:val="18"/>
        </w:rPr>
      </w:pPr>
      <w:r w:rsidRPr="00092825">
        <w:rPr>
          <w:szCs w:val="18"/>
        </w:rPr>
        <w:t>Przedmiotem</w:t>
      </w:r>
      <w:r w:rsidRPr="00092825">
        <w:rPr>
          <w:spacing w:val="-12"/>
          <w:szCs w:val="18"/>
        </w:rPr>
        <w:t xml:space="preserve"> </w:t>
      </w:r>
      <w:r w:rsidRPr="00092825">
        <w:rPr>
          <w:szCs w:val="18"/>
        </w:rPr>
        <w:t>niniejszych</w:t>
      </w:r>
      <w:r w:rsidRPr="00092825">
        <w:rPr>
          <w:spacing w:val="-11"/>
          <w:szCs w:val="18"/>
        </w:rPr>
        <w:t xml:space="preserve"> </w:t>
      </w:r>
      <w:r w:rsidRPr="00092825">
        <w:rPr>
          <w:szCs w:val="18"/>
        </w:rPr>
        <w:t>Warunków</w:t>
      </w:r>
      <w:r w:rsidRPr="00092825">
        <w:rPr>
          <w:spacing w:val="-10"/>
          <w:szCs w:val="18"/>
        </w:rPr>
        <w:t xml:space="preserve"> </w:t>
      </w:r>
      <w:r w:rsidRPr="00092825">
        <w:rPr>
          <w:szCs w:val="18"/>
        </w:rPr>
        <w:t>Wykonania</w:t>
      </w:r>
      <w:r w:rsidRPr="00092825">
        <w:rPr>
          <w:spacing w:val="-11"/>
          <w:szCs w:val="18"/>
        </w:rPr>
        <w:t xml:space="preserve"> i </w:t>
      </w:r>
      <w:r w:rsidRPr="00092825">
        <w:rPr>
          <w:szCs w:val="18"/>
        </w:rPr>
        <w:t>Odbioru</w:t>
      </w:r>
      <w:r w:rsidRPr="00092825">
        <w:rPr>
          <w:spacing w:val="-10"/>
          <w:szCs w:val="18"/>
        </w:rPr>
        <w:t xml:space="preserve"> </w:t>
      </w:r>
      <w:r w:rsidRPr="00092825">
        <w:rPr>
          <w:szCs w:val="18"/>
        </w:rPr>
        <w:t>Robót</w:t>
      </w:r>
      <w:r w:rsidRPr="00092825">
        <w:rPr>
          <w:spacing w:val="-12"/>
          <w:szCs w:val="18"/>
        </w:rPr>
        <w:t xml:space="preserve"> </w:t>
      </w:r>
      <w:r w:rsidRPr="00092825">
        <w:rPr>
          <w:szCs w:val="18"/>
        </w:rPr>
        <w:t>Budowlanych</w:t>
      </w:r>
      <w:r w:rsidRPr="00092825">
        <w:rPr>
          <w:spacing w:val="-10"/>
          <w:szCs w:val="18"/>
        </w:rPr>
        <w:t xml:space="preserve"> </w:t>
      </w:r>
      <w:r w:rsidRPr="00092825">
        <w:rPr>
          <w:szCs w:val="18"/>
        </w:rPr>
        <w:t>są</w:t>
      </w:r>
      <w:r w:rsidRPr="00092825">
        <w:rPr>
          <w:spacing w:val="-13"/>
          <w:szCs w:val="18"/>
        </w:rPr>
        <w:t xml:space="preserve"> </w:t>
      </w:r>
      <w:r w:rsidRPr="00092825">
        <w:rPr>
          <w:szCs w:val="18"/>
        </w:rPr>
        <w:t>wytyczne do</w:t>
      </w:r>
      <w:r w:rsidRPr="00092825">
        <w:rPr>
          <w:spacing w:val="-13"/>
          <w:szCs w:val="18"/>
        </w:rPr>
        <w:t xml:space="preserve"> </w:t>
      </w:r>
      <w:r w:rsidRPr="00092825">
        <w:rPr>
          <w:szCs w:val="18"/>
        </w:rPr>
        <w:t>przygotowania</w:t>
      </w:r>
      <w:r w:rsidRPr="00092825">
        <w:rPr>
          <w:spacing w:val="-12"/>
          <w:szCs w:val="18"/>
        </w:rPr>
        <w:t xml:space="preserve"> </w:t>
      </w:r>
      <w:r w:rsidRPr="00092825">
        <w:rPr>
          <w:szCs w:val="18"/>
        </w:rPr>
        <w:t>przez</w:t>
      </w:r>
      <w:r w:rsidRPr="00092825">
        <w:rPr>
          <w:spacing w:val="-11"/>
          <w:szCs w:val="18"/>
        </w:rPr>
        <w:t xml:space="preserve"> </w:t>
      </w:r>
      <w:r w:rsidRPr="00092825">
        <w:rPr>
          <w:szCs w:val="18"/>
        </w:rPr>
        <w:t>Wykonawcę</w:t>
      </w:r>
      <w:r w:rsidRPr="00092825">
        <w:rPr>
          <w:spacing w:val="-14"/>
          <w:szCs w:val="18"/>
        </w:rPr>
        <w:t xml:space="preserve"> </w:t>
      </w:r>
      <w:r w:rsidRPr="00092825">
        <w:rPr>
          <w:szCs w:val="18"/>
        </w:rPr>
        <w:t>Specyfikacji</w:t>
      </w:r>
      <w:r w:rsidRPr="00092825">
        <w:rPr>
          <w:spacing w:val="-11"/>
          <w:szCs w:val="18"/>
        </w:rPr>
        <w:t xml:space="preserve"> </w:t>
      </w:r>
      <w:r w:rsidRPr="00092825">
        <w:rPr>
          <w:szCs w:val="18"/>
        </w:rPr>
        <w:t>Technicznych</w:t>
      </w:r>
      <w:r w:rsidRPr="00092825">
        <w:rPr>
          <w:spacing w:val="-11"/>
          <w:szCs w:val="18"/>
        </w:rPr>
        <w:t xml:space="preserve"> </w:t>
      </w:r>
      <w:r w:rsidRPr="00092825">
        <w:rPr>
          <w:szCs w:val="18"/>
        </w:rPr>
        <w:t>Wykonania</w:t>
      </w:r>
      <w:r w:rsidRPr="00092825">
        <w:rPr>
          <w:spacing w:val="-11"/>
          <w:szCs w:val="18"/>
        </w:rPr>
        <w:t xml:space="preserve"> i </w:t>
      </w:r>
      <w:r w:rsidRPr="00092825">
        <w:rPr>
          <w:szCs w:val="18"/>
        </w:rPr>
        <w:t>Odbioru</w:t>
      </w:r>
      <w:r w:rsidRPr="00092825">
        <w:rPr>
          <w:spacing w:val="-11"/>
          <w:szCs w:val="18"/>
        </w:rPr>
        <w:t xml:space="preserve"> </w:t>
      </w:r>
      <w:r w:rsidRPr="00092825">
        <w:rPr>
          <w:szCs w:val="18"/>
        </w:rPr>
        <w:t>Robót Budowlanych dla robót związanych z usunięciem drzew i krzewów z pasa</w:t>
      </w:r>
      <w:r w:rsidRPr="00092825">
        <w:rPr>
          <w:spacing w:val="-18"/>
          <w:szCs w:val="18"/>
        </w:rPr>
        <w:t xml:space="preserve"> </w:t>
      </w:r>
      <w:r w:rsidRPr="00092825">
        <w:rPr>
          <w:szCs w:val="18"/>
        </w:rPr>
        <w:t>drogowego.</w:t>
      </w:r>
    </w:p>
    <w:p w14:paraId="2A4D75F0" w14:textId="77777777" w:rsidR="00B72F66" w:rsidRPr="00092825" w:rsidRDefault="00B72F66" w:rsidP="003A5827">
      <w:pPr>
        <w:pStyle w:val="Nagwek3"/>
      </w:pPr>
      <w:bookmarkStart w:id="121" w:name="_bookmark1"/>
      <w:bookmarkEnd w:id="121"/>
      <w:r>
        <w:t xml:space="preserve">1.1 </w:t>
      </w:r>
      <w:r w:rsidRPr="00092825">
        <w:t>Zakres</w:t>
      </w:r>
      <w:r w:rsidRPr="00092825">
        <w:rPr>
          <w:spacing w:val="-1"/>
        </w:rPr>
        <w:t xml:space="preserve"> </w:t>
      </w:r>
      <w:r w:rsidRPr="00092825">
        <w:t>robót</w:t>
      </w:r>
    </w:p>
    <w:p w14:paraId="78B2436A" w14:textId="77777777" w:rsidR="00B72F66" w:rsidRPr="00092825" w:rsidRDefault="00B72F66" w:rsidP="00F71351">
      <w:pPr>
        <w:rPr>
          <w:szCs w:val="18"/>
        </w:rPr>
      </w:pPr>
      <w:r w:rsidRPr="00092825">
        <w:rPr>
          <w:szCs w:val="18"/>
        </w:rPr>
        <w:t>W zakresie prac związanych z usunięciem drzew i krzewów z pasa drogowego zawiera się:</w:t>
      </w:r>
    </w:p>
    <w:p w14:paraId="69D1216E" w14:textId="77777777" w:rsidR="00B72F66" w:rsidRPr="00092825" w:rsidRDefault="00B72F66" w:rsidP="000C4B3B">
      <w:pPr>
        <w:numPr>
          <w:ilvl w:val="0"/>
          <w:numId w:val="23"/>
        </w:numPr>
        <w:ind w:left="357" w:hanging="357"/>
        <w:rPr>
          <w:szCs w:val="18"/>
        </w:rPr>
      </w:pPr>
      <w:r w:rsidRPr="00092825">
        <w:rPr>
          <w:spacing w:val="-3"/>
          <w:szCs w:val="18"/>
        </w:rPr>
        <w:t>Karczowanie drzew o określonej średnicy pnia wraz z wywozem materiału z </w:t>
      </w:r>
      <w:proofErr w:type="spellStart"/>
      <w:r w:rsidRPr="00092825">
        <w:rPr>
          <w:spacing w:val="-3"/>
          <w:szCs w:val="18"/>
        </w:rPr>
        <w:t>pozysku</w:t>
      </w:r>
      <w:proofErr w:type="spellEnd"/>
      <w:r w:rsidRPr="00092825">
        <w:rPr>
          <w:spacing w:val="-3"/>
          <w:szCs w:val="18"/>
        </w:rPr>
        <w:t>,</w:t>
      </w:r>
    </w:p>
    <w:p w14:paraId="16FC76C5" w14:textId="77777777" w:rsidR="00B72F66" w:rsidRPr="00092825" w:rsidRDefault="00B72F66" w:rsidP="000C4B3B">
      <w:pPr>
        <w:numPr>
          <w:ilvl w:val="0"/>
          <w:numId w:val="23"/>
        </w:numPr>
        <w:ind w:left="357" w:hanging="357"/>
        <w:rPr>
          <w:szCs w:val="18"/>
        </w:rPr>
      </w:pPr>
      <w:r w:rsidRPr="00092825">
        <w:rPr>
          <w:spacing w:val="-3"/>
          <w:szCs w:val="18"/>
        </w:rPr>
        <w:t>Karczowanie lasów i zagajników wraz z wywozem materiału z </w:t>
      </w:r>
      <w:proofErr w:type="spellStart"/>
      <w:r w:rsidRPr="00092825">
        <w:rPr>
          <w:spacing w:val="-3"/>
          <w:szCs w:val="18"/>
        </w:rPr>
        <w:t>pozysku</w:t>
      </w:r>
      <w:proofErr w:type="spellEnd"/>
      <w:r w:rsidRPr="00092825">
        <w:rPr>
          <w:spacing w:val="-3"/>
          <w:szCs w:val="18"/>
        </w:rPr>
        <w:t>,</w:t>
      </w:r>
    </w:p>
    <w:p w14:paraId="6E651611" w14:textId="77777777" w:rsidR="00B72F66" w:rsidRPr="00092825" w:rsidRDefault="00B72F66" w:rsidP="000C4B3B">
      <w:pPr>
        <w:numPr>
          <w:ilvl w:val="0"/>
          <w:numId w:val="23"/>
        </w:numPr>
        <w:ind w:left="357" w:hanging="357"/>
        <w:rPr>
          <w:szCs w:val="18"/>
        </w:rPr>
      </w:pPr>
      <w:r w:rsidRPr="00092825">
        <w:rPr>
          <w:spacing w:val="-3"/>
          <w:szCs w:val="18"/>
        </w:rPr>
        <w:t>Karczowanie krzaków i poszycia,</w:t>
      </w:r>
    </w:p>
    <w:p w14:paraId="370C745A" w14:textId="77777777" w:rsidR="00B72F66" w:rsidRPr="00092825" w:rsidRDefault="00B72F66" w:rsidP="000C4B3B">
      <w:pPr>
        <w:numPr>
          <w:ilvl w:val="0"/>
          <w:numId w:val="23"/>
        </w:numPr>
        <w:ind w:left="357" w:hanging="357"/>
        <w:rPr>
          <w:szCs w:val="18"/>
        </w:rPr>
      </w:pPr>
      <w:r w:rsidRPr="00092825">
        <w:rPr>
          <w:spacing w:val="-3"/>
          <w:szCs w:val="18"/>
        </w:rPr>
        <w:t xml:space="preserve">Usunięcie wraz z wywozem karpin pozostałych </w:t>
      </w:r>
      <w:r w:rsidRPr="00092825">
        <w:rPr>
          <w:szCs w:val="18"/>
        </w:rPr>
        <w:t xml:space="preserve">po </w:t>
      </w:r>
      <w:r w:rsidRPr="00092825">
        <w:rPr>
          <w:spacing w:val="-3"/>
          <w:szCs w:val="18"/>
        </w:rPr>
        <w:t>wycince drzew, w </w:t>
      </w:r>
      <w:r w:rsidRPr="00092825">
        <w:rPr>
          <w:szCs w:val="18"/>
        </w:rPr>
        <w:t xml:space="preserve">tym </w:t>
      </w:r>
      <w:r w:rsidRPr="00092825">
        <w:rPr>
          <w:spacing w:val="-3"/>
          <w:szCs w:val="18"/>
        </w:rPr>
        <w:t xml:space="preserve">również pozostałych </w:t>
      </w:r>
      <w:r w:rsidRPr="00092825">
        <w:rPr>
          <w:szCs w:val="18"/>
        </w:rPr>
        <w:t xml:space="preserve">po </w:t>
      </w:r>
      <w:r w:rsidRPr="00092825">
        <w:rPr>
          <w:spacing w:val="-3"/>
          <w:szCs w:val="18"/>
        </w:rPr>
        <w:t>wycince zrealizowanej przez Lasy</w:t>
      </w:r>
      <w:r w:rsidRPr="00092825">
        <w:rPr>
          <w:spacing w:val="-29"/>
          <w:szCs w:val="18"/>
        </w:rPr>
        <w:t xml:space="preserve"> </w:t>
      </w:r>
      <w:r w:rsidRPr="00092825">
        <w:rPr>
          <w:spacing w:val="-3"/>
          <w:szCs w:val="18"/>
        </w:rPr>
        <w:t>Państwowe.</w:t>
      </w:r>
    </w:p>
    <w:p w14:paraId="73D86301" w14:textId="77777777" w:rsidR="00B72F66" w:rsidRPr="00092825" w:rsidRDefault="00B72F66" w:rsidP="003A5827">
      <w:pPr>
        <w:pStyle w:val="Nagwek3"/>
      </w:pPr>
      <w:bookmarkStart w:id="122" w:name="_bookmark2"/>
      <w:bookmarkEnd w:id="122"/>
      <w:r>
        <w:t xml:space="preserve">1.2 </w:t>
      </w:r>
      <w:r w:rsidRPr="00092825">
        <w:t>Określenia</w:t>
      </w:r>
      <w:r w:rsidRPr="00092825">
        <w:rPr>
          <w:spacing w:val="-2"/>
        </w:rPr>
        <w:t xml:space="preserve"> </w:t>
      </w:r>
      <w:r w:rsidRPr="00092825">
        <w:t>podstawowe</w:t>
      </w:r>
    </w:p>
    <w:p w14:paraId="4F5B140D" w14:textId="77777777" w:rsidR="00B72F66" w:rsidRPr="00092825" w:rsidRDefault="00B72F66" w:rsidP="00F71351">
      <w:pPr>
        <w:rPr>
          <w:szCs w:val="18"/>
        </w:rPr>
      </w:pPr>
      <w:r w:rsidRPr="00092825">
        <w:rPr>
          <w:b/>
          <w:szCs w:val="18"/>
        </w:rPr>
        <w:t xml:space="preserve">Drzewo </w:t>
      </w:r>
      <w:r w:rsidRPr="00092825">
        <w:rPr>
          <w:szCs w:val="18"/>
        </w:rPr>
        <w:t>- roślina wieloletnia dużych rozmiarów (średnica &gt; 10 cm - mierzona 1,30 m od terenu) o wyraźnie wykształconym pniu lub pniach, który rozgałęzia się w koronę.</w:t>
      </w:r>
    </w:p>
    <w:p w14:paraId="741D05C5" w14:textId="77777777" w:rsidR="00B72F66" w:rsidRPr="00092825" w:rsidRDefault="00B72F66" w:rsidP="00F71351">
      <w:pPr>
        <w:rPr>
          <w:szCs w:val="18"/>
        </w:rPr>
      </w:pPr>
      <w:r w:rsidRPr="00092825">
        <w:rPr>
          <w:b/>
          <w:szCs w:val="18"/>
        </w:rPr>
        <w:t xml:space="preserve">Przewodnik </w:t>
      </w:r>
      <w:r w:rsidRPr="00092825">
        <w:rPr>
          <w:szCs w:val="18"/>
        </w:rPr>
        <w:t>– pęd główny stanowiący oś drzewa.</w:t>
      </w:r>
    </w:p>
    <w:p w14:paraId="1873489C" w14:textId="77777777" w:rsidR="00B72F66" w:rsidRPr="003A5827" w:rsidRDefault="00B72F66" w:rsidP="00F71351">
      <w:r w:rsidRPr="00092825">
        <w:rPr>
          <w:b/>
          <w:spacing w:val="-3"/>
          <w:szCs w:val="18"/>
        </w:rPr>
        <w:t xml:space="preserve">Pień drzewa </w:t>
      </w:r>
      <w:r w:rsidRPr="00092825">
        <w:rPr>
          <w:szCs w:val="18"/>
        </w:rPr>
        <w:t xml:space="preserve">– </w:t>
      </w:r>
      <w:r w:rsidRPr="00092825">
        <w:rPr>
          <w:spacing w:val="-3"/>
          <w:szCs w:val="18"/>
        </w:rPr>
        <w:t xml:space="preserve">nieugałęziona dolna część przewodnika. </w:t>
      </w:r>
      <w:r w:rsidRPr="00092825">
        <w:rPr>
          <w:b/>
          <w:spacing w:val="-3"/>
          <w:szCs w:val="18"/>
        </w:rPr>
        <w:t xml:space="preserve">Zagajnik </w:t>
      </w:r>
      <w:r w:rsidRPr="00092825">
        <w:rPr>
          <w:szCs w:val="18"/>
        </w:rPr>
        <w:t xml:space="preserve">– </w:t>
      </w:r>
      <w:r w:rsidRPr="00092825">
        <w:rPr>
          <w:spacing w:val="-3"/>
          <w:szCs w:val="18"/>
        </w:rPr>
        <w:t xml:space="preserve">skupina drzew o średnicy </w:t>
      </w:r>
      <w:r w:rsidRPr="00092825">
        <w:rPr>
          <w:spacing w:val="-2"/>
          <w:szCs w:val="18"/>
        </w:rPr>
        <w:t xml:space="preserve">pni </w:t>
      </w:r>
      <w:r w:rsidRPr="00092825">
        <w:rPr>
          <w:spacing w:val="-3"/>
          <w:szCs w:val="18"/>
        </w:rPr>
        <w:t xml:space="preserve">poniżej </w:t>
      </w:r>
      <w:r w:rsidRPr="00092825">
        <w:rPr>
          <w:szCs w:val="18"/>
        </w:rPr>
        <w:t>10</w:t>
      </w:r>
      <w:r w:rsidRPr="00092825">
        <w:rPr>
          <w:spacing w:val="-46"/>
          <w:szCs w:val="18"/>
        </w:rPr>
        <w:t xml:space="preserve"> </w:t>
      </w:r>
      <w:r w:rsidRPr="00092825">
        <w:rPr>
          <w:szCs w:val="18"/>
        </w:rPr>
        <w:t>cm</w:t>
      </w:r>
      <w:r w:rsidRPr="003A5827">
        <w:t>. Wyróżnia się zagajniki:</w:t>
      </w:r>
    </w:p>
    <w:p w14:paraId="19B54DD5" w14:textId="77777777" w:rsidR="00B72F66" w:rsidRPr="00092825" w:rsidRDefault="00B72F66" w:rsidP="00F71351">
      <w:pPr>
        <w:rPr>
          <w:szCs w:val="18"/>
        </w:rPr>
      </w:pPr>
      <w:r w:rsidRPr="00092825">
        <w:rPr>
          <w:b/>
          <w:spacing w:val="-3"/>
          <w:szCs w:val="18"/>
        </w:rPr>
        <w:t xml:space="preserve">gęste </w:t>
      </w:r>
      <w:r w:rsidRPr="00092825">
        <w:rPr>
          <w:szCs w:val="18"/>
        </w:rPr>
        <w:t xml:space="preserve">– </w:t>
      </w:r>
      <w:r w:rsidRPr="00092825">
        <w:rPr>
          <w:spacing w:val="-3"/>
          <w:szCs w:val="18"/>
        </w:rPr>
        <w:t xml:space="preserve">pokrywające powyżej </w:t>
      </w:r>
      <w:r w:rsidRPr="00092825">
        <w:rPr>
          <w:szCs w:val="18"/>
        </w:rPr>
        <w:t xml:space="preserve">60% </w:t>
      </w:r>
      <w:r w:rsidRPr="00092825">
        <w:rPr>
          <w:spacing w:val="-3"/>
          <w:szCs w:val="18"/>
        </w:rPr>
        <w:t xml:space="preserve">powierzchni, </w:t>
      </w:r>
      <w:r w:rsidRPr="00092825">
        <w:rPr>
          <w:b/>
          <w:spacing w:val="-3"/>
          <w:szCs w:val="18"/>
        </w:rPr>
        <w:t xml:space="preserve">średnie </w:t>
      </w:r>
      <w:r w:rsidRPr="00092825">
        <w:rPr>
          <w:szCs w:val="18"/>
        </w:rPr>
        <w:t xml:space="preserve">– </w:t>
      </w:r>
      <w:r w:rsidRPr="00092825">
        <w:rPr>
          <w:spacing w:val="-3"/>
          <w:szCs w:val="18"/>
        </w:rPr>
        <w:t xml:space="preserve">pokrywające </w:t>
      </w:r>
      <w:r w:rsidRPr="00092825">
        <w:rPr>
          <w:szCs w:val="18"/>
        </w:rPr>
        <w:t xml:space="preserve">31 – 60% </w:t>
      </w:r>
      <w:r w:rsidRPr="00092825">
        <w:rPr>
          <w:spacing w:val="-3"/>
          <w:szCs w:val="18"/>
        </w:rPr>
        <w:t xml:space="preserve">powierzchni, </w:t>
      </w:r>
      <w:r w:rsidRPr="00092825">
        <w:rPr>
          <w:b/>
          <w:spacing w:val="-3"/>
          <w:szCs w:val="18"/>
        </w:rPr>
        <w:t xml:space="preserve">rzadkie </w:t>
      </w:r>
      <w:r w:rsidRPr="00092825">
        <w:rPr>
          <w:szCs w:val="18"/>
        </w:rPr>
        <w:t xml:space="preserve">– </w:t>
      </w:r>
      <w:r w:rsidRPr="00092825">
        <w:rPr>
          <w:spacing w:val="-3"/>
          <w:szCs w:val="18"/>
        </w:rPr>
        <w:t xml:space="preserve">pokrywające </w:t>
      </w:r>
      <w:r w:rsidRPr="00092825">
        <w:rPr>
          <w:szCs w:val="18"/>
        </w:rPr>
        <w:t xml:space="preserve">10 – 30% </w:t>
      </w:r>
      <w:r w:rsidRPr="00092825">
        <w:rPr>
          <w:spacing w:val="-3"/>
          <w:szCs w:val="18"/>
        </w:rPr>
        <w:t>powierzchni.</w:t>
      </w:r>
    </w:p>
    <w:p w14:paraId="5B77B0F4" w14:textId="77777777" w:rsidR="00B72F66" w:rsidRPr="00092825" w:rsidRDefault="00B72F66" w:rsidP="00F71351">
      <w:pPr>
        <w:rPr>
          <w:szCs w:val="18"/>
        </w:rPr>
      </w:pPr>
      <w:r w:rsidRPr="00092825">
        <w:rPr>
          <w:b/>
          <w:spacing w:val="-3"/>
          <w:szCs w:val="18"/>
        </w:rPr>
        <w:t xml:space="preserve">Krzew </w:t>
      </w:r>
      <w:r w:rsidRPr="00092825">
        <w:rPr>
          <w:szCs w:val="18"/>
        </w:rPr>
        <w:t xml:space="preserve">– </w:t>
      </w:r>
      <w:r w:rsidRPr="00092825">
        <w:rPr>
          <w:spacing w:val="-3"/>
          <w:szCs w:val="18"/>
        </w:rPr>
        <w:t xml:space="preserve">wieloletnia wielopędowa zdrewniała roślina </w:t>
      </w:r>
      <w:r w:rsidRPr="00092825">
        <w:rPr>
          <w:spacing w:val="-2"/>
          <w:szCs w:val="18"/>
        </w:rPr>
        <w:t xml:space="preserve">bez </w:t>
      </w:r>
      <w:r w:rsidRPr="00092825">
        <w:rPr>
          <w:spacing w:val="-3"/>
          <w:szCs w:val="18"/>
        </w:rPr>
        <w:t xml:space="preserve">wykształconego przewodnika, z krótkim pędem głównym </w:t>
      </w:r>
      <w:r w:rsidRPr="00092825">
        <w:rPr>
          <w:szCs w:val="18"/>
        </w:rPr>
        <w:t xml:space="preserve">(do </w:t>
      </w:r>
      <w:r w:rsidRPr="00092825">
        <w:rPr>
          <w:spacing w:val="-3"/>
          <w:szCs w:val="18"/>
        </w:rPr>
        <w:t xml:space="preserve">10 </w:t>
      </w:r>
      <w:r w:rsidRPr="00092825">
        <w:rPr>
          <w:szCs w:val="18"/>
        </w:rPr>
        <w:t>cm), z </w:t>
      </w:r>
      <w:r w:rsidRPr="00092825">
        <w:rPr>
          <w:spacing w:val="-3"/>
          <w:szCs w:val="18"/>
        </w:rPr>
        <w:t xml:space="preserve">którego wyrastają równorzędne, rozgałęziające </w:t>
      </w:r>
      <w:r w:rsidRPr="00092825">
        <w:rPr>
          <w:szCs w:val="18"/>
        </w:rPr>
        <w:t>się pędy</w:t>
      </w:r>
      <w:r w:rsidRPr="00092825">
        <w:rPr>
          <w:spacing w:val="-7"/>
          <w:szCs w:val="18"/>
        </w:rPr>
        <w:t xml:space="preserve"> </w:t>
      </w:r>
      <w:r w:rsidRPr="00092825">
        <w:rPr>
          <w:spacing w:val="-3"/>
          <w:szCs w:val="18"/>
        </w:rPr>
        <w:t>boczne.</w:t>
      </w:r>
    </w:p>
    <w:p w14:paraId="19CC72E9" w14:textId="77777777" w:rsidR="00B72F66" w:rsidRPr="00092825" w:rsidRDefault="00B72F66" w:rsidP="003A5827">
      <w:r w:rsidRPr="00092825">
        <w:t>Wyróżnia się krzewy:</w:t>
      </w:r>
    </w:p>
    <w:p w14:paraId="53610832" w14:textId="77777777" w:rsidR="00B72F66" w:rsidRPr="00092825" w:rsidRDefault="00B72F66" w:rsidP="00F71351">
      <w:pPr>
        <w:rPr>
          <w:szCs w:val="18"/>
        </w:rPr>
      </w:pPr>
      <w:r w:rsidRPr="00092825">
        <w:rPr>
          <w:b/>
          <w:spacing w:val="-3"/>
          <w:szCs w:val="18"/>
        </w:rPr>
        <w:t xml:space="preserve">gęste </w:t>
      </w:r>
      <w:r w:rsidRPr="00092825">
        <w:rPr>
          <w:szCs w:val="18"/>
        </w:rPr>
        <w:t xml:space="preserve">– </w:t>
      </w:r>
      <w:r w:rsidRPr="00092825">
        <w:rPr>
          <w:spacing w:val="-3"/>
          <w:szCs w:val="18"/>
        </w:rPr>
        <w:t xml:space="preserve">pokrywające powyżej </w:t>
      </w:r>
      <w:r w:rsidRPr="00092825">
        <w:rPr>
          <w:szCs w:val="18"/>
        </w:rPr>
        <w:t xml:space="preserve">60% </w:t>
      </w:r>
      <w:r w:rsidRPr="00092825">
        <w:rPr>
          <w:spacing w:val="-3"/>
          <w:szCs w:val="18"/>
        </w:rPr>
        <w:t xml:space="preserve">powierzchni, </w:t>
      </w:r>
      <w:r w:rsidRPr="00092825">
        <w:rPr>
          <w:b/>
          <w:spacing w:val="-3"/>
          <w:szCs w:val="18"/>
        </w:rPr>
        <w:t xml:space="preserve">średnie </w:t>
      </w:r>
      <w:r w:rsidRPr="00092825">
        <w:rPr>
          <w:szCs w:val="18"/>
        </w:rPr>
        <w:t xml:space="preserve">– </w:t>
      </w:r>
      <w:r w:rsidRPr="00092825">
        <w:rPr>
          <w:spacing w:val="-3"/>
          <w:szCs w:val="18"/>
        </w:rPr>
        <w:t xml:space="preserve">pokrywające </w:t>
      </w:r>
      <w:r w:rsidRPr="00092825">
        <w:rPr>
          <w:szCs w:val="18"/>
        </w:rPr>
        <w:t xml:space="preserve">31 – 60% </w:t>
      </w:r>
      <w:r w:rsidRPr="00092825">
        <w:rPr>
          <w:spacing w:val="-3"/>
          <w:szCs w:val="18"/>
        </w:rPr>
        <w:t xml:space="preserve">powierzchni, </w:t>
      </w:r>
      <w:r w:rsidRPr="00092825">
        <w:rPr>
          <w:b/>
          <w:spacing w:val="-3"/>
          <w:szCs w:val="18"/>
        </w:rPr>
        <w:t xml:space="preserve">rzadkie </w:t>
      </w:r>
      <w:r w:rsidRPr="00092825">
        <w:rPr>
          <w:szCs w:val="18"/>
        </w:rPr>
        <w:t xml:space="preserve">– </w:t>
      </w:r>
      <w:r w:rsidRPr="00092825">
        <w:rPr>
          <w:spacing w:val="-3"/>
          <w:szCs w:val="18"/>
        </w:rPr>
        <w:t xml:space="preserve">pokrywające </w:t>
      </w:r>
      <w:r w:rsidRPr="00092825">
        <w:rPr>
          <w:szCs w:val="18"/>
        </w:rPr>
        <w:t xml:space="preserve">10 – 30% </w:t>
      </w:r>
      <w:r w:rsidRPr="00092825">
        <w:rPr>
          <w:spacing w:val="-3"/>
          <w:szCs w:val="18"/>
        </w:rPr>
        <w:t>powierzchni.</w:t>
      </w:r>
    </w:p>
    <w:p w14:paraId="4C843ECE" w14:textId="77777777" w:rsidR="00B72F66" w:rsidRPr="00092825" w:rsidRDefault="00B72F66" w:rsidP="00F71351">
      <w:pPr>
        <w:rPr>
          <w:szCs w:val="18"/>
        </w:rPr>
      </w:pPr>
      <w:r w:rsidRPr="00092825">
        <w:rPr>
          <w:b/>
          <w:szCs w:val="18"/>
        </w:rPr>
        <w:t xml:space="preserve">Pniak </w:t>
      </w:r>
      <w:r w:rsidRPr="00092825">
        <w:rPr>
          <w:szCs w:val="18"/>
        </w:rPr>
        <w:t>– dolna część pnia pozostająca przy karpie po ścięciu drzewa.</w:t>
      </w:r>
    </w:p>
    <w:p w14:paraId="086A3A1C" w14:textId="77777777" w:rsidR="00B72F66" w:rsidRPr="00092825" w:rsidRDefault="00B72F66" w:rsidP="00F71351">
      <w:pPr>
        <w:rPr>
          <w:szCs w:val="18"/>
        </w:rPr>
      </w:pPr>
      <w:r w:rsidRPr="00092825">
        <w:rPr>
          <w:b/>
          <w:spacing w:val="-3"/>
          <w:szCs w:val="18"/>
        </w:rPr>
        <w:t>Drewno z </w:t>
      </w:r>
      <w:r w:rsidRPr="00092825">
        <w:rPr>
          <w:b/>
          <w:szCs w:val="18"/>
        </w:rPr>
        <w:t xml:space="preserve">pni drzew </w:t>
      </w:r>
      <w:r w:rsidRPr="00092825">
        <w:rPr>
          <w:szCs w:val="18"/>
        </w:rPr>
        <w:t xml:space="preserve">– </w:t>
      </w:r>
      <w:r w:rsidRPr="00092825">
        <w:rPr>
          <w:spacing w:val="-3"/>
          <w:szCs w:val="18"/>
        </w:rPr>
        <w:t>materiał pochodzący z </w:t>
      </w:r>
      <w:r w:rsidRPr="00092825">
        <w:rPr>
          <w:spacing w:val="-2"/>
          <w:szCs w:val="18"/>
        </w:rPr>
        <w:t xml:space="preserve">pni </w:t>
      </w:r>
      <w:r w:rsidRPr="00092825">
        <w:rPr>
          <w:spacing w:val="-3"/>
          <w:szCs w:val="18"/>
        </w:rPr>
        <w:t xml:space="preserve">drzew w postaci: drewna wielkowymiarowego (średnica pnia powyżej 14 </w:t>
      </w:r>
      <w:r w:rsidRPr="00092825">
        <w:rPr>
          <w:szCs w:val="18"/>
        </w:rPr>
        <w:t xml:space="preserve">cm), </w:t>
      </w:r>
      <w:r w:rsidRPr="00092825">
        <w:rPr>
          <w:spacing w:val="-3"/>
          <w:szCs w:val="18"/>
        </w:rPr>
        <w:t xml:space="preserve">średniowymiarowego (średnica </w:t>
      </w:r>
      <w:r w:rsidRPr="00092825">
        <w:rPr>
          <w:szCs w:val="18"/>
        </w:rPr>
        <w:t>pnia 7- 14 cm) i </w:t>
      </w:r>
      <w:r w:rsidRPr="00092825">
        <w:rPr>
          <w:spacing w:val="-4"/>
          <w:szCs w:val="18"/>
        </w:rPr>
        <w:t xml:space="preserve">małowymiarowego </w:t>
      </w:r>
      <w:r w:rsidRPr="00092825">
        <w:rPr>
          <w:spacing w:val="-3"/>
          <w:szCs w:val="18"/>
        </w:rPr>
        <w:t xml:space="preserve">(średnica </w:t>
      </w:r>
      <w:r w:rsidRPr="00092825">
        <w:rPr>
          <w:szCs w:val="18"/>
        </w:rPr>
        <w:t xml:space="preserve">pnia </w:t>
      </w:r>
      <w:r w:rsidRPr="00092825">
        <w:rPr>
          <w:spacing w:val="-3"/>
          <w:szCs w:val="18"/>
        </w:rPr>
        <w:t xml:space="preserve">poniżej </w:t>
      </w:r>
      <w:r w:rsidRPr="00092825">
        <w:rPr>
          <w:szCs w:val="18"/>
        </w:rPr>
        <w:t>7 cm).</w:t>
      </w:r>
    </w:p>
    <w:p w14:paraId="6E43EC68" w14:textId="77777777" w:rsidR="00B72F66" w:rsidRPr="00092825" w:rsidRDefault="00B72F66" w:rsidP="00F71351">
      <w:pPr>
        <w:rPr>
          <w:szCs w:val="18"/>
        </w:rPr>
      </w:pPr>
      <w:r w:rsidRPr="00092825">
        <w:rPr>
          <w:b/>
          <w:szCs w:val="18"/>
        </w:rPr>
        <w:t xml:space="preserve">Drągowina i gałęzie </w:t>
      </w:r>
      <w:r w:rsidRPr="00092825">
        <w:rPr>
          <w:szCs w:val="18"/>
        </w:rPr>
        <w:t>– drewno pochodzące z koron drzew oraz zagajników i krzewów.</w:t>
      </w:r>
    </w:p>
    <w:p w14:paraId="3ED14060" w14:textId="77777777" w:rsidR="00B72F66" w:rsidRPr="00092825" w:rsidRDefault="00B72F66" w:rsidP="00F71351">
      <w:pPr>
        <w:rPr>
          <w:szCs w:val="18"/>
        </w:rPr>
      </w:pPr>
      <w:r w:rsidRPr="00092825">
        <w:rPr>
          <w:b/>
          <w:szCs w:val="18"/>
        </w:rPr>
        <w:t xml:space="preserve">Karpina </w:t>
      </w:r>
      <w:r w:rsidRPr="00092825">
        <w:rPr>
          <w:szCs w:val="18"/>
        </w:rPr>
        <w:t>– drewno części podziemnej drzewa wraz z pniakiem pozostałym po ścięciu.</w:t>
      </w:r>
    </w:p>
    <w:p w14:paraId="7C9F809B" w14:textId="77777777" w:rsidR="00B72F66" w:rsidRPr="00092825" w:rsidRDefault="00B72F66" w:rsidP="00F71351">
      <w:pPr>
        <w:rPr>
          <w:szCs w:val="18"/>
        </w:rPr>
      </w:pPr>
      <w:r w:rsidRPr="00092825">
        <w:rPr>
          <w:b/>
          <w:szCs w:val="18"/>
        </w:rPr>
        <w:t xml:space="preserve">Zrębki </w:t>
      </w:r>
      <w:r w:rsidRPr="00092825">
        <w:rPr>
          <w:szCs w:val="18"/>
        </w:rPr>
        <w:t xml:space="preserve">- materiał, uzyskany poprzez rozdrobnienie specjalnymi maszynami </w:t>
      </w:r>
      <w:proofErr w:type="spellStart"/>
      <w:r w:rsidRPr="00092825">
        <w:rPr>
          <w:szCs w:val="18"/>
        </w:rPr>
        <w:t>drągowizny</w:t>
      </w:r>
      <w:proofErr w:type="spellEnd"/>
      <w:r w:rsidRPr="00092825">
        <w:rPr>
          <w:szCs w:val="18"/>
        </w:rPr>
        <w:t>, gałęzi i karpiny z usunięcia zieleni.</w:t>
      </w:r>
    </w:p>
    <w:p w14:paraId="0E15C36E" w14:textId="77777777" w:rsidR="00B72F66" w:rsidRPr="00092825" w:rsidRDefault="00B72F66" w:rsidP="00F71351">
      <w:pPr>
        <w:rPr>
          <w:szCs w:val="18"/>
        </w:rPr>
      </w:pPr>
      <w:bookmarkStart w:id="123" w:name="_bookmark3"/>
      <w:bookmarkEnd w:id="123"/>
      <w:r w:rsidRPr="00092825">
        <w:rPr>
          <w:szCs w:val="18"/>
        </w:rPr>
        <w:t xml:space="preserve">Pozostałe określenia podstawowe są zgodne z obowiązującymi, odpowiednimi polskimi normami oraz z definicjami podanymi </w:t>
      </w:r>
      <w:r>
        <w:rPr>
          <w:szCs w:val="18"/>
        </w:rPr>
        <w:t>D-0</w:t>
      </w:r>
      <w:r w:rsidRPr="00092825">
        <w:rPr>
          <w:szCs w:val="18"/>
        </w:rPr>
        <w:t>0.00.00 „Wymagania ogólne”.</w:t>
      </w:r>
    </w:p>
    <w:p w14:paraId="73F71605" w14:textId="77777777" w:rsidR="00B72F66" w:rsidRPr="00092825" w:rsidRDefault="00B72F66" w:rsidP="000031A1">
      <w:pPr>
        <w:pStyle w:val="Nagwek2"/>
      </w:pPr>
      <w:r>
        <w:rPr>
          <w:szCs w:val="18"/>
        </w:rPr>
        <w:t xml:space="preserve">2. </w:t>
      </w:r>
      <w:r w:rsidRPr="00092825">
        <w:rPr>
          <w:szCs w:val="18"/>
        </w:rPr>
        <w:t>Materiały</w:t>
      </w:r>
    </w:p>
    <w:p w14:paraId="6914AD75" w14:textId="77777777" w:rsidR="00B72F66" w:rsidRPr="00092825" w:rsidRDefault="00B72F66" w:rsidP="00F71351">
      <w:pPr>
        <w:rPr>
          <w:szCs w:val="18"/>
        </w:rPr>
      </w:pPr>
      <w:bookmarkStart w:id="124" w:name="_bookmark4"/>
      <w:bookmarkEnd w:id="124"/>
      <w:r w:rsidRPr="00092825">
        <w:rPr>
          <w:szCs w:val="18"/>
        </w:rPr>
        <w:t>Ogólne wymagania dotyczące materiałów, ich pozyskiwania i składowania podano w </w:t>
      </w:r>
      <w:r>
        <w:rPr>
          <w:szCs w:val="18"/>
        </w:rPr>
        <w:t>D-0</w:t>
      </w:r>
      <w:r w:rsidRPr="00092825">
        <w:rPr>
          <w:szCs w:val="18"/>
        </w:rPr>
        <w:t>0.00.00 „Wymagania ogólne”.</w:t>
      </w:r>
    </w:p>
    <w:p w14:paraId="594F5438" w14:textId="77777777" w:rsidR="00B72F66" w:rsidRPr="00092825" w:rsidRDefault="00B72F66" w:rsidP="000031A1">
      <w:pPr>
        <w:pStyle w:val="Nagwek2"/>
      </w:pPr>
      <w:r>
        <w:rPr>
          <w:szCs w:val="18"/>
        </w:rPr>
        <w:t xml:space="preserve">3. </w:t>
      </w:r>
      <w:r w:rsidRPr="00092825">
        <w:rPr>
          <w:szCs w:val="18"/>
        </w:rPr>
        <w:t>Sprzęt</w:t>
      </w:r>
    </w:p>
    <w:p w14:paraId="535EC5B4" w14:textId="77777777" w:rsidR="00B72F66" w:rsidRPr="00092825" w:rsidRDefault="00B72F66" w:rsidP="00F71351">
      <w:pPr>
        <w:rPr>
          <w:szCs w:val="18"/>
        </w:rPr>
      </w:pPr>
      <w:r w:rsidRPr="00092825">
        <w:rPr>
          <w:szCs w:val="18"/>
        </w:rPr>
        <w:t>Ogólne wymagania dotyczące sprzętu podano w D-M 00.00.00 „Wymagania ogólne”.</w:t>
      </w:r>
    </w:p>
    <w:p w14:paraId="75D370AA" w14:textId="77777777" w:rsidR="00B72F66" w:rsidRPr="00092825" w:rsidRDefault="00B72F66" w:rsidP="00F71351">
      <w:pPr>
        <w:rPr>
          <w:szCs w:val="18"/>
        </w:rPr>
      </w:pPr>
      <w:r w:rsidRPr="00092825">
        <w:rPr>
          <w:spacing w:val="-3"/>
          <w:szCs w:val="18"/>
        </w:rPr>
        <w:t>Sprzęt powinien odpowiadać pod względem typów i </w:t>
      </w:r>
      <w:r w:rsidRPr="00092825">
        <w:rPr>
          <w:spacing w:val="-2"/>
          <w:szCs w:val="18"/>
        </w:rPr>
        <w:t xml:space="preserve">ilości </w:t>
      </w:r>
      <w:r w:rsidRPr="00092825">
        <w:rPr>
          <w:spacing w:val="-3"/>
          <w:szCs w:val="18"/>
        </w:rPr>
        <w:t>wskazaniom zawartym w </w:t>
      </w:r>
      <w:proofErr w:type="spellStart"/>
      <w:r w:rsidRPr="00092825">
        <w:rPr>
          <w:spacing w:val="-3"/>
          <w:szCs w:val="18"/>
        </w:rPr>
        <w:t>WWiORB</w:t>
      </w:r>
      <w:proofErr w:type="spellEnd"/>
      <w:r w:rsidRPr="00092825">
        <w:rPr>
          <w:spacing w:val="-3"/>
          <w:szCs w:val="18"/>
        </w:rPr>
        <w:t xml:space="preserve"> </w:t>
      </w:r>
      <w:r w:rsidRPr="00092825">
        <w:rPr>
          <w:szCs w:val="18"/>
        </w:rPr>
        <w:t xml:space="preserve">lub </w:t>
      </w:r>
      <w:r w:rsidRPr="00092825">
        <w:rPr>
          <w:spacing w:val="-3"/>
          <w:szCs w:val="18"/>
        </w:rPr>
        <w:t xml:space="preserve">projekcie organizacji robót, zaakceptowanym przez </w:t>
      </w:r>
      <w:r>
        <w:rPr>
          <w:spacing w:val="-3"/>
          <w:szCs w:val="18"/>
        </w:rPr>
        <w:t>Inspektora nadzoru</w:t>
      </w:r>
      <w:r w:rsidRPr="00092825">
        <w:rPr>
          <w:spacing w:val="-3"/>
          <w:szCs w:val="18"/>
        </w:rPr>
        <w:t xml:space="preserve"> </w:t>
      </w:r>
      <w:r w:rsidRPr="00092825">
        <w:rPr>
          <w:szCs w:val="18"/>
        </w:rPr>
        <w:t xml:space="preserve">lub jego </w:t>
      </w:r>
      <w:r w:rsidRPr="00092825">
        <w:rPr>
          <w:spacing w:val="-3"/>
          <w:szCs w:val="18"/>
        </w:rPr>
        <w:t xml:space="preserve">uprawnionego przedstawiciela, a </w:t>
      </w:r>
      <w:r w:rsidRPr="00092825">
        <w:rPr>
          <w:szCs w:val="18"/>
        </w:rPr>
        <w:t xml:space="preserve">w </w:t>
      </w:r>
      <w:r w:rsidRPr="00092825">
        <w:rPr>
          <w:spacing w:val="-3"/>
          <w:szCs w:val="18"/>
        </w:rPr>
        <w:t xml:space="preserve">przypadku braku takich dokumentów powinien </w:t>
      </w:r>
      <w:r w:rsidRPr="00092825">
        <w:rPr>
          <w:szCs w:val="18"/>
        </w:rPr>
        <w:t xml:space="preserve">być </w:t>
      </w:r>
      <w:r w:rsidRPr="00092825">
        <w:rPr>
          <w:spacing w:val="-3"/>
          <w:szCs w:val="18"/>
        </w:rPr>
        <w:t xml:space="preserve">uzgodniony i zaakceptowany przez </w:t>
      </w:r>
      <w:r>
        <w:rPr>
          <w:spacing w:val="-3"/>
          <w:szCs w:val="18"/>
        </w:rPr>
        <w:t>Inspektora nadzoru</w:t>
      </w:r>
      <w:r w:rsidRPr="00092825">
        <w:rPr>
          <w:spacing w:val="-3"/>
          <w:szCs w:val="18"/>
        </w:rPr>
        <w:t xml:space="preserve"> </w:t>
      </w:r>
      <w:r w:rsidRPr="00092825">
        <w:rPr>
          <w:szCs w:val="18"/>
        </w:rPr>
        <w:t xml:space="preserve">lub jego </w:t>
      </w:r>
      <w:r w:rsidRPr="00092825">
        <w:rPr>
          <w:spacing w:val="-3"/>
          <w:szCs w:val="18"/>
        </w:rPr>
        <w:t xml:space="preserve">uprawnionego przedstawiciela. Jakikolwiek sprzęt, maszyny, urządzenia i narzędzia </w:t>
      </w:r>
      <w:r w:rsidRPr="00092825">
        <w:rPr>
          <w:szCs w:val="18"/>
        </w:rPr>
        <w:t xml:space="preserve">nie </w:t>
      </w:r>
      <w:r w:rsidRPr="00092825">
        <w:rPr>
          <w:spacing w:val="-3"/>
          <w:szCs w:val="18"/>
        </w:rPr>
        <w:t xml:space="preserve">gwarantujące zachowania wymagań </w:t>
      </w:r>
      <w:r w:rsidRPr="00092825">
        <w:rPr>
          <w:spacing w:val="-4"/>
          <w:szCs w:val="18"/>
        </w:rPr>
        <w:t xml:space="preserve">jakościowych </w:t>
      </w:r>
      <w:r w:rsidRPr="00092825">
        <w:rPr>
          <w:spacing w:val="-3"/>
          <w:szCs w:val="18"/>
        </w:rPr>
        <w:t xml:space="preserve">zostaną przez </w:t>
      </w:r>
      <w:r>
        <w:rPr>
          <w:spacing w:val="-3"/>
          <w:szCs w:val="18"/>
        </w:rPr>
        <w:t>Inspektora nadzoru</w:t>
      </w:r>
      <w:r w:rsidRPr="00092825">
        <w:rPr>
          <w:spacing w:val="-3"/>
          <w:szCs w:val="18"/>
        </w:rPr>
        <w:t xml:space="preserve"> zdyskwalifikowane i niedopuszczone </w:t>
      </w:r>
      <w:r w:rsidRPr="00092825">
        <w:rPr>
          <w:szCs w:val="18"/>
        </w:rPr>
        <w:t>do</w:t>
      </w:r>
      <w:r w:rsidRPr="00092825">
        <w:rPr>
          <w:spacing w:val="-37"/>
          <w:szCs w:val="18"/>
        </w:rPr>
        <w:t xml:space="preserve"> </w:t>
      </w:r>
      <w:r w:rsidRPr="00092825">
        <w:rPr>
          <w:spacing w:val="-3"/>
          <w:szCs w:val="18"/>
        </w:rPr>
        <w:t>robót.</w:t>
      </w:r>
    </w:p>
    <w:p w14:paraId="4B9627A3" w14:textId="77777777" w:rsidR="00B72F66" w:rsidRPr="00092825" w:rsidRDefault="00B72F66" w:rsidP="003A5827">
      <w:pPr>
        <w:pStyle w:val="Nagwek3"/>
      </w:pPr>
      <w:bookmarkStart w:id="125" w:name="_bookmark5"/>
      <w:bookmarkEnd w:id="125"/>
      <w:r>
        <w:t xml:space="preserve">3.1 </w:t>
      </w:r>
      <w:r w:rsidRPr="00092825">
        <w:t>Sprzęt do karczowania</w:t>
      </w:r>
      <w:r w:rsidRPr="00092825">
        <w:rPr>
          <w:spacing w:val="-3"/>
        </w:rPr>
        <w:t xml:space="preserve"> </w:t>
      </w:r>
      <w:r w:rsidRPr="00092825">
        <w:t>roślinności</w:t>
      </w:r>
    </w:p>
    <w:p w14:paraId="5A7B780C" w14:textId="77777777" w:rsidR="00B72F66" w:rsidRPr="00092825" w:rsidRDefault="00B72F66" w:rsidP="00F71351">
      <w:pPr>
        <w:rPr>
          <w:szCs w:val="18"/>
        </w:rPr>
      </w:pPr>
      <w:r w:rsidRPr="00092825">
        <w:rPr>
          <w:spacing w:val="-3"/>
          <w:szCs w:val="18"/>
        </w:rPr>
        <w:t xml:space="preserve">Roboty związane z karczowaniem roślinności mogą </w:t>
      </w:r>
      <w:r w:rsidRPr="00092825">
        <w:rPr>
          <w:szCs w:val="18"/>
        </w:rPr>
        <w:t xml:space="preserve">być </w:t>
      </w:r>
      <w:r w:rsidRPr="00092825">
        <w:rPr>
          <w:spacing w:val="-3"/>
          <w:szCs w:val="18"/>
        </w:rPr>
        <w:t xml:space="preserve">wykonane ręcznie i mechanicznie. </w:t>
      </w:r>
      <w:r w:rsidRPr="00092825">
        <w:rPr>
          <w:szCs w:val="18"/>
        </w:rPr>
        <w:t xml:space="preserve">Do </w:t>
      </w:r>
      <w:r w:rsidRPr="00092825">
        <w:rPr>
          <w:spacing w:val="-3"/>
          <w:szCs w:val="18"/>
        </w:rPr>
        <w:t xml:space="preserve">wykonania robót może </w:t>
      </w:r>
      <w:r w:rsidRPr="00092825">
        <w:rPr>
          <w:szCs w:val="18"/>
        </w:rPr>
        <w:t xml:space="preserve">być </w:t>
      </w:r>
      <w:r w:rsidRPr="00092825">
        <w:rPr>
          <w:spacing w:val="-3"/>
          <w:szCs w:val="18"/>
        </w:rPr>
        <w:t>stosowany następujący sprzęt:</w:t>
      </w:r>
    </w:p>
    <w:p w14:paraId="4DB94A69" w14:textId="77777777" w:rsidR="00B72F66" w:rsidRPr="00092825" w:rsidRDefault="00B72F66" w:rsidP="000C4B3B">
      <w:pPr>
        <w:numPr>
          <w:ilvl w:val="0"/>
          <w:numId w:val="22"/>
        </w:numPr>
        <w:ind w:left="0" w:firstLine="0"/>
        <w:rPr>
          <w:szCs w:val="18"/>
        </w:rPr>
      </w:pPr>
      <w:r w:rsidRPr="00092825">
        <w:rPr>
          <w:szCs w:val="18"/>
        </w:rPr>
        <w:t>piły</w:t>
      </w:r>
      <w:r w:rsidRPr="00092825">
        <w:rPr>
          <w:spacing w:val="-7"/>
          <w:szCs w:val="18"/>
        </w:rPr>
        <w:t xml:space="preserve"> </w:t>
      </w:r>
      <w:r w:rsidRPr="00092825">
        <w:rPr>
          <w:spacing w:val="-3"/>
          <w:szCs w:val="18"/>
        </w:rPr>
        <w:t>mechaniczne,</w:t>
      </w:r>
    </w:p>
    <w:p w14:paraId="5868871E" w14:textId="77777777" w:rsidR="00B72F66" w:rsidRPr="00092825" w:rsidRDefault="00B72F66" w:rsidP="000C4B3B">
      <w:pPr>
        <w:numPr>
          <w:ilvl w:val="0"/>
          <w:numId w:val="22"/>
        </w:numPr>
        <w:ind w:left="0" w:firstLine="0"/>
        <w:rPr>
          <w:szCs w:val="18"/>
        </w:rPr>
      </w:pPr>
      <w:r w:rsidRPr="00092825">
        <w:rPr>
          <w:spacing w:val="-3"/>
          <w:szCs w:val="18"/>
        </w:rPr>
        <w:t>piłki ręczne,</w:t>
      </w:r>
      <w:r w:rsidRPr="00092825">
        <w:rPr>
          <w:spacing w:val="-11"/>
          <w:szCs w:val="18"/>
        </w:rPr>
        <w:t xml:space="preserve"> </w:t>
      </w:r>
      <w:r w:rsidRPr="00092825">
        <w:rPr>
          <w:spacing w:val="-3"/>
          <w:szCs w:val="18"/>
        </w:rPr>
        <w:t>nożyce,</w:t>
      </w:r>
    </w:p>
    <w:p w14:paraId="3D147618" w14:textId="77777777" w:rsidR="00B72F66" w:rsidRPr="00092825" w:rsidRDefault="00B72F66" w:rsidP="000C4B3B">
      <w:pPr>
        <w:numPr>
          <w:ilvl w:val="0"/>
          <w:numId w:val="22"/>
        </w:numPr>
        <w:ind w:left="0" w:firstLine="0"/>
        <w:rPr>
          <w:szCs w:val="18"/>
        </w:rPr>
      </w:pPr>
      <w:r w:rsidRPr="00092825">
        <w:rPr>
          <w:spacing w:val="-3"/>
          <w:szCs w:val="18"/>
        </w:rPr>
        <w:t>drabiny,</w:t>
      </w:r>
    </w:p>
    <w:p w14:paraId="55035BA5" w14:textId="77777777" w:rsidR="00B72F66" w:rsidRPr="00092825" w:rsidRDefault="00B72F66" w:rsidP="000C4B3B">
      <w:pPr>
        <w:numPr>
          <w:ilvl w:val="0"/>
          <w:numId w:val="22"/>
        </w:numPr>
        <w:ind w:left="0" w:firstLine="0"/>
        <w:rPr>
          <w:szCs w:val="18"/>
        </w:rPr>
      </w:pPr>
      <w:r w:rsidRPr="00092825">
        <w:rPr>
          <w:spacing w:val="-3"/>
          <w:szCs w:val="18"/>
        </w:rPr>
        <w:t>spycharki,</w:t>
      </w:r>
    </w:p>
    <w:p w14:paraId="7CDFBC7A" w14:textId="77777777" w:rsidR="00B72F66" w:rsidRPr="00092825" w:rsidRDefault="00B72F66" w:rsidP="000C4B3B">
      <w:pPr>
        <w:numPr>
          <w:ilvl w:val="0"/>
          <w:numId w:val="22"/>
        </w:numPr>
        <w:ind w:left="0" w:firstLine="0"/>
        <w:rPr>
          <w:szCs w:val="18"/>
        </w:rPr>
      </w:pPr>
      <w:r w:rsidRPr="00092825">
        <w:rPr>
          <w:spacing w:val="-3"/>
          <w:szCs w:val="18"/>
        </w:rPr>
        <w:t xml:space="preserve">specjalne maszyny przeznaczone </w:t>
      </w:r>
      <w:r w:rsidRPr="00092825">
        <w:rPr>
          <w:szCs w:val="18"/>
        </w:rPr>
        <w:t xml:space="preserve">do </w:t>
      </w:r>
      <w:r w:rsidRPr="00092825">
        <w:rPr>
          <w:spacing w:val="-3"/>
          <w:szCs w:val="18"/>
        </w:rPr>
        <w:t xml:space="preserve">karczowania </w:t>
      </w:r>
      <w:r w:rsidRPr="00092825">
        <w:rPr>
          <w:spacing w:val="-2"/>
          <w:szCs w:val="18"/>
        </w:rPr>
        <w:t xml:space="preserve">pni </w:t>
      </w:r>
      <w:r w:rsidRPr="00092825">
        <w:rPr>
          <w:spacing w:val="-3"/>
          <w:szCs w:val="18"/>
        </w:rPr>
        <w:t xml:space="preserve">oraz </w:t>
      </w:r>
      <w:r w:rsidRPr="00092825">
        <w:rPr>
          <w:szCs w:val="18"/>
        </w:rPr>
        <w:t xml:space="preserve">ich </w:t>
      </w:r>
      <w:r w:rsidRPr="00092825">
        <w:rPr>
          <w:spacing w:val="-3"/>
          <w:szCs w:val="18"/>
        </w:rPr>
        <w:t>usunięcia z </w:t>
      </w:r>
      <w:r w:rsidRPr="00092825">
        <w:rPr>
          <w:szCs w:val="18"/>
        </w:rPr>
        <w:t xml:space="preserve">pasa </w:t>
      </w:r>
      <w:r w:rsidRPr="00092825">
        <w:rPr>
          <w:spacing w:val="-3"/>
          <w:szCs w:val="18"/>
        </w:rPr>
        <w:t>drogowego,</w:t>
      </w:r>
    </w:p>
    <w:p w14:paraId="2E4E97F9" w14:textId="77777777" w:rsidR="00B72F66" w:rsidRPr="00092825" w:rsidRDefault="00B72F66" w:rsidP="000C4B3B">
      <w:pPr>
        <w:numPr>
          <w:ilvl w:val="0"/>
          <w:numId w:val="22"/>
        </w:numPr>
        <w:ind w:left="0" w:firstLine="0"/>
        <w:rPr>
          <w:szCs w:val="18"/>
        </w:rPr>
      </w:pPr>
      <w:r w:rsidRPr="00092825">
        <w:rPr>
          <w:spacing w:val="-3"/>
          <w:szCs w:val="18"/>
        </w:rPr>
        <w:t xml:space="preserve">koparki </w:t>
      </w:r>
      <w:r w:rsidRPr="00092825">
        <w:rPr>
          <w:szCs w:val="18"/>
        </w:rPr>
        <w:t xml:space="preserve">lub </w:t>
      </w:r>
      <w:r w:rsidRPr="00092825">
        <w:rPr>
          <w:spacing w:val="-4"/>
          <w:szCs w:val="18"/>
        </w:rPr>
        <w:t xml:space="preserve">ciągniki </w:t>
      </w:r>
      <w:r w:rsidRPr="00092825">
        <w:rPr>
          <w:szCs w:val="18"/>
        </w:rPr>
        <w:t xml:space="preserve">ze </w:t>
      </w:r>
      <w:r w:rsidRPr="00092825">
        <w:rPr>
          <w:spacing w:val="-3"/>
          <w:szCs w:val="18"/>
        </w:rPr>
        <w:t>specjalnymi osprzętami do prowadzenia prac</w:t>
      </w:r>
      <w:r w:rsidRPr="00092825">
        <w:rPr>
          <w:spacing w:val="-46"/>
          <w:szCs w:val="18"/>
        </w:rPr>
        <w:t xml:space="preserve"> </w:t>
      </w:r>
      <w:r w:rsidRPr="00092825">
        <w:rPr>
          <w:spacing w:val="-3"/>
          <w:szCs w:val="18"/>
        </w:rPr>
        <w:t>związanych z wyrębem</w:t>
      </w:r>
      <w:r w:rsidRPr="00092825">
        <w:rPr>
          <w:spacing w:val="-11"/>
          <w:szCs w:val="18"/>
        </w:rPr>
        <w:t xml:space="preserve"> </w:t>
      </w:r>
      <w:r w:rsidRPr="00092825">
        <w:rPr>
          <w:spacing w:val="-3"/>
          <w:szCs w:val="18"/>
        </w:rPr>
        <w:t>drzew,</w:t>
      </w:r>
    </w:p>
    <w:p w14:paraId="1828E47B" w14:textId="77777777" w:rsidR="00B72F66" w:rsidRPr="00092825" w:rsidRDefault="00B72F66" w:rsidP="000C4B3B">
      <w:pPr>
        <w:numPr>
          <w:ilvl w:val="0"/>
          <w:numId w:val="22"/>
        </w:numPr>
        <w:ind w:left="0" w:firstLine="0"/>
        <w:rPr>
          <w:szCs w:val="18"/>
        </w:rPr>
      </w:pPr>
      <w:r w:rsidRPr="00092825">
        <w:rPr>
          <w:spacing w:val="-3"/>
          <w:szCs w:val="18"/>
        </w:rPr>
        <w:t xml:space="preserve">specjalne maszyny przeznaczone </w:t>
      </w:r>
      <w:r w:rsidRPr="00092825">
        <w:rPr>
          <w:szCs w:val="18"/>
        </w:rPr>
        <w:t xml:space="preserve">do </w:t>
      </w:r>
      <w:r w:rsidRPr="00092825">
        <w:rPr>
          <w:spacing w:val="-3"/>
          <w:szCs w:val="18"/>
        </w:rPr>
        <w:t xml:space="preserve">rozdrobnienia karpiny, drągowiny </w:t>
      </w:r>
      <w:r w:rsidRPr="00092825">
        <w:rPr>
          <w:spacing w:val="-4"/>
          <w:szCs w:val="18"/>
        </w:rPr>
        <w:t>oraz</w:t>
      </w:r>
      <w:r w:rsidRPr="00092825">
        <w:rPr>
          <w:spacing w:val="-36"/>
          <w:szCs w:val="18"/>
        </w:rPr>
        <w:t xml:space="preserve"> </w:t>
      </w:r>
      <w:r w:rsidRPr="00092825">
        <w:rPr>
          <w:spacing w:val="-3"/>
          <w:szCs w:val="18"/>
        </w:rPr>
        <w:t>gałęzi,</w:t>
      </w:r>
    </w:p>
    <w:p w14:paraId="73D1FEEC" w14:textId="77777777" w:rsidR="00B72F66" w:rsidRPr="00092825" w:rsidRDefault="00B72F66" w:rsidP="000C4B3B">
      <w:pPr>
        <w:numPr>
          <w:ilvl w:val="0"/>
          <w:numId w:val="22"/>
        </w:numPr>
        <w:ind w:left="0" w:firstLine="0"/>
        <w:rPr>
          <w:szCs w:val="18"/>
        </w:rPr>
      </w:pPr>
      <w:r w:rsidRPr="00092825">
        <w:rPr>
          <w:spacing w:val="-3"/>
          <w:szCs w:val="18"/>
        </w:rPr>
        <w:t xml:space="preserve">samochody </w:t>
      </w:r>
      <w:r w:rsidRPr="00092825">
        <w:rPr>
          <w:szCs w:val="18"/>
        </w:rPr>
        <w:t xml:space="preserve">do </w:t>
      </w:r>
      <w:r w:rsidRPr="00092825">
        <w:rPr>
          <w:spacing w:val="-3"/>
          <w:szCs w:val="18"/>
        </w:rPr>
        <w:t>transportu</w:t>
      </w:r>
      <w:r w:rsidRPr="00092825">
        <w:rPr>
          <w:spacing w:val="-16"/>
          <w:szCs w:val="18"/>
        </w:rPr>
        <w:t xml:space="preserve"> </w:t>
      </w:r>
      <w:r w:rsidRPr="00092825">
        <w:rPr>
          <w:spacing w:val="-3"/>
          <w:szCs w:val="18"/>
        </w:rPr>
        <w:t>materiałów,</w:t>
      </w:r>
    </w:p>
    <w:p w14:paraId="5A2DA56F" w14:textId="77777777" w:rsidR="00B72F66" w:rsidRPr="00092825" w:rsidRDefault="00B72F66" w:rsidP="000C4B3B">
      <w:pPr>
        <w:numPr>
          <w:ilvl w:val="0"/>
          <w:numId w:val="22"/>
        </w:numPr>
        <w:ind w:left="0" w:firstLine="0"/>
        <w:rPr>
          <w:szCs w:val="18"/>
        </w:rPr>
      </w:pPr>
      <w:r w:rsidRPr="00092825">
        <w:rPr>
          <w:spacing w:val="-2"/>
          <w:szCs w:val="18"/>
        </w:rPr>
        <w:t xml:space="preserve">pędzle </w:t>
      </w:r>
      <w:r w:rsidRPr="00092825">
        <w:rPr>
          <w:szCs w:val="18"/>
        </w:rPr>
        <w:t xml:space="preserve">do </w:t>
      </w:r>
      <w:r w:rsidRPr="00092825">
        <w:rPr>
          <w:spacing w:val="-3"/>
          <w:szCs w:val="18"/>
        </w:rPr>
        <w:t>zabezpieczania</w:t>
      </w:r>
      <w:r w:rsidRPr="00092825">
        <w:rPr>
          <w:spacing w:val="-19"/>
          <w:szCs w:val="18"/>
        </w:rPr>
        <w:t xml:space="preserve"> </w:t>
      </w:r>
      <w:r w:rsidRPr="00092825">
        <w:rPr>
          <w:spacing w:val="-3"/>
          <w:szCs w:val="18"/>
        </w:rPr>
        <w:t>drzew</w:t>
      </w:r>
    </w:p>
    <w:p w14:paraId="24307D5A" w14:textId="77777777" w:rsidR="00B72F66" w:rsidRPr="00092825" w:rsidRDefault="00B72F66" w:rsidP="00F71351">
      <w:pPr>
        <w:rPr>
          <w:szCs w:val="18"/>
        </w:rPr>
      </w:pPr>
      <w:r w:rsidRPr="00092825">
        <w:rPr>
          <w:szCs w:val="18"/>
        </w:rPr>
        <w:t xml:space="preserve">lub inny sprzęt zaakceptowany przez </w:t>
      </w:r>
      <w:r>
        <w:rPr>
          <w:szCs w:val="18"/>
        </w:rPr>
        <w:t>Inspektora nadzoru</w:t>
      </w:r>
      <w:r w:rsidRPr="00092825">
        <w:rPr>
          <w:szCs w:val="18"/>
        </w:rPr>
        <w:t xml:space="preserve"> lub jego uprawnionego przedstawiciela.</w:t>
      </w:r>
    </w:p>
    <w:p w14:paraId="734599FE" w14:textId="77777777" w:rsidR="00B72F66" w:rsidRPr="00092825" w:rsidRDefault="00B72F66" w:rsidP="000031A1">
      <w:pPr>
        <w:pStyle w:val="Nagwek2"/>
      </w:pPr>
      <w:bookmarkStart w:id="126" w:name="_bookmark6"/>
      <w:bookmarkEnd w:id="126"/>
      <w:r>
        <w:rPr>
          <w:szCs w:val="18"/>
        </w:rPr>
        <w:t xml:space="preserve">4. </w:t>
      </w:r>
      <w:r w:rsidRPr="00092825">
        <w:rPr>
          <w:szCs w:val="18"/>
        </w:rPr>
        <w:t>Transport</w:t>
      </w:r>
    </w:p>
    <w:p w14:paraId="50319D3C" w14:textId="77777777" w:rsidR="00B72F66" w:rsidRPr="00092825" w:rsidRDefault="00B72F66" w:rsidP="00F71351">
      <w:pPr>
        <w:rPr>
          <w:szCs w:val="18"/>
        </w:rPr>
      </w:pPr>
      <w:bookmarkStart w:id="127" w:name="_bookmark7"/>
      <w:bookmarkEnd w:id="127"/>
      <w:r w:rsidRPr="00092825">
        <w:rPr>
          <w:szCs w:val="18"/>
        </w:rPr>
        <w:t>Ogólne wymagania dotyczące transportu podano w </w:t>
      </w:r>
      <w:r>
        <w:rPr>
          <w:szCs w:val="18"/>
        </w:rPr>
        <w:t>D-0</w:t>
      </w:r>
      <w:r w:rsidRPr="00092825">
        <w:rPr>
          <w:szCs w:val="18"/>
        </w:rPr>
        <w:t>0.00.00 „Wymagania ogólne”.</w:t>
      </w:r>
    </w:p>
    <w:p w14:paraId="1A69D94C" w14:textId="77777777" w:rsidR="00B72F66" w:rsidRPr="00092825" w:rsidRDefault="00B72F66" w:rsidP="003A5827">
      <w:pPr>
        <w:pStyle w:val="Nagwek3"/>
      </w:pPr>
      <w:r>
        <w:t xml:space="preserve">4.1 </w:t>
      </w:r>
      <w:r w:rsidRPr="00092825">
        <w:t>Transport dłużyc, gałęzi i karpiny</w:t>
      </w:r>
    </w:p>
    <w:p w14:paraId="69C1EB8F" w14:textId="77777777" w:rsidR="00B72F66" w:rsidRPr="00092825" w:rsidRDefault="00B72F66" w:rsidP="00F71351">
      <w:pPr>
        <w:rPr>
          <w:szCs w:val="18"/>
        </w:rPr>
      </w:pPr>
      <w:r w:rsidRPr="00092825">
        <w:rPr>
          <w:szCs w:val="18"/>
        </w:rPr>
        <w:t>Drewno pochodzące z wycinki drzew wykonanej przez Wykonawcę jest własnością Zamawiającego. Wykonawca zorganizuje składowisko drewna uzyskanego z wycinki i będzie ponosił koszt jego przygotowania, zabezpieczenia i dozorowania, do czasu zbycia przez</w:t>
      </w:r>
      <w:r w:rsidRPr="00092825">
        <w:rPr>
          <w:spacing w:val="-17"/>
          <w:szCs w:val="18"/>
        </w:rPr>
        <w:t xml:space="preserve"> </w:t>
      </w:r>
      <w:r w:rsidRPr="00092825">
        <w:rPr>
          <w:szCs w:val="18"/>
        </w:rPr>
        <w:t>Zamawiającego</w:t>
      </w:r>
      <w:r w:rsidRPr="00092825">
        <w:rPr>
          <w:spacing w:val="-15"/>
          <w:szCs w:val="18"/>
        </w:rPr>
        <w:t xml:space="preserve"> </w:t>
      </w:r>
      <w:r w:rsidRPr="00092825">
        <w:rPr>
          <w:szCs w:val="18"/>
        </w:rPr>
        <w:t>składowanego</w:t>
      </w:r>
      <w:r w:rsidRPr="00092825">
        <w:rPr>
          <w:spacing w:val="-17"/>
          <w:szCs w:val="18"/>
        </w:rPr>
        <w:t xml:space="preserve"> </w:t>
      </w:r>
      <w:r w:rsidRPr="00092825">
        <w:rPr>
          <w:szCs w:val="18"/>
        </w:rPr>
        <w:t>materiału,</w:t>
      </w:r>
      <w:r w:rsidRPr="00092825">
        <w:rPr>
          <w:spacing w:val="-17"/>
          <w:szCs w:val="18"/>
        </w:rPr>
        <w:t xml:space="preserve"> </w:t>
      </w:r>
      <w:r w:rsidRPr="00092825">
        <w:rPr>
          <w:szCs w:val="18"/>
        </w:rPr>
        <w:t>jednak</w:t>
      </w:r>
      <w:r w:rsidRPr="00092825">
        <w:rPr>
          <w:spacing w:val="-16"/>
          <w:szCs w:val="18"/>
        </w:rPr>
        <w:t xml:space="preserve"> </w:t>
      </w:r>
      <w:r w:rsidRPr="00092825">
        <w:rPr>
          <w:szCs w:val="18"/>
        </w:rPr>
        <w:t>nie</w:t>
      </w:r>
      <w:r w:rsidRPr="00092825">
        <w:rPr>
          <w:spacing w:val="-17"/>
          <w:szCs w:val="18"/>
        </w:rPr>
        <w:t xml:space="preserve"> </w:t>
      </w:r>
      <w:r w:rsidRPr="00092825">
        <w:rPr>
          <w:szCs w:val="18"/>
        </w:rPr>
        <w:t>dłużej</w:t>
      </w:r>
      <w:r w:rsidRPr="00092825">
        <w:rPr>
          <w:spacing w:val="-15"/>
          <w:szCs w:val="18"/>
        </w:rPr>
        <w:t xml:space="preserve"> </w:t>
      </w:r>
      <w:r w:rsidRPr="00092825">
        <w:rPr>
          <w:szCs w:val="18"/>
        </w:rPr>
        <w:t>niż</w:t>
      </w:r>
      <w:r w:rsidRPr="00092825">
        <w:rPr>
          <w:spacing w:val="-16"/>
          <w:szCs w:val="18"/>
        </w:rPr>
        <w:t xml:space="preserve"> </w:t>
      </w:r>
      <w:r w:rsidRPr="00092825">
        <w:rPr>
          <w:szCs w:val="18"/>
        </w:rPr>
        <w:t>do</w:t>
      </w:r>
      <w:r w:rsidRPr="00092825">
        <w:rPr>
          <w:spacing w:val="-17"/>
          <w:szCs w:val="18"/>
        </w:rPr>
        <w:t xml:space="preserve"> </w:t>
      </w:r>
      <w:r w:rsidRPr="00092825">
        <w:rPr>
          <w:szCs w:val="18"/>
        </w:rPr>
        <w:t>zakończenia</w:t>
      </w:r>
      <w:r w:rsidRPr="00092825">
        <w:rPr>
          <w:spacing w:val="-16"/>
          <w:szCs w:val="18"/>
        </w:rPr>
        <w:t xml:space="preserve"> </w:t>
      </w:r>
      <w:r w:rsidRPr="00092825">
        <w:rPr>
          <w:szCs w:val="18"/>
        </w:rPr>
        <w:t xml:space="preserve">robót. </w:t>
      </w:r>
      <w:r w:rsidRPr="00092825">
        <w:rPr>
          <w:szCs w:val="18"/>
        </w:rPr>
        <w:lastRenderedPageBreak/>
        <w:t>Wykonawca dokona oznakowania poszczególnych sztuk dłużyc i umożliwi</w:t>
      </w:r>
      <w:r w:rsidRPr="00092825">
        <w:rPr>
          <w:spacing w:val="-48"/>
          <w:szCs w:val="18"/>
        </w:rPr>
        <w:t xml:space="preserve"> </w:t>
      </w:r>
      <w:r w:rsidRPr="00092825">
        <w:rPr>
          <w:szCs w:val="18"/>
        </w:rPr>
        <w:t>Zamawiającemu każdorazowo na wezwanie na wstęp na Składowisko.</w:t>
      </w:r>
    </w:p>
    <w:p w14:paraId="4F76BA92" w14:textId="77777777" w:rsidR="00B72F66" w:rsidRPr="00092825" w:rsidRDefault="00B72F66" w:rsidP="00F71351">
      <w:pPr>
        <w:rPr>
          <w:szCs w:val="18"/>
        </w:rPr>
      </w:pPr>
      <w:r w:rsidRPr="00092825">
        <w:rPr>
          <w:szCs w:val="18"/>
        </w:rPr>
        <w:t>Gałęzie</w:t>
      </w:r>
      <w:r w:rsidRPr="00092825">
        <w:rPr>
          <w:spacing w:val="-16"/>
          <w:szCs w:val="18"/>
        </w:rPr>
        <w:t xml:space="preserve"> i </w:t>
      </w:r>
      <w:r w:rsidRPr="00092825">
        <w:rPr>
          <w:szCs w:val="18"/>
        </w:rPr>
        <w:t>krzaki</w:t>
      </w:r>
      <w:r w:rsidRPr="00092825">
        <w:rPr>
          <w:spacing w:val="-12"/>
          <w:szCs w:val="18"/>
        </w:rPr>
        <w:t xml:space="preserve"> </w:t>
      </w:r>
      <w:r w:rsidRPr="00092825">
        <w:rPr>
          <w:szCs w:val="18"/>
        </w:rPr>
        <w:t>oraz</w:t>
      </w:r>
      <w:r w:rsidRPr="00092825">
        <w:rPr>
          <w:spacing w:val="-13"/>
          <w:szCs w:val="18"/>
        </w:rPr>
        <w:t xml:space="preserve"> </w:t>
      </w:r>
      <w:r w:rsidRPr="00092825">
        <w:rPr>
          <w:szCs w:val="18"/>
        </w:rPr>
        <w:t>karpina</w:t>
      </w:r>
      <w:r w:rsidRPr="00092825">
        <w:rPr>
          <w:spacing w:val="-17"/>
          <w:szCs w:val="18"/>
        </w:rPr>
        <w:t xml:space="preserve"> i </w:t>
      </w:r>
      <w:r w:rsidRPr="00092825">
        <w:rPr>
          <w:szCs w:val="18"/>
        </w:rPr>
        <w:t>materiały</w:t>
      </w:r>
      <w:r w:rsidRPr="00092825">
        <w:rPr>
          <w:spacing w:val="-14"/>
          <w:szCs w:val="18"/>
        </w:rPr>
        <w:t xml:space="preserve"> z </w:t>
      </w:r>
      <w:r w:rsidRPr="00092825">
        <w:rPr>
          <w:szCs w:val="18"/>
        </w:rPr>
        <w:t>prac</w:t>
      </w:r>
      <w:r w:rsidRPr="00092825">
        <w:rPr>
          <w:spacing w:val="-12"/>
          <w:szCs w:val="18"/>
        </w:rPr>
        <w:t xml:space="preserve"> </w:t>
      </w:r>
      <w:r w:rsidRPr="00092825">
        <w:rPr>
          <w:szCs w:val="18"/>
        </w:rPr>
        <w:t>pielęgnacyjnych,</w:t>
      </w:r>
      <w:r w:rsidRPr="00092825">
        <w:rPr>
          <w:spacing w:val="-16"/>
          <w:szCs w:val="18"/>
        </w:rPr>
        <w:t xml:space="preserve"> </w:t>
      </w:r>
      <w:r w:rsidRPr="00092825">
        <w:rPr>
          <w:szCs w:val="18"/>
        </w:rPr>
        <w:t>jako</w:t>
      </w:r>
      <w:r w:rsidRPr="00092825">
        <w:rPr>
          <w:spacing w:val="-13"/>
          <w:szCs w:val="18"/>
        </w:rPr>
        <w:t xml:space="preserve"> </w:t>
      </w:r>
      <w:r w:rsidRPr="00092825">
        <w:rPr>
          <w:szCs w:val="18"/>
        </w:rPr>
        <w:t>odpad</w:t>
      </w:r>
      <w:r w:rsidRPr="00092825">
        <w:rPr>
          <w:spacing w:val="-13"/>
          <w:szCs w:val="18"/>
        </w:rPr>
        <w:t xml:space="preserve"> </w:t>
      </w:r>
      <w:r w:rsidRPr="00092825">
        <w:rPr>
          <w:szCs w:val="18"/>
        </w:rPr>
        <w:t>powinny</w:t>
      </w:r>
      <w:r w:rsidRPr="00092825">
        <w:rPr>
          <w:spacing w:val="-15"/>
          <w:szCs w:val="18"/>
        </w:rPr>
        <w:t xml:space="preserve"> </w:t>
      </w:r>
      <w:r w:rsidRPr="00092825">
        <w:rPr>
          <w:szCs w:val="18"/>
        </w:rPr>
        <w:t xml:space="preserve">zostać wywiezione przez Wykonawcę na jego składowisko lub wysypisko za pomocą przyczepy dłużycowej i skrzyniowej lub za pomocą innego sprzętu zaproponowanego przez Wykonawcę w PZJ i zatwierdzonego przez </w:t>
      </w:r>
      <w:r>
        <w:rPr>
          <w:szCs w:val="18"/>
        </w:rPr>
        <w:t>Inspektora nadzoru</w:t>
      </w:r>
      <w:r w:rsidRPr="00092825">
        <w:rPr>
          <w:szCs w:val="18"/>
        </w:rPr>
        <w:t xml:space="preserve"> lub jego uprawnionego przedstawiciela. Koszt utylizacji odpadu Wykonawca uwzględni w cenie</w:t>
      </w:r>
      <w:r w:rsidRPr="00092825">
        <w:rPr>
          <w:spacing w:val="-20"/>
          <w:szCs w:val="18"/>
        </w:rPr>
        <w:t xml:space="preserve"> </w:t>
      </w:r>
      <w:r w:rsidRPr="00092825">
        <w:rPr>
          <w:szCs w:val="18"/>
        </w:rPr>
        <w:t>kontraktowej.</w:t>
      </w:r>
    </w:p>
    <w:p w14:paraId="18E042EA" w14:textId="77777777" w:rsidR="00B72F66" w:rsidRPr="00092825" w:rsidRDefault="00B72F66" w:rsidP="00F71351">
      <w:pPr>
        <w:rPr>
          <w:szCs w:val="18"/>
        </w:rPr>
      </w:pPr>
      <w:r w:rsidRPr="00092825">
        <w:rPr>
          <w:szCs w:val="18"/>
        </w:rPr>
        <w:t>Pnie, karpinę oraz gałęzie należy przewozić transportem samochodowym.</w:t>
      </w:r>
    </w:p>
    <w:p w14:paraId="6E73D69C" w14:textId="77777777" w:rsidR="00B72F66" w:rsidRPr="00092825" w:rsidRDefault="00B72F66" w:rsidP="00F71351">
      <w:pPr>
        <w:rPr>
          <w:szCs w:val="18"/>
        </w:rPr>
      </w:pPr>
      <w:r w:rsidRPr="00092825">
        <w:rPr>
          <w:szCs w:val="18"/>
        </w:rPr>
        <w:t>Pnie przedstawiające wartość jako materiał użytkowy (np. budowlany, meblarski itp.) powinny być transportowane w sposób nie powodujący ich uszkodzeń.</w:t>
      </w:r>
    </w:p>
    <w:p w14:paraId="6CFD0313" w14:textId="77777777" w:rsidR="00B72F66" w:rsidRPr="00092825" w:rsidRDefault="00B72F66" w:rsidP="000031A1">
      <w:pPr>
        <w:pStyle w:val="Nagwek2"/>
      </w:pPr>
      <w:bookmarkStart w:id="128" w:name="_bookmark8"/>
      <w:bookmarkEnd w:id="128"/>
      <w:r>
        <w:rPr>
          <w:szCs w:val="18"/>
        </w:rPr>
        <w:t xml:space="preserve">5. </w:t>
      </w:r>
      <w:r w:rsidRPr="00092825">
        <w:rPr>
          <w:szCs w:val="18"/>
        </w:rPr>
        <w:t>Wykonanie</w:t>
      </w:r>
      <w:r w:rsidRPr="00092825">
        <w:rPr>
          <w:spacing w:val="-2"/>
          <w:szCs w:val="18"/>
        </w:rPr>
        <w:t xml:space="preserve"> </w:t>
      </w:r>
      <w:r w:rsidRPr="00092825">
        <w:rPr>
          <w:szCs w:val="18"/>
        </w:rPr>
        <w:t>robót</w:t>
      </w:r>
    </w:p>
    <w:p w14:paraId="416BD907" w14:textId="77777777" w:rsidR="00B72F66" w:rsidRPr="00092825" w:rsidRDefault="00B72F66" w:rsidP="00F71351">
      <w:pPr>
        <w:rPr>
          <w:szCs w:val="18"/>
        </w:rPr>
      </w:pPr>
      <w:bookmarkStart w:id="129" w:name="_bookmark9"/>
      <w:bookmarkEnd w:id="129"/>
      <w:r w:rsidRPr="00092825">
        <w:rPr>
          <w:szCs w:val="18"/>
        </w:rPr>
        <w:t>Ogólne zasady wykonania robót podano w </w:t>
      </w:r>
      <w:r>
        <w:rPr>
          <w:szCs w:val="18"/>
        </w:rPr>
        <w:t>D-0</w:t>
      </w:r>
      <w:r w:rsidRPr="00092825">
        <w:rPr>
          <w:szCs w:val="18"/>
        </w:rPr>
        <w:t>0.00.00 „Wymagania ogólne”.</w:t>
      </w:r>
    </w:p>
    <w:p w14:paraId="6171B563" w14:textId="77777777" w:rsidR="00B72F66" w:rsidRPr="00092825" w:rsidRDefault="00B72F66" w:rsidP="003A5827">
      <w:pPr>
        <w:pStyle w:val="Nagwek3"/>
      </w:pPr>
      <w:r>
        <w:t xml:space="preserve">5.1 </w:t>
      </w:r>
      <w:r w:rsidRPr="00092825">
        <w:t>Zasady oczyszczania terenu z roślinności, usunięcie drzew i krzewów</w:t>
      </w:r>
    </w:p>
    <w:p w14:paraId="62487A9E" w14:textId="77777777" w:rsidR="00B72F66" w:rsidRPr="00092825" w:rsidRDefault="00B72F66" w:rsidP="00F71351">
      <w:pPr>
        <w:rPr>
          <w:szCs w:val="18"/>
        </w:rPr>
      </w:pPr>
      <w:r w:rsidRPr="00092825">
        <w:rPr>
          <w:szCs w:val="18"/>
        </w:rPr>
        <w:t>Przed</w:t>
      </w:r>
      <w:r w:rsidRPr="00092825">
        <w:rPr>
          <w:spacing w:val="-13"/>
          <w:szCs w:val="18"/>
        </w:rPr>
        <w:t xml:space="preserve"> </w:t>
      </w:r>
      <w:r w:rsidRPr="00092825">
        <w:rPr>
          <w:szCs w:val="18"/>
        </w:rPr>
        <w:t>przystąpieniem</w:t>
      </w:r>
      <w:r w:rsidRPr="00092825">
        <w:rPr>
          <w:spacing w:val="-12"/>
          <w:szCs w:val="18"/>
        </w:rPr>
        <w:t xml:space="preserve"> </w:t>
      </w:r>
      <w:r w:rsidRPr="00092825">
        <w:rPr>
          <w:szCs w:val="18"/>
        </w:rPr>
        <w:t>do</w:t>
      </w:r>
      <w:r w:rsidRPr="00092825">
        <w:rPr>
          <w:spacing w:val="-13"/>
          <w:szCs w:val="18"/>
        </w:rPr>
        <w:t xml:space="preserve"> </w:t>
      </w:r>
      <w:r w:rsidRPr="00092825">
        <w:rPr>
          <w:szCs w:val="18"/>
        </w:rPr>
        <w:t>wycinki</w:t>
      </w:r>
      <w:r w:rsidRPr="00092825">
        <w:rPr>
          <w:spacing w:val="-9"/>
          <w:szCs w:val="18"/>
        </w:rPr>
        <w:t xml:space="preserve"> </w:t>
      </w:r>
      <w:r w:rsidRPr="00092825">
        <w:rPr>
          <w:szCs w:val="18"/>
        </w:rPr>
        <w:t>należy</w:t>
      </w:r>
      <w:r w:rsidRPr="00092825">
        <w:rPr>
          <w:spacing w:val="-13"/>
          <w:szCs w:val="18"/>
        </w:rPr>
        <w:t xml:space="preserve"> </w:t>
      </w:r>
      <w:r w:rsidRPr="00092825">
        <w:rPr>
          <w:szCs w:val="18"/>
        </w:rPr>
        <w:t>wykonać</w:t>
      </w:r>
      <w:r w:rsidRPr="00092825">
        <w:rPr>
          <w:spacing w:val="-11"/>
          <w:szCs w:val="18"/>
        </w:rPr>
        <w:t xml:space="preserve"> </w:t>
      </w:r>
      <w:r w:rsidRPr="00092825">
        <w:rPr>
          <w:szCs w:val="18"/>
        </w:rPr>
        <w:t>inwentaryzację</w:t>
      </w:r>
      <w:r w:rsidRPr="00092825">
        <w:rPr>
          <w:spacing w:val="-14"/>
          <w:szCs w:val="18"/>
        </w:rPr>
        <w:t xml:space="preserve"> </w:t>
      </w:r>
      <w:r w:rsidRPr="00092825">
        <w:rPr>
          <w:szCs w:val="18"/>
        </w:rPr>
        <w:t>istniejącego</w:t>
      </w:r>
      <w:r w:rsidRPr="00092825">
        <w:rPr>
          <w:spacing w:val="-13"/>
          <w:szCs w:val="18"/>
        </w:rPr>
        <w:t xml:space="preserve"> </w:t>
      </w:r>
      <w:r w:rsidRPr="00092825">
        <w:rPr>
          <w:szCs w:val="18"/>
        </w:rPr>
        <w:t xml:space="preserve">drzewostanu i w razie potrzeby sporządzić protokół rozbieżności. Protokół musi zostać zaakceptowany przez </w:t>
      </w:r>
      <w:r>
        <w:rPr>
          <w:szCs w:val="18"/>
        </w:rPr>
        <w:t>Inspektora nadzoru</w:t>
      </w:r>
      <w:r w:rsidRPr="00092825">
        <w:rPr>
          <w:szCs w:val="18"/>
        </w:rPr>
        <w:t xml:space="preserve"> lub jego uprawnionego przedstawiciela. Wykonawca sporządzi operat brakarski. Wykonawca musi posiadać zgodę </w:t>
      </w:r>
      <w:r>
        <w:rPr>
          <w:szCs w:val="18"/>
        </w:rPr>
        <w:t>Inspektora nadzoru</w:t>
      </w:r>
      <w:r w:rsidRPr="00092825">
        <w:rPr>
          <w:szCs w:val="18"/>
        </w:rPr>
        <w:t xml:space="preserve"> lub jego uprawnionego przedstawiciela. na przystąpienie do wycinki</w:t>
      </w:r>
      <w:r w:rsidRPr="00092825">
        <w:rPr>
          <w:spacing w:val="-5"/>
          <w:szCs w:val="18"/>
        </w:rPr>
        <w:t xml:space="preserve"> </w:t>
      </w:r>
      <w:r w:rsidRPr="00092825">
        <w:rPr>
          <w:szCs w:val="18"/>
        </w:rPr>
        <w:t>drzew.</w:t>
      </w:r>
    </w:p>
    <w:p w14:paraId="1194EF92" w14:textId="77777777" w:rsidR="00B72F66" w:rsidRPr="00092825" w:rsidRDefault="00B72F66" w:rsidP="00F71351">
      <w:pPr>
        <w:rPr>
          <w:szCs w:val="18"/>
        </w:rPr>
      </w:pPr>
      <w:r w:rsidRPr="00092825">
        <w:rPr>
          <w:szCs w:val="18"/>
        </w:rPr>
        <w:t>Roboty związane z usunięciem roślinności obejmują wycięcie i wykarczowanie drzew, krzewów, podrostu leśnego i roślinnego, wywiezienie pni, karpiny i gałęzi poza teren budowy, zasypanie dołów oraz zniszczenie pozostałości po usuniętej roślinności.</w:t>
      </w:r>
    </w:p>
    <w:p w14:paraId="19B7644C" w14:textId="77777777" w:rsidR="00B72F66" w:rsidRPr="00092825" w:rsidRDefault="00B72F66" w:rsidP="00F71351">
      <w:pPr>
        <w:rPr>
          <w:szCs w:val="18"/>
        </w:rPr>
      </w:pPr>
      <w:r w:rsidRPr="00092825">
        <w:rPr>
          <w:szCs w:val="18"/>
        </w:rPr>
        <w:t>Wycinkę istniejącej zieleni należy przeprowadzić w zakresie niezbędnym dla realizacji przedmiotowego przedsięwzięcia zgodnie z Dokumentacją Projektową. Roboty związane z wycinką zieleni należy wykonać zgodnie z warunkami określonymi w rozstrzygnięciach administracyjnych właściwych organów (decyzji o środowiskowych uwarunkowaniach, postanowieniu wydanym w ramach ponownej oceny oddziaływania na środowisko lub decyzji derogacyjnej). Wszelkie prace należy prowadzić pod nadzorem przyrodniczym, który w razie potrzeby uzyska stosowne decyzje derogacyjne na odstępstwa od zakazów w stosunku do gatunków chronionych w trybie przepisów ustawy o ochronie przyrody. Wycinkę drzew i krzewów należy wykonać poza okresem lęgowym ptaków lub w trakcie wskazanego okresu, pod nadzorem przyrodniczym / ornitologicznym, który dokona inspekcji terenu pod kątem występowania gatunków chronionych. Termin ten nie</w:t>
      </w:r>
      <w:r w:rsidRPr="00092825">
        <w:rPr>
          <w:spacing w:val="-51"/>
          <w:szCs w:val="18"/>
        </w:rPr>
        <w:t xml:space="preserve"> </w:t>
      </w:r>
      <w:r w:rsidRPr="00092825">
        <w:rPr>
          <w:szCs w:val="18"/>
        </w:rPr>
        <w:t>dotyczy usuwania karpiny i korzeni, które Wykonawca może przeprowadzić w innym, dogodnym dla siebie terminie. Wycinkę drzew o właściwościach materiału użytkowego wskazane jest wykonywać w tzw. sezonie rębnym. Dokładny termin usunięcia drzew i krzewów podaje Wykonawca.</w:t>
      </w:r>
    </w:p>
    <w:p w14:paraId="2B8F6A30" w14:textId="77777777" w:rsidR="00B72F66" w:rsidRPr="00092825" w:rsidRDefault="00B72F66" w:rsidP="00F71351">
      <w:pPr>
        <w:rPr>
          <w:szCs w:val="18"/>
        </w:rPr>
      </w:pPr>
      <w:r w:rsidRPr="00092825">
        <w:rPr>
          <w:szCs w:val="18"/>
        </w:rPr>
        <w:t>Usuwanie karpin w miejscach, gdzie występują stanowiska archeologiczne możliwe są dopiero po przeprowadzeniu ratowniczych badań archeologicznych.</w:t>
      </w:r>
    </w:p>
    <w:p w14:paraId="37E97E37" w14:textId="77777777" w:rsidR="00B72F66" w:rsidRPr="00092825" w:rsidRDefault="00B72F66" w:rsidP="00F71351">
      <w:pPr>
        <w:rPr>
          <w:szCs w:val="18"/>
        </w:rPr>
      </w:pPr>
      <w:r w:rsidRPr="00092825">
        <w:rPr>
          <w:szCs w:val="18"/>
        </w:rPr>
        <w:t>Prace związane z wycinką drzew w obrębie stanowisk archeologicznych powinna odbywać się pod nadzorem Inspektora ds. archeologii.</w:t>
      </w:r>
    </w:p>
    <w:p w14:paraId="139BE876" w14:textId="77777777" w:rsidR="00B72F66" w:rsidRPr="00092825" w:rsidRDefault="00B72F66" w:rsidP="00F71351">
      <w:pPr>
        <w:rPr>
          <w:szCs w:val="18"/>
        </w:rPr>
      </w:pPr>
      <w:r w:rsidRPr="00092825">
        <w:rPr>
          <w:szCs w:val="18"/>
        </w:rPr>
        <w:t>Drzewa, pozostałości po drzewach i krzewy znajdujące się w pasie robót ziemnych i przewidziane</w:t>
      </w:r>
      <w:r w:rsidRPr="00092825">
        <w:rPr>
          <w:spacing w:val="-20"/>
          <w:szCs w:val="18"/>
        </w:rPr>
        <w:t xml:space="preserve"> w </w:t>
      </w:r>
      <w:r w:rsidRPr="00092825">
        <w:rPr>
          <w:szCs w:val="18"/>
        </w:rPr>
        <w:t>Dokumentacji</w:t>
      </w:r>
      <w:r w:rsidRPr="00092825">
        <w:rPr>
          <w:spacing w:val="-16"/>
          <w:szCs w:val="18"/>
        </w:rPr>
        <w:t xml:space="preserve"> </w:t>
      </w:r>
      <w:r w:rsidRPr="00092825">
        <w:rPr>
          <w:szCs w:val="18"/>
        </w:rPr>
        <w:t>Projektowej</w:t>
      </w:r>
      <w:r w:rsidRPr="00092825">
        <w:rPr>
          <w:spacing w:val="-18"/>
          <w:szCs w:val="18"/>
        </w:rPr>
        <w:t xml:space="preserve"> </w:t>
      </w:r>
      <w:r w:rsidRPr="00092825">
        <w:rPr>
          <w:szCs w:val="18"/>
        </w:rPr>
        <w:t>do</w:t>
      </w:r>
      <w:r w:rsidRPr="00092825">
        <w:rPr>
          <w:spacing w:val="-20"/>
          <w:szCs w:val="18"/>
        </w:rPr>
        <w:t xml:space="preserve"> </w:t>
      </w:r>
      <w:r w:rsidRPr="00092825">
        <w:rPr>
          <w:szCs w:val="18"/>
        </w:rPr>
        <w:t>usunięcia,</w:t>
      </w:r>
      <w:r w:rsidRPr="00092825">
        <w:rPr>
          <w:spacing w:val="-19"/>
          <w:szCs w:val="18"/>
        </w:rPr>
        <w:t xml:space="preserve"> </w:t>
      </w:r>
      <w:r w:rsidRPr="00092825">
        <w:rPr>
          <w:szCs w:val="18"/>
        </w:rPr>
        <w:t>należy</w:t>
      </w:r>
      <w:r w:rsidRPr="00092825">
        <w:rPr>
          <w:spacing w:val="-19"/>
          <w:szCs w:val="18"/>
        </w:rPr>
        <w:t xml:space="preserve"> </w:t>
      </w:r>
      <w:r w:rsidRPr="00092825">
        <w:rPr>
          <w:szCs w:val="18"/>
        </w:rPr>
        <w:t>ściąć</w:t>
      </w:r>
      <w:r w:rsidRPr="00092825">
        <w:rPr>
          <w:spacing w:val="-21"/>
          <w:szCs w:val="18"/>
        </w:rPr>
        <w:t xml:space="preserve"> i </w:t>
      </w:r>
      <w:r w:rsidRPr="00092825">
        <w:rPr>
          <w:szCs w:val="18"/>
        </w:rPr>
        <w:t>wykarczować</w:t>
      </w:r>
      <w:r w:rsidRPr="00092825">
        <w:rPr>
          <w:spacing w:val="-19"/>
          <w:szCs w:val="18"/>
        </w:rPr>
        <w:t xml:space="preserve"> </w:t>
      </w:r>
      <w:r w:rsidRPr="00092825">
        <w:rPr>
          <w:szCs w:val="18"/>
        </w:rPr>
        <w:t>przed rozpoczęciem robót z dokładnym usunięciem</w:t>
      </w:r>
      <w:r w:rsidRPr="00092825">
        <w:rPr>
          <w:spacing w:val="-5"/>
          <w:szCs w:val="18"/>
        </w:rPr>
        <w:t xml:space="preserve"> </w:t>
      </w:r>
      <w:r w:rsidRPr="00092825">
        <w:rPr>
          <w:szCs w:val="18"/>
        </w:rPr>
        <w:t>korzeni.</w:t>
      </w:r>
    </w:p>
    <w:p w14:paraId="5F31C098" w14:textId="77777777" w:rsidR="00B72F66" w:rsidRPr="00092825" w:rsidRDefault="00B72F66" w:rsidP="00F71351">
      <w:pPr>
        <w:rPr>
          <w:szCs w:val="18"/>
        </w:rPr>
      </w:pPr>
      <w:r w:rsidRPr="00092825">
        <w:rPr>
          <w:spacing w:val="-3"/>
          <w:szCs w:val="18"/>
        </w:rPr>
        <w:t xml:space="preserve">Przy usuwaniu drzew należy ściąć pień, obciąć wierzchołek i gałęzie. </w:t>
      </w:r>
      <w:r w:rsidRPr="00092825">
        <w:rPr>
          <w:szCs w:val="18"/>
        </w:rPr>
        <w:t xml:space="preserve">Następnie </w:t>
      </w:r>
      <w:r w:rsidRPr="00092825">
        <w:rPr>
          <w:spacing w:val="-3"/>
          <w:szCs w:val="18"/>
        </w:rPr>
        <w:t>gałęzie odciągnąć i ułożyć w stosy, a drewno z </w:t>
      </w:r>
      <w:r w:rsidRPr="00092825">
        <w:rPr>
          <w:spacing w:val="-2"/>
          <w:szCs w:val="18"/>
        </w:rPr>
        <w:t xml:space="preserve">pni </w:t>
      </w:r>
      <w:r w:rsidRPr="00092825">
        <w:rPr>
          <w:spacing w:val="-3"/>
          <w:szCs w:val="18"/>
        </w:rPr>
        <w:t xml:space="preserve">przetoczyć i ułożyć na podkładach. </w:t>
      </w:r>
      <w:r w:rsidRPr="00092825">
        <w:rPr>
          <w:szCs w:val="18"/>
        </w:rPr>
        <w:t xml:space="preserve">Po </w:t>
      </w:r>
      <w:r w:rsidRPr="00092825">
        <w:rPr>
          <w:spacing w:val="-3"/>
          <w:szCs w:val="18"/>
        </w:rPr>
        <w:t>odrąbaniu korzeni</w:t>
      </w:r>
      <w:r w:rsidRPr="00092825">
        <w:rPr>
          <w:spacing w:val="-20"/>
          <w:szCs w:val="18"/>
        </w:rPr>
        <w:t xml:space="preserve"> </w:t>
      </w:r>
      <w:r w:rsidRPr="00092825">
        <w:rPr>
          <w:spacing w:val="-3"/>
          <w:szCs w:val="18"/>
        </w:rPr>
        <w:t>wydobywa</w:t>
      </w:r>
      <w:r w:rsidRPr="00092825">
        <w:rPr>
          <w:spacing w:val="-22"/>
          <w:szCs w:val="18"/>
        </w:rPr>
        <w:t xml:space="preserve"> </w:t>
      </w:r>
      <w:r w:rsidRPr="00092825">
        <w:rPr>
          <w:szCs w:val="18"/>
        </w:rPr>
        <w:t>się</w:t>
      </w:r>
      <w:r w:rsidRPr="00092825">
        <w:rPr>
          <w:spacing w:val="-24"/>
          <w:szCs w:val="18"/>
        </w:rPr>
        <w:t xml:space="preserve"> </w:t>
      </w:r>
      <w:r w:rsidRPr="00092825">
        <w:rPr>
          <w:spacing w:val="-3"/>
          <w:szCs w:val="18"/>
        </w:rPr>
        <w:t>pozostałą</w:t>
      </w:r>
      <w:r w:rsidRPr="00092825">
        <w:rPr>
          <w:spacing w:val="-22"/>
          <w:szCs w:val="18"/>
        </w:rPr>
        <w:t xml:space="preserve"> w </w:t>
      </w:r>
      <w:r w:rsidRPr="00092825">
        <w:rPr>
          <w:spacing w:val="-3"/>
          <w:szCs w:val="18"/>
        </w:rPr>
        <w:t>ziemi</w:t>
      </w:r>
      <w:r w:rsidRPr="00092825">
        <w:rPr>
          <w:spacing w:val="-19"/>
          <w:szCs w:val="18"/>
        </w:rPr>
        <w:t xml:space="preserve"> </w:t>
      </w:r>
      <w:r w:rsidRPr="00092825">
        <w:rPr>
          <w:spacing w:val="-3"/>
          <w:szCs w:val="18"/>
        </w:rPr>
        <w:t>część</w:t>
      </w:r>
      <w:r w:rsidRPr="00092825">
        <w:rPr>
          <w:spacing w:val="-23"/>
          <w:szCs w:val="18"/>
        </w:rPr>
        <w:t xml:space="preserve"> </w:t>
      </w:r>
      <w:r w:rsidRPr="00092825">
        <w:rPr>
          <w:szCs w:val="18"/>
        </w:rPr>
        <w:t>pnia</w:t>
      </w:r>
      <w:r w:rsidRPr="00092825">
        <w:rPr>
          <w:spacing w:val="-22"/>
          <w:szCs w:val="18"/>
        </w:rPr>
        <w:t xml:space="preserve"> </w:t>
      </w:r>
      <w:r w:rsidRPr="00092825">
        <w:rPr>
          <w:spacing w:val="-3"/>
          <w:szCs w:val="18"/>
        </w:rPr>
        <w:t>spycharką</w:t>
      </w:r>
      <w:r w:rsidRPr="00092825">
        <w:rPr>
          <w:spacing w:val="-25"/>
          <w:szCs w:val="18"/>
        </w:rPr>
        <w:t xml:space="preserve"> i </w:t>
      </w:r>
      <w:r w:rsidRPr="00092825">
        <w:rPr>
          <w:spacing w:val="-3"/>
          <w:szCs w:val="18"/>
        </w:rPr>
        <w:t>układa</w:t>
      </w:r>
      <w:r w:rsidRPr="00092825">
        <w:rPr>
          <w:spacing w:val="-21"/>
          <w:szCs w:val="18"/>
        </w:rPr>
        <w:t xml:space="preserve"> w </w:t>
      </w:r>
      <w:r w:rsidRPr="00092825">
        <w:rPr>
          <w:spacing w:val="-3"/>
          <w:szCs w:val="18"/>
        </w:rPr>
        <w:t>stosy</w:t>
      </w:r>
      <w:r w:rsidRPr="00092825">
        <w:rPr>
          <w:spacing w:val="-23"/>
          <w:szCs w:val="18"/>
        </w:rPr>
        <w:t xml:space="preserve"> na </w:t>
      </w:r>
      <w:r w:rsidRPr="00092825">
        <w:rPr>
          <w:spacing w:val="-3"/>
          <w:szCs w:val="18"/>
        </w:rPr>
        <w:t>wskazanym miejscu.</w:t>
      </w:r>
    </w:p>
    <w:p w14:paraId="12B67D3C" w14:textId="77777777" w:rsidR="00B72F66" w:rsidRPr="00092825" w:rsidRDefault="00B72F66" w:rsidP="00F71351">
      <w:pPr>
        <w:rPr>
          <w:szCs w:val="18"/>
        </w:rPr>
      </w:pPr>
      <w:r w:rsidRPr="00092825">
        <w:rPr>
          <w:spacing w:val="-3"/>
          <w:szCs w:val="18"/>
        </w:rPr>
        <w:t xml:space="preserve">Przy usuwaniu pozostałości </w:t>
      </w:r>
      <w:r w:rsidRPr="00092825">
        <w:rPr>
          <w:szCs w:val="18"/>
        </w:rPr>
        <w:t xml:space="preserve">po </w:t>
      </w:r>
      <w:r w:rsidRPr="00092825">
        <w:rPr>
          <w:spacing w:val="-3"/>
          <w:szCs w:val="18"/>
        </w:rPr>
        <w:t xml:space="preserve">drzewach (karp) należy </w:t>
      </w:r>
      <w:r w:rsidRPr="00092825">
        <w:rPr>
          <w:szCs w:val="18"/>
        </w:rPr>
        <w:t xml:space="preserve">odrąbać </w:t>
      </w:r>
      <w:r w:rsidRPr="00092825">
        <w:rPr>
          <w:spacing w:val="-3"/>
          <w:szCs w:val="18"/>
        </w:rPr>
        <w:t>korzenie, a następnie wydobyć</w:t>
      </w:r>
      <w:r w:rsidRPr="00092825">
        <w:rPr>
          <w:spacing w:val="-13"/>
          <w:szCs w:val="18"/>
        </w:rPr>
        <w:t xml:space="preserve"> </w:t>
      </w:r>
      <w:r w:rsidRPr="00092825">
        <w:rPr>
          <w:szCs w:val="18"/>
        </w:rPr>
        <w:t>się</w:t>
      </w:r>
      <w:r w:rsidRPr="00092825">
        <w:rPr>
          <w:spacing w:val="-14"/>
          <w:szCs w:val="18"/>
        </w:rPr>
        <w:t xml:space="preserve"> </w:t>
      </w:r>
      <w:r w:rsidRPr="00092825">
        <w:rPr>
          <w:spacing w:val="-3"/>
          <w:szCs w:val="18"/>
        </w:rPr>
        <w:t>pozostałą</w:t>
      </w:r>
      <w:r w:rsidRPr="00092825">
        <w:rPr>
          <w:spacing w:val="-13"/>
          <w:szCs w:val="18"/>
        </w:rPr>
        <w:t xml:space="preserve"> w </w:t>
      </w:r>
      <w:r w:rsidRPr="00092825">
        <w:rPr>
          <w:spacing w:val="-3"/>
          <w:szCs w:val="18"/>
        </w:rPr>
        <w:t>ziemi</w:t>
      </w:r>
      <w:r w:rsidRPr="00092825">
        <w:rPr>
          <w:spacing w:val="-10"/>
          <w:szCs w:val="18"/>
        </w:rPr>
        <w:t xml:space="preserve"> </w:t>
      </w:r>
      <w:r w:rsidRPr="00092825">
        <w:rPr>
          <w:spacing w:val="-3"/>
          <w:szCs w:val="18"/>
        </w:rPr>
        <w:t>część</w:t>
      </w:r>
      <w:r w:rsidRPr="00092825">
        <w:rPr>
          <w:spacing w:val="-13"/>
          <w:szCs w:val="18"/>
        </w:rPr>
        <w:t xml:space="preserve"> </w:t>
      </w:r>
      <w:r w:rsidRPr="00092825">
        <w:rPr>
          <w:szCs w:val="18"/>
        </w:rPr>
        <w:t>pnia</w:t>
      </w:r>
      <w:r w:rsidRPr="00092825">
        <w:rPr>
          <w:spacing w:val="-13"/>
          <w:szCs w:val="18"/>
        </w:rPr>
        <w:t xml:space="preserve"> </w:t>
      </w:r>
      <w:r w:rsidRPr="00092825">
        <w:rPr>
          <w:spacing w:val="-3"/>
          <w:szCs w:val="18"/>
        </w:rPr>
        <w:t>spycharką</w:t>
      </w:r>
      <w:r w:rsidRPr="00092825">
        <w:rPr>
          <w:spacing w:val="-14"/>
          <w:szCs w:val="18"/>
        </w:rPr>
        <w:t xml:space="preserve"> i </w:t>
      </w:r>
      <w:r w:rsidRPr="00092825">
        <w:rPr>
          <w:spacing w:val="-3"/>
          <w:szCs w:val="18"/>
        </w:rPr>
        <w:t>ułożyć</w:t>
      </w:r>
      <w:r w:rsidRPr="00092825">
        <w:rPr>
          <w:spacing w:val="-16"/>
          <w:szCs w:val="18"/>
        </w:rPr>
        <w:t xml:space="preserve"> w </w:t>
      </w:r>
      <w:r w:rsidRPr="00092825">
        <w:rPr>
          <w:spacing w:val="-3"/>
          <w:szCs w:val="18"/>
        </w:rPr>
        <w:t>stosy</w:t>
      </w:r>
      <w:r w:rsidRPr="00092825">
        <w:rPr>
          <w:spacing w:val="-12"/>
          <w:szCs w:val="18"/>
        </w:rPr>
        <w:t xml:space="preserve"> na </w:t>
      </w:r>
      <w:r w:rsidRPr="00092825">
        <w:rPr>
          <w:spacing w:val="-3"/>
          <w:szCs w:val="18"/>
        </w:rPr>
        <w:t>wskazanym</w:t>
      </w:r>
      <w:r w:rsidRPr="00092825">
        <w:rPr>
          <w:spacing w:val="-15"/>
          <w:szCs w:val="18"/>
        </w:rPr>
        <w:t xml:space="preserve"> </w:t>
      </w:r>
      <w:r w:rsidRPr="00092825">
        <w:rPr>
          <w:spacing w:val="-3"/>
          <w:szCs w:val="18"/>
        </w:rPr>
        <w:t>miejscu.</w:t>
      </w:r>
    </w:p>
    <w:p w14:paraId="7DEF1D7E" w14:textId="77777777" w:rsidR="00B72F66" w:rsidRPr="00092825" w:rsidRDefault="00B72F66" w:rsidP="00F71351">
      <w:pPr>
        <w:rPr>
          <w:szCs w:val="18"/>
        </w:rPr>
      </w:pPr>
      <w:r w:rsidRPr="00092825">
        <w:rPr>
          <w:spacing w:val="-3"/>
          <w:szCs w:val="18"/>
        </w:rPr>
        <w:t xml:space="preserve">Usuwanie zagajników polega na wywróceniu </w:t>
      </w:r>
      <w:r w:rsidRPr="00092825">
        <w:rPr>
          <w:spacing w:val="-2"/>
          <w:szCs w:val="18"/>
        </w:rPr>
        <w:t xml:space="preserve">lub </w:t>
      </w:r>
      <w:r w:rsidRPr="00092825">
        <w:rPr>
          <w:spacing w:val="-3"/>
          <w:szCs w:val="18"/>
        </w:rPr>
        <w:t>wyrwaniu z </w:t>
      </w:r>
      <w:r w:rsidRPr="00092825">
        <w:rPr>
          <w:spacing w:val="-4"/>
          <w:szCs w:val="18"/>
        </w:rPr>
        <w:t xml:space="preserve">korzeniami </w:t>
      </w:r>
      <w:r w:rsidRPr="00092825">
        <w:rPr>
          <w:spacing w:val="-3"/>
          <w:szCs w:val="18"/>
        </w:rPr>
        <w:t xml:space="preserve">drzew zagajnika </w:t>
      </w:r>
      <w:r w:rsidRPr="00092825">
        <w:rPr>
          <w:szCs w:val="18"/>
        </w:rPr>
        <w:t xml:space="preserve">za </w:t>
      </w:r>
      <w:r w:rsidRPr="00092825">
        <w:rPr>
          <w:spacing w:val="-3"/>
          <w:szCs w:val="18"/>
        </w:rPr>
        <w:t>pomocą spycharki, odrąbaniu korzeni i gałęzi, przemieszczeniu i ułożeniu w stosy na wskazanym</w:t>
      </w:r>
      <w:r w:rsidRPr="00092825">
        <w:rPr>
          <w:spacing w:val="-12"/>
          <w:szCs w:val="18"/>
        </w:rPr>
        <w:t xml:space="preserve"> </w:t>
      </w:r>
      <w:r w:rsidRPr="00092825">
        <w:rPr>
          <w:spacing w:val="-3"/>
          <w:szCs w:val="18"/>
        </w:rPr>
        <w:t>miejscu.</w:t>
      </w:r>
    </w:p>
    <w:p w14:paraId="594B5B8A" w14:textId="77777777" w:rsidR="00B72F66" w:rsidRPr="00092825" w:rsidRDefault="00B72F66" w:rsidP="00F71351">
      <w:pPr>
        <w:rPr>
          <w:szCs w:val="18"/>
        </w:rPr>
      </w:pPr>
      <w:r w:rsidRPr="00092825">
        <w:rPr>
          <w:szCs w:val="18"/>
        </w:rPr>
        <w:t>Usunięcie krzewów obejmuje wywrócenie lub wyrwanie z korzeniami krzewów za pomocą spycharki i ułożenie w stosy na wskazanym miejscu.</w:t>
      </w:r>
    </w:p>
    <w:p w14:paraId="3B03A535" w14:textId="77777777" w:rsidR="00B72F66" w:rsidRPr="00092825" w:rsidRDefault="00B72F66" w:rsidP="00F71351">
      <w:pPr>
        <w:rPr>
          <w:szCs w:val="18"/>
        </w:rPr>
      </w:pPr>
      <w:r w:rsidRPr="00092825">
        <w:rPr>
          <w:szCs w:val="18"/>
        </w:rPr>
        <w:t xml:space="preserve">Wycinkę </w:t>
      </w:r>
      <w:r w:rsidRPr="00092825">
        <w:rPr>
          <w:spacing w:val="-3"/>
          <w:szCs w:val="18"/>
        </w:rPr>
        <w:t xml:space="preserve">drzew z terenów </w:t>
      </w:r>
      <w:r w:rsidRPr="00092825">
        <w:rPr>
          <w:szCs w:val="18"/>
        </w:rPr>
        <w:t xml:space="preserve">lasów </w:t>
      </w:r>
      <w:r w:rsidRPr="00092825">
        <w:rPr>
          <w:spacing w:val="-3"/>
          <w:szCs w:val="18"/>
        </w:rPr>
        <w:t>państwowych wykona Nadleśnictwo. Drewno z </w:t>
      </w:r>
      <w:r w:rsidRPr="00092825">
        <w:rPr>
          <w:spacing w:val="-2"/>
          <w:szCs w:val="18"/>
        </w:rPr>
        <w:t xml:space="preserve">tej </w:t>
      </w:r>
      <w:r w:rsidRPr="00092825">
        <w:rPr>
          <w:spacing w:val="-3"/>
          <w:szCs w:val="18"/>
        </w:rPr>
        <w:t xml:space="preserve">wycinki stanowi własność Nadleśnictwa, które odwiezie </w:t>
      </w:r>
      <w:r w:rsidRPr="00092825">
        <w:rPr>
          <w:szCs w:val="18"/>
        </w:rPr>
        <w:t>je z </w:t>
      </w:r>
      <w:r w:rsidRPr="00092825">
        <w:rPr>
          <w:spacing w:val="-3"/>
          <w:szCs w:val="18"/>
        </w:rPr>
        <w:t xml:space="preserve">terenu budowy. Pozostałe </w:t>
      </w:r>
      <w:r w:rsidRPr="00092825">
        <w:rPr>
          <w:szCs w:val="18"/>
        </w:rPr>
        <w:t xml:space="preserve">po </w:t>
      </w:r>
      <w:r w:rsidRPr="00092825">
        <w:rPr>
          <w:spacing w:val="-3"/>
          <w:szCs w:val="18"/>
        </w:rPr>
        <w:t xml:space="preserve">wycince karpy drzew, gałęzie i drągowinę oraz zagajniki i krzewy </w:t>
      </w:r>
      <w:r w:rsidRPr="00092825">
        <w:rPr>
          <w:szCs w:val="18"/>
        </w:rPr>
        <w:t xml:space="preserve">usunie </w:t>
      </w:r>
      <w:r w:rsidRPr="00092825">
        <w:rPr>
          <w:spacing w:val="-3"/>
          <w:szCs w:val="18"/>
        </w:rPr>
        <w:t xml:space="preserve">Wykonawca i uporządkuje teren </w:t>
      </w:r>
      <w:r w:rsidRPr="00092825">
        <w:rPr>
          <w:szCs w:val="18"/>
        </w:rPr>
        <w:t xml:space="preserve">po </w:t>
      </w:r>
      <w:r w:rsidRPr="00092825">
        <w:rPr>
          <w:spacing w:val="-3"/>
          <w:szCs w:val="18"/>
        </w:rPr>
        <w:t>wykonanych robotach.</w:t>
      </w:r>
    </w:p>
    <w:p w14:paraId="15E5C78F" w14:textId="77777777" w:rsidR="00B72F66" w:rsidRPr="00092825" w:rsidRDefault="00B72F66" w:rsidP="00F71351">
      <w:pPr>
        <w:rPr>
          <w:szCs w:val="18"/>
        </w:rPr>
      </w:pPr>
      <w:r w:rsidRPr="00092825">
        <w:rPr>
          <w:szCs w:val="18"/>
        </w:rPr>
        <w:t xml:space="preserve">Wycinkę </w:t>
      </w:r>
      <w:r w:rsidRPr="00092825">
        <w:rPr>
          <w:spacing w:val="-3"/>
          <w:szCs w:val="18"/>
        </w:rPr>
        <w:t xml:space="preserve">drzew i </w:t>
      </w:r>
      <w:r w:rsidRPr="00092825">
        <w:rPr>
          <w:spacing w:val="-4"/>
          <w:szCs w:val="18"/>
        </w:rPr>
        <w:t xml:space="preserve">krzewów </w:t>
      </w:r>
      <w:r w:rsidRPr="00092825">
        <w:rPr>
          <w:spacing w:val="-3"/>
          <w:szCs w:val="18"/>
        </w:rPr>
        <w:t xml:space="preserve">rosnących </w:t>
      </w:r>
      <w:r w:rsidRPr="00092825">
        <w:rPr>
          <w:szCs w:val="18"/>
        </w:rPr>
        <w:t xml:space="preserve">poza </w:t>
      </w:r>
      <w:r w:rsidRPr="00092825">
        <w:rPr>
          <w:spacing w:val="-3"/>
          <w:szCs w:val="18"/>
        </w:rPr>
        <w:t xml:space="preserve">obszarami leśnymi </w:t>
      </w:r>
      <w:r w:rsidRPr="00092825">
        <w:rPr>
          <w:spacing w:val="-4"/>
          <w:szCs w:val="18"/>
        </w:rPr>
        <w:t xml:space="preserve">zarządzanymi </w:t>
      </w:r>
      <w:r w:rsidRPr="00092825">
        <w:rPr>
          <w:spacing w:val="-3"/>
          <w:szCs w:val="18"/>
        </w:rPr>
        <w:t>przez Nadleśnictwo wykona</w:t>
      </w:r>
      <w:r w:rsidRPr="00092825">
        <w:rPr>
          <w:spacing w:val="-13"/>
          <w:szCs w:val="18"/>
        </w:rPr>
        <w:t xml:space="preserve"> </w:t>
      </w:r>
      <w:r w:rsidRPr="00092825">
        <w:rPr>
          <w:spacing w:val="-3"/>
          <w:szCs w:val="18"/>
        </w:rPr>
        <w:t>Wykonawca.</w:t>
      </w:r>
    </w:p>
    <w:p w14:paraId="2B25829B" w14:textId="77777777" w:rsidR="00B72F66" w:rsidRPr="00092825" w:rsidRDefault="00B72F66" w:rsidP="00F71351">
      <w:pPr>
        <w:rPr>
          <w:szCs w:val="18"/>
        </w:rPr>
      </w:pPr>
      <w:r w:rsidRPr="00092825">
        <w:rPr>
          <w:spacing w:val="-3"/>
          <w:szCs w:val="18"/>
        </w:rPr>
        <w:t xml:space="preserve">Wykonawca powinien usunąć pozostałe </w:t>
      </w:r>
      <w:r w:rsidRPr="00092825">
        <w:rPr>
          <w:szCs w:val="18"/>
        </w:rPr>
        <w:t xml:space="preserve">po </w:t>
      </w:r>
      <w:r w:rsidRPr="00092825">
        <w:rPr>
          <w:spacing w:val="-3"/>
          <w:szCs w:val="18"/>
        </w:rPr>
        <w:t xml:space="preserve">wycince karpy, wyrównać i uporządkować teren. Drągowinę, gałęzie i karpinę z usunięcia drzew, pozostałości </w:t>
      </w:r>
      <w:r w:rsidRPr="00092825">
        <w:rPr>
          <w:szCs w:val="18"/>
        </w:rPr>
        <w:t xml:space="preserve">po </w:t>
      </w:r>
      <w:r w:rsidRPr="00092825">
        <w:rPr>
          <w:spacing w:val="-3"/>
          <w:szCs w:val="18"/>
        </w:rPr>
        <w:t>drzewach (karp), krzewów i zagajników</w:t>
      </w:r>
      <w:r w:rsidRPr="00092825">
        <w:rPr>
          <w:spacing w:val="-19"/>
          <w:szCs w:val="18"/>
        </w:rPr>
        <w:t xml:space="preserve"> </w:t>
      </w:r>
      <w:r w:rsidRPr="00092825">
        <w:rPr>
          <w:spacing w:val="-3"/>
          <w:szCs w:val="18"/>
        </w:rPr>
        <w:t>należy</w:t>
      </w:r>
      <w:r w:rsidRPr="00092825">
        <w:rPr>
          <w:spacing w:val="-19"/>
          <w:szCs w:val="18"/>
        </w:rPr>
        <w:t xml:space="preserve"> </w:t>
      </w:r>
      <w:r w:rsidRPr="00092825">
        <w:rPr>
          <w:spacing w:val="-3"/>
          <w:szCs w:val="18"/>
        </w:rPr>
        <w:t>odwieźć</w:t>
      </w:r>
      <w:r w:rsidRPr="00092825">
        <w:rPr>
          <w:spacing w:val="-20"/>
          <w:szCs w:val="18"/>
        </w:rPr>
        <w:t xml:space="preserve"> z </w:t>
      </w:r>
      <w:r w:rsidRPr="00092825">
        <w:rPr>
          <w:spacing w:val="-3"/>
          <w:szCs w:val="18"/>
        </w:rPr>
        <w:t>terenu</w:t>
      </w:r>
      <w:r w:rsidRPr="00092825">
        <w:rPr>
          <w:spacing w:val="-18"/>
          <w:szCs w:val="18"/>
        </w:rPr>
        <w:t xml:space="preserve"> </w:t>
      </w:r>
      <w:r w:rsidRPr="00092825">
        <w:rPr>
          <w:spacing w:val="-3"/>
          <w:szCs w:val="18"/>
        </w:rPr>
        <w:t>budowy</w:t>
      </w:r>
      <w:r w:rsidRPr="00092825">
        <w:rPr>
          <w:spacing w:val="-19"/>
          <w:szCs w:val="18"/>
        </w:rPr>
        <w:t xml:space="preserve"> na </w:t>
      </w:r>
      <w:r w:rsidRPr="00092825">
        <w:rPr>
          <w:spacing w:val="-3"/>
          <w:szCs w:val="18"/>
        </w:rPr>
        <w:t>miejsce</w:t>
      </w:r>
      <w:r w:rsidRPr="00092825">
        <w:rPr>
          <w:spacing w:val="-20"/>
          <w:szCs w:val="18"/>
        </w:rPr>
        <w:t xml:space="preserve"> </w:t>
      </w:r>
      <w:r w:rsidRPr="00092825">
        <w:rPr>
          <w:spacing w:val="-3"/>
          <w:szCs w:val="18"/>
        </w:rPr>
        <w:t>pozyskane</w:t>
      </w:r>
      <w:r w:rsidRPr="00092825">
        <w:rPr>
          <w:spacing w:val="-21"/>
          <w:szCs w:val="18"/>
        </w:rPr>
        <w:t xml:space="preserve"> </w:t>
      </w:r>
      <w:r w:rsidRPr="00092825">
        <w:rPr>
          <w:spacing w:val="-3"/>
          <w:szCs w:val="18"/>
        </w:rPr>
        <w:t>przez</w:t>
      </w:r>
      <w:r w:rsidRPr="00092825">
        <w:rPr>
          <w:spacing w:val="-18"/>
          <w:szCs w:val="18"/>
        </w:rPr>
        <w:t xml:space="preserve"> </w:t>
      </w:r>
      <w:r w:rsidRPr="00092825">
        <w:rPr>
          <w:spacing w:val="-3"/>
          <w:szCs w:val="18"/>
        </w:rPr>
        <w:t>Wykonawcę.</w:t>
      </w:r>
      <w:r w:rsidRPr="00092825">
        <w:rPr>
          <w:spacing w:val="-20"/>
          <w:szCs w:val="18"/>
        </w:rPr>
        <w:t xml:space="preserve"> </w:t>
      </w:r>
      <w:r w:rsidRPr="00092825">
        <w:rPr>
          <w:szCs w:val="18"/>
        </w:rPr>
        <w:t xml:space="preserve">Część </w:t>
      </w:r>
      <w:r w:rsidRPr="00092825">
        <w:rPr>
          <w:spacing w:val="-3"/>
          <w:szCs w:val="18"/>
        </w:rPr>
        <w:t>karp, w </w:t>
      </w:r>
      <w:r w:rsidRPr="00092825">
        <w:rPr>
          <w:spacing w:val="-2"/>
          <w:szCs w:val="18"/>
        </w:rPr>
        <w:t xml:space="preserve">ilości </w:t>
      </w:r>
      <w:r w:rsidRPr="00092825">
        <w:rPr>
          <w:spacing w:val="-3"/>
          <w:szCs w:val="18"/>
        </w:rPr>
        <w:t>zgodnej z Dokumentacją</w:t>
      </w:r>
      <w:r w:rsidRPr="00092825">
        <w:rPr>
          <w:spacing w:val="64"/>
          <w:szCs w:val="18"/>
        </w:rPr>
        <w:t xml:space="preserve"> </w:t>
      </w:r>
      <w:r w:rsidRPr="00092825">
        <w:rPr>
          <w:spacing w:val="-3"/>
          <w:szCs w:val="18"/>
        </w:rPr>
        <w:t xml:space="preserve">Projektową, </w:t>
      </w:r>
      <w:r w:rsidRPr="00092825">
        <w:rPr>
          <w:szCs w:val="18"/>
        </w:rPr>
        <w:t xml:space="preserve">należy </w:t>
      </w:r>
      <w:r w:rsidRPr="00092825">
        <w:rPr>
          <w:spacing w:val="-3"/>
          <w:szCs w:val="18"/>
        </w:rPr>
        <w:t>zachować w </w:t>
      </w:r>
      <w:r w:rsidRPr="00092825">
        <w:rPr>
          <w:szCs w:val="18"/>
        </w:rPr>
        <w:t xml:space="preserve">celu </w:t>
      </w:r>
      <w:r w:rsidRPr="00092825">
        <w:rPr>
          <w:spacing w:val="-3"/>
          <w:szCs w:val="18"/>
        </w:rPr>
        <w:t>rozłożenia w sąsiedztwie przejść dla zwierząt o </w:t>
      </w:r>
      <w:r w:rsidRPr="00092825">
        <w:rPr>
          <w:szCs w:val="18"/>
        </w:rPr>
        <w:t xml:space="preserve">ile </w:t>
      </w:r>
      <w:r w:rsidRPr="00092825">
        <w:rPr>
          <w:spacing w:val="-3"/>
          <w:szCs w:val="18"/>
        </w:rPr>
        <w:t xml:space="preserve">takie przewidziane </w:t>
      </w:r>
      <w:r w:rsidRPr="00092825">
        <w:rPr>
          <w:szCs w:val="18"/>
        </w:rPr>
        <w:t>są w </w:t>
      </w:r>
      <w:r w:rsidRPr="00092825">
        <w:rPr>
          <w:spacing w:val="-3"/>
          <w:szCs w:val="18"/>
        </w:rPr>
        <w:t xml:space="preserve">dokumentacji. Należy </w:t>
      </w:r>
      <w:r w:rsidRPr="00092825">
        <w:rPr>
          <w:szCs w:val="18"/>
        </w:rPr>
        <w:t xml:space="preserve">je </w:t>
      </w:r>
      <w:r w:rsidRPr="00092825">
        <w:rPr>
          <w:spacing w:val="-3"/>
          <w:szCs w:val="18"/>
        </w:rPr>
        <w:t>przewieźć</w:t>
      </w:r>
      <w:r w:rsidRPr="00092825">
        <w:rPr>
          <w:spacing w:val="-12"/>
          <w:szCs w:val="18"/>
        </w:rPr>
        <w:t xml:space="preserve"> na </w:t>
      </w:r>
      <w:r w:rsidRPr="00092825">
        <w:rPr>
          <w:spacing w:val="-3"/>
          <w:szCs w:val="18"/>
        </w:rPr>
        <w:t>miejsce</w:t>
      </w:r>
      <w:r w:rsidRPr="00092825">
        <w:rPr>
          <w:spacing w:val="-13"/>
          <w:szCs w:val="18"/>
        </w:rPr>
        <w:t xml:space="preserve"> </w:t>
      </w:r>
      <w:r w:rsidRPr="00092825">
        <w:rPr>
          <w:spacing w:val="-3"/>
          <w:szCs w:val="18"/>
        </w:rPr>
        <w:t>pozyskane</w:t>
      </w:r>
      <w:r w:rsidRPr="00092825">
        <w:rPr>
          <w:spacing w:val="-12"/>
          <w:szCs w:val="18"/>
        </w:rPr>
        <w:t xml:space="preserve"> </w:t>
      </w:r>
      <w:r w:rsidRPr="00092825">
        <w:rPr>
          <w:spacing w:val="-3"/>
          <w:szCs w:val="18"/>
        </w:rPr>
        <w:t>przez</w:t>
      </w:r>
      <w:r w:rsidRPr="00092825">
        <w:rPr>
          <w:spacing w:val="-11"/>
          <w:szCs w:val="18"/>
        </w:rPr>
        <w:t xml:space="preserve"> </w:t>
      </w:r>
      <w:r w:rsidRPr="00092825">
        <w:rPr>
          <w:spacing w:val="-3"/>
          <w:szCs w:val="18"/>
        </w:rPr>
        <w:t>Wykonawcę</w:t>
      </w:r>
      <w:r w:rsidRPr="00092825">
        <w:rPr>
          <w:spacing w:val="-12"/>
          <w:szCs w:val="18"/>
        </w:rPr>
        <w:t xml:space="preserve"> i </w:t>
      </w:r>
      <w:r w:rsidRPr="00092825">
        <w:rPr>
          <w:spacing w:val="-3"/>
          <w:szCs w:val="18"/>
        </w:rPr>
        <w:t>zabezpieczyć</w:t>
      </w:r>
      <w:r w:rsidRPr="00092825">
        <w:rPr>
          <w:spacing w:val="-11"/>
          <w:szCs w:val="18"/>
        </w:rPr>
        <w:t xml:space="preserve"> </w:t>
      </w:r>
      <w:r w:rsidRPr="00092825">
        <w:rPr>
          <w:spacing w:val="-3"/>
          <w:szCs w:val="18"/>
        </w:rPr>
        <w:t>przed</w:t>
      </w:r>
      <w:r w:rsidRPr="00092825">
        <w:rPr>
          <w:spacing w:val="-10"/>
          <w:szCs w:val="18"/>
        </w:rPr>
        <w:t xml:space="preserve"> </w:t>
      </w:r>
      <w:r w:rsidRPr="00092825">
        <w:rPr>
          <w:spacing w:val="-3"/>
          <w:szCs w:val="18"/>
        </w:rPr>
        <w:t>kradzieżą.</w:t>
      </w:r>
      <w:r w:rsidRPr="00092825">
        <w:rPr>
          <w:spacing w:val="-12"/>
          <w:szCs w:val="18"/>
        </w:rPr>
        <w:t xml:space="preserve"> </w:t>
      </w:r>
      <w:r w:rsidRPr="00092825">
        <w:rPr>
          <w:spacing w:val="-3"/>
          <w:szCs w:val="18"/>
        </w:rPr>
        <w:t xml:space="preserve">Pozostałe karpy, gałęzie i drągowina </w:t>
      </w:r>
      <w:r w:rsidRPr="00092825">
        <w:rPr>
          <w:szCs w:val="18"/>
        </w:rPr>
        <w:t xml:space="preserve">mogą być </w:t>
      </w:r>
      <w:proofErr w:type="spellStart"/>
      <w:r w:rsidRPr="00092825">
        <w:rPr>
          <w:spacing w:val="-3"/>
          <w:szCs w:val="18"/>
        </w:rPr>
        <w:t>zezrębkowane</w:t>
      </w:r>
      <w:proofErr w:type="spellEnd"/>
      <w:r w:rsidRPr="00092825">
        <w:rPr>
          <w:spacing w:val="-3"/>
          <w:szCs w:val="18"/>
        </w:rPr>
        <w:t xml:space="preserve"> i użyte, </w:t>
      </w:r>
      <w:r w:rsidRPr="00092825">
        <w:rPr>
          <w:szCs w:val="18"/>
        </w:rPr>
        <w:t xml:space="preserve">po </w:t>
      </w:r>
      <w:r w:rsidRPr="00092825">
        <w:rPr>
          <w:spacing w:val="-3"/>
          <w:szCs w:val="18"/>
        </w:rPr>
        <w:t xml:space="preserve">przekompostowaniu, do ściółkowania powierzchni </w:t>
      </w:r>
      <w:r w:rsidRPr="00092825">
        <w:rPr>
          <w:spacing w:val="-2"/>
          <w:szCs w:val="18"/>
        </w:rPr>
        <w:t xml:space="preserve">pod </w:t>
      </w:r>
      <w:r w:rsidRPr="00092825">
        <w:rPr>
          <w:spacing w:val="-3"/>
          <w:szCs w:val="18"/>
        </w:rPr>
        <w:t xml:space="preserve">projektowaną zielenią </w:t>
      </w:r>
      <w:r w:rsidRPr="00092825">
        <w:rPr>
          <w:szCs w:val="18"/>
        </w:rPr>
        <w:t xml:space="preserve">lub </w:t>
      </w:r>
      <w:r w:rsidRPr="00092825">
        <w:rPr>
          <w:spacing w:val="-3"/>
          <w:szCs w:val="18"/>
        </w:rPr>
        <w:t xml:space="preserve">odwiezione z terenu budowy w celu </w:t>
      </w:r>
      <w:r w:rsidRPr="00092825">
        <w:rPr>
          <w:szCs w:val="18"/>
        </w:rPr>
        <w:t>innego</w:t>
      </w:r>
      <w:r w:rsidRPr="00092825">
        <w:rPr>
          <w:spacing w:val="-8"/>
          <w:szCs w:val="18"/>
        </w:rPr>
        <w:t xml:space="preserve"> </w:t>
      </w:r>
      <w:r w:rsidRPr="00092825">
        <w:rPr>
          <w:spacing w:val="-3"/>
          <w:szCs w:val="18"/>
        </w:rPr>
        <w:t>wykorzystania.</w:t>
      </w:r>
    </w:p>
    <w:p w14:paraId="59103CFD" w14:textId="77777777" w:rsidR="00B72F66" w:rsidRPr="00092825" w:rsidRDefault="00B72F66" w:rsidP="00F71351">
      <w:pPr>
        <w:rPr>
          <w:szCs w:val="18"/>
        </w:rPr>
      </w:pPr>
      <w:r w:rsidRPr="00092825">
        <w:rPr>
          <w:szCs w:val="18"/>
        </w:rPr>
        <w:t>Koszt wyrównania terenu, usunięcia, wywózki materiału z wycinki i odpadów ponosi Wykonawca.</w:t>
      </w:r>
    </w:p>
    <w:p w14:paraId="5F009717" w14:textId="77777777" w:rsidR="00B72F66" w:rsidRPr="00092825" w:rsidRDefault="00B72F66" w:rsidP="00F71351">
      <w:pPr>
        <w:rPr>
          <w:szCs w:val="18"/>
        </w:rPr>
      </w:pPr>
      <w:r w:rsidRPr="00092825">
        <w:rPr>
          <w:szCs w:val="18"/>
        </w:rPr>
        <w:t xml:space="preserve">W </w:t>
      </w:r>
      <w:r w:rsidRPr="00092825">
        <w:rPr>
          <w:spacing w:val="-3"/>
          <w:szCs w:val="18"/>
        </w:rPr>
        <w:t xml:space="preserve">miejscach </w:t>
      </w:r>
      <w:proofErr w:type="spellStart"/>
      <w:r w:rsidRPr="00092825">
        <w:rPr>
          <w:spacing w:val="-3"/>
          <w:szCs w:val="18"/>
        </w:rPr>
        <w:t>dokopów</w:t>
      </w:r>
      <w:proofErr w:type="spellEnd"/>
      <w:r w:rsidRPr="00092825">
        <w:rPr>
          <w:spacing w:val="-3"/>
          <w:szCs w:val="18"/>
        </w:rPr>
        <w:t xml:space="preserve"> i </w:t>
      </w:r>
      <w:r w:rsidRPr="00092825">
        <w:rPr>
          <w:szCs w:val="18"/>
        </w:rPr>
        <w:t xml:space="preserve">tych </w:t>
      </w:r>
      <w:r w:rsidRPr="00092825">
        <w:rPr>
          <w:spacing w:val="-3"/>
          <w:szCs w:val="18"/>
        </w:rPr>
        <w:t xml:space="preserve">wykopów, z których grunt jest przeznaczony </w:t>
      </w:r>
      <w:r w:rsidRPr="00092825">
        <w:rPr>
          <w:szCs w:val="18"/>
        </w:rPr>
        <w:t xml:space="preserve">do </w:t>
      </w:r>
      <w:r w:rsidRPr="00092825">
        <w:rPr>
          <w:spacing w:val="-4"/>
          <w:szCs w:val="18"/>
        </w:rPr>
        <w:t>wbudowania</w:t>
      </w:r>
      <w:r w:rsidRPr="00092825">
        <w:rPr>
          <w:spacing w:val="62"/>
          <w:szCs w:val="18"/>
        </w:rPr>
        <w:t xml:space="preserve"> w </w:t>
      </w:r>
      <w:r w:rsidRPr="00092825">
        <w:rPr>
          <w:spacing w:val="-3"/>
          <w:szCs w:val="18"/>
        </w:rPr>
        <w:t>nasypy, teren należy oczyścić z roślinności</w:t>
      </w:r>
      <w:r w:rsidRPr="00092825">
        <w:rPr>
          <w:spacing w:val="64"/>
          <w:szCs w:val="18"/>
        </w:rPr>
        <w:t xml:space="preserve"> </w:t>
      </w:r>
      <w:r w:rsidRPr="00092825">
        <w:rPr>
          <w:szCs w:val="18"/>
        </w:rPr>
        <w:t xml:space="preserve">tak, aby </w:t>
      </w:r>
      <w:r w:rsidRPr="00092825">
        <w:rPr>
          <w:spacing w:val="-3"/>
          <w:szCs w:val="18"/>
        </w:rPr>
        <w:t xml:space="preserve">zawartość części organicznych w gruntach </w:t>
      </w:r>
      <w:r w:rsidRPr="00092825">
        <w:rPr>
          <w:spacing w:val="-4"/>
          <w:szCs w:val="18"/>
        </w:rPr>
        <w:t xml:space="preserve">przeznaczonych </w:t>
      </w:r>
      <w:r w:rsidRPr="00092825">
        <w:rPr>
          <w:szCs w:val="18"/>
        </w:rPr>
        <w:t xml:space="preserve">do </w:t>
      </w:r>
      <w:r w:rsidRPr="00092825">
        <w:rPr>
          <w:spacing w:val="-3"/>
          <w:szCs w:val="18"/>
        </w:rPr>
        <w:t xml:space="preserve">wbudowania w nasypy </w:t>
      </w:r>
      <w:r w:rsidRPr="00092825">
        <w:rPr>
          <w:szCs w:val="18"/>
        </w:rPr>
        <w:t xml:space="preserve">nie </w:t>
      </w:r>
      <w:r w:rsidRPr="00092825">
        <w:rPr>
          <w:spacing w:val="-3"/>
          <w:szCs w:val="18"/>
        </w:rPr>
        <w:t xml:space="preserve">przekraczała </w:t>
      </w:r>
      <w:r w:rsidRPr="00092825">
        <w:rPr>
          <w:spacing w:val="-2"/>
          <w:szCs w:val="18"/>
        </w:rPr>
        <w:t>2%. W </w:t>
      </w:r>
      <w:r w:rsidRPr="00092825">
        <w:rPr>
          <w:spacing w:val="-3"/>
          <w:szCs w:val="18"/>
        </w:rPr>
        <w:t>miejscach nasypów</w:t>
      </w:r>
      <w:r w:rsidRPr="00092825">
        <w:rPr>
          <w:spacing w:val="-16"/>
          <w:szCs w:val="18"/>
        </w:rPr>
        <w:t xml:space="preserve"> </w:t>
      </w:r>
      <w:r w:rsidRPr="00092825">
        <w:rPr>
          <w:spacing w:val="-3"/>
          <w:szCs w:val="18"/>
        </w:rPr>
        <w:t>teren</w:t>
      </w:r>
      <w:r w:rsidRPr="00092825">
        <w:rPr>
          <w:spacing w:val="-14"/>
          <w:szCs w:val="18"/>
        </w:rPr>
        <w:t xml:space="preserve"> </w:t>
      </w:r>
      <w:r w:rsidRPr="00092825">
        <w:rPr>
          <w:spacing w:val="-3"/>
          <w:szCs w:val="18"/>
        </w:rPr>
        <w:t>należy</w:t>
      </w:r>
      <w:r w:rsidRPr="00092825">
        <w:rPr>
          <w:spacing w:val="-17"/>
          <w:szCs w:val="18"/>
        </w:rPr>
        <w:t xml:space="preserve"> </w:t>
      </w:r>
      <w:r w:rsidRPr="00092825">
        <w:rPr>
          <w:spacing w:val="-3"/>
          <w:szCs w:val="18"/>
        </w:rPr>
        <w:t>oczyścić</w:t>
      </w:r>
      <w:r w:rsidRPr="00092825">
        <w:rPr>
          <w:spacing w:val="-18"/>
          <w:szCs w:val="18"/>
        </w:rPr>
        <w:t xml:space="preserve"> </w:t>
      </w:r>
      <w:r w:rsidRPr="00092825">
        <w:rPr>
          <w:szCs w:val="18"/>
        </w:rPr>
        <w:t>tak,</w:t>
      </w:r>
      <w:r w:rsidRPr="00092825">
        <w:rPr>
          <w:spacing w:val="-17"/>
          <w:szCs w:val="18"/>
        </w:rPr>
        <w:t xml:space="preserve"> </w:t>
      </w:r>
      <w:r w:rsidRPr="00092825">
        <w:rPr>
          <w:szCs w:val="18"/>
        </w:rPr>
        <w:t>aby</w:t>
      </w:r>
      <w:r w:rsidRPr="00092825">
        <w:rPr>
          <w:spacing w:val="-16"/>
          <w:szCs w:val="18"/>
        </w:rPr>
        <w:t xml:space="preserve"> </w:t>
      </w:r>
      <w:r w:rsidRPr="00092825">
        <w:rPr>
          <w:spacing w:val="-3"/>
          <w:szCs w:val="18"/>
        </w:rPr>
        <w:t>części</w:t>
      </w:r>
      <w:r w:rsidRPr="00092825">
        <w:rPr>
          <w:spacing w:val="-14"/>
          <w:szCs w:val="18"/>
        </w:rPr>
        <w:t xml:space="preserve"> </w:t>
      </w:r>
      <w:r w:rsidRPr="00092825">
        <w:rPr>
          <w:spacing w:val="-3"/>
          <w:szCs w:val="18"/>
        </w:rPr>
        <w:t>roślinności</w:t>
      </w:r>
      <w:r w:rsidRPr="00092825">
        <w:rPr>
          <w:spacing w:val="-15"/>
          <w:szCs w:val="18"/>
        </w:rPr>
        <w:t xml:space="preserve"> </w:t>
      </w:r>
      <w:r w:rsidRPr="00092825">
        <w:rPr>
          <w:szCs w:val="18"/>
        </w:rPr>
        <w:t>nie</w:t>
      </w:r>
      <w:r w:rsidRPr="00092825">
        <w:rPr>
          <w:spacing w:val="-7"/>
          <w:szCs w:val="18"/>
        </w:rPr>
        <w:t xml:space="preserve"> </w:t>
      </w:r>
      <w:r w:rsidRPr="00092825">
        <w:rPr>
          <w:spacing w:val="-3"/>
          <w:szCs w:val="18"/>
        </w:rPr>
        <w:t>znajdowały</w:t>
      </w:r>
      <w:r w:rsidRPr="00092825">
        <w:rPr>
          <w:spacing w:val="-16"/>
          <w:szCs w:val="18"/>
        </w:rPr>
        <w:t xml:space="preserve"> </w:t>
      </w:r>
      <w:r w:rsidRPr="00092825">
        <w:rPr>
          <w:spacing w:val="-3"/>
          <w:szCs w:val="18"/>
        </w:rPr>
        <w:t>się</w:t>
      </w:r>
      <w:r w:rsidRPr="00092825">
        <w:rPr>
          <w:spacing w:val="-17"/>
          <w:szCs w:val="18"/>
        </w:rPr>
        <w:t xml:space="preserve"> na </w:t>
      </w:r>
      <w:r w:rsidRPr="00092825">
        <w:rPr>
          <w:spacing w:val="-3"/>
          <w:szCs w:val="18"/>
        </w:rPr>
        <w:t>głębokości</w:t>
      </w:r>
      <w:r w:rsidRPr="00092825">
        <w:rPr>
          <w:spacing w:val="-16"/>
          <w:szCs w:val="18"/>
        </w:rPr>
        <w:t xml:space="preserve"> </w:t>
      </w:r>
      <w:r w:rsidRPr="00092825">
        <w:rPr>
          <w:szCs w:val="18"/>
        </w:rPr>
        <w:t xml:space="preserve">do 60 cm </w:t>
      </w:r>
      <w:r w:rsidRPr="00092825">
        <w:rPr>
          <w:spacing w:val="-3"/>
          <w:szCs w:val="18"/>
        </w:rPr>
        <w:t>poniżej niwelety robót i </w:t>
      </w:r>
      <w:r w:rsidRPr="00092825">
        <w:rPr>
          <w:szCs w:val="18"/>
        </w:rPr>
        <w:t xml:space="preserve">linii </w:t>
      </w:r>
      <w:r w:rsidRPr="00092825">
        <w:rPr>
          <w:spacing w:val="-3"/>
          <w:szCs w:val="18"/>
        </w:rPr>
        <w:t>skarp</w:t>
      </w:r>
      <w:r w:rsidRPr="00092825">
        <w:rPr>
          <w:spacing w:val="-40"/>
          <w:szCs w:val="18"/>
        </w:rPr>
        <w:t xml:space="preserve"> </w:t>
      </w:r>
      <w:r w:rsidRPr="00092825">
        <w:rPr>
          <w:spacing w:val="-3"/>
          <w:szCs w:val="18"/>
        </w:rPr>
        <w:t>nasypu.</w:t>
      </w:r>
    </w:p>
    <w:p w14:paraId="34B13DC0" w14:textId="77777777" w:rsidR="00B72F66" w:rsidRPr="00092825" w:rsidRDefault="00B72F66" w:rsidP="00F71351">
      <w:pPr>
        <w:rPr>
          <w:szCs w:val="18"/>
        </w:rPr>
      </w:pPr>
      <w:r w:rsidRPr="00092825">
        <w:rPr>
          <w:szCs w:val="18"/>
        </w:rPr>
        <w:t>Poza miejscami wykopów doły po wykarczowanych pniach należy wypełnić gruntem przydatnym do budowy nasypów i zagęścić, zgodnie z wymaganiami zawartymi w D.02.03.01. „Wykonanie nasypów”.</w:t>
      </w:r>
    </w:p>
    <w:p w14:paraId="0E9AB3EA" w14:textId="77777777" w:rsidR="00B72F66" w:rsidRPr="00092825" w:rsidRDefault="00B72F66" w:rsidP="00F71351">
      <w:pPr>
        <w:rPr>
          <w:szCs w:val="18"/>
        </w:rPr>
      </w:pPr>
      <w:r w:rsidRPr="00092825">
        <w:rPr>
          <w:spacing w:val="-3"/>
          <w:szCs w:val="18"/>
        </w:rPr>
        <w:lastRenderedPageBreak/>
        <w:t xml:space="preserve">Doły w obrębie przewidywanych wykopów oraz </w:t>
      </w:r>
      <w:r w:rsidRPr="00092825">
        <w:rPr>
          <w:szCs w:val="18"/>
        </w:rPr>
        <w:t xml:space="preserve">po </w:t>
      </w:r>
      <w:r w:rsidRPr="00092825">
        <w:rPr>
          <w:spacing w:val="-3"/>
          <w:szCs w:val="18"/>
        </w:rPr>
        <w:t xml:space="preserve">wykarczowanych pniach, należy tymczasowo zabezpieczyć przed gromadzeniem </w:t>
      </w:r>
      <w:r w:rsidRPr="00092825">
        <w:rPr>
          <w:szCs w:val="18"/>
        </w:rPr>
        <w:t xml:space="preserve">się w nich </w:t>
      </w:r>
      <w:r w:rsidRPr="00092825">
        <w:rPr>
          <w:spacing w:val="-3"/>
          <w:szCs w:val="18"/>
        </w:rPr>
        <w:t xml:space="preserve">wody. Nadzór przyrodniczy powinien dokonywać regularnych kontroli dołów i wykopów przed </w:t>
      </w:r>
      <w:r w:rsidRPr="00092825">
        <w:rPr>
          <w:szCs w:val="18"/>
        </w:rPr>
        <w:t xml:space="preserve">ich </w:t>
      </w:r>
      <w:r w:rsidRPr="00092825">
        <w:rPr>
          <w:spacing w:val="-3"/>
          <w:szCs w:val="18"/>
        </w:rPr>
        <w:t xml:space="preserve">likwidacją, </w:t>
      </w:r>
      <w:r w:rsidRPr="00092825">
        <w:rPr>
          <w:spacing w:val="-2"/>
          <w:szCs w:val="18"/>
        </w:rPr>
        <w:t xml:space="preserve">pod </w:t>
      </w:r>
      <w:r w:rsidRPr="00092825">
        <w:rPr>
          <w:spacing w:val="-3"/>
          <w:szCs w:val="18"/>
        </w:rPr>
        <w:t xml:space="preserve">kątem wykorzystywania tych miejsc przez </w:t>
      </w:r>
      <w:r w:rsidRPr="00092825">
        <w:rPr>
          <w:szCs w:val="18"/>
        </w:rPr>
        <w:t xml:space="preserve">małe </w:t>
      </w:r>
      <w:r w:rsidRPr="00092825">
        <w:rPr>
          <w:spacing w:val="-4"/>
          <w:szCs w:val="18"/>
        </w:rPr>
        <w:t>zwierzęta, w </w:t>
      </w:r>
      <w:r w:rsidRPr="00092825">
        <w:rPr>
          <w:spacing w:val="-3"/>
          <w:szCs w:val="18"/>
        </w:rPr>
        <w:t>szczególności płazy i </w:t>
      </w:r>
      <w:r w:rsidRPr="00092825">
        <w:rPr>
          <w:szCs w:val="18"/>
        </w:rPr>
        <w:t>w </w:t>
      </w:r>
      <w:r w:rsidRPr="00092825">
        <w:rPr>
          <w:spacing w:val="-3"/>
          <w:szCs w:val="18"/>
        </w:rPr>
        <w:t>razie koniczności</w:t>
      </w:r>
      <w:r w:rsidRPr="00092825">
        <w:rPr>
          <w:spacing w:val="-16"/>
          <w:szCs w:val="18"/>
        </w:rPr>
        <w:t xml:space="preserve"> </w:t>
      </w:r>
      <w:r w:rsidRPr="00092825">
        <w:rPr>
          <w:spacing w:val="-3"/>
          <w:szCs w:val="18"/>
        </w:rPr>
        <w:t>wprowadzić</w:t>
      </w:r>
      <w:r w:rsidRPr="00092825">
        <w:rPr>
          <w:spacing w:val="-21"/>
          <w:szCs w:val="18"/>
        </w:rPr>
        <w:t xml:space="preserve"> </w:t>
      </w:r>
      <w:r w:rsidRPr="00092825">
        <w:rPr>
          <w:spacing w:val="-3"/>
          <w:szCs w:val="18"/>
        </w:rPr>
        <w:t>właściwe</w:t>
      </w:r>
      <w:r w:rsidRPr="00092825">
        <w:rPr>
          <w:spacing w:val="-19"/>
          <w:szCs w:val="18"/>
        </w:rPr>
        <w:t xml:space="preserve"> </w:t>
      </w:r>
      <w:r w:rsidRPr="00092825">
        <w:rPr>
          <w:spacing w:val="-3"/>
          <w:szCs w:val="18"/>
        </w:rPr>
        <w:t>działania</w:t>
      </w:r>
      <w:r w:rsidRPr="00092825">
        <w:rPr>
          <w:spacing w:val="-19"/>
          <w:szCs w:val="18"/>
        </w:rPr>
        <w:t xml:space="preserve"> </w:t>
      </w:r>
      <w:r w:rsidRPr="00092825">
        <w:rPr>
          <w:spacing w:val="-4"/>
          <w:szCs w:val="18"/>
        </w:rPr>
        <w:t>zaradcze.</w:t>
      </w:r>
      <w:r w:rsidRPr="00092825">
        <w:rPr>
          <w:spacing w:val="-15"/>
          <w:szCs w:val="18"/>
        </w:rPr>
        <w:t xml:space="preserve"> </w:t>
      </w:r>
      <w:r w:rsidRPr="00092825">
        <w:rPr>
          <w:spacing w:val="-3"/>
          <w:szCs w:val="18"/>
        </w:rPr>
        <w:t>Wykonawca</w:t>
      </w:r>
      <w:r w:rsidRPr="00092825">
        <w:rPr>
          <w:spacing w:val="-18"/>
          <w:szCs w:val="18"/>
        </w:rPr>
        <w:t xml:space="preserve"> </w:t>
      </w:r>
      <w:r w:rsidRPr="00092825">
        <w:rPr>
          <w:szCs w:val="18"/>
        </w:rPr>
        <w:t>ma</w:t>
      </w:r>
      <w:r w:rsidRPr="00092825">
        <w:rPr>
          <w:spacing w:val="-18"/>
          <w:szCs w:val="18"/>
        </w:rPr>
        <w:t xml:space="preserve"> </w:t>
      </w:r>
      <w:r w:rsidRPr="00092825">
        <w:rPr>
          <w:spacing w:val="-3"/>
          <w:szCs w:val="18"/>
        </w:rPr>
        <w:t>obowiązek</w:t>
      </w:r>
      <w:r w:rsidRPr="00092825">
        <w:rPr>
          <w:spacing w:val="-19"/>
          <w:szCs w:val="18"/>
        </w:rPr>
        <w:t xml:space="preserve"> </w:t>
      </w:r>
      <w:r w:rsidRPr="00092825">
        <w:rPr>
          <w:spacing w:val="-3"/>
          <w:szCs w:val="18"/>
        </w:rPr>
        <w:t xml:space="preserve">prowadzenia robót w taki sposób, aby drzewa przedstawiające wartość </w:t>
      </w:r>
      <w:r w:rsidRPr="00092825">
        <w:rPr>
          <w:szCs w:val="18"/>
        </w:rPr>
        <w:t xml:space="preserve">jako </w:t>
      </w:r>
      <w:r w:rsidRPr="00092825">
        <w:rPr>
          <w:spacing w:val="-3"/>
          <w:szCs w:val="18"/>
        </w:rPr>
        <w:t xml:space="preserve">materiał użytkowy (np. budowlany, meblarski itp.) </w:t>
      </w:r>
      <w:r w:rsidRPr="00092825">
        <w:rPr>
          <w:szCs w:val="18"/>
        </w:rPr>
        <w:t xml:space="preserve">nie </w:t>
      </w:r>
      <w:r w:rsidRPr="00092825">
        <w:rPr>
          <w:spacing w:val="-3"/>
          <w:szCs w:val="18"/>
        </w:rPr>
        <w:t xml:space="preserve">utraciły </w:t>
      </w:r>
      <w:r w:rsidRPr="00092825">
        <w:rPr>
          <w:spacing w:val="-2"/>
          <w:szCs w:val="18"/>
        </w:rPr>
        <w:t xml:space="preserve">tej </w:t>
      </w:r>
      <w:r w:rsidRPr="00092825">
        <w:rPr>
          <w:spacing w:val="-4"/>
          <w:szCs w:val="18"/>
        </w:rPr>
        <w:t>właściwości w </w:t>
      </w:r>
      <w:r w:rsidRPr="00092825">
        <w:rPr>
          <w:spacing w:val="-3"/>
          <w:szCs w:val="18"/>
        </w:rPr>
        <w:t>czasie</w:t>
      </w:r>
      <w:r w:rsidRPr="00092825">
        <w:rPr>
          <w:spacing w:val="-38"/>
          <w:szCs w:val="18"/>
        </w:rPr>
        <w:t xml:space="preserve"> </w:t>
      </w:r>
      <w:r w:rsidRPr="00092825">
        <w:rPr>
          <w:spacing w:val="-3"/>
          <w:szCs w:val="18"/>
        </w:rPr>
        <w:t>robót.</w:t>
      </w:r>
    </w:p>
    <w:p w14:paraId="5FF4BE38" w14:textId="77777777" w:rsidR="00B72F66" w:rsidRPr="00092825" w:rsidRDefault="00B72F66" w:rsidP="00F71351">
      <w:pPr>
        <w:rPr>
          <w:szCs w:val="18"/>
        </w:rPr>
      </w:pPr>
      <w:r w:rsidRPr="00092825">
        <w:rPr>
          <w:spacing w:val="-3"/>
          <w:szCs w:val="18"/>
        </w:rPr>
        <w:t>Młode drzewa i </w:t>
      </w:r>
      <w:r w:rsidRPr="00092825">
        <w:rPr>
          <w:szCs w:val="18"/>
        </w:rPr>
        <w:t xml:space="preserve">inne </w:t>
      </w:r>
      <w:r w:rsidRPr="00092825">
        <w:rPr>
          <w:spacing w:val="-3"/>
          <w:szCs w:val="18"/>
        </w:rPr>
        <w:t xml:space="preserve">rośliny przewidziane </w:t>
      </w:r>
      <w:r w:rsidRPr="00092825">
        <w:rPr>
          <w:szCs w:val="18"/>
        </w:rPr>
        <w:t xml:space="preserve">do </w:t>
      </w:r>
      <w:r w:rsidRPr="00092825">
        <w:rPr>
          <w:spacing w:val="-3"/>
          <w:szCs w:val="18"/>
        </w:rPr>
        <w:t xml:space="preserve">przesadzenia powinny </w:t>
      </w:r>
      <w:r w:rsidRPr="00092825">
        <w:rPr>
          <w:szCs w:val="18"/>
        </w:rPr>
        <w:t xml:space="preserve">być </w:t>
      </w:r>
      <w:r w:rsidRPr="00092825">
        <w:rPr>
          <w:spacing w:val="-3"/>
          <w:szCs w:val="18"/>
        </w:rPr>
        <w:t>wykopane z </w:t>
      </w:r>
      <w:r w:rsidRPr="00092825">
        <w:rPr>
          <w:szCs w:val="18"/>
        </w:rPr>
        <w:t xml:space="preserve">dużą </w:t>
      </w:r>
      <w:r w:rsidRPr="00092825">
        <w:rPr>
          <w:spacing w:val="-3"/>
          <w:szCs w:val="18"/>
        </w:rPr>
        <w:t xml:space="preserve">ostrożnością, w sposób który </w:t>
      </w:r>
      <w:r w:rsidRPr="00092825">
        <w:rPr>
          <w:szCs w:val="18"/>
        </w:rPr>
        <w:t xml:space="preserve">nie </w:t>
      </w:r>
      <w:r w:rsidRPr="00092825">
        <w:rPr>
          <w:spacing w:val="-3"/>
          <w:szCs w:val="18"/>
        </w:rPr>
        <w:t>spowoduje trwałych uszkodzeń, a następnie zasadzone w odpowiednim</w:t>
      </w:r>
      <w:r w:rsidRPr="00092825">
        <w:rPr>
          <w:spacing w:val="-12"/>
          <w:szCs w:val="18"/>
        </w:rPr>
        <w:t xml:space="preserve"> </w:t>
      </w:r>
      <w:r w:rsidRPr="00092825">
        <w:rPr>
          <w:spacing w:val="-3"/>
          <w:szCs w:val="18"/>
        </w:rPr>
        <w:t>gruncie.</w:t>
      </w:r>
      <w:r w:rsidRPr="00092825">
        <w:rPr>
          <w:spacing w:val="-10"/>
          <w:szCs w:val="18"/>
        </w:rPr>
        <w:t xml:space="preserve"> </w:t>
      </w:r>
      <w:r w:rsidRPr="00092825">
        <w:rPr>
          <w:spacing w:val="-3"/>
          <w:szCs w:val="18"/>
        </w:rPr>
        <w:t>Roślinność</w:t>
      </w:r>
      <w:r w:rsidRPr="00092825">
        <w:rPr>
          <w:spacing w:val="-11"/>
          <w:szCs w:val="18"/>
        </w:rPr>
        <w:t xml:space="preserve"> </w:t>
      </w:r>
      <w:r w:rsidRPr="00092825">
        <w:rPr>
          <w:spacing w:val="-3"/>
          <w:szCs w:val="18"/>
        </w:rPr>
        <w:t>sąsiadująca</w:t>
      </w:r>
      <w:r w:rsidRPr="00092825">
        <w:rPr>
          <w:spacing w:val="-13"/>
          <w:szCs w:val="18"/>
        </w:rPr>
        <w:t xml:space="preserve"> z </w:t>
      </w:r>
      <w:r w:rsidRPr="00092825">
        <w:rPr>
          <w:spacing w:val="-3"/>
          <w:szCs w:val="18"/>
        </w:rPr>
        <w:t>pasem</w:t>
      </w:r>
      <w:r w:rsidRPr="00092825">
        <w:rPr>
          <w:spacing w:val="-10"/>
          <w:szCs w:val="18"/>
        </w:rPr>
        <w:t xml:space="preserve"> </w:t>
      </w:r>
      <w:r w:rsidRPr="00092825">
        <w:rPr>
          <w:spacing w:val="-3"/>
          <w:szCs w:val="18"/>
        </w:rPr>
        <w:t>robót,</w:t>
      </w:r>
      <w:r w:rsidRPr="00092825">
        <w:rPr>
          <w:spacing w:val="-11"/>
          <w:szCs w:val="18"/>
        </w:rPr>
        <w:t xml:space="preserve"> </w:t>
      </w:r>
      <w:r w:rsidRPr="00092825">
        <w:rPr>
          <w:szCs w:val="18"/>
        </w:rPr>
        <w:t>nie</w:t>
      </w:r>
      <w:r w:rsidRPr="00092825">
        <w:rPr>
          <w:spacing w:val="-8"/>
          <w:szCs w:val="18"/>
        </w:rPr>
        <w:t xml:space="preserve"> </w:t>
      </w:r>
      <w:r w:rsidRPr="00092825">
        <w:rPr>
          <w:spacing w:val="-3"/>
          <w:szCs w:val="18"/>
        </w:rPr>
        <w:t>przeznaczona</w:t>
      </w:r>
      <w:r w:rsidRPr="00092825">
        <w:rPr>
          <w:spacing w:val="-10"/>
          <w:szCs w:val="18"/>
        </w:rPr>
        <w:t xml:space="preserve"> </w:t>
      </w:r>
      <w:r w:rsidRPr="00092825">
        <w:rPr>
          <w:szCs w:val="18"/>
        </w:rPr>
        <w:t>do</w:t>
      </w:r>
      <w:r w:rsidRPr="00092825">
        <w:rPr>
          <w:spacing w:val="-14"/>
          <w:szCs w:val="18"/>
        </w:rPr>
        <w:t xml:space="preserve"> </w:t>
      </w:r>
      <w:r w:rsidRPr="00092825">
        <w:rPr>
          <w:spacing w:val="-3"/>
          <w:szCs w:val="18"/>
        </w:rPr>
        <w:t xml:space="preserve">usunięcia, </w:t>
      </w:r>
      <w:r w:rsidRPr="00092825">
        <w:rPr>
          <w:szCs w:val="18"/>
        </w:rPr>
        <w:t>nie</w:t>
      </w:r>
      <w:r w:rsidRPr="00092825">
        <w:rPr>
          <w:spacing w:val="-8"/>
          <w:szCs w:val="18"/>
        </w:rPr>
        <w:t xml:space="preserve"> </w:t>
      </w:r>
      <w:r w:rsidRPr="00092825">
        <w:rPr>
          <w:spacing w:val="-3"/>
          <w:szCs w:val="18"/>
        </w:rPr>
        <w:t>może</w:t>
      </w:r>
      <w:r w:rsidRPr="00092825">
        <w:rPr>
          <w:spacing w:val="-7"/>
          <w:szCs w:val="18"/>
        </w:rPr>
        <w:t xml:space="preserve"> </w:t>
      </w:r>
      <w:r w:rsidRPr="00092825">
        <w:rPr>
          <w:szCs w:val="18"/>
        </w:rPr>
        <w:t>ulec</w:t>
      </w:r>
      <w:r w:rsidRPr="00092825">
        <w:rPr>
          <w:spacing w:val="-7"/>
          <w:szCs w:val="18"/>
        </w:rPr>
        <w:t xml:space="preserve"> </w:t>
      </w:r>
      <w:r w:rsidRPr="00092825">
        <w:rPr>
          <w:spacing w:val="-3"/>
          <w:szCs w:val="18"/>
        </w:rPr>
        <w:t>uszkodzeniu.</w:t>
      </w:r>
      <w:r w:rsidRPr="00092825">
        <w:rPr>
          <w:spacing w:val="-7"/>
          <w:szCs w:val="18"/>
        </w:rPr>
        <w:t xml:space="preserve"> </w:t>
      </w:r>
      <w:r w:rsidRPr="00092825">
        <w:rPr>
          <w:spacing w:val="-3"/>
          <w:szCs w:val="18"/>
        </w:rPr>
        <w:t>Jeżeli</w:t>
      </w:r>
      <w:r w:rsidRPr="00092825">
        <w:rPr>
          <w:spacing w:val="-6"/>
          <w:szCs w:val="18"/>
        </w:rPr>
        <w:t xml:space="preserve"> </w:t>
      </w:r>
      <w:r w:rsidRPr="00092825">
        <w:rPr>
          <w:spacing w:val="-3"/>
          <w:szCs w:val="18"/>
        </w:rPr>
        <w:t>roślinność,</w:t>
      </w:r>
      <w:r w:rsidRPr="00092825">
        <w:rPr>
          <w:spacing w:val="-8"/>
          <w:szCs w:val="18"/>
        </w:rPr>
        <w:t xml:space="preserve"> </w:t>
      </w:r>
      <w:r w:rsidRPr="00092825">
        <w:rPr>
          <w:spacing w:val="-3"/>
          <w:szCs w:val="18"/>
        </w:rPr>
        <w:t>która</w:t>
      </w:r>
      <w:r w:rsidRPr="00092825">
        <w:rPr>
          <w:spacing w:val="-6"/>
          <w:szCs w:val="18"/>
        </w:rPr>
        <w:t xml:space="preserve"> </w:t>
      </w:r>
      <w:r w:rsidRPr="00092825">
        <w:rPr>
          <w:szCs w:val="18"/>
        </w:rPr>
        <w:t>ma</w:t>
      </w:r>
      <w:r w:rsidRPr="00092825">
        <w:rPr>
          <w:spacing w:val="-6"/>
          <w:szCs w:val="18"/>
        </w:rPr>
        <w:t xml:space="preserve"> </w:t>
      </w:r>
      <w:r w:rsidRPr="00092825">
        <w:rPr>
          <w:szCs w:val="18"/>
        </w:rPr>
        <w:t>być</w:t>
      </w:r>
      <w:r w:rsidRPr="00092825">
        <w:rPr>
          <w:spacing w:val="-7"/>
          <w:szCs w:val="18"/>
        </w:rPr>
        <w:t xml:space="preserve"> </w:t>
      </w:r>
      <w:r w:rsidRPr="00092825">
        <w:rPr>
          <w:spacing w:val="-3"/>
          <w:szCs w:val="18"/>
        </w:rPr>
        <w:t>zachowana,</w:t>
      </w:r>
      <w:r w:rsidRPr="00092825">
        <w:rPr>
          <w:spacing w:val="-10"/>
          <w:szCs w:val="18"/>
        </w:rPr>
        <w:t xml:space="preserve"> </w:t>
      </w:r>
      <w:r w:rsidRPr="00092825">
        <w:rPr>
          <w:spacing w:val="-3"/>
          <w:szCs w:val="18"/>
        </w:rPr>
        <w:t>zostanie</w:t>
      </w:r>
      <w:r w:rsidRPr="00092825">
        <w:rPr>
          <w:spacing w:val="-8"/>
          <w:szCs w:val="18"/>
        </w:rPr>
        <w:t xml:space="preserve"> </w:t>
      </w:r>
      <w:r w:rsidRPr="00092825">
        <w:rPr>
          <w:spacing w:val="-3"/>
          <w:szCs w:val="18"/>
        </w:rPr>
        <w:t xml:space="preserve">uszkodzona </w:t>
      </w:r>
      <w:r w:rsidRPr="00092825">
        <w:rPr>
          <w:szCs w:val="18"/>
        </w:rPr>
        <w:t xml:space="preserve">lub </w:t>
      </w:r>
      <w:r w:rsidRPr="00092825">
        <w:rPr>
          <w:spacing w:val="-3"/>
          <w:szCs w:val="18"/>
        </w:rPr>
        <w:t xml:space="preserve">zniszczona przez </w:t>
      </w:r>
      <w:r w:rsidRPr="00092825">
        <w:rPr>
          <w:spacing w:val="-4"/>
          <w:szCs w:val="18"/>
        </w:rPr>
        <w:t xml:space="preserve">Wykonawcę, </w:t>
      </w:r>
      <w:r w:rsidRPr="00092825">
        <w:rPr>
          <w:spacing w:val="-3"/>
          <w:szCs w:val="18"/>
        </w:rPr>
        <w:t xml:space="preserve">powinna </w:t>
      </w:r>
      <w:r w:rsidRPr="00092825">
        <w:rPr>
          <w:szCs w:val="18"/>
        </w:rPr>
        <w:t xml:space="preserve">być </w:t>
      </w:r>
      <w:r w:rsidRPr="00092825">
        <w:rPr>
          <w:spacing w:val="-3"/>
          <w:szCs w:val="18"/>
        </w:rPr>
        <w:t xml:space="preserve">odtworzona na koszt Wykonawcy, w sposób zaakceptowany przez </w:t>
      </w:r>
      <w:r>
        <w:rPr>
          <w:spacing w:val="-3"/>
          <w:szCs w:val="18"/>
        </w:rPr>
        <w:t>Inspektora nadzoru</w:t>
      </w:r>
      <w:r w:rsidRPr="00092825">
        <w:rPr>
          <w:spacing w:val="-3"/>
          <w:szCs w:val="18"/>
        </w:rPr>
        <w:t xml:space="preserve"> </w:t>
      </w:r>
      <w:r w:rsidRPr="00092825">
        <w:rPr>
          <w:szCs w:val="18"/>
        </w:rPr>
        <w:t xml:space="preserve">lub jego </w:t>
      </w:r>
      <w:r w:rsidRPr="00092825">
        <w:rPr>
          <w:spacing w:val="-4"/>
          <w:szCs w:val="18"/>
        </w:rPr>
        <w:t xml:space="preserve">uprawnionego </w:t>
      </w:r>
      <w:r w:rsidRPr="00092825">
        <w:rPr>
          <w:spacing w:val="-3"/>
          <w:szCs w:val="18"/>
        </w:rPr>
        <w:t xml:space="preserve">przedstawiciela </w:t>
      </w:r>
      <w:r w:rsidRPr="00092825">
        <w:rPr>
          <w:spacing w:val="-4"/>
          <w:szCs w:val="18"/>
        </w:rPr>
        <w:t>oraz</w:t>
      </w:r>
      <w:r w:rsidRPr="00092825">
        <w:rPr>
          <w:spacing w:val="-39"/>
          <w:szCs w:val="18"/>
        </w:rPr>
        <w:t xml:space="preserve"> </w:t>
      </w:r>
      <w:r w:rsidRPr="00092825">
        <w:rPr>
          <w:spacing w:val="-3"/>
          <w:szCs w:val="18"/>
        </w:rPr>
        <w:t>Projektanta.</w:t>
      </w:r>
    </w:p>
    <w:p w14:paraId="4B325C9C" w14:textId="77777777" w:rsidR="00B72F66" w:rsidRPr="00092825" w:rsidRDefault="00B72F66" w:rsidP="00F71351">
      <w:pPr>
        <w:rPr>
          <w:szCs w:val="18"/>
        </w:rPr>
      </w:pPr>
      <w:r w:rsidRPr="00092825">
        <w:rPr>
          <w:szCs w:val="18"/>
        </w:rPr>
        <w:t xml:space="preserve">W </w:t>
      </w:r>
      <w:r w:rsidRPr="00092825">
        <w:rPr>
          <w:spacing w:val="-3"/>
          <w:szCs w:val="18"/>
        </w:rPr>
        <w:t xml:space="preserve">przypadku stwierdzenia w obrębie planowanej inwestycji </w:t>
      </w:r>
      <w:r w:rsidRPr="00092825">
        <w:rPr>
          <w:szCs w:val="18"/>
        </w:rPr>
        <w:t xml:space="preserve">(w </w:t>
      </w:r>
      <w:r w:rsidRPr="00092825">
        <w:rPr>
          <w:spacing w:val="-4"/>
          <w:szCs w:val="18"/>
        </w:rPr>
        <w:t>szczególności w </w:t>
      </w:r>
      <w:r w:rsidRPr="00092825">
        <w:rPr>
          <w:spacing w:val="-3"/>
          <w:szCs w:val="18"/>
        </w:rPr>
        <w:t xml:space="preserve">obrębie przeznaczonych </w:t>
      </w:r>
      <w:r w:rsidRPr="00092825">
        <w:rPr>
          <w:szCs w:val="18"/>
        </w:rPr>
        <w:t xml:space="preserve">do </w:t>
      </w:r>
      <w:r w:rsidRPr="00092825">
        <w:rPr>
          <w:spacing w:val="-3"/>
          <w:szCs w:val="18"/>
        </w:rPr>
        <w:t xml:space="preserve">usunięcia </w:t>
      </w:r>
      <w:proofErr w:type="spellStart"/>
      <w:r w:rsidRPr="00092825">
        <w:rPr>
          <w:spacing w:val="-3"/>
          <w:szCs w:val="18"/>
        </w:rPr>
        <w:t>zadrzewień</w:t>
      </w:r>
      <w:proofErr w:type="spellEnd"/>
      <w:r w:rsidRPr="00092825">
        <w:rPr>
          <w:spacing w:val="-3"/>
          <w:szCs w:val="18"/>
        </w:rPr>
        <w:t xml:space="preserve"> przydrożnych) występowania gatunków roślin, grzybów oraz zwierząt stanowiących przedmiot ochrony prawnej, Wykonawca zobowiązany jest </w:t>
      </w:r>
      <w:r w:rsidRPr="00092825">
        <w:rPr>
          <w:szCs w:val="18"/>
        </w:rPr>
        <w:t xml:space="preserve">do </w:t>
      </w:r>
      <w:r w:rsidRPr="00092825">
        <w:rPr>
          <w:spacing w:val="-3"/>
          <w:szCs w:val="18"/>
        </w:rPr>
        <w:t xml:space="preserve">sporządzenia materiałów niezbędnych </w:t>
      </w:r>
      <w:r w:rsidRPr="00092825">
        <w:rPr>
          <w:szCs w:val="18"/>
        </w:rPr>
        <w:t xml:space="preserve">do </w:t>
      </w:r>
      <w:r w:rsidRPr="00092825">
        <w:rPr>
          <w:spacing w:val="-3"/>
          <w:szCs w:val="18"/>
        </w:rPr>
        <w:t xml:space="preserve">uzyskania decyzji zezwalających na odstępstwa </w:t>
      </w:r>
      <w:r w:rsidRPr="00092825">
        <w:rPr>
          <w:szCs w:val="18"/>
        </w:rPr>
        <w:t xml:space="preserve">od </w:t>
      </w:r>
      <w:r w:rsidRPr="00092825">
        <w:rPr>
          <w:spacing w:val="-3"/>
          <w:szCs w:val="18"/>
        </w:rPr>
        <w:t xml:space="preserve">obowiązujących zakazów w rozumieniu art. </w:t>
      </w:r>
      <w:r w:rsidRPr="00092825">
        <w:rPr>
          <w:szCs w:val="18"/>
        </w:rPr>
        <w:t xml:space="preserve">51, 52 i 56 </w:t>
      </w:r>
      <w:r w:rsidRPr="00092825">
        <w:rPr>
          <w:spacing w:val="-3"/>
          <w:szCs w:val="18"/>
        </w:rPr>
        <w:t>ustawy o ochronie przyrody</w:t>
      </w:r>
      <w:r w:rsidRPr="00092825">
        <w:rPr>
          <w:spacing w:val="-18"/>
          <w:szCs w:val="18"/>
        </w:rPr>
        <w:t xml:space="preserve"> </w:t>
      </w:r>
      <w:r w:rsidRPr="00092825">
        <w:rPr>
          <w:spacing w:val="-3"/>
          <w:szCs w:val="18"/>
        </w:rPr>
        <w:t>oraz</w:t>
      </w:r>
      <w:r w:rsidRPr="00092825">
        <w:rPr>
          <w:spacing w:val="-16"/>
          <w:szCs w:val="18"/>
        </w:rPr>
        <w:t xml:space="preserve"> </w:t>
      </w:r>
      <w:r w:rsidRPr="00092825">
        <w:rPr>
          <w:spacing w:val="-3"/>
          <w:szCs w:val="18"/>
        </w:rPr>
        <w:t>uzyskać</w:t>
      </w:r>
      <w:r w:rsidRPr="00092825">
        <w:rPr>
          <w:spacing w:val="-18"/>
          <w:szCs w:val="18"/>
        </w:rPr>
        <w:t xml:space="preserve"> </w:t>
      </w:r>
      <w:r w:rsidRPr="00092825">
        <w:rPr>
          <w:spacing w:val="-3"/>
          <w:szCs w:val="18"/>
        </w:rPr>
        <w:t>niezbędne</w:t>
      </w:r>
      <w:r w:rsidRPr="00092825">
        <w:rPr>
          <w:spacing w:val="-18"/>
          <w:szCs w:val="18"/>
        </w:rPr>
        <w:t xml:space="preserve"> </w:t>
      </w:r>
      <w:r w:rsidRPr="00092825">
        <w:rPr>
          <w:szCs w:val="18"/>
        </w:rPr>
        <w:t>zgody</w:t>
      </w:r>
      <w:r w:rsidRPr="00092825">
        <w:rPr>
          <w:spacing w:val="-20"/>
          <w:szCs w:val="18"/>
        </w:rPr>
        <w:t xml:space="preserve"> </w:t>
      </w:r>
      <w:r w:rsidRPr="00092825">
        <w:rPr>
          <w:spacing w:val="-3"/>
          <w:szCs w:val="18"/>
        </w:rPr>
        <w:t>(decyzje</w:t>
      </w:r>
      <w:r w:rsidRPr="00092825">
        <w:rPr>
          <w:spacing w:val="-20"/>
          <w:szCs w:val="18"/>
        </w:rPr>
        <w:t xml:space="preserve"> </w:t>
      </w:r>
      <w:r w:rsidRPr="00092825">
        <w:rPr>
          <w:spacing w:val="-3"/>
          <w:szCs w:val="18"/>
        </w:rPr>
        <w:t>derogacyjne)</w:t>
      </w:r>
      <w:r w:rsidRPr="00092825">
        <w:rPr>
          <w:spacing w:val="-17"/>
          <w:szCs w:val="18"/>
        </w:rPr>
        <w:t xml:space="preserve"> </w:t>
      </w:r>
      <w:r w:rsidRPr="00092825">
        <w:rPr>
          <w:spacing w:val="-4"/>
          <w:szCs w:val="18"/>
        </w:rPr>
        <w:t>zezwalające</w:t>
      </w:r>
      <w:r w:rsidRPr="00092825">
        <w:rPr>
          <w:spacing w:val="-18"/>
          <w:szCs w:val="18"/>
        </w:rPr>
        <w:t xml:space="preserve"> na </w:t>
      </w:r>
      <w:r w:rsidRPr="00092825">
        <w:rPr>
          <w:spacing w:val="-3"/>
          <w:szCs w:val="18"/>
        </w:rPr>
        <w:t>odstępstwa</w:t>
      </w:r>
      <w:r w:rsidRPr="00092825">
        <w:rPr>
          <w:spacing w:val="-16"/>
          <w:szCs w:val="18"/>
        </w:rPr>
        <w:t xml:space="preserve"> </w:t>
      </w:r>
      <w:r w:rsidRPr="00092825">
        <w:rPr>
          <w:szCs w:val="18"/>
        </w:rPr>
        <w:t xml:space="preserve">od </w:t>
      </w:r>
      <w:r w:rsidRPr="00092825">
        <w:rPr>
          <w:spacing w:val="-3"/>
          <w:szCs w:val="18"/>
        </w:rPr>
        <w:t xml:space="preserve">zakazów obowiązujących w stosunku </w:t>
      </w:r>
      <w:r w:rsidRPr="00092825">
        <w:rPr>
          <w:szCs w:val="18"/>
        </w:rPr>
        <w:t xml:space="preserve">do </w:t>
      </w:r>
      <w:r w:rsidRPr="00092825">
        <w:rPr>
          <w:spacing w:val="-3"/>
          <w:szCs w:val="18"/>
        </w:rPr>
        <w:t>gatunków chronionych. Sporządzone wnioski o uzyskanie decyzji derogacyjnych należy uzgodnić z Zamawiającym.</w:t>
      </w:r>
    </w:p>
    <w:p w14:paraId="6617A695" w14:textId="77777777" w:rsidR="00B72F66" w:rsidRPr="00092825" w:rsidRDefault="00B72F66" w:rsidP="003A5827">
      <w:pPr>
        <w:pStyle w:val="Nagwek3"/>
      </w:pPr>
      <w:bookmarkStart w:id="130" w:name="_bookmark10"/>
      <w:bookmarkEnd w:id="130"/>
      <w:r>
        <w:t xml:space="preserve">5.2 </w:t>
      </w:r>
      <w:proofErr w:type="spellStart"/>
      <w:r w:rsidRPr="00092825">
        <w:t>Zrębkowane</w:t>
      </w:r>
      <w:proofErr w:type="spellEnd"/>
      <w:r w:rsidRPr="00092825">
        <w:t xml:space="preserve"> drągowiny, gałęzi i karpin z usunięcia zieleni</w:t>
      </w:r>
    </w:p>
    <w:p w14:paraId="345EA122" w14:textId="77777777" w:rsidR="00B72F66" w:rsidRPr="00092825" w:rsidRDefault="00B72F66" w:rsidP="00F71351">
      <w:pPr>
        <w:rPr>
          <w:szCs w:val="18"/>
        </w:rPr>
      </w:pPr>
      <w:r w:rsidRPr="00092825">
        <w:rPr>
          <w:spacing w:val="-3"/>
          <w:szCs w:val="18"/>
        </w:rPr>
        <w:t xml:space="preserve">Drągowinę, gałęzie i karpinę z usunięcia drzew, pozostałości </w:t>
      </w:r>
      <w:r w:rsidRPr="00092825">
        <w:rPr>
          <w:szCs w:val="18"/>
        </w:rPr>
        <w:t xml:space="preserve">po </w:t>
      </w:r>
      <w:r w:rsidRPr="00092825">
        <w:rPr>
          <w:spacing w:val="-3"/>
          <w:szCs w:val="18"/>
        </w:rPr>
        <w:t xml:space="preserve">drzewach (karp) i krzewów </w:t>
      </w:r>
      <w:r w:rsidRPr="00092825">
        <w:rPr>
          <w:szCs w:val="18"/>
        </w:rPr>
        <w:t>można</w:t>
      </w:r>
      <w:r w:rsidRPr="00092825">
        <w:rPr>
          <w:spacing w:val="-18"/>
          <w:szCs w:val="18"/>
        </w:rPr>
        <w:t xml:space="preserve"> </w:t>
      </w:r>
      <w:proofErr w:type="spellStart"/>
      <w:r w:rsidRPr="00092825">
        <w:rPr>
          <w:spacing w:val="-3"/>
          <w:szCs w:val="18"/>
        </w:rPr>
        <w:t>zezrębkować</w:t>
      </w:r>
      <w:proofErr w:type="spellEnd"/>
      <w:r w:rsidRPr="00092825">
        <w:rPr>
          <w:spacing w:val="-16"/>
          <w:szCs w:val="18"/>
        </w:rPr>
        <w:t xml:space="preserve"> </w:t>
      </w:r>
      <w:r w:rsidRPr="00092825">
        <w:rPr>
          <w:spacing w:val="-3"/>
          <w:szCs w:val="18"/>
        </w:rPr>
        <w:t>(oprócz</w:t>
      </w:r>
      <w:r w:rsidRPr="00092825">
        <w:rPr>
          <w:spacing w:val="-14"/>
          <w:szCs w:val="18"/>
        </w:rPr>
        <w:t xml:space="preserve"> </w:t>
      </w:r>
      <w:r w:rsidRPr="00092825">
        <w:rPr>
          <w:spacing w:val="-3"/>
          <w:szCs w:val="18"/>
        </w:rPr>
        <w:t>karp</w:t>
      </w:r>
      <w:r w:rsidRPr="00092825">
        <w:rPr>
          <w:spacing w:val="-15"/>
          <w:szCs w:val="18"/>
        </w:rPr>
        <w:t xml:space="preserve"> </w:t>
      </w:r>
      <w:r w:rsidRPr="00092825">
        <w:rPr>
          <w:spacing w:val="-3"/>
          <w:szCs w:val="18"/>
        </w:rPr>
        <w:t>pozostawionych</w:t>
      </w:r>
      <w:r w:rsidRPr="00092825">
        <w:rPr>
          <w:spacing w:val="-17"/>
          <w:szCs w:val="18"/>
        </w:rPr>
        <w:t xml:space="preserve"> w </w:t>
      </w:r>
      <w:r w:rsidRPr="00092825">
        <w:rPr>
          <w:spacing w:val="-3"/>
          <w:szCs w:val="18"/>
        </w:rPr>
        <w:t>celu</w:t>
      </w:r>
      <w:r w:rsidRPr="00092825">
        <w:rPr>
          <w:spacing w:val="-14"/>
          <w:szCs w:val="18"/>
        </w:rPr>
        <w:t xml:space="preserve"> </w:t>
      </w:r>
      <w:r w:rsidRPr="00092825">
        <w:rPr>
          <w:spacing w:val="-3"/>
          <w:szCs w:val="18"/>
        </w:rPr>
        <w:t>rozłożenia</w:t>
      </w:r>
      <w:r w:rsidRPr="00092825">
        <w:rPr>
          <w:spacing w:val="-17"/>
          <w:szCs w:val="18"/>
        </w:rPr>
        <w:t xml:space="preserve"> w </w:t>
      </w:r>
      <w:r w:rsidRPr="00092825">
        <w:rPr>
          <w:spacing w:val="-3"/>
          <w:szCs w:val="18"/>
        </w:rPr>
        <w:t>sąsiedztwie</w:t>
      </w:r>
      <w:r w:rsidRPr="00092825">
        <w:rPr>
          <w:spacing w:val="-16"/>
          <w:szCs w:val="18"/>
        </w:rPr>
        <w:t xml:space="preserve"> </w:t>
      </w:r>
      <w:r w:rsidRPr="00092825">
        <w:rPr>
          <w:spacing w:val="-3"/>
          <w:szCs w:val="18"/>
        </w:rPr>
        <w:t>przejść</w:t>
      </w:r>
      <w:r w:rsidRPr="00092825">
        <w:rPr>
          <w:spacing w:val="-17"/>
          <w:szCs w:val="18"/>
        </w:rPr>
        <w:t xml:space="preserve"> </w:t>
      </w:r>
      <w:r w:rsidRPr="00092825">
        <w:rPr>
          <w:spacing w:val="-3"/>
          <w:szCs w:val="18"/>
        </w:rPr>
        <w:t xml:space="preserve">dla zwierząt). </w:t>
      </w:r>
      <w:r w:rsidRPr="00092825">
        <w:rPr>
          <w:szCs w:val="18"/>
        </w:rPr>
        <w:t xml:space="preserve">Do </w:t>
      </w:r>
      <w:r w:rsidRPr="00092825">
        <w:rPr>
          <w:spacing w:val="-3"/>
          <w:szCs w:val="18"/>
        </w:rPr>
        <w:t xml:space="preserve">rozdrabniania </w:t>
      </w:r>
      <w:r w:rsidRPr="00092825">
        <w:rPr>
          <w:spacing w:val="-4"/>
          <w:szCs w:val="18"/>
        </w:rPr>
        <w:t xml:space="preserve">konarów, </w:t>
      </w:r>
      <w:r w:rsidRPr="00092825">
        <w:rPr>
          <w:spacing w:val="-3"/>
          <w:szCs w:val="18"/>
        </w:rPr>
        <w:t xml:space="preserve">gałęzi i karpiny należy wykorzystać specjalistyczne maszyny służące </w:t>
      </w:r>
      <w:r w:rsidRPr="00092825">
        <w:rPr>
          <w:szCs w:val="18"/>
        </w:rPr>
        <w:t>do tego</w:t>
      </w:r>
      <w:r w:rsidRPr="00092825">
        <w:rPr>
          <w:spacing w:val="-22"/>
          <w:szCs w:val="18"/>
        </w:rPr>
        <w:t xml:space="preserve"> </w:t>
      </w:r>
      <w:r w:rsidRPr="00092825">
        <w:rPr>
          <w:szCs w:val="18"/>
        </w:rPr>
        <w:t>celu.</w:t>
      </w:r>
    </w:p>
    <w:p w14:paraId="2D586A9F" w14:textId="77777777" w:rsidR="00B72F66" w:rsidRPr="00092825" w:rsidRDefault="00B72F66" w:rsidP="00F71351">
      <w:pPr>
        <w:rPr>
          <w:szCs w:val="18"/>
        </w:rPr>
      </w:pPr>
      <w:r w:rsidRPr="00092825">
        <w:rPr>
          <w:szCs w:val="18"/>
        </w:rPr>
        <w:t>W</w:t>
      </w:r>
      <w:r w:rsidRPr="00092825">
        <w:rPr>
          <w:spacing w:val="-9"/>
          <w:szCs w:val="18"/>
        </w:rPr>
        <w:t xml:space="preserve"> </w:t>
      </w:r>
      <w:r w:rsidRPr="00092825">
        <w:rPr>
          <w:spacing w:val="-3"/>
          <w:szCs w:val="18"/>
        </w:rPr>
        <w:t>przypadku</w:t>
      </w:r>
      <w:r w:rsidRPr="00092825">
        <w:rPr>
          <w:spacing w:val="-16"/>
          <w:szCs w:val="18"/>
        </w:rPr>
        <w:t xml:space="preserve"> </w:t>
      </w:r>
      <w:r w:rsidRPr="00092825">
        <w:rPr>
          <w:spacing w:val="-3"/>
          <w:szCs w:val="18"/>
        </w:rPr>
        <w:t>wykorzystania</w:t>
      </w:r>
      <w:r w:rsidRPr="00092825">
        <w:rPr>
          <w:spacing w:val="-17"/>
          <w:szCs w:val="18"/>
        </w:rPr>
        <w:t xml:space="preserve"> </w:t>
      </w:r>
      <w:r w:rsidRPr="00092825">
        <w:rPr>
          <w:spacing w:val="-3"/>
          <w:szCs w:val="18"/>
        </w:rPr>
        <w:t>zrębków</w:t>
      </w:r>
      <w:r w:rsidRPr="00092825">
        <w:rPr>
          <w:spacing w:val="-17"/>
          <w:szCs w:val="18"/>
        </w:rPr>
        <w:t xml:space="preserve"> </w:t>
      </w:r>
      <w:r w:rsidRPr="00092825">
        <w:rPr>
          <w:szCs w:val="18"/>
        </w:rPr>
        <w:t>do</w:t>
      </w:r>
      <w:r w:rsidRPr="00092825">
        <w:rPr>
          <w:spacing w:val="-19"/>
          <w:szCs w:val="18"/>
        </w:rPr>
        <w:t xml:space="preserve"> </w:t>
      </w:r>
      <w:r w:rsidRPr="00092825">
        <w:rPr>
          <w:spacing w:val="-3"/>
          <w:szCs w:val="18"/>
        </w:rPr>
        <w:t>ściółkowania</w:t>
      </w:r>
      <w:r w:rsidRPr="00092825">
        <w:rPr>
          <w:spacing w:val="-19"/>
          <w:szCs w:val="18"/>
        </w:rPr>
        <w:t xml:space="preserve"> </w:t>
      </w:r>
      <w:r w:rsidRPr="00092825">
        <w:rPr>
          <w:spacing w:val="-3"/>
          <w:szCs w:val="18"/>
        </w:rPr>
        <w:t>powierzchni</w:t>
      </w:r>
      <w:r w:rsidRPr="00092825">
        <w:rPr>
          <w:spacing w:val="-17"/>
          <w:szCs w:val="18"/>
        </w:rPr>
        <w:t xml:space="preserve"> </w:t>
      </w:r>
      <w:r w:rsidRPr="00092825">
        <w:rPr>
          <w:spacing w:val="-3"/>
          <w:szCs w:val="18"/>
        </w:rPr>
        <w:t>projektowanych</w:t>
      </w:r>
      <w:r w:rsidRPr="00092825">
        <w:rPr>
          <w:spacing w:val="-16"/>
          <w:szCs w:val="18"/>
        </w:rPr>
        <w:t xml:space="preserve"> </w:t>
      </w:r>
      <w:r w:rsidRPr="00092825">
        <w:rPr>
          <w:spacing w:val="-3"/>
          <w:szCs w:val="18"/>
        </w:rPr>
        <w:t xml:space="preserve">nasadzeń, najlepiej składować zrębki w sąsiedztwie terenu budowy. Powinny </w:t>
      </w:r>
      <w:r w:rsidRPr="00092825">
        <w:rPr>
          <w:spacing w:val="-2"/>
          <w:szCs w:val="18"/>
        </w:rPr>
        <w:t xml:space="preserve">one </w:t>
      </w:r>
      <w:r w:rsidRPr="00092825">
        <w:rPr>
          <w:spacing w:val="-3"/>
          <w:szCs w:val="18"/>
        </w:rPr>
        <w:t xml:space="preserve">mieć frakcję </w:t>
      </w:r>
      <w:r w:rsidRPr="00092825">
        <w:rPr>
          <w:szCs w:val="18"/>
        </w:rPr>
        <w:t xml:space="preserve">20 – 60 </w:t>
      </w:r>
      <w:r w:rsidRPr="00092825">
        <w:rPr>
          <w:spacing w:val="-3"/>
          <w:szCs w:val="18"/>
        </w:rPr>
        <w:t xml:space="preserve">mm. Okres kompostowania zrębków przeznaczonych </w:t>
      </w:r>
      <w:r w:rsidRPr="00092825">
        <w:rPr>
          <w:szCs w:val="18"/>
        </w:rPr>
        <w:t xml:space="preserve">do </w:t>
      </w:r>
      <w:r w:rsidRPr="00092825">
        <w:rPr>
          <w:spacing w:val="-3"/>
          <w:szCs w:val="18"/>
        </w:rPr>
        <w:t xml:space="preserve">ściółkowania nasadzeń powinien wynosić minimum </w:t>
      </w:r>
      <w:r w:rsidRPr="00092825">
        <w:rPr>
          <w:szCs w:val="18"/>
        </w:rPr>
        <w:t xml:space="preserve">9 </w:t>
      </w:r>
      <w:r w:rsidRPr="00092825">
        <w:rPr>
          <w:spacing w:val="-3"/>
          <w:szCs w:val="18"/>
        </w:rPr>
        <w:t xml:space="preserve">miesięcy. Zrębki należy składować w regularnych pryzmach, których wysokość </w:t>
      </w:r>
      <w:r w:rsidRPr="00092825">
        <w:rPr>
          <w:szCs w:val="18"/>
        </w:rPr>
        <w:t xml:space="preserve">nie </w:t>
      </w:r>
      <w:r w:rsidRPr="00092825">
        <w:rPr>
          <w:spacing w:val="-3"/>
          <w:szCs w:val="18"/>
        </w:rPr>
        <w:t xml:space="preserve">powinna przekraczać </w:t>
      </w:r>
      <w:r w:rsidRPr="00092825">
        <w:rPr>
          <w:szCs w:val="18"/>
        </w:rPr>
        <w:t xml:space="preserve">2 m. </w:t>
      </w:r>
      <w:r w:rsidRPr="00092825">
        <w:rPr>
          <w:spacing w:val="-3"/>
          <w:szCs w:val="18"/>
        </w:rPr>
        <w:t xml:space="preserve">Szerokość pryzmy na koronie </w:t>
      </w:r>
      <w:r w:rsidRPr="00092825">
        <w:rPr>
          <w:szCs w:val="18"/>
        </w:rPr>
        <w:t xml:space="preserve">nie </w:t>
      </w:r>
      <w:r w:rsidRPr="00092825">
        <w:rPr>
          <w:spacing w:val="-3"/>
          <w:szCs w:val="18"/>
        </w:rPr>
        <w:t xml:space="preserve">powinna przekraczać </w:t>
      </w:r>
      <w:r w:rsidRPr="00092825">
        <w:rPr>
          <w:szCs w:val="18"/>
        </w:rPr>
        <w:t xml:space="preserve">2 m, </w:t>
      </w:r>
      <w:r w:rsidRPr="00092825">
        <w:rPr>
          <w:spacing w:val="-3"/>
          <w:szCs w:val="18"/>
        </w:rPr>
        <w:t xml:space="preserve">natomiast </w:t>
      </w:r>
      <w:r w:rsidRPr="00092825">
        <w:rPr>
          <w:spacing w:val="-4"/>
          <w:szCs w:val="18"/>
        </w:rPr>
        <w:t>szerokość u </w:t>
      </w:r>
      <w:r w:rsidRPr="00092825">
        <w:rPr>
          <w:spacing w:val="-3"/>
          <w:szCs w:val="18"/>
        </w:rPr>
        <w:t xml:space="preserve">podstawy nasypu </w:t>
      </w:r>
      <w:r w:rsidRPr="00092825">
        <w:rPr>
          <w:szCs w:val="18"/>
        </w:rPr>
        <w:t xml:space="preserve">nie </w:t>
      </w:r>
      <w:r w:rsidRPr="00092825">
        <w:rPr>
          <w:spacing w:val="-3"/>
          <w:szCs w:val="18"/>
        </w:rPr>
        <w:t xml:space="preserve">powinna być większa </w:t>
      </w:r>
      <w:r w:rsidRPr="00092825">
        <w:rPr>
          <w:spacing w:val="-2"/>
          <w:szCs w:val="18"/>
        </w:rPr>
        <w:t xml:space="preserve">niż </w:t>
      </w:r>
      <w:r w:rsidRPr="00092825">
        <w:rPr>
          <w:szCs w:val="18"/>
        </w:rPr>
        <w:t xml:space="preserve">4 </w:t>
      </w:r>
      <w:r w:rsidRPr="00092825">
        <w:rPr>
          <w:spacing w:val="-3"/>
          <w:szCs w:val="18"/>
        </w:rPr>
        <w:t xml:space="preserve">m. Górna powierzchnia pryzmy powinna </w:t>
      </w:r>
      <w:r w:rsidRPr="00092825">
        <w:rPr>
          <w:szCs w:val="18"/>
        </w:rPr>
        <w:t xml:space="preserve">być lekko </w:t>
      </w:r>
      <w:r w:rsidRPr="00092825">
        <w:rPr>
          <w:spacing w:val="-3"/>
          <w:szCs w:val="18"/>
        </w:rPr>
        <w:t xml:space="preserve">wklęsła, </w:t>
      </w:r>
      <w:r w:rsidRPr="00092825">
        <w:rPr>
          <w:szCs w:val="18"/>
        </w:rPr>
        <w:t xml:space="preserve">co </w:t>
      </w:r>
      <w:r w:rsidRPr="00092825">
        <w:rPr>
          <w:spacing w:val="-3"/>
          <w:szCs w:val="18"/>
        </w:rPr>
        <w:t xml:space="preserve">zapewnia lepsze przyjmowanie wód opadowych. </w:t>
      </w:r>
      <w:r w:rsidRPr="00092825">
        <w:rPr>
          <w:szCs w:val="18"/>
        </w:rPr>
        <w:t xml:space="preserve">Nie </w:t>
      </w:r>
      <w:r w:rsidRPr="00092825">
        <w:rPr>
          <w:spacing w:val="-3"/>
          <w:szCs w:val="18"/>
        </w:rPr>
        <w:t>wolno formować wyższych pryzm z uwagi na niebezpieczeństwo samozapłonu zrębków. W </w:t>
      </w:r>
      <w:r w:rsidRPr="00092825">
        <w:rPr>
          <w:szCs w:val="18"/>
        </w:rPr>
        <w:t xml:space="preserve">celu </w:t>
      </w:r>
      <w:r w:rsidRPr="00092825">
        <w:rPr>
          <w:spacing w:val="-3"/>
          <w:szCs w:val="18"/>
        </w:rPr>
        <w:t xml:space="preserve">lepszego napowietrzenia pryzmę należy przerabiać minimum </w:t>
      </w:r>
      <w:r w:rsidRPr="00092825">
        <w:rPr>
          <w:szCs w:val="18"/>
        </w:rPr>
        <w:t xml:space="preserve">1 </w:t>
      </w:r>
      <w:r w:rsidRPr="00092825">
        <w:rPr>
          <w:spacing w:val="-3"/>
          <w:szCs w:val="18"/>
        </w:rPr>
        <w:t>raz w roku i ponownie ukształtować zgodnie z powyższymi</w:t>
      </w:r>
      <w:r w:rsidRPr="00092825">
        <w:rPr>
          <w:spacing w:val="-48"/>
          <w:szCs w:val="18"/>
        </w:rPr>
        <w:t xml:space="preserve"> </w:t>
      </w:r>
      <w:r w:rsidRPr="00092825">
        <w:rPr>
          <w:spacing w:val="-3"/>
          <w:szCs w:val="18"/>
        </w:rPr>
        <w:t>wymaganiami.</w:t>
      </w:r>
    </w:p>
    <w:p w14:paraId="33FF245D" w14:textId="77777777" w:rsidR="00B72F66" w:rsidRPr="00092825" w:rsidRDefault="00B72F66" w:rsidP="00F71351">
      <w:pPr>
        <w:rPr>
          <w:szCs w:val="18"/>
        </w:rPr>
      </w:pPr>
      <w:r w:rsidRPr="00092825">
        <w:rPr>
          <w:spacing w:val="-3"/>
          <w:szCs w:val="18"/>
        </w:rPr>
        <w:t xml:space="preserve">Nadmiar zrębków oraz pozostałości </w:t>
      </w:r>
      <w:r w:rsidRPr="00092825">
        <w:rPr>
          <w:szCs w:val="18"/>
        </w:rPr>
        <w:t xml:space="preserve">po </w:t>
      </w:r>
      <w:r w:rsidRPr="00092825">
        <w:rPr>
          <w:spacing w:val="-3"/>
          <w:szCs w:val="18"/>
        </w:rPr>
        <w:t>usunięciu roślinności i </w:t>
      </w:r>
      <w:r w:rsidRPr="00092825">
        <w:rPr>
          <w:szCs w:val="18"/>
        </w:rPr>
        <w:t xml:space="preserve">ich </w:t>
      </w:r>
      <w:proofErr w:type="spellStart"/>
      <w:r w:rsidRPr="00092825">
        <w:rPr>
          <w:spacing w:val="-3"/>
          <w:szCs w:val="18"/>
        </w:rPr>
        <w:t>zrębkowaniu</w:t>
      </w:r>
      <w:proofErr w:type="spellEnd"/>
      <w:r w:rsidRPr="00092825">
        <w:rPr>
          <w:spacing w:val="-3"/>
          <w:szCs w:val="18"/>
        </w:rPr>
        <w:t xml:space="preserve"> </w:t>
      </w:r>
      <w:r w:rsidRPr="00092825">
        <w:rPr>
          <w:szCs w:val="18"/>
        </w:rPr>
        <w:t xml:space="preserve">są </w:t>
      </w:r>
      <w:r w:rsidRPr="00092825">
        <w:rPr>
          <w:spacing w:val="-3"/>
          <w:szCs w:val="18"/>
        </w:rPr>
        <w:t xml:space="preserve">własnością Wykonawcy, który zobowiązany jest odwieźć </w:t>
      </w:r>
      <w:r w:rsidRPr="00092825">
        <w:rPr>
          <w:szCs w:val="18"/>
        </w:rPr>
        <w:t xml:space="preserve">je poza </w:t>
      </w:r>
      <w:r w:rsidRPr="00092825">
        <w:rPr>
          <w:spacing w:val="-3"/>
          <w:szCs w:val="18"/>
        </w:rPr>
        <w:t xml:space="preserve">teren budowy na miejsce przez siebie pozyskane na własny koszt i uporządkować teren </w:t>
      </w:r>
      <w:r w:rsidRPr="00092825">
        <w:rPr>
          <w:szCs w:val="18"/>
        </w:rPr>
        <w:t xml:space="preserve">po </w:t>
      </w:r>
      <w:r w:rsidRPr="00092825">
        <w:rPr>
          <w:spacing w:val="-3"/>
          <w:szCs w:val="18"/>
        </w:rPr>
        <w:t>wykonanych robotach. Należy z </w:t>
      </w:r>
      <w:r w:rsidRPr="00092825">
        <w:rPr>
          <w:spacing w:val="-4"/>
          <w:szCs w:val="18"/>
        </w:rPr>
        <w:t xml:space="preserve">nimi </w:t>
      </w:r>
      <w:r w:rsidRPr="00092825">
        <w:rPr>
          <w:spacing w:val="-3"/>
          <w:szCs w:val="18"/>
        </w:rPr>
        <w:t xml:space="preserve">postępować </w:t>
      </w:r>
      <w:r w:rsidRPr="00092825">
        <w:rPr>
          <w:szCs w:val="18"/>
        </w:rPr>
        <w:t>zgodnie z </w:t>
      </w:r>
      <w:r w:rsidRPr="00092825">
        <w:rPr>
          <w:spacing w:val="-3"/>
          <w:szCs w:val="18"/>
        </w:rPr>
        <w:t>Ustawą o odpadach.</w:t>
      </w:r>
    </w:p>
    <w:p w14:paraId="5E22CC04" w14:textId="77777777" w:rsidR="00B72F66" w:rsidRPr="00092825" w:rsidRDefault="00B72F66" w:rsidP="003A5827">
      <w:pPr>
        <w:pStyle w:val="Nagwek3"/>
      </w:pPr>
      <w:bookmarkStart w:id="131" w:name="_bookmark11"/>
      <w:bookmarkEnd w:id="131"/>
      <w:r>
        <w:t xml:space="preserve">5.3 </w:t>
      </w:r>
      <w:r w:rsidRPr="00092825">
        <w:t>Zagospodarowanie ściętych drzew</w:t>
      </w:r>
    </w:p>
    <w:p w14:paraId="77F9932F" w14:textId="77777777" w:rsidR="00B72F66" w:rsidRPr="00092825" w:rsidRDefault="00B72F66" w:rsidP="00F71351">
      <w:pPr>
        <w:rPr>
          <w:szCs w:val="18"/>
        </w:rPr>
      </w:pPr>
      <w:r w:rsidRPr="00092825">
        <w:rPr>
          <w:spacing w:val="-3"/>
          <w:szCs w:val="18"/>
        </w:rPr>
        <w:t xml:space="preserve">Pozostałości </w:t>
      </w:r>
      <w:r w:rsidRPr="00092825">
        <w:rPr>
          <w:szCs w:val="18"/>
        </w:rPr>
        <w:t xml:space="preserve">po </w:t>
      </w:r>
      <w:r w:rsidRPr="00092825">
        <w:rPr>
          <w:spacing w:val="-3"/>
          <w:szCs w:val="18"/>
        </w:rPr>
        <w:t xml:space="preserve">usuniętej roślinności powinny </w:t>
      </w:r>
      <w:r w:rsidRPr="00092825">
        <w:rPr>
          <w:spacing w:val="-2"/>
          <w:szCs w:val="18"/>
        </w:rPr>
        <w:t xml:space="preserve">zostać </w:t>
      </w:r>
      <w:r w:rsidRPr="00092825">
        <w:rPr>
          <w:spacing w:val="-3"/>
          <w:szCs w:val="18"/>
        </w:rPr>
        <w:t xml:space="preserve">wywiezione na składowisko </w:t>
      </w:r>
      <w:r w:rsidRPr="00092825">
        <w:rPr>
          <w:szCs w:val="18"/>
        </w:rPr>
        <w:t xml:space="preserve">lub </w:t>
      </w:r>
      <w:r w:rsidRPr="00092825">
        <w:rPr>
          <w:spacing w:val="-3"/>
          <w:szCs w:val="18"/>
        </w:rPr>
        <w:t>wysypisko</w:t>
      </w:r>
      <w:r w:rsidRPr="00092825">
        <w:rPr>
          <w:spacing w:val="-11"/>
          <w:szCs w:val="18"/>
        </w:rPr>
        <w:t xml:space="preserve"> </w:t>
      </w:r>
      <w:r w:rsidRPr="00092825">
        <w:rPr>
          <w:spacing w:val="-3"/>
          <w:szCs w:val="18"/>
        </w:rPr>
        <w:t>Wykonawcy.</w:t>
      </w:r>
      <w:r w:rsidRPr="00092825">
        <w:rPr>
          <w:spacing w:val="-12"/>
          <w:szCs w:val="18"/>
        </w:rPr>
        <w:t xml:space="preserve"> </w:t>
      </w:r>
      <w:r w:rsidRPr="00092825">
        <w:rPr>
          <w:spacing w:val="-3"/>
          <w:szCs w:val="18"/>
        </w:rPr>
        <w:t>Wyjątkowo</w:t>
      </w:r>
      <w:r w:rsidRPr="00092825">
        <w:rPr>
          <w:spacing w:val="-10"/>
          <w:szCs w:val="18"/>
        </w:rPr>
        <w:t xml:space="preserve"> </w:t>
      </w:r>
      <w:r w:rsidRPr="00092825">
        <w:rPr>
          <w:spacing w:val="-3"/>
          <w:szCs w:val="18"/>
        </w:rPr>
        <w:t>dopuszcza</w:t>
      </w:r>
      <w:r w:rsidRPr="00092825">
        <w:rPr>
          <w:spacing w:val="-9"/>
          <w:szCs w:val="18"/>
        </w:rPr>
        <w:t xml:space="preserve"> </w:t>
      </w:r>
      <w:r w:rsidRPr="00092825">
        <w:rPr>
          <w:spacing w:val="-4"/>
          <w:szCs w:val="18"/>
        </w:rPr>
        <w:t>się</w:t>
      </w:r>
      <w:r w:rsidRPr="00092825">
        <w:rPr>
          <w:spacing w:val="-10"/>
          <w:szCs w:val="18"/>
        </w:rPr>
        <w:t xml:space="preserve"> </w:t>
      </w:r>
      <w:r w:rsidRPr="00092825">
        <w:rPr>
          <w:szCs w:val="18"/>
        </w:rPr>
        <w:t>inne</w:t>
      </w:r>
      <w:r w:rsidRPr="00092825">
        <w:rPr>
          <w:spacing w:val="-10"/>
          <w:szCs w:val="18"/>
        </w:rPr>
        <w:t xml:space="preserve"> </w:t>
      </w:r>
      <w:r w:rsidRPr="00092825">
        <w:rPr>
          <w:spacing w:val="-3"/>
          <w:szCs w:val="18"/>
        </w:rPr>
        <w:t>sposoby</w:t>
      </w:r>
      <w:r w:rsidRPr="00092825">
        <w:rPr>
          <w:spacing w:val="-12"/>
          <w:szCs w:val="18"/>
        </w:rPr>
        <w:t xml:space="preserve"> </w:t>
      </w:r>
      <w:r w:rsidRPr="00092825">
        <w:rPr>
          <w:spacing w:val="-3"/>
          <w:szCs w:val="18"/>
        </w:rPr>
        <w:t>zniszczenia</w:t>
      </w:r>
      <w:r w:rsidRPr="00092825">
        <w:rPr>
          <w:spacing w:val="-9"/>
          <w:szCs w:val="18"/>
        </w:rPr>
        <w:t xml:space="preserve"> </w:t>
      </w:r>
      <w:r w:rsidRPr="00092825">
        <w:rPr>
          <w:spacing w:val="-3"/>
          <w:szCs w:val="18"/>
        </w:rPr>
        <w:t>tych</w:t>
      </w:r>
      <w:r w:rsidRPr="00092825">
        <w:rPr>
          <w:spacing w:val="-8"/>
          <w:szCs w:val="18"/>
        </w:rPr>
        <w:t xml:space="preserve"> </w:t>
      </w:r>
      <w:r w:rsidRPr="00092825">
        <w:rPr>
          <w:spacing w:val="-3"/>
          <w:szCs w:val="18"/>
        </w:rPr>
        <w:t>pozostałości uzgodnione</w:t>
      </w:r>
    </w:p>
    <w:p w14:paraId="3C907B32" w14:textId="77777777" w:rsidR="00B72F66" w:rsidRPr="00092825" w:rsidRDefault="00B72F66" w:rsidP="00F71351">
      <w:pPr>
        <w:rPr>
          <w:szCs w:val="18"/>
        </w:rPr>
      </w:pPr>
      <w:r w:rsidRPr="00092825">
        <w:rPr>
          <w:szCs w:val="18"/>
        </w:rPr>
        <w:t xml:space="preserve">z </w:t>
      </w:r>
      <w:r>
        <w:rPr>
          <w:szCs w:val="18"/>
        </w:rPr>
        <w:t>Inspektorem nadzoru</w:t>
      </w:r>
      <w:r w:rsidRPr="00092825">
        <w:rPr>
          <w:szCs w:val="18"/>
        </w:rPr>
        <w:t xml:space="preserve"> lub jego uprawnionym przedstawicielem.</w:t>
      </w:r>
    </w:p>
    <w:p w14:paraId="0DD2F03A" w14:textId="77777777" w:rsidR="00B72F66" w:rsidRPr="00092825" w:rsidRDefault="00B72F66" w:rsidP="000031A1">
      <w:pPr>
        <w:pStyle w:val="Nagwek2"/>
      </w:pPr>
      <w:bookmarkStart w:id="132" w:name="_bookmark12"/>
      <w:bookmarkEnd w:id="132"/>
      <w:r>
        <w:rPr>
          <w:szCs w:val="18"/>
        </w:rPr>
        <w:t xml:space="preserve">6. </w:t>
      </w:r>
      <w:r w:rsidRPr="00092825">
        <w:rPr>
          <w:szCs w:val="18"/>
        </w:rPr>
        <w:t>Kontrola jakości</w:t>
      </w:r>
      <w:r w:rsidRPr="00092825">
        <w:rPr>
          <w:spacing w:val="-1"/>
          <w:szCs w:val="18"/>
        </w:rPr>
        <w:t xml:space="preserve"> </w:t>
      </w:r>
      <w:r w:rsidRPr="00092825">
        <w:rPr>
          <w:szCs w:val="18"/>
        </w:rPr>
        <w:t>robót</w:t>
      </w:r>
    </w:p>
    <w:p w14:paraId="7056AA59" w14:textId="77777777" w:rsidR="00B72F66" w:rsidRPr="00092825" w:rsidRDefault="00B72F66" w:rsidP="00F71351">
      <w:pPr>
        <w:rPr>
          <w:szCs w:val="18"/>
        </w:rPr>
      </w:pPr>
      <w:r w:rsidRPr="00092825">
        <w:rPr>
          <w:szCs w:val="18"/>
        </w:rPr>
        <w:t>Ogólne zasady kontroli jakości robót podano w </w:t>
      </w:r>
      <w:r>
        <w:rPr>
          <w:szCs w:val="18"/>
        </w:rPr>
        <w:t>D-0</w:t>
      </w:r>
      <w:r w:rsidRPr="00092825">
        <w:rPr>
          <w:szCs w:val="18"/>
        </w:rPr>
        <w:t>0.00.00 „Wymagania ogólne”.</w:t>
      </w:r>
    </w:p>
    <w:p w14:paraId="47D20AE6" w14:textId="77777777" w:rsidR="00B72F66" w:rsidRPr="00092825" w:rsidRDefault="00B72F66" w:rsidP="00F71351">
      <w:pPr>
        <w:rPr>
          <w:szCs w:val="18"/>
        </w:rPr>
      </w:pPr>
      <w:r w:rsidRPr="00092825">
        <w:rPr>
          <w:spacing w:val="-3"/>
          <w:szCs w:val="18"/>
        </w:rPr>
        <w:t xml:space="preserve">Sprawdzenie jakości </w:t>
      </w:r>
      <w:r w:rsidRPr="00092825">
        <w:rPr>
          <w:spacing w:val="-4"/>
          <w:szCs w:val="18"/>
        </w:rPr>
        <w:t xml:space="preserve">robót </w:t>
      </w:r>
      <w:r w:rsidRPr="00092825">
        <w:rPr>
          <w:szCs w:val="18"/>
        </w:rPr>
        <w:t>polega na </w:t>
      </w:r>
      <w:r w:rsidRPr="00092825">
        <w:rPr>
          <w:spacing w:val="-3"/>
          <w:szCs w:val="18"/>
        </w:rPr>
        <w:t>wizualnej ocenie kompletności usunięcia roślinności, wykarczowania</w:t>
      </w:r>
      <w:r w:rsidRPr="00092825">
        <w:rPr>
          <w:spacing w:val="-16"/>
          <w:szCs w:val="18"/>
        </w:rPr>
        <w:t xml:space="preserve"> </w:t>
      </w:r>
      <w:r w:rsidRPr="00092825">
        <w:rPr>
          <w:spacing w:val="-3"/>
          <w:szCs w:val="18"/>
        </w:rPr>
        <w:t>korzeni</w:t>
      </w:r>
      <w:r w:rsidRPr="00092825">
        <w:rPr>
          <w:spacing w:val="-17"/>
          <w:szCs w:val="18"/>
        </w:rPr>
        <w:t xml:space="preserve"> i </w:t>
      </w:r>
      <w:r w:rsidRPr="00092825">
        <w:rPr>
          <w:spacing w:val="-3"/>
          <w:szCs w:val="18"/>
        </w:rPr>
        <w:t>zasypania</w:t>
      </w:r>
      <w:r w:rsidRPr="00092825">
        <w:rPr>
          <w:spacing w:val="-17"/>
          <w:szCs w:val="18"/>
        </w:rPr>
        <w:t xml:space="preserve"> </w:t>
      </w:r>
      <w:r w:rsidRPr="00092825">
        <w:rPr>
          <w:spacing w:val="-3"/>
          <w:szCs w:val="18"/>
        </w:rPr>
        <w:t>dołów.</w:t>
      </w:r>
      <w:r w:rsidRPr="00092825">
        <w:rPr>
          <w:spacing w:val="-16"/>
          <w:szCs w:val="18"/>
        </w:rPr>
        <w:t xml:space="preserve"> </w:t>
      </w:r>
      <w:r w:rsidRPr="00092825">
        <w:rPr>
          <w:spacing w:val="-3"/>
          <w:szCs w:val="18"/>
        </w:rPr>
        <w:t>Zagęszczenie</w:t>
      </w:r>
      <w:r w:rsidRPr="00092825">
        <w:rPr>
          <w:spacing w:val="-16"/>
          <w:szCs w:val="18"/>
        </w:rPr>
        <w:t xml:space="preserve"> </w:t>
      </w:r>
      <w:r w:rsidRPr="00092825">
        <w:rPr>
          <w:spacing w:val="-3"/>
          <w:szCs w:val="18"/>
        </w:rPr>
        <w:t>gruntu</w:t>
      </w:r>
      <w:r w:rsidRPr="00092825">
        <w:rPr>
          <w:spacing w:val="-14"/>
          <w:szCs w:val="18"/>
        </w:rPr>
        <w:t xml:space="preserve"> </w:t>
      </w:r>
      <w:r w:rsidRPr="00092825">
        <w:rPr>
          <w:spacing w:val="-3"/>
          <w:szCs w:val="18"/>
        </w:rPr>
        <w:t>wypełniającego</w:t>
      </w:r>
      <w:r w:rsidRPr="00092825">
        <w:rPr>
          <w:spacing w:val="-16"/>
          <w:szCs w:val="18"/>
        </w:rPr>
        <w:t xml:space="preserve"> </w:t>
      </w:r>
      <w:r w:rsidRPr="00092825">
        <w:rPr>
          <w:szCs w:val="18"/>
        </w:rPr>
        <w:t>doły</w:t>
      </w:r>
      <w:r w:rsidRPr="00092825">
        <w:rPr>
          <w:spacing w:val="-16"/>
          <w:szCs w:val="18"/>
        </w:rPr>
        <w:t xml:space="preserve"> </w:t>
      </w:r>
      <w:r w:rsidRPr="00092825">
        <w:rPr>
          <w:spacing w:val="-3"/>
          <w:szCs w:val="18"/>
        </w:rPr>
        <w:t>powinno spełniać odpowiednie wymagania określone w D.02.03.01. "Wykonanie</w:t>
      </w:r>
      <w:r w:rsidRPr="00092825">
        <w:rPr>
          <w:spacing w:val="-34"/>
          <w:szCs w:val="18"/>
        </w:rPr>
        <w:t xml:space="preserve"> </w:t>
      </w:r>
      <w:r w:rsidRPr="00092825">
        <w:rPr>
          <w:spacing w:val="-3"/>
          <w:szCs w:val="18"/>
        </w:rPr>
        <w:t>nasypów".</w:t>
      </w:r>
    </w:p>
    <w:p w14:paraId="5FF8E90D" w14:textId="77777777" w:rsidR="00B72F66" w:rsidRPr="00092825" w:rsidRDefault="00B72F66" w:rsidP="000031A1">
      <w:pPr>
        <w:pStyle w:val="Nagwek2"/>
      </w:pPr>
      <w:bookmarkStart w:id="133" w:name="_bookmark13"/>
      <w:bookmarkEnd w:id="133"/>
      <w:r>
        <w:rPr>
          <w:szCs w:val="18"/>
        </w:rPr>
        <w:t xml:space="preserve">7. </w:t>
      </w:r>
      <w:r w:rsidRPr="00092825">
        <w:rPr>
          <w:szCs w:val="18"/>
        </w:rPr>
        <w:t>Obmiar</w:t>
      </w:r>
      <w:r w:rsidRPr="00092825">
        <w:rPr>
          <w:spacing w:val="-3"/>
          <w:szCs w:val="18"/>
        </w:rPr>
        <w:t xml:space="preserve"> </w:t>
      </w:r>
      <w:r w:rsidRPr="00092825">
        <w:rPr>
          <w:szCs w:val="18"/>
        </w:rPr>
        <w:t>robót</w:t>
      </w:r>
    </w:p>
    <w:p w14:paraId="6B118D35" w14:textId="77777777" w:rsidR="00B72F66" w:rsidRPr="00092825" w:rsidRDefault="00B72F66" w:rsidP="00F71351">
      <w:pPr>
        <w:rPr>
          <w:szCs w:val="18"/>
        </w:rPr>
      </w:pPr>
      <w:r w:rsidRPr="00092825">
        <w:rPr>
          <w:szCs w:val="18"/>
        </w:rPr>
        <w:t>Ogólne zasady obmiaru robót podano w </w:t>
      </w:r>
      <w:r>
        <w:rPr>
          <w:szCs w:val="18"/>
        </w:rPr>
        <w:t>D-0</w:t>
      </w:r>
      <w:r w:rsidRPr="00092825">
        <w:rPr>
          <w:szCs w:val="18"/>
        </w:rPr>
        <w:t>0.00.00 „Wymagania ogólne”.</w:t>
      </w:r>
    </w:p>
    <w:p w14:paraId="1B632344" w14:textId="77777777" w:rsidR="00B72F66" w:rsidRPr="00092825" w:rsidRDefault="00B72F66" w:rsidP="00F71351">
      <w:pPr>
        <w:rPr>
          <w:szCs w:val="18"/>
        </w:rPr>
      </w:pPr>
      <w:r w:rsidRPr="00092825">
        <w:rPr>
          <w:szCs w:val="18"/>
        </w:rPr>
        <w:t xml:space="preserve">Obmiar robót powinien być dokonany na budowie, w obecności </w:t>
      </w:r>
      <w:r>
        <w:rPr>
          <w:szCs w:val="18"/>
        </w:rPr>
        <w:t>Inspektora nadzoru</w:t>
      </w:r>
      <w:r w:rsidRPr="00092825">
        <w:rPr>
          <w:szCs w:val="18"/>
        </w:rPr>
        <w:t xml:space="preserve"> lub jego uprawnionego przedstawiciela. Obmiar robót wymaga akceptacji </w:t>
      </w:r>
      <w:r>
        <w:rPr>
          <w:szCs w:val="18"/>
        </w:rPr>
        <w:t>Inspektora nadzoru</w:t>
      </w:r>
      <w:r w:rsidRPr="00092825">
        <w:rPr>
          <w:szCs w:val="18"/>
        </w:rPr>
        <w:t xml:space="preserve"> lub jego uprawnionego przedstawiciela.</w:t>
      </w:r>
    </w:p>
    <w:p w14:paraId="454CA8AA" w14:textId="77777777" w:rsidR="00B72F66" w:rsidRPr="00092825" w:rsidRDefault="00B72F66" w:rsidP="00F71351">
      <w:pPr>
        <w:rPr>
          <w:szCs w:val="18"/>
        </w:rPr>
      </w:pPr>
      <w:r w:rsidRPr="00092825">
        <w:rPr>
          <w:szCs w:val="18"/>
        </w:rPr>
        <w:t>Jednostką obmiarową jest:</w:t>
      </w:r>
    </w:p>
    <w:p w14:paraId="28EF6E1B" w14:textId="77777777" w:rsidR="00B72F66" w:rsidRPr="00092825" w:rsidRDefault="00B72F66" w:rsidP="00946D01">
      <w:pPr>
        <w:numPr>
          <w:ilvl w:val="0"/>
          <w:numId w:val="22"/>
        </w:numPr>
        <w:ind w:left="357" w:hanging="357"/>
        <w:rPr>
          <w:szCs w:val="18"/>
        </w:rPr>
      </w:pPr>
      <w:r w:rsidRPr="00092825">
        <w:rPr>
          <w:szCs w:val="18"/>
        </w:rPr>
        <w:t>1</w:t>
      </w:r>
      <w:r w:rsidRPr="00092825">
        <w:rPr>
          <w:spacing w:val="-8"/>
          <w:szCs w:val="18"/>
        </w:rPr>
        <w:t xml:space="preserve"> </w:t>
      </w:r>
      <w:r w:rsidRPr="00092825">
        <w:rPr>
          <w:szCs w:val="18"/>
        </w:rPr>
        <w:t>szt.</w:t>
      </w:r>
      <w:r w:rsidRPr="00092825">
        <w:rPr>
          <w:spacing w:val="-10"/>
          <w:szCs w:val="18"/>
        </w:rPr>
        <w:t xml:space="preserve"> </w:t>
      </w:r>
      <w:r w:rsidRPr="00092825">
        <w:rPr>
          <w:spacing w:val="-3"/>
          <w:szCs w:val="18"/>
        </w:rPr>
        <w:t>(sztuka)</w:t>
      </w:r>
      <w:r w:rsidRPr="00092825">
        <w:rPr>
          <w:spacing w:val="-8"/>
          <w:szCs w:val="18"/>
        </w:rPr>
        <w:t xml:space="preserve"> </w:t>
      </w:r>
      <w:r w:rsidRPr="00092825">
        <w:rPr>
          <w:spacing w:val="-3"/>
          <w:szCs w:val="18"/>
        </w:rPr>
        <w:t>usunięcia</w:t>
      </w:r>
      <w:r w:rsidRPr="00092825">
        <w:rPr>
          <w:spacing w:val="-11"/>
          <w:szCs w:val="18"/>
        </w:rPr>
        <w:t xml:space="preserve"> </w:t>
      </w:r>
      <w:r w:rsidRPr="00092825">
        <w:rPr>
          <w:szCs w:val="18"/>
        </w:rPr>
        <w:t>pnia</w:t>
      </w:r>
      <w:r w:rsidRPr="00092825">
        <w:rPr>
          <w:spacing w:val="-11"/>
          <w:szCs w:val="18"/>
        </w:rPr>
        <w:t xml:space="preserve"> </w:t>
      </w:r>
      <w:r w:rsidRPr="00092825">
        <w:rPr>
          <w:spacing w:val="-3"/>
          <w:szCs w:val="18"/>
        </w:rPr>
        <w:t>drzewa</w:t>
      </w:r>
      <w:r w:rsidRPr="00092825">
        <w:rPr>
          <w:spacing w:val="-9"/>
          <w:szCs w:val="18"/>
        </w:rPr>
        <w:t xml:space="preserve"> z </w:t>
      </w:r>
      <w:r w:rsidRPr="00092825">
        <w:rPr>
          <w:spacing w:val="-3"/>
          <w:szCs w:val="18"/>
        </w:rPr>
        <w:t>karczowaniem</w:t>
      </w:r>
      <w:r w:rsidRPr="00092825">
        <w:rPr>
          <w:spacing w:val="-7"/>
          <w:szCs w:val="18"/>
        </w:rPr>
        <w:t xml:space="preserve"> </w:t>
      </w:r>
      <w:r w:rsidRPr="00092825">
        <w:rPr>
          <w:szCs w:val="18"/>
        </w:rPr>
        <w:t>poza</w:t>
      </w:r>
      <w:r w:rsidRPr="00092825">
        <w:rPr>
          <w:spacing w:val="-11"/>
          <w:szCs w:val="18"/>
        </w:rPr>
        <w:t xml:space="preserve"> </w:t>
      </w:r>
      <w:r w:rsidRPr="00092825">
        <w:rPr>
          <w:spacing w:val="-3"/>
          <w:szCs w:val="18"/>
        </w:rPr>
        <w:t>terenami</w:t>
      </w:r>
      <w:r w:rsidRPr="00092825">
        <w:rPr>
          <w:spacing w:val="-9"/>
          <w:szCs w:val="18"/>
        </w:rPr>
        <w:t xml:space="preserve"> </w:t>
      </w:r>
      <w:r w:rsidRPr="00092825">
        <w:rPr>
          <w:spacing w:val="-3"/>
          <w:szCs w:val="18"/>
        </w:rPr>
        <w:t>lasów</w:t>
      </w:r>
      <w:r w:rsidRPr="00092825">
        <w:rPr>
          <w:spacing w:val="-9"/>
          <w:szCs w:val="18"/>
        </w:rPr>
        <w:t xml:space="preserve"> o </w:t>
      </w:r>
      <w:r w:rsidRPr="00092825">
        <w:rPr>
          <w:spacing w:val="-3"/>
          <w:szCs w:val="18"/>
        </w:rPr>
        <w:t>średnicy określonej w Dokumentacji</w:t>
      </w:r>
      <w:r w:rsidRPr="00092825">
        <w:rPr>
          <w:spacing w:val="-11"/>
          <w:szCs w:val="18"/>
        </w:rPr>
        <w:t xml:space="preserve"> </w:t>
      </w:r>
      <w:r w:rsidRPr="00092825">
        <w:rPr>
          <w:spacing w:val="-3"/>
          <w:szCs w:val="18"/>
        </w:rPr>
        <w:t>Projektowej,</w:t>
      </w:r>
    </w:p>
    <w:p w14:paraId="045FCE50" w14:textId="77777777" w:rsidR="00B72F66" w:rsidRPr="00092825" w:rsidRDefault="00B72F66" w:rsidP="00946D01">
      <w:pPr>
        <w:numPr>
          <w:ilvl w:val="0"/>
          <w:numId w:val="22"/>
        </w:numPr>
        <w:ind w:left="357" w:hanging="357"/>
        <w:rPr>
          <w:szCs w:val="18"/>
        </w:rPr>
      </w:pPr>
      <w:r w:rsidRPr="00092825">
        <w:rPr>
          <w:szCs w:val="18"/>
        </w:rPr>
        <w:t>1</w:t>
      </w:r>
      <w:r w:rsidRPr="00092825">
        <w:rPr>
          <w:spacing w:val="-9"/>
          <w:szCs w:val="18"/>
        </w:rPr>
        <w:t xml:space="preserve"> </w:t>
      </w:r>
      <w:r w:rsidRPr="00092825">
        <w:rPr>
          <w:szCs w:val="18"/>
        </w:rPr>
        <w:t>szt.</w:t>
      </w:r>
      <w:r w:rsidRPr="00092825">
        <w:rPr>
          <w:spacing w:val="-10"/>
          <w:szCs w:val="18"/>
        </w:rPr>
        <w:t xml:space="preserve"> </w:t>
      </w:r>
      <w:r w:rsidRPr="00092825">
        <w:rPr>
          <w:spacing w:val="-3"/>
          <w:szCs w:val="18"/>
        </w:rPr>
        <w:t>(sztuka)</w:t>
      </w:r>
      <w:r w:rsidRPr="00092825">
        <w:rPr>
          <w:spacing w:val="-8"/>
          <w:szCs w:val="18"/>
        </w:rPr>
        <w:t xml:space="preserve"> </w:t>
      </w:r>
      <w:r w:rsidRPr="00092825">
        <w:rPr>
          <w:spacing w:val="-3"/>
          <w:szCs w:val="18"/>
        </w:rPr>
        <w:t>usunięcia</w:t>
      </w:r>
      <w:r w:rsidRPr="00092825">
        <w:rPr>
          <w:spacing w:val="-11"/>
          <w:szCs w:val="18"/>
        </w:rPr>
        <w:t xml:space="preserve"> </w:t>
      </w:r>
      <w:r w:rsidRPr="00092825">
        <w:rPr>
          <w:spacing w:val="-3"/>
          <w:szCs w:val="18"/>
        </w:rPr>
        <w:t>pozostałości</w:t>
      </w:r>
      <w:r w:rsidRPr="00092825">
        <w:rPr>
          <w:spacing w:val="-6"/>
          <w:szCs w:val="18"/>
        </w:rPr>
        <w:t xml:space="preserve"> </w:t>
      </w:r>
      <w:r w:rsidRPr="00092825">
        <w:rPr>
          <w:szCs w:val="18"/>
        </w:rPr>
        <w:t>po</w:t>
      </w:r>
      <w:r w:rsidRPr="00092825">
        <w:rPr>
          <w:spacing w:val="-10"/>
          <w:szCs w:val="18"/>
        </w:rPr>
        <w:t xml:space="preserve"> </w:t>
      </w:r>
      <w:r w:rsidRPr="00092825">
        <w:rPr>
          <w:spacing w:val="-3"/>
          <w:szCs w:val="18"/>
        </w:rPr>
        <w:t>drzewie</w:t>
      </w:r>
      <w:r w:rsidRPr="00092825">
        <w:rPr>
          <w:spacing w:val="-13"/>
          <w:szCs w:val="18"/>
        </w:rPr>
        <w:t xml:space="preserve"> </w:t>
      </w:r>
      <w:r w:rsidRPr="00092825">
        <w:rPr>
          <w:spacing w:val="-3"/>
          <w:szCs w:val="18"/>
        </w:rPr>
        <w:t>(karpy)</w:t>
      </w:r>
      <w:r w:rsidRPr="00092825">
        <w:rPr>
          <w:spacing w:val="-8"/>
          <w:szCs w:val="18"/>
        </w:rPr>
        <w:t xml:space="preserve"> </w:t>
      </w:r>
      <w:r w:rsidRPr="00092825">
        <w:rPr>
          <w:szCs w:val="18"/>
        </w:rPr>
        <w:t>poza</w:t>
      </w:r>
      <w:r w:rsidRPr="00092825">
        <w:rPr>
          <w:spacing w:val="-11"/>
          <w:szCs w:val="18"/>
        </w:rPr>
        <w:t xml:space="preserve"> </w:t>
      </w:r>
      <w:r w:rsidRPr="00092825">
        <w:rPr>
          <w:spacing w:val="-3"/>
          <w:szCs w:val="18"/>
        </w:rPr>
        <w:t>terenami</w:t>
      </w:r>
      <w:r w:rsidRPr="00092825">
        <w:rPr>
          <w:spacing w:val="-9"/>
          <w:szCs w:val="18"/>
        </w:rPr>
        <w:t xml:space="preserve"> </w:t>
      </w:r>
      <w:r w:rsidRPr="00092825">
        <w:rPr>
          <w:spacing w:val="-3"/>
          <w:szCs w:val="18"/>
        </w:rPr>
        <w:t>lasów o średnicy określonej w Dokumentacji</w:t>
      </w:r>
      <w:r w:rsidRPr="00092825">
        <w:rPr>
          <w:spacing w:val="-26"/>
          <w:szCs w:val="18"/>
        </w:rPr>
        <w:t xml:space="preserve"> </w:t>
      </w:r>
      <w:r w:rsidRPr="00092825">
        <w:rPr>
          <w:spacing w:val="-3"/>
          <w:szCs w:val="18"/>
        </w:rPr>
        <w:t>Projektowej,</w:t>
      </w:r>
    </w:p>
    <w:p w14:paraId="6A7A97FF" w14:textId="77777777" w:rsidR="00B72F66" w:rsidRPr="00092825" w:rsidRDefault="00B72F66" w:rsidP="00946D01">
      <w:pPr>
        <w:numPr>
          <w:ilvl w:val="0"/>
          <w:numId w:val="22"/>
        </w:numPr>
        <w:ind w:left="357" w:hanging="357"/>
        <w:rPr>
          <w:szCs w:val="18"/>
        </w:rPr>
      </w:pPr>
      <w:r w:rsidRPr="00092825">
        <w:rPr>
          <w:szCs w:val="18"/>
        </w:rPr>
        <w:t>1</w:t>
      </w:r>
      <w:r w:rsidRPr="00092825">
        <w:rPr>
          <w:spacing w:val="-8"/>
          <w:szCs w:val="18"/>
        </w:rPr>
        <w:t xml:space="preserve"> </w:t>
      </w:r>
      <w:r w:rsidRPr="00092825">
        <w:rPr>
          <w:szCs w:val="18"/>
        </w:rPr>
        <w:t>ha</w:t>
      </w:r>
      <w:r w:rsidRPr="00092825">
        <w:rPr>
          <w:spacing w:val="-9"/>
          <w:szCs w:val="18"/>
        </w:rPr>
        <w:t xml:space="preserve"> </w:t>
      </w:r>
      <w:r w:rsidRPr="00092825">
        <w:rPr>
          <w:spacing w:val="-3"/>
          <w:szCs w:val="18"/>
        </w:rPr>
        <w:t>(hektar)</w:t>
      </w:r>
      <w:r w:rsidRPr="00092825">
        <w:rPr>
          <w:spacing w:val="-7"/>
          <w:szCs w:val="18"/>
        </w:rPr>
        <w:t xml:space="preserve"> </w:t>
      </w:r>
      <w:r w:rsidRPr="00092825">
        <w:rPr>
          <w:spacing w:val="-3"/>
          <w:szCs w:val="18"/>
        </w:rPr>
        <w:t>usunięcia</w:t>
      </w:r>
      <w:r w:rsidRPr="00092825">
        <w:rPr>
          <w:spacing w:val="-9"/>
          <w:szCs w:val="18"/>
        </w:rPr>
        <w:t xml:space="preserve"> </w:t>
      </w:r>
      <w:r w:rsidRPr="00092825">
        <w:rPr>
          <w:spacing w:val="-3"/>
          <w:szCs w:val="18"/>
        </w:rPr>
        <w:t>zagajników</w:t>
      </w:r>
      <w:r w:rsidRPr="00092825">
        <w:rPr>
          <w:spacing w:val="-9"/>
          <w:szCs w:val="18"/>
        </w:rPr>
        <w:t xml:space="preserve"> </w:t>
      </w:r>
      <w:r w:rsidRPr="00092825">
        <w:rPr>
          <w:szCs w:val="18"/>
        </w:rPr>
        <w:t>poza</w:t>
      </w:r>
      <w:r w:rsidRPr="00092825">
        <w:rPr>
          <w:spacing w:val="-10"/>
          <w:szCs w:val="18"/>
        </w:rPr>
        <w:t xml:space="preserve"> </w:t>
      </w:r>
      <w:r w:rsidRPr="00092825">
        <w:rPr>
          <w:spacing w:val="-3"/>
          <w:szCs w:val="18"/>
        </w:rPr>
        <w:t>terenami</w:t>
      </w:r>
      <w:r w:rsidRPr="00092825">
        <w:rPr>
          <w:spacing w:val="-9"/>
          <w:szCs w:val="18"/>
        </w:rPr>
        <w:t xml:space="preserve"> </w:t>
      </w:r>
      <w:r w:rsidRPr="00092825">
        <w:rPr>
          <w:spacing w:val="-3"/>
          <w:szCs w:val="18"/>
        </w:rPr>
        <w:t>lasów</w:t>
      </w:r>
      <w:r w:rsidRPr="00092825">
        <w:rPr>
          <w:spacing w:val="-8"/>
          <w:szCs w:val="18"/>
        </w:rPr>
        <w:t xml:space="preserve"> o </w:t>
      </w:r>
      <w:r w:rsidRPr="00092825">
        <w:rPr>
          <w:spacing w:val="-3"/>
          <w:szCs w:val="18"/>
        </w:rPr>
        <w:t>gęstości</w:t>
      </w:r>
      <w:r w:rsidRPr="00092825">
        <w:rPr>
          <w:spacing w:val="-6"/>
          <w:szCs w:val="18"/>
        </w:rPr>
        <w:t xml:space="preserve"> </w:t>
      </w:r>
      <w:r w:rsidRPr="00092825">
        <w:rPr>
          <w:spacing w:val="-3"/>
          <w:szCs w:val="18"/>
        </w:rPr>
        <w:t>określonej w Dokumentacji</w:t>
      </w:r>
      <w:r w:rsidRPr="00092825">
        <w:rPr>
          <w:spacing w:val="-12"/>
          <w:szCs w:val="18"/>
        </w:rPr>
        <w:t xml:space="preserve"> </w:t>
      </w:r>
      <w:r w:rsidRPr="00092825">
        <w:rPr>
          <w:spacing w:val="-4"/>
          <w:szCs w:val="18"/>
        </w:rPr>
        <w:t>Projektowej,</w:t>
      </w:r>
    </w:p>
    <w:p w14:paraId="7C25EFAB" w14:textId="77777777" w:rsidR="00B72F66" w:rsidRPr="00092825" w:rsidRDefault="00B72F66" w:rsidP="00946D01">
      <w:pPr>
        <w:numPr>
          <w:ilvl w:val="0"/>
          <w:numId w:val="22"/>
        </w:numPr>
        <w:ind w:left="357" w:hanging="357"/>
        <w:rPr>
          <w:szCs w:val="18"/>
        </w:rPr>
      </w:pPr>
      <w:r w:rsidRPr="00092825">
        <w:rPr>
          <w:szCs w:val="18"/>
        </w:rPr>
        <w:t>1</w:t>
      </w:r>
      <w:r w:rsidRPr="00092825">
        <w:rPr>
          <w:spacing w:val="-8"/>
          <w:szCs w:val="18"/>
        </w:rPr>
        <w:t xml:space="preserve"> </w:t>
      </w:r>
      <w:r w:rsidRPr="00092825">
        <w:rPr>
          <w:szCs w:val="18"/>
        </w:rPr>
        <w:t>ha</w:t>
      </w:r>
      <w:r w:rsidRPr="00092825">
        <w:rPr>
          <w:spacing w:val="-8"/>
          <w:szCs w:val="18"/>
        </w:rPr>
        <w:t xml:space="preserve"> </w:t>
      </w:r>
      <w:r w:rsidRPr="00092825">
        <w:rPr>
          <w:spacing w:val="-3"/>
          <w:szCs w:val="18"/>
        </w:rPr>
        <w:t>(hektar)</w:t>
      </w:r>
      <w:r w:rsidRPr="00092825">
        <w:rPr>
          <w:spacing w:val="-8"/>
          <w:szCs w:val="18"/>
        </w:rPr>
        <w:t xml:space="preserve"> </w:t>
      </w:r>
      <w:r w:rsidRPr="00092825">
        <w:rPr>
          <w:spacing w:val="-3"/>
          <w:szCs w:val="18"/>
        </w:rPr>
        <w:t>usunięcia</w:t>
      </w:r>
      <w:r w:rsidRPr="00092825">
        <w:rPr>
          <w:spacing w:val="-10"/>
          <w:szCs w:val="18"/>
        </w:rPr>
        <w:t xml:space="preserve"> </w:t>
      </w:r>
      <w:r w:rsidRPr="00092825">
        <w:rPr>
          <w:spacing w:val="-3"/>
          <w:szCs w:val="18"/>
        </w:rPr>
        <w:t>krzewów</w:t>
      </w:r>
      <w:r w:rsidRPr="00092825">
        <w:rPr>
          <w:spacing w:val="-9"/>
          <w:szCs w:val="18"/>
        </w:rPr>
        <w:t xml:space="preserve"> </w:t>
      </w:r>
      <w:r w:rsidRPr="00092825">
        <w:rPr>
          <w:szCs w:val="18"/>
        </w:rPr>
        <w:t>poza</w:t>
      </w:r>
      <w:r w:rsidRPr="00092825">
        <w:rPr>
          <w:spacing w:val="-8"/>
          <w:szCs w:val="18"/>
        </w:rPr>
        <w:t xml:space="preserve"> </w:t>
      </w:r>
      <w:r w:rsidRPr="00092825">
        <w:rPr>
          <w:spacing w:val="-3"/>
          <w:szCs w:val="18"/>
        </w:rPr>
        <w:t>terenami</w:t>
      </w:r>
      <w:r w:rsidRPr="00092825">
        <w:rPr>
          <w:spacing w:val="-8"/>
          <w:szCs w:val="18"/>
        </w:rPr>
        <w:t xml:space="preserve"> </w:t>
      </w:r>
      <w:r w:rsidRPr="00092825">
        <w:rPr>
          <w:spacing w:val="-3"/>
          <w:szCs w:val="18"/>
        </w:rPr>
        <w:t>lasów</w:t>
      </w:r>
      <w:r w:rsidRPr="00092825">
        <w:rPr>
          <w:spacing w:val="-9"/>
          <w:szCs w:val="18"/>
        </w:rPr>
        <w:t xml:space="preserve"> o </w:t>
      </w:r>
      <w:r w:rsidRPr="00092825">
        <w:rPr>
          <w:spacing w:val="-3"/>
          <w:szCs w:val="18"/>
        </w:rPr>
        <w:t>gęstości</w:t>
      </w:r>
      <w:r w:rsidRPr="00092825">
        <w:rPr>
          <w:spacing w:val="-6"/>
          <w:szCs w:val="18"/>
        </w:rPr>
        <w:t xml:space="preserve"> </w:t>
      </w:r>
      <w:r w:rsidRPr="00092825">
        <w:rPr>
          <w:spacing w:val="-3"/>
          <w:szCs w:val="18"/>
        </w:rPr>
        <w:t>określonej w Dokumentacji</w:t>
      </w:r>
      <w:r w:rsidRPr="00092825">
        <w:rPr>
          <w:spacing w:val="-12"/>
          <w:szCs w:val="18"/>
        </w:rPr>
        <w:t xml:space="preserve"> </w:t>
      </w:r>
      <w:r w:rsidRPr="00092825">
        <w:rPr>
          <w:spacing w:val="-4"/>
          <w:szCs w:val="18"/>
        </w:rPr>
        <w:t>Projektowej,</w:t>
      </w:r>
    </w:p>
    <w:p w14:paraId="566871C0" w14:textId="77777777" w:rsidR="00B72F66" w:rsidRPr="00092825" w:rsidRDefault="00B72F66" w:rsidP="00946D01">
      <w:pPr>
        <w:numPr>
          <w:ilvl w:val="0"/>
          <w:numId w:val="22"/>
        </w:numPr>
        <w:ind w:left="357" w:hanging="357"/>
        <w:rPr>
          <w:szCs w:val="18"/>
        </w:rPr>
      </w:pPr>
      <w:r w:rsidRPr="00092825">
        <w:rPr>
          <w:szCs w:val="18"/>
        </w:rPr>
        <w:t>1</w:t>
      </w:r>
      <w:r w:rsidRPr="00092825">
        <w:rPr>
          <w:spacing w:val="-9"/>
          <w:szCs w:val="18"/>
        </w:rPr>
        <w:t xml:space="preserve"> </w:t>
      </w:r>
      <w:r w:rsidRPr="00092825">
        <w:rPr>
          <w:szCs w:val="18"/>
        </w:rPr>
        <w:t>szt.</w:t>
      </w:r>
      <w:r w:rsidRPr="00092825">
        <w:rPr>
          <w:spacing w:val="-10"/>
          <w:szCs w:val="18"/>
        </w:rPr>
        <w:t xml:space="preserve"> </w:t>
      </w:r>
      <w:r w:rsidRPr="00092825">
        <w:rPr>
          <w:spacing w:val="-3"/>
          <w:szCs w:val="18"/>
        </w:rPr>
        <w:t>(sztuka)</w:t>
      </w:r>
      <w:r w:rsidRPr="00092825">
        <w:rPr>
          <w:spacing w:val="-9"/>
          <w:szCs w:val="18"/>
        </w:rPr>
        <w:t xml:space="preserve"> </w:t>
      </w:r>
      <w:r w:rsidRPr="00092825">
        <w:rPr>
          <w:spacing w:val="-3"/>
          <w:szCs w:val="18"/>
        </w:rPr>
        <w:t>usunięcia</w:t>
      </w:r>
      <w:r w:rsidRPr="00092825">
        <w:rPr>
          <w:spacing w:val="-11"/>
          <w:szCs w:val="18"/>
        </w:rPr>
        <w:t xml:space="preserve"> </w:t>
      </w:r>
      <w:r w:rsidRPr="00092825">
        <w:rPr>
          <w:szCs w:val="18"/>
        </w:rPr>
        <w:t>pnia</w:t>
      </w:r>
      <w:r w:rsidRPr="00092825">
        <w:rPr>
          <w:spacing w:val="-11"/>
          <w:szCs w:val="18"/>
        </w:rPr>
        <w:t xml:space="preserve"> </w:t>
      </w:r>
      <w:r w:rsidRPr="00092825">
        <w:rPr>
          <w:spacing w:val="-3"/>
          <w:szCs w:val="18"/>
        </w:rPr>
        <w:t>drzewa</w:t>
      </w:r>
      <w:r w:rsidRPr="00092825">
        <w:rPr>
          <w:spacing w:val="-10"/>
          <w:szCs w:val="18"/>
        </w:rPr>
        <w:t xml:space="preserve"> z </w:t>
      </w:r>
      <w:r w:rsidRPr="00092825">
        <w:rPr>
          <w:spacing w:val="-3"/>
          <w:szCs w:val="18"/>
        </w:rPr>
        <w:t>karczowaniem</w:t>
      </w:r>
      <w:r w:rsidRPr="00092825">
        <w:rPr>
          <w:spacing w:val="-9"/>
          <w:szCs w:val="18"/>
        </w:rPr>
        <w:t xml:space="preserve"> na </w:t>
      </w:r>
      <w:r w:rsidRPr="00092825">
        <w:rPr>
          <w:spacing w:val="-3"/>
          <w:szCs w:val="18"/>
        </w:rPr>
        <w:t>terenach</w:t>
      </w:r>
      <w:r w:rsidRPr="00092825">
        <w:rPr>
          <w:spacing w:val="-10"/>
          <w:szCs w:val="18"/>
        </w:rPr>
        <w:t xml:space="preserve"> </w:t>
      </w:r>
      <w:r w:rsidRPr="00092825">
        <w:rPr>
          <w:szCs w:val="18"/>
        </w:rPr>
        <w:t>lasów</w:t>
      </w:r>
      <w:r w:rsidRPr="00092825">
        <w:rPr>
          <w:spacing w:val="-12"/>
          <w:szCs w:val="18"/>
        </w:rPr>
        <w:t xml:space="preserve"> </w:t>
      </w:r>
      <w:r w:rsidRPr="00092825">
        <w:rPr>
          <w:spacing w:val="-3"/>
          <w:szCs w:val="18"/>
        </w:rPr>
        <w:t>prywatnych o średnicy określonej w Dokumentacji</w:t>
      </w:r>
      <w:r w:rsidRPr="00092825">
        <w:rPr>
          <w:spacing w:val="-26"/>
          <w:szCs w:val="18"/>
        </w:rPr>
        <w:t xml:space="preserve"> </w:t>
      </w:r>
      <w:r w:rsidRPr="00092825">
        <w:rPr>
          <w:spacing w:val="-3"/>
          <w:szCs w:val="18"/>
        </w:rPr>
        <w:t>Projektowej,</w:t>
      </w:r>
    </w:p>
    <w:p w14:paraId="7FE0ABB0" w14:textId="77777777" w:rsidR="00B72F66" w:rsidRPr="00092825" w:rsidRDefault="00B72F66" w:rsidP="00946D01">
      <w:pPr>
        <w:numPr>
          <w:ilvl w:val="0"/>
          <w:numId w:val="22"/>
        </w:numPr>
        <w:ind w:left="357" w:hanging="357"/>
        <w:rPr>
          <w:szCs w:val="18"/>
        </w:rPr>
      </w:pPr>
      <w:r w:rsidRPr="00092825">
        <w:rPr>
          <w:szCs w:val="18"/>
        </w:rPr>
        <w:t>1</w:t>
      </w:r>
      <w:r w:rsidRPr="00092825">
        <w:rPr>
          <w:spacing w:val="-7"/>
          <w:szCs w:val="18"/>
        </w:rPr>
        <w:t xml:space="preserve"> </w:t>
      </w:r>
      <w:r w:rsidRPr="00092825">
        <w:rPr>
          <w:szCs w:val="18"/>
        </w:rPr>
        <w:t>ha</w:t>
      </w:r>
      <w:r w:rsidRPr="00092825">
        <w:rPr>
          <w:spacing w:val="-8"/>
          <w:szCs w:val="18"/>
        </w:rPr>
        <w:t xml:space="preserve"> </w:t>
      </w:r>
      <w:r w:rsidRPr="00092825">
        <w:rPr>
          <w:spacing w:val="-3"/>
          <w:szCs w:val="18"/>
        </w:rPr>
        <w:t>(hektar)</w:t>
      </w:r>
      <w:r w:rsidRPr="00092825">
        <w:rPr>
          <w:spacing w:val="-7"/>
          <w:szCs w:val="18"/>
        </w:rPr>
        <w:t xml:space="preserve"> </w:t>
      </w:r>
      <w:r w:rsidRPr="00092825">
        <w:rPr>
          <w:spacing w:val="-3"/>
          <w:szCs w:val="18"/>
        </w:rPr>
        <w:t>usunięcia</w:t>
      </w:r>
      <w:r w:rsidRPr="00092825">
        <w:rPr>
          <w:spacing w:val="-9"/>
          <w:szCs w:val="18"/>
        </w:rPr>
        <w:t xml:space="preserve"> </w:t>
      </w:r>
      <w:r w:rsidRPr="00092825">
        <w:rPr>
          <w:spacing w:val="-3"/>
          <w:szCs w:val="18"/>
        </w:rPr>
        <w:t>krzewów</w:t>
      </w:r>
      <w:r w:rsidRPr="00092825">
        <w:rPr>
          <w:spacing w:val="-8"/>
          <w:szCs w:val="18"/>
        </w:rPr>
        <w:t xml:space="preserve"> na </w:t>
      </w:r>
      <w:r w:rsidRPr="00092825">
        <w:rPr>
          <w:spacing w:val="-3"/>
          <w:szCs w:val="18"/>
        </w:rPr>
        <w:t>terenach</w:t>
      </w:r>
      <w:r w:rsidRPr="00092825">
        <w:rPr>
          <w:spacing w:val="-9"/>
          <w:szCs w:val="18"/>
        </w:rPr>
        <w:t xml:space="preserve"> </w:t>
      </w:r>
      <w:r w:rsidRPr="00092825">
        <w:rPr>
          <w:spacing w:val="-3"/>
          <w:szCs w:val="18"/>
        </w:rPr>
        <w:t>lasów</w:t>
      </w:r>
      <w:r w:rsidRPr="00092825">
        <w:rPr>
          <w:spacing w:val="-8"/>
          <w:szCs w:val="18"/>
        </w:rPr>
        <w:t xml:space="preserve"> </w:t>
      </w:r>
      <w:r w:rsidRPr="00092825">
        <w:rPr>
          <w:spacing w:val="-3"/>
          <w:szCs w:val="18"/>
        </w:rPr>
        <w:t>prywatnych</w:t>
      </w:r>
      <w:r w:rsidRPr="00092825">
        <w:rPr>
          <w:spacing w:val="-6"/>
          <w:szCs w:val="18"/>
        </w:rPr>
        <w:t xml:space="preserve"> o </w:t>
      </w:r>
      <w:r w:rsidRPr="00092825">
        <w:rPr>
          <w:spacing w:val="-3"/>
          <w:szCs w:val="18"/>
        </w:rPr>
        <w:t>gęstości</w:t>
      </w:r>
      <w:r w:rsidRPr="00092825">
        <w:rPr>
          <w:spacing w:val="-5"/>
          <w:szCs w:val="18"/>
        </w:rPr>
        <w:t xml:space="preserve"> </w:t>
      </w:r>
      <w:r w:rsidRPr="00092825">
        <w:rPr>
          <w:spacing w:val="-3"/>
          <w:szCs w:val="18"/>
        </w:rPr>
        <w:t>określonej w Dokumentacji</w:t>
      </w:r>
      <w:r w:rsidRPr="00092825">
        <w:rPr>
          <w:spacing w:val="-12"/>
          <w:szCs w:val="18"/>
        </w:rPr>
        <w:t xml:space="preserve"> </w:t>
      </w:r>
      <w:r w:rsidRPr="00092825">
        <w:rPr>
          <w:spacing w:val="-4"/>
          <w:szCs w:val="18"/>
        </w:rPr>
        <w:t>Projektowej,</w:t>
      </w:r>
    </w:p>
    <w:p w14:paraId="69277014" w14:textId="77777777" w:rsidR="00B72F66" w:rsidRPr="00092825" w:rsidRDefault="00B72F66" w:rsidP="00946D01">
      <w:pPr>
        <w:numPr>
          <w:ilvl w:val="0"/>
          <w:numId w:val="22"/>
        </w:numPr>
        <w:ind w:left="357" w:hanging="357"/>
        <w:rPr>
          <w:szCs w:val="18"/>
        </w:rPr>
      </w:pPr>
      <w:r w:rsidRPr="00092825">
        <w:rPr>
          <w:szCs w:val="18"/>
        </w:rPr>
        <w:t>1</w:t>
      </w:r>
      <w:r w:rsidRPr="00092825">
        <w:rPr>
          <w:spacing w:val="-8"/>
          <w:szCs w:val="18"/>
        </w:rPr>
        <w:t xml:space="preserve"> </w:t>
      </w:r>
      <w:r w:rsidRPr="00092825">
        <w:rPr>
          <w:szCs w:val="18"/>
        </w:rPr>
        <w:t>ha</w:t>
      </w:r>
      <w:r w:rsidRPr="00092825">
        <w:rPr>
          <w:spacing w:val="-9"/>
          <w:szCs w:val="18"/>
        </w:rPr>
        <w:t xml:space="preserve"> </w:t>
      </w:r>
      <w:r w:rsidRPr="00092825">
        <w:rPr>
          <w:spacing w:val="-3"/>
          <w:szCs w:val="18"/>
        </w:rPr>
        <w:t>(hektar)</w:t>
      </w:r>
      <w:r w:rsidRPr="00092825">
        <w:rPr>
          <w:spacing w:val="-7"/>
          <w:szCs w:val="18"/>
        </w:rPr>
        <w:t xml:space="preserve"> </w:t>
      </w:r>
      <w:r w:rsidRPr="00092825">
        <w:rPr>
          <w:spacing w:val="-3"/>
          <w:szCs w:val="18"/>
        </w:rPr>
        <w:t>oczyszczenia</w:t>
      </w:r>
      <w:r w:rsidRPr="00092825">
        <w:rPr>
          <w:spacing w:val="-9"/>
          <w:szCs w:val="18"/>
        </w:rPr>
        <w:t xml:space="preserve"> </w:t>
      </w:r>
      <w:r w:rsidRPr="00092825">
        <w:rPr>
          <w:spacing w:val="-3"/>
          <w:szCs w:val="18"/>
        </w:rPr>
        <w:t>terenu</w:t>
      </w:r>
      <w:r w:rsidRPr="00092825">
        <w:rPr>
          <w:spacing w:val="-9"/>
          <w:szCs w:val="18"/>
        </w:rPr>
        <w:t xml:space="preserve"> </w:t>
      </w:r>
      <w:r w:rsidRPr="00092825">
        <w:rPr>
          <w:szCs w:val="18"/>
        </w:rPr>
        <w:t>lasów</w:t>
      </w:r>
      <w:r w:rsidRPr="00092825">
        <w:rPr>
          <w:spacing w:val="-9"/>
          <w:szCs w:val="18"/>
        </w:rPr>
        <w:t xml:space="preserve"> </w:t>
      </w:r>
      <w:r w:rsidRPr="00092825">
        <w:rPr>
          <w:spacing w:val="-3"/>
          <w:szCs w:val="18"/>
        </w:rPr>
        <w:t>państwowych</w:t>
      </w:r>
      <w:r w:rsidRPr="00092825">
        <w:rPr>
          <w:spacing w:val="-8"/>
          <w:szCs w:val="18"/>
        </w:rPr>
        <w:t xml:space="preserve"> </w:t>
      </w:r>
      <w:r w:rsidRPr="00092825">
        <w:rPr>
          <w:szCs w:val="18"/>
        </w:rPr>
        <w:t>po</w:t>
      </w:r>
      <w:r w:rsidRPr="00092825">
        <w:rPr>
          <w:spacing w:val="-9"/>
          <w:szCs w:val="18"/>
        </w:rPr>
        <w:t xml:space="preserve"> </w:t>
      </w:r>
      <w:r w:rsidRPr="00092825">
        <w:rPr>
          <w:spacing w:val="-3"/>
          <w:szCs w:val="18"/>
        </w:rPr>
        <w:t>wycięciu</w:t>
      </w:r>
      <w:r w:rsidRPr="00092825">
        <w:rPr>
          <w:spacing w:val="-8"/>
          <w:szCs w:val="18"/>
        </w:rPr>
        <w:t xml:space="preserve"> </w:t>
      </w:r>
      <w:r w:rsidRPr="00092825">
        <w:rPr>
          <w:spacing w:val="-3"/>
          <w:szCs w:val="18"/>
        </w:rPr>
        <w:t>drzew</w:t>
      </w:r>
      <w:r w:rsidRPr="00092825">
        <w:rPr>
          <w:spacing w:val="-10"/>
          <w:szCs w:val="18"/>
        </w:rPr>
        <w:t xml:space="preserve"> </w:t>
      </w:r>
      <w:r w:rsidRPr="00092825">
        <w:rPr>
          <w:spacing w:val="-3"/>
          <w:szCs w:val="18"/>
        </w:rPr>
        <w:t>przez Nadleśnictwo,</w:t>
      </w:r>
    </w:p>
    <w:p w14:paraId="290393E5" w14:textId="77777777" w:rsidR="00B72F66" w:rsidRPr="00092825" w:rsidRDefault="00B72F66" w:rsidP="00946D01">
      <w:pPr>
        <w:numPr>
          <w:ilvl w:val="0"/>
          <w:numId w:val="22"/>
        </w:numPr>
        <w:ind w:left="357" w:hanging="357"/>
        <w:rPr>
          <w:szCs w:val="18"/>
        </w:rPr>
      </w:pPr>
      <w:r w:rsidRPr="00092825">
        <w:rPr>
          <w:szCs w:val="18"/>
        </w:rPr>
        <w:t>1</w:t>
      </w:r>
      <w:r w:rsidRPr="00092825">
        <w:rPr>
          <w:spacing w:val="-8"/>
          <w:szCs w:val="18"/>
        </w:rPr>
        <w:t xml:space="preserve"> </w:t>
      </w:r>
      <w:r w:rsidRPr="00092825">
        <w:rPr>
          <w:szCs w:val="18"/>
        </w:rPr>
        <w:t>m-p</w:t>
      </w:r>
      <w:r w:rsidRPr="00092825">
        <w:rPr>
          <w:spacing w:val="-7"/>
          <w:szCs w:val="18"/>
        </w:rPr>
        <w:t xml:space="preserve"> </w:t>
      </w:r>
      <w:r w:rsidRPr="00092825">
        <w:rPr>
          <w:spacing w:val="-3"/>
          <w:szCs w:val="18"/>
        </w:rPr>
        <w:t>(metr</w:t>
      </w:r>
      <w:r w:rsidRPr="00092825">
        <w:rPr>
          <w:spacing w:val="-9"/>
          <w:szCs w:val="18"/>
        </w:rPr>
        <w:t xml:space="preserve"> </w:t>
      </w:r>
      <w:r w:rsidRPr="00092825">
        <w:rPr>
          <w:spacing w:val="-3"/>
          <w:szCs w:val="18"/>
        </w:rPr>
        <w:t>przestrzenny)</w:t>
      </w:r>
      <w:r w:rsidRPr="00092825">
        <w:rPr>
          <w:spacing w:val="-7"/>
          <w:szCs w:val="18"/>
        </w:rPr>
        <w:t xml:space="preserve"> </w:t>
      </w:r>
      <w:r w:rsidRPr="00092825">
        <w:rPr>
          <w:spacing w:val="-3"/>
          <w:szCs w:val="18"/>
        </w:rPr>
        <w:t>odwiezienia</w:t>
      </w:r>
      <w:r w:rsidRPr="00092825">
        <w:rPr>
          <w:spacing w:val="-8"/>
          <w:szCs w:val="18"/>
        </w:rPr>
        <w:t xml:space="preserve"> </w:t>
      </w:r>
      <w:r w:rsidRPr="00092825">
        <w:rPr>
          <w:spacing w:val="-3"/>
          <w:szCs w:val="18"/>
        </w:rPr>
        <w:t>drewna</w:t>
      </w:r>
      <w:r w:rsidRPr="00092825">
        <w:rPr>
          <w:spacing w:val="-10"/>
          <w:szCs w:val="18"/>
        </w:rPr>
        <w:t xml:space="preserve"> z </w:t>
      </w:r>
      <w:r w:rsidRPr="00092825">
        <w:rPr>
          <w:spacing w:val="-2"/>
          <w:szCs w:val="18"/>
        </w:rPr>
        <w:t>pni</w:t>
      </w:r>
      <w:r w:rsidRPr="00092825">
        <w:rPr>
          <w:spacing w:val="-8"/>
          <w:szCs w:val="18"/>
        </w:rPr>
        <w:t xml:space="preserve"> </w:t>
      </w:r>
      <w:r w:rsidRPr="00092825">
        <w:rPr>
          <w:spacing w:val="-3"/>
          <w:szCs w:val="18"/>
        </w:rPr>
        <w:t>usuniętych</w:t>
      </w:r>
      <w:r w:rsidRPr="00092825">
        <w:rPr>
          <w:spacing w:val="-8"/>
          <w:szCs w:val="18"/>
        </w:rPr>
        <w:t xml:space="preserve"> </w:t>
      </w:r>
      <w:r w:rsidRPr="00092825">
        <w:rPr>
          <w:spacing w:val="-3"/>
          <w:szCs w:val="18"/>
        </w:rPr>
        <w:t>drzew</w:t>
      </w:r>
      <w:r w:rsidRPr="00092825">
        <w:rPr>
          <w:spacing w:val="-8"/>
          <w:szCs w:val="18"/>
        </w:rPr>
        <w:t xml:space="preserve"> </w:t>
      </w:r>
      <w:r w:rsidRPr="00092825">
        <w:rPr>
          <w:szCs w:val="18"/>
        </w:rPr>
        <w:t>poza</w:t>
      </w:r>
      <w:r w:rsidRPr="00092825">
        <w:rPr>
          <w:spacing w:val="-8"/>
          <w:szCs w:val="18"/>
        </w:rPr>
        <w:t xml:space="preserve"> </w:t>
      </w:r>
      <w:r w:rsidRPr="00092825">
        <w:rPr>
          <w:spacing w:val="-3"/>
          <w:szCs w:val="18"/>
        </w:rPr>
        <w:t>terenami lasów,</w:t>
      </w:r>
    </w:p>
    <w:p w14:paraId="094D8FDC" w14:textId="77777777" w:rsidR="00B72F66" w:rsidRPr="00092825" w:rsidRDefault="00B72F66" w:rsidP="00946D01">
      <w:pPr>
        <w:numPr>
          <w:ilvl w:val="0"/>
          <w:numId w:val="22"/>
        </w:numPr>
        <w:ind w:left="357" w:hanging="357"/>
        <w:rPr>
          <w:szCs w:val="18"/>
        </w:rPr>
      </w:pPr>
      <w:r w:rsidRPr="00092825">
        <w:rPr>
          <w:szCs w:val="18"/>
        </w:rPr>
        <w:t>1</w:t>
      </w:r>
      <w:r w:rsidRPr="00092825">
        <w:rPr>
          <w:spacing w:val="-7"/>
          <w:szCs w:val="18"/>
        </w:rPr>
        <w:t xml:space="preserve"> </w:t>
      </w:r>
      <w:r w:rsidRPr="00092825">
        <w:rPr>
          <w:szCs w:val="18"/>
        </w:rPr>
        <w:t>m-p</w:t>
      </w:r>
      <w:r w:rsidRPr="00092825">
        <w:rPr>
          <w:spacing w:val="-6"/>
          <w:szCs w:val="18"/>
        </w:rPr>
        <w:t xml:space="preserve"> </w:t>
      </w:r>
      <w:r w:rsidRPr="00092825">
        <w:rPr>
          <w:spacing w:val="-3"/>
          <w:szCs w:val="18"/>
        </w:rPr>
        <w:t>(metr</w:t>
      </w:r>
      <w:r w:rsidRPr="00092825">
        <w:rPr>
          <w:spacing w:val="-9"/>
          <w:szCs w:val="18"/>
        </w:rPr>
        <w:t xml:space="preserve"> </w:t>
      </w:r>
      <w:r w:rsidRPr="00092825">
        <w:rPr>
          <w:spacing w:val="-3"/>
          <w:szCs w:val="18"/>
        </w:rPr>
        <w:t>przestrzenny)</w:t>
      </w:r>
      <w:r w:rsidRPr="00092825">
        <w:rPr>
          <w:spacing w:val="-6"/>
          <w:szCs w:val="18"/>
        </w:rPr>
        <w:t xml:space="preserve"> </w:t>
      </w:r>
      <w:r w:rsidRPr="00092825">
        <w:rPr>
          <w:spacing w:val="-3"/>
          <w:szCs w:val="18"/>
        </w:rPr>
        <w:t>odwiezienia</w:t>
      </w:r>
      <w:r w:rsidRPr="00092825">
        <w:rPr>
          <w:spacing w:val="-7"/>
          <w:szCs w:val="18"/>
        </w:rPr>
        <w:t xml:space="preserve"> </w:t>
      </w:r>
      <w:r w:rsidRPr="00092825">
        <w:rPr>
          <w:spacing w:val="-3"/>
          <w:szCs w:val="18"/>
        </w:rPr>
        <w:t>drewna</w:t>
      </w:r>
      <w:r w:rsidRPr="00092825">
        <w:rPr>
          <w:spacing w:val="-10"/>
          <w:szCs w:val="18"/>
        </w:rPr>
        <w:t xml:space="preserve"> z </w:t>
      </w:r>
      <w:r w:rsidRPr="00092825">
        <w:rPr>
          <w:spacing w:val="-2"/>
          <w:szCs w:val="18"/>
        </w:rPr>
        <w:t>pni</w:t>
      </w:r>
      <w:r w:rsidRPr="00092825">
        <w:rPr>
          <w:spacing w:val="-7"/>
          <w:szCs w:val="18"/>
        </w:rPr>
        <w:t xml:space="preserve"> </w:t>
      </w:r>
      <w:r w:rsidRPr="00092825">
        <w:rPr>
          <w:spacing w:val="-3"/>
          <w:szCs w:val="18"/>
        </w:rPr>
        <w:t>usuniętych</w:t>
      </w:r>
      <w:r w:rsidRPr="00092825">
        <w:rPr>
          <w:spacing w:val="-7"/>
          <w:szCs w:val="18"/>
        </w:rPr>
        <w:t xml:space="preserve"> </w:t>
      </w:r>
      <w:r w:rsidRPr="00092825">
        <w:rPr>
          <w:spacing w:val="-3"/>
          <w:szCs w:val="18"/>
        </w:rPr>
        <w:t>drzew</w:t>
      </w:r>
      <w:r w:rsidRPr="00092825">
        <w:rPr>
          <w:spacing w:val="-7"/>
          <w:szCs w:val="18"/>
        </w:rPr>
        <w:t xml:space="preserve"> na </w:t>
      </w:r>
      <w:r w:rsidRPr="00092825">
        <w:rPr>
          <w:spacing w:val="-3"/>
          <w:szCs w:val="18"/>
        </w:rPr>
        <w:t>terenach lasów</w:t>
      </w:r>
      <w:r w:rsidRPr="00092825">
        <w:rPr>
          <w:spacing w:val="-6"/>
          <w:szCs w:val="18"/>
        </w:rPr>
        <w:t xml:space="preserve"> </w:t>
      </w:r>
      <w:r w:rsidRPr="00092825">
        <w:rPr>
          <w:spacing w:val="-3"/>
          <w:szCs w:val="18"/>
        </w:rPr>
        <w:t>prywatnych,</w:t>
      </w:r>
    </w:p>
    <w:p w14:paraId="7F94B253" w14:textId="77777777" w:rsidR="00B72F66" w:rsidRPr="00092825" w:rsidRDefault="00B72F66" w:rsidP="00946D01">
      <w:pPr>
        <w:numPr>
          <w:ilvl w:val="0"/>
          <w:numId w:val="22"/>
        </w:numPr>
        <w:ind w:left="357" w:hanging="357"/>
        <w:rPr>
          <w:szCs w:val="18"/>
        </w:rPr>
      </w:pPr>
      <w:r w:rsidRPr="00092825">
        <w:rPr>
          <w:szCs w:val="18"/>
        </w:rPr>
        <w:t>1</w:t>
      </w:r>
      <w:r w:rsidRPr="00092825">
        <w:rPr>
          <w:spacing w:val="-7"/>
          <w:szCs w:val="18"/>
        </w:rPr>
        <w:t xml:space="preserve"> </w:t>
      </w:r>
      <w:r w:rsidRPr="00092825">
        <w:rPr>
          <w:szCs w:val="18"/>
        </w:rPr>
        <w:t>m-p</w:t>
      </w:r>
      <w:r w:rsidRPr="00092825">
        <w:rPr>
          <w:spacing w:val="-6"/>
          <w:szCs w:val="18"/>
        </w:rPr>
        <w:t xml:space="preserve"> </w:t>
      </w:r>
      <w:r w:rsidRPr="00092825">
        <w:rPr>
          <w:spacing w:val="-3"/>
          <w:szCs w:val="18"/>
        </w:rPr>
        <w:t>(metr</w:t>
      </w:r>
      <w:r w:rsidRPr="00092825">
        <w:rPr>
          <w:spacing w:val="-8"/>
          <w:szCs w:val="18"/>
        </w:rPr>
        <w:t xml:space="preserve"> </w:t>
      </w:r>
      <w:r w:rsidRPr="00092825">
        <w:rPr>
          <w:spacing w:val="-3"/>
          <w:szCs w:val="18"/>
        </w:rPr>
        <w:t>przestrzenny)</w:t>
      </w:r>
      <w:r w:rsidRPr="00092825">
        <w:rPr>
          <w:spacing w:val="-6"/>
          <w:szCs w:val="18"/>
        </w:rPr>
        <w:t xml:space="preserve"> </w:t>
      </w:r>
      <w:r w:rsidRPr="00092825">
        <w:rPr>
          <w:spacing w:val="-3"/>
          <w:szCs w:val="18"/>
        </w:rPr>
        <w:t>składowania</w:t>
      </w:r>
      <w:r w:rsidRPr="00092825">
        <w:rPr>
          <w:spacing w:val="-7"/>
          <w:szCs w:val="18"/>
        </w:rPr>
        <w:t xml:space="preserve"> </w:t>
      </w:r>
      <w:r w:rsidRPr="00092825">
        <w:rPr>
          <w:spacing w:val="-3"/>
          <w:szCs w:val="18"/>
        </w:rPr>
        <w:t>karp</w:t>
      </w:r>
      <w:r w:rsidRPr="00092825">
        <w:rPr>
          <w:spacing w:val="-6"/>
          <w:szCs w:val="18"/>
        </w:rPr>
        <w:t xml:space="preserve"> w </w:t>
      </w:r>
      <w:r w:rsidRPr="00092825">
        <w:rPr>
          <w:spacing w:val="-3"/>
          <w:szCs w:val="18"/>
        </w:rPr>
        <w:t>celu</w:t>
      </w:r>
      <w:r w:rsidRPr="00092825">
        <w:rPr>
          <w:spacing w:val="-7"/>
          <w:szCs w:val="18"/>
        </w:rPr>
        <w:t xml:space="preserve"> </w:t>
      </w:r>
      <w:r w:rsidRPr="00092825">
        <w:rPr>
          <w:spacing w:val="-3"/>
          <w:szCs w:val="18"/>
        </w:rPr>
        <w:t>rozłożenia</w:t>
      </w:r>
      <w:r w:rsidRPr="00092825">
        <w:rPr>
          <w:spacing w:val="-7"/>
          <w:szCs w:val="18"/>
        </w:rPr>
        <w:t xml:space="preserve"> w </w:t>
      </w:r>
      <w:r w:rsidRPr="00092825">
        <w:rPr>
          <w:spacing w:val="-3"/>
          <w:szCs w:val="18"/>
        </w:rPr>
        <w:t>sąsiedztwie</w:t>
      </w:r>
      <w:r w:rsidRPr="00092825">
        <w:rPr>
          <w:spacing w:val="-8"/>
          <w:szCs w:val="18"/>
        </w:rPr>
        <w:t xml:space="preserve"> </w:t>
      </w:r>
      <w:r w:rsidRPr="00092825">
        <w:rPr>
          <w:spacing w:val="-3"/>
          <w:szCs w:val="18"/>
        </w:rPr>
        <w:t xml:space="preserve">przejść </w:t>
      </w:r>
      <w:r w:rsidRPr="00092825">
        <w:rPr>
          <w:szCs w:val="18"/>
        </w:rPr>
        <w:t>dla</w:t>
      </w:r>
      <w:r w:rsidRPr="00092825">
        <w:rPr>
          <w:spacing w:val="-7"/>
          <w:szCs w:val="18"/>
        </w:rPr>
        <w:t xml:space="preserve"> </w:t>
      </w:r>
      <w:r w:rsidRPr="00092825">
        <w:rPr>
          <w:spacing w:val="-3"/>
          <w:szCs w:val="18"/>
        </w:rPr>
        <w:t>zwierząt,</w:t>
      </w:r>
    </w:p>
    <w:p w14:paraId="068A1E54" w14:textId="77777777" w:rsidR="00B72F66" w:rsidRPr="00092825" w:rsidRDefault="00B72F66" w:rsidP="00946D01">
      <w:pPr>
        <w:numPr>
          <w:ilvl w:val="0"/>
          <w:numId w:val="22"/>
        </w:numPr>
        <w:ind w:left="357" w:hanging="357"/>
        <w:rPr>
          <w:szCs w:val="18"/>
        </w:rPr>
      </w:pPr>
      <w:r w:rsidRPr="00092825">
        <w:rPr>
          <w:szCs w:val="18"/>
        </w:rPr>
        <w:t>1</w:t>
      </w:r>
      <w:r w:rsidRPr="00092825">
        <w:rPr>
          <w:spacing w:val="-7"/>
          <w:szCs w:val="18"/>
        </w:rPr>
        <w:t xml:space="preserve"> </w:t>
      </w:r>
      <w:r w:rsidRPr="00092825">
        <w:rPr>
          <w:szCs w:val="18"/>
        </w:rPr>
        <w:t>m-p</w:t>
      </w:r>
      <w:r w:rsidRPr="00092825">
        <w:rPr>
          <w:spacing w:val="-6"/>
          <w:szCs w:val="18"/>
        </w:rPr>
        <w:t xml:space="preserve"> </w:t>
      </w:r>
      <w:r w:rsidRPr="00092825">
        <w:rPr>
          <w:spacing w:val="-3"/>
          <w:szCs w:val="18"/>
        </w:rPr>
        <w:t>(metr</w:t>
      </w:r>
      <w:r w:rsidRPr="00092825">
        <w:rPr>
          <w:spacing w:val="-8"/>
          <w:szCs w:val="18"/>
        </w:rPr>
        <w:t xml:space="preserve"> </w:t>
      </w:r>
      <w:r w:rsidRPr="00092825">
        <w:rPr>
          <w:spacing w:val="-3"/>
          <w:szCs w:val="18"/>
        </w:rPr>
        <w:t>przestrzenny)</w:t>
      </w:r>
      <w:r w:rsidRPr="00092825">
        <w:rPr>
          <w:spacing w:val="-6"/>
          <w:szCs w:val="18"/>
        </w:rPr>
        <w:t xml:space="preserve"> </w:t>
      </w:r>
      <w:proofErr w:type="spellStart"/>
      <w:r w:rsidRPr="00092825">
        <w:rPr>
          <w:spacing w:val="-3"/>
          <w:szCs w:val="18"/>
        </w:rPr>
        <w:t>zrębkowania</w:t>
      </w:r>
      <w:proofErr w:type="spellEnd"/>
      <w:r w:rsidRPr="00092825">
        <w:rPr>
          <w:spacing w:val="-9"/>
          <w:szCs w:val="18"/>
        </w:rPr>
        <w:t xml:space="preserve"> </w:t>
      </w:r>
      <w:r w:rsidRPr="00092825">
        <w:rPr>
          <w:spacing w:val="-3"/>
          <w:szCs w:val="18"/>
        </w:rPr>
        <w:t>drągowiny</w:t>
      </w:r>
      <w:r w:rsidRPr="00092825">
        <w:rPr>
          <w:spacing w:val="-10"/>
          <w:szCs w:val="18"/>
        </w:rPr>
        <w:t xml:space="preserve"> i </w:t>
      </w:r>
      <w:r w:rsidRPr="00092825">
        <w:rPr>
          <w:spacing w:val="-3"/>
          <w:szCs w:val="18"/>
        </w:rPr>
        <w:t>gałęzi</w:t>
      </w:r>
      <w:r w:rsidRPr="00092825">
        <w:rPr>
          <w:spacing w:val="-7"/>
          <w:szCs w:val="18"/>
        </w:rPr>
        <w:t xml:space="preserve"> z </w:t>
      </w:r>
      <w:r w:rsidRPr="00092825">
        <w:rPr>
          <w:spacing w:val="-3"/>
          <w:szCs w:val="18"/>
        </w:rPr>
        <w:t>usunięcia</w:t>
      </w:r>
      <w:r w:rsidRPr="00092825">
        <w:rPr>
          <w:spacing w:val="-9"/>
          <w:szCs w:val="18"/>
        </w:rPr>
        <w:t xml:space="preserve"> </w:t>
      </w:r>
      <w:r w:rsidRPr="00092825">
        <w:rPr>
          <w:spacing w:val="-3"/>
          <w:szCs w:val="18"/>
        </w:rPr>
        <w:t>drzew</w:t>
      </w:r>
      <w:r w:rsidRPr="00092825">
        <w:rPr>
          <w:spacing w:val="-7"/>
          <w:szCs w:val="18"/>
        </w:rPr>
        <w:t xml:space="preserve"> </w:t>
      </w:r>
      <w:r w:rsidRPr="00092825">
        <w:rPr>
          <w:spacing w:val="-3"/>
          <w:szCs w:val="18"/>
        </w:rPr>
        <w:t>oraz drągowiny, gałęzi i karpiny z usunięcia zagajników i krzewów,</w:t>
      </w:r>
    </w:p>
    <w:p w14:paraId="7BBA3FDF" w14:textId="77777777" w:rsidR="00B72F66" w:rsidRPr="00092825" w:rsidRDefault="00B72F66" w:rsidP="00946D01">
      <w:pPr>
        <w:numPr>
          <w:ilvl w:val="0"/>
          <w:numId w:val="22"/>
        </w:numPr>
        <w:ind w:left="357" w:hanging="357"/>
        <w:rPr>
          <w:szCs w:val="18"/>
        </w:rPr>
      </w:pPr>
      <w:r w:rsidRPr="00092825">
        <w:rPr>
          <w:szCs w:val="18"/>
        </w:rPr>
        <w:t>1</w:t>
      </w:r>
      <w:r w:rsidRPr="00092825">
        <w:rPr>
          <w:spacing w:val="-7"/>
          <w:szCs w:val="18"/>
        </w:rPr>
        <w:t xml:space="preserve"> </w:t>
      </w:r>
      <w:r w:rsidRPr="00092825">
        <w:rPr>
          <w:szCs w:val="18"/>
        </w:rPr>
        <w:t>m-p</w:t>
      </w:r>
      <w:r w:rsidRPr="00092825">
        <w:rPr>
          <w:spacing w:val="-7"/>
          <w:szCs w:val="18"/>
        </w:rPr>
        <w:t xml:space="preserve"> </w:t>
      </w:r>
      <w:r w:rsidRPr="00092825">
        <w:rPr>
          <w:spacing w:val="-3"/>
          <w:szCs w:val="18"/>
        </w:rPr>
        <w:t>(metr</w:t>
      </w:r>
      <w:r w:rsidRPr="00092825">
        <w:rPr>
          <w:spacing w:val="-8"/>
          <w:szCs w:val="18"/>
        </w:rPr>
        <w:t xml:space="preserve"> </w:t>
      </w:r>
      <w:r w:rsidRPr="00092825">
        <w:rPr>
          <w:spacing w:val="-3"/>
          <w:szCs w:val="18"/>
        </w:rPr>
        <w:t>przestrzenny)</w:t>
      </w:r>
      <w:r w:rsidRPr="00092825">
        <w:rPr>
          <w:spacing w:val="-7"/>
          <w:szCs w:val="18"/>
        </w:rPr>
        <w:t xml:space="preserve"> </w:t>
      </w:r>
      <w:proofErr w:type="spellStart"/>
      <w:r w:rsidRPr="00092825">
        <w:rPr>
          <w:spacing w:val="-3"/>
          <w:szCs w:val="18"/>
        </w:rPr>
        <w:t>zrębkowania</w:t>
      </w:r>
      <w:proofErr w:type="spellEnd"/>
      <w:r w:rsidRPr="00092825">
        <w:rPr>
          <w:spacing w:val="-7"/>
          <w:szCs w:val="18"/>
        </w:rPr>
        <w:t xml:space="preserve"> </w:t>
      </w:r>
      <w:r w:rsidRPr="00092825">
        <w:rPr>
          <w:spacing w:val="-3"/>
          <w:szCs w:val="18"/>
        </w:rPr>
        <w:t>karpiny</w:t>
      </w:r>
      <w:r w:rsidRPr="00092825">
        <w:rPr>
          <w:spacing w:val="-11"/>
          <w:szCs w:val="18"/>
        </w:rPr>
        <w:t xml:space="preserve"> z </w:t>
      </w:r>
      <w:r w:rsidRPr="00092825">
        <w:rPr>
          <w:spacing w:val="-3"/>
          <w:szCs w:val="18"/>
        </w:rPr>
        <w:t>usunięcia</w:t>
      </w:r>
      <w:r w:rsidRPr="00092825">
        <w:rPr>
          <w:spacing w:val="-8"/>
          <w:szCs w:val="18"/>
        </w:rPr>
        <w:t xml:space="preserve"> </w:t>
      </w:r>
      <w:r w:rsidRPr="00092825">
        <w:rPr>
          <w:spacing w:val="-3"/>
          <w:szCs w:val="18"/>
        </w:rPr>
        <w:t>drzew</w:t>
      </w:r>
      <w:r w:rsidRPr="00092825">
        <w:rPr>
          <w:spacing w:val="-9"/>
          <w:szCs w:val="18"/>
        </w:rPr>
        <w:t xml:space="preserve"> i </w:t>
      </w:r>
      <w:r w:rsidRPr="00092825">
        <w:rPr>
          <w:spacing w:val="-3"/>
          <w:szCs w:val="18"/>
        </w:rPr>
        <w:t>pozostałości</w:t>
      </w:r>
      <w:r w:rsidRPr="00092825">
        <w:rPr>
          <w:spacing w:val="-4"/>
          <w:szCs w:val="18"/>
        </w:rPr>
        <w:t xml:space="preserve"> </w:t>
      </w:r>
      <w:r w:rsidRPr="00092825">
        <w:rPr>
          <w:szCs w:val="18"/>
        </w:rPr>
        <w:t xml:space="preserve">po </w:t>
      </w:r>
      <w:r w:rsidRPr="00092825">
        <w:rPr>
          <w:spacing w:val="-3"/>
          <w:szCs w:val="18"/>
        </w:rPr>
        <w:t>drzewach</w:t>
      </w:r>
    </w:p>
    <w:p w14:paraId="33315988" w14:textId="77777777" w:rsidR="00B72F66" w:rsidRPr="00092825" w:rsidRDefault="00B72F66" w:rsidP="00F71351">
      <w:pPr>
        <w:rPr>
          <w:szCs w:val="18"/>
        </w:rPr>
      </w:pPr>
      <w:r w:rsidRPr="00092825">
        <w:rPr>
          <w:spacing w:val="-3"/>
          <w:szCs w:val="18"/>
        </w:rPr>
        <w:lastRenderedPageBreak/>
        <w:t xml:space="preserve">Obmiar </w:t>
      </w:r>
      <w:r w:rsidRPr="00092825">
        <w:rPr>
          <w:szCs w:val="18"/>
        </w:rPr>
        <w:t xml:space="preserve">nie </w:t>
      </w:r>
      <w:r w:rsidRPr="00092825">
        <w:rPr>
          <w:spacing w:val="-3"/>
          <w:szCs w:val="18"/>
        </w:rPr>
        <w:t>powinien obejmować jakichkolwiek robót niewykazanych w </w:t>
      </w:r>
      <w:r w:rsidRPr="00092825">
        <w:rPr>
          <w:spacing w:val="-4"/>
          <w:szCs w:val="18"/>
        </w:rPr>
        <w:t>Dokumentacji</w:t>
      </w:r>
      <w:r w:rsidRPr="00092825">
        <w:rPr>
          <w:spacing w:val="62"/>
          <w:szCs w:val="18"/>
        </w:rPr>
        <w:t xml:space="preserve"> </w:t>
      </w:r>
      <w:r w:rsidRPr="00092825">
        <w:rPr>
          <w:spacing w:val="-3"/>
          <w:szCs w:val="18"/>
        </w:rPr>
        <w:t>Projektowej,</w:t>
      </w:r>
      <w:r w:rsidRPr="00092825">
        <w:rPr>
          <w:spacing w:val="-17"/>
          <w:szCs w:val="18"/>
        </w:rPr>
        <w:t xml:space="preserve"> z </w:t>
      </w:r>
      <w:r w:rsidRPr="00092825">
        <w:rPr>
          <w:spacing w:val="-3"/>
          <w:szCs w:val="18"/>
        </w:rPr>
        <w:t>wyjątkiem</w:t>
      </w:r>
      <w:r w:rsidRPr="00092825">
        <w:rPr>
          <w:spacing w:val="-16"/>
          <w:szCs w:val="18"/>
        </w:rPr>
        <w:t xml:space="preserve"> </w:t>
      </w:r>
      <w:r w:rsidRPr="00092825">
        <w:rPr>
          <w:spacing w:val="-3"/>
          <w:szCs w:val="18"/>
        </w:rPr>
        <w:t>zaakceptowanych</w:t>
      </w:r>
      <w:r w:rsidRPr="00092825">
        <w:rPr>
          <w:spacing w:val="-17"/>
          <w:szCs w:val="18"/>
        </w:rPr>
        <w:t xml:space="preserve"> na </w:t>
      </w:r>
      <w:r w:rsidRPr="00092825">
        <w:rPr>
          <w:spacing w:val="-3"/>
          <w:szCs w:val="18"/>
        </w:rPr>
        <w:t>piśmie</w:t>
      </w:r>
      <w:r w:rsidRPr="00092825">
        <w:rPr>
          <w:spacing w:val="-17"/>
          <w:szCs w:val="18"/>
        </w:rPr>
        <w:t xml:space="preserve"> </w:t>
      </w:r>
      <w:r w:rsidRPr="00092825">
        <w:rPr>
          <w:spacing w:val="-3"/>
          <w:szCs w:val="18"/>
        </w:rPr>
        <w:t>przez</w:t>
      </w:r>
      <w:r w:rsidRPr="00092825">
        <w:rPr>
          <w:spacing w:val="-15"/>
          <w:szCs w:val="18"/>
        </w:rPr>
        <w:t xml:space="preserve"> </w:t>
      </w:r>
      <w:r>
        <w:rPr>
          <w:spacing w:val="-3"/>
          <w:szCs w:val="18"/>
        </w:rPr>
        <w:t>Inspektora nadzoru</w:t>
      </w:r>
      <w:r w:rsidRPr="00092825">
        <w:rPr>
          <w:spacing w:val="-21"/>
          <w:szCs w:val="18"/>
        </w:rPr>
        <w:t xml:space="preserve"> </w:t>
      </w:r>
      <w:r w:rsidRPr="00092825">
        <w:rPr>
          <w:szCs w:val="18"/>
        </w:rPr>
        <w:t>lub</w:t>
      </w:r>
      <w:r w:rsidRPr="00092825">
        <w:rPr>
          <w:spacing w:val="-16"/>
          <w:szCs w:val="18"/>
        </w:rPr>
        <w:t xml:space="preserve"> </w:t>
      </w:r>
      <w:r w:rsidRPr="00092825">
        <w:rPr>
          <w:szCs w:val="18"/>
        </w:rPr>
        <w:t>jego</w:t>
      </w:r>
      <w:r w:rsidRPr="00092825">
        <w:rPr>
          <w:spacing w:val="-20"/>
          <w:szCs w:val="18"/>
        </w:rPr>
        <w:t xml:space="preserve"> </w:t>
      </w:r>
      <w:r w:rsidRPr="00092825">
        <w:rPr>
          <w:spacing w:val="-3"/>
          <w:szCs w:val="18"/>
        </w:rPr>
        <w:t xml:space="preserve">uprawnionego przedstawiciela. </w:t>
      </w:r>
      <w:r w:rsidRPr="00092825">
        <w:rPr>
          <w:spacing w:val="-4"/>
          <w:szCs w:val="18"/>
        </w:rPr>
        <w:t xml:space="preserve">Dodatkowe </w:t>
      </w:r>
      <w:r w:rsidRPr="00092825">
        <w:rPr>
          <w:spacing w:val="-3"/>
          <w:szCs w:val="18"/>
        </w:rPr>
        <w:t xml:space="preserve">roboty wykonane </w:t>
      </w:r>
      <w:r w:rsidRPr="00092825">
        <w:rPr>
          <w:spacing w:val="-2"/>
          <w:szCs w:val="18"/>
        </w:rPr>
        <w:t xml:space="preserve">bez </w:t>
      </w:r>
      <w:r w:rsidRPr="00092825">
        <w:rPr>
          <w:spacing w:val="-3"/>
          <w:szCs w:val="18"/>
        </w:rPr>
        <w:t xml:space="preserve">pisemnego upoważnienia </w:t>
      </w:r>
      <w:r>
        <w:rPr>
          <w:spacing w:val="-3"/>
          <w:szCs w:val="18"/>
        </w:rPr>
        <w:t>Inspektora nadzoru</w:t>
      </w:r>
      <w:r w:rsidRPr="00092825">
        <w:rPr>
          <w:spacing w:val="-3"/>
          <w:szCs w:val="18"/>
        </w:rPr>
        <w:t xml:space="preserve"> </w:t>
      </w:r>
      <w:r w:rsidRPr="00092825">
        <w:rPr>
          <w:szCs w:val="18"/>
        </w:rPr>
        <w:t>lub jego</w:t>
      </w:r>
      <w:r w:rsidRPr="00092825">
        <w:rPr>
          <w:spacing w:val="-27"/>
          <w:szCs w:val="18"/>
        </w:rPr>
        <w:t xml:space="preserve"> </w:t>
      </w:r>
      <w:r w:rsidRPr="00092825">
        <w:rPr>
          <w:spacing w:val="-3"/>
          <w:szCs w:val="18"/>
        </w:rPr>
        <w:t>uprawnionego</w:t>
      </w:r>
      <w:r w:rsidRPr="00092825">
        <w:rPr>
          <w:spacing w:val="-26"/>
          <w:szCs w:val="18"/>
        </w:rPr>
        <w:t xml:space="preserve"> </w:t>
      </w:r>
      <w:r w:rsidRPr="00092825">
        <w:rPr>
          <w:spacing w:val="-3"/>
          <w:szCs w:val="18"/>
        </w:rPr>
        <w:t>przedstawiciela.</w:t>
      </w:r>
      <w:r w:rsidRPr="00092825">
        <w:rPr>
          <w:spacing w:val="-26"/>
          <w:szCs w:val="18"/>
        </w:rPr>
        <w:t xml:space="preserve"> </w:t>
      </w:r>
      <w:r w:rsidRPr="00092825">
        <w:rPr>
          <w:szCs w:val="18"/>
        </w:rPr>
        <w:t>Te</w:t>
      </w:r>
      <w:r w:rsidRPr="00092825">
        <w:rPr>
          <w:spacing w:val="-26"/>
          <w:szCs w:val="18"/>
        </w:rPr>
        <w:t xml:space="preserve"> </w:t>
      </w:r>
      <w:r w:rsidRPr="00092825">
        <w:rPr>
          <w:szCs w:val="18"/>
        </w:rPr>
        <w:t>nie</w:t>
      </w:r>
      <w:r w:rsidRPr="00092825">
        <w:rPr>
          <w:spacing w:val="-27"/>
          <w:szCs w:val="18"/>
        </w:rPr>
        <w:t xml:space="preserve"> </w:t>
      </w:r>
      <w:r w:rsidRPr="00092825">
        <w:rPr>
          <w:szCs w:val="18"/>
        </w:rPr>
        <w:t>mogą</w:t>
      </w:r>
      <w:r w:rsidRPr="00092825">
        <w:rPr>
          <w:spacing w:val="-25"/>
          <w:szCs w:val="18"/>
        </w:rPr>
        <w:t xml:space="preserve"> </w:t>
      </w:r>
      <w:r w:rsidRPr="00092825">
        <w:rPr>
          <w:spacing w:val="-3"/>
          <w:szCs w:val="18"/>
        </w:rPr>
        <w:t>stanowić</w:t>
      </w:r>
      <w:r w:rsidRPr="00092825">
        <w:rPr>
          <w:spacing w:val="-26"/>
          <w:szCs w:val="18"/>
        </w:rPr>
        <w:t xml:space="preserve"> </w:t>
      </w:r>
      <w:r w:rsidRPr="00092825">
        <w:rPr>
          <w:spacing w:val="-3"/>
          <w:szCs w:val="18"/>
        </w:rPr>
        <w:t>podstawy</w:t>
      </w:r>
      <w:r w:rsidRPr="00092825">
        <w:rPr>
          <w:spacing w:val="-25"/>
          <w:szCs w:val="18"/>
        </w:rPr>
        <w:t xml:space="preserve"> </w:t>
      </w:r>
      <w:r w:rsidRPr="00092825">
        <w:rPr>
          <w:szCs w:val="18"/>
        </w:rPr>
        <w:t>do</w:t>
      </w:r>
      <w:r w:rsidRPr="00092825">
        <w:rPr>
          <w:spacing w:val="-27"/>
          <w:szCs w:val="18"/>
        </w:rPr>
        <w:t xml:space="preserve"> </w:t>
      </w:r>
      <w:r w:rsidRPr="00092825">
        <w:rPr>
          <w:spacing w:val="-3"/>
          <w:szCs w:val="18"/>
        </w:rPr>
        <w:t>roszczeń</w:t>
      </w:r>
      <w:r w:rsidRPr="00092825">
        <w:rPr>
          <w:spacing w:val="-25"/>
          <w:szCs w:val="18"/>
        </w:rPr>
        <w:t xml:space="preserve"> o </w:t>
      </w:r>
      <w:r w:rsidRPr="00092825">
        <w:rPr>
          <w:spacing w:val="-3"/>
          <w:szCs w:val="18"/>
        </w:rPr>
        <w:t>dodatkową zapłatę.</w:t>
      </w:r>
    </w:p>
    <w:p w14:paraId="07447247" w14:textId="77777777" w:rsidR="00B72F66" w:rsidRPr="00092825" w:rsidRDefault="00B72F66" w:rsidP="000031A1">
      <w:pPr>
        <w:pStyle w:val="Nagwek2"/>
      </w:pPr>
      <w:bookmarkStart w:id="134" w:name="_bookmark14"/>
      <w:bookmarkEnd w:id="134"/>
      <w:r>
        <w:rPr>
          <w:szCs w:val="18"/>
        </w:rPr>
        <w:t xml:space="preserve">8. </w:t>
      </w:r>
      <w:r w:rsidRPr="00092825">
        <w:rPr>
          <w:szCs w:val="18"/>
        </w:rPr>
        <w:t>Odbiór robót</w:t>
      </w:r>
    </w:p>
    <w:p w14:paraId="67E0C649" w14:textId="77777777" w:rsidR="00B72F66" w:rsidRPr="00092825" w:rsidRDefault="00B72F66" w:rsidP="00F71351">
      <w:pPr>
        <w:rPr>
          <w:szCs w:val="18"/>
        </w:rPr>
      </w:pPr>
      <w:r w:rsidRPr="00092825">
        <w:rPr>
          <w:szCs w:val="18"/>
        </w:rPr>
        <w:t>Ogólne zasady odbioru robót podano w </w:t>
      </w:r>
      <w:r>
        <w:rPr>
          <w:szCs w:val="18"/>
        </w:rPr>
        <w:t>D-0</w:t>
      </w:r>
      <w:r w:rsidRPr="00092825">
        <w:rPr>
          <w:szCs w:val="18"/>
        </w:rPr>
        <w:t>0.00.00 „Wymagania ogólne”.</w:t>
      </w:r>
    </w:p>
    <w:p w14:paraId="3523DD13" w14:textId="77777777" w:rsidR="00B72F66" w:rsidRPr="00092825" w:rsidRDefault="00B72F66" w:rsidP="00F71351">
      <w:pPr>
        <w:rPr>
          <w:szCs w:val="18"/>
        </w:rPr>
      </w:pPr>
      <w:r w:rsidRPr="00092825">
        <w:rPr>
          <w:spacing w:val="-3"/>
          <w:szCs w:val="18"/>
        </w:rPr>
        <w:t xml:space="preserve">Odbioru robót związanych z usunięciem drzew i krzewów dokonuje </w:t>
      </w:r>
      <w:r>
        <w:rPr>
          <w:spacing w:val="-3"/>
          <w:szCs w:val="18"/>
        </w:rPr>
        <w:t>Inspektor nadzoru</w:t>
      </w:r>
      <w:r w:rsidRPr="00092825">
        <w:rPr>
          <w:szCs w:val="18"/>
        </w:rPr>
        <w:t xml:space="preserve"> lub jego </w:t>
      </w:r>
      <w:r w:rsidRPr="00092825">
        <w:rPr>
          <w:spacing w:val="-3"/>
          <w:szCs w:val="18"/>
        </w:rPr>
        <w:t xml:space="preserve">uprawniony przedstawiciel, </w:t>
      </w:r>
      <w:r w:rsidRPr="00092825">
        <w:rPr>
          <w:szCs w:val="18"/>
        </w:rPr>
        <w:t xml:space="preserve">po </w:t>
      </w:r>
      <w:r w:rsidRPr="00092825">
        <w:rPr>
          <w:spacing w:val="-3"/>
          <w:szCs w:val="18"/>
        </w:rPr>
        <w:t xml:space="preserve">zgłoszeniu robót </w:t>
      </w:r>
      <w:r w:rsidRPr="00092825">
        <w:rPr>
          <w:szCs w:val="18"/>
        </w:rPr>
        <w:t xml:space="preserve">do </w:t>
      </w:r>
      <w:r w:rsidRPr="00092825">
        <w:rPr>
          <w:spacing w:val="-3"/>
          <w:szCs w:val="18"/>
        </w:rPr>
        <w:t xml:space="preserve">odbioru przez Wykonawcę. </w:t>
      </w:r>
      <w:r w:rsidRPr="00092825">
        <w:rPr>
          <w:spacing w:val="-2"/>
          <w:szCs w:val="18"/>
        </w:rPr>
        <w:t xml:space="preserve">Odbiór </w:t>
      </w:r>
      <w:r w:rsidRPr="00092825">
        <w:rPr>
          <w:spacing w:val="-3"/>
          <w:szCs w:val="18"/>
        </w:rPr>
        <w:t xml:space="preserve">powinien </w:t>
      </w:r>
      <w:r w:rsidRPr="00092825">
        <w:rPr>
          <w:szCs w:val="18"/>
        </w:rPr>
        <w:t xml:space="preserve">być </w:t>
      </w:r>
      <w:r w:rsidRPr="00092825">
        <w:rPr>
          <w:spacing w:val="-3"/>
          <w:szCs w:val="18"/>
        </w:rPr>
        <w:t xml:space="preserve">przeprowadzony w czasie umożliwiającym wykonanie ewentualnych poprawek </w:t>
      </w:r>
      <w:r w:rsidRPr="00092825">
        <w:rPr>
          <w:spacing w:val="-2"/>
          <w:szCs w:val="18"/>
        </w:rPr>
        <w:t xml:space="preserve">bez </w:t>
      </w:r>
      <w:r w:rsidRPr="00092825">
        <w:rPr>
          <w:spacing w:val="-3"/>
          <w:szCs w:val="18"/>
        </w:rPr>
        <w:t>hamowania postępu robót.</w:t>
      </w:r>
    </w:p>
    <w:p w14:paraId="3BE4F3BA" w14:textId="77777777" w:rsidR="00B72F66" w:rsidRPr="00092825" w:rsidRDefault="00B72F66" w:rsidP="00F71351">
      <w:pPr>
        <w:rPr>
          <w:szCs w:val="18"/>
        </w:rPr>
      </w:pPr>
      <w:r w:rsidRPr="00092825">
        <w:rPr>
          <w:spacing w:val="-3"/>
          <w:szCs w:val="18"/>
        </w:rPr>
        <w:t>Roboty</w:t>
      </w:r>
      <w:r w:rsidRPr="00092825">
        <w:rPr>
          <w:spacing w:val="-19"/>
          <w:szCs w:val="18"/>
        </w:rPr>
        <w:t xml:space="preserve"> </w:t>
      </w:r>
      <w:r w:rsidRPr="00092825">
        <w:rPr>
          <w:spacing w:val="-3"/>
          <w:szCs w:val="18"/>
        </w:rPr>
        <w:t>poprawkowe</w:t>
      </w:r>
      <w:r w:rsidRPr="00092825">
        <w:rPr>
          <w:spacing w:val="-19"/>
          <w:szCs w:val="18"/>
        </w:rPr>
        <w:t xml:space="preserve"> </w:t>
      </w:r>
      <w:r w:rsidRPr="00092825">
        <w:rPr>
          <w:spacing w:val="-3"/>
          <w:szCs w:val="18"/>
        </w:rPr>
        <w:t>Wykonawca</w:t>
      </w:r>
      <w:r w:rsidRPr="00092825">
        <w:rPr>
          <w:spacing w:val="-18"/>
          <w:szCs w:val="18"/>
        </w:rPr>
        <w:t xml:space="preserve"> </w:t>
      </w:r>
      <w:r w:rsidRPr="00092825">
        <w:rPr>
          <w:spacing w:val="-3"/>
          <w:szCs w:val="18"/>
        </w:rPr>
        <w:t>wykona</w:t>
      </w:r>
      <w:r w:rsidRPr="00092825">
        <w:rPr>
          <w:spacing w:val="-18"/>
          <w:szCs w:val="18"/>
        </w:rPr>
        <w:t xml:space="preserve"> na </w:t>
      </w:r>
      <w:r w:rsidRPr="00092825">
        <w:rPr>
          <w:spacing w:val="-3"/>
          <w:szCs w:val="18"/>
        </w:rPr>
        <w:t>własny</w:t>
      </w:r>
      <w:r w:rsidRPr="00092825">
        <w:rPr>
          <w:spacing w:val="-18"/>
          <w:szCs w:val="18"/>
        </w:rPr>
        <w:t xml:space="preserve"> </w:t>
      </w:r>
      <w:r w:rsidRPr="00092825">
        <w:rPr>
          <w:spacing w:val="-3"/>
          <w:szCs w:val="18"/>
        </w:rPr>
        <w:t>koszt</w:t>
      </w:r>
      <w:r w:rsidRPr="00092825">
        <w:rPr>
          <w:spacing w:val="-17"/>
          <w:szCs w:val="18"/>
        </w:rPr>
        <w:t xml:space="preserve"> w </w:t>
      </w:r>
      <w:r w:rsidRPr="00092825">
        <w:rPr>
          <w:spacing w:val="-3"/>
          <w:szCs w:val="18"/>
        </w:rPr>
        <w:t>terminie</w:t>
      </w:r>
      <w:r w:rsidRPr="00092825">
        <w:rPr>
          <w:spacing w:val="-19"/>
          <w:szCs w:val="18"/>
        </w:rPr>
        <w:t xml:space="preserve"> </w:t>
      </w:r>
      <w:r w:rsidRPr="00092825">
        <w:rPr>
          <w:spacing w:val="-3"/>
          <w:szCs w:val="18"/>
        </w:rPr>
        <w:t>ustalonym</w:t>
      </w:r>
      <w:r w:rsidRPr="00092825">
        <w:rPr>
          <w:spacing w:val="-17"/>
          <w:szCs w:val="18"/>
        </w:rPr>
        <w:t xml:space="preserve"> z </w:t>
      </w:r>
      <w:r>
        <w:rPr>
          <w:spacing w:val="-4"/>
          <w:szCs w:val="18"/>
        </w:rPr>
        <w:t>Inspektorem nadzoru</w:t>
      </w:r>
      <w:r w:rsidRPr="00092825">
        <w:rPr>
          <w:spacing w:val="-4"/>
          <w:szCs w:val="18"/>
        </w:rPr>
        <w:t xml:space="preserve"> </w:t>
      </w:r>
      <w:r w:rsidRPr="00092825">
        <w:rPr>
          <w:szCs w:val="18"/>
        </w:rPr>
        <w:t xml:space="preserve">lub jego </w:t>
      </w:r>
      <w:r w:rsidRPr="00092825">
        <w:rPr>
          <w:spacing w:val="-3"/>
          <w:szCs w:val="18"/>
        </w:rPr>
        <w:t>uprawnionym</w:t>
      </w:r>
      <w:r w:rsidRPr="00092825">
        <w:rPr>
          <w:spacing w:val="-21"/>
          <w:szCs w:val="18"/>
        </w:rPr>
        <w:t xml:space="preserve"> </w:t>
      </w:r>
      <w:r w:rsidRPr="00092825">
        <w:rPr>
          <w:spacing w:val="-3"/>
          <w:szCs w:val="18"/>
        </w:rPr>
        <w:t>przedstawicielem.</w:t>
      </w:r>
    </w:p>
    <w:p w14:paraId="5966E788" w14:textId="77777777" w:rsidR="00B72F66" w:rsidRPr="00092825" w:rsidRDefault="00B72F66" w:rsidP="00F71351">
      <w:pPr>
        <w:rPr>
          <w:szCs w:val="18"/>
        </w:rPr>
      </w:pPr>
      <w:r w:rsidRPr="00092825">
        <w:rPr>
          <w:spacing w:val="-3"/>
          <w:szCs w:val="18"/>
        </w:rPr>
        <w:t xml:space="preserve">Roboty uznaje </w:t>
      </w:r>
      <w:r w:rsidRPr="00092825">
        <w:rPr>
          <w:szCs w:val="18"/>
        </w:rPr>
        <w:t xml:space="preserve">się za </w:t>
      </w:r>
      <w:r w:rsidRPr="00092825">
        <w:rPr>
          <w:spacing w:val="-3"/>
          <w:szCs w:val="18"/>
        </w:rPr>
        <w:t xml:space="preserve">wykonane zgodnie z Dokumentacją Projektową, </w:t>
      </w:r>
      <w:proofErr w:type="spellStart"/>
      <w:r w:rsidRPr="00092825">
        <w:rPr>
          <w:spacing w:val="-3"/>
          <w:szCs w:val="18"/>
        </w:rPr>
        <w:t>WWiORB</w:t>
      </w:r>
      <w:proofErr w:type="spellEnd"/>
      <w:r w:rsidRPr="00092825">
        <w:rPr>
          <w:spacing w:val="-3"/>
          <w:szCs w:val="18"/>
        </w:rPr>
        <w:t xml:space="preserve"> oraz</w:t>
      </w:r>
      <w:r w:rsidRPr="00092825">
        <w:rPr>
          <w:spacing w:val="-8"/>
          <w:szCs w:val="18"/>
        </w:rPr>
        <w:t xml:space="preserve"> </w:t>
      </w:r>
      <w:r w:rsidRPr="00092825">
        <w:rPr>
          <w:spacing w:val="-3"/>
          <w:szCs w:val="18"/>
        </w:rPr>
        <w:t>wymaganiami</w:t>
      </w:r>
      <w:r w:rsidRPr="00092825">
        <w:rPr>
          <w:spacing w:val="-22"/>
          <w:szCs w:val="18"/>
        </w:rPr>
        <w:t xml:space="preserve"> </w:t>
      </w:r>
      <w:r>
        <w:rPr>
          <w:spacing w:val="-3"/>
          <w:szCs w:val="18"/>
        </w:rPr>
        <w:t>Inspektora nadzoru</w:t>
      </w:r>
      <w:r w:rsidRPr="00092825">
        <w:rPr>
          <w:spacing w:val="-26"/>
          <w:szCs w:val="18"/>
        </w:rPr>
        <w:t xml:space="preserve"> </w:t>
      </w:r>
      <w:r w:rsidRPr="00092825">
        <w:rPr>
          <w:spacing w:val="-2"/>
          <w:szCs w:val="18"/>
        </w:rPr>
        <w:t>lub</w:t>
      </w:r>
      <w:r w:rsidRPr="00092825">
        <w:rPr>
          <w:spacing w:val="-24"/>
          <w:szCs w:val="18"/>
        </w:rPr>
        <w:t xml:space="preserve"> </w:t>
      </w:r>
      <w:r w:rsidRPr="00092825">
        <w:rPr>
          <w:szCs w:val="18"/>
        </w:rPr>
        <w:t>jego</w:t>
      </w:r>
      <w:r w:rsidRPr="00092825">
        <w:rPr>
          <w:spacing w:val="-26"/>
          <w:szCs w:val="18"/>
        </w:rPr>
        <w:t xml:space="preserve"> </w:t>
      </w:r>
      <w:r w:rsidRPr="00092825">
        <w:rPr>
          <w:spacing w:val="-3"/>
          <w:szCs w:val="18"/>
        </w:rPr>
        <w:t>uprawnionego</w:t>
      </w:r>
      <w:r w:rsidRPr="00092825">
        <w:rPr>
          <w:spacing w:val="-23"/>
          <w:szCs w:val="18"/>
        </w:rPr>
        <w:t xml:space="preserve"> </w:t>
      </w:r>
      <w:r w:rsidRPr="00092825">
        <w:rPr>
          <w:spacing w:val="-3"/>
          <w:szCs w:val="18"/>
        </w:rPr>
        <w:t>przedstawiciela,</w:t>
      </w:r>
      <w:r w:rsidRPr="00092825">
        <w:rPr>
          <w:spacing w:val="-25"/>
          <w:szCs w:val="18"/>
        </w:rPr>
        <w:t xml:space="preserve"> </w:t>
      </w:r>
      <w:r w:rsidRPr="00092825">
        <w:rPr>
          <w:spacing w:val="-3"/>
          <w:szCs w:val="18"/>
        </w:rPr>
        <w:t>jeżeli</w:t>
      </w:r>
      <w:r w:rsidRPr="00092825">
        <w:rPr>
          <w:spacing w:val="-22"/>
          <w:szCs w:val="18"/>
        </w:rPr>
        <w:t xml:space="preserve"> </w:t>
      </w:r>
      <w:r w:rsidRPr="00092825">
        <w:rPr>
          <w:spacing w:val="-3"/>
          <w:szCs w:val="18"/>
        </w:rPr>
        <w:t>wszystkie</w:t>
      </w:r>
      <w:r w:rsidRPr="00092825">
        <w:rPr>
          <w:spacing w:val="-26"/>
          <w:szCs w:val="18"/>
        </w:rPr>
        <w:t xml:space="preserve"> </w:t>
      </w:r>
      <w:r w:rsidRPr="00092825">
        <w:rPr>
          <w:spacing w:val="-3"/>
          <w:szCs w:val="18"/>
        </w:rPr>
        <w:t xml:space="preserve">pomiary i badania prowadzone wg </w:t>
      </w:r>
      <w:r w:rsidRPr="00092825">
        <w:rPr>
          <w:szCs w:val="18"/>
        </w:rPr>
        <w:t xml:space="preserve">pkt. 6 </w:t>
      </w:r>
      <w:r w:rsidRPr="00092825">
        <w:rPr>
          <w:spacing w:val="-3"/>
          <w:szCs w:val="18"/>
        </w:rPr>
        <w:t>dały wyniki</w:t>
      </w:r>
      <w:r w:rsidRPr="00092825">
        <w:rPr>
          <w:spacing w:val="-35"/>
          <w:szCs w:val="18"/>
        </w:rPr>
        <w:t xml:space="preserve"> </w:t>
      </w:r>
      <w:r w:rsidRPr="00092825">
        <w:rPr>
          <w:spacing w:val="-3"/>
          <w:szCs w:val="18"/>
        </w:rPr>
        <w:t>pozytywne.</w:t>
      </w:r>
    </w:p>
    <w:p w14:paraId="5BCD38C0" w14:textId="77777777" w:rsidR="00B72F66" w:rsidRPr="00092825" w:rsidRDefault="00B72F66" w:rsidP="00F71351">
      <w:pPr>
        <w:rPr>
          <w:szCs w:val="18"/>
        </w:rPr>
      </w:pPr>
      <w:r w:rsidRPr="00092825">
        <w:rPr>
          <w:spacing w:val="-3"/>
          <w:szCs w:val="18"/>
        </w:rPr>
        <w:t xml:space="preserve">Odbiorowi robót zanikających i ulegających zakryciu podlega sprawdzenie dołów </w:t>
      </w:r>
      <w:r w:rsidRPr="00092825">
        <w:rPr>
          <w:szCs w:val="18"/>
        </w:rPr>
        <w:t xml:space="preserve">po </w:t>
      </w:r>
      <w:r w:rsidRPr="00092825">
        <w:rPr>
          <w:spacing w:val="-3"/>
          <w:szCs w:val="18"/>
        </w:rPr>
        <w:t xml:space="preserve">wykarczowanych pniach przed </w:t>
      </w:r>
      <w:r w:rsidRPr="00092825">
        <w:rPr>
          <w:szCs w:val="18"/>
        </w:rPr>
        <w:t>ich</w:t>
      </w:r>
      <w:r w:rsidRPr="00092825">
        <w:rPr>
          <w:spacing w:val="-24"/>
          <w:szCs w:val="18"/>
        </w:rPr>
        <w:t xml:space="preserve"> </w:t>
      </w:r>
      <w:r w:rsidRPr="00092825">
        <w:rPr>
          <w:spacing w:val="-3"/>
          <w:szCs w:val="18"/>
        </w:rPr>
        <w:t>zasypaniem.</w:t>
      </w:r>
    </w:p>
    <w:p w14:paraId="6B07109D" w14:textId="77777777" w:rsidR="00B72F66" w:rsidRPr="00092825" w:rsidRDefault="00B72F66" w:rsidP="000031A1">
      <w:pPr>
        <w:pStyle w:val="Nagwek2"/>
      </w:pPr>
      <w:bookmarkStart w:id="135" w:name="_bookmark15"/>
      <w:bookmarkEnd w:id="135"/>
      <w:r>
        <w:rPr>
          <w:szCs w:val="18"/>
        </w:rPr>
        <w:t xml:space="preserve">9. </w:t>
      </w:r>
      <w:r w:rsidRPr="00092825">
        <w:rPr>
          <w:szCs w:val="18"/>
        </w:rPr>
        <w:t>Podstawa</w:t>
      </w:r>
      <w:r w:rsidRPr="00092825">
        <w:rPr>
          <w:spacing w:val="-4"/>
          <w:szCs w:val="18"/>
        </w:rPr>
        <w:t xml:space="preserve"> </w:t>
      </w:r>
      <w:r w:rsidRPr="00092825">
        <w:rPr>
          <w:szCs w:val="18"/>
        </w:rPr>
        <w:t>płatności</w:t>
      </w:r>
    </w:p>
    <w:p w14:paraId="09154256" w14:textId="77777777" w:rsidR="00B72F66" w:rsidRPr="00092825" w:rsidRDefault="00B72F66" w:rsidP="00F71351">
      <w:pPr>
        <w:rPr>
          <w:szCs w:val="18"/>
        </w:rPr>
      </w:pPr>
      <w:r w:rsidRPr="00092825">
        <w:rPr>
          <w:spacing w:val="-4"/>
          <w:szCs w:val="18"/>
        </w:rPr>
        <w:t xml:space="preserve">Ogólne ustalenia dotyczące podstawy płatności </w:t>
      </w:r>
      <w:r w:rsidRPr="00092825">
        <w:rPr>
          <w:spacing w:val="-3"/>
          <w:szCs w:val="18"/>
        </w:rPr>
        <w:t>podano w </w:t>
      </w:r>
      <w:r>
        <w:rPr>
          <w:spacing w:val="-4"/>
          <w:szCs w:val="18"/>
        </w:rPr>
        <w:t>D-0</w:t>
      </w:r>
      <w:r w:rsidRPr="00092825">
        <w:rPr>
          <w:spacing w:val="-4"/>
          <w:szCs w:val="18"/>
        </w:rPr>
        <w:t>0.00.00 „Wymagania ogólne”.</w:t>
      </w:r>
    </w:p>
    <w:p w14:paraId="0F9E94EB" w14:textId="77777777" w:rsidR="00B72F66" w:rsidRPr="00092825" w:rsidRDefault="00B72F66" w:rsidP="00F71351">
      <w:pPr>
        <w:rPr>
          <w:szCs w:val="18"/>
        </w:rPr>
      </w:pPr>
      <w:r w:rsidRPr="00092825">
        <w:rPr>
          <w:szCs w:val="18"/>
        </w:rPr>
        <w:t>Wynagrodzenie ryczałtowe: zasady płatności podano w umowie między Zamawiającym, a Wykonawcą.</w:t>
      </w:r>
    </w:p>
    <w:p w14:paraId="51C3AD46" w14:textId="77777777" w:rsidR="00B72F66" w:rsidRPr="00092825" w:rsidRDefault="00B72F66" w:rsidP="000031A1">
      <w:pPr>
        <w:pStyle w:val="Nagwek2"/>
      </w:pPr>
      <w:bookmarkStart w:id="136" w:name="_bookmark16"/>
      <w:bookmarkEnd w:id="136"/>
      <w:r>
        <w:rPr>
          <w:szCs w:val="18"/>
        </w:rPr>
        <w:t xml:space="preserve">10. </w:t>
      </w:r>
      <w:r w:rsidRPr="00092825">
        <w:rPr>
          <w:szCs w:val="18"/>
        </w:rPr>
        <w:t>Przepisy</w:t>
      </w:r>
      <w:r w:rsidRPr="00092825">
        <w:rPr>
          <w:spacing w:val="-1"/>
          <w:szCs w:val="18"/>
        </w:rPr>
        <w:t xml:space="preserve"> </w:t>
      </w:r>
      <w:r w:rsidRPr="00092825">
        <w:rPr>
          <w:szCs w:val="18"/>
        </w:rPr>
        <w:t>związane</w:t>
      </w:r>
    </w:p>
    <w:p w14:paraId="5ADB2F38" w14:textId="77777777" w:rsidR="00B72F66" w:rsidRPr="00092825" w:rsidRDefault="00B72F66" w:rsidP="00F71351">
      <w:pPr>
        <w:rPr>
          <w:szCs w:val="18"/>
        </w:rPr>
      </w:pPr>
      <w:r w:rsidRPr="00092825">
        <w:rPr>
          <w:szCs w:val="18"/>
        </w:rPr>
        <w:t>PN-S-02205 Drogi samochodowe. Roboty ziemne. Wymagania i badania.</w:t>
      </w:r>
    </w:p>
    <w:p w14:paraId="15533FCD" w14:textId="412A303A" w:rsidR="00B72F66" w:rsidRDefault="00B72F66">
      <w:pPr>
        <w:spacing w:after="160" w:line="259" w:lineRule="auto"/>
        <w:jc w:val="left"/>
      </w:pPr>
      <w:r>
        <w:br w:type="page"/>
      </w:r>
    </w:p>
    <w:p w14:paraId="66C2981B" w14:textId="77777777" w:rsidR="00B72F66" w:rsidRPr="00AE1BD5" w:rsidRDefault="00B72F66" w:rsidP="00CC131D">
      <w:pPr>
        <w:pStyle w:val="Nagwek1"/>
      </w:pPr>
      <w:bookmarkStart w:id="137" w:name="_Toc146729678"/>
      <w:bookmarkStart w:id="138" w:name="_Toc150166907"/>
      <w:r w:rsidRPr="00AE1BD5">
        <w:lastRenderedPageBreak/>
        <w:t>D–01.02.01a</w:t>
      </w:r>
      <w:r w:rsidRPr="00AE1BD5">
        <w:tab/>
        <w:t>Ochrona istniejących drzew w okresie budowy drogi</w:t>
      </w:r>
      <w:bookmarkEnd w:id="137"/>
      <w:bookmarkEnd w:id="138"/>
    </w:p>
    <w:p w14:paraId="52522E5B" w14:textId="77777777" w:rsidR="00B72F66" w:rsidRPr="00AE1BD5" w:rsidRDefault="00B72F66" w:rsidP="00CC131D">
      <w:pPr>
        <w:pStyle w:val="Nagwek2"/>
      </w:pPr>
      <w:bookmarkStart w:id="139" w:name="_Toc164048098"/>
      <w:r w:rsidRPr="00AE1BD5">
        <w:rPr>
          <w:szCs w:val="18"/>
        </w:rPr>
        <w:t>1. WSTĘP</w:t>
      </w:r>
      <w:bookmarkEnd w:id="139"/>
    </w:p>
    <w:p w14:paraId="35C93E23" w14:textId="77777777" w:rsidR="00B72F66" w:rsidRPr="00AE1BD5" w:rsidRDefault="00B72F66" w:rsidP="00CC131D">
      <w:pPr>
        <w:pStyle w:val="Nagwek3"/>
      </w:pPr>
      <w:r w:rsidRPr="00AE1BD5">
        <w:t>1.1. Przedmiot STWIORB</w:t>
      </w:r>
    </w:p>
    <w:p w14:paraId="04619FD5" w14:textId="77777777" w:rsidR="00B72F66" w:rsidRPr="00AE1BD5" w:rsidRDefault="00B72F66" w:rsidP="00CC131D">
      <w:pPr>
        <w:rPr>
          <w:szCs w:val="18"/>
        </w:rPr>
      </w:pPr>
      <w:r w:rsidRPr="00AE1BD5">
        <w:rPr>
          <w:szCs w:val="18"/>
        </w:rPr>
        <w:t>Przedmiotem niniejszej szczegółowej specyfikacji technicznej (STWIORB) są wymagania dotyczące wykonania i odbioru robót budowlanych związanych z ochroną istniejących drzew w okresie budowy drogi.</w:t>
      </w:r>
    </w:p>
    <w:p w14:paraId="303D5D0F" w14:textId="77777777" w:rsidR="00B72F66" w:rsidRPr="00AE1BD5" w:rsidRDefault="00B72F66" w:rsidP="00CC131D">
      <w:pPr>
        <w:pStyle w:val="Nagwek3"/>
      </w:pPr>
      <w:r w:rsidRPr="00AE1BD5">
        <w:t>1.2. Zakres stosowania STWIORB</w:t>
      </w:r>
    </w:p>
    <w:p w14:paraId="3D27E882" w14:textId="77777777" w:rsidR="00B72F66" w:rsidRPr="00AE1BD5" w:rsidRDefault="00B72F66" w:rsidP="00CC131D">
      <w:pPr>
        <w:rPr>
          <w:szCs w:val="20"/>
        </w:rPr>
      </w:pPr>
      <w:r w:rsidRPr="00AE1BD5">
        <w:rPr>
          <w:szCs w:val="20"/>
        </w:rPr>
        <w:t>Specyfikacja techniczna (STWIORB) stanowi dokument przetargowy i kontraktowy przy zlecaniu i realizacji robót na drogach, ulicach, placach.</w:t>
      </w:r>
    </w:p>
    <w:p w14:paraId="3F0F97D2" w14:textId="77777777" w:rsidR="00B72F66" w:rsidRPr="00AE1BD5" w:rsidRDefault="00B72F66" w:rsidP="00CC131D">
      <w:pPr>
        <w:pStyle w:val="Nagwek3"/>
      </w:pPr>
      <w:r w:rsidRPr="00AE1BD5">
        <w:t>1.3. Zakres robót objętych STWIORB</w:t>
      </w:r>
    </w:p>
    <w:p w14:paraId="54402FE6" w14:textId="77777777" w:rsidR="00B72F66" w:rsidRPr="00AE1BD5" w:rsidRDefault="00B72F66" w:rsidP="00CC131D">
      <w:pPr>
        <w:rPr>
          <w:szCs w:val="18"/>
        </w:rPr>
      </w:pPr>
      <w:r w:rsidRPr="00AE1BD5">
        <w:rPr>
          <w:szCs w:val="18"/>
        </w:rPr>
        <w:t>Ustalenia zawarte w niniejszej specyfikacji dotyczą zasad wykonania i odbioru robót trwających w okresie budowy drogi, związanych z ochroną i zabezpieczeniem istniejących drzew zlokalizowanych:</w:t>
      </w:r>
    </w:p>
    <w:p w14:paraId="3D7A77E0" w14:textId="77777777" w:rsidR="00B72F66" w:rsidRPr="00AE1BD5" w:rsidRDefault="00B72F66" w:rsidP="000C4B3B">
      <w:pPr>
        <w:numPr>
          <w:ilvl w:val="0"/>
          <w:numId w:val="24"/>
        </w:numPr>
        <w:tabs>
          <w:tab w:val="clear" w:pos="391"/>
        </w:tabs>
        <w:ind w:left="0" w:firstLine="0"/>
        <w:rPr>
          <w:szCs w:val="18"/>
        </w:rPr>
      </w:pPr>
      <w:r w:rsidRPr="00AE1BD5">
        <w:rPr>
          <w:szCs w:val="18"/>
        </w:rPr>
        <w:t>w pasie wykonywania budowlanych robót drogowych, które dokumentacja projektowa, ST lub Inspektor nadzoru przewiduje pozostawić po zakończeniu budowy,</w:t>
      </w:r>
    </w:p>
    <w:p w14:paraId="1E55A6BE" w14:textId="77777777" w:rsidR="00B72F66" w:rsidRPr="00AE1BD5" w:rsidRDefault="00B72F66" w:rsidP="000C4B3B">
      <w:pPr>
        <w:numPr>
          <w:ilvl w:val="0"/>
          <w:numId w:val="24"/>
        </w:numPr>
        <w:tabs>
          <w:tab w:val="clear" w:pos="391"/>
        </w:tabs>
        <w:ind w:left="0" w:firstLine="0"/>
        <w:rPr>
          <w:szCs w:val="18"/>
        </w:rPr>
      </w:pPr>
      <w:r w:rsidRPr="00AE1BD5">
        <w:rPr>
          <w:szCs w:val="18"/>
        </w:rPr>
        <w:t>na terenie tymczasowych dróg dojazdowych do placu budowy, placów manewrowych i zaplecza budowy,</w:t>
      </w:r>
    </w:p>
    <w:p w14:paraId="56EA7CBF" w14:textId="77777777" w:rsidR="00B72F66" w:rsidRPr="00AE1BD5" w:rsidRDefault="00B72F66" w:rsidP="00CC131D">
      <w:pPr>
        <w:rPr>
          <w:szCs w:val="18"/>
        </w:rPr>
      </w:pPr>
      <w:r w:rsidRPr="00AE1BD5">
        <w:rPr>
          <w:szCs w:val="18"/>
        </w:rPr>
        <w:t>z uwzględnieniem tymczasowego zabezpieczenia na okres budowy, stałego zabezpieczenia na okres po zakończeniu budowy i pielęgnacji drzew uszkodzonych w czasie prowadzenia robót.</w:t>
      </w:r>
    </w:p>
    <w:p w14:paraId="7CC08E4A" w14:textId="77777777" w:rsidR="00B72F66" w:rsidRPr="00AE1BD5" w:rsidRDefault="00B72F66" w:rsidP="00CC131D">
      <w:pPr>
        <w:pStyle w:val="Nagwek3"/>
      </w:pPr>
      <w:r w:rsidRPr="00AE1BD5">
        <w:t>1.4. Określenia podstawowe</w:t>
      </w:r>
    </w:p>
    <w:p w14:paraId="021FA419" w14:textId="77777777" w:rsidR="00B72F66" w:rsidRPr="00AE1BD5" w:rsidRDefault="00B72F66" w:rsidP="00CC131D">
      <w:pPr>
        <w:rPr>
          <w:bCs/>
          <w:szCs w:val="20"/>
        </w:rPr>
      </w:pPr>
      <w:r w:rsidRPr="00AE1BD5">
        <w:rPr>
          <w:rStyle w:val="Nagwek4Znak"/>
        </w:rPr>
        <w:t>1.4.1.</w:t>
      </w:r>
      <w:r w:rsidRPr="00AE1BD5">
        <w:rPr>
          <w:b/>
          <w:bCs/>
          <w:szCs w:val="20"/>
        </w:rPr>
        <w:t xml:space="preserve"> </w:t>
      </w:r>
      <w:r w:rsidRPr="00AE1BD5">
        <w:rPr>
          <w:bCs/>
          <w:szCs w:val="20"/>
        </w:rPr>
        <w:t>Drzewo – roślina wieloletnia drzewiasta o silnie zdrewniałym pędzie głównym (pniu).</w:t>
      </w:r>
    </w:p>
    <w:p w14:paraId="12E70643" w14:textId="77777777" w:rsidR="00B72F66" w:rsidRPr="00AE1BD5" w:rsidRDefault="00B72F66" w:rsidP="00CC131D">
      <w:pPr>
        <w:rPr>
          <w:szCs w:val="20"/>
        </w:rPr>
      </w:pPr>
      <w:r w:rsidRPr="00AE1BD5">
        <w:rPr>
          <w:rStyle w:val="Nagwek4Znak"/>
        </w:rPr>
        <w:t>1.4.2.</w:t>
      </w:r>
      <w:r w:rsidRPr="00AE1BD5">
        <w:rPr>
          <w:szCs w:val="20"/>
        </w:rPr>
        <w:t xml:space="preserve"> </w:t>
      </w:r>
      <w:r w:rsidRPr="00AE1BD5">
        <w:rPr>
          <w:bCs/>
          <w:iCs/>
          <w:szCs w:val="20"/>
        </w:rPr>
        <w:t>Korona – górna część drzewa utworzona przez jego pędy boczne.</w:t>
      </w:r>
    </w:p>
    <w:p w14:paraId="43E7EE24" w14:textId="77777777" w:rsidR="00B72F66" w:rsidRPr="00AE1BD5" w:rsidRDefault="00B72F66" w:rsidP="00CC131D">
      <w:pPr>
        <w:rPr>
          <w:szCs w:val="20"/>
        </w:rPr>
      </w:pPr>
      <w:r w:rsidRPr="00AE1BD5">
        <w:rPr>
          <w:rStyle w:val="Nagwek4Znak"/>
        </w:rPr>
        <w:t>1.4.3.</w:t>
      </w:r>
      <w:r w:rsidRPr="00AE1BD5">
        <w:rPr>
          <w:bCs/>
          <w:iCs/>
          <w:szCs w:val="20"/>
        </w:rPr>
        <w:t xml:space="preserve"> Ziemia urodzajna – ziemia posiadająca właściwości zapewniające roślinom prawidłowy rozwój.</w:t>
      </w:r>
    </w:p>
    <w:p w14:paraId="3FE3B524" w14:textId="2EBD7FE8" w:rsidR="00961D01" w:rsidRDefault="00B72F66" w:rsidP="00CC131D">
      <w:pPr>
        <w:rPr>
          <w:szCs w:val="20"/>
        </w:rPr>
      </w:pPr>
      <w:r w:rsidRPr="00AE1BD5">
        <w:rPr>
          <w:rStyle w:val="Nagwek4Znak"/>
        </w:rPr>
        <w:t>1.4.4.</w:t>
      </w:r>
      <w:r w:rsidRPr="00AE1BD5">
        <w:rPr>
          <w:szCs w:val="20"/>
        </w:rPr>
        <w:t xml:space="preserve"> </w:t>
      </w:r>
      <w:r w:rsidRPr="00AE1BD5">
        <w:rPr>
          <w:bCs/>
          <w:iCs/>
          <w:szCs w:val="20"/>
        </w:rPr>
        <w:t xml:space="preserve">Forma pienna – forma drzew z pniami wysokości od 1,8 do </w:t>
      </w:r>
      <w:smartTag w:uri="urn:schemas-microsoft-com:office:smarttags" w:element="metricconverter">
        <w:smartTagPr>
          <w:attr w:name="ProductID" w:val="2,2 m"/>
        </w:smartTagPr>
        <w:r w:rsidRPr="00AE1BD5">
          <w:rPr>
            <w:bCs/>
            <w:iCs/>
            <w:szCs w:val="20"/>
          </w:rPr>
          <w:t>2,2 m</w:t>
        </w:r>
      </w:smartTag>
      <w:r w:rsidRPr="00AE1BD5">
        <w:rPr>
          <w:bCs/>
          <w:iCs/>
          <w:szCs w:val="20"/>
        </w:rPr>
        <w:t xml:space="preserve">, z wyraźnym </w:t>
      </w:r>
      <w:r w:rsidR="00BF02BF" w:rsidRPr="00AE1BD5">
        <w:rPr>
          <w:bCs/>
          <w:iCs/>
          <w:szCs w:val="20"/>
        </w:rPr>
        <w:t>nieprzyciętym</w:t>
      </w:r>
      <w:r w:rsidRPr="00AE1BD5">
        <w:rPr>
          <w:bCs/>
          <w:iCs/>
          <w:szCs w:val="20"/>
        </w:rPr>
        <w:t xml:space="preserve"> przewodnikiem i uformowaną koroną.</w:t>
      </w:r>
    </w:p>
    <w:p w14:paraId="43EE4BE1" w14:textId="4171A56A" w:rsidR="00B72F66" w:rsidRPr="00AE1BD5" w:rsidRDefault="00B72F66" w:rsidP="00CC131D">
      <w:pPr>
        <w:rPr>
          <w:szCs w:val="20"/>
        </w:rPr>
      </w:pPr>
      <w:r w:rsidRPr="00AE1BD5">
        <w:rPr>
          <w:rStyle w:val="Nagwek4Znak"/>
        </w:rPr>
        <w:t>1.4.5.</w:t>
      </w:r>
      <w:r w:rsidRPr="00AE1BD5">
        <w:rPr>
          <w:b/>
          <w:bCs/>
          <w:szCs w:val="20"/>
        </w:rPr>
        <w:t xml:space="preserve"> </w:t>
      </w:r>
      <w:r w:rsidRPr="00AE1BD5">
        <w:rPr>
          <w:bCs/>
          <w:iCs/>
          <w:szCs w:val="20"/>
        </w:rPr>
        <w:t>Bryła korzeniowa – uformowana bryła ziemi z przerastającymi ją korzeniami rośliny.</w:t>
      </w:r>
    </w:p>
    <w:p w14:paraId="75946161" w14:textId="77777777" w:rsidR="00961D01" w:rsidRDefault="00B72F66" w:rsidP="00CC131D">
      <w:pPr>
        <w:rPr>
          <w:szCs w:val="20"/>
        </w:rPr>
      </w:pPr>
      <w:r w:rsidRPr="00AE1BD5">
        <w:rPr>
          <w:rStyle w:val="Nagwek4Znak"/>
        </w:rPr>
        <w:t>1.4.6.</w:t>
      </w:r>
      <w:r w:rsidRPr="00AE1BD5">
        <w:rPr>
          <w:b/>
          <w:bCs/>
          <w:szCs w:val="20"/>
        </w:rPr>
        <w:t xml:space="preserve"> </w:t>
      </w:r>
      <w:r w:rsidRPr="00AE1BD5">
        <w:rPr>
          <w:szCs w:val="20"/>
        </w:rPr>
        <w:t xml:space="preserve">Pozostałe określenia podstawowe są zgodne z obowiązującymi, odpowiednimi polskimi normami i z definicjami podanymi w STWIORB </w:t>
      </w:r>
      <w:r>
        <w:rPr>
          <w:szCs w:val="20"/>
        </w:rPr>
        <w:t>D-0</w:t>
      </w:r>
      <w:r w:rsidRPr="00AE1BD5">
        <w:rPr>
          <w:szCs w:val="20"/>
        </w:rPr>
        <w:t xml:space="preserve">0.00.00 „Wymagania ogólne” [1] </w:t>
      </w:r>
      <w:r>
        <w:rPr>
          <w:szCs w:val="20"/>
        </w:rPr>
        <w:t xml:space="preserve">punkt </w:t>
      </w:r>
      <w:r w:rsidRPr="00AE1BD5">
        <w:rPr>
          <w:szCs w:val="20"/>
        </w:rPr>
        <w:t>1.4.</w:t>
      </w:r>
    </w:p>
    <w:p w14:paraId="1D2B2E04" w14:textId="1DA8F38E" w:rsidR="00B72F66" w:rsidRPr="00AE1BD5" w:rsidRDefault="00B72F66" w:rsidP="00CC131D">
      <w:pPr>
        <w:pStyle w:val="Nagwek3"/>
      </w:pPr>
      <w:r w:rsidRPr="00AE1BD5">
        <w:t>1.5.Ogólne wymagania dotyczące robót</w:t>
      </w:r>
    </w:p>
    <w:p w14:paraId="1C9121E0" w14:textId="77777777" w:rsidR="00B72F66" w:rsidRPr="00AE1BD5" w:rsidRDefault="00B72F66" w:rsidP="00CC131D">
      <w:pPr>
        <w:rPr>
          <w:szCs w:val="20"/>
        </w:rPr>
      </w:pPr>
      <w:r w:rsidRPr="00AE1BD5">
        <w:rPr>
          <w:szCs w:val="20"/>
        </w:rPr>
        <w:t xml:space="preserve">Ogólne wymagania dotyczące robót podano w STWIORB </w:t>
      </w:r>
      <w:r>
        <w:rPr>
          <w:szCs w:val="20"/>
        </w:rPr>
        <w:t>D-0</w:t>
      </w:r>
      <w:r w:rsidRPr="00AE1BD5">
        <w:rPr>
          <w:szCs w:val="20"/>
        </w:rPr>
        <w:t xml:space="preserve">0.00.00 „Wymagania ogólne” [1], </w:t>
      </w:r>
      <w:r>
        <w:rPr>
          <w:szCs w:val="20"/>
        </w:rPr>
        <w:t xml:space="preserve">punkt </w:t>
      </w:r>
      <w:r w:rsidRPr="00AE1BD5">
        <w:rPr>
          <w:szCs w:val="20"/>
        </w:rPr>
        <w:t>1.5.</w:t>
      </w:r>
    </w:p>
    <w:p w14:paraId="06CD60BA" w14:textId="77777777" w:rsidR="00B72F66" w:rsidRPr="00AE1BD5" w:rsidRDefault="00B72F66" w:rsidP="00CC131D">
      <w:pPr>
        <w:pStyle w:val="Nagwek2"/>
      </w:pPr>
      <w:bookmarkStart w:id="140" w:name="_Toc150225703"/>
      <w:bookmarkStart w:id="141" w:name="_Toc164048099"/>
      <w:r w:rsidRPr="00AE1BD5">
        <w:rPr>
          <w:szCs w:val="18"/>
        </w:rPr>
        <w:t>2. MATERIAŁY</w:t>
      </w:r>
      <w:bookmarkEnd w:id="140"/>
      <w:bookmarkEnd w:id="141"/>
    </w:p>
    <w:p w14:paraId="10046497" w14:textId="77777777" w:rsidR="00B72F66" w:rsidRPr="00AE1BD5" w:rsidRDefault="00B72F66" w:rsidP="00CC131D">
      <w:pPr>
        <w:pStyle w:val="Nagwek3"/>
      </w:pPr>
      <w:r w:rsidRPr="00AE1BD5">
        <w:t>2.1. Ogólne wymagania dotyczące materiałów</w:t>
      </w:r>
    </w:p>
    <w:p w14:paraId="13939DFF" w14:textId="77777777" w:rsidR="00B72F66" w:rsidRPr="00AE1BD5" w:rsidRDefault="00B72F66" w:rsidP="00CC131D">
      <w:pPr>
        <w:rPr>
          <w:szCs w:val="20"/>
        </w:rPr>
      </w:pPr>
      <w:r w:rsidRPr="00AE1BD5">
        <w:rPr>
          <w:szCs w:val="20"/>
        </w:rPr>
        <w:t xml:space="preserve">Ogólne wymagania dotyczące materiałów, ich pozyskiwania i składowania, podano w STWIORB </w:t>
      </w:r>
      <w:r>
        <w:rPr>
          <w:szCs w:val="20"/>
        </w:rPr>
        <w:t>D-0</w:t>
      </w:r>
      <w:r w:rsidRPr="00AE1BD5">
        <w:rPr>
          <w:szCs w:val="20"/>
        </w:rPr>
        <w:t xml:space="preserve">0.00.00 „Wymagania ogólne” [1] </w:t>
      </w:r>
      <w:r>
        <w:rPr>
          <w:szCs w:val="20"/>
        </w:rPr>
        <w:t xml:space="preserve">punkt </w:t>
      </w:r>
      <w:r w:rsidRPr="00AE1BD5">
        <w:rPr>
          <w:szCs w:val="20"/>
        </w:rPr>
        <w:t>2.</w:t>
      </w:r>
    </w:p>
    <w:p w14:paraId="2120E866" w14:textId="77777777" w:rsidR="00B72F66" w:rsidRPr="00AE1BD5" w:rsidRDefault="00B72F66" w:rsidP="00CC131D">
      <w:pPr>
        <w:pStyle w:val="Nagwek3"/>
      </w:pPr>
      <w:r w:rsidRPr="00AE1BD5">
        <w:t>2.2. Materiały do wykonania robót</w:t>
      </w:r>
    </w:p>
    <w:p w14:paraId="44EB21BC" w14:textId="77777777" w:rsidR="00961D01" w:rsidRDefault="00B72F66" w:rsidP="00CC131D">
      <w:pPr>
        <w:pStyle w:val="Nagwek4"/>
        <w:rPr>
          <w:szCs w:val="20"/>
        </w:rPr>
      </w:pPr>
      <w:r w:rsidRPr="00AE1BD5">
        <w:rPr>
          <w:szCs w:val="20"/>
        </w:rPr>
        <w:t>2.2.1. Zgodność materiałów z dokumentacją projektową</w:t>
      </w:r>
    </w:p>
    <w:p w14:paraId="067DB148" w14:textId="5868BB6D" w:rsidR="00B72F66" w:rsidRPr="00AE1BD5" w:rsidRDefault="00B72F66" w:rsidP="00CC131D">
      <w:pPr>
        <w:rPr>
          <w:szCs w:val="20"/>
        </w:rPr>
      </w:pPr>
      <w:r w:rsidRPr="00AE1BD5">
        <w:rPr>
          <w:szCs w:val="20"/>
        </w:rPr>
        <w:t>Materiały do wykonania robót powinny być zgodne z ustaleniami dokumentacji projektowej lub ST.</w:t>
      </w:r>
    </w:p>
    <w:p w14:paraId="1F06D62C" w14:textId="77777777" w:rsidR="00B72F66" w:rsidRPr="00AE1BD5" w:rsidRDefault="00B72F66" w:rsidP="00CC131D">
      <w:pPr>
        <w:pStyle w:val="Nagwek4"/>
      </w:pPr>
      <w:r w:rsidRPr="00AE1BD5">
        <w:rPr>
          <w:szCs w:val="20"/>
        </w:rPr>
        <w:t>2.2.2. Stosowane materiały</w:t>
      </w:r>
    </w:p>
    <w:p w14:paraId="6453269B" w14:textId="77777777" w:rsidR="00B72F66" w:rsidRPr="00AE1BD5" w:rsidRDefault="00B72F66" w:rsidP="00CC131D">
      <w:pPr>
        <w:rPr>
          <w:szCs w:val="20"/>
        </w:rPr>
      </w:pPr>
      <w:r w:rsidRPr="00AE1BD5">
        <w:rPr>
          <w:szCs w:val="20"/>
        </w:rPr>
        <w:t>Przy ochronie i zabezpieczeniu istniejących drzew w okresie budowy drogi można stosować następujące materiały:</w:t>
      </w:r>
    </w:p>
    <w:p w14:paraId="64FCF33B" w14:textId="77777777" w:rsidR="00B72F66" w:rsidRPr="00AE1BD5" w:rsidRDefault="00B72F66" w:rsidP="00CC131D">
      <w:pPr>
        <w:rPr>
          <w:szCs w:val="20"/>
        </w:rPr>
      </w:pPr>
      <w:r w:rsidRPr="00AE1BD5">
        <w:rPr>
          <w:szCs w:val="20"/>
        </w:rPr>
        <w:t>a) materiały do wykonania tymczasowej ochrony drzew, jak:</w:t>
      </w:r>
    </w:p>
    <w:p w14:paraId="570BFFFD" w14:textId="77777777" w:rsidR="00B72F66" w:rsidRPr="00AE1BD5" w:rsidRDefault="00B72F66" w:rsidP="000C4B3B">
      <w:pPr>
        <w:numPr>
          <w:ilvl w:val="0"/>
          <w:numId w:val="25"/>
        </w:numPr>
        <w:tabs>
          <w:tab w:val="clear" w:pos="624"/>
        </w:tabs>
        <w:overflowPunct w:val="0"/>
        <w:autoSpaceDE w:val="0"/>
        <w:autoSpaceDN w:val="0"/>
        <w:adjustRightInd w:val="0"/>
        <w:ind w:left="0" w:firstLine="0"/>
        <w:textAlignment w:val="baseline"/>
        <w:rPr>
          <w:szCs w:val="20"/>
        </w:rPr>
      </w:pPr>
      <w:r w:rsidRPr="00AE1BD5">
        <w:rPr>
          <w:szCs w:val="20"/>
        </w:rPr>
        <w:t xml:space="preserve">deski iglaste grubości min. </w:t>
      </w:r>
      <w:smartTag w:uri="urn:schemas-microsoft-com:office:smarttags" w:element="metricconverter">
        <w:smartTagPr>
          <w:attr w:name="ProductID" w:val="20 mm"/>
        </w:smartTagPr>
        <w:r w:rsidRPr="00AE1BD5">
          <w:rPr>
            <w:szCs w:val="20"/>
          </w:rPr>
          <w:t>20 mm</w:t>
        </w:r>
      </w:smartTag>
      <w:r w:rsidRPr="00AE1BD5">
        <w:rPr>
          <w:szCs w:val="20"/>
        </w:rPr>
        <w:t>, słupki drewniane, żerdzie, itp.,</w:t>
      </w:r>
    </w:p>
    <w:p w14:paraId="026879C9" w14:textId="77777777" w:rsidR="00B72F66" w:rsidRPr="00AE1BD5" w:rsidRDefault="00B72F66" w:rsidP="000C4B3B">
      <w:pPr>
        <w:numPr>
          <w:ilvl w:val="0"/>
          <w:numId w:val="25"/>
        </w:numPr>
        <w:tabs>
          <w:tab w:val="clear" w:pos="624"/>
        </w:tabs>
        <w:overflowPunct w:val="0"/>
        <w:autoSpaceDE w:val="0"/>
        <w:autoSpaceDN w:val="0"/>
        <w:adjustRightInd w:val="0"/>
        <w:ind w:left="0" w:firstLine="0"/>
        <w:textAlignment w:val="baseline"/>
        <w:rPr>
          <w:szCs w:val="20"/>
        </w:rPr>
      </w:pPr>
      <w:r w:rsidRPr="00AE1BD5">
        <w:rPr>
          <w:szCs w:val="20"/>
        </w:rPr>
        <w:t>maty słomiane,</w:t>
      </w:r>
    </w:p>
    <w:p w14:paraId="7D14C492" w14:textId="77777777" w:rsidR="00B72F66" w:rsidRPr="00AE1BD5" w:rsidRDefault="00B72F66" w:rsidP="000C4B3B">
      <w:pPr>
        <w:numPr>
          <w:ilvl w:val="0"/>
          <w:numId w:val="25"/>
        </w:numPr>
        <w:tabs>
          <w:tab w:val="clear" w:pos="624"/>
        </w:tabs>
        <w:overflowPunct w:val="0"/>
        <w:autoSpaceDE w:val="0"/>
        <w:autoSpaceDN w:val="0"/>
        <w:adjustRightInd w:val="0"/>
        <w:ind w:left="0" w:firstLine="0"/>
        <w:textAlignment w:val="baseline"/>
        <w:rPr>
          <w:szCs w:val="20"/>
        </w:rPr>
      </w:pPr>
      <w:r w:rsidRPr="00AE1BD5">
        <w:rPr>
          <w:szCs w:val="20"/>
        </w:rPr>
        <w:t>zużyte opony samochodowe,</w:t>
      </w:r>
    </w:p>
    <w:p w14:paraId="20C609DB" w14:textId="77777777" w:rsidR="00B72F66" w:rsidRPr="00AE1BD5" w:rsidRDefault="00B72F66" w:rsidP="000C4B3B">
      <w:pPr>
        <w:numPr>
          <w:ilvl w:val="0"/>
          <w:numId w:val="25"/>
        </w:numPr>
        <w:tabs>
          <w:tab w:val="clear" w:pos="624"/>
        </w:tabs>
        <w:overflowPunct w:val="0"/>
        <w:autoSpaceDE w:val="0"/>
        <w:autoSpaceDN w:val="0"/>
        <w:adjustRightInd w:val="0"/>
        <w:ind w:left="0" w:firstLine="0"/>
        <w:textAlignment w:val="baseline"/>
        <w:rPr>
          <w:szCs w:val="20"/>
        </w:rPr>
      </w:pPr>
      <w:r w:rsidRPr="00AE1BD5">
        <w:rPr>
          <w:szCs w:val="20"/>
        </w:rPr>
        <w:t>drut, taśmę stalową, gwoździe,</w:t>
      </w:r>
    </w:p>
    <w:p w14:paraId="6874E7DB" w14:textId="77777777" w:rsidR="00B72F66" w:rsidRPr="00AE1BD5" w:rsidRDefault="00B72F66" w:rsidP="000C4B3B">
      <w:pPr>
        <w:numPr>
          <w:ilvl w:val="0"/>
          <w:numId w:val="25"/>
        </w:numPr>
        <w:tabs>
          <w:tab w:val="clear" w:pos="624"/>
        </w:tabs>
        <w:overflowPunct w:val="0"/>
        <w:autoSpaceDE w:val="0"/>
        <w:autoSpaceDN w:val="0"/>
        <w:adjustRightInd w:val="0"/>
        <w:ind w:left="0" w:firstLine="0"/>
        <w:textAlignment w:val="baseline"/>
        <w:rPr>
          <w:szCs w:val="20"/>
        </w:rPr>
      </w:pPr>
      <w:r w:rsidRPr="00AE1BD5">
        <w:rPr>
          <w:szCs w:val="20"/>
        </w:rPr>
        <w:t>wodę,</w:t>
      </w:r>
    </w:p>
    <w:p w14:paraId="67EF9978" w14:textId="77777777" w:rsidR="00B72F66" w:rsidRPr="00AE1BD5" w:rsidRDefault="00B72F66" w:rsidP="00CC131D">
      <w:pPr>
        <w:rPr>
          <w:szCs w:val="20"/>
        </w:rPr>
      </w:pPr>
      <w:r w:rsidRPr="00AE1BD5">
        <w:rPr>
          <w:szCs w:val="20"/>
        </w:rPr>
        <w:t>b) materiały do wykonania stałych konstrukcji ochronnych wokół drzew, według ustaleń dokumentacji projektowej, jak:</w:t>
      </w:r>
    </w:p>
    <w:p w14:paraId="6DDF736C" w14:textId="77777777" w:rsidR="00B72F66" w:rsidRPr="00AE1BD5" w:rsidRDefault="00B72F66" w:rsidP="000C4B3B">
      <w:pPr>
        <w:numPr>
          <w:ilvl w:val="0"/>
          <w:numId w:val="26"/>
        </w:numPr>
        <w:tabs>
          <w:tab w:val="clear" w:pos="624"/>
        </w:tabs>
        <w:overflowPunct w:val="0"/>
        <w:autoSpaceDE w:val="0"/>
        <w:autoSpaceDN w:val="0"/>
        <w:adjustRightInd w:val="0"/>
        <w:ind w:left="0" w:firstLine="0"/>
        <w:textAlignment w:val="baseline"/>
        <w:rPr>
          <w:szCs w:val="20"/>
        </w:rPr>
      </w:pPr>
      <w:r w:rsidRPr="00AE1BD5">
        <w:rPr>
          <w:szCs w:val="20"/>
        </w:rPr>
        <w:t>mury kamienne, np. z kamienia łamanego na zaprawie bądź na sucho,</w:t>
      </w:r>
    </w:p>
    <w:p w14:paraId="305BE67A" w14:textId="77777777" w:rsidR="00B72F66" w:rsidRPr="00AE1BD5" w:rsidRDefault="00B72F66" w:rsidP="000C4B3B">
      <w:pPr>
        <w:numPr>
          <w:ilvl w:val="0"/>
          <w:numId w:val="26"/>
        </w:numPr>
        <w:tabs>
          <w:tab w:val="clear" w:pos="624"/>
        </w:tabs>
        <w:overflowPunct w:val="0"/>
        <w:autoSpaceDE w:val="0"/>
        <w:autoSpaceDN w:val="0"/>
        <w:adjustRightInd w:val="0"/>
        <w:ind w:left="0" w:firstLine="0"/>
        <w:textAlignment w:val="baseline"/>
        <w:rPr>
          <w:szCs w:val="20"/>
        </w:rPr>
      </w:pPr>
      <w:r w:rsidRPr="00AE1BD5">
        <w:rPr>
          <w:szCs w:val="20"/>
        </w:rPr>
        <w:t>mury betonowe i ew. żelbetowe,</w:t>
      </w:r>
    </w:p>
    <w:p w14:paraId="50A5B40E" w14:textId="77777777" w:rsidR="00B72F66" w:rsidRPr="00AE1BD5" w:rsidRDefault="00B72F66" w:rsidP="000C4B3B">
      <w:pPr>
        <w:numPr>
          <w:ilvl w:val="0"/>
          <w:numId w:val="26"/>
        </w:numPr>
        <w:tabs>
          <w:tab w:val="clear" w:pos="624"/>
        </w:tabs>
        <w:overflowPunct w:val="0"/>
        <w:autoSpaceDE w:val="0"/>
        <w:autoSpaceDN w:val="0"/>
        <w:adjustRightInd w:val="0"/>
        <w:ind w:left="0" w:firstLine="0"/>
        <w:textAlignment w:val="baseline"/>
        <w:rPr>
          <w:szCs w:val="20"/>
        </w:rPr>
      </w:pPr>
      <w:r w:rsidRPr="00AE1BD5">
        <w:rPr>
          <w:szCs w:val="20"/>
        </w:rPr>
        <w:t>mury klinkierowe, z betonowej kostki brukowej, ew. ceglane i inne,</w:t>
      </w:r>
    </w:p>
    <w:p w14:paraId="7FF95FD6" w14:textId="77777777" w:rsidR="00B72F66" w:rsidRPr="00AE1BD5" w:rsidRDefault="00B72F66" w:rsidP="000C4B3B">
      <w:pPr>
        <w:numPr>
          <w:ilvl w:val="0"/>
          <w:numId w:val="26"/>
        </w:numPr>
        <w:tabs>
          <w:tab w:val="clear" w:pos="624"/>
        </w:tabs>
        <w:overflowPunct w:val="0"/>
        <w:autoSpaceDE w:val="0"/>
        <w:autoSpaceDN w:val="0"/>
        <w:adjustRightInd w:val="0"/>
        <w:ind w:left="0" w:firstLine="0"/>
        <w:textAlignment w:val="baseline"/>
        <w:rPr>
          <w:szCs w:val="20"/>
        </w:rPr>
      </w:pPr>
      <w:r w:rsidRPr="00AE1BD5">
        <w:rPr>
          <w:szCs w:val="20"/>
        </w:rPr>
        <w:t>pomosty zabezpieczające z rusztów stalowych, płyt betonowych, z ew. stopami fundamentowymi itp.,</w:t>
      </w:r>
    </w:p>
    <w:p w14:paraId="1CDEA462" w14:textId="77777777" w:rsidR="00B72F66" w:rsidRPr="00AE1BD5" w:rsidRDefault="00B72F66" w:rsidP="00CC131D">
      <w:pPr>
        <w:rPr>
          <w:szCs w:val="20"/>
        </w:rPr>
      </w:pPr>
      <w:r w:rsidRPr="00AE1BD5">
        <w:rPr>
          <w:szCs w:val="20"/>
        </w:rPr>
        <w:t>c) materiały pielęgnacyjne drzew uszkodzonych, jak:</w:t>
      </w:r>
    </w:p>
    <w:p w14:paraId="2454FF06" w14:textId="77777777" w:rsidR="00B72F66" w:rsidRPr="00AE1BD5" w:rsidRDefault="00B72F66" w:rsidP="000C4B3B">
      <w:pPr>
        <w:numPr>
          <w:ilvl w:val="0"/>
          <w:numId w:val="27"/>
        </w:numPr>
        <w:tabs>
          <w:tab w:val="clear" w:pos="624"/>
        </w:tabs>
        <w:overflowPunct w:val="0"/>
        <w:autoSpaceDE w:val="0"/>
        <w:autoSpaceDN w:val="0"/>
        <w:adjustRightInd w:val="0"/>
        <w:ind w:left="0" w:firstLine="0"/>
        <w:textAlignment w:val="baseline"/>
        <w:rPr>
          <w:szCs w:val="20"/>
        </w:rPr>
      </w:pPr>
      <w:r w:rsidRPr="00AE1BD5">
        <w:rPr>
          <w:szCs w:val="20"/>
        </w:rPr>
        <w:t>preparaty emulsyjne, powierzchniowe,</w:t>
      </w:r>
    </w:p>
    <w:p w14:paraId="6BC83E3A" w14:textId="77777777" w:rsidR="00B72F66" w:rsidRPr="00AE1BD5" w:rsidRDefault="00B72F66" w:rsidP="000C4B3B">
      <w:pPr>
        <w:numPr>
          <w:ilvl w:val="0"/>
          <w:numId w:val="27"/>
        </w:numPr>
        <w:tabs>
          <w:tab w:val="clear" w:pos="624"/>
        </w:tabs>
        <w:overflowPunct w:val="0"/>
        <w:autoSpaceDE w:val="0"/>
        <w:autoSpaceDN w:val="0"/>
        <w:adjustRightInd w:val="0"/>
        <w:ind w:left="0" w:firstLine="0"/>
        <w:textAlignment w:val="baseline"/>
        <w:rPr>
          <w:szCs w:val="20"/>
        </w:rPr>
      </w:pPr>
      <w:r w:rsidRPr="00AE1BD5">
        <w:rPr>
          <w:szCs w:val="20"/>
        </w:rPr>
        <w:t>środki impregnujące,</w:t>
      </w:r>
    </w:p>
    <w:p w14:paraId="7C0827FC" w14:textId="77777777" w:rsidR="00B72F66" w:rsidRPr="00AE1BD5" w:rsidRDefault="00B72F66" w:rsidP="000C4B3B">
      <w:pPr>
        <w:numPr>
          <w:ilvl w:val="0"/>
          <w:numId w:val="27"/>
        </w:numPr>
        <w:tabs>
          <w:tab w:val="clear" w:pos="624"/>
        </w:tabs>
        <w:overflowPunct w:val="0"/>
        <w:autoSpaceDE w:val="0"/>
        <w:autoSpaceDN w:val="0"/>
        <w:adjustRightInd w:val="0"/>
        <w:ind w:left="0" w:firstLine="0"/>
        <w:textAlignment w:val="baseline"/>
        <w:rPr>
          <w:szCs w:val="20"/>
        </w:rPr>
      </w:pPr>
      <w:r w:rsidRPr="00AE1BD5">
        <w:rPr>
          <w:szCs w:val="20"/>
        </w:rPr>
        <w:t>wodę.</w:t>
      </w:r>
    </w:p>
    <w:p w14:paraId="5FF2E48F" w14:textId="77777777" w:rsidR="00B72F66" w:rsidRPr="00AE1BD5" w:rsidRDefault="00B72F66" w:rsidP="00CC131D">
      <w:pPr>
        <w:rPr>
          <w:szCs w:val="20"/>
        </w:rPr>
      </w:pPr>
      <w:r w:rsidRPr="00AE1BD5">
        <w:rPr>
          <w:szCs w:val="20"/>
        </w:rPr>
        <w:t>Materiały stosowane do tymczasowej ochrony drzew i materiały pielęgnacyjne powinny być zaproponowane przez Wykonawcę i zaakceptowane przez Inspektora nadzoru. Wymagania dotyczące materiałów do wykonania stałych konstrukcji ochronnych wokół drzew, powinny odpowiadać ustaleniom dokumentacji projektowej, a w przypadku ich braku lub niepełnych danych mogą odpowiadać wymaganiom STWIORB D-03.03.01 [4], D-05.03.02 [5], D-05.03.23a [6], D-06.01.01 [7], D-09.01.01 [8], D</w:t>
      </w:r>
      <w:r>
        <w:rPr>
          <w:szCs w:val="20"/>
        </w:rPr>
        <w:noBreakHyphen/>
      </w:r>
      <w:r w:rsidRPr="00AE1BD5">
        <w:rPr>
          <w:szCs w:val="20"/>
        </w:rPr>
        <w:t>10.01.01 [9].</w:t>
      </w:r>
    </w:p>
    <w:p w14:paraId="04371F17" w14:textId="77777777" w:rsidR="00B72F66" w:rsidRPr="00AE1BD5" w:rsidRDefault="00B72F66" w:rsidP="00CC131D">
      <w:pPr>
        <w:rPr>
          <w:szCs w:val="20"/>
        </w:rPr>
      </w:pPr>
      <w:r w:rsidRPr="00AE1BD5">
        <w:rPr>
          <w:szCs w:val="20"/>
        </w:rPr>
        <w:t>Zaleca się, aby:</w:t>
      </w:r>
    </w:p>
    <w:p w14:paraId="51B0605D" w14:textId="77777777" w:rsidR="00B72F66" w:rsidRPr="00AE1BD5" w:rsidRDefault="00B72F66" w:rsidP="000C4B3B">
      <w:pPr>
        <w:numPr>
          <w:ilvl w:val="0"/>
          <w:numId w:val="28"/>
        </w:numPr>
        <w:tabs>
          <w:tab w:val="clear" w:pos="340"/>
        </w:tabs>
        <w:overflowPunct w:val="0"/>
        <w:autoSpaceDE w:val="0"/>
        <w:autoSpaceDN w:val="0"/>
        <w:adjustRightInd w:val="0"/>
        <w:ind w:left="0" w:firstLine="0"/>
        <w:textAlignment w:val="baseline"/>
        <w:rPr>
          <w:szCs w:val="20"/>
        </w:rPr>
      </w:pPr>
      <w:r w:rsidRPr="00AE1BD5">
        <w:rPr>
          <w:szCs w:val="20"/>
        </w:rPr>
        <w:t>elementy stalowe były ocynkowane lub w inny sposób zabezpieczone przed korozją,</w:t>
      </w:r>
    </w:p>
    <w:p w14:paraId="766DB3A9" w14:textId="77777777" w:rsidR="00B72F66" w:rsidRPr="00AE1BD5" w:rsidRDefault="00B72F66" w:rsidP="000C4B3B">
      <w:pPr>
        <w:numPr>
          <w:ilvl w:val="0"/>
          <w:numId w:val="28"/>
        </w:numPr>
        <w:tabs>
          <w:tab w:val="clear" w:pos="340"/>
        </w:tabs>
        <w:overflowPunct w:val="0"/>
        <w:autoSpaceDE w:val="0"/>
        <w:autoSpaceDN w:val="0"/>
        <w:adjustRightInd w:val="0"/>
        <w:ind w:left="0" w:firstLine="0"/>
        <w:textAlignment w:val="baseline"/>
        <w:rPr>
          <w:szCs w:val="20"/>
        </w:rPr>
      </w:pPr>
      <w:r w:rsidRPr="00AE1BD5">
        <w:rPr>
          <w:szCs w:val="20"/>
        </w:rPr>
        <w:t>beton do drobnych elementów miał klasę co najmniej B 35.</w:t>
      </w:r>
    </w:p>
    <w:p w14:paraId="69925F77" w14:textId="77777777" w:rsidR="00B72F66" w:rsidRPr="00AE1BD5" w:rsidRDefault="00B72F66" w:rsidP="00CC131D">
      <w:pPr>
        <w:pStyle w:val="Nagwek3"/>
      </w:pPr>
      <w:bookmarkStart w:id="142" w:name="_Toc149627768"/>
      <w:bookmarkStart w:id="143" w:name="_Toc150225704"/>
      <w:bookmarkStart w:id="144" w:name="_Toc164048100"/>
      <w:r w:rsidRPr="00AE1BD5">
        <w:t>3. SPRZĘT</w:t>
      </w:r>
      <w:bookmarkEnd w:id="142"/>
      <w:bookmarkEnd w:id="143"/>
      <w:bookmarkEnd w:id="144"/>
    </w:p>
    <w:p w14:paraId="2F6548D9" w14:textId="77777777" w:rsidR="00B72F66" w:rsidRPr="00AE1BD5" w:rsidRDefault="00B72F66" w:rsidP="00CC131D">
      <w:pPr>
        <w:pStyle w:val="Nagwek3"/>
      </w:pPr>
      <w:r w:rsidRPr="00AE1BD5">
        <w:t>3.1. Ogólne wymagania dotyczące sprzętu</w:t>
      </w:r>
    </w:p>
    <w:p w14:paraId="5BA886E5" w14:textId="18819C87" w:rsidR="00B72F66" w:rsidRPr="00AE1BD5" w:rsidRDefault="00B72F66" w:rsidP="00CC131D">
      <w:pPr>
        <w:numPr>
          <w:ilvl w:val="12"/>
          <w:numId w:val="0"/>
        </w:numPr>
        <w:rPr>
          <w:szCs w:val="20"/>
        </w:rPr>
      </w:pPr>
      <w:r w:rsidRPr="00AE1BD5">
        <w:rPr>
          <w:szCs w:val="20"/>
        </w:rPr>
        <w:t xml:space="preserve">Ogólne wymagania dotyczące sprzętu podano w STWIORB </w:t>
      </w:r>
      <w:r>
        <w:rPr>
          <w:szCs w:val="20"/>
        </w:rPr>
        <w:t>D-0</w:t>
      </w:r>
      <w:r w:rsidRPr="00AE1BD5">
        <w:rPr>
          <w:szCs w:val="20"/>
        </w:rPr>
        <w:t xml:space="preserve">0.00.00 „Wymagania </w:t>
      </w:r>
      <w:r w:rsidR="00BF02BF" w:rsidRPr="00AE1BD5">
        <w:rPr>
          <w:szCs w:val="20"/>
        </w:rPr>
        <w:t>ogólne” [</w:t>
      </w:r>
      <w:r w:rsidRPr="00AE1BD5">
        <w:rPr>
          <w:szCs w:val="20"/>
        </w:rPr>
        <w:t xml:space="preserve">1], </w:t>
      </w:r>
      <w:r>
        <w:rPr>
          <w:szCs w:val="20"/>
        </w:rPr>
        <w:t xml:space="preserve">punkt </w:t>
      </w:r>
      <w:r w:rsidRPr="00AE1BD5">
        <w:rPr>
          <w:szCs w:val="20"/>
        </w:rPr>
        <w:t>3.</w:t>
      </w:r>
    </w:p>
    <w:p w14:paraId="6B4BE5C4" w14:textId="77777777" w:rsidR="00B72F66" w:rsidRPr="00AE1BD5" w:rsidRDefault="00B72F66" w:rsidP="00CC131D">
      <w:pPr>
        <w:pStyle w:val="Nagwek3"/>
      </w:pPr>
      <w:r w:rsidRPr="00AE1BD5">
        <w:lastRenderedPageBreak/>
        <w:t>3.2. Sprzęt stosowany do wykonania robót</w:t>
      </w:r>
    </w:p>
    <w:p w14:paraId="59BA8397" w14:textId="77777777" w:rsidR="00B72F66" w:rsidRPr="00AE1BD5" w:rsidRDefault="00B72F66" w:rsidP="00CC131D">
      <w:pPr>
        <w:rPr>
          <w:szCs w:val="20"/>
        </w:rPr>
      </w:pPr>
      <w:r w:rsidRPr="00AE1BD5">
        <w:rPr>
          <w:szCs w:val="20"/>
        </w:rPr>
        <w:t>Przy wykonywaniu robót Wykonawca, w zależności od potrzeb, powinien wykazać się możliwością korzystania ze sprzętu dostosowanego do przyjętej metody robót:</w:t>
      </w:r>
    </w:p>
    <w:p w14:paraId="63572D91" w14:textId="77777777" w:rsidR="00B72F66" w:rsidRPr="00AE1BD5" w:rsidRDefault="00B72F66" w:rsidP="00CC131D">
      <w:pPr>
        <w:rPr>
          <w:szCs w:val="20"/>
        </w:rPr>
      </w:pPr>
      <w:r w:rsidRPr="00AE1BD5">
        <w:rPr>
          <w:szCs w:val="20"/>
        </w:rPr>
        <w:t>a) sprzętu do tymczasowej ochrony drzew:</w:t>
      </w:r>
    </w:p>
    <w:p w14:paraId="227BFB3B" w14:textId="77777777" w:rsidR="00B72F66" w:rsidRPr="00AE1BD5" w:rsidRDefault="00B72F66" w:rsidP="000C4B3B">
      <w:pPr>
        <w:numPr>
          <w:ilvl w:val="0"/>
          <w:numId w:val="29"/>
        </w:numPr>
        <w:tabs>
          <w:tab w:val="clear" w:pos="624"/>
        </w:tabs>
        <w:overflowPunct w:val="0"/>
        <w:autoSpaceDE w:val="0"/>
        <w:autoSpaceDN w:val="0"/>
        <w:adjustRightInd w:val="0"/>
        <w:ind w:left="0" w:firstLine="0"/>
        <w:textAlignment w:val="baseline"/>
        <w:rPr>
          <w:szCs w:val="20"/>
        </w:rPr>
      </w:pPr>
      <w:r w:rsidRPr="00AE1BD5">
        <w:rPr>
          <w:szCs w:val="20"/>
        </w:rPr>
        <w:t>ręcznego sprzętu do prac ziemnych jak szpadle, drągi, łopaty,</w:t>
      </w:r>
    </w:p>
    <w:p w14:paraId="0961BAF6" w14:textId="77777777" w:rsidR="00B72F66" w:rsidRPr="00AE1BD5" w:rsidRDefault="00B72F66" w:rsidP="000C4B3B">
      <w:pPr>
        <w:numPr>
          <w:ilvl w:val="0"/>
          <w:numId w:val="29"/>
        </w:numPr>
        <w:tabs>
          <w:tab w:val="clear" w:pos="624"/>
        </w:tabs>
        <w:overflowPunct w:val="0"/>
        <w:autoSpaceDE w:val="0"/>
        <w:autoSpaceDN w:val="0"/>
        <w:adjustRightInd w:val="0"/>
        <w:ind w:left="0" w:firstLine="0"/>
        <w:textAlignment w:val="baseline"/>
        <w:rPr>
          <w:szCs w:val="20"/>
        </w:rPr>
      </w:pPr>
      <w:r w:rsidRPr="00AE1BD5">
        <w:rPr>
          <w:szCs w:val="20"/>
        </w:rPr>
        <w:t>samochodu skrzyniowego do transportu,</w:t>
      </w:r>
    </w:p>
    <w:p w14:paraId="054E2F82" w14:textId="77777777" w:rsidR="00B72F66" w:rsidRPr="00AE1BD5" w:rsidRDefault="00B72F66" w:rsidP="000C4B3B">
      <w:pPr>
        <w:numPr>
          <w:ilvl w:val="0"/>
          <w:numId w:val="29"/>
        </w:numPr>
        <w:tabs>
          <w:tab w:val="clear" w:pos="624"/>
        </w:tabs>
        <w:overflowPunct w:val="0"/>
        <w:autoSpaceDE w:val="0"/>
        <w:autoSpaceDN w:val="0"/>
        <w:adjustRightInd w:val="0"/>
        <w:ind w:left="0" w:firstLine="0"/>
        <w:textAlignment w:val="baseline"/>
        <w:rPr>
          <w:szCs w:val="20"/>
        </w:rPr>
      </w:pPr>
      <w:r w:rsidRPr="00AE1BD5">
        <w:rPr>
          <w:szCs w:val="20"/>
        </w:rPr>
        <w:t>sprzętu do podlewania, z ew. przewoźnymi zbiornikami do wody, ew. wiadrami, konewkami,</w:t>
      </w:r>
    </w:p>
    <w:p w14:paraId="23815449" w14:textId="77777777" w:rsidR="00B72F66" w:rsidRPr="00AE1BD5" w:rsidRDefault="00B72F66" w:rsidP="000C4B3B">
      <w:pPr>
        <w:numPr>
          <w:ilvl w:val="0"/>
          <w:numId w:val="29"/>
        </w:numPr>
        <w:tabs>
          <w:tab w:val="clear" w:pos="624"/>
        </w:tabs>
        <w:overflowPunct w:val="0"/>
        <w:autoSpaceDE w:val="0"/>
        <w:autoSpaceDN w:val="0"/>
        <w:adjustRightInd w:val="0"/>
        <w:ind w:left="0" w:firstLine="0"/>
        <w:textAlignment w:val="baseline"/>
        <w:rPr>
          <w:szCs w:val="20"/>
        </w:rPr>
      </w:pPr>
      <w:r w:rsidRPr="00AE1BD5">
        <w:rPr>
          <w:szCs w:val="20"/>
        </w:rPr>
        <w:t>wyposażenia pomocniczego, drobnych narzędzi, drabin itp.,</w:t>
      </w:r>
    </w:p>
    <w:p w14:paraId="338B47FE" w14:textId="77777777" w:rsidR="00B72F66" w:rsidRPr="00AE1BD5" w:rsidRDefault="00B72F66" w:rsidP="00CC131D">
      <w:pPr>
        <w:rPr>
          <w:szCs w:val="20"/>
        </w:rPr>
      </w:pPr>
      <w:r w:rsidRPr="00AE1BD5">
        <w:rPr>
          <w:szCs w:val="20"/>
        </w:rPr>
        <w:t>b) sprzętu do wykonania stałych konstrukcji ochronnych wokół drzew:</w:t>
      </w:r>
    </w:p>
    <w:p w14:paraId="01559C17" w14:textId="77777777" w:rsidR="00B72F66" w:rsidRPr="00AE1BD5" w:rsidRDefault="00B72F66" w:rsidP="000C4B3B">
      <w:pPr>
        <w:numPr>
          <w:ilvl w:val="0"/>
          <w:numId w:val="30"/>
        </w:numPr>
        <w:tabs>
          <w:tab w:val="clear" w:pos="624"/>
        </w:tabs>
        <w:overflowPunct w:val="0"/>
        <w:autoSpaceDE w:val="0"/>
        <w:autoSpaceDN w:val="0"/>
        <w:adjustRightInd w:val="0"/>
        <w:ind w:left="0" w:firstLine="0"/>
        <w:textAlignment w:val="baseline"/>
        <w:rPr>
          <w:szCs w:val="20"/>
        </w:rPr>
      </w:pPr>
      <w:r w:rsidRPr="00AE1BD5">
        <w:rPr>
          <w:szCs w:val="20"/>
        </w:rPr>
        <w:t>wg ustaleń STWIORB wymienionych w punkcie 2.2.2,</w:t>
      </w:r>
    </w:p>
    <w:p w14:paraId="4C51D667" w14:textId="77777777" w:rsidR="00B72F66" w:rsidRPr="00AE1BD5" w:rsidRDefault="00B72F66" w:rsidP="00CC131D">
      <w:pPr>
        <w:rPr>
          <w:szCs w:val="20"/>
        </w:rPr>
      </w:pPr>
      <w:r w:rsidRPr="00AE1BD5">
        <w:rPr>
          <w:szCs w:val="20"/>
        </w:rPr>
        <w:t>c) sprzętu do pielęgnacji drzew uszkodzonych:</w:t>
      </w:r>
    </w:p>
    <w:p w14:paraId="7A9B0229" w14:textId="77777777" w:rsidR="00B72F66" w:rsidRPr="00AE1BD5" w:rsidRDefault="00B72F66" w:rsidP="000C4B3B">
      <w:pPr>
        <w:numPr>
          <w:ilvl w:val="0"/>
          <w:numId w:val="30"/>
        </w:numPr>
        <w:tabs>
          <w:tab w:val="clear" w:pos="624"/>
        </w:tabs>
        <w:overflowPunct w:val="0"/>
        <w:autoSpaceDE w:val="0"/>
        <w:autoSpaceDN w:val="0"/>
        <w:adjustRightInd w:val="0"/>
        <w:ind w:left="0" w:firstLine="0"/>
        <w:textAlignment w:val="baseline"/>
        <w:rPr>
          <w:szCs w:val="20"/>
        </w:rPr>
      </w:pPr>
      <w:r w:rsidRPr="00AE1BD5">
        <w:rPr>
          <w:szCs w:val="20"/>
        </w:rPr>
        <w:t>ręcznego sprzętu pomocniczego, jak: piły, sekatory, dłuta, noże, skrobaki,</w:t>
      </w:r>
    </w:p>
    <w:p w14:paraId="27AED4E9" w14:textId="77777777" w:rsidR="00B72F66" w:rsidRPr="00AE1BD5" w:rsidRDefault="00B72F66" w:rsidP="000C4B3B">
      <w:pPr>
        <w:numPr>
          <w:ilvl w:val="0"/>
          <w:numId w:val="30"/>
        </w:numPr>
        <w:tabs>
          <w:tab w:val="clear" w:pos="624"/>
        </w:tabs>
        <w:overflowPunct w:val="0"/>
        <w:autoSpaceDE w:val="0"/>
        <w:autoSpaceDN w:val="0"/>
        <w:adjustRightInd w:val="0"/>
        <w:ind w:left="0" w:firstLine="0"/>
        <w:textAlignment w:val="baseline"/>
        <w:rPr>
          <w:szCs w:val="20"/>
        </w:rPr>
      </w:pPr>
      <w:r w:rsidRPr="00AE1BD5">
        <w:rPr>
          <w:szCs w:val="20"/>
        </w:rPr>
        <w:t>ręcznego sprzętu do robót ziemnych, jak szpadle, łopaty itp.</w:t>
      </w:r>
    </w:p>
    <w:p w14:paraId="792AA56A" w14:textId="77777777" w:rsidR="00B72F66" w:rsidRPr="00AE1BD5" w:rsidRDefault="00B72F66" w:rsidP="00CC131D">
      <w:pPr>
        <w:rPr>
          <w:szCs w:val="20"/>
        </w:rPr>
      </w:pPr>
      <w:r w:rsidRPr="00AE1BD5">
        <w:rPr>
          <w:szCs w:val="20"/>
        </w:rPr>
        <w:t>Sprzęt powinien odpowiadać wymaganiom określonym w dokumentacji projektowej, ST, instrukcjach producentów lub propozycji Wykonawcy i powinien być zaakceptowany przez Inspektora nadzoru.</w:t>
      </w:r>
    </w:p>
    <w:p w14:paraId="7418CB3E" w14:textId="77777777" w:rsidR="00B72F66" w:rsidRPr="00AE1BD5" w:rsidRDefault="00B72F66" w:rsidP="00CC131D">
      <w:pPr>
        <w:pStyle w:val="Nagwek3"/>
      </w:pPr>
      <w:bookmarkStart w:id="145" w:name="_Toc164048101"/>
      <w:r w:rsidRPr="00AE1BD5">
        <w:t>4. TRANSPORT</w:t>
      </w:r>
      <w:bookmarkEnd w:id="145"/>
    </w:p>
    <w:p w14:paraId="7639ED8D" w14:textId="77777777" w:rsidR="00B72F66" w:rsidRPr="00AE1BD5" w:rsidRDefault="00B72F66" w:rsidP="00CC131D">
      <w:pPr>
        <w:pStyle w:val="Nagwek3"/>
      </w:pPr>
      <w:r w:rsidRPr="00AE1BD5">
        <w:t>4.1. Ogólne wymagania dotyczące transportu</w:t>
      </w:r>
    </w:p>
    <w:p w14:paraId="275B26F2" w14:textId="77777777" w:rsidR="00B72F66" w:rsidRPr="00AE1BD5" w:rsidRDefault="00B72F66" w:rsidP="00CC131D">
      <w:pPr>
        <w:numPr>
          <w:ilvl w:val="12"/>
          <w:numId w:val="0"/>
        </w:numPr>
        <w:rPr>
          <w:szCs w:val="20"/>
        </w:rPr>
      </w:pPr>
      <w:r w:rsidRPr="00AE1BD5">
        <w:rPr>
          <w:szCs w:val="20"/>
        </w:rPr>
        <w:t xml:space="preserve">Ogólne wymagania dotyczące transportu podano w STWIORB </w:t>
      </w:r>
      <w:r>
        <w:rPr>
          <w:szCs w:val="20"/>
        </w:rPr>
        <w:t>D-0</w:t>
      </w:r>
      <w:r w:rsidRPr="00AE1BD5">
        <w:rPr>
          <w:szCs w:val="20"/>
        </w:rPr>
        <w:t xml:space="preserve">0.00.00 „Wymagania ogólne” [1] </w:t>
      </w:r>
      <w:r>
        <w:rPr>
          <w:szCs w:val="20"/>
        </w:rPr>
        <w:t xml:space="preserve">punkt </w:t>
      </w:r>
      <w:r w:rsidRPr="00AE1BD5">
        <w:rPr>
          <w:szCs w:val="20"/>
        </w:rPr>
        <w:t>4.</w:t>
      </w:r>
    </w:p>
    <w:p w14:paraId="61925600" w14:textId="77777777" w:rsidR="00961D01" w:rsidRDefault="00B72F66" w:rsidP="00CC131D">
      <w:pPr>
        <w:pStyle w:val="Nagwek3"/>
      </w:pPr>
      <w:r w:rsidRPr="00AE1BD5">
        <w:t>4.2. Transport materiałów</w:t>
      </w:r>
    </w:p>
    <w:p w14:paraId="4F6A39C1" w14:textId="0B79FAAC" w:rsidR="00B72F66" w:rsidRPr="00AE1BD5" w:rsidRDefault="00B72F66" w:rsidP="00CC131D">
      <w:pPr>
        <w:rPr>
          <w:szCs w:val="20"/>
        </w:rPr>
      </w:pPr>
      <w:r w:rsidRPr="00AE1BD5">
        <w:rPr>
          <w:szCs w:val="20"/>
        </w:rPr>
        <w:t>Materiały do wykonania robót można przewozić dowolnymi środkami transportu, w warunkach zabezpieczających je przed zanieczyszczeniem, zmieszaniem z innymi materiałami i nadmiernym zawilgoceniem lub wysuszeniem.</w:t>
      </w:r>
    </w:p>
    <w:p w14:paraId="39367D0D" w14:textId="77777777" w:rsidR="00B72F66" w:rsidRPr="00AE1BD5" w:rsidRDefault="00B72F66" w:rsidP="00CC131D">
      <w:pPr>
        <w:rPr>
          <w:szCs w:val="20"/>
        </w:rPr>
      </w:pPr>
      <w:r w:rsidRPr="00AE1BD5">
        <w:rPr>
          <w:szCs w:val="20"/>
        </w:rPr>
        <w:t>Materiały do wykonania stałych konstrukcji ochronnych wokół drzew, wymagające specjalnego sposobu zabezpieczenia w czasie transportu, należy przewozić według ustaleń STWIORB wymienionych w punkcie 2.2.2.</w:t>
      </w:r>
    </w:p>
    <w:p w14:paraId="7A6830B0" w14:textId="77777777" w:rsidR="00B72F66" w:rsidRPr="00AE1BD5" w:rsidRDefault="00B72F66" w:rsidP="00CC131D">
      <w:pPr>
        <w:pStyle w:val="Nagwek3"/>
      </w:pPr>
      <w:bookmarkStart w:id="146" w:name="_Toc164048102"/>
      <w:r w:rsidRPr="00AE1BD5">
        <w:t>5. wykonanie robót</w:t>
      </w:r>
      <w:bookmarkEnd w:id="146"/>
    </w:p>
    <w:p w14:paraId="0A20CF65" w14:textId="77777777" w:rsidR="00B72F66" w:rsidRPr="00AE1BD5" w:rsidRDefault="00B72F66" w:rsidP="00CC131D">
      <w:pPr>
        <w:pStyle w:val="Nagwek3"/>
      </w:pPr>
      <w:r w:rsidRPr="00AE1BD5">
        <w:t>5.1. Ogólne zasady wykonania robót</w:t>
      </w:r>
    </w:p>
    <w:p w14:paraId="27C1081F" w14:textId="77777777" w:rsidR="00B72F66" w:rsidRPr="00AE1BD5" w:rsidRDefault="00B72F66" w:rsidP="00CC131D">
      <w:pPr>
        <w:numPr>
          <w:ilvl w:val="12"/>
          <w:numId w:val="0"/>
        </w:numPr>
        <w:rPr>
          <w:szCs w:val="20"/>
        </w:rPr>
      </w:pPr>
      <w:r w:rsidRPr="00AE1BD5">
        <w:rPr>
          <w:szCs w:val="20"/>
        </w:rPr>
        <w:t xml:space="preserve">Ogólne zasady wykonania robót podano w STWIORB </w:t>
      </w:r>
      <w:r>
        <w:rPr>
          <w:szCs w:val="20"/>
        </w:rPr>
        <w:t>D-0</w:t>
      </w:r>
      <w:r w:rsidRPr="00AE1BD5">
        <w:rPr>
          <w:szCs w:val="20"/>
        </w:rPr>
        <w:t xml:space="preserve">0.00.00 „Wymagania ogólne” [1] </w:t>
      </w:r>
      <w:r>
        <w:rPr>
          <w:szCs w:val="20"/>
        </w:rPr>
        <w:t xml:space="preserve">punkt </w:t>
      </w:r>
      <w:r w:rsidRPr="00AE1BD5">
        <w:rPr>
          <w:szCs w:val="20"/>
        </w:rPr>
        <w:t>5.</w:t>
      </w:r>
    </w:p>
    <w:p w14:paraId="33614A1B" w14:textId="77777777" w:rsidR="00B72F66" w:rsidRPr="00AE1BD5" w:rsidRDefault="00B72F66" w:rsidP="00CC131D">
      <w:pPr>
        <w:pStyle w:val="Nagwek3"/>
      </w:pPr>
      <w:r w:rsidRPr="00AE1BD5">
        <w:t>5.2. Zasady wykonywania robót</w:t>
      </w:r>
    </w:p>
    <w:p w14:paraId="3664B42B" w14:textId="77777777" w:rsidR="00B72F66" w:rsidRPr="00AE1BD5" w:rsidRDefault="00B72F66" w:rsidP="00CC131D">
      <w:pPr>
        <w:rPr>
          <w:szCs w:val="20"/>
        </w:rPr>
      </w:pPr>
      <w:r w:rsidRPr="00AE1BD5">
        <w:rPr>
          <w:szCs w:val="20"/>
        </w:rPr>
        <w:t>Sposób wykonania robót powinien być zgodny z dokumentacją projektową i ST. w przypadku braku wystarczających danych można korzystać z ustaleń podanych w niniejszej specyfikacji oraz z informacji podanych w załącznikach.</w:t>
      </w:r>
    </w:p>
    <w:p w14:paraId="50609E9A" w14:textId="77777777" w:rsidR="00B72F66" w:rsidRPr="00AE1BD5" w:rsidRDefault="00B72F66" w:rsidP="00CC131D">
      <w:pPr>
        <w:rPr>
          <w:szCs w:val="20"/>
        </w:rPr>
      </w:pPr>
      <w:r w:rsidRPr="00AE1BD5">
        <w:rPr>
          <w:szCs w:val="20"/>
        </w:rPr>
        <w:t>Podstawowe czynności przy wykonywaniu robót obejmują:</w:t>
      </w:r>
    </w:p>
    <w:p w14:paraId="272C3C5F"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AE1BD5">
        <w:rPr>
          <w:szCs w:val="20"/>
        </w:rPr>
        <w:t>roboty przygotowawcze,</w:t>
      </w:r>
    </w:p>
    <w:p w14:paraId="1E6F5D20" w14:textId="45FA1CB6" w:rsidR="00B72F66" w:rsidRPr="00AE1BD5" w:rsidRDefault="00B72F66" w:rsidP="000C4B3B">
      <w:pPr>
        <w:numPr>
          <w:ilvl w:val="0"/>
          <w:numId w:val="12"/>
        </w:numPr>
        <w:overflowPunct w:val="0"/>
        <w:autoSpaceDE w:val="0"/>
        <w:autoSpaceDN w:val="0"/>
        <w:adjustRightInd w:val="0"/>
        <w:ind w:left="0" w:firstLine="0"/>
        <w:textAlignment w:val="baseline"/>
        <w:rPr>
          <w:szCs w:val="20"/>
        </w:rPr>
      </w:pPr>
      <w:r w:rsidRPr="00AE1BD5">
        <w:rPr>
          <w:szCs w:val="20"/>
        </w:rPr>
        <w:t>roboty zabezpieczające drzewo lub czynności pielęgnacyjne,</w:t>
      </w:r>
    </w:p>
    <w:p w14:paraId="31545B49" w14:textId="77777777" w:rsidR="00B72F66" w:rsidRPr="00AE1BD5" w:rsidRDefault="00B72F66" w:rsidP="000C4B3B">
      <w:pPr>
        <w:numPr>
          <w:ilvl w:val="0"/>
          <w:numId w:val="12"/>
        </w:numPr>
        <w:overflowPunct w:val="0"/>
        <w:autoSpaceDE w:val="0"/>
        <w:autoSpaceDN w:val="0"/>
        <w:adjustRightInd w:val="0"/>
        <w:ind w:left="0" w:firstLine="0"/>
        <w:textAlignment w:val="baseline"/>
        <w:rPr>
          <w:szCs w:val="20"/>
        </w:rPr>
      </w:pPr>
      <w:r w:rsidRPr="00AE1BD5">
        <w:rPr>
          <w:szCs w:val="20"/>
        </w:rPr>
        <w:t>roboty wykończeniowe.</w:t>
      </w:r>
    </w:p>
    <w:p w14:paraId="0C3EBE03" w14:textId="77777777" w:rsidR="00B72F66" w:rsidRPr="00AE1BD5" w:rsidRDefault="00B72F66" w:rsidP="00CC131D">
      <w:pPr>
        <w:pStyle w:val="Nagwek3"/>
      </w:pPr>
      <w:r w:rsidRPr="00AE1BD5">
        <w:t>5.3. Roboty przygotowawcze</w:t>
      </w:r>
    </w:p>
    <w:p w14:paraId="5E0C3F4C" w14:textId="77777777" w:rsidR="00B72F66" w:rsidRPr="00AE1BD5" w:rsidRDefault="00B72F66" w:rsidP="00CC131D">
      <w:pPr>
        <w:rPr>
          <w:szCs w:val="20"/>
        </w:rPr>
      </w:pPr>
      <w:r w:rsidRPr="00AE1BD5">
        <w:rPr>
          <w:szCs w:val="20"/>
        </w:rPr>
        <w:t>Przed przystąpieniem do robót należy, na podstawie dokumentacji projektowej, ST lub wskazań Inspektora nadzoru:</w:t>
      </w:r>
    </w:p>
    <w:p w14:paraId="16E52805" w14:textId="77777777" w:rsidR="00B72F66" w:rsidRPr="00AE1BD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AE1BD5">
        <w:rPr>
          <w:szCs w:val="20"/>
        </w:rPr>
        <w:t>ustalić lokalizację drzewa podlegającego zabezpieczeniu,</w:t>
      </w:r>
    </w:p>
    <w:p w14:paraId="703D0062" w14:textId="77777777" w:rsidR="00B72F66" w:rsidRPr="00AE1BD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AE1BD5">
        <w:rPr>
          <w:szCs w:val="20"/>
        </w:rPr>
        <w:t>szczegółowo wytyczyć roboty z danymi wysokościowymi przy stałych obiektach zabezpieczających drzewa,</w:t>
      </w:r>
    </w:p>
    <w:p w14:paraId="6F44B51F" w14:textId="77777777" w:rsidR="00B72F66" w:rsidRPr="00AE1BD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AE1BD5">
        <w:rPr>
          <w:szCs w:val="20"/>
        </w:rPr>
        <w:t>usunąć przeszkody, np. drzewa, krzaki, elementy ogrodzeń itd.</w:t>
      </w:r>
    </w:p>
    <w:p w14:paraId="39E55A7A" w14:textId="77777777" w:rsidR="00B72F66" w:rsidRPr="00AE1BD5" w:rsidRDefault="00B72F66" w:rsidP="00CC131D">
      <w:pPr>
        <w:rPr>
          <w:szCs w:val="20"/>
        </w:rPr>
      </w:pPr>
      <w:r w:rsidRPr="00AE1BD5">
        <w:rPr>
          <w:szCs w:val="20"/>
        </w:rPr>
        <w:t>Zaleca się korzystanie z ustaleń STWIORB D-01.00.00 [2] w zakresie niezbędnym do wykonania robót przygotowawczych oraz z ustaleń STWIORB D-02.00.00 [3] przy występowaniu robót ziemnych.</w:t>
      </w:r>
    </w:p>
    <w:p w14:paraId="2ECCC9AC" w14:textId="77777777" w:rsidR="00B72F66" w:rsidRPr="00AE1BD5" w:rsidRDefault="00B72F66" w:rsidP="00CC131D">
      <w:pPr>
        <w:pStyle w:val="Nagwek3"/>
      </w:pPr>
      <w:r w:rsidRPr="00AE1BD5">
        <w:t>5.4. Tymczasowe zabezpieczenie drzew, na okres budowy</w:t>
      </w:r>
    </w:p>
    <w:p w14:paraId="01618CAD" w14:textId="20160416" w:rsidR="00B72F66" w:rsidRPr="00AE1BD5" w:rsidRDefault="00B72F66" w:rsidP="00CC131D">
      <w:pPr>
        <w:rPr>
          <w:szCs w:val="20"/>
        </w:rPr>
      </w:pPr>
      <w:r w:rsidRPr="00AE1BD5">
        <w:rPr>
          <w:szCs w:val="20"/>
        </w:rPr>
        <w:t xml:space="preserve">Tymczasowe zabezpieczenie drzew, które pozostaną w terenie po zakończeniu robót </w:t>
      </w:r>
      <w:r w:rsidR="00BF02BF" w:rsidRPr="00AE1BD5">
        <w:rPr>
          <w:szCs w:val="20"/>
        </w:rPr>
        <w:t>drogowych,</w:t>
      </w:r>
      <w:r w:rsidRPr="00AE1BD5">
        <w:rPr>
          <w:szCs w:val="20"/>
        </w:rPr>
        <w:t xml:space="preserve"> a są narażone na uszkodzenia w czasie robót budowlanych, wymaga wykonania wszystkich czynności:</w:t>
      </w:r>
    </w:p>
    <w:p w14:paraId="165E7D60" w14:textId="77777777" w:rsidR="00B72F66" w:rsidRPr="00AE1BD5" w:rsidRDefault="00B72F66" w:rsidP="000C4B3B">
      <w:pPr>
        <w:numPr>
          <w:ilvl w:val="0"/>
          <w:numId w:val="32"/>
        </w:numPr>
        <w:tabs>
          <w:tab w:val="clear" w:pos="340"/>
        </w:tabs>
        <w:overflowPunct w:val="0"/>
        <w:autoSpaceDE w:val="0"/>
        <w:autoSpaceDN w:val="0"/>
        <w:adjustRightInd w:val="0"/>
        <w:ind w:left="0" w:firstLine="0"/>
        <w:textAlignment w:val="baseline"/>
        <w:rPr>
          <w:szCs w:val="20"/>
        </w:rPr>
      </w:pPr>
      <w:r w:rsidRPr="00AE1BD5">
        <w:rPr>
          <w:szCs w:val="20"/>
        </w:rPr>
        <w:t>w sposób uniemożliwiający uszkodzenie mechaniczne drzew,</w:t>
      </w:r>
    </w:p>
    <w:p w14:paraId="41FC8C04" w14:textId="77777777" w:rsidR="00B72F66" w:rsidRPr="00AE1BD5" w:rsidRDefault="00B72F66" w:rsidP="000C4B3B">
      <w:pPr>
        <w:numPr>
          <w:ilvl w:val="0"/>
          <w:numId w:val="32"/>
        </w:numPr>
        <w:tabs>
          <w:tab w:val="clear" w:pos="340"/>
        </w:tabs>
        <w:overflowPunct w:val="0"/>
        <w:autoSpaceDE w:val="0"/>
        <w:autoSpaceDN w:val="0"/>
        <w:adjustRightInd w:val="0"/>
        <w:ind w:left="0" w:firstLine="0"/>
        <w:textAlignment w:val="baseline"/>
        <w:rPr>
          <w:szCs w:val="20"/>
        </w:rPr>
      </w:pPr>
      <w:r w:rsidRPr="00AE1BD5">
        <w:rPr>
          <w:szCs w:val="20"/>
        </w:rPr>
        <w:t xml:space="preserve">tylko ręcznie w zasięgu korony drzewa i w odległości co najmniej </w:t>
      </w:r>
      <w:smartTag w:uri="urn:schemas-microsoft-com:office:smarttags" w:element="metricconverter">
        <w:smartTagPr>
          <w:attr w:name="ProductID" w:val="2 m"/>
        </w:smartTagPr>
        <w:r w:rsidRPr="00AE1BD5">
          <w:rPr>
            <w:szCs w:val="20"/>
          </w:rPr>
          <w:t>2 m</w:t>
        </w:r>
      </w:smartTag>
      <w:r w:rsidRPr="00AE1BD5">
        <w:rPr>
          <w:szCs w:val="20"/>
        </w:rPr>
        <w:t xml:space="preserve"> na zewnątrz od obrysu korony drzewa, przy czym wyjątkowe zastosowanie sprzętu mechanicznego wymaga zgody Inspektora nadzoru.</w:t>
      </w:r>
    </w:p>
    <w:p w14:paraId="10944704" w14:textId="77777777" w:rsidR="00B72F66" w:rsidRPr="00AE1BD5" w:rsidRDefault="00B72F66" w:rsidP="00CC131D">
      <w:pPr>
        <w:rPr>
          <w:szCs w:val="20"/>
        </w:rPr>
      </w:pPr>
      <w:r w:rsidRPr="00AE1BD5">
        <w:rPr>
          <w:szCs w:val="20"/>
        </w:rPr>
        <w:t xml:space="preserve">W zasięgu korony drzewa i w odległości co najmniej </w:t>
      </w:r>
      <w:smartTag w:uri="urn:schemas-microsoft-com:office:smarttags" w:element="metricconverter">
        <w:smartTagPr>
          <w:attr w:name="ProductID" w:val="2 m"/>
        </w:smartTagPr>
        <w:r w:rsidRPr="00AE1BD5">
          <w:rPr>
            <w:szCs w:val="20"/>
          </w:rPr>
          <w:t>2 m</w:t>
        </w:r>
      </w:smartTag>
      <w:r w:rsidRPr="00AE1BD5">
        <w:rPr>
          <w:szCs w:val="20"/>
        </w:rPr>
        <w:t xml:space="preserve"> na zewnątrz od obrysu korony drzewa (lub w strefie 4 × </w:t>
      </w:r>
      <w:smartTag w:uri="urn:schemas-microsoft-com:office:smarttags" w:element="metricconverter">
        <w:smartTagPr>
          <w:attr w:name="ProductID" w:val="4 m"/>
        </w:smartTagPr>
        <w:r w:rsidRPr="00AE1BD5">
          <w:rPr>
            <w:szCs w:val="20"/>
          </w:rPr>
          <w:t>4 m</w:t>
        </w:r>
      </w:smartTag>
      <w:r w:rsidRPr="00AE1BD5">
        <w:rPr>
          <w:szCs w:val="20"/>
        </w:rPr>
        <w:t xml:space="preserve"> wokół drzewa) nie powinno dopuścić się do:</w:t>
      </w:r>
    </w:p>
    <w:p w14:paraId="2375203F" w14:textId="77777777" w:rsidR="00B72F66" w:rsidRPr="00AE1BD5" w:rsidRDefault="00B72F66" w:rsidP="000C4B3B">
      <w:pPr>
        <w:numPr>
          <w:ilvl w:val="0"/>
          <w:numId w:val="33"/>
        </w:numPr>
        <w:tabs>
          <w:tab w:val="clear" w:pos="340"/>
        </w:tabs>
        <w:overflowPunct w:val="0"/>
        <w:autoSpaceDE w:val="0"/>
        <w:autoSpaceDN w:val="0"/>
        <w:adjustRightInd w:val="0"/>
        <w:ind w:left="0" w:firstLine="0"/>
        <w:textAlignment w:val="baseline"/>
        <w:rPr>
          <w:szCs w:val="20"/>
        </w:rPr>
      </w:pPr>
      <w:r w:rsidRPr="00AE1BD5">
        <w:rPr>
          <w:szCs w:val="20"/>
        </w:rPr>
        <w:t>wykonania placów składowych i dróg dojazdowych,</w:t>
      </w:r>
    </w:p>
    <w:p w14:paraId="5F62E8C7" w14:textId="77777777" w:rsidR="00B72F66" w:rsidRPr="00AE1BD5" w:rsidRDefault="00B72F66" w:rsidP="000C4B3B">
      <w:pPr>
        <w:numPr>
          <w:ilvl w:val="0"/>
          <w:numId w:val="33"/>
        </w:numPr>
        <w:tabs>
          <w:tab w:val="clear" w:pos="340"/>
        </w:tabs>
        <w:overflowPunct w:val="0"/>
        <w:autoSpaceDE w:val="0"/>
        <w:autoSpaceDN w:val="0"/>
        <w:adjustRightInd w:val="0"/>
        <w:ind w:left="0" w:firstLine="0"/>
        <w:textAlignment w:val="baseline"/>
        <w:rPr>
          <w:szCs w:val="20"/>
        </w:rPr>
      </w:pPr>
      <w:r w:rsidRPr="00AE1BD5">
        <w:rPr>
          <w:szCs w:val="20"/>
        </w:rPr>
        <w:t>poruszania się sprzętu mechanicznego,</w:t>
      </w:r>
    </w:p>
    <w:p w14:paraId="7088F69A" w14:textId="77777777" w:rsidR="00B72F66" w:rsidRPr="00AE1BD5" w:rsidRDefault="00B72F66" w:rsidP="000C4B3B">
      <w:pPr>
        <w:numPr>
          <w:ilvl w:val="0"/>
          <w:numId w:val="33"/>
        </w:numPr>
        <w:tabs>
          <w:tab w:val="clear" w:pos="340"/>
        </w:tabs>
        <w:overflowPunct w:val="0"/>
        <w:autoSpaceDE w:val="0"/>
        <w:autoSpaceDN w:val="0"/>
        <w:adjustRightInd w:val="0"/>
        <w:ind w:left="0" w:firstLine="0"/>
        <w:textAlignment w:val="baseline"/>
        <w:rPr>
          <w:szCs w:val="20"/>
        </w:rPr>
      </w:pPr>
      <w:r w:rsidRPr="00AE1BD5">
        <w:rPr>
          <w:szCs w:val="20"/>
        </w:rPr>
        <w:t>składowania materiałów budowlanych,</w:t>
      </w:r>
    </w:p>
    <w:p w14:paraId="516969C1" w14:textId="77777777" w:rsidR="00B72F66" w:rsidRPr="00AE1BD5" w:rsidRDefault="00B72F66" w:rsidP="000C4B3B">
      <w:pPr>
        <w:numPr>
          <w:ilvl w:val="0"/>
          <w:numId w:val="33"/>
        </w:numPr>
        <w:tabs>
          <w:tab w:val="clear" w:pos="340"/>
        </w:tabs>
        <w:overflowPunct w:val="0"/>
        <w:autoSpaceDE w:val="0"/>
        <w:autoSpaceDN w:val="0"/>
        <w:adjustRightInd w:val="0"/>
        <w:ind w:left="0" w:firstLine="0"/>
        <w:textAlignment w:val="baseline"/>
        <w:rPr>
          <w:szCs w:val="20"/>
        </w:rPr>
      </w:pPr>
      <w:r w:rsidRPr="00AE1BD5">
        <w:rPr>
          <w:szCs w:val="20"/>
        </w:rPr>
        <w:t>zmian poziomu gruntu.</w:t>
      </w:r>
    </w:p>
    <w:p w14:paraId="540AFC09" w14:textId="77777777" w:rsidR="00B72F66" w:rsidRPr="00AE1BD5" w:rsidRDefault="00B72F66" w:rsidP="00CC131D">
      <w:pPr>
        <w:rPr>
          <w:szCs w:val="20"/>
        </w:rPr>
      </w:pPr>
      <w:r w:rsidRPr="00AE1BD5">
        <w:rPr>
          <w:szCs w:val="20"/>
        </w:rPr>
        <w:t xml:space="preserve">Zaleca się, aby w strefie do </w:t>
      </w:r>
      <w:smartTag w:uri="urn:schemas-microsoft-com:office:smarttags" w:element="metricconverter">
        <w:smartTagPr>
          <w:attr w:name="ProductID" w:val="10 m"/>
        </w:smartTagPr>
        <w:r w:rsidRPr="00AE1BD5">
          <w:rPr>
            <w:szCs w:val="20"/>
          </w:rPr>
          <w:t>10 m</w:t>
        </w:r>
      </w:smartTag>
      <w:r w:rsidRPr="00AE1BD5">
        <w:rPr>
          <w:szCs w:val="20"/>
        </w:rPr>
        <w:t xml:space="preserve"> od pnia drzewa nie składować cementu, kruszywa, olejów, paliw i </w:t>
      </w:r>
      <w:proofErr w:type="spellStart"/>
      <w:r w:rsidRPr="00AE1BD5">
        <w:rPr>
          <w:szCs w:val="20"/>
        </w:rPr>
        <w:t>lepiszcz</w:t>
      </w:r>
      <w:proofErr w:type="spellEnd"/>
      <w:r w:rsidRPr="00AE1BD5">
        <w:rPr>
          <w:szCs w:val="20"/>
        </w:rPr>
        <w:t>.</w:t>
      </w:r>
    </w:p>
    <w:p w14:paraId="4473C6D4" w14:textId="77777777" w:rsidR="00B72F66" w:rsidRPr="00AE1BD5" w:rsidRDefault="00B72F66" w:rsidP="00CC131D">
      <w:pPr>
        <w:rPr>
          <w:szCs w:val="20"/>
        </w:rPr>
      </w:pPr>
      <w:r w:rsidRPr="00AE1BD5">
        <w:rPr>
          <w:szCs w:val="20"/>
        </w:rPr>
        <w:t>Zaleca się, aby roboty ziemne w obrębie korzeni drzewa nie były prowadzone w okresie wegetacji roślin, a szczególnie w okresie letnim. Najkorzystniejszym okresem do wykonania tych robót są miesiące od października do kwietnia.</w:t>
      </w:r>
    </w:p>
    <w:p w14:paraId="289F7986" w14:textId="77777777" w:rsidR="00B72F66" w:rsidRPr="00AE1BD5" w:rsidRDefault="00B72F66" w:rsidP="00CC131D">
      <w:pPr>
        <w:rPr>
          <w:szCs w:val="20"/>
        </w:rPr>
      </w:pPr>
      <w:r w:rsidRPr="00AE1BD5">
        <w:rPr>
          <w:szCs w:val="20"/>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 (patrz rys. 1).</w:t>
      </w:r>
    </w:p>
    <w:p w14:paraId="0905E09A" w14:textId="77777777" w:rsidR="00B72F66" w:rsidRPr="00AE1BD5" w:rsidRDefault="00B72F66" w:rsidP="00CC131D">
      <w:pPr>
        <w:rPr>
          <w:szCs w:val="20"/>
        </w:rPr>
      </w:pPr>
      <w:r w:rsidRPr="00AE1BD5">
        <w:rPr>
          <w:szCs w:val="20"/>
        </w:rPr>
        <w:t>Zabezpieczenie drzewa na okres budowy drogi powinno obejmować:</w:t>
      </w:r>
    </w:p>
    <w:p w14:paraId="41861C08" w14:textId="77777777" w:rsidR="00B72F66" w:rsidRPr="00AE1BD5" w:rsidRDefault="00B72F66" w:rsidP="000C4B3B">
      <w:pPr>
        <w:numPr>
          <w:ilvl w:val="0"/>
          <w:numId w:val="34"/>
        </w:numPr>
        <w:tabs>
          <w:tab w:val="clear" w:pos="340"/>
        </w:tabs>
        <w:overflowPunct w:val="0"/>
        <w:autoSpaceDE w:val="0"/>
        <w:autoSpaceDN w:val="0"/>
        <w:adjustRightInd w:val="0"/>
        <w:ind w:left="0" w:firstLine="0"/>
        <w:textAlignment w:val="baseline"/>
        <w:rPr>
          <w:szCs w:val="20"/>
        </w:rPr>
      </w:pPr>
      <w:r w:rsidRPr="00AE1BD5">
        <w:rPr>
          <w:szCs w:val="20"/>
        </w:rPr>
        <w:t xml:space="preserve">owinięcie pnia matami słomianymi (np. w ilości </w:t>
      </w:r>
      <w:smartTag w:uri="urn:schemas-microsoft-com:office:smarttags" w:element="metricconverter">
        <w:smartTagPr>
          <w:attr w:name="ProductID" w:val="4 m2"/>
        </w:smartTagPr>
        <w:r w:rsidRPr="00AE1BD5">
          <w:rPr>
            <w:szCs w:val="20"/>
          </w:rPr>
          <w:t>4 m</w:t>
        </w:r>
        <w:r w:rsidRPr="00AE1BD5">
          <w:rPr>
            <w:szCs w:val="20"/>
            <w:vertAlign w:val="superscript"/>
          </w:rPr>
          <w:t>2</w:t>
        </w:r>
      </w:smartTag>
      <w:r w:rsidRPr="00AE1BD5">
        <w:rPr>
          <w:szCs w:val="20"/>
        </w:rPr>
        <w:t xml:space="preserve"> na jeden pień) lub zużytymi oponami samochodowymi, a następnie oszalowanie ich deskami do wysokości pierwszych gałęzi. Dolna część każdej deski powinna opierać się na </w:t>
      </w:r>
      <w:r w:rsidRPr="00AE1BD5">
        <w:rPr>
          <w:szCs w:val="20"/>
        </w:rPr>
        <w:lastRenderedPageBreak/>
        <w:t>podłożu, będąc lekko wkopaną w grunt lub obsypaną ziemią. Oszalowanie powinno być otoczone opaskami z drutu lub taśmy stalowej w odległości wzajemnej co 40÷60 cm,</w:t>
      </w:r>
    </w:p>
    <w:p w14:paraId="50EE3F90" w14:textId="77777777" w:rsidR="00B72F66" w:rsidRPr="00AE1BD5" w:rsidRDefault="00B72F66" w:rsidP="000C4B3B">
      <w:pPr>
        <w:numPr>
          <w:ilvl w:val="0"/>
          <w:numId w:val="34"/>
        </w:numPr>
        <w:tabs>
          <w:tab w:val="clear" w:pos="340"/>
        </w:tabs>
        <w:overflowPunct w:val="0"/>
        <w:autoSpaceDE w:val="0"/>
        <w:autoSpaceDN w:val="0"/>
        <w:adjustRightInd w:val="0"/>
        <w:ind w:left="0" w:firstLine="0"/>
        <w:textAlignment w:val="baseline"/>
        <w:rPr>
          <w:szCs w:val="20"/>
        </w:rPr>
      </w:pPr>
      <w:r w:rsidRPr="00AE1BD5">
        <w:rPr>
          <w:szCs w:val="20"/>
        </w:rPr>
        <w:t xml:space="preserve">przykrycie odkrytych korzeni matami słomianymi w ilości około </w:t>
      </w:r>
      <w:smartTag w:uri="urn:schemas-microsoft-com:office:smarttags" w:element="metricconverter">
        <w:smartTagPr>
          <w:attr w:name="ProductID" w:val="4 m2"/>
        </w:smartTagPr>
        <w:r w:rsidRPr="00AE1BD5">
          <w:rPr>
            <w:szCs w:val="20"/>
          </w:rPr>
          <w:t>4 m</w:t>
        </w:r>
        <w:r w:rsidRPr="00AE1BD5">
          <w:rPr>
            <w:szCs w:val="20"/>
            <w:vertAlign w:val="superscript"/>
          </w:rPr>
          <w:t>2</w:t>
        </w:r>
      </w:smartTag>
      <w:r w:rsidRPr="00AE1BD5">
        <w:rPr>
          <w:szCs w:val="20"/>
        </w:rPr>
        <w:t xml:space="preserve"> na jedno drzewo,</w:t>
      </w:r>
    </w:p>
    <w:p w14:paraId="5F095D4A" w14:textId="77777777" w:rsidR="00B72F66" w:rsidRPr="00AE1BD5" w:rsidRDefault="00B72F66" w:rsidP="000C4B3B">
      <w:pPr>
        <w:numPr>
          <w:ilvl w:val="0"/>
          <w:numId w:val="34"/>
        </w:numPr>
        <w:tabs>
          <w:tab w:val="clear" w:pos="340"/>
        </w:tabs>
        <w:overflowPunct w:val="0"/>
        <w:autoSpaceDE w:val="0"/>
        <w:autoSpaceDN w:val="0"/>
        <w:adjustRightInd w:val="0"/>
        <w:ind w:left="0" w:firstLine="0"/>
        <w:textAlignment w:val="baseline"/>
        <w:rPr>
          <w:szCs w:val="20"/>
        </w:rPr>
      </w:pPr>
      <w:r w:rsidRPr="00AE1BD5">
        <w:rPr>
          <w:szCs w:val="20"/>
        </w:rPr>
        <w:t>podlewanie drzewa wodą w ilości około 20 dm</w:t>
      </w:r>
      <w:r w:rsidRPr="00AE1BD5">
        <w:rPr>
          <w:szCs w:val="20"/>
          <w:vertAlign w:val="superscript"/>
        </w:rPr>
        <w:t>3</w:t>
      </w:r>
      <w:r w:rsidRPr="00AE1BD5">
        <w:rPr>
          <w:szCs w:val="20"/>
        </w:rPr>
        <w:t xml:space="preserve"> na jedno drzewo przez cały okres trwania robót, w zależności od warunków atmosferycznych oraz wskazań Inspektora nadzoru.</w:t>
      </w:r>
    </w:p>
    <w:p w14:paraId="054CC1E5" w14:textId="77777777" w:rsidR="00B72F66" w:rsidRPr="00AE1BD5" w:rsidRDefault="00B72F66" w:rsidP="00CC131D">
      <w:pPr>
        <w:rPr>
          <w:szCs w:val="20"/>
        </w:rPr>
      </w:pPr>
      <w:r w:rsidRPr="00AE1BD5">
        <w:rPr>
          <w:szCs w:val="20"/>
        </w:rPr>
        <w:t>Po zakończeniu robót należy wykonać demontaż zabezpieczenia drzewa, obejmujący:</w:t>
      </w:r>
    </w:p>
    <w:p w14:paraId="6CB711C8" w14:textId="77777777" w:rsidR="00B72F66" w:rsidRPr="00AE1BD5" w:rsidRDefault="00B72F66" w:rsidP="000C4B3B">
      <w:pPr>
        <w:numPr>
          <w:ilvl w:val="0"/>
          <w:numId w:val="35"/>
        </w:numPr>
        <w:tabs>
          <w:tab w:val="clear" w:pos="340"/>
        </w:tabs>
        <w:overflowPunct w:val="0"/>
        <w:autoSpaceDE w:val="0"/>
        <w:autoSpaceDN w:val="0"/>
        <w:adjustRightInd w:val="0"/>
        <w:ind w:left="0" w:firstLine="0"/>
        <w:textAlignment w:val="baseline"/>
        <w:rPr>
          <w:szCs w:val="20"/>
        </w:rPr>
      </w:pPr>
      <w:r w:rsidRPr="00AE1BD5">
        <w:rPr>
          <w:szCs w:val="20"/>
        </w:rPr>
        <w:t>rozebranie konstrukcji zabezpieczającej drzewo,</w:t>
      </w:r>
    </w:p>
    <w:p w14:paraId="46320A36" w14:textId="77777777" w:rsidR="00B72F66" w:rsidRPr="00AE1BD5" w:rsidRDefault="00B72F66" w:rsidP="000C4B3B">
      <w:pPr>
        <w:numPr>
          <w:ilvl w:val="0"/>
          <w:numId w:val="35"/>
        </w:numPr>
        <w:tabs>
          <w:tab w:val="clear" w:pos="340"/>
        </w:tabs>
        <w:overflowPunct w:val="0"/>
        <w:autoSpaceDE w:val="0"/>
        <w:autoSpaceDN w:val="0"/>
        <w:adjustRightInd w:val="0"/>
        <w:ind w:left="0" w:firstLine="0"/>
        <w:textAlignment w:val="baseline"/>
        <w:rPr>
          <w:szCs w:val="20"/>
        </w:rPr>
      </w:pPr>
      <w:r w:rsidRPr="00AE1BD5">
        <w:rPr>
          <w:szCs w:val="20"/>
        </w:rPr>
        <w:t>usunięcie materiałów zabezpieczających,</w:t>
      </w:r>
    </w:p>
    <w:p w14:paraId="08BE8A78" w14:textId="77777777" w:rsidR="00B72F66" w:rsidRPr="00AE1BD5" w:rsidRDefault="00B72F66" w:rsidP="000C4B3B">
      <w:pPr>
        <w:numPr>
          <w:ilvl w:val="0"/>
          <w:numId w:val="35"/>
        </w:numPr>
        <w:tabs>
          <w:tab w:val="clear" w:pos="340"/>
        </w:tabs>
        <w:overflowPunct w:val="0"/>
        <w:autoSpaceDE w:val="0"/>
        <w:autoSpaceDN w:val="0"/>
        <w:adjustRightInd w:val="0"/>
        <w:ind w:left="0" w:firstLine="0"/>
        <w:textAlignment w:val="baseline"/>
        <w:rPr>
          <w:szCs w:val="20"/>
        </w:rPr>
      </w:pPr>
      <w:r w:rsidRPr="00AE1BD5">
        <w:rPr>
          <w:szCs w:val="20"/>
        </w:rPr>
        <w:t>lekkie spulchnienie ziemi w strefie korzeniowej drzewa.</w:t>
      </w:r>
    </w:p>
    <w:p w14:paraId="10D2D0B3" w14:textId="77777777" w:rsidR="00B72F66" w:rsidRPr="00AE1BD5" w:rsidRDefault="00B72F66" w:rsidP="00CC131D">
      <w:pPr>
        <w:pStyle w:val="Nagwek3"/>
      </w:pPr>
      <w:r w:rsidRPr="00AE1BD5">
        <w:t>5.5. Stałe zabezpieczenie drzew</w:t>
      </w:r>
    </w:p>
    <w:p w14:paraId="029D11DD" w14:textId="77777777" w:rsidR="00B72F66" w:rsidRPr="00AE1BD5" w:rsidRDefault="00B72F66" w:rsidP="00CC131D">
      <w:pPr>
        <w:rPr>
          <w:szCs w:val="20"/>
        </w:rPr>
      </w:pPr>
      <w:r w:rsidRPr="00AE1BD5">
        <w:rPr>
          <w:szCs w:val="20"/>
        </w:rPr>
        <w:t>Drzewa, które dokumentacja projektowa przewiduje pozostawić po zakończeniu drogowych robót budowlanych, mogą podlegać:</w:t>
      </w:r>
    </w:p>
    <w:p w14:paraId="5EC2EC8D" w14:textId="77777777" w:rsidR="00B72F66" w:rsidRPr="00AE1BD5" w:rsidRDefault="00B72F66" w:rsidP="000C4B3B">
      <w:pPr>
        <w:numPr>
          <w:ilvl w:val="0"/>
          <w:numId w:val="36"/>
        </w:numPr>
        <w:tabs>
          <w:tab w:val="clear" w:pos="340"/>
        </w:tabs>
        <w:overflowPunct w:val="0"/>
        <w:autoSpaceDE w:val="0"/>
        <w:autoSpaceDN w:val="0"/>
        <w:adjustRightInd w:val="0"/>
        <w:ind w:left="0" w:firstLine="0"/>
        <w:textAlignment w:val="baseline"/>
        <w:rPr>
          <w:szCs w:val="20"/>
        </w:rPr>
      </w:pPr>
      <w:r w:rsidRPr="00AE1BD5">
        <w:rPr>
          <w:szCs w:val="20"/>
        </w:rPr>
        <w:t>tymczasowemu zabezpieczeniu, według punktu 5.4, jeśli poziom terenu wokół drzewa nie zmieni się,</w:t>
      </w:r>
    </w:p>
    <w:p w14:paraId="76F9CFF0" w14:textId="77777777" w:rsidR="00B72F66" w:rsidRPr="00AE1BD5" w:rsidRDefault="00B72F66" w:rsidP="000C4B3B">
      <w:pPr>
        <w:numPr>
          <w:ilvl w:val="0"/>
          <w:numId w:val="36"/>
        </w:numPr>
        <w:tabs>
          <w:tab w:val="clear" w:pos="340"/>
        </w:tabs>
        <w:overflowPunct w:val="0"/>
        <w:autoSpaceDE w:val="0"/>
        <w:autoSpaceDN w:val="0"/>
        <w:adjustRightInd w:val="0"/>
        <w:ind w:left="0" w:firstLine="0"/>
        <w:textAlignment w:val="baseline"/>
        <w:rPr>
          <w:szCs w:val="20"/>
        </w:rPr>
      </w:pPr>
      <w:r w:rsidRPr="00AE1BD5">
        <w:rPr>
          <w:szCs w:val="20"/>
        </w:rPr>
        <w:t>niewielkim robotom ziemnym, przy nieznacznym obniżeniu lub podwyższeniu terenu wokół drzewa,</w:t>
      </w:r>
    </w:p>
    <w:p w14:paraId="68AB1E8D" w14:textId="77777777" w:rsidR="00B72F66" w:rsidRPr="00AE1BD5" w:rsidRDefault="00B72F66" w:rsidP="000C4B3B">
      <w:pPr>
        <w:numPr>
          <w:ilvl w:val="0"/>
          <w:numId w:val="36"/>
        </w:numPr>
        <w:tabs>
          <w:tab w:val="clear" w:pos="340"/>
        </w:tabs>
        <w:overflowPunct w:val="0"/>
        <w:autoSpaceDE w:val="0"/>
        <w:autoSpaceDN w:val="0"/>
        <w:adjustRightInd w:val="0"/>
        <w:ind w:left="0" w:firstLine="0"/>
        <w:textAlignment w:val="baseline"/>
        <w:rPr>
          <w:szCs w:val="20"/>
        </w:rPr>
      </w:pPr>
      <w:r w:rsidRPr="00AE1BD5">
        <w:rPr>
          <w:szCs w:val="20"/>
        </w:rPr>
        <w:t>obudowie stałymi konstrukcjami ochronnymi wokół drzewa, przy większych różnicach pomiędzy terenem istniejącym a projektowanym.</w:t>
      </w:r>
    </w:p>
    <w:p w14:paraId="07BFE483" w14:textId="77777777" w:rsidR="00B72F66" w:rsidRPr="00AE1BD5" w:rsidRDefault="00B72F66" w:rsidP="00CC131D">
      <w:pPr>
        <w:rPr>
          <w:szCs w:val="20"/>
        </w:rPr>
      </w:pPr>
      <w:r w:rsidRPr="00AE1BD5">
        <w:rPr>
          <w:szCs w:val="20"/>
        </w:rPr>
        <w:t>Decyzja, dotycząca sposobu stałego zabezpieczenia każdego drzewa oraz rodzaju konstrukcji ochronnej wokół określonych drzew powinna być zawarta w dokumentacji projektowej. w przypadku niepełnych danych można przyjmować następujące rozwiązania, po akceptacji ich przez Inspektora nadzoru:</w:t>
      </w:r>
    </w:p>
    <w:p w14:paraId="67AE2E89"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przy obniżeniu terenu o 1÷1,2 m można wokół drzewa pozostawić ścięty stożek gruntowy ze skarpami 1:1, ochraniający korzenie drzewa (patrz rys. 2a), ew. na skarpach może być rumosz skalny, otoczaki bądź kamienie,</w:t>
      </w:r>
    </w:p>
    <w:p w14:paraId="203C1969"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 xml:space="preserve">przy obniżeniu terenu ponad </w:t>
      </w:r>
      <w:smartTag w:uri="urn:schemas-microsoft-com:office:smarttags" w:element="metricconverter">
        <w:smartTagPr>
          <w:attr w:name="ProductID" w:val="1 m"/>
        </w:smartTagPr>
        <w:r w:rsidRPr="00AE1BD5">
          <w:rPr>
            <w:szCs w:val="20"/>
          </w:rPr>
          <w:t>1 m</w:t>
        </w:r>
      </w:smartTag>
      <w:r w:rsidRPr="00AE1BD5">
        <w:rPr>
          <w:szCs w:val="20"/>
        </w:rPr>
        <w:t>, wokół drzewa można wykonać ściankę oporową o kształcie okrągłym lub prostokątnym z kamienia, klinkieru, betonowej kostki brukowej lub betonu z otworami (patrz rys.2b). Wykonanie ścianki powinno odpowiadać wymaganiom STWIORB D-10.01.01 [9],</w:t>
      </w:r>
    </w:p>
    <w:p w14:paraId="3CA78A3E"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 xml:space="preserve">przy podwyższeniu terenu o 0,2 ÷ </w:t>
      </w:r>
      <w:smartTag w:uri="urn:schemas-microsoft-com:office:smarttags" w:element="metricconverter">
        <w:smartTagPr>
          <w:attr w:name="ProductID" w:val="0,4 m"/>
        </w:smartTagPr>
        <w:r w:rsidRPr="00AE1BD5">
          <w:rPr>
            <w:szCs w:val="20"/>
          </w:rPr>
          <w:t>0,4 m</w:t>
        </w:r>
      </w:smartTag>
      <w:r w:rsidRPr="00AE1BD5">
        <w:rPr>
          <w:szCs w:val="20"/>
        </w:rPr>
        <w:t>, a niekiedy większym, można wymodelować nieckę o łagodnym pochyleniu wokół drzewa pod warunkiem, że warunki miejscowe na to pozwolą, obsypując drzewo lekką ziemią (patrz rys. 3),</w:t>
      </w:r>
    </w:p>
    <w:p w14:paraId="026F2FBD"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 xml:space="preserve">przy podwyższeniu terenu o około </w:t>
      </w:r>
      <w:smartTag w:uri="urn:schemas-microsoft-com:office:smarttags" w:element="metricconverter">
        <w:smartTagPr>
          <w:attr w:name="ProductID" w:val="0,2 m"/>
        </w:smartTagPr>
        <w:r w:rsidRPr="00AE1BD5">
          <w:rPr>
            <w:szCs w:val="20"/>
          </w:rPr>
          <w:t>0,2 m</w:t>
        </w:r>
      </w:smartTag>
      <w:r w:rsidRPr="00AE1BD5">
        <w:rPr>
          <w:szCs w:val="20"/>
        </w:rPr>
        <w:t xml:space="preserve"> pnie drzew można obsypać ziemią ponad pierwotny poziom terenu,</w:t>
      </w:r>
    </w:p>
    <w:p w14:paraId="7E871683"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 xml:space="preserve">przy podwyższeniu terenu o 0,2 ÷ </w:t>
      </w:r>
      <w:smartTag w:uri="urn:schemas-microsoft-com:office:smarttags" w:element="metricconverter">
        <w:smartTagPr>
          <w:attr w:name="ProductID" w:val="0,5 m"/>
        </w:smartTagPr>
        <w:r w:rsidRPr="00AE1BD5">
          <w:rPr>
            <w:szCs w:val="20"/>
          </w:rPr>
          <w:t>0,5 m</w:t>
        </w:r>
      </w:smartTag>
      <w:r w:rsidRPr="00AE1BD5">
        <w:rPr>
          <w:szCs w:val="20"/>
        </w:rPr>
        <w:t xml:space="preserve"> pnie drzew można obsypać ziemią, lecz z wykonaniem specjalnych napowietrzających warstw żwirowych i urządzeń (patrz rys. 4), które można wykonać stosując się do zaleceń STWIORB D-03.03.01 [4],</w:t>
      </w:r>
    </w:p>
    <w:p w14:paraId="1F7789EB" w14:textId="77777777" w:rsidR="00B72F66" w:rsidRPr="00AE1BD5" w:rsidRDefault="00B72F66" w:rsidP="000C4B3B">
      <w:pPr>
        <w:numPr>
          <w:ilvl w:val="0"/>
          <w:numId w:val="37"/>
        </w:numPr>
        <w:tabs>
          <w:tab w:val="clear" w:pos="340"/>
        </w:tabs>
        <w:overflowPunct w:val="0"/>
        <w:autoSpaceDE w:val="0"/>
        <w:autoSpaceDN w:val="0"/>
        <w:adjustRightInd w:val="0"/>
        <w:ind w:left="0" w:firstLine="0"/>
        <w:textAlignment w:val="baseline"/>
        <w:rPr>
          <w:szCs w:val="20"/>
        </w:rPr>
      </w:pPr>
      <w:r w:rsidRPr="00AE1BD5">
        <w:rPr>
          <w:szCs w:val="20"/>
        </w:rPr>
        <w:t xml:space="preserve">przy podwyższeniu terenu powyżej </w:t>
      </w:r>
      <w:smartTag w:uri="urn:schemas-microsoft-com:office:smarttags" w:element="metricconverter">
        <w:smartTagPr>
          <w:attr w:name="ProductID" w:val="0,5 m"/>
        </w:smartTagPr>
        <w:r w:rsidRPr="00AE1BD5">
          <w:rPr>
            <w:szCs w:val="20"/>
          </w:rPr>
          <w:t>0,5 m</w:t>
        </w:r>
      </w:smartTag>
      <w:r w:rsidRPr="00AE1BD5">
        <w:rPr>
          <w:szCs w:val="20"/>
        </w:rPr>
        <w:t xml:space="preserve"> wykonuje się mury lub studzienki zabezpieczające pień przed zasypaniem z urządzeniami napowietrzającymi (patrz rys. 5), przy korzystaniu z zaleceń STWIORB D-10.01.01 [9].</w:t>
      </w:r>
    </w:p>
    <w:p w14:paraId="47F2BD2F" w14:textId="77777777" w:rsidR="00B72F66" w:rsidRPr="00AE1BD5" w:rsidRDefault="00B72F66" w:rsidP="00CC131D">
      <w:pPr>
        <w:rPr>
          <w:szCs w:val="20"/>
        </w:rPr>
      </w:pPr>
      <w:r w:rsidRPr="00AE1BD5">
        <w:rPr>
          <w:szCs w:val="20"/>
        </w:rPr>
        <w:t>W warunkach miejskich studzienkę można przykryć kratą.</w:t>
      </w:r>
    </w:p>
    <w:p w14:paraId="4650927C" w14:textId="77777777" w:rsidR="00B72F66" w:rsidRPr="00AE1BD5" w:rsidRDefault="00B72F66" w:rsidP="00CC131D">
      <w:pPr>
        <w:pStyle w:val="Nagwek3"/>
      </w:pPr>
      <w:r w:rsidRPr="00AE1BD5">
        <w:t>5.6. Pielęgnacja drzew, uszkodzonych w czasie prowadzenia robót budowlanych</w:t>
      </w:r>
    </w:p>
    <w:p w14:paraId="1C1073CB" w14:textId="77777777" w:rsidR="00B72F66" w:rsidRPr="00AE1BD5" w:rsidRDefault="00B72F66" w:rsidP="00CC131D">
      <w:pPr>
        <w:rPr>
          <w:szCs w:val="20"/>
        </w:rPr>
      </w:pPr>
      <w:r w:rsidRPr="00AE1BD5">
        <w:rPr>
          <w:szCs w:val="20"/>
        </w:rPr>
        <w:t>Drzewa uszkodzone w czasie prowadzenia robót powinny być natychmiast poddane zabiegom pielęgnacyjnym.</w:t>
      </w:r>
    </w:p>
    <w:p w14:paraId="3E36F6EE" w14:textId="77777777" w:rsidR="00B72F66" w:rsidRPr="00AE1BD5" w:rsidRDefault="00B72F66" w:rsidP="00CC131D">
      <w:pPr>
        <w:rPr>
          <w:szCs w:val="20"/>
        </w:rPr>
      </w:pPr>
      <w:r w:rsidRPr="00AE1BD5">
        <w:rPr>
          <w:szCs w:val="20"/>
        </w:rPr>
        <w:t>Należy wykonać następujące zabiegi pielęgnacyjne uzależnione od rodzaju uszkodzenia:</w:t>
      </w:r>
    </w:p>
    <w:p w14:paraId="5DABED8A" w14:textId="77777777" w:rsidR="00B72F66" w:rsidRPr="00AE1BD5" w:rsidRDefault="00B72F66" w:rsidP="00CC131D">
      <w:pPr>
        <w:rPr>
          <w:szCs w:val="20"/>
        </w:rPr>
      </w:pPr>
      <w:r w:rsidRPr="00AE1BD5">
        <w:rPr>
          <w:szCs w:val="20"/>
        </w:rPr>
        <w:t>a) przy uszkodzeniu korzeni:</w:t>
      </w:r>
    </w:p>
    <w:p w14:paraId="27C4A23F"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zmniejszyć koronę drzewa, proporcjonalnie do ubytku korzeni,</w:t>
      </w:r>
    </w:p>
    <w:p w14:paraId="3D911FEE"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wykonać cięcia sanitarne korzeni pod kątem prostym, dokonując cięcia tam, gdzie zaczyna się korzeń zdrowy (żywy),</w:t>
      </w:r>
    </w:p>
    <w:p w14:paraId="0382CD86"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zabezpieczyć powierzchnię ran preparatem impregnującym,</w:t>
      </w:r>
    </w:p>
    <w:p w14:paraId="4C133BE9"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posypać glebą na bieżąco zabezpieczone korzenie,</w:t>
      </w:r>
    </w:p>
    <w:p w14:paraId="18EE3642"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zastąpić, przynajmniej w najbliższym otoczeniu uszkodzonych korzeni, dotychczasową ziemię glebą bardziej zasobną,</w:t>
      </w:r>
    </w:p>
    <w:p w14:paraId="05A448F0" w14:textId="77777777" w:rsidR="00B72F66" w:rsidRPr="00AE1BD5" w:rsidRDefault="00B72F66" w:rsidP="00CC131D">
      <w:pPr>
        <w:rPr>
          <w:szCs w:val="20"/>
        </w:rPr>
      </w:pPr>
      <w:r w:rsidRPr="00AE1BD5">
        <w:rPr>
          <w:szCs w:val="20"/>
        </w:rPr>
        <w:t>b) przy uszkodzeniu gałęzi:</w:t>
      </w:r>
    </w:p>
    <w:p w14:paraId="0A8ED331" w14:textId="77777777" w:rsidR="00B72F66" w:rsidRPr="00AE1BD5" w:rsidRDefault="00B72F66" w:rsidP="000C4B3B">
      <w:pPr>
        <w:numPr>
          <w:ilvl w:val="0"/>
          <w:numId w:val="39"/>
        </w:numPr>
        <w:tabs>
          <w:tab w:val="clear" w:pos="624"/>
        </w:tabs>
        <w:overflowPunct w:val="0"/>
        <w:autoSpaceDE w:val="0"/>
        <w:autoSpaceDN w:val="0"/>
        <w:adjustRightInd w:val="0"/>
        <w:ind w:left="0" w:firstLine="0"/>
        <w:textAlignment w:val="baseline"/>
        <w:rPr>
          <w:szCs w:val="20"/>
        </w:rPr>
      </w:pPr>
      <w:r w:rsidRPr="00AE1BD5">
        <w:rPr>
          <w:szCs w:val="20"/>
        </w:rPr>
        <w:t xml:space="preserve">wykonywać cięcia gałęzi o średnicy powyżej </w:t>
      </w:r>
      <w:smartTag w:uri="urn:schemas-microsoft-com:office:smarttags" w:element="metricconverter">
        <w:smartTagPr>
          <w:attr w:name="ProductID" w:val="3 cm"/>
        </w:smartTagPr>
        <w:r w:rsidRPr="00AE1BD5">
          <w:rPr>
            <w:szCs w:val="20"/>
          </w:rPr>
          <w:t>3 cm</w:t>
        </w:r>
      </w:smartTag>
      <w:r w:rsidRPr="00AE1BD5">
        <w:rPr>
          <w:szCs w:val="20"/>
        </w:rPr>
        <w:t xml:space="preserve"> zawsze trzyetapowo,</w:t>
      </w:r>
    </w:p>
    <w:p w14:paraId="2448B487" w14:textId="77777777" w:rsidR="00B72F66" w:rsidRPr="00AE1BD5" w:rsidRDefault="00B72F66" w:rsidP="000C4B3B">
      <w:pPr>
        <w:numPr>
          <w:ilvl w:val="0"/>
          <w:numId w:val="39"/>
        </w:numPr>
        <w:tabs>
          <w:tab w:val="clear" w:pos="624"/>
        </w:tabs>
        <w:overflowPunct w:val="0"/>
        <w:autoSpaceDE w:val="0"/>
        <w:autoSpaceDN w:val="0"/>
        <w:adjustRightInd w:val="0"/>
        <w:ind w:left="0" w:firstLine="0"/>
        <w:textAlignment w:val="baseline"/>
        <w:rPr>
          <w:szCs w:val="20"/>
        </w:rPr>
      </w:pPr>
      <w:r w:rsidRPr="00AE1BD5">
        <w:rPr>
          <w:szCs w:val="20"/>
        </w:rPr>
        <w:t>zabezpieczyć natychmiast powstałą ranę po usunięciu żywej gałęzi:</w:t>
      </w:r>
    </w:p>
    <w:p w14:paraId="14425B97" w14:textId="77777777" w:rsidR="00B72F66" w:rsidRPr="00AE1BD5" w:rsidRDefault="00B72F66" w:rsidP="000C4B3B">
      <w:pPr>
        <w:numPr>
          <w:ilvl w:val="1"/>
          <w:numId w:val="39"/>
        </w:numPr>
        <w:tabs>
          <w:tab w:val="clear" w:pos="1724"/>
        </w:tabs>
        <w:overflowPunct w:val="0"/>
        <w:autoSpaceDE w:val="0"/>
        <w:autoSpaceDN w:val="0"/>
        <w:adjustRightInd w:val="0"/>
        <w:ind w:left="0" w:firstLine="0"/>
        <w:textAlignment w:val="baseline"/>
        <w:rPr>
          <w:szCs w:val="20"/>
        </w:rPr>
      </w:pPr>
      <w:r w:rsidRPr="00AE1BD5">
        <w:rPr>
          <w:szCs w:val="20"/>
        </w:rPr>
        <w:t xml:space="preserve">o średnicy do </w:t>
      </w:r>
      <w:smartTag w:uri="urn:schemas-microsoft-com:office:smarttags" w:element="metricconverter">
        <w:smartTagPr>
          <w:attr w:name="ProductID" w:val="10 cm"/>
        </w:smartTagPr>
        <w:r w:rsidRPr="00AE1BD5">
          <w:rPr>
            <w:szCs w:val="20"/>
          </w:rPr>
          <w:t>10 cm</w:t>
        </w:r>
      </w:smartTag>
      <w:r w:rsidRPr="00AE1BD5">
        <w:rPr>
          <w:szCs w:val="20"/>
        </w:rPr>
        <w:t>, zasmarowując w całości preparatem o działaniu powierzchniowym,</w:t>
      </w:r>
    </w:p>
    <w:p w14:paraId="50C05A57" w14:textId="77777777" w:rsidR="00B72F66" w:rsidRPr="00AE1BD5" w:rsidRDefault="00B72F66" w:rsidP="000C4B3B">
      <w:pPr>
        <w:numPr>
          <w:ilvl w:val="1"/>
          <w:numId w:val="39"/>
        </w:numPr>
        <w:tabs>
          <w:tab w:val="clear" w:pos="1724"/>
        </w:tabs>
        <w:overflowPunct w:val="0"/>
        <w:autoSpaceDE w:val="0"/>
        <w:autoSpaceDN w:val="0"/>
        <w:adjustRightInd w:val="0"/>
        <w:ind w:left="0" w:firstLine="0"/>
        <w:textAlignment w:val="baseline"/>
        <w:rPr>
          <w:szCs w:val="20"/>
        </w:rPr>
      </w:pPr>
      <w:r w:rsidRPr="00AE1BD5">
        <w:rPr>
          <w:szCs w:val="20"/>
        </w:rPr>
        <w:t xml:space="preserve">o średnicy ponad </w:t>
      </w:r>
      <w:smartTag w:uri="urn:schemas-microsoft-com:office:smarttags" w:element="metricconverter">
        <w:smartTagPr>
          <w:attr w:name="ProductID" w:val="10 cm"/>
        </w:smartTagPr>
        <w:r w:rsidRPr="00AE1BD5">
          <w:rPr>
            <w:szCs w:val="20"/>
          </w:rPr>
          <w:t>10 cm</w:t>
        </w:r>
      </w:smartTag>
      <w:r w:rsidRPr="00AE1BD5">
        <w:rPr>
          <w:szCs w:val="20"/>
        </w:rPr>
        <w:t xml:space="preserve">, zabezpieczając dwuskładnikowo, tj. krawędzie rany (miejsca, z których będzie wyrastała tkanka żywa – kalus) i drewno czynne (pierścień o grubości 1,5 ÷ </w:t>
      </w:r>
      <w:smartTag w:uri="urn:schemas-microsoft-com:office:smarttags" w:element="metricconverter">
        <w:smartTagPr>
          <w:attr w:name="ProductID" w:val="2 cm"/>
        </w:smartTagPr>
        <w:r w:rsidRPr="00AE1BD5">
          <w:rPr>
            <w:szCs w:val="20"/>
          </w:rPr>
          <w:t>2 cm</w:t>
        </w:r>
      </w:smartTag>
      <w:r w:rsidRPr="00AE1BD5">
        <w:rPr>
          <w:szCs w:val="20"/>
        </w:rPr>
        <w:t>) – środkiem o działaniu powierzchniowym, a pozostałą część rany wewnątrz pierścienia – środkiem impregnującym,</w:t>
      </w:r>
    </w:p>
    <w:p w14:paraId="274507FB" w14:textId="77777777" w:rsidR="00961D01" w:rsidRDefault="00B72F66" w:rsidP="00CC131D">
      <w:pPr>
        <w:rPr>
          <w:szCs w:val="20"/>
        </w:rPr>
      </w:pPr>
      <w:r w:rsidRPr="00AE1BD5">
        <w:rPr>
          <w:szCs w:val="20"/>
        </w:rPr>
        <w:t>c) przy ubytkach powierzchniowych:</w:t>
      </w:r>
    </w:p>
    <w:p w14:paraId="5AA1A8BB" w14:textId="6714E293"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wygładzić i uformować powierzchnię rany,</w:t>
      </w:r>
    </w:p>
    <w:p w14:paraId="06D2FC02"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uformować krawędź rany (ubytku),</w:t>
      </w:r>
    </w:p>
    <w:p w14:paraId="671A85AE" w14:textId="77777777" w:rsidR="00B72F66" w:rsidRPr="00AE1BD5" w:rsidRDefault="00B72F66" w:rsidP="000C4B3B">
      <w:pPr>
        <w:numPr>
          <w:ilvl w:val="0"/>
          <w:numId w:val="38"/>
        </w:numPr>
        <w:tabs>
          <w:tab w:val="clear" w:pos="624"/>
        </w:tabs>
        <w:overflowPunct w:val="0"/>
        <w:autoSpaceDE w:val="0"/>
        <w:autoSpaceDN w:val="0"/>
        <w:adjustRightInd w:val="0"/>
        <w:ind w:left="0" w:firstLine="0"/>
        <w:textAlignment w:val="baseline"/>
        <w:rPr>
          <w:szCs w:val="20"/>
        </w:rPr>
      </w:pPr>
      <w:r w:rsidRPr="00AE1BD5">
        <w:rPr>
          <w:szCs w:val="20"/>
        </w:rPr>
        <w:t xml:space="preserve">zabezpieczyć całą powierzchnię rany, z tym, że świeże rany zabezpieczyć jedynie przez zasmarowanie w całości preparatem emulsyjnym, powierzchniowym typu </w:t>
      </w:r>
      <w:proofErr w:type="spellStart"/>
      <w:r w:rsidRPr="00AE1BD5">
        <w:rPr>
          <w:szCs w:val="20"/>
        </w:rPr>
        <w:t>Dendromal</w:t>
      </w:r>
      <w:proofErr w:type="spellEnd"/>
      <w:r w:rsidRPr="00AE1BD5">
        <w:rPr>
          <w:szCs w:val="20"/>
        </w:rPr>
        <w:t xml:space="preserve">, Lak-Balsam lub </w:t>
      </w:r>
      <w:proofErr w:type="spellStart"/>
      <w:r w:rsidRPr="00AE1BD5">
        <w:rPr>
          <w:szCs w:val="20"/>
        </w:rPr>
        <w:t>Funaben</w:t>
      </w:r>
      <w:proofErr w:type="spellEnd"/>
      <w:r w:rsidRPr="00AE1BD5">
        <w:rPr>
          <w:szCs w:val="20"/>
        </w:rPr>
        <w:t>.</w:t>
      </w:r>
    </w:p>
    <w:p w14:paraId="7F8763CF" w14:textId="77777777" w:rsidR="00B72F66" w:rsidRPr="00AE1BD5" w:rsidRDefault="00B72F66" w:rsidP="00CC131D">
      <w:pPr>
        <w:pStyle w:val="Nagwek3"/>
      </w:pPr>
      <w:r w:rsidRPr="00AE1BD5">
        <w:t>5.7. Roboty wykończeniowe</w:t>
      </w:r>
    </w:p>
    <w:p w14:paraId="080D0938" w14:textId="77777777" w:rsidR="00B72F66" w:rsidRPr="00AE1BD5" w:rsidRDefault="00B72F66" w:rsidP="00CC131D">
      <w:pPr>
        <w:rPr>
          <w:szCs w:val="20"/>
        </w:rPr>
      </w:pPr>
      <w:r w:rsidRPr="00AE1BD5">
        <w:rPr>
          <w:szCs w:val="20"/>
        </w:rPr>
        <w:t>Roboty wykończeniowe powinny być zgodne z dokumentacją projektową i ST. Do robót wykończeniowych należą prace związane z dostosowaniem wykonanych robót do istniejących warunków terenowych, takie jak:</w:t>
      </w:r>
    </w:p>
    <w:p w14:paraId="7727571F" w14:textId="77777777" w:rsidR="00B72F66" w:rsidRPr="00AE1BD5" w:rsidRDefault="00B72F66" w:rsidP="000C4B3B">
      <w:pPr>
        <w:numPr>
          <w:ilvl w:val="0"/>
          <w:numId w:val="40"/>
        </w:numPr>
        <w:overflowPunct w:val="0"/>
        <w:autoSpaceDE w:val="0"/>
        <w:autoSpaceDN w:val="0"/>
        <w:adjustRightInd w:val="0"/>
        <w:ind w:left="0" w:firstLine="0"/>
        <w:textAlignment w:val="baseline"/>
        <w:rPr>
          <w:szCs w:val="20"/>
        </w:rPr>
      </w:pPr>
      <w:r w:rsidRPr="00AE1BD5">
        <w:rPr>
          <w:szCs w:val="20"/>
        </w:rPr>
        <w:t>odtworzenie przeszkód czasowo usuniętych,</w:t>
      </w:r>
    </w:p>
    <w:p w14:paraId="7C7EE7F6"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AE1BD5">
        <w:rPr>
          <w:szCs w:val="20"/>
        </w:rPr>
        <w:t xml:space="preserve">niezbędne uzupełnienia zniszczonej w czasie robót roślinności, np. </w:t>
      </w:r>
      <w:proofErr w:type="spellStart"/>
      <w:r w:rsidRPr="00AE1BD5">
        <w:rPr>
          <w:szCs w:val="20"/>
        </w:rPr>
        <w:t>zatrawienia</w:t>
      </w:r>
      <w:proofErr w:type="spellEnd"/>
      <w:r w:rsidRPr="00AE1BD5">
        <w:rPr>
          <w:szCs w:val="20"/>
        </w:rPr>
        <w:t>,</w:t>
      </w:r>
    </w:p>
    <w:p w14:paraId="110A0838" w14:textId="1E4FF536" w:rsidR="00B72F66" w:rsidRPr="00AE1BD5" w:rsidRDefault="00B72F66" w:rsidP="000C4B3B">
      <w:pPr>
        <w:numPr>
          <w:ilvl w:val="0"/>
          <w:numId w:val="40"/>
        </w:numPr>
        <w:overflowPunct w:val="0"/>
        <w:autoSpaceDE w:val="0"/>
        <w:autoSpaceDN w:val="0"/>
        <w:adjustRightInd w:val="0"/>
        <w:ind w:left="0" w:firstLine="0"/>
        <w:textAlignment w:val="baseline"/>
        <w:rPr>
          <w:szCs w:val="20"/>
        </w:rPr>
      </w:pPr>
      <w:r w:rsidRPr="00AE1BD5">
        <w:rPr>
          <w:szCs w:val="20"/>
        </w:rPr>
        <w:t>roboty porządkujące otoczenie terenu robót.</w:t>
      </w:r>
    </w:p>
    <w:p w14:paraId="48EA0C08" w14:textId="77777777" w:rsidR="00B72F66" w:rsidRPr="00AE1BD5" w:rsidRDefault="00B72F66" w:rsidP="00CC131D">
      <w:pPr>
        <w:pStyle w:val="Nagwek3"/>
      </w:pPr>
      <w:r w:rsidRPr="00AE1BD5">
        <w:lastRenderedPageBreak/>
        <w:t>6. KONTROLA JAKOŚCI ROBÓT</w:t>
      </w:r>
    </w:p>
    <w:p w14:paraId="55DC77E1" w14:textId="77777777" w:rsidR="00B72F66" w:rsidRPr="00AE1BD5" w:rsidRDefault="00B72F66" w:rsidP="00CC131D">
      <w:pPr>
        <w:pStyle w:val="Nagwek3"/>
      </w:pPr>
      <w:r w:rsidRPr="00AE1BD5">
        <w:t>6.1. Ogólne zasady kontroli jakości robót</w:t>
      </w:r>
    </w:p>
    <w:p w14:paraId="05EFDEF0" w14:textId="77777777" w:rsidR="00B72F66" w:rsidRPr="00AE1BD5" w:rsidRDefault="00B72F66" w:rsidP="00CC131D">
      <w:pPr>
        <w:rPr>
          <w:szCs w:val="20"/>
        </w:rPr>
      </w:pPr>
      <w:r w:rsidRPr="00AE1BD5">
        <w:rPr>
          <w:szCs w:val="20"/>
        </w:rPr>
        <w:t xml:space="preserve">Ogólne zasady kontroli jakości robót podano w STWIORB </w:t>
      </w:r>
      <w:r>
        <w:rPr>
          <w:szCs w:val="20"/>
        </w:rPr>
        <w:t>D-0</w:t>
      </w:r>
      <w:r w:rsidRPr="00AE1BD5">
        <w:rPr>
          <w:szCs w:val="20"/>
        </w:rPr>
        <w:t xml:space="preserve">0.00.00 „Wymagania ogólne” [1] </w:t>
      </w:r>
      <w:r>
        <w:rPr>
          <w:szCs w:val="20"/>
        </w:rPr>
        <w:t xml:space="preserve">punkt </w:t>
      </w:r>
      <w:r w:rsidRPr="00AE1BD5">
        <w:rPr>
          <w:szCs w:val="20"/>
        </w:rPr>
        <w:t>6.</w:t>
      </w:r>
    </w:p>
    <w:p w14:paraId="5E485BC0" w14:textId="77777777" w:rsidR="00B72F66" w:rsidRPr="00AE1BD5" w:rsidRDefault="00B72F66" w:rsidP="00CC131D">
      <w:pPr>
        <w:pStyle w:val="Nagwek3"/>
      </w:pPr>
      <w:r w:rsidRPr="00AE1BD5">
        <w:t>6.2. Badania przed przystąpieniem do robót</w:t>
      </w:r>
    </w:p>
    <w:p w14:paraId="18F4C84B" w14:textId="77777777" w:rsidR="00B72F66" w:rsidRPr="00AE1BD5" w:rsidRDefault="00B72F66" w:rsidP="00CC131D">
      <w:pPr>
        <w:rPr>
          <w:szCs w:val="20"/>
        </w:rPr>
      </w:pPr>
      <w:r w:rsidRPr="00AE1BD5">
        <w:rPr>
          <w:szCs w:val="20"/>
        </w:rPr>
        <w:t>Przed przystąpieniem do robót Wykonawca powinien:</w:t>
      </w:r>
    </w:p>
    <w:p w14:paraId="01B49C2C" w14:textId="77777777" w:rsidR="00B72F66" w:rsidRPr="00AE1BD5"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AE1BD5">
        <w:rPr>
          <w:szCs w:val="20"/>
        </w:rPr>
        <w:t>uzyskać wymagane dokumenty, dopuszczające wyroby budowlane do obrotu i powszechnego stosowania (aprobaty techniczne, certyfikaty zgodności, deklaracje zgodności, ew. badania materiałów wykonane przez dostawców itp.),</w:t>
      </w:r>
    </w:p>
    <w:p w14:paraId="08D7FCEF" w14:textId="77777777" w:rsidR="00B72F66" w:rsidRPr="00AE1BD5"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AE1BD5">
        <w:rPr>
          <w:szCs w:val="20"/>
        </w:rPr>
        <w:t>ew. wykonać własne badania właściwości materiałów przeznaczonych do wykonania robót, określone w p</w:t>
      </w:r>
      <w:r>
        <w:rPr>
          <w:szCs w:val="20"/>
        </w:rPr>
        <w:t>un</w:t>
      </w:r>
      <w:r w:rsidRPr="00AE1BD5">
        <w:rPr>
          <w:szCs w:val="20"/>
        </w:rPr>
        <w:t>kcie 2 lub ustalone przez Inspektora nadzoru,</w:t>
      </w:r>
    </w:p>
    <w:p w14:paraId="610F1219" w14:textId="77777777" w:rsidR="00B72F66" w:rsidRPr="00AE1BD5"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AE1BD5">
        <w:rPr>
          <w:szCs w:val="20"/>
        </w:rPr>
        <w:t>sprawdzić cechy zewnętrzne gotowych materiałów z tworzyw i prefabrykowanych.</w:t>
      </w:r>
    </w:p>
    <w:p w14:paraId="1A363F89" w14:textId="77777777" w:rsidR="00B72F66" w:rsidRPr="00AE1BD5" w:rsidRDefault="00B72F66" w:rsidP="00CC131D">
      <w:pPr>
        <w:rPr>
          <w:szCs w:val="20"/>
        </w:rPr>
      </w:pPr>
      <w:r w:rsidRPr="00AE1BD5">
        <w:rPr>
          <w:szCs w:val="20"/>
        </w:rPr>
        <w:t>Wszystkie dokumenty oraz wyniki badań Wykonawca przedstawia Inspektorowi nadzoru do akceptacji.</w:t>
      </w:r>
    </w:p>
    <w:p w14:paraId="2E303BFE" w14:textId="77777777" w:rsidR="00B72F66" w:rsidRPr="00AE1BD5" w:rsidRDefault="00B72F66" w:rsidP="00CC131D">
      <w:pPr>
        <w:pStyle w:val="Nagwek3"/>
      </w:pPr>
      <w:r w:rsidRPr="00AE1BD5">
        <w:t>6.3. Badania w czasie robót</w:t>
      </w:r>
    </w:p>
    <w:p w14:paraId="0B7A5538" w14:textId="77777777" w:rsidR="00B72F66" w:rsidRPr="00AE1BD5" w:rsidRDefault="00B72F66" w:rsidP="00CC131D">
      <w:pPr>
        <w:pStyle w:val="Nagwek4"/>
      </w:pPr>
      <w:r w:rsidRPr="00AE1BD5">
        <w:rPr>
          <w:szCs w:val="20"/>
        </w:rPr>
        <w:t>6.3.1. Badania wykonania tymczasowej ochrony drzew</w:t>
      </w:r>
    </w:p>
    <w:p w14:paraId="6F2405EE" w14:textId="77777777" w:rsidR="00B72F66" w:rsidRPr="00AE1BD5" w:rsidRDefault="00B72F66" w:rsidP="00CC131D">
      <w:pPr>
        <w:rPr>
          <w:szCs w:val="20"/>
        </w:rPr>
      </w:pPr>
      <w:r w:rsidRPr="00AE1BD5">
        <w:rPr>
          <w:szCs w:val="20"/>
        </w:rPr>
        <w:t>Badania wykonania tymczasowej ochrony drzew dotyczą sprawdzenia:</w:t>
      </w:r>
    </w:p>
    <w:p w14:paraId="54046B54" w14:textId="77777777" w:rsidR="00B72F66" w:rsidRPr="00AE1BD5" w:rsidRDefault="00B72F66" w:rsidP="000C4B3B">
      <w:pPr>
        <w:numPr>
          <w:ilvl w:val="0"/>
          <w:numId w:val="42"/>
        </w:numPr>
        <w:tabs>
          <w:tab w:val="clear" w:pos="340"/>
        </w:tabs>
        <w:overflowPunct w:val="0"/>
        <w:autoSpaceDE w:val="0"/>
        <w:autoSpaceDN w:val="0"/>
        <w:adjustRightInd w:val="0"/>
        <w:ind w:left="0" w:firstLine="0"/>
        <w:textAlignment w:val="baseline"/>
        <w:rPr>
          <w:szCs w:val="20"/>
        </w:rPr>
      </w:pPr>
      <w:r w:rsidRPr="00AE1BD5">
        <w:rPr>
          <w:szCs w:val="20"/>
        </w:rPr>
        <w:t>obudowy drzewa w zakresie spełniania warunków zabezpieczenia przed uszkodzeniami mechanicznymi, wymienionymi w p</w:t>
      </w:r>
      <w:r>
        <w:rPr>
          <w:szCs w:val="20"/>
        </w:rPr>
        <w:t>un</w:t>
      </w:r>
      <w:r w:rsidRPr="00AE1BD5">
        <w:rPr>
          <w:szCs w:val="20"/>
        </w:rPr>
        <w:t>kcie 5.4,</w:t>
      </w:r>
    </w:p>
    <w:p w14:paraId="489656B3" w14:textId="77777777" w:rsidR="00B72F66" w:rsidRPr="00AE1BD5" w:rsidRDefault="00B72F66" w:rsidP="000C4B3B">
      <w:pPr>
        <w:numPr>
          <w:ilvl w:val="0"/>
          <w:numId w:val="42"/>
        </w:numPr>
        <w:tabs>
          <w:tab w:val="clear" w:pos="340"/>
        </w:tabs>
        <w:overflowPunct w:val="0"/>
        <w:autoSpaceDE w:val="0"/>
        <w:autoSpaceDN w:val="0"/>
        <w:adjustRightInd w:val="0"/>
        <w:ind w:left="0" w:firstLine="0"/>
        <w:textAlignment w:val="baseline"/>
        <w:rPr>
          <w:szCs w:val="20"/>
        </w:rPr>
      </w:pPr>
      <w:r w:rsidRPr="00AE1BD5">
        <w:rPr>
          <w:szCs w:val="20"/>
        </w:rPr>
        <w:t>zaopatrzenia drzewa w wodę i powietrze, zgodnie z </w:t>
      </w:r>
      <w:r>
        <w:rPr>
          <w:szCs w:val="20"/>
        </w:rPr>
        <w:t>punktem</w:t>
      </w:r>
      <w:r w:rsidRPr="00AE1BD5">
        <w:rPr>
          <w:szCs w:val="20"/>
        </w:rPr>
        <w:t xml:space="preserve"> 5.4,</w:t>
      </w:r>
    </w:p>
    <w:p w14:paraId="4A88DB0E" w14:textId="77777777" w:rsidR="00B72F66" w:rsidRPr="00AE1BD5" w:rsidRDefault="00B72F66" w:rsidP="000C4B3B">
      <w:pPr>
        <w:numPr>
          <w:ilvl w:val="0"/>
          <w:numId w:val="42"/>
        </w:numPr>
        <w:tabs>
          <w:tab w:val="clear" w:pos="340"/>
        </w:tabs>
        <w:overflowPunct w:val="0"/>
        <w:autoSpaceDE w:val="0"/>
        <w:autoSpaceDN w:val="0"/>
        <w:adjustRightInd w:val="0"/>
        <w:ind w:left="0" w:firstLine="0"/>
        <w:textAlignment w:val="baseline"/>
        <w:rPr>
          <w:szCs w:val="20"/>
        </w:rPr>
      </w:pPr>
      <w:r w:rsidRPr="00AE1BD5">
        <w:rPr>
          <w:szCs w:val="20"/>
        </w:rPr>
        <w:t>ewentualnych uszkodzeń drzewa, w tym pnia, korzeni i konarów, w czasie robót zabezpieczających.</w:t>
      </w:r>
    </w:p>
    <w:p w14:paraId="7F48939B" w14:textId="77777777" w:rsidR="00B72F66" w:rsidRPr="00AE1BD5" w:rsidRDefault="00B72F66" w:rsidP="00CC131D">
      <w:pPr>
        <w:pStyle w:val="Nagwek4"/>
      </w:pPr>
      <w:r w:rsidRPr="00AE1BD5">
        <w:rPr>
          <w:szCs w:val="20"/>
        </w:rPr>
        <w:t>6.3.2. Badania w czasie robót stałego zabezpieczenia drzew</w:t>
      </w:r>
    </w:p>
    <w:p w14:paraId="1E539440" w14:textId="77777777" w:rsidR="00B72F66" w:rsidRPr="00AE1BD5" w:rsidRDefault="00B72F66" w:rsidP="00CC131D">
      <w:pPr>
        <w:rPr>
          <w:szCs w:val="20"/>
        </w:rPr>
      </w:pPr>
      <w:r w:rsidRPr="00AE1BD5">
        <w:rPr>
          <w:szCs w:val="20"/>
        </w:rPr>
        <w:t>W czasie robót przy stałym zabezpieczeniu drzew należy:</w:t>
      </w:r>
    </w:p>
    <w:p w14:paraId="076B274E" w14:textId="77777777" w:rsidR="00B72F66" w:rsidRPr="00AE1BD5" w:rsidRDefault="00B72F66" w:rsidP="000C4B3B">
      <w:pPr>
        <w:numPr>
          <w:ilvl w:val="0"/>
          <w:numId w:val="43"/>
        </w:numPr>
        <w:tabs>
          <w:tab w:val="clear" w:pos="340"/>
        </w:tabs>
        <w:overflowPunct w:val="0"/>
        <w:autoSpaceDE w:val="0"/>
        <w:autoSpaceDN w:val="0"/>
        <w:adjustRightInd w:val="0"/>
        <w:ind w:left="0" w:firstLine="0"/>
        <w:textAlignment w:val="baseline"/>
        <w:rPr>
          <w:szCs w:val="20"/>
        </w:rPr>
      </w:pPr>
      <w:r w:rsidRPr="00AE1BD5">
        <w:rPr>
          <w:szCs w:val="20"/>
        </w:rPr>
        <w:t>badać zgodność wykonania stałego zabezpieczenia drzewa z dokumentacją projektową, ST lub wymaganiami odpowiednich STWIORB wymienionych w punkcie 5.5 niniejszej specyfikacji,</w:t>
      </w:r>
    </w:p>
    <w:p w14:paraId="34CF9CD3" w14:textId="77777777" w:rsidR="00B72F66" w:rsidRPr="00AE1BD5" w:rsidRDefault="00B72F66" w:rsidP="000C4B3B">
      <w:pPr>
        <w:numPr>
          <w:ilvl w:val="0"/>
          <w:numId w:val="43"/>
        </w:numPr>
        <w:tabs>
          <w:tab w:val="clear" w:pos="340"/>
        </w:tabs>
        <w:overflowPunct w:val="0"/>
        <w:autoSpaceDE w:val="0"/>
        <w:autoSpaceDN w:val="0"/>
        <w:adjustRightInd w:val="0"/>
        <w:ind w:left="0" w:firstLine="0"/>
        <w:textAlignment w:val="baseline"/>
        <w:rPr>
          <w:szCs w:val="20"/>
        </w:rPr>
      </w:pPr>
      <w:r w:rsidRPr="00AE1BD5">
        <w:rPr>
          <w:szCs w:val="20"/>
        </w:rPr>
        <w:t>sprawdzać ewentualne uszkodzenia drzewa w czasie robót.</w:t>
      </w:r>
    </w:p>
    <w:p w14:paraId="1BC01B0E" w14:textId="77777777" w:rsidR="00B72F66" w:rsidRPr="00AE1BD5" w:rsidRDefault="00B72F66" w:rsidP="00CC131D">
      <w:pPr>
        <w:pStyle w:val="Nagwek4"/>
      </w:pPr>
      <w:r w:rsidRPr="00AE1BD5">
        <w:rPr>
          <w:szCs w:val="20"/>
        </w:rPr>
        <w:t>6.3.3. Badania robót pielęgnacyjnych drzew uszkodzonych</w:t>
      </w:r>
    </w:p>
    <w:p w14:paraId="33DA97BE" w14:textId="77777777" w:rsidR="00B72F66" w:rsidRPr="00AE1BD5" w:rsidRDefault="00B72F66" w:rsidP="00CC131D">
      <w:pPr>
        <w:rPr>
          <w:szCs w:val="20"/>
        </w:rPr>
      </w:pPr>
      <w:r w:rsidRPr="00AE1BD5">
        <w:rPr>
          <w:szCs w:val="20"/>
        </w:rPr>
        <w:t xml:space="preserve">Roboty pielęgnacyjne drzew uszkodzonych w czasie budowy drogi polegają na sprawdzeniu, w nawiązaniu do ustaleń </w:t>
      </w:r>
      <w:r>
        <w:rPr>
          <w:szCs w:val="20"/>
        </w:rPr>
        <w:t>punktu</w:t>
      </w:r>
      <w:r w:rsidRPr="00AE1BD5">
        <w:rPr>
          <w:szCs w:val="20"/>
        </w:rPr>
        <w:t xml:space="preserve"> 5.6:</w:t>
      </w:r>
    </w:p>
    <w:p w14:paraId="63FC1B94" w14:textId="77777777" w:rsidR="00B72F66" w:rsidRPr="00AE1BD5" w:rsidRDefault="00B72F66" w:rsidP="000C4B3B">
      <w:pPr>
        <w:numPr>
          <w:ilvl w:val="0"/>
          <w:numId w:val="44"/>
        </w:numPr>
        <w:tabs>
          <w:tab w:val="clear" w:pos="340"/>
        </w:tabs>
        <w:overflowPunct w:val="0"/>
        <w:autoSpaceDE w:val="0"/>
        <w:autoSpaceDN w:val="0"/>
        <w:adjustRightInd w:val="0"/>
        <w:ind w:left="0" w:firstLine="0"/>
        <w:textAlignment w:val="baseline"/>
        <w:rPr>
          <w:szCs w:val="20"/>
        </w:rPr>
      </w:pPr>
      <w:r w:rsidRPr="00AE1BD5">
        <w:rPr>
          <w:szCs w:val="20"/>
        </w:rPr>
        <w:t>prawidłowości wykonania cięć (korony, korzeni, gałęzi),</w:t>
      </w:r>
    </w:p>
    <w:p w14:paraId="59BAE883" w14:textId="77777777" w:rsidR="00B72F66" w:rsidRPr="00AE1BD5" w:rsidRDefault="00B72F66" w:rsidP="000C4B3B">
      <w:pPr>
        <w:numPr>
          <w:ilvl w:val="0"/>
          <w:numId w:val="44"/>
        </w:numPr>
        <w:tabs>
          <w:tab w:val="clear" w:pos="340"/>
        </w:tabs>
        <w:overflowPunct w:val="0"/>
        <w:autoSpaceDE w:val="0"/>
        <w:autoSpaceDN w:val="0"/>
        <w:adjustRightInd w:val="0"/>
        <w:ind w:left="0" w:firstLine="0"/>
        <w:textAlignment w:val="baseline"/>
        <w:rPr>
          <w:szCs w:val="20"/>
        </w:rPr>
      </w:pPr>
      <w:r w:rsidRPr="00AE1BD5">
        <w:rPr>
          <w:szCs w:val="20"/>
        </w:rPr>
        <w:t>poprawności wykonania zabezpieczeń uszkodzonych fragmentów drzewa (ran),</w:t>
      </w:r>
    </w:p>
    <w:p w14:paraId="7276CB12" w14:textId="77777777" w:rsidR="00B72F66" w:rsidRPr="00AE1BD5" w:rsidRDefault="00B72F66" w:rsidP="000C4B3B">
      <w:pPr>
        <w:numPr>
          <w:ilvl w:val="0"/>
          <w:numId w:val="44"/>
        </w:numPr>
        <w:tabs>
          <w:tab w:val="clear" w:pos="340"/>
        </w:tabs>
        <w:overflowPunct w:val="0"/>
        <w:autoSpaceDE w:val="0"/>
        <w:autoSpaceDN w:val="0"/>
        <w:adjustRightInd w:val="0"/>
        <w:ind w:left="0" w:firstLine="0"/>
        <w:textAlignment w:val="baseline"/>
        <w:rPr>
          <w:szCs w:val="20"/>
        </w:rPr>
      </w:pPr>
      <w:r w:rsidRPr="00AE1BD5">
        <w:rPr>
          <w:szCs w:val="20"/>
        </w:rPr>
        <w:t>zabezpieczeń glebą uszkodzonych korzeni,</w:t>
      </w:r>
    </w:p>
    <w:p w14:paraId="52595771" w14:textId="77777777" w:rsidR="00B72F66" w:rsidRPr="00AE1BD5" w:rsidRDefault="00B72F66" w:rsidP="000C4B3B">
      <w:pPr>
        <w:numPr>
          <w:ilvl w:val="0"/>
          <w:numId w:val="44"/>
        </w:numPr>
        <w:tabs>
          <w:tab w:val="clear" w:pos="340"/>
        </w:tabs>
        <w:overflowPunct w:val="0"/>
        <w:autoSpaceDE w:val="0"/>
        <w:autoSpaceDN w:val="0"/>
        <w:adjustRightInd w:val="0"/>
        <w:ind w:left="0" w:firstLine="0"/>
        <w:textAlignment w:val="baseline"/>
        <w:rPr>
          <w:szCs w:val="20"/>
        </w:rPr>
      </w:pPr>
      <w:r w:rsidRPr="00AE1BD5">
        <w:rPr>
          <w:szCs w:val="20"/>
        </w:rPr>
        <w:t>stopnia zaopatrzenia drzewa w wodę i powietrze.</w:t>
      </w:r>
    </w:p>
    <w:p w14:paraId="487C6517" w14:textId="77777777" w:rsidR="00B72F66" w:rsidRPr="00AE1BD5" w:rsidRDefault="00B72F66" w:rsidP="00CC131D">
      <w:pPr>
        <w:pStyle w:val="Nagwek3"/>
      </w:pPr>
      <w:bookmarkStart w:id="147" w:name="_Toc424534471"/>
      <w:bookmarkStart w:id="148" w:name="_Toc46644002"/>
      <w:bookmarkStart w:id="149" w:name="_Toc51995835"/>
      <w:bookmarkStart w:id="150" w:name="_Toc70745917"/>
      <w:bookmarkStart w:id="151" w:name="_Toc113338103"/>
      <w:bookmarkStart w:id="152" w:name="_Toc122409840"/>
      <w:bookmarkStart w:id="153" w:name="_Toc128547956"/>
      <w:bookmarkStart w:id="154" w:name="_Toc144694241"/>
      <w:bookmarkStart w:id="155" w:name="_Toc144793981"/>
      <w:bookmarkStart w:id="156" w:name="_Toc146429506"/>
      <w:bookmarkStart w:id="157" w:name="_Toc147039498"/>
      <w:bookmarkStart w:id="158" w:name="_Toc161023548"/>
      <w:bookmarkStart w:id="159" w:name="_Toc164048104"/>
      <w:r w:rsidRPr="00AE1BD5">
        <w:t>7. OBMIAR ROBÓT</w:t>
      </w:r>
      <w:bookmarkEnd w:id="147"/>
      <w:bookmarkEnd w:id="148"/>
      <w:bookmarkEnd w:id="149"/>
      <w:bookmarkEnd w:id="150"/>
      <w:bookmarkEnd w:id="151"/>
      <w:bookmarkEnd w:id="152"/>
      <w:bookmarkEnd w:id="153"/>
      <w:bookmarkEnd w:id="154"/>
      <w:bookmarkEnd w:id="155"/>
      <w:bookmarkEnd w:id="156"/>
      <w:bookmarkEnd w:id="157"/>
      <w:bookmarkEnd w:id="158"/>
      <w:bookmarkEnd w:id="159"/>
    </w:p>
    <w:p w14:paraId="673EF16E" w14:textId="77777777" w:rsidR="00B72F66" w:rsidRPr="00AE1BD5" w:rsidRDefault="00B72F66" w:rsidP="00CC131D">
      <w:pPr>
        <w:pStyle w:val="Nagwek3"/>
      </w:pPr>
      <w:r w:rsidRPr="00AE1BD5">
        <w:t>7.1. Ogólne zasady obmiaru robót</w:t>
      </w:r>
    </w:p>
    <w:p w14:paraId="74C0ED23" w14:textId="77777777" w:rsidR="00B72F66" w:rsidRPr="00AE1BD5" w:rsidRDefault="00B72F66" w:rsidP="00CC131D">
      <w:pPr>
        <w:tabs>
          <w:tab w:val="left" w:pos="-709"/>
        </w:tabs>
        <w:rPr>
          <w:szCs w:val="20"/>
        </w:rPr>
      </w:pPr>
      <w:r w:rsidRPr="00AE1BD5">
        <w:rPr>
          <w:szCs w:val="20"/>
        </w:rPr>
        <w:t xml:space="preserve">Ogólne zasady obmiaru robót podano w STWIORB </w:t>
      </w:r>
      <w:r>
        <w:rPr>
          <w:szCs w:val="20"/>
        </w:rPr>
        <w:t>D-0</w:t>
      </w:r>
      <w:r w:rsidRPr="00AE1BD5">
        <w:rPr>
          <w:szCs w:val="20"/>
        </w:rPr>
        <w:t xml:space="preserve">0.00.00 „Wymagania ogólne” [1] </w:t>
      </w:r>
      <w:r>
        <w:rPr>
          <w:szCs w:val="20"/>
        </w:rPr>
        <w:t xml:space="preserve">punkt </w:t>
      </w:r>
      <w:r w:rsidRPr="00AE1BD5">
        <w:rPr>
          <w:szCs w:val="20"/>
        </w:rPr>
        <w:t>7.</w:t>
      </w:r>
    </w:p>
    <w:p w14:paraId="2856524D" w14:textId="77777777" w:rsidR="00B72F66" w:rsidRPr="00AE1BD5" w:rsidRDefault="00B72F66" w:rsidP="00CC131D">
      <w:pPr>
        <w:pStyle w:val="Nagwek3"/>
      </w:pPr>
      <w:r w:rsidRPr="00AE1BD5">
        <w:t>7.2. Jednostka obmiarowa</w:t>
      </w:r>
    </w:p>
    <w:p w14:paraId="12A00DBF" w14:textId="77777777" w:rsidR="00B72F66" w:rsidRPr="00AE1BD5" w:rsidRDefault="00B72F66" w:rsidP="00CC131D">
      <w:pPr>
        <w:tabs>
          <w:tab w:val="left" w:pos="-709"/>
        </w:tabs>
        <w:rPr>
          <w:szCs w:val="20"/>
        </w:rPr>
      </w:pPr>
      <w:r w:rsidRPr="00AE1BD5">
        <w:rPr>
          <w:szCs w:val="20"/>
        </w:rPr>
        <w:t>Jednostką obmiarową jest sztuka zabezpieczonego drzewa.</w:t>
      </w:r>
    </w:p>
    <w:p w14:paraId="213C0D97" w14:textId="77777777" w:rsidR="00B72F66" w:rsidRPr="00AE1BD5" w:rsidRDefault="00B72F66" w:rsidP="00CC131D">
      <w:pPr>
        <w:pStyle w:val="Nagwek3"/>
      </w:pPr>
      <w:bookmarkStart w:id="160" w:name="_Toc424534472"/>
      <w:bookmarkStart w:id="161" w:name="_Toc46644003"/>
      <w:bookmarkStart w:id="162" w:name="_Toc51995836"/>
      <w:bookmarkStart w:id="163" w:name="_Toc70745918"/>
      <w:bookmarkStart w:id="164" w:name="_Toc113338104"/>
      <w:bookmarkStart w:id="165" w:name="_Toc122409841"/>
      <w:bookmarkStart w:id="166" w:name="_Toc128547957"/>
      <w:bookmarkStart w:id="167" w:name="_Toc144694242"/>
      <w:bookmarkStart w:id="168" w:name="_Toc144793982"/>
      <w:bookmarkStart w:id="169" w:name="_Toc146429507"/>
      <w:bookmarkStart w:id="170" w:name="_Toc147039499"/>
      <w:bookmarkStart w:id="171" w:name="_Toc161023549"/>
      <w:bookmarkStart w:id="172" w:name="_Toc164048105"/>
      <w:r w:rsidRPr="00AE1BD5">
        <w:t>8. ODBIÓR ROBÓT</w:t>
      </w:r>
      <w:bookmarkEnd w:id="160"/>
      <w:bookmarkEnd w:id="161"/>
      <w:bookmarkEnd w:id="162"/>
      <w:bookmarkEnd w:id="163"/>
      <w:bookmarkEnd w:id="164"/>
      <w:bookmarkEnd w:id="165"/>
      <w:bookmarkEnd w:id="166"/>
      <w:bookmarkEnd w:id="167"/>
      <w:bookmarkEnd w:id="168"/>
      <w:bookmarkEnd w:id="169"/>
      <w:bookmarkEnd w:id="170"/>
      <w:bookmarkEnd w:id="171"/>
      <w:bookmarkEnd w:id="172"/>
    </w:p>
    <w:p w14:paraId="17E20BFC" w14:textId="77777777" w:rsidR="00B72F66" w:rsidRPr="00AE1BD5" w:rsidRDefault="00B72F66" w:rsidP="00CC131D">
      <w:pPr>
        <w:pStyle w:val="Nagwek3"/>
      </w:pPr>
      <w:r w:rsidRPr="00AE1BD5">
        <w:t>8.1. Ogólne zasady odbioru robót</w:t>
      </w:r>
    </w:p>
    <w:p w14:paraId="55F289E1" w14:textId="77777777" w:rsidR="00B72F66" w:rsidRPr="00AE1BD5" w:rsidRDefault="00B72F66" w:rsidP="00CC131D">
      <w:pPr>
        <w:tabs>
          <w:tab w:val="left" w:pos="-709"/>
        </w:tabs>
        <w:rPr>
          <w:szCs w:val="20"/>
        </w:rPr>
      </w:pPr>
      <w:r w:rsidRPr="00AE1BD5">
        <w:rPr>
          <w:szCs w:val="20"/>
        </w:rPr>
        <w:t xml:space="preserve">Ogólne zasady odbioru robót podano w STWIORB </w:t>
      </w:r>
      <w:r>
        <w:rPr>
          <w:szCs w:val="20"/>
        </w:rPr>
        <w:t>D-0</w:t>
      </w:r>
      <w:r w:rsidRPr="00AE1BD5">
        <w:rPr>
          <w:szCs w:val="20"/>
        </w:rPr>
        <w:t xml:space="preserve">0.00.00 „Wymagania ogólne” [1] </w:t>
      </w:r>
      <w:r>
        <w:rPr>
          <w:szCs w:val="20"/>
        </w:rPr>
        <w:t xml:space="preserve">punkt </w:t>
      </w:r>
      <w:r w:rsidRPr="00AE1BD5">
        <w:rPr>
          <w:szCs w:val="20"/>
        </w:rPr>
        <w:t>8.</w:t>
      </w:r>
    </w:p>
    <w:p w14:paraId="54A05394" w14:textId="77777777" w:rsidR="00B72F66" w:rsidRPr="00AE1BD5" w:rsidRDefault="00B72F66" w:rsidP="00CC131D">
      <w:pPr>
        <w:tabs>
          <w:tab w:val="left" w:pos="-709"/>
        </w:tabs>
        <w:rPr>
          <w:szCs w:val="20"/>
        </w:rPr>
      </w:pPr>
      <w:r w:rsidRPr="00AE1BD5">
        <w:rPr>
          <w:szCs w:val="20"/>
        </w:rPr>
        <w:t xml:space="preserve">Roboty uznaje się za wykonane zgodnie z dokumentacją projektową, ST i wymaganiami Inspektora nadzoru, jeżeli wszystkie pomiary i badania z zachowaniem tolerancji wg </w:t>
      </w:r>
      <w:r>
        <w:rPr>
          <w:szCs w:val="20"/>
        </w:rPr>
        <w:t xml:space="preserve">punkt </w:t>
      </w:r>
      <w:r w:rsidRPr="00AE1BD5">
        <w:rPr>
          <w:szCs w:val="20"/>
        </w:rPr>
        <w:t>6 dały wyniki pozytywne.</w:t>
      </w:r>
    </w:p>
    <w:p w14:paraId="25B3429D" w14:textId="77777777" w:rsidR="00B72F66" w:rsidRPr="00AE1BD5" w:rsidRDefault="00B72F66" w:rsidP="00CC131D">
      <w:pPr>
        <w:pStyle w:val="Nagwek3"/>
      </w:pPr>
      <w:r w:rsidRPr="00AE1BD5">
        <w:t>8.2. Odbiór robót zanikających i ulegających zakryciu</w:t>
      </w:r>
    </w:p>
    <w:p w14:paraId="690F3F73" w14:textId="77777777" w:rsidR="00B72F66" w:rsidRPr="00AE1BD5" w:rsidRDefault="00B72F66" w:rsidP="00CC131D">
      <w:pPr>
        <w:rPr>
          <w:szCs w:val="20"/>
        </w:rPr>
      </w:pPr>
      <w:r w:rsidRPr="00AE1BD5">
        <w:rPr>
          <w:szCs w:val="20"/>
        </w:rPr>
        <w:t>Odbiorowi robót zanikających i ulegających zakryciu podlegają:</w:t>
      </w:r>
    </w:p>
    <w:p w14:paraId="09020462" w14:textId="77777777" w:rsidR="00B72F66" w:rsidRPr="00AE1BD5" w:rsidRDefault="00B72F66" w:rsidP="000C4B3B">
      <w:pPr>
        <w:numPr>
          <w:ilvl w:val="0"/>
          <w:numId w:val="46"/>
        </w:numPr>
        <w:tabs>
          <w:tab w:val="clear" w:pos="340"/>
        </w:tabs>
        <w:overflowPunct w:val="0"/>
        <w:autoSpaceDE w:val="0"/>
        <w:autoSpaceDN w:val="0"/>
        <w:adjustRightInd w:val="0"/>
        <w:ind w:left="0" w:firstLine="0"/>
        <w:textAlignment w:val="baseline"/>
        <w:rPr>
          <w:szCs w:val="20"/>
        </w:rPr>
      </w:pPr>
      <w:r w:rsidRPr="00AE1BD5">
        <w:rPr>
          <w:szCs w:val="20"/>
        </w:rPr>
        <w:t>w zakresie robót stałego zabezpieczenia drzew – roboty określone w odpowiednich STWIORB, wymienionych w </w:t>
      </w:r>
      <w:r>
        <w:rPr>
          <w:szCs w:val="20"/>
        </w:rPr>
        <w:t>punkcie</w:t>
      </w:r>
      <w:r w:rsidRPr="00AE1BD5">
        <w:rPr>
          <w:szCs w:val="20"/>
        </w:rPr>
        <w:t xml:space="preserve"> 5.5 niniejszej specyfikacji,</w:t>
      </w:r>
    </w:p>
    <w:p w14:paraId="2D6EE2C4" w14:textId="77777777" w:rsidR="00B72F66" w:rsidRPr="00AE1BD5" w:rsidRDefault="00B72F66" w:rsidP="000C4B3B">
      <w:pPr>
        <w:numPr>
          <w:ilvl w:val="0"/>
          <w:numId w:val="46"/>
        </w:numPr>
        <w:tabs>
          <w:tab w:val="clear" w:pos="340"/>
        </w:tabs>
        <w:overflowPunct w:val="0"/>
        <w:autoSpaceDE w:val="0"/>
        <w:autoSpaceDN w:val="0"/>
        <w:adjustRightInd w:val="0"/>
        <w:ind w:left="0" w:firstLine="0"/>
        <w:textAlignment w:val="baseline"/>
        <w:rPr>
          <w:szCs w:val="20"/>
        </w:rPr>
      </w:pPr>
      <w:r w:rsidRPr="00AE1BD5">
        <w:rPr>
          <w:szCs w:val="20"/>
        </w:rPr>
        <w:t>w zakresie robót pielęgnacyjnych drzew uszkodzonych – cięcie i zabezpieczenie uszkodzonych korzeni oraz wymiana gruntu w najbliższym otoczeniu uszkodzonych korzeni.</w:t>
      </w:r>
    </w:p>
    <w:p w14:paraId="11FE57C4" w14:textId="77777777" w:rsidR="00B72F66" w:rsidRPr="00AE1BD5" w:rsidRDefault="00B72F66" w:rsidP="00CC131D">
      <w:pPr>
        <w:pStyle w:val="Nagwek3"/>
      </w:pPr>
      <w:bookmarkStart w:id="173" w:name="_Toc424534473"/>
      <w:bookmarkStart w:id="174" w:name="_Toc46644004"/>
      <w:bookmarkStart w:id="175" w:name="_Toc51995837"/>
      <w:bookmarkStart w:id="176" w:name="_Toc70745919"/>
      <w:bookmarkStart w:id="177" w:name="_Toc113338105"/>
      <w:bookmarkStart w:id="178" w:name="_Toc122409842"/>
      <w:bookmarkStart w:id="179" w:name="_Toc128547958"/>
      <w:bookmarkStart w:id="180" w:name="_Toc144694243"/>
      <w:bookmarkStart w:id="181" w:name="_Toc144793983"/>
      <w:bookmarkStart w:id="182" w:name="_Toc146429508"/>
      <w:bookmarkStart w:id="183" w:name="_Toc147039500"/>
      <w:bookmarkStart w:id="184" w:name="_Toc161023550"/>
      <w:bookmarkStart w:id="185" w:name="_Toc164048106"/>
      <w:r w:rsidRPr="00AE1BD5">
        <w:t>9. PODSTAWA PŁATNOŚCI</w:t>
      </w:r>
      <w:bookmarkEnd w:id="173"/>
      <w:bookmarkEnd w:id="174"/>
      <w:bookmarkEnd w:id="175"/>
      <w:bookmarkEnd w:id="176"/>
      <w:bookmarkEnd w:id="177"/>
      <w:bookmarkEnd w:id="178"/>
      <w:bookmarkEnd w:id="179"/>
      <w:bookmarkEnd w:id="180"/>
      <w:bookmarkEnd w:id="181"/>
      <w:bookmarkEnd w:id="182"/>
      <w:bookmarkEnd w:id="183"/>
      <w:bookmarkEnd w:id="184"/>
      <w:bookmarkEnd w:id="185"/>
    </w:p>
    <w:p w14:paraId="6579B685" w14:textId="77777777" w:rsidR="00B72F66" w:rsidRPr="00AE1BD5" w:rsidRDefault="00B72F66" w:rsidP="00CC131D">
      <w:pPr>
        <w:pStyle w:val="Nagwek3"/>
      </w:pPr>
      <w:r w:rsidRPr="00AE1BD5">
        <w:t>9.1. Ogólne ustalenia dotyczące podstawy płatności</w:t>
      </w:r>
    </w:p>
    <w:p w14:paraId="095BEEA0" w14:textId="77777777" w:rsidR="00B72F66" w:rsidRPr="00AE1BD5" w:rsidRDefault="00B72F66" w:rsidP="00CC131D">
      <w:pPr>
        <w:tabs>
          <w:tab w:val="left" w:pos="-709"/>
        </w:tabs>
        <w:rPr>
          <w:szCs w:val="20"/>
        </w:rPr>
      </w:pPr>
      <w:r w:rsidRPr="00AE1BD5">
        <w:rPr>
          <w:szCs w:val="20"/>
        </w:rPr>
        <w:t xml:space="preserve">Ogólne ustalenia dotyczące podstawy płatności podano w STWIORB </w:t>
      </w:r>
      <w:r>
        <w:rPr>
          <w:szCs w:val="20"/>
        </w:rPr>
        <w:t>D-0</w:t>
      </w:r>
      <w:r w:rsidRPr="00AE1BD5">
        <w:rPr>
          <w:szCs w:val="20"/>
        </w:rPr>
        <w:t xml:space="preserve">0.00.00 „Wymagania ogólne” [1] </w:t>
      </w:r>
      <w:r>
        <w:rPr>
          <w:szCs w:val="20"/>
        </w:rPr>
        <w:t xml:space="preserve">punkt </w:t>
      </w:r>
      <w:r w:rsidRPr="00AE1BD5">
        <w:rPr>
          <w:szCs w:val="20"/>
        </w:rPr>
        <w:t>9.</w:t>
      </w:r>
    </w:p>
    <w:p w14:paraId="26DE2F97" w14:textId="77777777" w:rsidR="00B72F66" w:rsidRPr="00AE1BD5" w:rsidRDefault="00B72F66" w:rsidP="00CC131D">
      <w:pPr>
        <w:pStyle w:val="Nagwek3"/>
      </w:pPr>
      <w:r w:rsidRPr="00AE1BD5">
        <w:t>9.2. Cena jednostki obmiarowej</w:t>
      </w:r>
    </w:p>
    <w:p w14:paraId="34D487ED" w14:textId="77777777" w:rsidR="00B72F66" w:rsidRPr="00AE1BD5" w:rsidRDefault="00B72F66" w:rsidP="00CC131D">
      <w:pPr>
        <w:tabs>
          <w:tab w:val="left" w:pos="-709"/>
        </w:tabs>
        <w:rPr>
          <w:szCs w:val="20"/>
        </w:rPr>
      </w:pPr>
      <w:r w:rsidRPr="00AE1BD5">
        <w:rPr>
          <w:szCs w:val="20"/>
        </w:rPr>
        <w:t>Cena zabezpieczenia 1 sztuki drzewa obejmuje:</w:t>
      </w:r>
    </w:p>
    <w:p w14:paraId="586F614B"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roboty przygotowawcze, pomiarowe,</w:t>
      </w:r>
    </w:p>
    <w:p w14:paraId="43F45E0D"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pozyskanie miejsca składowania materiałów,</w:t>
      </w:r>
    </w:p>
    <w:p w14:paraId="10C8F078"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dostarczenie materiałów i sprzętu,</w:t>
      </w:r>
    </w:p>
    <w:p w14:paraId="07BDD39C"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wykonanie zabezpieczenia drzewa lub pielęgnacji drzewa uszkodzonego, zgodnie z wymaganiami dokumentacji projektowej i specyfikacji technicznej,</w:t>
      </w:r>
    </w:p>
    <w:p w14:paraId="186BBB00"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przeprowadzenie pomiarów i badań wymaganych w niniejszej specyfikacji technicznej,</w:t>
      </w:r>
    </w:p>
    <w:p w14:paraId="77F1B2BB"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odwiezienie sprzętu,</w:t>
      </w:r>
    </w:p>
    <w:p w14:paraId="0E62B7EF" w14:textId="77777777" w:rsidR="00B72F66" w:rsidRPr="00AE1BD5" w:rsidRDefault="00B72F66" w:rsidP="000C4B3B">
      <w:pPr>
        <w:numPr>
          <w:ilvl w:val="0"/>
          <w:numId w:val="45"/>
        </w:numPr>
        <w:tabs>
          <w:tab w:val="clear" w:pos="284"/>
          <w:tab w:val="left" w:pos="-709"/>
        </w:tabs>
        <w:overflowPunct w:val="0"/>
        <w:autoSpaceDE w:val="0"/>
        <w:autoSpaceDN w:val="0"/>
        <w:adjustRightInd w:val="0"/>
        <w:ind w:left="0" w:firstLine="0"/>
        <w:textAlignment w:val="baseline"/>
        <w:rPr>
          <w:szCs w:val="20"/>
        </w:rPr>
      </w:pPr>
      <w:r w:rsidRPr="00AE1BD5">
        <w:rPr>
          <w:szCs w:val="20"/>
        </w:rPr>
        <w:t>uporządkowanie terenu robót.</w:t>
      </w:r>
    </w:p>
    <w:p w14:paraId="7C36F302" w14:textId="77777777" w:rsidR="00B72F66" w:rsidRPr="00AE1BD5" w:rsidRDefault="00B72F66" w:rsidP="00CC131D">
      <w:pPr>
        <w:pStyle w:val="Nagwek3"/>
      </w:pPr>
      <w:r w:rsidRPr="00AE1BD5">
        <w:t>9.3. Sposób rozliczenia robót tymczasowych i prac towarzyszących</w:t>
      </w:r>
    </w:p>
    <w:p w14:paraId="631593DA" w14:textId="77777777" w:rsidR="00B72F66" w:rsidRPr="00AE1BD5" w:rsidRDefault="00B72F66" w:rsidP="00CC131D">
      <w:pPr>
        <w:rPr>
          <w:szCs w:val="20"/>
        </w:rPr>
      </w:pPr>
      <w:r w:rsidRPr="00AE1BD5">
        <w:rPr>
          <w:szCs w:val="20"/>
        </w:rPr>
        <w:t>Cena wykonania robót określonych niniejszą STWIORB obejmuje:</w:t>
      </w:r>
    </w:p>
    <w:p w14:paraId="4DD60369" w14:textId="77777777" w:rsidR="00B72F66" w:rsidRPr="00AE1BD5" w:rsidRDefault="00B72F66" w:rsidP="000C4B3B">
      <w:pPr>
        <w:numPr>
          <w:ilvl w:val="0"/>
          <w:numId w:val="40"/>
        </w:numPr>
        <w:overflowPunct w:val="0"/>
        <w:autoSpaceDE w:val="0"/>
        <w:autoSpaceDN w:val="0"/>
        <w:adjustRightInd w:val="0"/>
        <w:ind w:left="0" w:firstLine="0"/>
        <w:textAlignment w:val="baseline"/>
        <w:rPr>
          <w:szCs w:val="20"/>
        </w:rPr>
      </w:pPr>
      <w:r w:rsidRPr="00AE1BD5">
        <w:rPr>
          <w:szCs w:val="20"/>
        </w:rPr>
        <w:t>roboty tymczasowe, które są potrzebne do wykonania robót podstawowych, ale nie są przekazywane Zamawiającemu i są usuwane po wykonaniu robót podstawowych,</w:t>
      </w:r>
    </w:p>
    <w:p w14:paraId="264DBE98" w14:textId="77777777" w:rsidR="00B72F66" w:rsidRPr="00AE1BD5" w:rsidRDefault="00B72F66" w:rsidP="000C4B3B">
      <w:pPr>
        <w:numPr>
          <w:ilvl w:val="0"/>
          <w:numId w:val="40"/>
        </w:numPr>
        <w:tabs>
          <w:tab w:val="left" w:pos="-709"/>
        </w:tabs>
        <w:overflowPunct w:val="0"/>
        <w:autoSpaceDE w:val="0"/>
        <w:autoSpaceDN w:val="0"/>
        <w:adjustRightInd w:val="0"/>
        <w:ind w:left="0" w:firstLine="0"/>
        <w:textAlignment w:val="baseline"/>
        <w:rPr>
          <w:szCs w:val="20"/>
        </w:rPr>
      </w:pPr>
      <w:r w:rsidRPr="00AE1BD5">
        <w:rPr>
          <w:szCs w:val="20"/>
        </w:rPr>
        <w:lastRenderedPageBreak/>
        <w:t>prace towarzyszące, które są niezbędne do wykonania robót podstawowych, niezaliczane do robót tymczasowych, jak geodezyjne wytyczenie robót itd.</w:t>
      </w:r>
    </w:p>
    <w:p w14:paraId="0F9592D5" w14:textId="77777777" w:rsidR="00B72F66" w:rsidRPr="00AE1BD5" w:rsidRDefault="00B72F66" w:rsidP="00CC131D">
      <w:pPr>
        <w:pStyle w:val="Nagwek3"/>
      </w:pPr>
      <w:bookmarkStart w:id="186" w:name="_Toc424534474"/>
      <w:bookmarkStart w:id="187" w:name="_Toc46644005"/>
      <w:bookmarkStart w:id="188" w:name="_Toc51995838"/>
      <w:bookmarkStart w:id="189" w:name="_Toc70745920"/>
      <w:bookmarkStart w:id="190" w:name="_Toc113338106"/>
      <w:bookmarkStart w:id="191" w:name="_Toc122409843"/>
      <w:bookmarkStart w:id="192" w:name="_Toc128547959"/>
      <w:bookmarkStart w:id="193" w:name="_Toc144694244"/>
      <w:bookmarkStart w:id="194" w:name="_Toc144793984"/>
      <w:bookmarkStart w:id="195" w:name="_Toc146429509"/>
      <w:bookmarkStart w:id="196" w:name="_Toc147039501"/>
      <w:bookmarkStart w:id="197" w:name="_Toc161023551"/>
      <w:bookmarkStart w:id="198" w:name="_Toc164048107"/>
      <w:r w:rsidRPr="00AE1BD5">
        <w:t>10. PRZEPISY ZWIĄZANE</w:t>
      </w:r>
      <w:bookmarkEnd w:id="186"/>
      <w:bookmarkEnd w:id="187"/>
      <w:bookmarkEnd w:id="188"/>
      <w:bookmarkEnd w:id="189"/>
      <w:bookmarkEnd w:id="190"/>
      <w:bookmarkEnd w:id="191"/>
      <w:bookmarkEnd w:id="192"/>
      <w:bookmarkEnd w:id="193"/>
      <w:bookmarkEnd w:id="194"/>
      <w:bookmarkEnd w:id="195"/>
      <w:bookmarkEnd w:id="196"/>
      <w:bookmarkEnd w:id="197"/>
      <w:bookmarkEnd w:id="198"/>
    </w:p>
    <w:p w14:paraId="782E9F09" w14:textId="77777777" w:rsidR="00B72F66" w:rsidRPr="00AE1BD5" w:rsidRDefault="00B72F66" w:rsidP="00CC131D">
      <w:pPr>
        <w:pStyle w:val="Nagwek3"/>
      </w:pPr>
      <w:r w:rsidRPr="00AE1BD5">
        <w:t>10.1. Szczegółowe specyfikacje techniczne (STWIORB)</w:t>
      </w:r>
    </w:p>
    <w:tbl>
      <w:tblPr>
        <w:tblW w:w="0" w:type="auto"/>
        <w:tblLayout w:type="fixed"/>
        <w:tblCellMar>
          <w:left w:w="70" w:type="dxa"/>
          <w:right w:w="70" w:type="dxa"/>
        </w:tblCellMar>
        <w:tblLook w:val="0000" w:firstRow="0" w:lastRow="0" w:firstColumn="0" w:lastColumn="0" w:noHBand="0" w:noVBand="0"/>
      </w:tblPr>
      <w:tblGrid>
        <w:gridCol w:w="496"/>
        <w:gridCol w:w="1559"/>
        <w:gridCol w:w="5455"/>
      </w:tblGrid>
      <w:tr w:rsidR="00B72F66" w:rsidRPr="00AE1BD5" w14:paraId="1F347B32" w14:textId="77777777">
        <w:tc>
          <w:tcPr>
            <w:tcW w:w="496" w:type="dxa"/>
          </w:tcPr>
          <w:p w14:paraId="2F981C2C" w14:textId="77777777" w:rsidR="00B72F66" w:rsidRPr="00AE1BD5" w:rsidRDefault="00B72F66" w:rsidP="00CC131D">
            <w:pPr>
              <w:jc w:val="center"/>
              <w:rPr>
                <w:szCs w:val="20"/>
              </w:rPr>
            </w:pPr>
            <w:r w:rsidRPr="00AE1BD5">
              <w:rPr>
                <w:szCs w:val="20"/>
              </w:rPr>
              <w:t>1.</w:t>
            </w:r>
          </w:p>
        </w:tc>
        <w:tc>
          <w:tcPr>
            <w:tcW w:w="1559" w:type="dxa"/>
          </w:tcPr>
          <w:p w14:paraId="797DA038" w14:textId="77777777" w:rsidR="00B72F66" w:rsidRPr="00AE1BD5" w:rsidRDefault="00B72F66" w:rsidP="00CC131D">
            <w:pPr>
              <w:rPr>
                <w:szCs w:val="20"/>
              </w:rPr>
            </w:pPr>
            <w:r>
              <w:rPr>
                <w:szCs w:val="20"/>
              </w:rPr>
              <w:t>D-0</w:t>
            </w:r>
            <w:r w:rsidRPr="00AE1BD5">
              <w:rPr>
                <w:szCs w:val="20"/>
              </w:rPr>
              <w:t>0.00.00</w:t>
            </w:r>
          </w:p>
        </w:tc>
        <w:tc>
          <w:tcPr>
            <w:tcW w:w="5455" w:type="dxa"/>
          </w:tcPr>
          <w:p w14:paraId="6378752F" w14:textId="77777777" w:rsidR="00B72F66" w:rsidRPr="00AE1BD5" w:rsidRDefault="00B72F66" w:rsidP="00CC131D">
            <w:pPr>
              <w:rPr>
                <w:szCs w:val="20"/>
              </w:rPr>
            </w:pPr>
            <w:r w:rsidRPr="00AE1BD5">
              <w:rPr>
                <w:szCs w:val="20"/>
              </w:rPr>
              <w:t>Wymagania ogólne</w:t>
            </w:r>
          </w:p>
        </w:tc>
      </w:tr>
      <w:tr w:rsidR="00B72F66" w:rsidRPr="00AE1BD5" w14:paraId="2BCB9589" w14:textId="77777777">
        <w:tc>
          <w:tcPr>
            <w:tcW w:w="496" w:type="dxa"/>
          </w:tcPr>
          <w:p w14:paraId="3B66EEF4" w14:textId="77777777" w:rsidR="00B72F66" w:rsidRPr="00AE1BD5" w:rsidRDefault="00B72F66" w:rsidP="00CC131D">
            <w:pPr>
              <w:jc w:val="center"/>
              <w:rPr>
                <w:szCs w:val="20"/>
              </w:rPr>
            </w:pPr>
            <w:r w:rsidRPr="00AE1BD5">
              <w:rPr>
                <w:szCs w:val="20"/>
              </w:rPr>
              <w:t>2.</w:t>
            </w:r>
          </w:p>
        </w:tc>
        <w:tc>
          <w:tcPr>
            <w:tcW w:w="1559" w:type="dxa"/>
          </w:tcPr>
          <w:p w14:paraId="76E9CC8C" w14:textId="77777777" w:rsidR="00B72F66" w:rsidRPr="00AE1BD5" w:rsidRDefault="00B72F66" w:rsidP="00CC131D">
            <w:pPr>
              <w:rPr>
                <w:szCs w:val="20"/>
              </w:rPr>
            </w:pPr>
            <w:r w:rsidRPr="00AE1BD5">
              <w:rPr>
                <w:szCs w:val="20"/>
              </w:rPr>
              <w:t>D-01.00.00</w:t>
            </w:r>
          </w:p>
        </w:tc>
        <w:tc>
          <w:tcPr>
            <w:tcW w:w="5455" w:type="dxa"/>
          </w:tcPr>
          <w:p w14:paraId="025902C3" w14:textId="77777777" w:rsidR="00B72F66" w:rsidRPr="00AE1BD5" w:rsidRDefault="00B72F66" w:rsidP="00CC131D">
            <w:pPr>
              <w:rPr>
                <w:szCs w:val="20"/>
              </w:rPr>
            </w:pPr>
            <w:r w:rsidRPr="00AE1BD5">
              <w:rPr>
                <w:szCs w:val="20"/>
              </w:rPr>
              <w:t>Roboty przygotowawcze</w:t>
            </w:r>
          </w:p>
        </w:tc>
      </w:tr>
      <w:tr w:rsidR="00B72F66" w:rsidRPr="00AE1BD5" w14:paraId="4DD6379B" w14:textId="77777777">
        <w:tc>
          <w:tcPr>
            <w:tcW w:w="496" w:type="dxa"/>
          </w:tcPr>
          <w:p w14:paraId="3C346012" w14:textId="77777777" w:rsidR="00B72F66" w:rsidRPr="00AE1BD5" w:rsidRDefault="00B72F66" w:rsidP="00CC131D">
            <w:pPr>
              <w:jc w:val="center"/>
              <w:rPr>
                <w:szCs w:val="20"/>
              </w:rPr>
            </w:pPr>
            <w:r w:rsidRPr="00AE1BD5">
              <w:rPr>
                <w:szCs w:val="20"/>
              </w:rPr>
              <w:t>3.</w:t>
            </w:r>
          </w:p>
        </w:tc>
        <w:tc>
          <w:tcPr>
            <w:tcW w:w="1559" w:type="dxa"/>
          </w:tcPr>
          <w:p w14:paraId="40565EF7" w14:textId="77777777" w:rsidR="00B72F66" w:rsidRPr="00AE1BD5" w:rsidRDefault="00B72F66" w:rsidP="00CC131D">
            <w:pPr>
              <w:rPr>
                <w:szCs w:val="20"/>
              </w:rPr>
            </w:pPr>
            <w:r w:rsidRPr="00AE1BD5">
              <w:rPr>
                <w:szCs w:val="20"/>
              </w:rPr>
              <w:t>D-02.00.00</w:t>
            </w:r>
          </w:p>
        </w:tc>
        <w:tc>
          <w:tcPr>
            <w:tcW w:w="5455" w:type="dxa"/>
          </w:tcPr>
          <w:p w14:paraId="4C860E0F" w14:textId="77777777" w:rsidR="00B72F66" w:rsidRPr="00AE1BD5" w:rsidRDefault="00B72F66" w:rsidP="00CC131D">
            <w:pPr>
              <w:rPr>
                <w:szCs w:val="20"/>
              </w:rPr>
            </w:pPr>
            <w:r w:rsidRPr="00AE1BD5">
              <w:rPr>
                <w:szCs w:val="20"/>
              </w:rPr>
              <w:t>Roboty ziemne</w:t>
            </w:r>
          </w:p>
        </w:tc>
      </w:tr>
      <w:tr w:rsidR="00B72F66" w:rsidRPr="00AE1BD5" w14:paraId="37351212" w14:textId="77777777">
        <w:tc>
          <w:tcPr>
            <w:tcW w:w="496" w:type="dxa"/>
          </w:tcPr>
          <w:p w14:paraId="2E200D33" w14:textId="77777777" w:rsidR="00B72F66" w:rsidRPr="00AE1BD5" w:rsidRDefault="00B72F66" w:rsidP="00CC131D">
            <w:pPr>
              <w:jc w:val="center"/>
              <w:rPr>
                <w:szCs w:val="20"/>
              </w:rPr>
            </w:pPr>
            <w:r w:rsidRPr="00AE1BD5">
              <w:rPr>
                <w:szCs w:val="20"/>
              </w:rPr>
              <w:t>4.</w:t>
            </w:r>
          </w:p>
        </w:tc>
        <w:tc>
          <w:tcPr>
            <w:tcW w:w="1559" w:type="dxa"/>
          </w:tcPr>
          <w:p w14:paraId="1EA739D7" w14:textId="77777777" w:rsidR="00B72F66" w:rsidRPr="00AE1BD5" w:rsidRDefault="00B72F66" w:rsidP="00CC131D">
            <w:pPr>
              <w:rPr>
                <w:szCs w:val="20"/>
              </w:rPr>
            </w:pPr>
            <w:r w:rsidRPr="00AE1BD5">
              <w:rPr>
                <w:szCs w:val="20"/>
              </w:rPr>
              <w:t>D-03.03.01</w:t>
            </w:r>
          </w:p>
        </w:tc>
        <w:tc>
          <w:tcPr>
            <w:tcW w:w="5455" w:type="dxa"/>
          </w:tcPr>
          <w:p w14:paraId="1062BE8E" w14:textId="77777777" w:rsidR="00B72F66" w:rsidRPr="00AE1BD5" w:rsidRDefault="00B72F66" w:rsidP="00CC131D">
            <w:pPr>
              <w:rPr>
                <w:szCs w:val="20"/>
              </w:rPr>
            </w:pPr>
            <w:r w:rsidRPr="00AE1BD5">
              <w:rPr>
                <w:szCs w:val="20"/>
              </w:rPr>
              <w:t>Sączki podłużne</w:t>
            </w:r>
          </w:p>
        </w:tc>
      </w:tr>
      <w:tr w:rsidR="00B72F66" w:rsidRPr="00AE1BD5" w14:paraId="10A69587" w14:textId="77777777">
        <w:tc>
          <w:tcPr>
            <w:tcW w:w="496" w:type="dxa"/>
          </w:tcPr>
          <w:p w14:paraId="0A031722" w14:textId="77777777" w:rsidR="00B72F66" w:rsidRPr="00AE1BD5" w:rsidRDefault="00B72F66" w:rsidP="00CC131D">
            <w:pPr>
              <w:jc w:val="center"/>
              <w:rPr>
                <w:szCs w:val="20"/>
              </w:rPr>
            </w:pPr>
            <w:r w:rsidRPr="00AE1BD5">
              <w:rPr>
                <w:szCs w:val="20"/>
              </w:rPr>
              <w:t>5.</w:t>
            </w:r>
          </w:p>
        </w:tc>
        <w:tc>
          <w:tcPr>
            <w:tcW w:w="1559" w:type="dxa"/>
          </w:tcPr>
          <w:p w14:paraId="339B179E" w14:textId="77777777" w:rsidR="00B72F66" w:rsidRPr="00AE1BD5" w:rsidRDefault="00B72F66" w:rsidP="00CC131D">
            <w:pPr>
              <w:rPr>
                <w:szCs w:val="20"/>
              </w:rPr>
            </w:pPr>
            <w:r w:rsidRPr="00AE1BD5">
              <w:rPr>
                <w:szCs w:val="20"/>
              </w:rPr>
              <w:t>D-05.03.02</w:t>
            </w:r>
          </w:p>
        </w:tc>
        <w:tc>
          <w:tcPr>
            <w:tcW w:w="5455" w:type="dxa"/>
          </w:tcPr>
          <w:p w14:paraId="5FE5DEF0" w14:textId="77777777" w:rsidR="00B72F66" w:rsidRPr="00AE1BD5" w:rsidRDefault="00B72F66" w:rsidP="00CC131D">
            <w:pPr>
              <w:rPr>
                <w:szCs w:val="20"/>
              </w:rPr>
            </w:pPr>
            <w:r w:rsidRPr="00AE1BD5">
              <w:rPr>
                <w:szCs w:val="20"/>
              </w:rPr>
              <w:t>Nawierzchnia klinkierowa</w:t>
            </w:r>
          </w:p>
        </w:tc>
      </w:tr>
      <w:tr w:rsidR="00B72F66" w:rsidRPr="00AE1BD5" w14:paraId="4835B398" w14:textId="77777777">
        <w:tc>
          <w:tcPr>
            <w:tcW w:w="496" w:type="dxa"/>
          </w:tcPr>
          <w:p w14:paraId="61C30494" w14:textId="77777777" w:rsidR="00B72F66" w:rsidRPr="00AE1BD5" w:rsidRDefault="00B72F66" w:rsidP="00CC131D">
            <w:pPr>
              <w:jc w:val="center"/>
              <w:rPr>
                <w:szCs w:val="20"/>
              </w:rPr>
            </w:pPr>
            <w:r w:rsidRPr="00AE1BD5">
              <w:rPr>
                <w:szCs w:val="20"/>
              </w:rPr>
              <w:t>6.</w:t>
            </w:r>
          </w:p>
        </w:tc>
        <w:tc>
          <w:tcPr>
            <w:tcW w:w="1559" w:type="dxa"/>
          </w:tcPr>
          <w:p w14:paraId="119385DF" w14:textId="77777777" w:rsidR="00B72F66" w:rsidRPr="00AE1BD5" w:rsidRDefault="00B72F66" w:rsidP="00CC131D">
            <w:pPr>
              <w:rPr>
                <w:szCs w:val="20"/>
              </w:rPr>
            </w:pPr>
            <w:r w:rsidRPr="00AE1BD5">
              <w:rPr>
                <w:szCs w:val="20"/>
              </w:rPr>
              <w:t>D-05.03.23a</w:t>
            </w:r>
          </w:p>
        </w:tc>
        <w:tc>
          <w:tcPr>
            <w:tcW w:w="5455" w:type="dxa"/>
          </w:tcPr>
          <w:p w14:paraId="63838943" w14:textId="77777777" w:rsidR="00B72F66" w:rsidRPr="00AE1BD5" w:rsidRDefault="00B72F66" w:rsidP="00CC131D">
            <w:pPr>
              <w:rPr>
                <w:szCs w:val="20"/>
              </w:rPr>
            </w:pPr>
            <w:r w:rsidRPr="00AE1BD5">
              <w:rPr>
                <w:szCs w:val="20"/>
              </w:rPr>
              <w:t>Nawierzchnia z betonowej kostki brukowej dla dróg i ulic oraz placów i chodników</w:t>
            </w:r>
          </w:p>
        </w:tc>
      </w:tr>
      <w:tr w:rsidR="00B72F66" w:rsidRPr="00AE1BD5" w14:paraId="5149DF8B" w14:textId="77777777">
        <w:tc>
          <w:tcPr>
            <w:tcW w:w="496" w:type="dxa"/>
          </w:tcPr>
          <w:p w14:paraId="4F37A968" w14:textId="77777777" w:rsidR="00B72F66" w:rsidRPr="00AE1BD5" w:rsidRDefault="00B72F66" w:rsidP="00CC131D">
            <w:pPr>
              <w:jc w:val="center"/>
              <w:rPr>
                <w:szCs w:val="20"/>
              </w:rPr>
            </w:pPr>
            <w:r w:rsidRPr="00AE1BD5">
              <w:rPr>
                <w:szCs w:val="20"/>
              </w:rPr>
              <w:t>7.</w:t>
            </w:r>
          </w:p>
        </w:tc>
        <w:tc>
          <w:tcPr>
            <w:tcW w:w="1559" w:type="dxa"/>
          </w:tcPr>
          <w:p w14:paraId="256AD6CC" w14:textId="77777777" w:rsidR="00B72F66" w:rsidRPr="00AE1BD5" w:rsidRDefault="00B72F66" w:rsidP="00CC131D">
            <w:pPr>
              <w:rPr>
                <w:szCs w:val="20"/>
              </w:rPr>
            </w:pPr>
            <w:r w:rsidRPr="00AE1BD5">
              <w:rPr>
                <w:szCs w:val="20"/>
              </w:rPr>
              <w:t>D-06.01.01</w:t>
            </w:r>
          </w:p>
        </w:tc>
        <w:tc>
          <w:tcPr>
            <w:tcW w:w="5455" w:type="dxa"/>
          </w:tcPr>
          <w:p w14:paraId="0EBF05B0" w14:textId="77777777" w:rsidR="00B72F66" w:rsidRPr="00AE1BD5" w:rsidRDefault="00B72F66" w:rsidP="00CC131D">
            <w:pPr>
              <w:rPr>
                <w:szCs w:val="20"/>
              </w:rPr>
            </w:pPr>
            <w:r w:rsidRPr="00AE1BD5">
              <w:rPr>
                <w:szCs w:val="20"/>
              </w:rPr>
              <w:t>Umocnienie powierzchniowe skarp, rowów i ścieków</w:t>
            </w:r>
          </w:p>
        </w:tc>
      </w:tr>
      <w:tr w:rsidR="00B72F66" w:rsidRPr="00AE1BD5" w14:paraId="3BF7C041" w14:textId="77777777">
        <w:tc>
          <w:tcPr>
            <w:tcW w:w="496" w:type="dxa"/>
          </w:tcPr>
          <w:p w14:paraId="1A11B097" w14:textId="77777777" w:rsidR="00B72F66" w:rsidRPr="00AE1BD5" w:rsidRDefault="00B72F66" w:rsidP="00CC131D">
            <w:pPr>
              <w:jc w:val="center"/>
              <w:rPr>
                <w:szCs w:val="20"/>
              </w:rPr>
            </w:pPr>
            <w:r w:rsidRPr="00AE1BD5">
              <w:rPr>
                <w:szCs w:val="20"/>
              </w:rPr>
              <w:t>8.</w:t>
            </w:r>
          </w:p>
        </w:tc>
        <w:tc>
          <w:tcPr>
            <w:tcW w:w="1559" w:type="dxa"/>
          </w:tcPr>
          <w:p w14:paraId="33B04335" w14:textId="77777777" w:rsidR="00B72F66" w:rsidRPr="00AE1BD5" w:rsidRDefault="00B72F66" w:rsidP="00CC131D">
            <w:pPr>
              <w:rPr>
                <w:szCs w:val="20"/>
              </w:rPr>
            </w:pPr>
            <w:r w:rsidRPr="00AE1BD5">
              <w:rPr>
                <w:szCs w:val="20"/>
              </w:rPr>
              <w:t>D-09.01.01</w:t>
            </w:r>
          </w:p>
        </w:tc>
        <w:tc>
          <w:tcPr>
            <w:tcW w:w="5455" w:type="dxa"/>
          </w:tcPr>
          <w:p w14:paraId="0C0F247E" w14:textId="77777777" w:rsidR="00B72F66" w:rsidRPr="00AE1BD5" w:rsidRDefault="00B72F66" w:rsidP="00CC131D">
            <w:pPr>
              <w:rPr>
                <w:szCs w:val="20"/>
              </w:rPr>
            </w:pPr>
            <w:r w:rsidRPr="00AE1BD5">
              <w:rPr>
                <w:szCs w:val="20"/>
              </w:rPr>
              <w:t>Zieleń drogowa</w:t>
            </w:r>
          </w:p>
        </w:tc>
      </w:tr>
      <w:tr w:rsidR="00B72F66" w:rsidRPr="00AE1BD5" w14:paraId="7580823A" w14:textId="77777777">
        <w:tc>
          <w:tcPr>
            <w:tcW w:w="496" w:type="dxa"/>
          </w:tcPr>
          <w:p w14:paraId="2A974638" w14:textId="77777777" w:rsidR="00B72F66" w:rsidRPr="00AE1BD5" w:rsidRDefault="00B72F66" w:rsidP="00CC131D">
            <w:pPr>
              <w:jc w:val="center"/>
              <w:rPr>
                <w:szCs w:val="20"/>
              </w:rPr>
            </w:pPr>
            <w:r w:rsidRPr="00AE1BD5">
              <w:rPr>
                <w:szCs w:val="20"/>
              </w:rPr>
              <w:t>9.</w:t>
            </w:r>
          </w:p>
        </w:tc>
        <w:tc>
          <w:tcPr>
            <w:tcW w:w="1559" w:type="dxa"/>
          </w:tcPr>
          <w:p w14:paraId="086DAC90" w14:textId="77777777" w:rsidR="00B72F66" w:rsidRPr="00AE1BD5" w:rsidRDefault="00B72F66" w:rsidP="00CC131D">
            <w:pPr>
              <w:rPr>
                <w:szCs w:val="20"/>
              </w:rPr>
            </w:pPr>
            <w:r w:rsidRPr="00AE1BD5">
              <w:rPr>
                <w:szCs w:val="20"/>
              </w:rPr>
              <w:t>D-10.01.01</w:t>
            </w:r>
          </w:p>
        </w:tc>
        <w:tc>
          <w:tcPr>
            <w:tcW w:w="5455" w:type="dxa"/>
          </w:tcPr>
          <w:p w14:paraId="7281B819" w14:textId="77777777" w:rsidR="00B72F66" w:rsidRPr="00AE1BD5" w:rsidRDefault="00B72F66" w:rsidP="00CC131D">
            <w:pPr>
              <w:rPr>
                <w:szCs w:val="20"/>
              </w:rPr>
            </w:pPr>
            <w:r w:rsidRPr="00AE1BD5">
              <w:rPr>
                <w:szCs w:val="20"/>
              </w:rPr>
              <w:t>Mury oporowe</w:t>
            </w:r>
          </w:p>
        </w:tc>
      </w:tr>
    </w:tbl>
    <w:p w14:paraId="5E10E1AE" w14:textId="77777777" w:rsidR="00B72F66" w:rsidRPr="00AE1BD5" w:rsidRDefault="00B72F66" w:rsidP="00CC131D">
      <w:pPr>
        <w:pStyle w:val="Nagwek3"/>
      </w:pPr>
      <w:r w:rsidRPr="00AE1BD5">
        <w:t>10.2. Inne dokumenty</w:t>
      </w:r>
    </w:p>
    <w:p w14:paraId="48AEBEBB" w14:textId="77777777" w:rsidR="00B72F66" w:rsidRPr="00AE1BD5" w:rsidRDefault="00B72F66" w:rsidP="00CC131D">
      <w:r w:rsidRPr="00AE1BD5">
        <w:t>Zasady ochrony środowiska w drogownictwie. Dział 4. Ochrona środowiska w budowie dróg. GDDP, Warszawa 2002 (projekt)</w:t>
      </w:r>
    </w:p>
    <w:p w14:paraId="72D7E2B3" w14:textId="77777777" w:rsidR="00B72F66" w:rsidRPr="00AE1BD5" w:rsidRDefault="00B72F66" w:rsidP="00CC131D">
      <w:pPr>
        <w:pStyle w:val="Nagwek2"/>
      </w:pPr>
      <w:r w:rsidRPr="00AE1BD5">
        <w:rPr>
          <w:szCs w:val="18"/>
        </w:rPr>
        <w:t>ZAŁĄCZNIKI</w:t>
      </w:r>
    </w:p>
    <w:p w14:paraId="5F20D3E7" w14:textId="77777777" w:rsidR="00B72F66" w:rsidRPr="00AE1BD5" w:rsidRDefault="00B72F66" w:rsidP="00CC131D">
      <w:pPr>
        <w:pStyle w:val="Nagwek3"/>
        <w:jc w:val="right"/>
      </w:pPr>
      <w:r w:rsidRPr="00AE1BD5">
        <w:t>ZAŁĄCZNIK 1</w:t>
      </w:r>
    </w:p>
    <w:p w14:paraId="096E2DE5" w14:textId="77777777" w:rsidR="00B72F66" w:rsidRPr="00AE1BD5" w:rsidRDefault="00B72F66" w:rsidP="00CC131D">
      <w:pPr>
        <w:pStyle w:val="Nagwek4"/>
        <w:jc w:val="center"/>
      </w:pPr>
      <w:r w:rsidRPr="00AE1BD5">
        <w:t>ZASADY TYMCZASOWEGO ZABEZPIECZENIA DRZEW (wg [10])</w:t>
      </w:r>
    </w:p>
    <w:p w14:paraId="62E37006" w14:textId="77777777" w:rsidR="00B72F66" w:rsidRPr="00AE1BD5" w:rsidRDefault="00B72F66" w:rsidP="00CC131D">
      <w:pPr>
        <w:rPr>
          <w:szCs w:val="20"/>
        </w:rPr>
      </w:pPr>
      <w:r w:rsidRPr="00AE1BD5">
        <w:rPr>
          <w:szCs w:val="20"/>
        </w:rPr>
        <w:t>Tymczasowe zabezpieczenie drzewa, które pozostanie w terenie po zakończeniu robót drogowych i jest narażone na uszkodzenia związane z robotami drogowymi, wykonuje się przede wszystkim:</w:t>
      </w:r>
    </w:p>
    <w:p w14:paraId="4A4D7B1C" w14:textId="77777777" w:rsidR="00B72F66" w:rsidRPr="00AE1BD5" w:rsidRDefault="00B72F66" w:rsidP="000C4B3B">
      <w:pPr>
        <w:numPr>
          <w:ilvl w:val="0"/>
          <w:numId w:val="47"/>
        </w:numPr>
        <w:tabs>
          <w:tab w:val="clear" w:pos="340"/>
        </w:tabs>
        <w:overflowPunct w:val="0"/>
        <w:autoSpaceDE w:val="0"/>
        <w:autoSpaceDN w:val="0"/>
        <w:adjustRightInd w:val="0"/>
        <w:ind w:left="0" w:firstLine="0"/>
        <w:textAlignment w:val="baseline"/>
        <w:rPr>
          <w:szCs w:val="20"/>
        </w:rPr>
      </w:pPr>
      <w:r w:rsidRPr="00AE1BD5">
        <w:rPr>
          <w:szCs w:val="20"/>
        </w:rPr>
        <w:t>na obszarze pasa robót drogowych, poza jezdnią, gdy nie zajdą zmiany poziomu gruntu,</w:t>
      </w:r>
    </w:p>
    <w:p w14:paraId="1978AE5A" w14:textId="77777777" w:rsidR="00B72F66" w:rsidRPr="00AE1BD5" w:rsidRDefault="00B72F66" w:rsidP="000C4B3B">
      <w:pPr>
        <w:numPr>
          <w:ilvl w:val="0"/>
          <w:numId w:val="47"/>
        </w:numPr>
        <w:tabs>
          <w:tab w:val="clear" w:pos="340"/>
        </w:tabs>
        <w:overflowPunct w:val="0"/>
        <w:autoSpaceDE w:val="0"/>
        <w:autoSpaceDN w:val="0"/>
        <w:adjustRightInd w:val="0"/>
        <w:ind w:left="0" w:firstLine="0"/>
        <w:textAlignment w:val="baseline"/>
        <w:rPr>
          <w:szCs w:val="20"/>
        </w:rPr>
      </w:pPr>
      <w:r w:rsidRPr="00AE1BD5">
        <w:rPr>
          <w:szCs w:val="20"/>
        </w:rPr>
        <w:t>na terenie zaplecza budowy drogi,</w:t>
      </w:r>
    </w:p>
    <w:p w14:paraId="45C5699E" w14:textId="77777777" w:rsidR="00B72F66" w:rsidRPr="00AE1BD5" w:rsidRDefault="00B72F66" w:rsidP="000C4B3B">
      <w:pPr>
        <w:numPr>
          <w:ilvl w:val="0"/>
          <w:numId w:val="47"/>
        </w:numPr>
        <w:tabs>
          <w:tab w:val="clear" w:pos="340"/>
        </w:tabs>
        <w:overflowPunct w:val="0"/>
        <w:autoSpaceDE w:val="0"/>
        <w:autoSpaceDN w:val="0"/>
        <w:adjustRightInd w:val="0"/>
        <w:ind w:left="0" w:firstLine="0"/>
        <w:textAlignment w:val="baseline"/>
        <w:rPr>
          <w:szCs w:val="20"/>
        </w:rPr>
      </w:pPr>
      <w:r w:rsidRPr="00AE1BD5">
        <w:rPr>
          <w:szCs w:val="20"/>
        </w:rPr>
        <w:t>w pobliżu dróg tymczasowych, związanych z dojazdem do placu budowy.</w:t>
      </w:r>
    </w:p>
    <w:p w14:paraId="4171B1B5" w14:textId="77777777" w:rsidR="00B72F66" w:rsidRPr="00AE1BD5" w:rsidRDefault="00B72F66" w:rsidP="00CC131D">
      <w:pPr>
        <w:rPr>
          <w:szCs w:val="20"/>
        </w:rPr>
      </w:pPr>
      <w:r w:rsidRPr="00AE1BD5">
        <w:rPr>
          <w:szCs w:val="20"/>
        </w:rPr>
        <w:t xml:space="preserve">Wokół każdego zagrożonego drzewa z zagrożoną bryłą korzeniową, zaleca się wydzielić strefę bezpieczeństwa o minimalnych wymiarach 4 × </w:t>
      </w:r>
      <w:smartTag w:uri="urn:schemas-microsoft-com:office:smarttags" w:element="metricconverter">
        <w:smartTagPr>
          <w:attr w:name="ProductID" w:val="4 m"/>
        </w:smartTagPr>
        <w:r w:rsidRPr="00AE1BD5">
          <w:rPr>
            <w:szCs w:val="20"/>
          </w:rPr>
          <w:t>4 m</w:t>
        </w:r>
      </w:smartTag>
      <w:r w:rsidRPr="00AE1BD5">
        <w:rPr>
          <w:szCs w:val="20"/>
        </w:rPr>
        <w:t>, wygrodzoną płotem z desek lub żerdzi. Konstrukcja wygrodzenia oparta jest na słupkach, wbitych w narożnikach. wzmocnienie wygrodzenia dokonuje się drutem lub taśmą stalową, opasującą całość wygrodzenia. Wokół wygrodzenia, w połowie jego wysokości, zaleca się umieścić pomalowaną deskę, zwracającą uwagę na wykonane zabezpieczenie. Na rysunku 6 przedstawiono przykład zabezpieczenia drzewa i jego bryły korzeniowej z lokalizacją urządzeń i materiałów placu budowy.</w:t>
      </w:r>
    </w:p>
    <w:p w14:paraId="41BB4864" w14:textId="77777777" w:rsidR="00B72F66" w:rsidRPr="00AE1BD5" w:rsidRDefault="00B72F66" w:rsidP="00CC131D">
      <w:pPr>
        <w:rPr>
          <w:szCs w:val="20"/>
        </w:rPr>
      </w:pPr>
      <w:r w:rsidRPr="00AE1BD5">
        <w:rPr>
          <w:szCs w:val="20"/>
        </w:rPr>
        <w:t xml:space="preserve">Zaleca się, aby w strefie do </w:t>
      </w:r>
      <w:smartTag w:uri="urn:schemas-microsoft-com:office:smarttags" w:element="metricconverter">
        <w:smartTagPr>
          <w:attr w:name="ProductID" w:val="10 m"/>
        </w:smartTagPr>
        <w:r w:rsidRPr="00AE1BD5">
          <w:rPr>
            <w:szCs w:val="20"/>
          </w:rPr>
          <w:t>10 m</w:t>
        </w:r>
      </w:smartTag>
      <w:r w:rsidRPr="00AE1BD5">
        <w:rPr>
          <w:szCs w:val="20"/>
        </w:rPr>
        <w:t xml:space="preserve"> od pnia drzewa nie składować cementu, kruszywa, olejów, paliw i </w:t>
      </w:r>
      <w:proofErr w:type="spellStart"/>
      <w:r w:rsidRPr="00AE1BD5">
        <w:rPr>
          <w:szCs w:val="20"/>
        </w:rPr>
        <w:t>lepiszcz</w:t>
      </w:r>
      <w:proofErr w:type="spellEnd"/>
      <w:r w:rsidRPr="00AE1BD5">
        <w:rPr>
          <w:szCs w:val="20"/>
        </w:rPr>
        <w:t>, jako materiałów powodujących duże zagęszczenie gruntu względnie niebezpiecznych dla gleb w przypadku awarii, np. wycieku.</w:t>
      </w:r>
    </w:p>
    <w:p w14:paraId="48D503C9" w14:textId="77777777" w:rsidR="00B72F66" w:rsidRPr="00AE1BD5" w:rsidRDefault="00B72F66" w:rsidP="00CC131D">
      <w:pPr>
        <w:rPr>
          <w:szCs w:val="20"/>
        </w:rPr>
      </w:pPr>
      <w:r w:rsidRPr="00AE1BD5">
        <w:rPr>
          <w:szCs w:val="20"/>
        </w:rPr>
        <w:t>Drzewa, przy których głównym zadaniem jest ochrona ich pnia, mogą być zabezpieczane w sposób bezpośrednio chroniący pień.</w:t>
      </w:r>
    </w:p>
    <w:p w14:paraId="2EFF1F98" w14:textId="77777777" w:rsidR="00B72F66" w:rsidRPr="00AE1BD5" w:rsidRDefault="00B72F66" w:rsidP="00CC131D">
      <w:pPr>
        <w:pStyle w:val="Nagwek3"/>
        <w:jc w:val="right"/>
      </w:pPr>
      <w:r w:rsidRPr="00AE1BD5">
        <w:t>ZAŁĄCZNIK 2</w:t>
      </w:r>
    </w:p>
    <w:p w14:paraId="0C6BE170" w14:textId="77777777" w:rsidR="00B72F66" w:rsidRPr="00AE1BD5" w:rsidRDefault="00B72F66" w:rsidP="00CC131D">
      <w:pPr>
        <w:pStyle w:val="Nagwek4"/>
        <w:jc w:val="center"/>
      </w:pPr>
      <w:r w:rsidRPr="00AE1BD5">
        <w:t xml:space="preserve">ZASADY STAŁEGO ZABEZPIECZENIA DRZEW NA TERENIE BUDOWY DROGI (wg N.P. </w:t>
      </w:r>
      <w:proofErr w:type="spellStart"/>
      <w:r w:rsidRPr="00AE1BD5">
        <w:t>Ornatski</w:t>
      </w:r>
      <w:proofErr w:type="spellEnd"/>
      <w:r w:rsidRPr="00AE1BD5">
        <w:t>: Drogi i ochrona przyrody, Transport 1982)</w:t>
      </w:r>
    </w:p>
    <w:p w14:paraId="21B449A6" w14:textId="77777777" w:rsidR="00B72F66" w:rsidRPr="00AE1BD5" w:rsidRDefault="00B72F66" w:rsidP="00CC131D">
      <w:pPr>
        <w:rPr>
          <w:szCs w:val="20"/>
        </w:rPr>
      </w:pPr>
      <w:r w:rsidRPr="00AE1BD5">
        <w:rPr>
          <w:szCs w:val="20"/>
        </w:rPr>
        <w:t>Pozostawienie istniejących drzew (niewycinanie ich) przy budowie drogi powinno być najszerzej stosowaną praktyką projektową i wykonawczą.</w:t>
      </w:r>
    </w:p>
    <w:p w14:paraId="1C7A357B" w14:textId="77777777" w:rsidR="00B72F66" w:rsidRPr="00AE1BD5" w:rsidRDefault="00B72F66" w:rsidP="00CC131D">
      <w:pPr>
        <w:rPr>
          <w:szCs w:val="20"/>
        </w:rPr>
      </w:pPr>
      <w:r w:rsidRPr="00AE1BD5">
        <w:rPr>
          <w:szCs w:val="20"/>
        </w:rPr>
        <w:t>Najczęściej drzewa pozostawia się na zewnętrznym terenie granicznym pasa drogowego (pasa wywłaszczenia), na obszarze przyszłych miejsc obsługi podróżnych, parkingów, miejsc wypoczynku i w pasach dzielących dróg dwujezdniowych, pod warunkiem, że w zasadzie:</w:t>
      </w:r>
    </w:p>
    <w:p w14:paraId="176270CD" w14:textId="77777777" w:rsidR="00B72F66" w:rsidRPr="00AE1BD5" w:rsidRDefault="00B72F66" w:rsidP="000C4B3B">
      <w:pPr>
        <w:numPr>
          <w:ilvl w:val="0"/>
          <w:numId w:val="48"/>
        </w:numPr>
        <w:tabs>
          <w:tab w:val="clear" w:pos="340"/>
        </w:tabs>
        <w:overflowPunct w:val="0"/>
        <w:autoSpaceDE w:val="0"/>
        <w:autoSpaceDN w:val="0"/>
        <w:adjustRightInd w:val="0"/>
        <w:ind w:left="0" w:firstLine="0"/>
        <w:textAlignment w:val="baseline"/>
        <w:rPr>
          <w:szCs w:val="20"/>
        </w:rPr>
      </w:pPr>
      <w:r w:rsidRPr="00AE1BD5">
        <w:rPr>
          <w:szCs w:val="20"/>
        </w:rPr>
        <w:t>teren projektowany będzie obniżony lub podwyższony w stosunku do terenu istniejącego, w sposób pozwalający na zastosowanie rozwiązań technicznych, umożliwiających pozostawienie drzewa na stałe w terenie,</w:t>
      </w:r>
    </w:p>
    <w:p w14:paraId="368E1608" w14:textId="77777777" w:rsidR="00B72F66" w:rsidRPr="00AE1BD5" w:rsidRDefault="00B72F66" w:rsidP="000C4B3B">
      <w:pPr>
        <w:numPr>
          <w:ilvl w:val="0"/>
          <w:numId w:val="48"/>
        </w:numPr>
        <w:tabs>
          <w:tab w:val="clear" w:pos="340"/>
        </w:tabs>
        <w:overflowPunct w:val="0"/>
        <w:autoSpaceDE w:val="0"/>
        <w:autoSpaceDN w:val="0"/>
        <w:adjustRightInd w:val="0"/>
        <w:ind w:left="0" w:firstLine="0"/>
        <w:textAlignment w:val="baseline"/>
        <w:rPr>
          <w:szCs w:val="20"/>
        </w:rPr>
      </w:pPr>
      <w:r w:rsidRPr="00AE1BD5">
        <w:rPr>
          <w:szCs w:val="20"/>
        </w:rPr>
        <w:t>drzewo nie ograniczy widoczności poziomej i pionowej na drodze,</w:t>
      </w:r>
    </w:p>
    <w:p w14:paraId="03EFF52B" w14:textId="77777777" w:rsidR="00B72F66" w:rsidRPr="00AE1BD5" w:rsidRDefault="00B72F66" w:rsidP="000C4B3B">
      <w:pPr>
        <w:numPr>
          <w:ilvl w:val="0"/>
          <w:numId w:val="48"/>
        </w:numPr>
        <w:tabs>
          <w:tab w:val="clear" w:pos="340"/>
        </w:tabs>
        <w:overflowPunct w:val="0"/>
        <w:autoSpaceDE w:val="0"/>
        <w:autoSpaceDN w:val="0"/>
        <w:adjustRightInd w:val="0"/>
        <w:ind w:left="0" w:firstLine="0"/>
        <w:textAlignment w:val="baseline"/>
        <w:rPr>
          <w:szCs w:val="20"/>
        </w:rPr>
      </w:pPr>
      <w:r w:rsidRPr="00AE1BD5">
        <w:rPr>
          <w:szCs w:val="20"/>
        </w:rPr>
        <w:t>system korzeniowy drzewa nie będzie zagrażał niszczeniem konstrukcji jezdni drogi.</w:t>
      </w:r>
    </w:p>
    <w:p w14:paraId="279D384E" w14:textId="77777777" w:rsidR="00B72F66" w:rsidRPr="00AE1BD5" w:rsidRDefault="00B72F66" w:rsidP="00CC131D">
      <w:pPr>
        <w:rPr>
          <w:szCs w:val="20"/>
        </w:rPr>
      </w:pPr>
      <w:r w:rsidRPr="00AE1BD5">
        <w:rPr>
          <w:szCs w:val="20"/>
        </w:rPr>
        <w:t>Drzewa, które przewidziano do pozostawienia, w czasie wykonywania robót ziemnych mogą być poddane niekorzystnym oddziaływaniom, np.:</w:t>
      </w:r>
    </w:p>
    <w:p w14:paraId="5585DF54" w14:textId="77777777" w:rsidR="00B72F66" w:rsidRPr="00AE1BD5" w:rsidRDefault="00B72F66" w:rsidP="000C4B3B">
      <w:pPr>
        <w:numPr>
          <w:ilvl w:val="0"/>
          <w:numId w:val="49"/>
        </w:numPr>
        <w:tabs>
          <w:tab w:val="clear" w:pos="340"/>
        </w:tabs>
        <w:overflowPunct w:val="0"/>
        <w:autoSpaceDE w:val="0"/>
        <w:autoSpaceDN w:val="0"/>
        <w:adjustRightInd w:val="0"/>
        <w:ind w:left="0" w:firstLine="0"/>
        <w:textAlignment w:val="baseline"/>
        <w:rPr>
          <w:szCs w:val="20"/>
        </w:rPr>
      </w:pPr>
      <w:r w:rsidRPr="00AE1BD5">
        <w:rPr>
          <w:szCs w:val="20"/>
        </w:rPr>
        <w:t>w wykopach mogą nastąpić podcięcia korzeni oraz pogorszenie nawodnienia bryły korzeniowej,</w:t>
      </w:r>
    </w:p>
    <w:p w14:paraId="0BD56EF0" w14:textId="77777777" w:rsidR="00B72F66" w:rsidRPr="00AE1BD5" w:rsidRDefault="00B72F66" w:rsidP="000C4B3B">
      <w:pPr>
        <w:numPr>
          <w:ilvl w:val="0"/>
          <w:numId w:val="49"/>
        </w:numPr>
        <w:tabs>
          <w:tab w:val="clear" w:pos="340"/>
        </w:tabs>
        <w:overflowPunct w:val="0"/>
        <w:autoSpaceDE w:val="0"/>
        <w:autoSpaceDN w:val="0"/>
        <w:adjustRightInd w:val="0"/>
        <w:ind w:left="0" w:firstLine="0"/>
        <w:textAlignment w:val="baseline"/>
        <w:rPr>
          <w:szCs w:val="20"/>
        </w:rPr>
      </w:pPr>
      <w:r w:rsidRPr="00AE1BD5">
        <w:rPr>
          <w:szCs w:val="20"/>
        </w:rPr>
        <w:t>w nasypach, zasypanie dolnej części drzewa może spowodować gnicie pnia oraz utrudnienie dostępu powietrza i wody do korzeni.</w:t>
      </w:r>
    </w:p>
    <w:p w14:paraId="160DA35D" w14:textId="77777777" w:rsidR="00B72F66" w:rsidRPr="00AE1BD5" w:rsidRDefault="00B72F66" w:rsidP="00CC131D">
      <w:pPr>
        <w:rPr>
          <w:szCs w:val="20"/>
        </w:rPr>
      </w:pPr>
      <w:r w:rsidRPr="00AE1BD5">
        <w:rPr>
          <w:szCs w:val="20"/>
        </w:rPr>
        <w:t xml:space="preserve">Decyzja o pozostawieniu drzewa zależy od stanu zdrowia drzewa i sposobu pogorszenia tego stanu w zależności od wysokości nasypu, gatunku drzewa, głębokości bryły korzeniowej i warunków nawodnienia. Drzewa z głębokim systemem korzeniowym, takie jak dąb, są bardziej odporne na zasypanie dolnej części pnia niż drzewa z powierzchniowym systemem korzeniowym, takie jak wiązy, topole, wierzby, akacje. Rodzaj gruntu wpływa również na możliwość pogorszenia stanu drzewa. Ciężka gleba gliniasta może pogarszać stan korzeni nawet przy kilkucentymetrowej </w:t>
      </w:r>
      <w:proofErr w:type="spellStart"/>
      <w:r w:rsidRPr="00AE1BD5">
        <w:rPr>
          <w:szCs w:val="20"/>
        </w:rPr>
        <w:t>nadsypce</w:t>
      </w:r>
      <w:proofErr w:type="spellEnd"/>
      <w:r w:rsidRPr="00AE1BD5">
        <w:rPr>
          <w:szCs w:val="20"/>
        </w:rPr>
        <w:t xml:space="preserve"> terenu, natomiast grunty piaszczyste są mniej szkodliwe przy grubszej warstwie. Zasypka żwirem lub kruszywem kamiennym nie jest zbyt szkodliwa, gdyż umożliwia łatwiejsze napowietrzenie i nawodnienie korzeni, a ułożenie warstwy 5÷10 cm żwiru zwykle powoduje wypuszczenie nowych korzeni w tę warstwę. Również obniżenie terenu o 10÷15 cm wokół drzewa spowoduje jego szybkie dostosowanie się do nowych warunków.</w:t>
      </w:r>
    </w:p>
    <w:p w14:paraId="2440E6C7" w14:textId="77777777" w:rsidR="00B72F66" w:rsidRPr="00AE1BD5" w:rsidRDefault="00B72F66" w:rsidP="00CC131D">
      <w:pPr>
        <w:rPr>
          <w:szCs w:val="20"/>
        </w:rPr>
      </w:pPr>
      <w:r w:rsidRPr="00AE1BD5">
        <w:rPr>
          <w:szCs w:val="20"/>
        </w:rPr>
        <w:t xml:space="preserve">Przy głębszych wykopach (ponad </w:t>
      </w:r>
      <w:smartTag w:uri="urn:schemas-microsoft-com:office:smarttags" w:element="metricconverter">
        <w:smartTagPr>
          <w:attr w:name="ProductID" w:val="0,5 m"/>
        </w:smartTagPr>
        <w:r w:rsidRPr="00AE1BD5">
          <w:rPr>
            <w:szCs w:val="20"/>
          </w:rPr>
          <w:t>0,5 m</w:t>
        </w:r>
      </w:smartTag>
      <w:r w:rsidRPr="00AE1BD5">
        <w:rPr>
          <w:szCs w:val="20"/>
        </w:rPr>
        <w:t xml:space="preserve">), wymagane są specjalne konstrukcje chroniące drzewo, zwykle w postaci studni szczelnie chroniących ucieczkę wody lub muru kamiennego układanego na sucho. Przy nasypach z gruntu zwięzłego wokół </w:t>
      </w:r>
      <w:r w:rsidRPr="00AE1BD5">
        <w:rPr>
          <w:szCs w:val="20"/>
        </w:rPr>
        <w:lastRenderedPageBreak/>
        <w:t>drzewa z rozwiniętą bryłą korzeniową, wykonuje się wokół pnia okrągłą studnię na wysokość nasypu. Odległość od ściany studni do pnia średnicy 8-</w:t>
      </w:r>
      <w:smartTag w:uri="urn:schemas-microsoft-com:office:smarttags" w:element="metricconverter">
        <w:smartTagPr>
          <w:attr w:name="ProductID" w:val="10 cm"/>
        </w:smartTagPr>
        <w:r w:rsidRPr="00AE1BD5">
          <w:rPr>
            <w:szCs w:val="20"/>
          </w:rPr>
          <w:t>10 cm</w:t>
        </w:r>
      </w:smartTag>
      <w:r w:rsidRPr="00AE1BD5">
        <w:rPr>
          <w:szCs w:val="20"/>
        </w:rPr>
        <w:t xml:space="preserve"> powinno wynosić co najmniej </w:t>
      </w:r>
      <w:smartTag w:uri="urn:schemas-microsoft-com:office:smarttags" w:element="metricconverter">
        <w:smartTagPr>
          <w:attr w:name="ProductID" w:val="50 cm"/>
        </w:smartTagPr>
        <w:r w:rsidRPr="00AE1BD5">
          <w:rPr>
            <w:szCs w:val="20"/>
          </w:rPr>
          <w:t>50 cm</w:t>
        </w:r>
      </w:smartTag>
      <w:r w:rsidRPr="00AE1BD5">
        <w:rPr>
          <w:szCs w:val="20"/>
        </w:rPr>
        <w:t>. Na terenach zamieszkałych wnętrze studni pozostawia się puste, a wierzch studni przykrywa się metalowym rusztem. Poza terenami zamieszkałymi, studnię wypełnia się piaskiem i ew. węglem drzewnym w stosunku 1:1, a na wierzchu układa się warstwę 10÷12 cm żwiru lub kruszywa, tak aby warstwa ta zrównana była z poziomem otaczającego gruntu. w zależności od potrzeb można zastosować odwodnienie studni sączkami żwirowymi lub ceramicznymi i z tworzyw sztucznych.</w:t>
      </w:r>
    </w:p>
    <w:p w14:paraId="68E21869" w14:textId="77777777" w:rsidR="00B72F66" w:rsidRPr="00AE1BD5" w:rsidRDefault="00B72F66" w:rsidP="00CC131D">
      <w:pPr>
        <w:rPr>
          <w:szCs w:val="20"/>
        </w:rPr>
      </w:pPr>
      <w:r w:rsidRPr="00AE1BD5">
        <w:rPr>
          <w:szCs w:val="20"/>
        </w:rPr>
        <w:t xml:space="preserve">Pojedyncze cenne drzewa można zabezpieczyć przy większej różnicy obniżonego terenu, np. przy wysokości 1 ÷ </w:t>
      </w:r>
      <w:smartTag w:uri="urn:schemas-microsoft-com:office:smarttags" w:element="metricconverter">
        <w:smartTagPr>
          <w:attr w:name="ProductID" w:val="1,2 m"/>
        </w:smartTagPr>
        <w:r w:rsidRPr="00AE1BD5">
          <w:rPr>
            <w:szCs w:val="20"/>
          </w:rPr>
          <w:t>1,2 m</w:t>
        </w:r>
      </w:smartTag>
      <w:r w:rsidRPr="00AE1BD5">
        <w:rPr>
          <w:szCs w:val="20"/>
        </w:rPr>
        <w:t xml:space="preserve"> usypać ścięty stożek gruntowy ze skarpami 1:1. Jeśli teren zostanie obniżony na głębokość większą od </w:t>
      </w:r>
      <w:smartTag w:uri="urn:schemas-microsoft-com:office:smarttags" w:element="metricconverter">
        <w:smartTagPr>
          <w:attr w:name="ProductID" w:val="1 m"/>
        </w:smartTagPr>
        <w:r w:rsidRPr="00AE1BD5">
          <w:rPr>
            <w:szCs w:val="20"/>
          </w:rPr>
          <w:t>1 m</w:t>
        </w:r>
      </w:smartTag>
      <w:r w:rsidRPr="00AE1BD5">
        <w:rPr>
          <w:szCs w:val="20"/>
        </w:rPr>
        <w:t>, wokół drzewa wykonuje się ściankę oporową o kształcie okrągłym lub prostokątnym z kamienia, klinkieru lub betonu, z otworami. Na terenie miejsc wypoczynkowych ściankę wokół drzewa można wykorzystać jako ławkę, odpowiednio ją dostosowując do odpoczynku podróżnych (rys. 2c).</w:t>
      </w:r>
    </w:p>
    <w:p w14:paraId="44CF7638" w14:textId="77777777" w:rsidR="00B72F66" w:rsidRPr="00AE1BD5" w:rsidRDefault="00B72F66" w:rsidP="00CC131D">
      <w:pPr>
        <w:pStyle w:val="Nagwek3"/>
        <w:jc w:val="right"/>
      </w:pPr>
      <w:r w:rsidRPr="00AE1BD5">
        <w:t>ZAŁĄCZNIK 3</w:t>
      </w:r>
    </w:p>
    <w:p w14:paraId="65F728C5" w14:textId="77777777" w:rsidR="00B72F66" w:rsidRPr="00AE1BD5" w:rsidRDefault="00B72F66" w:rsidP="00CC131D">
      <w:pPr>
        <w:pStyle w:val="Nagwek4"/>
        <w:jc w:val="center"/>
      </w:pPr>
      <w:r w:rsidRPr="00AE1BD5">
        <w:t>RYSUNKI</w:t>
      </w:r>
    </w:p>
    <w:p w14:paraId="55E3F305" w14:textId="77777777" w:rsidR="00B72F66" w:rsidRPr="00AE1BD5" w:rsidRDefault="00B72F66" w:rsidP="00CC131D">
      <w:pPr>
        <w:pStyle w:val="Legenda"/>
      </w:pPr>
      <w:r w:rsidRPr="00AE1BD5">
        <w:t>Rys. 1.Wykonywanie wykopów instalacyjnych w obrębie strefy korzeniowej drzew (wg [10])</w:t>
      </w:r>
      <w:r w:rsidRPr="00AE1BD5">
        <w:rPr>
          <w:szCs w:val="20"/>
        </w:rPr>
        <w:br/>
      </w:r>
      <w:r w:rsidRPr="00AE1BD5">
        <w:t>a) pozostawiony ścięty stożek z gruntu, ochraniający korzenie drzewa</w:t>
      </w:r>
      <w:r w:rsidRPr="00AE1BD5">
        <w:br/>
        <w:t>b) ścianka podporowa z kamienia wokół drzewa pozostawionego na skarpie</w:t>
      </w:r>
      <w:r w:rsidRPr="00AE1BD5">
        <w:br/>
        <w:t>c) ścianka oporowa dostosowana do odpoczynku podróżnych przez wykonanie ławki na jej górnej powierzchni</w:t>
      </w:r>
    </w:p>
    <w:p w14:paraId="24EEDE69" w14:textId="77777777" w:rsidR="00B72F66" w:rsidRPr="00AE1BD5" w:rsidRDefault="00B72F66" w:rsidP="00CC131D">
      <w:pPr>
        <w:jc w:val="center"/>
        <w:rPr>
          <w:szCs w:val="20"/>
        </w:rPr>
      </w:pPr>
      <w:r w:rsidRPr="00AE1BD5">
        <w:rPr>
          <w:noProof/>
          <w:szCs w:val="20"/>
        </w:rPr>
        <w:drawing>
          <wp:inline distT="0" distB="0" distL="0" distR="0" wp14:anchorId="61D3AA56" wp14:editId="0F4C6610">
            <wp:extent cx="2676525" cy="2057400"/>
            <wp:effectExtent l="0" t="0" r="0" b="0"/>
            <wp:docPr id="1"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76525" cy="2057400"/>
                    </a:xfrm>
                    <a:prstGeom prst="rect">
                      <a:avLst/>
                    </a:prstGeom>
                    <a:noFill/>
                    <a:ln>
                      <a:noFill/>
                    </a:ln>
                  </pic:spPr>
                </pic:pic>
              </a:graphicData>
            </a:graphic>
          </wp:inline>
        </w:drawing>
      </w:r>
    </w:p>
    <w:p w14:paraId="7AD72294" w14:textId="77777777" w:rsidR="00B72F66" w:rsidRPr="00AE1BD5" w:rsidRDefault="00B72F66" w:rsidP="00CC131D">
      <w:pPr>
        <w:jc w:val="center"/>
        <w:rPr>
          <w:szCs w:val="20"/>
        </w:rPr>
      </w:pPr>
      <w:r w:rsidRPr="00AE1BD5">
        <w:rPr>
          <w:noProof/>
          <w:szCs w:val="20"/>
        </w:rPr>
        <w:drawing>
          <wp:inline distT="0" distB="0" distL="0" distR="0" wp14:anchorId="2F83364B" wp14:editId="1E1B1048">
            <wp:extent cx="1323975" cy="1400175"/>
            <wp:effectExtent l="0" t="0" r="0" b="0"/>
            <wp:docPr id="1263224638" name="Obraz 4" descr="Obraz zawierający tekst, diagram,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224638" name="Obraz 4" descr="Obraz zawierający tekst, diagram, Czcionka&#10;&#10;Opis wygenerowany automatyczni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3975" cy="1400175"/>
                    </a:xfrm>
                    <a:prstGeom prst="rect">
                      <a:avLst/>
                    </a:prstGeom>
                    <a:noFill/>
                    <a:ln>
                      <a:noFill/>
                    </a:ln>
                  </pic:spPr>
                </pic:pic>
              </a:graphicData>
            </a:graphic>
          </wp:inline>
        </w:drawing>
      </w:r>
      <w:r w:rsidRPr="00AE1BD5">
        <w:rPr>
          <w:noProof/>
          <w:szCs w:val="20"/>
        </w:rPr>
        <w:drawing>
          <wp:inline distT="0" distB="0" distL="0" distR="0" wp14:anchorId="7B26D54B" wp14:editId="77233E54">
            <wp:extent cx="2619375" cy="1466850"/>
            <wp:effectExtent l="0" t="0" r="0" b="0"/>
            <wp:docPr id="6903980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19375" cy="1466850"/>
                    </a:xfrm>
                    <a:prstGeom prst="rect">
                      <a:avLst/>
                    </a:prstGeom>
                    <a:noFill/>
                    <a:ln>
                      <a:noFill/>
                    </a:ln>
                  </pic:spPr>
                </pic:pic>
              </a:graphicData>
            </a:graphic>
          </wp:inline>
        </w:drawing>
      </w:r>
    </w:p>
    <w:p w14:paraId="2A569010" w14:textId="77777777" w:rsidR="00B72F66" w:rsidRPr="00AE1BD5" w:rsidRDefault="00B72F66" w:rsidP="00CC131D">
      <w:pPr>
        <w:pStyle w:val="Legenda"/>
        <w:keepNext/>
      </w:pPr>
      <w:r w:rsidRPr="00AE1BD5">
        <w:t xml:space="preserve">Rys. 2.Zabezpieczenie drzew przy obniżeniu terenu, po wykonaniu wykopów (wg N.P. </w:t>
      </w:r>
      <w:proofErr w:type="spellStart"/>
      <w:r w:rsidRPr="00AE1BD5">
        <w:t>Ornatski</w:t>
      </w:r>
      <w:proofErr w:type="spellEnd"/>
      <w:r w:rsidRPr="00AE1BD5">
        <w:t>: Drogi i ochrona przyrody, Transport 1982)</w:t>
      </w:r>
      <w:r w:rsidRPr="00AE1BD5">
        <w:br/>
        <w:t>a) pozostawiony ścięty stożek z gruntu, ochraniający korzenie drzewa</w:t>
      </w:r>
      <w:r w:rsidRPr="00AE1BD5">
        <w:br/>
        <w:t>b) ścianka podporowa z kamienia wokół drzewa pozostawionego na skarpie</w:t>
      </w:r>
      <w:r w:rsidRPr="00AE1BD5">
        <w:br/>
        <w:t>c) ścianka oporowa dostosowana do odpoczynku podróżnych przez wykonanie ławki na jej górnej powierzchni</w:t>
      </w:r>
    </w:p>
    <w:p w14:paraId="55E178DF" w14:textId="77777777" w:rsidR="00B72F66" w:rsidRPr="00AE1BD5" w:rsidRDefault="00B72F66" w:rsidP="00CC131D">
      <w:pPr>
        <w:pStyle w:val="Legenda"/>
      </w:pPr>
      <w:r w:rsidRPr="00AE1BD5">
        <w:rPr>
          <w:noProof/>
        </w:rPr>
        <w:drawing>
          <wp:inline distT="0" distB="0" distL="0" distR="0" wp14:anchorId="527F21B2" wp14:editId="4E964D60">
            <wp:extent cx="4362450" cy="1381125"/>
            <wp:effectExtent l="0" t="0" r="0" b="0"/>
            <wp:docPr id="134"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62450" cy="1381125"/>
                    </a:xfrm>
                    <a:prstGeom prst="rect">
                      <a:avLst/>
                    </a:prstGeom>
                    <a:noFill/>
                    <a:ln>
                      <a:noFill/>
                    </a:ln>
                  </pic:spPr>
                </pic:pic>
              </a:graphicData>
            </a:graphic>
          </wp:inline>
        </w:drawing>
      </w:r>
    </w:p>
    <w:p w14:paraId="45E6F2A8" w14:textId="77777777" w:rsidR="00B72F66" w:rsidRPr="00AE1BD5" w:rsidRDefault="00B72F66" w:rsidP="00CC131D">
      <w:pPr>
        <w:pStyle w:val="Legenda"/>
        <w:keepNext/>
      </w:pPr>
      <w:r w:rsidRPr="00AE1BD5">
        <w:lastRenderedPageBreak/>
        <w:t xml:space="preserve">Rys. 3.Niecka o łagodnym pochyleniu, dostosowująca drzewo do otaczającego terenu podwyższonego o 0,2 ÷ </w:t>
      </w:r>
      <w:smartTag w:uri="urn:schemas-microsoft-com:office:smarttags" w:element="metricconverter">
        <w:smartTagPr>
          <w:attr w:name="ProductID" w:val="0,4 m"/>
        </w:smartTagPr>
        <w:r w:rsidRPr="00AE1BD5">
          <w:t>0,4 m</w:t>
        </w:r>
      </w:smartTag>
      <w:r w:rsidRPr="00AE1BD5">
        <w:t xml:space="preserve"> (wg [10])</w:t>
      </w:r>
    </w:p>
    <w:p w14:paraId="47F7E33C" w14:textId="77777777" w:rsidR="00B72F66" w:rsidRPr="00AE1BD5" w:rsidRDefault="00B72F66" w:rsidP="00CC131D">
      <w:pPr>
        <w:jc w:val="center"/>
        <w:rPr>
          <w:szCs w:val="20"/>
        </w:rPr>
      </w:pPr>
      <w:r w:rsidRPr="00AE1BD5">
        <w:rPr>
          <w:noProof/>
          <w:szCs w:val="20"/>
        </w:rPr>
        <w:drawing>
          <wp:inline distT="0" distB="0" distL="0" distR="0" wp14:anchorId="16E6D987" wp14:editId="3664A838">
            <wp:extent cx="2990850" cy="1343025"/>
            <wp:effectExtent l="0" t="0" r="0" b="0"/>
            <wp:docPr id="13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90850" cy="1343025"/>
                    </a:xfrm>
                    <a:prstGeom prst="rect">
                      <a:avLst/>
                    </a:prstGeom>
                    <a:noFill/>
                    <a:ln>
                      <a:noFill/>
                    </a:ln>
                  </pic:spPr>
                </pic:pic>
              </a:graphicData>
            </a:graphic>
          </wp:inline>
        </w:drawing>
      </w:r>
    </w:p>
    <w:p w14:paraId="0BD54439" w14:textId="77777777" w:rsidR="00B72F66" w:rsidRPr="00AE1BD5" w:rsidRDefault="00B72F66" w:rsidP="00CC131D">
      <w:pPr>
        <w:pStyle w:val="Legenda"/>
        <w:keepNext/>
      </w:pPr>
      <w:r w:rsidRPr="00AE1BD5">
        <w:t xml:space="preserve">Rys. 4.Pień drzewa obsypany na wysokość 0,2 ÷ </w:t>
      </w:r>
      <w:smartTag w:uri="urn:schemas-microsoft-com:office:smarttags" w:element="metricconverter">
        <w:smartTagPr>
          <w:attr w:name="ProductID" w:val="0,5 m"/>
        </w:smartTagPr>
        <w:r w:rsidRPr="00AE1BD5">
          <w:t>0,5 m</w:t>
        </w:r>
      </w:smartTag>
      <w:r w:rsidRPr="00AE1BD5">
        <w:t xml:space="preserve"> ze specjalnymi napowietrzającymi warstwami żwirowymi (wg [10])</w:t>
      </w:r>
    </w:p>
    <w:p w14:paraId="0FA706DE" w14:textId="77777777" w:rsidR="00B72F66" w:rsidRPr="00AE1BD5" w:rsidRDefault="00B72F66" w:rsidP="00CC131D">
      <w:pPr>
        <w:jc w:val="center"/>
        <w:rPr>
          <w:szCs w:val="20"/>
        </w:rPr>
      </w:pPr>
      <w:r w:rsidRPr="00AE1BD5">
        <w:rPr>
          <w:noProof/>
          <w:szCs w:val="20"/>
        </w:rPr>
        <w:drawing>
          <wp:inline distT="0" distB="0" distL="0" distR="0" wp14:anchorId="2DAC2B47" wp14:editId="41051058">
            <wp:extent cx="2962275" cy="1466850"/>
            <wp:effectExtent l="0" t="0" r="0" b="0"/>
            <wp:docPr id="6"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62275" cy="1466850"/>
                    </a:xfrm>
                    <a:prstGeom prst="rect">
                      <a:avLst/>
                    </a:prstGeom>
                    <a:noFill/>
                    <a:ln>
                      <a:noFill/>
                    </a:ln>
                  </pic:spPr>
                </pic:pic>
              </a:graphicData>
            </a:graphic>
          </wp:inline>
        </w:drawing>
      </w:r>
    </w:p>
    <w:p w14:paraId="15BF230E" w14:textId="77777777" w:rsidR="00B72F66" w:rsidRPr="00AE1BD5" w:rsidRDefault="00B72F66" w:rsidP="00CC131D">
      <w:pPr>
        <w:pStyle w:val="Legenda"/>
        <w:keepNext/>
      </w:pPr>
      <w:r w:rsidRPr="00AE1BD5">
        <w:t xml:space="preserve">Rys. 5.Studzienka zabezpieczająca pień drzewa przy podwyższeniu terenu powyżej </w:t>
      </w:r>
      <w:smartTag w:uri="urn:schemas-microsoft-com:office:smarttags" w:element="metricconverter">
        <w:smartTagPr>
          <w:attr w:name="ProductID" w:val="0,5 m"/>
        </w:smartTagPr>
        <w:r w:rsidRPr="00AE1BD5">
          <w:t>0,5 m</w:t>
        </w:r>
      </w:smartTag>
      <w:r w:rsidRPr="00AE1BD5">
        <w:t xml:space="preserve"> (wg [10])</w:t>
      </w:r>
    </w:p>
    <w:tbl>
      <w:tblPr>
        <w:tblW w:w="0" w:type="auto"/>
        <w:jc w:val="center"/>
        <w:tblLook w:val="01E0" w:firstRow="1" w:lastRow="1" w:firstColumn="1" w:lastColumn="1" w:noHBand="0" w:noVBand="0"/>
      </w:tblPr>
      <w:tblGrid>
        <w:gridCol w:w="4035"/>
        <w:gridCol w:w="3552"/>
      </w:tblGrid>
      <w:tr w:rsidR="00B72F66" w:rsidRPr="00AE1BD5" w14:paraId="387C0FC5" w14:textId="77777777" w:rsidTr="00BF5E94">
        <w:trPr>
          <w:cantSplit/>
          <w:jc w:val="center"/>
        </w:trPr>
        <w:tc>
          <w:tcPr>
            <w:tcW w:w="4035" w:type="dxa"/>
            <w:shd w:val="clear" w:color="auto" w:fill="auto"/>
          </w:tcPr>
          <w:p w14:paraId="60B09099" w14:textId="77777777" w:rsidR="00B72F66" w:rsidRPr="00AE1BD5" w:rsidRDefault="00B72F66" w:rsidP="00CC131D">
            <w:pPr>
              <w:rPr>
                <w:szCs w:val="20"/>
              </w:rPr>
            </w:pPr>
            <w:r w:rsidRPr="00AE1BD5">
              <w:rPr>
                <w:noProof/>
                <w:szCs w:val="20"/>
              </w:rPr>
              <w:drawing>
                <wp:inline distT="0" distB="0" distL="0" distR="0" wp14:anchorId="7A50D9BB" wp14:editId="77092F33">
                  <wp:extent cx="2085975" cy="4171950"/>
                  <wp:effectExtent l="0" t="0" r="0" b="0"/>
                  <wp:docPr id="31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85975" cy="4171950"/>
                          </a:xfrm>
                          <a:prstGeom prst="rect">
                            <a:avLst/>
                          </a:prstGeom>
                          <a:noFill/>
                          <a:ln>
                            <a:noFill/>
                          </a:ln>
                        </pic:spPr>
                      </pic:pic>
                    </a:graphicData>
                  </a:graphic>
                </wp:inline>
              </w:drawing>
            </w:r>
          </w:p>
        </w:tc>
        <w:tc>
          <w:tcPr>
            <w:tcW w:w="3552" w:type="dxa"/>
            <w:shd w:val="clear" w:color="auto" w:fill="auto"/>
            <w:vAlign w:val="center"/>
          </w:tcPr>
          <w:p w14:paraId="70A8267B" w14:textId="77777777" w:rsidR="00B72F66" w:rsidRPr="00AE1BD5" w:rsidRDefault="00B72F66" w:rsidP="00CC131D">
            <w:pPr>
              <w:jc w:val="center"/>
              <w:rPr>
                <w:szCs w:val="20"/>
              </w:rPr>
            </w:pPr>
            <w:r w:rsidRPr="00AE1BD5">
              <w:rPr>
                <w:szCs w:val="20"/>
              </w:rPr>
              <w:t>Objaśnienia:</w:t>
            </w:r>
          </w:p>
          <w:p w14:paraId="7DD921E9" w14:textId="77777777" w:rsidR="00B72F66" w:rsidRPr="00AE1BD5" w:rsidRDefault="00B72F66" w:rsidP="00CC131D">
            <w:pPr>
              <w:rPr>
                <w:szCs w:val="20"/>
              </w:rPr>
            </w:pPr>
            <w:r w:rsidRPr="00AE1BD5">
              <w:rPr>
                <w:szCs w:val="20"/>
              </w:rPr>
              <w:t>A – szyb napowietrzający z ażurowym przykryciem,</w:t>
            </w:r>
          </w:p>
          <w:p w14:paraId="0DF6D0C6" w14:textId="77777777" w:rsidR="00B72F66" w:rsidRPr="00AE1BD5" w:rsidRDefault="00B72F66" w:rsidP="00CC131D">
            <w:pPr>
              <w:rPr>
                <w:szCs w:val="20"/>
              </w:rPr>
            </w:pPr>
            <w:r w:rsidRPr="00AE1BD5">
              <w:rPr>
                <w:szCs w:val="20"/>
              </w:rPr>
              <w:t>B – nowy poziom terenu,</w:t>
            </w:r>
          </w:p>
          <w:p w14:paraId="50B3E969" w14:textId="77777777" w:rsidR="00B72F66" w:rsidRPr="00AE1BD5" w:rsidRDefault="00B72F66" w:rsidP="00CC131D">
            <w:pPr>
              <w:rPr>
                <w:szCs w:val="20"/>
              </w:rPr>
            </w:pPr>
            <w:r w:rsidRPr="00AE1BD5">
              <w:rPr>
                <w:szCs w:val="20"/>
              </w:rPr>
              <w:t>C – żwir,</w:t>
            </w:r>
          </w:p>
          <w:p w14:paraId="210E44CD" w14:textId="77777777" w:rsidR="00B72F66" w:rsidRPr="00AE1BD5" w:rsidRDefault="00B72F66" w:rsidP="00CC131D">
            <w:pPr>
              <w:rPr>
                <w:szCs w:val="20"/>
              </w:rPr>
            </w:pPr>
            <w:r w:rsidRPr="00AE1BD5">
              <w:rPr>
                <w:szCs w:val="20"/>
              </w:rPr>
              <w:t>D – perforowane rurki drenarskie,</w:t>
            </w:r>
          </w:p>
          <w:p w14:paraId="3B723647" w14:textId="77777777" w:rsidR="00B72F66" w:rsidRPr="00AE1BD5" w:rsidRDefault="00B72F66" w:rsidP="00CC131D">
            <w:pPr>
              <w:rPr>
                <w:szCs w:val="20"/>
              </w:rPr>
            </w:pPr>
            <w:r w:rsidRPr="00AE1BD5">
              <w:rPr>
                <w:szCs w:val="20"/>
              </w:rPr>
              <w:t>E – krąg betonowy,</w:t>
            </w:r>
          </w:p>
          <w:p w14:paraId="27991869" w14:textId="77777777" w:rsidR="00B72F66" w:rsidRPr="00AE1BD5" w:rsidRDefault="00B72F66" w:rsidP="00CC131D">
            <w:pPr>
              <w:rPr>
                <w:szCs w:val="20"/>
              </w:rPr>
            </w:pPr>
            <w:r w:rsidRPr="00AE1BD5">
              <w:rPr>
                <w:szCs w:val="20"/>
              </w:rPr>
              <w:t>F – dawny poziom terenu,</w:t>
            </w:r>
          </w:p>
          <w:p w14:paraId="374A4D16" w14:textId="77777777" w:rsidR="00B72F66" w:rsidRPr="00AE1BD5" w:rsidRDefault="00B72F66" w:rsidP="00CC131D">
            <w:pPr>
              <w:rPr>
                <w:szCs w:val="20"/>
              </w:rPr>
            </w:pPr>
            <w:r w:rsidRPr="00AE1BD5">
              <w:rPr>
                <w:szCs w:val="20"/>
              </w:rPr>
              <w:t>G – metalowa krata, H – ławka</w:t>
            </w:r>
          </w:p>
        </w:tc>
      </w:tr>
    </w:tbl>
    <w:p w14:paraId="0A75DD0D" w14:textId="77777777" w:rsidR="00B72F66" w:rsidRPr="00AE1BD5" w:rsidRDefault="00B72F66" w:rsidP="00CC131D">
      <w:pPr>
        <w:pStyle w:val="Legenda"/>
        <w:keepNext/>
      </w:pPr>
      <w:r w:rsidRPr="00AE1BD5">
        <w:t>Rys. 6.Przykład ekologicznego zabezpieczenia drzewa z bryłą korzeniową na placu składowym (wg [10])</w:t>
      </w:r>
    </w:p>
    <w:tbl>
      <w:tblPr>
        <w:tblW w:w="0" w:type="auto"/>
        <w:jc w:val="center"/>
        <w:tblLook w:val="01E0" w:firstRow="1" w:lastRow="1" w:firstColumn="1" w:lastColumn="1" w:noHBand="0" w:noVBand="0"/>
      </w:tblPr>
      <w:tblGrid>
        <w:gridCol w:w="5991"/>
        <w:gridCol w:w="2867"/>
      </w:tblGrid>
      <w:tr w:rsidR="00B72F66" w:rsidRPr="00AE1BD5" w14:paraId="00646401" w14:textId="77777777" w:rsidTr="00BF5E94">
        <w:trPr>
          <w:cantSplit/>
          <w:jc w:val="center"/>
        </w:trPr>
        <w:tc>
          <w:tcPr>
            <w:tcW w:w="4644" w:type="dxa"/>
            <w:shd w:val="clear" w:color="auto" w:fill="auto"/>
          </w:tcPr>
          <w:p w14:paraId="66ADDF16" w14:textId="77777777" w:rsidR="00B72F66" w:rsidRPr="00AE1BD5" w:rsidRDefault="00B72F66" w:rsidP="00CC131D">
            <w:pPr>
              <w:rPr>
                <w:szCs w:val="20"/>
              </w:rPr>
            </w:pPr>
            <w:r w:rsidRPr="00AE1BD5">
              <w:rPr>
                <w:noProof/>
                <w:szCs w:val="20"/>
              </w:rPr>
              <w:drawing>
                <wp:inline distT="0" distB="0" distL="0" distR="0" wp14:anchorId="2E47F996" wp14:editId="15DDBF86">
                  <wp:extent cx="3667125" cy="1733550"/>
                  <wp:effectExtent l="0" t="0" r="0" b="0"/>
                  <wp:docPr id="31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67125" cy="1733550"/>
                          </a:xfrm>
                          <a:prstGeom prst="rect">
                            <a:avLst/>
                          </a:prstGeom>
                          <a:noFill/>
                          <a:ln>
                            <a:noFill/>
                          </a:ln>
                        </pic:spPr>
                      </pic:pic>
                    </a:graphicData>
                  </a:graphic>
                </wp:inline>
              </w:drawing>
            </w:r>
          </w:p>
        </w:tc>
        <w:tc>
          <w:tcPr>
            <w:tcW w:w="2867" w:type="dxa"/>
            <w:shd w:val="clear" w:color="auto" w:fill="auto"/>
          </w:tcPr>
          <w:p w14:paraId="37544501" w14:textId="77777777" w:rsidR="00B72F66" w:rsidRPr="00AE1BD5" w:rsidRDefault="00B72F66" w:rsidP="00CC131D">
            <w:pPr>
              <w:rPr>
                <w:szCs w:val="20"/>
              </w:rPr>
            </w:pPr>
            <w:r w:rsidRPr="00AE1BD5">
              <w:rPr>
                <w:szCs w:val="20"/>
              </w:rPr>
              <w:t>(Oprócz wygrodzenia drzewa płotem z desek lub żerdzi pokazano z lewej sposób składowania materiału, a z prawej lokalizację baraku budowy)</w:t>
            </w:r>
          </w:p>
          <w:p w14:paraId="36E8146D" w14:textId="77777777" w:rsidR="00B72F66" w:rsidRPr="00AE1BD5" w:rsidRDefault="00B72F66" w:rsidP="00CC131D">
            <w:pPr>
              <w:rPr>
                <w:szCs w:val="20"/>
              </w:rPr>
            </w:pPr>
          </w:p>
        </w:tc>
      </w:tr>
    </w:tbl>
    <w:p w14:paraId="265D3C01" w14:textId="77777777" w:rsidR="00B72F66" w:rsidRPr="00092825" w:rsidRDefault="00B72F66" w:rsidP="00CC131D">
      <w:pPr>
        <w:spacing w:after="160" w:line="259" w:lineRule="auto"/>
        <w:jc w:val="left"/>
        <w:rPr>
          <w:szCs w:val="20"/>
        </w:rPr>
      </w:pPr>
    </w:p>
    <w:p w14:paraId="0A890015" w14:textId="2BE3C5BB" w:rsidR="00B72F66" w:rsidRDefault="00B72F66">
      <w:pPr>
        <w:spacing w:after="160" w:line="259" w:lineRule="auto"/>
        <w:jc w:val="left"/>
      </w:pPr>
      <w:r>
        <w:br w:type="page"/>
      </w:r>
    </w:p>
    <w:p w14:paraId="14038319" w14:textId="77777777" w:rsidR="00B72F66" w:rsidRPr="006F5D2D" w:rsidRDefault="00B72F66" w:rsidP="006F5280">
      <w:pPr>
        <w:pStyle w:val="Nagwek1"/>
        <w:rPr>
          <w:szCs w:val="20"/>
        </w:rPr>
      </w:pPr>
      <w:bookmarkStart w:id="199" w:name="_Toc146729680"/>
      <w:bookmarkStart w:id="200" w:name="_Toc150166908"/>
      <w:r w:rsidRPr="006F5D2D">
        <w:lastRenderedPageBreak/>
        <w:t>D</w:t>
      </w:r>
      <w:r w:rsidRPr="006F5D2D">
        <w:noBreakHyphen/>
        <w:t>01.02.04</w:t>
      </w:r>
      <w:r w:rsidRPr="006F5D2D">
        <w:tab/>
        <w:t>Rozbiórka elementów dróg, ogrodzeń i przepustów</w:t>
      </w:r>
      <w:bookmarkEnd w:id="199"/>
      <w:bookmarkEnd w:id="200"/>
    </w:p>
    <w:p w14:paraId="65C91984" w14:textId="77777777" w:rsidR="00B72F66" w:rsidRPr="006F5D2D" w:rsidRDefault="00B72F66" w:rsidP="006F5280">
      <w:pPr>
        <w:pStyle w:val="Nagwek2"/>
      </w:pPr>
      <w:r w:rsidRPr="006F5D2D">
        <w:rPr>
          <w:szCs w:val="18"/>
        </w:rPr>
        <w:t>1. Wstęp</w:t>
      </w:r>
    </w:p>
    <w:p w14:paraId="6EE4C912" w14:textId="77777777" w:rsidR="00B72F66" w:rsidRPr="006F5D2D" w:rsidRDefault="00B72F66" w:rsidP="006F5280">
      <w:pPr>
        <w:pStyle w:val="Nagwek3"/>
      </w:pPr>
      <w:r w:rsidRPr="006F5D2D">
        <w:t>1.1.Przedmiot STWIORB</w:t>
      </w:r>
    </w:p>
    <w:p w14:paraId="2E4A6332" w14:textId="77777777" w:rsidR="00961D01" w:rsidRDefault="00B72F66" w:rsidP="006F5280">
      <w:pPr>
        <w:rPr>
          <w:szCs w:val="20"/>
        </w:rPr>
      </w:pPr>
      <w:r w:rsidRPr="006F5D2D">
        <w:rPr>
          <w:szCs w:val="20"/>
        </w:rPr>
        <w:t>Przedmiotem niniejszej szczegółowej specyfikacji technicznej (STWIORB) są wymagania dotyczące wykonania i odbioru robót związanych z rozbiórką elementów dróg, ogrodzeń i przepustów.</w:t>
      </w:r>
    </w:p>
    <w:p w14:paraId="35EDDEBC" w14:textId="2B95D648" w:rsidR="00B72F66" w:rsidRPr="006F5D2D" w:rsidRDefault="00B72F66" w:rsidP="006F5280">
      <w:pPr>
        <w:pStyle w:val="Nagwek3"/>
      </w:pPr>
      <w:r w:rsidRPr="006F5D2D">
        <w:t>1.2. Zakres stosowania STWIORB</w:t>
      </w:r>
    </w:p>
    <w:p w14:paraId="018696C9" w14:textId="77777777" w:rsidR="00B72F66" w:rsidRPr="006F5D2D" w:rsidRDefault="00B72F66" w:rsidP="006F5280">
      <w:pPr>
        <w:rPr>
          <w:szCs w:val="20"/>
        </w:rPr>
      </w:pPr>
      <w:r w:rsidRPr="006F5D2D">
        <w:rPr>
          <w:szCs w:val="20"/>
        </w:rPr>
        <w:t>Szczegółowa specyfikacja techniczna (STWIORB) stanowi obowiązującą podstawę opracowania szczegółowej specyfikacji technicznej (SST) stosowanej jako dokument przetargowy i kontraktowy przy zlecaniu i realizacji robót na drogach krajowych i wojewódzkich.</w:t>
      </w:r>
    </w:p>
    <w:p w14:paraId="2353513F" w14:textId="77777777" w:rsidR="00B72F66" w:rsidRPr="006F5D2D" w:rsidRDefault="00B72F66" w:rsidP="006F5280">
      <w:pPr>
        <w:pStyle w:val="Nagwek3"/>
      </w:pPr>
      <w:r w:rsidRPr="006F5D2D">
        <w:t>1.3. Zakres robót objętych STWIORB</w:t>
      </w:r>
    </w:p>
    <w:p w14:paraId="4E60A884" w14:textId="77777777" w:rsidR="00B72F66" w:rsidRPr="006F5D2D" w:rsidRDefault="00B72F66" w:rsidP="006F5280">
      <w:pPr>
        <w:rPr>
          <w:szCs w:val="20"/>
        </w:rPr>
      </w:pPr>
      <w:r w:rsidRPr="006F5D2D">
        <w:rPr>
          <w:szCs w:val="20"/>
        </w:rPr>
        <w:t>Ustalenia zawarte w niniejszej specyfikacji dotyczą zasad prowadzenia robót związanych z rozbiórką:</w:t>
      </w:r>
    </w:p>
    <w:p w14:paraId="6D2DB1F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warstw nawierzchni,</w:t>
      </w:r>
    </w:p>
    <w:p w14:paraId="0D12644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krawężników, obrzeży i oporników,</w:t>
      </w:r>
    </w:p>
    <w:p w14:paraId="159E776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ścieków,</w:t>
      </w:r>
    </w:p>
    <w:p w14:paraId="7B56677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chodników,</w:t>
      </w:r>
    </w:p>
    <w:p w14:paraId="3CCBB537"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ogrodzeń,</w:t>
      </w:r>
    </w:p>
    <w:p w14:paraId="6DF3E45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barier i poręczy,</w:t>
      </w:r>
    </w:p>
    <w:p w14:paraId="408C6E0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znaków drogowych,</w:t>
      </w:r>
    </w:p>
    <w:p w14:paraId="666686E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przepustów: betonowych, żelbetowych, kamiennych, ceglanych itp.</w:t>
      </w:r>
    </w:p>
    <w:p w14:paraId="0652C6EE" w14:textId="77777777" w:rsidR="00B72F66" w:rsidRPr="006F5D2D" w:rsidRDefault="00B72F66" w:rsidP="006F5280">
      <w:pPr>
        <w:pStyle w:val="Nagwek3"/>
      </w:pPr>
      <w:r w:rsidRPr="006F5D2D">
        <w:t>1.4. Określenia podstawowe</w:t>
      </w:r>
    </w:p>
    <w:p w14:paraId="30A65EF8" w14:textId="77777777" w:rsidR="00B72F66" w:rsidRPr="006F5D2D" w:rsidRDefault="00B72F66" w:rsidP="006F5280">
      <w:pPr>
        <w:numPr>
          <w:ilvl w:val="12"/>
          <w:numId w:val="0"/>
        </w:numPr>
        <w:rPr>
          <w:szCs w:val="20"/>
        </w:rPr>
      </w:pPr>
      <w:r w:rsidRPr="006F5D2D">
        <w:rPr>
          <w:szCs w:val="20"/>
        </w:rPr>
        <w:t xml:space="preserve">Stosowane określenia podstawowe są zgodne z obowiązującymi, odpowiednimi polskimi normami oraz z definicjami podanymi w STWIORB </w:t>
      </w:r>
      <w:r>
        <w:rPr>
          <w:szCs w:val="20"/>
        </w:rPr>
        <w:t>D-0</w:t>
      </w:r>
      <w:r w:rsidRPr="006F5D2D">
        <w:rPr>
          <w:szCs w:val="20"/>
        </w:rPr>
        <w:t xml:space="preserve">0.00.00 „Wymagania ogólne” </w:t>
      </w:r>
      <w:r>
        <w:rPr>
          <w:szCs w:val="20"/>
        </w:rPr>
        <w:t xml:space="preserve">punkt </w:t>
      </w:r>
      <w:r w:rsidRPr="006F5D2D">
        <w:rPr>
          <w:szCs w:val="20"/>
        </w:rPr>
        <w:t>1.4.</w:t>
      </w:r>
    </w:p>
    <w:p w14:paraId="79962702" w14:textId="77777777" w:rsidR="00B72F66" w:rsidRPr="006F5D2D" w:rsidRDefault="00B72F66" w:rsidP="006F5280">
      <w:pPr>
        <w:pStyle w:val="Nagwek3"/>
      </w:pPr>
      <w:r w:rsidRPr="006F5D2D">
        <w:t>1.5. Ogólne wymagania dotyczące robót</w:t>
      </w:r>
    </w:p>
    <w:p w14:paraId="10636C8B" w14:textId="77777777" w:rsidR="00B72F66" w:rsidRPr="006F5D2D" w:rsidRDefault="00B72F66" w:rsidP="006F5280">
      <w:pPr>
        <w:numPr>
          <w:ilvl w:val="12"/>
          <w:numId w:val="0"/>
        </w:numPr>
        <w:rPr>
          <w:szCs w:val="20"/>
        </w:rPr>
      </w:pPr>
      <w:r w:rsidRPr="006F5D2D">
        <w:rPr>
          <w:szCs w:val="20"/>
        </w:rPr>
        <w:t xml:space="preserve">Ogólne wymagania dotyczące robót podano w STWIORB </w:t>
      </w:r>
      <w:r>
        <w:rPr>
          <w:szCs w:val="20"/>
        </w:rPr>
        <w:t>D-0</w:t>
      </w:r>
      <w:r w:rsidRPr="006F5D2D">
        <w:rPr>
          <w:szCs w:val="20"/>
        </w:rPr>
        <w:t xml:space="preserve">0.00.00 „Wymagania ogólne” </w:t>
      </w:r>
      <w:r>
        <w:rPr>
          <w:szCs w:val="20"/>
        </w:rPr>
        <w:t xml:space="preserve">punkt </w:t>
      </w:r>
      <w:r w:rsidRPr="006F5D2D">
        <w:rPr>
          <w:szCs w:val="20"/>
        </w:rPr>
        <w:t>1.5.</w:t>
      </w:r>
    </w:p>
    <w:p w14:paraId="5147CADD" w14:textId="77777777" w:rsidR="00B72F66" w:rsidRPr="006F5D2D" w:rsidRDefault="00B72F66" w:rsidP="006F5280">
      <w:pPr>
        <w:pStyle w:val="Nagwek2"/>
      </w:pPr>
      <w:r w:rsidRPr="006F5D2D">
        <w:rPr>
          <w:szCs w:val="18"/>
        </w:rPr>
        <w:t>2. Materiały</w:t>
      </w:r>
    </w:p>
    <w:p w14:paraId="4A3E6D3B" w14:textId="77777777" w:rsidR="00B72F66" w:rsidRPr="006F5D2D" w:rsidRDefault="00B72F66" w:rsidP="006F5280">
      <w:pPr>
        <w:pStyle w:val="Nagwek3"/>
      </w:pPr>
      <w:r w:rsidRPr="006F5D2D">
        <w:t>2.1. Ogólne wymagania dotyczące materiałów</w:t>
      </w:r>
    </w:p>
    <w:p w14:paraId="57F14E51" w14:textId="77777777" w:rsidR="00B72F66" w:rsidRPr="006F5D2D" w:rsidRDefault="00B72F66" w:rsidP="006F5280">
      <w:pPr>
        <w:numPr>
          <w:ilvl w:val="12"/>
          <w:numId w:val="0"/>
        </w:numPr>
        <w:rPr>
          <w:szCs w:val="20"/>
        </w:rPr>
      </w:pPr>
      <w:r w:rsidRPr="006F5D2D">
        <w:rPr>
          <w:szCs w:val="20"/>
        </w:rPr>
        <w:t xml:space="preserve">Ogólne wymagania dotyczące materiałów, ich pozyskiwania i składowania, podano w STWIORB </w:t>
      </w:r>
      <w:r>
        <w:rPr>
          <w:szCs w:val="20"/>
        </w:rPr>
        <w:t>D-0</w:t>
      </w:r>
      <w:r w:rsidRPr="006F5D2D">
        <w:rPr>
          <w:szCs w:val="20"/>
        </w:rPr>
        <w:t xml:space="preserve">0.00.00 „Wymagania ogólne” </w:t>
      </w:r>
      <w:r>
        <w:rPr>
          <w:szCs w:val="20"/>
        </w:rPr>
        <w:t xml:space="preserve">punkt </w:t>
      </w:r>
      <w:r w:rsidRPr="006F5D2D">
        <w:rPr>
          <w:szCs w:val="20"/>
        </w:rPr>
        <w:t>2.</w:t>
      </w:r>
    </w:p>
    <w:p w14:paraId="5F566A1E" w14:textId="77777777" w:rsidR="00B72F66" w:rsidRPr="006F5D2D" w:rsidRDefault="00B72F66" w:rsidP="006F5280">
      <w:pPr>
        <w:pStyle w:val="Nagwek3"/>
      </w:pPr>
      <w:r w:rsidRPr="006F5D2D">
        <w:t>2.2. Rusztowania</w:t>
      </w:r>
    </w:p>
    <w:p w14:paraId="1131E1EF" w14:textId="77777777" w:rsidR="00B72F66" w:rsidRPr="006F5D2D" w:rsidRDefault="00B72F66" w:rsidP="006F5280">
      <w:pPr>
        <w:numPr>
          <w:ilvl w:val="12"/>
          <w:numId w:val="0"/>
        </w:numPr>
        <w:rPr>
          <w:szCs w:val="20"/>
        </w:rPr>
      </w:pPr>
      <w:r w:rsidRPr="006F5D2D">
        <w:rPr>
          <w:szCs w:val="20"/>
        </w:rPr>
        <w:t>Rusztowania robocze przestawne przy rozbiórce przepustów mogą być wykonane z drewna lub rur stalowych w postaci:</w:t>
      </w:r>
    </w:p>
    <w:p w14:paraId="41B549E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rusztowań kozłowych, wysokości od 1,0 do </w:t>
      </w:r>
      <w:smartTag w:uri="urn:schemas-microsoft-com:office:smarttags" w:element="metricconverter">
        <w:smartTagPr>
          <w:attr w:name="ProductID" w:val="1,5 m"/>
        </w:smartTagPr>
        <w:r w:rsidRPr="006F5D2D">
          <w:rPr>
            <w:szCs w:val="20"/>
          </w:rPr>
          <w:t>1,5 m</w:t>
        </w:r>
      </w:smartTag>
      <w:r w:rsidRPr="006F5D2D">
        <w:rPr>
          <w:szCs w:val="20"/>
        </w:rPr>
        <w:t xml:space="preserve">, składających się z leżni z bali (np. 12,5 x </w:t>
      </w:r>
      <w:smartTag w:uri="urn:schemas-microsoft-com:office:smarttags" w:element="metricconverter">
        <w:smartTagPr>
          <w:attr w:name="ProductID" w:val="12,5 cm"/>
        </w:smartTagPr>
        <w:r w:rsidRPr="006F5D2D">
          <w:rPr>
            <w:szCs w:val="20"/>
          </w:rPr>
          <w:t>12,5 cm</w:t>
        </w:r>
      </w:smartTag>
      <w:r w:rsidRPr="006F5D2D">
        <w:rPr>
          <w:szCs w:val="20"/>
        </w:rPr>
        <w:t xml:space="preserve">), nóg z krawędziaków (np. 7,6 x </w:t>
      </w:r>
      <w:smartTag w:uri="urn:schemas-microsoft-com:office:smarttags" w:element="metricconverter">
        <w:smartTagPr>
          <w:attr w:name="ProductID" w:val="7,6 cm"/>
        </w:smartTagPr>
        <w:r w:rsidRPr="006F5D2D">
          <w:rPr>
            <w:szCs w:val="20"/>
          </w:rPr>
          <w:t>7,6 cm</w:t>
        </w:r>
      </w:smartTag>
      <w:r w:rsidRPr="006F5D2D">
        <w:rPr>
          <w:szCs w:val="20"/>
        </w:rPr>
        <w:t xml:space="preserve">), stężeń (np. 3,2 x </w:t>
      </w:r>
      <w:smartTag w:uri="urn:schemas-microsoft-com:office:smarttags" w:element="metricconverter">
        <w:smartTagPr>
          <w:attr w:name="ProductID" w:val="12,5 cm"/>
        </w:smartTagPr>
        <w:r w:rsidRPr="006F5D2D">
          <w:rPr>
            <w:szCs w:val="20"/>
          </w:rPr>
          <w:t>12,5 cm</w:t>
        </w:r>
      </w:smartTag>
      <w:r w:rsidRPr="006F5D2D">
        <w:rPr>
          <w:szCs w:val="20"/>
        </w:rPr>
        <w:t>) i pomostu z desek,</w:t>
      </w:r>
    </w:p>
    <w:p w14:paraId="62E189C5"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rusztowań drabinowych, składających się z drabin (np. długości </w:t>
      </w:r>
      <w:smartTag w:uri="urn:schemas-microsoft-com:office:smarttags" w:element="metricconverter">
        <w:smartTagPr>
          <w:attr w:name="ProductID" w:val="6 m"/>
        </w:smartTagPr>
        <w:r w:rsidRPr="006F5D2D">
          <w:rPr>
            <w:szCs w:val="20"/>
          </w:rPr>
          <w:t>6 m</w:t>
        </w:r>
      </w:smartTag>
      <w:r w:rsidRPr="006F5D2D">
        <w:rPr>
          <w:szCs w:val="20"/>
        </w:rPr>
        <w:t xml:space="preserve">, szerokości </w:t>
      </w:r>
      <w:smartTag w:uri="urn:schemas-microsoft-com:office:smarttags" w:element="metricconverter">
        <w:smartTagPr>
          <w:attr w:name="ProductID" w:val="52 cm"/>
        </w:smartTagPr>
        <w:r w:rsidRPr="006F5D2D">
          <w:rPr>
            <w:szCs w:val="20"/>
          </w:rPr>
          <w:t>52 cm</w:t>
        </w:r>
      </w:smartTag>
      <w:r w:rsidRPr="006F5D2D">
        <w:rPr>
          <w:szCs w:val="20"/>
        </w:rPr>
        <w:t xml:space="preserve">), usztywnionych stężeniami z desek (np. 3,2 x </w:t>
      </w:r>
      <w:smartTag w:uri="urn:schemas-microsoft-com:office:smarttags" w:element="metricconverter">
        <w:smartTagPr>
          <w:attr w:name="ProductID" w:val="12,5 cm"/>
        </w:smartTagPr>
        <w:r w:rsidRPr="006F5D2D">
          <w:rPr>
            <w:szCs w:val="20"/>
          </w:rPr>
          <w:t>12,5 cm</w:t>
        </w:r>
      </w:smartTag>
      <w:r w:rsidRPr="006F5D2D">
        <w:rPr>
          <w:szCs w:val="20"/>
        </w:rPr>
        <w:t xml:space="preserve">), na których szczeblach (np. 3,2 x </w:t>
      </w:r>
      <w:smartTag w:uri="urn:schemas-microsoft-com:office:smarttags" w:element="metricconverter">
        <w:smartTagPr>
          <w:attr w:name="ProductID" w:val="6,3 cm"/>
        </w:smartTagPr>
        <w:r w:rsidRPr="006F5D2D">
          <w:rPr>
            <w:szCs w:val="20"/>
          </w:rPr>
          <w:t>6,3 cm</w:t>
        </w:r>
      </w:smartTag>
      <w:r w:rsidRPr="006F5D2D">
        <w:rPr>
          <w:szCs w:val="20"/>
        </w:rPr>
        <w:t>) układa się pomosty z desek,</w:t>
      </w:r>
    </w:p>
    <w:p w14:paraId="016F3CC3"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przestawnych klatek </w:t>
      </w:r>
      <w:proofErr w:type="spellStart"/>
      <w:r w:rsidRPr="006F5D2D">
        <w:rPr>
          <w:szCs w:val="20"/>
        </w:rPr>
        <w:t>rusztowaniowych</w:t>
      </w:r>
      <w:proofErr w:type="spellEnd"/>
      <w:r w:rsidRPr="006F5D2D">
        <w:rPr>
          <w:szCs w:val="20"/>
        </w:rPr>
        <w:t xml:space="preserve"> z rur stalowych średnicy od 38 do </w:t>
      </w:r>
      <w:smartTag w:uri="urn:schemas-microsoft-com:office:smarttags" w:element="metricconverter">
        <w:smartTagPr>
          <w:attr w:name="ProductID" w:val="63,5 mm"/>
        </w:smartTagPr>
        <w:r w:rsidRPr="006F5D2D">
          <w:rPr>
            <w:szCs w:val="20"/>
          </w:rPr>
          <w:t>63,5 mm</w:t>
        </w:r>
      </w:smartTag>
      <w:r w:rsidRPr="006F5D2D">
        <w:rPr>
          <w:szCs w:val="20"/>
        </w:rPr>
        <w:t xml:space="preserve">, o wymiarach klatek około 1,2 x </w:t>
      </w:r>
      <w:smartTag w:uri="urn:schemas-microsoft-com:office:smarttags" w:element="metricconverter">
        <w:smartTagPr>
          <w:attr w:name="ProductID" w:val="1,5 m"/>
        </w:smartTagPr>
        <w:r w:rsidRPr="006F5D2D">
          <w:rPr>
            <w:szCs w:val="20"/>
          </w:rPr>
          <w:t>1,5 m</w:t>
        </w:r>
      </w:smartTag>
      <w:r w:rsidRPr="006F5D2D">
        <w:rPr>
          <w:szCs w:val="20"/>
        </w:rPr>
        <w:t xml:space="preserve"> lub płaskich klatek </w:t>
      </w:r>
      <w:proofErr w:type="spellStart"/>
      <w:r w:rsidRPr="006F5D2D">
        <w:rPr>
          <w:szCs w:val="20"/>
        </w:rPr>
        <w:t>rusztowaniowych</w:t>
      </w:r>
      <w:proofErr w:type="spellEnd"/>
      <w:r w:rsidRPr="006F5D2D">
        <w:rPr>
          <w:szCs w:val="20"/>
        </w:rPr>
        <w:t xml:space="preserve"> (np. z rur stalowych średnicy 108 mm i kątowników 45 x 45 x 5 mm i 70 x 70 x </w:t>
      </w:r>
      <w:smartTag w:uri="urn:schemas-microsoft-com:office:smarttags" w:element="metricconverter">
        <w:smartTagPr>
          <w:attr w:name="ProductID" w:val="7 mm"/>
        </w:smartTagPr>
        <w:r w:rsidRPr="006F5D2D">
          <w:rPr>
            <w:szCs w:val="20"/>
          </w:rPr>
          <w:t>7 mm</w:t>
        </w:r>
      </w:smartTag>
      <w:r w:rsidRPr="006F5D2D">
        <w:rPr>
          <w:szCs w:val="20"/>
        </w:rPr>
        <w:t xml:space="preserve">), o wymiarach klatek około 1,1 x </w:t>
      </w:r>
      <w:smartTag w:uri="urn:schemas-microsoft-com:office:smarttags" w:element="metricconverter">
        <w:smartTagPr>
          <w:attr w:name="ProductID" w:val="1,5 m"/>
        </w:smartTagPr>
        <w:r w:rsidRPr="006F5D2D">
          <w:rPr>
            <w:szCs w:val="20"/>
          </w:rPr>
          <w:t>1,5 m</w:t>
        </w:r>
      </w:smartTag>
      <w:r w:rsidRPr="006F5D2D">
        <w:rPr>
          <w:szCs w:val="20"/>
        </w:rPr>
        <w:t>,</w:t>
      </w:r>
    </w:p>
    <w:p w14:paraId="237AB16D"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rusztowań z rur stalowych średnicy od 33,5 do </w:t>
      </w:r>
      <w:smartTag w:uri="urn:schemas-microsoft-com:office:smarttags" w:element="metricconverter">
        <w:smartTagPr>
          <w:attr w:name="ProductID" w:val="76,1 mm"/>
        </w:smartTagPr>
        <w:r w:rsidRPr="006F5D2D">
          <w:rPr>
            <w:szCs w:val="20"/>
          </w:rPr>
          <w:t>76,1 mm</w:t>
        </w:r>
      </w:smartTag>
      <w:r w:rsidRPr="006F5D2D">
        <w:rPr>
          <w:szCs w:val="20"/>
        </w:rPr>
        <w:t xml:space="preserve"> połączonych łącznikami w ramownice i kratownice.</w:t>
      </w:r>
    </w:p>
    <w:p w14:paraId="34F558FF" w14:textId="77777777" w:rsidR="00B72F66" w:rsidRPr="006F5D2D" w:rsidRDefault="00B72F66" w:rsidP="006F5280">
      <w:pPr>
        <w:numPr>
          <w:ilvl w:val="12"/>
          <w:numId w:val="0"/>
        </w:numPr>
        <w:rPr>
          <w:szCs w:val="20"/>
        </w:rPr>
      </w:pPr>
      <w:r w:rsidRPr="006F5D2D">
        <w:rPr>
          <w:szCs w:val="20"/>
        </w:rPr>
        <w:t>Rusztowanie należy wykonać z materiałów odpowiadających następującym normom:</w:t>
      </w:r>
    </w:p>
    <w:p w14:paraId="43640F08"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drewno i tarcica wg PN-D-95017 [1], PN-D-96000 [2], PN-D-96002 [3] lub innej zaakceptowanej przez Inspektora nadzoru,</w:t>
      </w:r>
    </w:p>
    <w:p w14:paraId="70A186A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gwoździe wg BN-87/5028-12 [8],</w:t>
      </w:r>
    </w:p>
    <w:p w14:paraId="7FB8780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rury stalowe wg PN-H-74219 [4], PN-H-74220 [5] lub innej zaakceptowanej przez Inspektora nadzoru,</w:t>
      </w:r>
    </w:p>
    <w:p w14:paraId="62E2AFCA"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kątowniki wg PN-H-93401[6], PN-H-93402 [7] lub innej zaakceptowanej przez Inspektora nadzoru.</w:t>
      </w:r>
    </w:p>
    <w:p w14:paraId="2D7EB838" w14:textId="77777777" w:rsidR="00B72F66" w:rsidRPr="006F5D2D" w:rsidRDefault="00B72F66" w:rsidP="006F5280">
      <w:pPr>
        <w:pStyle w:val="Nagwek2"/>
      </w:pPr>
      <w:r w:rsidRPr="006F5D2D">
        <w:rPr>
          <w:szCs w:val="18"/>
        </w:rPr>
        <w:t>3. Sprzęt</w:t>
      </w:r>
    </w:p>
    <w:p w14:paraId="716DFC08" w14:textId="77777777" w:rsidR="00B72F66" w:rsidRPr="006F5D2D" w:rsidRDefault="00B72F66" w:rsidP="006F5280">
      <w:pPr>
        <w:pStyle w:val="Nagwek3"/>
      </w:pPr>
      <w:r w:rsidRPr="006F5D2D">
        <w:t>3.1. Ogólne wymagania dotyczące sprzętu</w:t>
      </w:r>
    </w:p>
    <w:p w14:paraId="236AA7E2" w14:textId="77777777" w:rsidR="00B72F66" w:rsidRPr="006F5D2D" w:rsidRDefault="00B72F66" w:rsidP="006F5280">
      <w:pPr>
        <w:numPr>
          <w:ilvl w:val="12"/>
          <w:numId w:val="0"/>
        </w:numPr>
        <w:rPr>
          <w:szCs w:val="20"/>
        </w:rPr>
      </w:pPr>
      <w:r w:rsidRPr="006F5D2D">
        <w:rPr>
          <w:szCs w:val="20"/>
        </w:rPr>
        <w:t xml:space="preserve">Ogólne wymagania dotyczące sprzętu podano w STWIORB </w:t>
      </w:r>
      <w:r>
        <w:rPr>
          <w:szCs w:val="20"/>
        </w:rPr>
        <w:t>D-0</w:t>
      </w:r>
      <w:r w:rsidRPr="006F5D2D">
        <w:rPr>
          <w:szCs w:val="20"/>
        </w:rPr>
        <w:t xml:space="preserve">0.00.00 „Wymagania ogólne” </w:t>
      </w:r>
      <w:r>
        <w:rPr>
          <w:szCs w:val="20"/>
        </w:rPr>
        <w:t xml:space="preserve">punkt </w:t>
      </w:r>
      <w:r w:rsidRPr="006F5D2D">
        <w:rPr>
          <w:szCs w:val="20"/>
        </w:rPr>
        <w:t>3.</w:t>
      </w:r>
    </w:p>
    <w:p w14:paraId="4DB74F02" w14:textId="77777777" w:rsidR="00B72F66" w:rsidRPr="006F5D2D" w:rsidRDefault="00B72F66" w:rsidP="006F5280">
      <w:pPr>
        <w:pStyle w:val="Nagwek3"/>
      </w:pPr>
      <w:r w:rsidRPr="006F5D2D">
        <w:t>3.2. Sprzęt do rozbiórki</w:t>
      </w:r>
    </w:p>
    <w:p w14:paraId="0C5EEBA0" w14:textId="77777777" w:rsidR="00B72F66" w:rsidRPr="006F5D2D" w:rsidRDefault="00B72F66" w:rsidP="006F5280">
      <w:pPr>
        <w:numPr>
          <w:ilvl w:val="12"/>
          <w:numId w:val="0"/>
        </w:numPr>
        <w:rPr>
          <w:szCs w:val="20"/>
        </w:rPr>
      </w:pPr>
      <w:r w:rsidRPr="006F5D2D">
        <w:rPr>
          <w:szCs w:val="20"/>
        </w:rPr>
        <w:t>Do wykonania robót związanych z rozbiórką elementów dróg, ogrodzeń i przepustów może być wykorzystany sprzęt podany poniżej, lub inny zaakceptowany przez Inspektora nadzoru:</w:t>
      </w:r>
    </w:p>
    <w:p w14:paraId="3082222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spycharki,</w:t>
      </w:r>
    </w:p>
    <w:p w14:paraId="0B661C6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ładowarki,</w:t>
      </w:r>
    </w:p>
    <w:p w14:paraId="675B444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żurawie samochodowe,</w:t>
      </w:r>
    </w:p>
    <w:p w14:paraId="33580501"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samochody ciężarowe,</w:t>
      </w:r>
    </w:p>
    <w:p w14:paraId="52C4D8B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zrywarki,</w:t>
      </w:r>
    </w:p>
    <w:p w14:paraId="64B9FCA1"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młoty pneumatyczne,</w:t>
      </w:r>
    </w:p>
    <w:p w14:paraId="4E1D8FC5"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piły mechaniczne,</w:t>
      </w:r>
    </w:p>
    <w:p w14:paraId="5F2145E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frezarki nawierzchni,</w:t>
      </w:r>
    </w:p>
    <w:p w14:paraId="1A83270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koparki.</w:t>
      </w:r>
    </w:p>
    <w:p w14:paraId="347DF4CA" w14:textId="77777777" w:rsidR="00B72F66" w:rsidRPr="006F5D2D" w:rsidRDefault="00B72F66" w:rsidP="006F5280">
      <w:pPr>
        <w:pStyle w:val="Nagwek2"/>
      </w:pPr>
      <w:r w:rsidRPr="006F5D2D">
        <w:rPr>
          <w:szCs w:val="18"/>
        </w:rPr>
        <w:lastRenderedPageBreak/>
        <w:t>4. Transport</w:t>
      </w:r>
    </w:p>
    <w:p w14:paraId="5F24C5C5" w14:textId="77777777" w:rsidR="00B72F66" w:rsidRPr="006F5D2D" w:rsidRDefault="00B72F66" w:rsidP="006F5280">
      <w:pPr>
        <w:pStyle w:val="Nagwek3"/>
      </w:pPr>
      <w:r w:rsidRPr="006F5D2D">
        <w:t>4.1. Ogólne wymagania dotyczące transportu</w:t>
      </w:r>
    </w:p>
    <w:p w14:paraId="20C3EEFC" w14:textId="77777777" w:rsidR="00B72F66" w:rsidRPr="006F5D2D" w:rsidRDefault="00B72F66" w:rsidP="006F5280">
      <w:pPr>
        <w:numPr>
          <w:ilvl w:val="12"/>
          <w:numId w:val="0"/>
        </w:numPr>
        <w:rPr>
          <w:szCs w:val="20"/>
        </w:rPr>
      </w:pPr>
      <w:r w:rsidRPr="006F5D2D">
        <w:rPr>
          <w:szCs w:val="20"/>
        </w:rPr>
        <w:t xml:space="preserve">Ogólne wymagania dotyczące transportu podano w STWIORB </w:t>
      </w:r>
      <w:r>
        <w:rPr>
          <w:szCs w:val="20"/>
        </w:rPr>
        <w:t>D-0</w:t>
      </w:r>
      <w:r w:rsidRPr="006F5D2D">
        <w:rPr>
          <w:szCs w:val="20"/>
        </w:rPr>
        <w:t xml:space="preserve">0.00.00 „Wymagania ogólne” </w:t>
      </w:r>
      <w:r>
        <w:rPr>
          <w:szCs w:val="20"/>
        </w:rPr>
        <w:t xml:space="preserve">punkt </w:t>
      </w:r>
      <w:r w:rsidRPr="006F5D2D">
        <w:rPr>
          <w:szCs w:val="20"/>
        </w:rPr>
        <w:t>4.</w:t>
      </w:r>
    </w:p>
    <w:p w14:paraId="17B3F9EA" w14:textId="77777777" w:rsidR="00B72F66" w:rsidRPr="006F5D2D" w:rsidRDefault="00B72F66" w:rsidP="006F5280">
      <w:pPr>
        <w:pStyle w:val="Nagwek3"/>
      </w:pPr>
      <w:r w:rsidRPr="006F5D2D">
        <w:t>4.2. Transport materiałów z rozbiórki</w:t>
      </w:r>
    </w:p>
    <w:p w14:paraId="6E873A9B" w14:textId="77777777" w:rsidR="00B72F66" w:rsidRPr="006F5D2D" w:rsidRDefault="00B72F66" w:rsidP="006F5280">
      <w:pPr>
        <w:numPr>
          <w:ilvl w:val="12"/>
          <w:numId w:val="0"/>
        </w:numPr>
        <w:rPr>
          <w:szCs w:val="20"/>
        </w:rPr>
      </w:pPr>
      <w:r w:rsidRPr="006F5D2D">
        <w:rPr>
          <w:szCs w:val="20"/>
        </w:rPr>
        <w:t>Materiał z rozbiórki można przewozić dowolnym środkiem transportu.</w:t>
      </w:r>
    </w:p>
    <w:p w14:paraId="54E039C7" w14:textId="77777777" w:rsidR="00B72F66" w:rsidRPr="006F5D2D" w:rsidRDefault="00B72F66" w:rsidP="006F5280">
      <w:pPr>
        <w:pStyle w:val="Nagwek2"/>
      </w:pPr>
      <w:r w:rsidRPr="006F5D2D">
        <w:rPr>
          <w:szCs w:val="18"/>
        </w:rPr>
        <w:t>5. Wykonanie robót</w:t>
      </w:r>
    </w:p>
    <w:p w14:paraId="39156FAB" w14:textId="77777777" w:rsidR="00B72F66" w:rsidRPr="006F5D2D" w:rsidRDefault="00B72F66" w:rsidP="006F5280">
      <w:pPr>
        <w:pStyle w:val="Nagwek3"/>
      </w:pPr>
      <w:r w:rsidRPr="006F5D2D">
        <w:t>5.1. Ogólne zasady wykonania robót</w:t>
      </w:r>
    </w:p>
    <w:p w14:paraId="0669CDF0" w14:textId="77777777" w:rsidR="00B72F66" w:rsidRPr="006F5D2D" w:rsidRDefault="00B72F66" w:rsidP="006F5280">
      <w:pPr>
        <w:numPr>
          <w:ilvl w:val="12"/>
          <w:numId w:val="0"/>
        </w:numPr>
        <w:rPr>
          <w:szCs w:val="20"/>
        </w:rPr>
      </w:pPr>
      <w:r w:rsidRPr="006F5D2D">
        <w:rPr>
          <w:szCs w:val="20"/>
        </w:rPr>
        <w:t xml:space="preserve">Ogólne zasady wykonania robót podano w STWIORB </w:t>
      </w:r>
      <w:r>
        <w:rPr>
          <w:szCs w:val="20"/>
        </w:rPr>
        <w:t>D-0</w:t>
      </w:r>
      <w:r w:rsidRPr="006F5D2D">
        <w:rPr>
          <w:szCs w:val="20"/>
        </w:rPr>
        <w:t xml:space="preserve">0.00.00 „Wymagania ogólne” </w:t>
      </w:r>
      <w:r>
        <w:rPr>
          <w:szCs w:val="20"/>
        </w:rPr>
        <w:t xml:space="preserve">punkt </w:t>
      </w:r>
      <w:r w:rsidRPr="006F5D2D">
        <w:rPr>
          <w:szCs w:val="20"/>
        </w:rPr>
        <w:t>5.</w:t>
      </w:r>
    </w:p>
    <w:p w14:paraId="240E295C" w14:textId="77777777" w:rsidR="00B72F66" w:rsidRPr="006F5D2D" w:rsidRDefault="00B72F66" w:rsidP="006F5280">
      <w:pPr>
        <w:pStyle w:val="Nagwek3"/>
      </w:pPr>
      <w:r w:rsidRPr="006F5D2D">
        <w:t>5.2. Wykonanie robót rozbiórkowych</w:t>
      </w:r>
    </w:p>
    <w:p w14:paraId="4E55789A" w14:textId="77777777" w:rsidR="00B72F66" w:rsidRPr="006F5D2D" w:rsidRDefault="00B72F66" w:rsidP="006F5280">
      <w:pPr>
        <w:numPr>
          <w:ilvl w:val="12"/>
          <w:numId w:val="0"/>
        </w:numPr>
        <w:rPr>
          <w:szCs w:val="20"/>
        </w:rPr>
      </w:pPr>
      <w:r w:rsidRPr="006F5D2D">
        <w:rPr>
          <w:szCs w:val="20"/>
        </w:rPr>
        <w:t>Roboty rozbiórkowe elementów dróg, ogrodzeń i przepustów obejmują usunięcie z terenu budowy wszystkich elementów wymienionych w </w:t>
      </w:r>
      <w:r>
        <w:rPr>
          <w:szCs w:val="20"/>
        </w:rPr>
        <w:t xml:space="preserve">punkt </w:t>
      </w:r>
      <w:r w:rsidRPr="006F5D2D">
        <w:rPr>
          <w:szCs w:val="20"/>
        </w:rPr>
        <w:t>1.3, zgodnie z dokumentacją projektową, SST lub wskazanych przez Inspektora nadzoru.</w:t>
      </w:r>
    </w:p>
    <w:p w14:paraId="40007F0B" w14:textId="77777777" w:rsidR="00B72F66" w:rsidRPr="006F5D2D" w:rsidRDefault="00B72F66" w:rsidP="006F5280">
      <w:pPr>
        <w:numPr>
          <w:ilvl w:val="12"/>
          <w:numId w:val="0"/>
        </w:numPr>
        <w:rPr>
          <w:szCs w:val="20"/>
        </w:rPr>
      </w:pPr>
      <w:r w:rsidRPr="006F5D2D">
        <w:rPr>
          <w:szCs w:val="20"/>
        </w:rPr>
        <w:t>Jeśli dokumentacja projektowa nie zawiera dokumentacji inwentaryzacyjnej lub/i rozbiórkowej, Inspektor nadzoru może polecić Wykonawcy sporządzenie takiej dokumentacji, w której zostanie określony przewidziany odzysk materiałów.</w:t>
      </w:r>
    </w:p>
    <w:p w14:paraId="6E168D54" w14:textId="77777777" w:rsidR="00B72F66" w:rsidRPr="006F5D2D" w:rsidRDefault="00B72F66" w:rsidP="006F5280">
      <w:pPr>
        <w:numPr>
          <w:ilvl w:val="12"/>
          <w:numId w:val="0"/>
        </w:numPr>
        <w:rPr>
          <w:szCs w:val="20"/>
        </w:rPr>
      </w:pPr>
      <w:r w:rsidRPr="006F5D2D">
        <w:rPr>
          <w:szCs w:val="20"/>
        </w:rPr>
        <w:t>Roboty rozbiórkowe można wykonywać mechanicznie lub ręcznie w sposób określony w SST lub przez Inspektora nadzoru.</w:t>
      </w:r>
    </w:p>
    <w:p w14:paraId="7238C287" w14:textId="77777777" w:rsidR="00B72F66" w:rsidRPr="006F5D2D" w:rsidRDefault="00B72F66" w:rsidP="006F5280">
      <w:pPr>
        <w:numPr>
          <w:ilvl w:val="12"/>
          <w:numId w:val="0"/>
        </w:numPr>
        <w:rPr>
          <w:szCs w:val="20"/>
        </w:rPr>
      </w:pPr>
      <w:r w:rsidRPr="006F5D2D">
        <w:rPr>
          <w:szCs w:val="20"/>
        </w:rPr>
        <w:t>W przypadku usuwania warstw nawierzchni z zastosowaniem frezarek drogowych, należy spełnić warunki określone w STWIORB D-05.03.11 „Recykling”.</w:t>
      </w:r>
    </w:p>
    <w:p w14:paraId="068BAE5B" w14:textId="77777777" w:rsidR="00B72F66" w:rsidRPr="006F5D2D" w:rsidRDefault="00B72F66" w:rsidP="006F5280">
      <w:pPr>
        <w:numPr>
          <w:ilvl w:val="12"/>
          <w:numId w:val="0"/>
        </w:numPr>
        <w:rPr>
          <w:szCs w:val="20"/>
        </w:rPr>
      </w:pPr>
      <w:r w:rsidRPr="006F5D2D">
        <w:rPr>
          <w:szCs w:val="20"/>
        </w:rPr>
        <w:t>W przypadku robót rozbiórkowych przepustu należy dokonać:</w:t>
      </w:r>
    </w:p>
    <w:p w14:paraId="37AC8F88"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odkopania przepustu,</w:t>
      </w:r>
    </w:p>
    <w:p w14:paraId="720B304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ew. ustawienia przenośnych rusztowań przy przepustach wyższych od około </w:t>
      </w:r>
      <w:smartTag w:uri="urn:schemas-microsoft-com:office:smarttags" w:element="metricconverter">
        <w:smartTagPr>
          <w:attr w:name="ProductID" w:val="2 m"/>
        </w:smartTagPr>
        <w:r w:rsidRPr="006F5D2D">
          <w:rPr>
            <w:szCs w:val="20"/>
          </w:rPr>
          <w:t>2 m</w:t>
        </w:r>
      </w:smartTag>
      <w:r w:rsidRPr="006F5D2D">
        <w:rPr>
          <w:szCs w:val="20"/>
        </w:rPr>
        <w:t>,</w:t>
      </w:r>
    </w:p>
    <w:p w14:paraId="32479511"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rozbicia elementów, których nie przewiduje się odzyskać, w sposób ręczny lub mechaniczny z ew. przecięciem prętów zbrojeniowych i ich odgięciem,</w:t>
      </w:r>
    </w:p>
    <w:p w14:paraId="7F2E8A75"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14:paraId="3782B02D"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oczyszczenia rozebranych elementów, przewidzianych do powtórnego użycia (z zaprawy, kawałków betonu, izolacji itp.) i ich posortowania.</w:t>
      </w:r>
    </w:p>
    <w:p w14:paraId="2BAD89FD" w14:textId="77777777" w:rsidR="00B72F66" w:rsidRPr="006F5D2D" w:rsidRDefault="00B72F66" w:rsidP="006F5280">
      <w:pPr>
        <w:numPr>
          <w:ilvl w:val="12"/>
          <w:numId w:val="0"/>
        </w:numPr>
        <w:rPr>
          <w:szCs w:val="20"/>
        </w:rPr>
      </w:pPr>
      <w:r w:rsidRPr="006F5D2D">
        <w:rPr>
          <w:szCs w:val="20"/>
        </w:rPr>
        <w:t>Wszystkie elementy możliwe do powtórnego wykorzystania powinny być usuwane bez powodowania zbędnych uszkodzeń. O ile uzyskane elementy nie stają się własnością Wykonawcy, powinien on przewieźć je na miejsce określone w SST lub wskazane przez Inspektora nadzoru.</w:t>
      </w:r>
    </w:p>
    <w:p w14:paraId="3B936802" w14:textId="77777777" w:rsidR="00B72F66" w:rsidRPr="006F5D2D" w:rsidRDefault="00B72F66" w:rsidP="006F5280">
      <w:pPr>
        <w:numPr>
          <w:ilvl w:val="12"/>
          <w:numId w:val="0"/>
        </w:numPr>
        <w:rPr>
          <w:szCs w:val="20"/>
        </w:rPr>
      </w:pPr>
      <w:r w:rsidRPr="006F5D2D">
        <w:rPr>
          <w:szCs w:val="20"/>
        </w:rPr>
        <w:t>Elementy i materiały, które zgodnie z SST stają się własnością Wykonawcy, powinny być usunięte z terenu budowy.</w:t>
      </w:r>
    </w:p>
    <w:p w14:paraId="2109D7F1" w14:textId="77777777" w:rsidR="00B72F66" w:rsidRPr="006F5D2D" w:rsidRDefault="00B72F66" w:rsidP="006F5280">
      <w:pPr>
        <w:numPr>
          <w:ilvl w:val="12"/>
          <w:numId w:val="0"/>
        </w:numPr>
        <w:rPr>
          <w:szCs w:val="20"/>
        </w:rPr>
      </w:pPr>
      <w:r w:rsidRPr="006F5D2D">
        <w:rPr>
          <w:szCs w:val="20"/>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14:paraId="11ADE968" w14:textId="77777777" w:rsidR="00B72F66" w:rsidRPr="006F5D2D" w:rsidRDefault="00B72F66" w:rsidP="006F5280">
      <w:pPr>
        <w:numPr>
          <w:ilvl w:val="12"/>
          <w:numId w:val="0"/>
        </w:numPr>
        <w:rPr>
          <w:szCs w:val="20"/>
        </w:rPr>
      </w:pPr>
      <w:r w:rsidRPr="006F5D2D">
        <w:rPr>
          <w:szCs w:val="20"/>
        </w:rPr>
        <w:t>Doły w miejscach, gdzie nie przewiduje się wykonania wykopów drogowych należy wypełnić, warstwami, odpowiednim gruntem do poziomu otaczającego terenu i zagęścić zgodnie z wymaganiami określonymi w STWIORB D-02.00.00 „Roboty ziemne”.</w:t>
      </w:r>
    </w:p>
    <w:p w14:paraId="57DFFEBD" w14:textId="77777777" w:rsidR="00B72F66" w:rsidRPr="006F5D2D" w:rsidRDefault="00B72F66" w:rsidP="006F5280">
      <w:pPr>
        <w:pStyle w:val="Nagwek2"/>
      </w:pPr>
      <w:r w:rsidRPr="006F5D2D">
        <w:rPr>
          <w:szCs w:val="18"/>
        </w:rPr>
        <w:t>6. Kontrola jakości robót</w:t>
      </w:r>
    </w:p>
    <w:p w14:paraId="473C8F32" w14:textId="77777777" w:rsidR="00B72F66" w:rsidRPr="006F5D2D" w:rsidRDefault="00B72F66" w:rsidP="006F5280">
      <w:pPr>
        <w:pStyle w:val="Nagwek3"/>
      </w:pPr>
      <w:r w:rsidRPr="006F5D2D">
        <w:t>6.1. Ogólne zasady kontroli jakości robót</w:t>
      </w:r>
    </w:p>
    <w:p w14:paraId="794E58A3" w14:textId="77777777" w:rsidR="00B72F66" w:rsidRPr="006F5D2D" w:rsidRDefault="00B72F66" w:rsidP="006F5280">
      <w:pPr>
        <w:numPr>
          <w:ilvl w:val="12"/>
          <w:numId w:val="0"/>
        </w:numPr>
        <w:rPr>
          <w:szCs w:val="20"/>
        </w:rPr>
      </w:pPr>
      <w:r w:rsidRPr="006F5D2D">
        <w:rPr>
          <w:szCs w:val="20"/>
        </w:rPr>
        <w:t xml:space="preserve">Ogólne zasady kontroli jakości robót podano w STWIORB </w:t>
      </w:r>
      <w:r>
        <w:rPr>
          <w:szCs w:val="20"/>
        </w:rPr>
        <w:t>D-0</w:t>
      </w:r>
      <w:r w:rsidRPr="006F5D2D">
        <w:rPr>
          <w:szCs w:val="20"/>
        </w:rPr>
        <w:t xml:space="preserve">0.00.00 „Wymagania ogólne” </w:t>
      </w:r>
      <w:r>
        <w:rPr>
          <w:szCs w:val="20"/>
        </w:rPr>
        <w:t xml:space="preserve">punkt </w:t>
      </w:r>
      <w:r w:rsidRPr="006F5D2D">
        <w:rPr>
          <w:szCs w:val="20"/>
        </w:rPr>
        <w:t>6.</w:t>
      </w:r>
    </w:p>
    <w:p w14:paraId="4DAB5F7F" w14:textId="77777777" w:rsidR="00B72F66" w:rsidRPr="006F5D2D" w:rsidRDefault="00B72F66" w:rsidP="006F5280">
      <w:pPr>
        <w:pStyle w:val="Nagwek3"/>
      </w:pPr>
      <w:r w:rsidRPr="006F5D2D">
        <w:t>6.2. Kontrola jakości robót rozbiórkowych</w:t>
      </w:r>
    </w:p>
    <w:p w14:paraId="427B75C3" w14:textId="77777777" w:rsidR="00B72F66" w:rsidRPr="006F5D2D" w:rsidRDefault="00B72F66" w:rsidP="006F5280">
      <w:pPr>
        <w:numPr>
          <w:ilvl w:val="12"/>
          <w:numId w:val="0"/>
        </w:numPr>
        <w:rPr>
          <w:szCs w:val="20"/>
        </w:rPr>
      </w:pPr>
      <w:r w:rsidRPr="006F5D2D">
        <w:rPr>
          <w:szCs w:val="20"/>
        </w:rPr>
        <w:t>Kontrola jakości robót polega na wizualnej ocenie kompletności wykonanych robót rozbiórkowych oraz sprawdzeniu stopnia uszkodzenia elementów przewidzianych do powtórnego wykorzystania.</w:t>
      </w:r>
    </w:p>
    <w:p w14:paraId="15617F87" w14:textId="77777777" w:rsidR="00B72F66" w:rsidRPr="006F5D2D" w:rsidRDefault="00B72F66" w:rsidP="006F5280">
      <w:pPr>
        <w:numPr>
          <w:ilvl w:val="12"/>
          <w:numId w:val="0"/>
        </w:numPr>
        <w:rPr>
          <w:szCs w:val="20"/>
        </w:rPr>
      </w:pPr>
      <w:r w:rsidRPr="006F5D2D">
        <w:rPr>
          <w:szCs w:val="20"/>
        </w:rPr>
        <w:t>Zagęszczenie gruntu wypełniającego ewentualne doły po usuniętych elementach nawierzchni, ogrodzeń i przepustów powinno spełniać odpowiednie wymagania określone w STWIORB D-02.00.00 „Roboty ziemne”.</w:t>
      </w:r>
    </w:p>
    <w:p w14:paraId="58660EAC" w14:textId="77777777" w:rsidR="00B72F66" w:rsidRPr="006F5D2D" w:rsidRDefault="00B72F66" w:rsidP="006F5280">
      <w:pPr>
        <w:pStyle w:val="Nagwek2"/>
      </w:pPr>
      <w:r w:rsidRPr="006F5D2D">
        <w:rPr>
          <w:szCs w:val="18"/>
        </w:rPr>
        <w:t>7. Obmiar robót</w:t>
      </w:r>
    </w:p>
    <w:p w14:paraId="5E4DB1E7" w14:textId="77777777" w:rsidR="00B72F66" w:rsidRPr="006F5D2D" w:rsidRDefault="00B72F66" w:rsidP="006F5280">
      <w:pPr>
        <w:pStyle w:val="Nagwek3"/>
      </w:pPr>
      <w:r w:rsidRPr="006F5D2D">
        <w:t>7.1. Ogólne zasady obmiaru robót</w:t>
      </w:r>
    </w:p>
    <w:p w14:paraId="65AEC774" w14:textId="77777777" w:rsidR="00B72F66" w:rsidRPr="006F5D2D" w:rsidRDefault="00B72F66" w:rsidP="006F5280">
      <w:pPr>
        <w:numPr>
          <w:ilvl w:val="12"/>
          <w:numId w:val="0"/>
        </w:numPr>
        <w:rPr>
          <w:szCs w:val="20"/>
        </w:rPr>
      </w:pPr>
      <w:r w:rsidRPr="006F5D2D">
        <w:rPr>
          <w:szCs w:val="20"/>
        </w:rPr>
        <w:t xml:space="preserve">Ogólne zasady obmiaru robót podano w STWIORB </w:t>
      </w:r>
      <w:r>
        <w:rPr>
          <w:szCs w:val="20"/>
        </w:rPr>
        <w:t>D-0</w:t>
      </w:r>
      <w:r w:rsidRPr="006F5D2D">
        <w:rPr>
          <w:szCs w:val="20"/>
        </w:rPr>
        <w:t xml:space="preserve">0.00.00 „Wymagania ogólne” </w:t>
      </w:r>
      <w:r>
        <w:rPr>
          <w:szCs w:val="20"/>
        </w:rPr>
        <w:t xml:space="preserve">punkt </w:t>
      </w:r>
      <w:r w:rsidRPr="006F5D2D">
        <w:rPr>
          <w:szCs w:val="20"/>
        </w:rPr>
        <w:t>7.</w:t>
      </w:r>
    </w:p>
    <w:p w14:paraId="7D26937D" w14:textId="77777777" w:rsidR="00B72F66" w:rsidRPr="006F5D2D" w:rsidRDefault="00B72F66" w:rsidP="006F5280">
      <w:pPr>
        <w:pStyle w:val="Nagwek3"/>
      </w:pPr>
      <w:r w:rsidRPr="006F5D2D">
        <w:t>7.2. Jednostka obmiarowa</w:t>
      </w:r>
    </w:p>
    <w:p w14:paraId="4BF52742" w14:textId="77777777" w:rsidR="00B72F66" w:rsidRPr="006F5D2D" w:rsidRDefault="00B72F66" w:rsidP="006F5280">
      <w:pPr>
        <w:numPr>
          <w:ilvl w:val="12"/>
          <w:numId w:val="0"/>
        </w:numPr>
        <w:rPr>
          <w:szCs w:val="20"/>
        </w:rPr>
      </w:pPr>
      <w:r w:rsidRPr="006F5D2D">
        <w:rPr>
          <w:szCs w:val="20"/>
        </w:rPr>
        <w:t>Jednostką obmiarową robót związanych z rozbiórką elementów dróg i ogrodzeń jest:</w:t>
      </w:r>
    </w:p>
    <w:p w14:paraId="16EFEAC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dla nawierzchni i chodnika - m</w:t>
      </w:r>
      <w:r w:rsidRPr="006F5D2D">
        <w:rPr>
          <w:szCs w:val="20"/>
          <w:vertAlign w:val="superscript"/>
        </w:rPr>
        <w:t>2</w:t>
      </w:r>
      <w:r w:rsidRPr="006F5D2D">
        <w:rPr>
          <w:szCs w:val="20"/>
        </w:rPr>
        <w:t xml:space="preserve"> (metr kwadratowy),</w:t>
      </w:r>
    </w:p>
    <w:p w14:paraId="0D0E283D"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dla krawężnika, opornika, obrzeża, ścieków prefabrykowanych, ogrodzeń, barier i poręczy - m (metr),</w:t>
      </w:r>
    </w:p>
    <w:p w14:paraId="732A672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dla znaków drogowych - szt. (sztuka),</w:t>
      </w:r>
    </w:p>
    <w:p w14:paraId="3CC334F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dla przepustów i ich elementów</w:t>
      </w:r>
    </w:p>
    <w:p w14:paraId="27D35813" w14:textId="77777777" w:rsidR="00B72F66" w:rsidRPr="006F5D2D" w:rsidRDefault="00B72F66" w:rsidP="006F5280">
      <w:pPr>
        <w:numPr>
          <w:ilvl w:val="12"/>
          <w:numId w:val="0"/>
        </w:numPr>
        <w:rPr>
          <w:szCs w:val="20"/>
        </w:rPr>
      </w:pPr>
      <w:r w:rsidRPr="006F5D2D">
        <w:rPr>
          <w:szCs w:val="20"/>
        </w:rPr>
        <w:t>a) betonowych, kamiennych, ceglanych - m</w:t>
      </w:r>
      <w:r w:rsidRPr="006F5D2D">
        <w:rPr>
          <w:szCs w:val="20"/>
          <w:vertAlign w:val="superscript"/>
        </w:rPr>
        <w:t>3</w:t>
      </w:r>
      <w:r w:rsidRPr="006F5D2D">
        <w:rPr>
          <w:szCs w:val="20"/>
        </w:rPr>
        <w:t xml:space="preserve"> (metr sześcienny),</w:t>
      </w:r>
    </w:p>
    <w:p w14:paraId="71E685CD" w14:textId="77777777" w:rsidR="00B72F66" w:rsidRPr="006F5D2D" w:rsidRDefault="00B72F66" w:rsidP="006F5280">
      <w:pPr>
        <w:numPr>
          <w:ilvl w:val="12"/>
          <w:numId w:val="0"/>
        </w:numPr>
        <w:rPr>
          <w:szCs w:val="20"/>
        </w:rPr>
      </w:pPr>
      <w:r w:rsidRPr="006F5D2D">
        <w:rPr>
          <w:szCs w:val="20"/>
        </w:rPr>
        <w:t>b) prefabrykowanych betonowych, żelbetowych - m (metr).</w:t>
      </w:r>
    </w:p>
    <w:p w14:paraId="33A7EC74" w14:textId="77777777" w:rsidR="00B72F66" w:rsidRPr="006F5D2D" w:rsidRDefault="00B72F66" w:rsidP="006F5280">
      <w:pPr>
        <w:pStyle w:val="Nagwek2"/>
      </w:pPr>
      <w:r w:rsidRPr="006F5D2D">
        <w:rPr>
          <w:szCs w:val="18"/>
        </w:rPr>
        <w:t>8. Odbiór robót</w:t>
      </w:r>
    </w:p>
    <w:p w14:paraId="4C26F608" w14:textId="77777777" w:rsidR="00B72F66" w:rsidRPr="006F5D2D" w:rsidRDefault="00B72F66" w:rsidP="006F5280">
      <w:pPr>
        <w:numPr>
          <w:ilvl w:val="12"/>
          <w:numId w:val="0"/>
        </w:numPr>
        <w:rPr>
          <w:szCs w:val="20"/>
        </w:rPr>
      </w:pPr>
      <w:r w:rsidRPr="006F5D2D">
        <w:rPr>
          <w:szCs w:val="20"/>
        </w:rPr>
        <w:t xml:space="preserve">Ogólne zasady odbioru robót podano w STWIORB </w:t>
      </w:r>
      <w:r>
        <w:rPr>
          <w:szCs w:val="20"/>
        </w:rPr>
        <w:t>D-0</w:t>
      </w:r>
      <w:r w:rsidRPr="006F5D2D">
        <w:rPr>
          <w:szCs w:val="20"/>
        </w:rPr>
        <w:t xml:space="preserve">0.00.00 „Wymagania ogólne” </w:t>
      </w:r>
      <w:r>
        <w:rPr>
          <w:szCs w:val="20"/>
        </w:rPr>
        <w:t xml:space="preserve">punkt </w:t>
      </w:r>
      <w:r w:rsidRPr="006F5D2D">
        <w:rPr>
          <w:szCs w:val="20"/>
        </w:rPr>
        <w:t>8.</w:t>
      </w:r>
    </w:p>
    <w:p w14:paraId="0DB96D39" w14:textId="77777777" w:rsidR="00B72F66" w:rsidRPr="006F5D2D" w:rsidRDefault="00B72F66" w:rsidP="006F5280">
      <w:pPr>
        <w:pStyle w:val="Nagwek2"/>
      </w:pPr>
      <w:r w:rsidRPr="006F5D2D">
        <w:rPr>
          <w:szCs w:val="18"/>
        </w:rPr>
        <w:t>9. Podstawa płatności</w:t>
      </w:r>
    </w:p>
    <w:p w14:paraId="1D9FCECB" w14:textId="77777777" w:rsidR="00B72F66" w:rsidRPr="006F5D2D" w:rsidRDefault="00B72F66" w:rsidP="006F5280">
      <w:pPr>
        <w:pStyle w:val="Nagwek3"/>
      </w:pPr>
      <w:r w:rsidRPr="006F5D2D">
        <w:t>9.1. Ogólne ustalenia dotyczące podstawy płatności</w:t>
      </w:r>
    </w:p>
    <w:p w14:paraId="16CD063C" w14:textId="77777777" w:rsidR="00B72F66" w:rsidRPr="006F5D2D" w:rsidRDefault="00B72F66" w:rsidP="006F5280">
      <w:pPr>
        <w:numPr>
          <w:ilvl w:val="12"/>
          <w:numId w:val="0"/>
        </w:numPr>
        <w:rPr>
          <w:szCs w:val="20"/>
        </w:rPr>
      </w:pPr>
      <w:r w:rsidRPr="006F5D2D">
        <w:rPr>
          <w:szCs w:val="20"/>
        </w:rPr>
        <w:t xml:space="preserve">Ogólne ustalenia dotyczące podstawy płatności podano w STWIORB </w:t>
      </w:r>
      <w:r>
        <w:rPr>
          <w:szCs w:val="20"/>
        </w:rPr>
        <w:t>D-0</w:t>
      </w:r>
      <w:r w:rsidRPr="006F5D2D">
        <w:rPr>
          <w:szCs w:val="20"/>
        </w:rPr>
        <w:t xml:space="preserve">0.00.00 „Wymagania ogólne” </w:t>
      </w:r>
      <w:r>
        <w:rPr>
          <w:szCs w:val="20"/>
        </w:rPr>
        <w:t xml:space="preserve">punkt </w:t>
      </w:r>
      <w:r w:rsidRPr="006F5D2D">
        <w:rPr>
          <w:szCs w:val="20"/>
        </w:rPr>
        <w:t>9.</w:t>
      </w:r>
    </w:p>
    <w:p w14:paraId="5274E005" w14:textId="77777777" w:rsidR="00B72F66" w:rsidRPr="006F5D2D" w:rsidRDefault="00B72F66" w:rsidP="006F5280">
      <w:pPr>
        <w:pStyle w:val="Nagwek3"/>
      </w:pPr>
      <w:r w:rsidRPr="006F5D2D">
        <w:t>9.2. Cena jednostki obmiarowej</w:t>
      </w:r>
    </w:p>
    <w:p w14:paraId="68C310CE" w14:textId="77777777" w:rsidR="00B72F66" w:rsidRPr="006F5D2D" w:rsidRDefault="00B72F66" w:rsidP="006F5280">
      <w:pPr>
        <w:numPr>
          <w:ilvl w:val="12"/>
          <w:numId w:val="0"/>
        </w:numPr>
        <w:rPr>
          <w:szCs w:val="20"/>
        </w:rPr>
      </w:pPr>
      <w:r w:rsidRPr="006F5D2D">
        <w:rPr>
          <w:szCs w:val="20"/>
        </w:rPr>
        <w:t>Cena wykonania robót obejmuje:</w:t>
      </w:r>
    </w:p>
    <w:p w14:paraId="1E68ABBE" w14:textId="77777777" w:rsidR="00B72F66" w:rsidRPr="006F5D2D" w:rsidRDefault="00B72F66" w:rsidP="006F5280">
      <w:pPr>
        <w:numPr>
          <w:ilvl w:val="12"/>
          <w:numId w:val="0"/>
        </w:numPr>
        <w:rPr>
          <w:szCs w:val="20"/>
        </w:rPr>
      </w:pPr>
      <w:r w:rsidRPr="006F5D2D">
        <w:rPr>
          <w:szCs w:val="20"/>
        </w:rPr>
        <w:lastRenderedPageBreak/>
        <w:t>a) dla rozbiórki warstw nawierzchni:</w:t>
      </w:r>
    </w:p>
    <w:p w14:paraId="309169F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wyznaczenie powierzchni przeznaczonej do rozbiórki,</w:t>
      </w:r>
    </w:p>
    <w:p w14:paraId="559C2A89"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rozkucie i zerwanie nawierzchni,</w:t>
      </w:r>
    </w:p>
    <w:p w14:paraId="6318ADD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ew. przesortowanie materiału uzyskanego z rozbiórki, w celu ponownego jej użycia, z ułożeniem na poboczu,</w:t>
      </w:r>
    </w:p>
    <w:p w14:paraId="44D337A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7609D96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wyrównanie podłoża i uporządkowanie terenu rozbiórki;</w:t>
      </w:r>
    </w:p>
    <w:p w14:paraId="72E5396C" w14:textId="77777777" w:rsidR="00B72F66" w:rsidRPr="006F5D2D" w:rsidRDefault="00B72F66" w:rsidP="006F5280">
      <w:pPr>
        <w:rPr>
          <w:szCs w:val="20"/>
        </w:rPr>
      </w:pPr>
      <w:r w:rsidRPr="006F5D2D">
        <w:rPr>
          <w:szCs w:val="20"/>
        </w:rPr>
        <w:t>b) dla rozbiórki krawężników, obrzeży i oporników:</w:t>
      </w:r>
    </w:p>
    <w:p w14:paraId="5ED8E6A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odkopanie krawężników, obrzeży i oporników wraz z wyjęciem i oczyszczeniem,</w:t>
      </w:r>
    </w:p>
    <w:p w14:paraId="4216AA8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zerwanie podsypki cementowo-piaskowej i ew. ław,</w:t>
      </w:r>
    </w:p>
    <w:p w14:paraId="7A99E166"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materiału z rozbiórki,</w:t>
      </w:r>
    </w:p>
    <w:p w14:paraId="7C6901C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wyrównanie podłoża i uporządkowanie terenu rozbiórki;</w:t>
      </w:r>
    </w:p>
    <w:p w14:paraId="63756B7B" w14:textId="77777777" w:rsidR="00B72F66" w:rsidRPr="006F5D2D" w:rsidRDefault="00B72F66" w:rsidP="006F5280">
      <w:pPr>
        <w:numPr>
          <w:ilvl w:val="12"/>
          <w:numId w:val="0"/>
        </w:numPr>
        <w:rPr>
          <w:szCs w:val="20"/>
        </w:rPr>
      </w:pPr>
      <w:r w:rsidRPr="006F5D2D">
        <w:rPr>
          <w:szCs w:val="20"/>
        </w:rPr>
        <w:t>c) dla rozbiórki ścieku:</w:t>
      </w:r>
    </w:p>
    <w:p w14:paraId="2AA93F3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odsłonięcie ścieku,</w:t>
      </w:r>
    </w:p>
    <w:p w14:paraId="39EA687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ręczne wyjęcie elementów ściekowych wraz z oczyszczeniem,</w:t>
      </w:r>
    </w:p>
    <w:p w14:paraId="70B73888"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ew. przesortowanie materiału uzyskanego z rozbiórki, w celu ponownego jego użycia, z ułożeniem na poboczu,</w:t>
      </w:r>
    </w:p>
    <w:p w14:paraId="4000B14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zerwanie podsypki cementowo-piaskowej,</w:t>
      </w:r>
    </w:p>
    <w:p w14:paraId="759E55B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uzupełnienie i wyrównanie podłoża,</w:t>
      </w:r>
    </w:p>
    <w:p w14:paraId="564A8A7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wywóz materiałów z rozbiórki,</w:t>
      </w:r>
    </w:p>
    <w:p w14:paraId="04AFF54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uporządkowanie terenu rozbiórki;</w:t>
      </w:r>
    </w:p>
    <w:p w14:paraId="6D61F8D6" w14:textId="77777777" w:rsidR="00B72F66" w:rsidRPr="006F5D2D" w:rsidRDefault="00B72F66" w:rsidP="006F5280">
      <w:pPr>
        <w:numPr>
          <w:ilvl w:val="12"/>
          <w:numId w:val="0"/>
        </w:numPr>
        <w:rPr>
          <w:szCs w:val="20"/>
        </w:rPr>
      </w:pPr>
      <w:r w:rsidRPr="006F5D2D">
        <w:rPr>
          <w:szCs w:val="20"/>
        </w:rPr>
        <w:t>d) dla rozbiórki chodników:</w:t>
      </w:r>
    </w:p>
    <w:p w14:paraId="62942B97" w14:textId="1C477F03"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ręczne wyjęcie płyt </w:t>
      </w:r>
      <w:r w:rsidR="00BF02BF" w:rsidRPr="006F5D2D">
        <w:rPr>
          <w:szCs w:val="20"/>
        </w:rPr>
        <w:t>chodnikowych</w:t>
      </w:r>
      <w:r w:rsidRPr="006F5D2D">
        <w:rPr>
          <w:szCs w:val="20"/>
        </w:rPr>
        <w:t xml:space="preserve"> lub rozkucie i zerwanie innych materiałów chodnikowych,</w:t>
      </w:r>
    </w:p>
    <w:p w14:paraId="695937D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ew. przesortowanie materiału uzyskanego z rozbiórki w celu ponownego jego użycia, z ułożeniem na poboczu,</w:t>
      </w:r>
    </w:p>
    <w:p w14:paraId="1EBF1F59"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zerwanie podsypki cementowo-piaskowej,</w:t>
      </w:r>
    </w:p>
    <w:p w14:paraId="25226BAE"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3489BD97"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wyrównanie podłoża i uporządkowanie terenu rozbiórki;</w:t>
      </w:r>
    </w:p>
    <w:p w14:paraId="233B195B" w14:textId="77777777" w:rsidR="00B72F66" w:rsidRPr="006F5D2D" w:rsidRDefault="00B72F66" w:rsidP="006F5280">
      <w:pPr>
        <w:numPr>
          <w:ilvl w:val="12"/>
          <w:numId w:val="0"/>
        </w:numPr>
        <w:rPr>
          <w:szCs w:val="20"/>
        </w:rPr>
      </w:pPr>
      <w:r w:rsidRPr="006F5D2D">
        <w:rPr>
          <w:szCs w:val="20"/>
        </w:rPr>
        <w:t>e) dla rozbiórki ogrodzeń:</w:t>
      </w:r>
    </w:p>
    <w:p w14:paraId="2D48872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demontaż elementów ogrodzenia,</w:t>
      </w:r>
    </w:p>
    <w:p w14:paraId="5276E8B8"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odkopanie i wydobycie słupków wraz z fundamentem,</w:t>
      </w:r>
    </w:p>
    <w:p w14:paraId="36CAC219"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zasypanie dołów po słupkach z zagęszczeniem do uzyskania Is </w:t>
      </w:r>
      <w:r w:rsidRPr="006F5D2D">
        <w:rPr>
          <w:szCs w:val="20"/>
        </w:rPr>
        <w:sym w:font="Symbol" w:char="F0B3"/>
      </w:r>
      <w:r w:rsidRPr="006F5D2D">
        <w:rPr>
          <w:szCs w:val="20"/>
        </w:rPr>
        <w:t xml:space="preserve"> 1,00 wg BN-77/8931-12 [9],</w:t>
      </w:r>
    </w:p>
    <w:p w14:paraId="1B84F819"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ew. przesortowanie materiału uzyskanego z rozbiórki, w celu ponownego jego użycia, z ułożeniem w stosy na poboczu,</w:t>
      </w:r>
    </w:p>
    <w:p w14:paraId="572EA7B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33E48F50"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uporządkowanie terenu rozbiórki;</w:t>
      </w:r>
    </w:p>
    <w:p w14:paraId="625AD19E" w14:textId="77777777" w:rsidR="00B72F66" w:rsidRPr="006F5D2D" w:rsidRDefault="00B72F66" w:rsidP="006F5280">
      <w:pPr>
        <w:numPr>
          <w:ilvl w:val="12"/>
          <w:numId w:val="0"/>
        </w:numPr>
        <w:rPr>
          <w:szCs w:val="20"/>
        </w:rPr>
      </w:pPr>
      <w:r w:rsidRPr="006F5D2D">
        <w:rPr>
          <w:szCs w:val="20"/>
        </w:rPr>
        <w:t>f) dla rozbiórki barier i poręczy:</w:t>
      </w:r>
    </w:p>
    <w:p w14:paraId="51288745"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demontaż elementów bariery lub poręczy,</w:t>
      </w:r>
    </w:p>
    <w:p w14:paraId="1ADA38FC"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odkopanie i wydobycie słupków wraz z fundamentem,</w:t>
      </w:r>
    </w:p>
    <w:p w14:paraId="40C8E9F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zasypanie dołów po słupkach wraz z zagęszczeniem do uzyskania Is </w:t>
      </w:r>
      <w:r w:rsidRPr="006F5D2D">
        <w:rPr>
          <w:szCs w:val="20"/>
        </w:rPr>
        <w:sym w:font="Symbol" w:char="F0B3"/>
      </w:r>
      <w:r w:rsidRPr="006F5D2D">
        <w:rPr>
          <w:szCs w:val="20"/>
        </w:rPr>
        <w:t xml:space="preserve"> 1,00 wg BN-77/8931-12 [9],</w:t>
      </w:r>
    </w:p>
    <w:p w14:paraId="76C5BC4B"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1AD56F3A"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uporządkowanie terenu rozbiórki;</w:t>
      </w:r>
    </w:p>
    <w:p w14:paraId="0918BFCB" w14:textId="77777777" w:rsidR="00B72F66" w:rsidRPr="006F5D2D" w:rsidRDefault="00B72F66" w:rsidP="006F5280">
      <w:pPr>
        <w:numPr>
          <w:ilvl w:val="12"/>
          <w:numId w:val="0"/>
        </w:numPr>
        <w:rPr>
          <w:szCs w:val="20"/>
        </w:rPr>
      </w:pPr>
      <w:r w:rsidRPr="006F5D2D">
        <w:rPr>
          <w:szCs w:val="20"/>
        </w:rPr>
        <w:t>g) dla rozbiórki znaków drogowych:</w:t>
      </w:r>
    </w:p>
    <w:p w14:paraId="1582794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demontaż tablic znaków drogowych ze słupków,</w:t>
      </w:r>
    </w:p>
    <w:p w14:paraId="497485C5"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odkopanie i wydobycie słupków,</w:t>
      </w:r>
    </w:p>
    <w:p w14:paraId="163CA7A4"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zasypanie dołów po słupkach wraz z zagęszczeniem do uzyskania Is </w:t>
      </w:r>
      <w:r w:rsidRPr="006F5D2D">
        <w:rPr>
          <w:szCs w:val="20"/>
        </w:rPr>
        <w:sym w:font="Symbol" w:char="F0B3"/>
      </w:r>
      <w:r w:rsidRPr="006F5D2D">
        <w:rPr>
          <w:szCs w:val="20"/>
        </w:rPr>
        <w:t xml:space="preserve"> 1,00 wg BN-77/8931-12 [9],</w:t>
      </w:r>
    </w:p>
    <w:p w14:paraId="2FF80696"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5921715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uporządkowanie terenu rozbiórki;</w:t>
      </w:r>
    </w:p>
    <w:p w14:paraId="730545E8" w14:textId="77777777" w:rsidR="00B72F66" w:rsidRPr="006F5D2D" w:rsidRDefault="00B72F66" w:rsidP="006F5280">
      <w:pPr>
        <w:numPr>
          <w:ilvl w:val="12"/>
          <w:numId w:val="0"/>
        </w:numPr>
        <w:rPr>
          <w:szCs w:val="20"/>
        </w:rPr>
      </w:pPr>
      <w:r w:rsidRPr="006F5D2D">
        <w:rPr>
          <w:szCs w:val="20"/>
        </w:rPr>
        <w:t>h) dla rozbiórki przepustu:</w:t>
      </w:r>
    </w:p>
    <w:p w14:paraId="2C57BD6F"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odkopanie przepustu, fundamentów, ław, umocnień itp.,</w:t>
      </w:r>
    </w:p>
    <w:p w14:paraId="3D0B116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ew. ustawienie rusztowań i ich późniejsze rozebranie,</w:t>
      </w:r>
    </w:p>
    <w:p w14:paraId="6CA6B012"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rozebranie elementów przepustu,</w:t>
      </w:r>
    </w:p>
    <w:p w14:paraId="51BD89B7"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sortowanie i pryzmowanie odzyskanych materiałów,</w:t>
      </w:r>
    </w:p>
    <w:p w14:paraId="6F590FF6"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załadunek i wywiezienie materiałów z rozbiórki,</w:t>
      </w:r>
    </w:p>
    <w:p w14:paraId="46C65271"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 xml:space="preserve">zasypanie dołów (wykopów) gruntem z zagęszczeniem do uzyskania Is </w:t>
      </w:r>
      <w:r w:rsidRPr="006F5D2D">
        <w:rPr>
          <w:szCs w:val="20"/>
        </w:rPr>
        <w:sym w:font="Symbol" w:char="F0B3"/>
      </w:r>
      <w:r w:rsidRPr="006F5D2D">
        <w:rPr>
          <w:szCs w:val="20"/>
        </w:rPr>
        <w:t xml:space="preserve"> 1,00 wg BN-77/8931-12 [9],</w:t>
      </w:r>
    </w:p>
    <w:p w14:paraId="41559F7A" w14:textId="77777777" w:rsidR="00B72F66" w:rsidRPr="006F5D2D" w:rsidRDefault="00B72F66" w:rsidP="000C4B3B">
      <w:pPr>
        <w:numPr>
          <w:ilvl w:val="0"/>
          <w:numId w:val="50"/>
        </w:numPr>
        <w:overflowPunct w:val="0"/>
        <w:autoSpaceDE w:val="0"/>
        <w:autoSpaceDN w:val="0"/>
        <w:adjustRightInd w:val="0"/>
        <w:ind w:left="0" w:firstLine="0"/>
        <w:textAlignment w:val="baseline"/>
        <w:rPr>
          <w:szCs w:val="20"/>
        </w:rPr>
      </w:pPr>
      <w:r w:rsidRPr="006F5D2D">
        <w:rPr>
          <w:szCs w:val="20"/>
        </w:rPr>
        <w:t>uporządkowanie terenu rozbiórki.</w:t>
      </w:r>
    </w:p>
    <w:p w14:paraId="0CD3F0C7" w14:textId="77777777" w:rsidR="00B72F66" w:rsidRPr="006F5D2D" w:rsidRDefault="00B72F66" w:rsidP="006F5280">
      <w:pPr>
        <w:pStyle w:val="Nagwek2"/>
      </w:pPr>
      <w:r w:rsidRPr="006F5D2D">
        <w:rPr>
          <w:szCs w:val="18"/>
        </w:rPr>
        <w:lastRenderedPageBreak/>
        <w:t>10. Przepisy związane</w:t>
      </w:r>
    </w:p>
    <w:p w14:paraId="39C8B386" w14:textId="77777777" w:rsidR="00B72F66" w:rsidRPr="006F5D2D" w:rsidRDefault="00B72F66" w:rsidP="006F5280">
      <w:pPr>
        <w:pStyle w:val="Nagwek3"/>
      </w:pPr>
      <w:r w:rsidRPr="006F5D2D">
        <w:t>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7"/>
        <w:gridCol w:w="1253"/>
        <w:gridCol w:w="6039"/>
      </w:tblGrid>
      <w:tr w:rsidR="00B72F66" w:rsidRPr="006F5D2D" w14:paraId="5A99BA9C" w14:textId="77777777" w:rsidTr="00B90B44">
        <w:trPr>
          <w:cantSplit/>
        </w:trPr>
        <w:tc>
          <w:tcPr>
            <w:tcW w:w="0" w:type="auto"/>
          </w:tcPr>
          <w:p w14:paraId="639BDC1E" w14:textId="77777777" w:rsidR="00B72F66" w:rsidRPr="006F5D2D" w:rsidRDefault="00B72F66" w:rsidP="00B90B44">
            <w:pPr>
              <w:keepNext/>
              <w:jc w:val="center"/>
              <w:rPr>
                <w:szCs w:val="20"/>
              </w:rPr>
            </w:pPr>
            <w:r w:rsidRPr="006F5D2D">
              <w:rPr>
                <w:szCs w:val="20"/>
              </w:rPr>
              <w:t>1.</w:t>
            </w:r>
          </w:p>
        </w:tc>
        <w:tc>
          <w:tcPr>
            <w:tcW w:w="0" w:type="auto"/>
          </w:tcPr>
          <w:p w14:paraId="6D584CD4" w14:textId="77777777" w:rsidR="00B72F66" w:rsidRPr="006F5D2D" w:rsidRDefault="00B72F66" w:rsidP="00B90B44">
            <w:pPr>
              <w:keepNext/>
              <w:rPr>
                <w:szCs w:val="20"/>
              </w:rPr>
            </w:pPr>
            <w:r w:rsidRPr="006F5D2D">
              <w:rPr>
                <w:szCs w:val="20"/>
              </w:rPr>
              <w:t>PN-D-95017</w:t>
            </w:r>
          </w:p>
        </w:tc>
        <w:tc>
          <w:tcPr>
            <w:tcW w:w="0" w:type="auto"/>
          </w:tcPr>
          <w:p w14:paraId="6F884A5D" w14:textId="77777777" w:rsidR="00B72F66" w:rsidRPr="006F5D2D" w:rsidRDefault="00B72F66" w:rsidP="00B90B44">
            <w:pPr>
              <w:keepNext/>
              <w:rPr>
                <w:szCs w:val="20"/>
              </w:rPr>
            </w:pPr>
            <w:r w:rsidRPr="006F5D2D">
              <w:rPr>
                <w:szCs w:val="20"/>
              </w:rPr>
              <w:t>Surowiec drzewny. Drewno tartaczne iglaste.</w:t>
            </w:r>
          </w:p>
        </w:tc>
      </w:tr>
      <w:tr w:rsidR="00B72F66" w:rsidRPr="006F5D2D" w14:paraId="60CB5E53" w14:textId="77777777" w:rsidTr="00B90B44">
        <w:trPr>
          <w:cantSplit/>
        </w:trPr>
        <w:tc>
          <w:tcPr>
            <w:tcW w:w="0" w:type="auto"/>
          </w:tcPr>
          <w:p w14:paraId="5698D101" w14:textId="77777777" w:rsidR="00B72F66" w:rsidRPr="006F5D2D" w:rsidRDefault="00B72F66" w:rsidP="00B90B44">
            <w:pPr>
              <w:keepNext/>
              <w:jc w:val="center"/>
              <w:rPr>
                <w:szCs w:val="20"/>
              </w:rPr>
            </w:pPr>
            <w:r w:rsidRPr="006F5D2D">
              <w:rPr>
                <w:szCs w:val="20"/>
              </w:rPr>
              <w:t>2.</w:t>
            </w:r>
          </w:p>
        </w:tc>
        <w:tc>
          <w:tcPr>
            <w:tcW w:w="0" w:type="auto"/>
          </w:tcPr>
          <w:p w14:paraId="3F970781" w14:textId="77777777" w:rsidR="00B72F66" w:rsidRPr="006F5D2D" w:rsidRDefault="00B72F66" w:rsidP="00B90B44">
            <w:pPr>
              <w:keepNext/>
              <w:rPr>
                <w:szCs w:val="20"/>
              </w:rPr>
            </w:pPr>
            <w:r w:rsidRPr="006F5D2D">
              <w:rPr>
                <w:szCs w:val="20"/>
              </w:rPr>
              <w:t>PN-D-96000</w:t>
            </w:r>
          </w:p>
        </w:tc>
        <w:tc>
          <w:tcPr>
            <w:tcW w:w="0" w:type="auto"/>
          </w:tcPr>
          <w:p w14:paraId="2007A82C" w14:textId="77777777" w:rsidR="00B72F66" w:rsidRPr="006F5D2D" w:rsidRDefault="00B72F66" w:rsidP="00B90B44">
            <w:pPr>
              <w:keepNext/>
              <w:rPr>
                <w:szCs w:val="20"/>
              </w:rPr>
            </w:pPr>
            <w:r w:rsidRPr="006F5D2D">
              <w:rPr>
                <w:szCs w:val="20"/>
              </w:rPr>
              <w:t>Tarcica iglasta ogólnego przeznaczenia</w:t>
            </w:r>
          </w:p>
        </w:tc>
      </w:tr>
      <w:tr w:rsidR="00B72F66" w:rsidRPr="006F5D2D" w14:paraId="6FC7A85A" w14:textId="77777777" w:rsidTr="00B90B44">
        <w:trPr>
          <w:cantSplit/>
        </w:trPr>
        <w:tc>
          <w:tcPr>
            <w:tcW w:w="0" w:type="auto"/>
          </w:tcPr>
          <w:p w14:paraId="74EE74C9" w14:textId="77777777" w:rsidR="00B72F66" w:rsidRPr="006F5D2D" w:rsidRDefault="00B72F66" w:rsidP="00B90B44">
            <w:pPr>
              <w:keepNext/>
              <w:jc w:val="center"/>
              <w:rPr>
                <w:szCs w:val="20"/>
              </w:rPr>
            </w:pPr>
            <w:r w:rsidRPr="006F5D2D">
              <w:rPr>
                <w:szCs w:val="20"/>
              </w:rPr>
              <w:t>3.</w:t>
            </w:r>
          </w:p>
        </w:tc>
        <w:tc>
          <w:tcPr>
            <w:tcW w:w="0" w:type="auto"/>
          </w:tcPr>
          <w:p w14:paraId="7B032CAA" w14:textId="77777777" w:rsidR="00B72F66" w:rsidRPr="006F5D2D" w:rsidRDefault="00B72F66" w:rsidP="00B90B44">
            <w:pPr>
              <w:keepNext/>
              <w:rPr>
                <w:szCs w:val="20"/>
              </w:rPr>
            </w:pPr>
            <w:r w:rsidRPr="006F5D2D">
              <w:rPr>
                <w:szCs w:val="20"/>
              </w:rPr>
              <w:t>PN-D-96002</w:t>
            </w:r>
          </w:p>
        </w:tc>
        <w:tc>
          <w:tcPr>
            <w:tcW w:w="0" w:type="auto"/>
          </w:tcPr>
          <w:p w14:paraId="43D57A75" w14:textId="77777777" w:rsidR="00B72F66" w:rsidRPr="006F5D2D" w:rsidRDefault="00B72F66" w:rsidP="00B90B44">
            <w:pPr>
              <w:keepNext/>
              <w:rPr>
                <w:szCs w:val="20"/>
              </w:rPr>
            </w:pPr>
            <w:r w:rsidRPr="006F5D2D">
              <w:rPr>
                <w:szCs w:val="20"/>
              </w:rPr>
              <w:t>Tarcica liściasta ogólnego przeznaczenia</w:t>
            </w:r>
          </w:p>
        </w:tc>
      </w:tr>
      <w:tr w:rsidR="00B72F66" w:rsidRPr="006F5D2D" w14:paraId="6AF42B48" w14:textId="77777777" w:rsidTr="00B90B44">
        <w:trPr>
          <w:cantSplit/>
        </w:trPr>
        <w:tc>
          <w:tcPr>
            <w:tcW w:w="0" w:type="auto"/>
          </w:tcPr>
          <w:p w14:paraId="59927A55" w14:textId="77777777" w:rsidR="00B72F66" w:rsidRPr="006F5D2D" w:rsidRDefault="00B72F66" w:rsidP="00B90B44">
            <w:pPr>
              <w:keepNext/>
              <w:jc w:val="center"/>
              <w:rPr>
                <w:szCs w:val="20"/>
              </w:rPr>
            </w:pPr>
            <w:r w:rsidRPr="006F5D2D">
              <w:rPr>
                <w:szCs w:val="20"/>
              </w:rPr>
              <w:t>4.</w:t>
            </w:r>
          </w:p>
        </w:tc>
        <w:tc>
          <w:tcPr>
            <w:tcW w:w="0" w:type="auto"/>
          </w:tcPr>
          <w:p w14:paraId="636BEF9C" w14:textId="77777777" w:rsidR="00B72F66" w:rsidRPr="006F5D2D" w:rsidRDefault="00B72F66" w:rsidP="00B90B44">
            <w:pPr>
              <w:keepNext/>
              <w:rPr>
                <w:szCs w:val="20"/>
              </w:rPr>
            </w:pPr>
            <w:r w:rsidRPr="006F5D2D">
              <w:rPr>
                <w:szCs w:val="20"/>
              </w:rPr>
              <w:t>PN-H-74219</w:t>
            </w:r>
          </w:p>
        </w:tc>
        <w:tc>
          <w:tcPr>
            <w:tcW w:w="0" w:type="auto"/>
          </w:tcPr>
          <w:p w14:paraId="3ED4209E" w14:textId="77777777" w:rsidR="00B72F66" w:rsidRPr="006F5D2D" w:rsidRDefault="00B72F66" w:rsidP="00B90B44">
            <w:pPr>
              <w:keepNext/>
              <w:rPr>
                <w:szCs w:val="20"/>
              </w:rPr>
            </w:pPr>
            <w:r w:rsidRPr="006F5D2D">
              <w:rPr>
                <w:szCs w:val="20"/>
              </w:rPr>
              <w:t>Rury stalowe bez szwu walcowane na gorąco ogólnego stosowania</w:t>
            </w:r>
          </w:p>
        </w:tc>
      </w:tr>
      <w:tr w:rsidR="00B72F66" w:rsidRPr="006F5D2D" w14:paraId="517F506C" w14:textId="77777777" w:rsidTr="00B90B44">
        <w:trPr>
          <w:cantSplit/>
        </w:trPr>
        <w:tc>
          <w:tcPr>
            <w:tcW w:w="0" w:type="auto"/>
          </w:tcPr>
          <w:p w14:paraId="342D59D9" w14:textId="77777777" w:rsidR="00B72F66" w:rsidRPr="006F5D2D" w:rsidRDefault="00B72F66" w:rsidP="00B90B44">
            <w:pPr>
              <w:keepNext/>
              <w:jc w:val="center"/>
              <w:rPr>
                <w:szCs w:val="20"/>
              </w:rPr>
            </w:pPr>
            <w:r w:rsidRPr="006F5D2D">
              <w:rPr>
                <w:szCs w:val="20"/>
              </w:rPr>
              <w:t>5.</w:t>
            </w:r>
          </w:p>
        </w:tc>
        <w:tc>
          <w:tcPr>
            <w:tcW w:w="0" w:type="auto"/>
          </w:tcPr>
          <w:p w14:paraId="4ADCBADD" w14:textId="77777777" w:rsidR="00B72F66" w:rsidRPr="006F5D2D" w:rsidRDefault="00B72F66" w:rsidP="00B90B44">
            <w:pPr>
              <w:keepNext/>
              <w:rPr>
                <w:szCs w:val="20"/>
              </w:rPr>
            </w:pPr>
            <w:r w:rsidRPr="006F5D2D">
              <w:rPr>
                <w:szCs w:val="20"/>
              </w:rPr>
              <w:t>PN-H-74220</w:t>
            </w:r>
          </w:p>
        </w:tc>
        <w:tc>
          <w:tcPr>
            <w:tcW w:w="0" w:type="auto"/>
          </w:tcPr>
          <w:p w14:paraId="10F992BE" w14:textId="77777777" w:rsidR="00B72F66" w:rsidRPr="006F5D2D" w:rsidRDefault="00B72F66" w:rsidP="00B90B44">
            <w:pPr>
              <w:keepNext/>
              <w:rPr>
                <w:szCs w:val="20"/>
              </w:rPr>
            </w:pPr>
            <w:r w:rsidRPr="006F5D2D">
              <w:rPr>
                <w:szCs w:val="20"/>
              </w:rPr>
              <w:t>Rury stalowe bez szwu ciągnione i walcowane na zimno ogólnego przeznaczenia</w:t>
            </w:r>
          </w:p>
        </w:tc>
      </w:tr>
      <w:tr w:rsidR="00B72F66" w:rsidRPr="006F5D2D" w14:paraId="5D806305" w14:textId="77777777" w:rsidTr="00B90B44">
        <w:trPr>
          <w:cantSplit/>
        </w:trPr>
        <w:tc>
          <w:tcPr>
            <w:tcW w:w="0" w:type="auto"/>
          </w:tcPr>
          <w:p w14:paraId="1C3D316D" w14:textId="77777777" w:rsidR="00B72F66" w:rsidRPr="006F5D2D" w:rsidRDefault="00B72F66" w:rsidP="00B90B44">
            <w:pPr>
              <w:keepNext/>
              <w:jc w:val="center"/>
              <w:rPr>
                <w:szCs w:val="20"/>
              </w:rPr>
            </w:pPr>
            <w:r w:rsidRPr="006F5D2D">
              <w:rPr>
                <w:szCs w:val="20"/>
              </w:rPr>
              <w:t>6.</w:t>
            </w:r>
          </w:p>
        </w:tc>
        <w:tc>
          <w:tcPr>
            <w:tcW w:w="0" w:type="auto"/>
          </w:tcPr>
          <w:p w14:paraId="729DF58A" w14:textId="77777777" w:rsidR="00B72F66" w:rsidRPr="006F5D2D" w:rsidRDefault="00B72F66" w:rsidP="00B90B44">
            <w:pPr>
              <w:keepNext/>
              <w:rPr>
                <w:szCs w:val="20"/>
              </w:rPr>
            </w:pPr>
            <w:r w:rsidRPr="006F5D2D">
              <w:rPr>
                <w:szCs w:val="20"/>
              </w:rPr>
              <w:t>PN-H-93401</w:t>
            </w:r>
          </w:p>
        </w:tc>
        <w:tc>
          <w:tcPr>
            <w:tcW w:w="0" w:type="auto"/>
          </w:tcPr>
          <w:p w14:paraId="30E1B242" w14:textId="77777777" w:rsidR="00B72F66" w:rsidRPr="006F5D2D" w:rsidRDefault="00B72F66" w:rsidP="00B90B44">
            <w:pPr>
              <w:keepNext/>
              <w:rPr>
                <w:szCs w:val="20"/>
              </w:rPr>
            </w:pPr>
            <w:r w:rsidRPr="006F5D2D">
              <w:rPr>
                <w:szCs w:val="20"/>
              </w:rPr>
              <w:t>Stal walcowana. Kątowniki równoramienne</w:t>
            </w:r>
          </w:p>
        </w:tc>
      </w:tr>
      <w:tr w:rsidR="00B72F66" w:rsidRPr="006F5D2D" w14:paraId="72584FB5" w14:textId="77777777" w:rsidTr="00B90B44">
        <w:trPr>
          <w:cantSplit/>
        </w:trPr>
        <w:tc>
          <w:tcPr>
            <w:tcW w:w="0" w:type="auto"/>
          </w:tcPr>
          <w:p w14:paraId="216396E0" w14:textId="77777777" w:rsidR="00B72F66" w:rsidRPr="006F5D2D" w:rsidRDefault="00B72F66" w:rsidP="00B90B44">
            <w:pPr>
              <w:keepNext/>
              <w:jc w:val="center"/>
              <w:rPr>
                <w:szCs w:val="20"/>
              </w:rPr>
            </w:pPr>
            <w:r w:rsidRPr="006F5D2D">
              <w:rPr>
                <w:szCs w:val="20"/>
              </w:rPr>
              <w:t>7.</w:t>
            </w:r>
          </w:p>
        </w:tc>
        <w:tc>
          <w:tcPr>
            <w:tcW w:w="0" w:type="auto"/>
          </w:tcPr>
          <w:p w14:paraId="049FE3F9" w14:textId="77777777" w:rsidR="00B72F66" w:rsidRPr="006F5D2D" w:rsidRDefault="00B72F66" w:rsidP="00B90B44">
            <w:pPr>
              <w:keepNext/>
              <w:rPr>
                <w:szCs w:val="20"/>
              </w:rPr>
            </w:pPr>
            <w:r w:rsidRPr="006F5D2D">
              <w:rPr>
                <w:szCs w:val="20"/>
              </w:rPr>
              <w:t>PN-H-93402</w:t>
            </w:r>
          </w:p>
        </w:tc>
        <w:tc>
          <w:tcPr>
            <w:tcW w:w="0" w:type="auto"/>
          </w:tcPr>
          <w:p w14:paraId="04F97DB6" w14:textId="77777777" w:rsidR="00B72F66" w:rsidRPr="006F5D2D" w:rsidRDefault="00B72F66" w:rsidP="00B90B44">
            <w:pPr>
              <w:keepNext/>
              <w:rPr>
                <w:szCs w:val="20"/>
              </w:rPr>
            </w:pPr>
            <w:r w:rsidRPr="006F5D2D">
              <w:rPr>
                <w:szCs w:val="20"/>
              </w:rPr>
              <w:t>Kątowniki nierównoramienne stalowe walcowane na gorąco</w:t>
            </w:r>
          </w:p>
        </w:tc>
      </w:tr>
      <w:tr w:rsidR="00B72F66" w:rsidRPr="006F5D2D" w14:paraId="3F60C796" w14:textId="77777777" w:rsidTr="00B90B44">
        <w:trPr>
          <w:cantSplit/>
        </w:trPr>
        <w:tc>
          <w:tcPr>
            <w:tcW w:w="0" w:type="auto"/>
          </w:tcPr>
          <w:p w14:paraId="40F6D37B" w14:textId="77777777" w:rsidR="00B72F66" w:rsidRPr="006F5D2D" w:rsidRDefault="00B72F66" w:rsidP="00B90B44">
            <w:pPr>
              <w:keepNext/>
              <w:jc w:val="center"/>
              <w:rPr>
                <w:szCs w:val="20"/>
              </w:rPr>
            </w:pPr>
            <w:r w:rsidRPr="006F5D2D">
              <w:rPr>
                <w:szCs w:val="20"/>
              </w:rPr>
              <w:t>8.</w:t>
            </w:r>
          </w:p>
        </w:tc>
        <w:tc>
          <w:tcPr>
            <w:tcW w:w="0" w:type="auto"/>
          </w:tcPr>
          <w:p w14:paraId="581BF1EB" w14:textId="77777777" w:rsidR="00B72F66" w:rsidRPr="006F5D2D" w:rsidRDefault="00B72F66" w:rsidP="00B90B44">
            <w:pPr>
              <w:keepNext/>
              <w:rPr>
                <w:szCs w:val="20"/>
              </w:rPr>
            </w:pPr>
            <w:r w:rsidRPr="006F5D2D">
              <w:rPr>
                <w:szCs w:val="20"/>
              </w:rPr>
              <w:t>BN-87/5028-12</w:t>
            </w:r>
          </w:p>
        </w:tc>
        <w:tc>
          <w:tcPr>
            <w:tcW w:w="0" w:type="auto"/>
          </w:tcPr>
          <w:p w14:paraId="431CB537" w14:textId="77777777" w:rsidR="00B72F66" w:rsidRPr="006F5D2D" w:rsidRDefault="00B72F66" w:rsidP="00B90B44">
            <w:pPr>
              <w:keepNext/>
              <w:rPr>
                <w:szCs w:val="20"/>
              </w:rPr>
            </w:pPr>
            <w:r w:rsidRPr="006F5D2D">
              <w:rPr>
                <w:szCs w:val="20"/>
              </w:rPr>
              <w:t>Gwoździe budowlane. Gwoździe z trzpieniem gładkim, okrągłym i kwadratowym</w:t>
            </w:r>
          </w:p>
        </w:tc>
      </w:tr>
      <w:tr w:rsidR="00B72F66" w:rsidRPr="006F5D2D" w14:paraId="14633126" w14:textId="77777777" w:rsidTr="00B90B44">
        <w:trPr>
          <w:cantSplit/>
        </w:trPr>
        <w:tc>
          <w:tcPr>
            <w:tcW w:w="0" w:type="auto"/>
          </w:tcPr>
          <w:p w14:paraId="7ED59FB4" w14:textId="77777777" w:rsidR="00B72F66" w:rsidRPr="006F5D2D" w:rsidRDefault="00B72F66" w:rsidP="006F5280">
            <w:pPr>
              <w:jc w:val="center"/>
              <w:rPr>
                <w:szCs w:val="20"/>
              </w:rPr>
            </w:pPr>
            <w:r w:rsidRPr="006F5D2D">
              <w:rPr>
                <w:szCs w:val="20"/>
              </w:rPr>
              <w:t>9.</w:t>
            </w:r>
          </w:p>
        </w:tc>
        <w:tc>
          <w:tcPr>
            <w:tcW w:w="0" w:type="auto"/>
          </w:tcPr>
          <w:p w14:paraId="645CB0E7" w14:textId="77777777" w:rsidR="00B72F66" w:rsidRPr="006F5D2D" w:rsidRDefault="00B72F66" w:rsidP="006F5280">
            <w:pPr>
              <w:rPr>
                <w:szCs w:val="20"/>
              </w:rPr>
            </w:pPr>
            <w:r w:rsidRPr="006F5D2D">
              <w:rPr>
                <w:szCs w:val="20"/>
              </w:rPr>
              <w:t>BN-77/8931-12</w:t>
            </w:r>
          </w:p>
        </w:tc>
        <w:tc>
          <w:tcPr>
            <w:tcW w:w="0" w:type="auto"/>
          </w:tcPr>
          <w:p w14:paraId="52FB7924" w14:textId="77777777" w:rsidR="00B72F66" w:rsidRPr="006F5D2D" w:rsidRDefault="00B72F66" w:rsidP="006F5280">
            <w:pPr>
              <w:rPr>
                <w:szCs w:val="20"/>
              </w:rPr>
            </w:pPr>
            <w:r w:rsidRPr="006F5D2D">
              <w:rPr>
                <w:szCs w:val="20"/>
              </w:rPr>
              <w:t>Oznaczenie wskaźnika zagęszczenia gruntu.</w:t>
            </w:r>
          </w:p>
        </w:tc>
      </w:tr>
    </w:tbl>
    <w:p w14:paraId="5C255EF0" w14:textId="2AF25430" w:rsidR="00B72F66" w:rsidRDefault="00B72F66">
      <w:pPr>
        <w:spacing w:after="160" w:line="259" w:lineRule="auto"/>
        <w:jc w:val="left"/>
      </w:pPr>
      <w:r>
        <w:br w:type="page"/>
      </w:r>
    </w:p>
    <w:p w14:paraId="361E9CD7" w14:textId="77777777" w:rsidR="00B72F66" w:rsidRPr="001E1C14" w:rsidRDefault="00B72F66" w:rsidP="001E1C14">
      <w:pPr>
        <w:pStyle w:val="Nagwek1"/>
      </w:pPr>
      <w:bookmarkStart w:id="201" w:name="_Ref146616489"/>
      <w:bookmarkStart w:id="202" w:name="_Toc146729681"/>
      <w:bookmarkStart w:id="203" w:name="_Toc150166909"/>
      <w:bookmarkStart w:id="204" w:name="_Toc344981393"/>
      <w:r w:rsidRPr="001E1C14">
        <w:lastRenderedPageBreak/>
        <w:t>D</w:t>
      </w:r>
      <w:r>
        <w:noBreakHyphen/>
      </w:r>
      <w:r w:rsidRPr="001E1C14">
        <w:t>02.00.01</w:t>
      </w:r>
      <w:r w:rsidRPr="001E1C14">
        <w:tab/>
        <w:t>Roboty ziemne. Wymagania ogólne</w:t>
      </w:r>
      <w:bookmarkEnd w:id="201"/>
      <w:bookmarkEnd w:id="202"/>
      <w:bookmarkEnd w:id="203"/>
    </w:p>
    <w:p w14:paraId="4F73AAB0" w14:textId="77777777" w:rsidR="00B72F66" w:rsidRPr="001E1C14" w:rsidRDefault="00B72F66" w:rsidP="001E1C14">
      <w:pPr>
        <w:pStyle w:val="Nagwek2"/>
      </w:pPr>
      <w:bookmarkStart w:id="205" w:name="_Toc17407533"/>
      <w:bookmarkStart w:id="206" w:name="_Toc17407768"/>
      <w:bookmarkStart w:id="207" w:name="_Toc17407892"/>
      <w:bookmarkStart w:id="208" w:name="_Toc17408011"/>
      <w:r w:rsidRPr="001E1C14">
        <w:rPr>
          <w:szCs w:val="22"/>
        </w:rPr>
        <w:t>1. Wstęp</w:t>
      </w:r>
      <w:bookmarkEnd w:id="204"/>
      <w:bookmarkEnd w:id="205"/>
      <w:bookmarkEnd w:id="206"/>
      <w:bookmarkEnd w:id="207"/>
      <w:bookmarkEnd w:id="208"/>
    </w:p>
    <w:p w14:paraId="2367FFD3" w14:textId="77777777" w:rsidR="00B72F66" w:rsidRPr="001E1C14" w:rsidRDefault="00B72F66" w:rsidP="001E1C14">
      <w:pPr>
        <w:pStyle w:val="Nagwek3"/>
      </w:pPr>
      <w:bookmarkStart w:id="209" w:name="_Toc344981394"/>
      <w:r w:rsidRPr="001E1C14">
        <w:t>1.1. Przedmiot STWIORB</w:t>
      </w:r>
    </w:p>
    <w:p w14:paraId="67CE0BFB" w14:textId="77777777" w:rsidR="00B72F66" w:rsidRPr="001E1C14" w:rsidRDefault="00B72F66" w:rsidP="001E1C14">
      <w:r w:rsidRPr="001E1C14">
        <w:t>Przedmiotem niniejszej szczegółowej specyfikacji technicznej (STWIORB) są wymagania dotyczące wykonania i odbioru liniowych robót ziemnych.</w:t>
      </w:r>
    </w:p>
    <w:p w14:paraId="66AE7D37" w14:textId="77777777" w:rsidR="00B72F66" w:rsidRPr="001E1C14" w:rsidRDefault="00B72F66" w:rsidP="001E1C14">
      <w:pPr>
        <w:pStyle w:val="Nagwek3"/>
      </w:pPr>
      <w:r w:rsidRPr="001E1C14">
        <w:t>1.2. Zakres stosowania STWIORB</w:t>
      </w:r>
    </w:p>
    <w:p w14:paraId="4F068970" w14:textId="77777777" w:rsidR="00B72F66" w:rsidRPr="001E1C14" w:rsidRDefault="00B72F66" w:rsidP="001E1C14">
      <w:r w:rsidRPr="001E1C14">
        <w:t>Specyfikacja techniczna (STWIORB) stanowi dokument przetargowy i kontraktowy przy zlecaniu i realizacji robót na drogach, ulicach.</w:t>
      </w:r>
    </w:p>
    <w:p w14:paraId="48D35B17" w14:textId="77777777" w:rsidR="00B72F66" w:rsidRPr="001E1C14" w:rsidRDefault="00B72F66" w:rsidP="001E1C14">
      <w:pPr>
        <w:pStyle w:val="Nagwek3"/>
      </w:pPr>
      <w:r w:rsidRPr="001E1C14">
        <w:t>1.3. Zakres robót objętych STWIORB</w:t>
      </w:r>
    </w:p>
    <w:p w14:paraId="6F5A4D2E" w14:textId="77777777" w:rsidR="00B72F66" w:rsidRPr="001E1C14" w:rsidRDefault="00B72F66" w:rsidP="001E1C14">
      <w:r w:rsidRPr="001E1C14">
        <w:t>Ustalenia zawarte w niniejszej specyfikacji dotyczą zasad prowadzenia robót ziemnych w czasie budowy lub modernizacji dróg i obejmują:</w:t>
      </w:r>
    </w:p>
    <w:p w14:paraId="764FD704" w14:textId="77777777" w:rsidR="00B72F66" w:rsidRPr="001E1C14" w:rsidRDefault="00B72F66" w:rsidP="001E1C14">
      <w:r w:rsidRPr="001E1C14">
        <w:t>wykonanie wykopów w gruntach nieskalistych,</w:t>
      </w:r>
    </w:p>
    <w:p w14:paraId="6FF8B7A6" w14:textId="77777777" w:rsidR="00B72F66" w:rsidRPr="001E1C14" w:rsidRDefault="00B72F66" w:rsidP="001E1C14">
      <w:r w:rsidRPr="001E1C14">
        <w:t>wykonanie wykopów w gruntach skalistych,</w:t>
      </w:r>
    </w:p>
    <w:p w14:paraId="33AA5D9B" w14:textId="77777777" w:rsidR="00B72F66" w:rsidRPr="001E1C14" w:rsidRDefault="00B72F66" w:rsidP="001E1C14">
      <w:r w:rsidRPr="001E1C14">
        <w:t>budowę nasypów drogowych,</w:t>
      </w:r>
    </w:p>
    <w:p w14:paraId="29D5D85B" w14:textId="77777777" w:rsidR="00B72F66" w:rsidRPr="001E1C14" w:rsidRDefault="00B72F66" w:rsidP="001E1C14">
      <w:r w:rsidRPr="001E1C14">
        <w:t xml:space="preserve">pozyskiwanie gruntu z ukopu lub </w:t>
      </w:r>
      <w:proofErr w:type="spellStart"/>
      <w:r w:rsidRPr="001E1C14">
        <w:t>dokopu</w:t>
      </w:r>
      <w:proofErr w:type="spellEnd"/>
      <w:r w:rsidRPr="001E1C14">
        <w:t>.</w:t>
      </w:r>
    </w:p>
    <w:p w14:paraId="0BD9D4C2" w14:textId="77777777" w:rsidR="00B72F66" w:rsidRPr="001E1C14" w:rsidRDefault="00B72F66" w:rsidP="001E1C14">
      <w:r w:rsidRPr="001E1C14">
        <w:t>Wykonanie ulepszonego podłoża jest przedmiotem odrębnych STWIORB.</w:t>
      </w:r>
    </w:p>
    <w:p w14:paraId="3EC3C4B5" w14:textId="77777777" w:rsidR="00B72F66" w:rsidRPr="001E1C14" w:rsidRDefault="00B72F66" w:rsidP="001E1C14">
      <w:r w:rsidRPr="001E1C14">
        <w:t>Niniejsza specyfikacja nie ma zastosowania do robót fundamentowych i związanych z wykonaniem instalacji.</w:t>
      </w:r>
    </w:p>
    <w:p w14:paraId="775E305D" w14:textId="77777777" w:rsidR="00B72F66" w:rsidRPr="001E1C14" w:rsidRDefault="00B72F66" w:rsidP="001E1C14">
      <w:pPr>
        <w:pStyle w:val="Nagwek3"/>
      </w:pPr>
      <w:bookmarkStart w:id="210" w:name="_Toc405615034"/>
      <w:bookmarkStart w:id="211" w:name="_Toc407161182"/>
      <w:r w:rsidRPr="001E1C14">
        <w:t>1.4. Określenia podstawowe</w:t>
      </w:r>
      <w:bookmarkEnd w:id="210"/>
      <w:bookmarkEnd w:id="211"/>
    </w:p>
    <w:p w14:paraId="73724D1A" w14:textId="77777777" w:rsidR="00B72F66" w:rsidRPr="001E1C14" w:rsidRDefault="00B72F66" w:rsidP="001E1C14">
      <w:r w:rsidRPr="009D2B08">
        <w:rPr>
          <w:rStyle w:val="Nagwek4Znak"/>
        </w:rPr>
        <w:t>1.4.1. Budowla ziemna</w:t>
      </w:r>
      <w:r w:rsidRPr="001E1C14">
        <w:t xml:space="preserve">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w:t>
      </w:r>
    </w:p>
    <w:p w14:paraId="0304DF40" w14:textId="77777777" w:rsidR="00B72F66" w:rsidRDefault="00B72F66" w:rsidP="001E1C14">
      <w:pPr>
        <w:rPr>
          <w:b/>
        </w:rPr>
      </w:pPr>
      <w:r w:rsidRPr="009D2B08">
        <w:rPr>
          <w:rStyle w:val="Nagwek4Znak"/>
        </w:rPr>
        <w:t>1.4.2.</w:t>
      </w:r>
      <w:r>
        <w:rPr>
          <w:rStyle w:val="Nagwek4Znak"/>
        </w:rPr>
        <w:t xml:space="preserve"> </w:t>
      </w:r>
      <w:r w:rsidRPr="009D2B08">
        <w:rPr>
          <w:rStyle w:val="Nagwek4Znak"/>
        </w:rPr>
        <w:t>Korpus drogowy</w:t>
      </w:r>
      <w:r w:rsidRPr="001E1C14">
        <w:t xml:space="preserve"> - nasyp lub ta część wykopu, która jest ograniczona koroną drogi i skarpami rowów.</w:t>
      </w:r>
    </w:p>
    <w:p w14:paraId="6CF55704" w14:textId="77777777" w:rsidR="00B72F66" w:rsidRPr="001E1C14" w:rsidRDefault="00B72F66" w:rsidP="001E1C14">
      <w:r w:rsidRPr="009D2B08">
        <w:rPr>
          <w:rStyle w:val="Nagwek4Znak"/>
        </w:rPr>
        <w:t>1.4.3.</w:t>
      </w:r>
      <w:r>
        <w:rPr>
          <w:rStyle w:val="Nagwek4Znak"/>
        </w:rPr>
        <w:t xml:space="preserve"> </w:t>
      </w:r>
      <w:r w:rsidRPr="009D2B08">
        <w:rPr>
          <w:rStyle w:val="Nagwek4Znak"/>
        </w:rPr>
        <w:t>Wysokość nasypu lub głębokość wykopu</w:t>
      </w:r>
      <w:r w:rsidRPr="001E1C14">
        <w:t xml:space="preserve"> - różnica rzędnej terenu i rzędnej robót ziemnych, wyznaczonych w osi nasypu lub wykopu.</w:t>
      </w:r>
    </w:p>
    <w:p w14:paraId="1B181A36" w14:textId="77777777" w:rsidR="00B72F66" w:rsidRPr="001E1C14" w:rsidRDefault="00B72F66" w:rsidP="001E1C14">
      <w:pPr>
        <w:rPr>
          <w:b/>
        </w:rPr>
      </w:pPr>
      <w:r w:rsidRPr="009D2B08">
        <w:rPr>
          <w:rStyle w:val="Nagwek4Znak"/>
        </w:rPr>
        <w:t>1.4.4.</w:t>
      </w:r>
      <w:r>
        <w:rPr>
          <w:rStyle w:val="Nagwek4Znak"/>
        </w:rPr>
        <w:t xml:space="preserve"> </w:t>
      </w:r>
      <w:r w:rsidRPr="009D2B08">
        <w:rPr>
          <w:rStyle w:val="Nagwek4Znak"/>
        </w:rPr>
        <w:t>Nasyp</w:t>
      </w:r>
      <w:r w:rsidRPr="001E1C14">
        <w:t xml:space="preserve"> – budowla ziemna wykonana w obrębie pasa drogowego poprzez wbudowanie materiału nasypowego w kontrolowany sposób polegający na układaniu i zagęszczaniu kolejnych warstw powyżej powierzchni terenu.</w:t>
      </w:r>
    </w:p>
    <w:p w14:paraId="06B24770" w14:textId="77777777" w:rsidR="00B72F66" w:rsidRPr="001E1C14" w:rsidRDefault="00B72F66" w:rsidP="001E1C14">
      <w:r w:rsidRPr="009D2B08">
        <w:rPr>
          <w:rStyle w:val="Nagwek4Znak"/>
        </w:rPr>
        <w:t>1.4.5.</w:t>
      </w:r>
      <w:r>
        <w:rPr>
          <w:rStyle w:val="Nagwek4Znak"/>
        </w:rPr>
        <w:t xml:space="preserve"> </w:t>
      </w:r>
      <w:r w:rsidRPr="009D2B08">
        <w:rPr>
          <w:rStyle w:val="Nagwek4Znak"/>
        </w:rPr>
        <w:t>Nasyp niski</w:t>
      </w:r>
      <w:r w:rsidRPr="001E1C14">
        <w:t xml:space="preserve"> - nasyp, którego wysokość jest mniejsza niż 1 m.</w:t>
      </w:r>
    </w:p>
    <w:p w14:paraId="006B418C" w14:textId="77777777" w:rsidR="00B72F66" w:rsidRPr="001E1C14" w:rsidRDefault="00B72F66" w:rsidP="001E1C14">
      <w:r w:rsidRPr="009D2B08">
        <w:rPr>
          <w:rStyle w:val="Nagwek4Znak"/>
        </w:rPr>
        <w:t>1.4.6.</w:t>
      </w:r>
      <w:r>
        <w:rPr>
          <w:rStyle w:val="Nagwek4Znak"/>
        </w:rPr>
        <w:t xml:space="preserve"> </w:t>
      </w:r>
      <w:r w:rsidRPr="009D2B08">
        <w:rPr>
          <w:rStyle w:val="Nagwek4Znak"/>
        </w:rPr>
        <w:t xml:space="preserve">Nasyp średni </w:t>
      </w:r>
      <w:r w:rsidRPr="001E1C14">
        <w:t>- nasyp, którego wysokość jest zawarta w granicach od 1 do 3 m.</w:t>
      </w:r>
    </w:p>
    <w:p w14:paraId="2DBE51A1" w14:textId="77777777" w:rsidR="00B72F66" w:rsidRPr="001E1C14" w:rsidRDefault="00B72F66" w:rsidP="001E1C14">
      <w:r w:rsidRPr="009D2B08">
        <w:rPr>
          <w:rStyle w:val="Nagwek4Znak"/>
        </w:rPr>
        <w:t>1.4.7.</w:t>
      </w:r>
      <w:r>
        <w:rPr>
          <w:rStyle w:val="Nagwek4Znak"/>
        </w:rPr>
        <w:t xml:space="preserve"> </w:t>
      </w:r>
      <w:r w:rsidRPr="009D2B08">
        <w:rPr>
          <w:rStyle w:val="Nagwek4Znak"/>
        </w:rPr>
        <w:t>Nasyp wysoki</w:t>
      </w:r>
      <w:r w:rsidRPr="001E1C14">
        <w:t xml:space="preserve"> - nasyp, którego wysokość przekracza 3 m.</w:t>
      </w:r>
    </w:p>
    <w:p w14:paraId="794E690C" w14:textId="77777777" w:rsidR="00B72F66" w:rsidRPr="001E1C14" w:rsidRDefault="00B72F66" w:rsidP="001E1C14">
      <w:pPr>
        <w:rPr>
          <w:b/>
        </w:rPr>
      </w:pPr>
      <w:r w:rsidRPr="009D2B08">
        <w:rPr>
          <w:rStyle w:val="Nagwek4Znak"/>
        </w:rPr>
        <w:t>1.4.8. Wykop</w:t>
      </w:r>
      <w:r w:rsidRPr="001E1C14">
        <w:t xml:space="preserve"> - budowla ziemna wykonana w obrębie pasa drogowego, w postaci odpowiednio ukształtowanej przestrzeni powstałej w wyniku usunięcia z niej gruntu.</w:t>
      </w:r>
    </w:p>
    <w:p w14:paraId="5020FBB7" w14:textId="77777777" w:rsidR="00B72F66" w:rsidRPr="001E1C14" w:rsidRDefault="00B72F66" w:rsidP="001E1C14">
      <w:r w:rsidRPr="009D2B08">
        <w:rPr>
          <w:rStyle w:val="Nagwek4Znak"/>
        </w:rPr>
        <w:t>1.4.9.</w:t>
      </w:r>
      <w:r>
        <w:rPr>
          <w:rStyle w:val="Nagwek4Znak"/>
        </w:rPr>
        <w:t xml:space="preserve"> </w:t>
      </w:r>
      <w:r w:rsidRPr="009D2B08">
        <w:rPr>
          <w:rStyle w:val="Nagwek4Znak"/>
        </w:rPr>
        <w:t>Wykop płytki</w:t>
      </w:r>
      <w:r w:rsidRPr="001E1C14">
        <w:t xml:space="preserve"> - wykop, którego głębokość jest mniejsza niż 1 m.</w:t>
      </w:r>
    </w:p>
    <w:p w14:paraId="1C657193" w14:textId="77777777" w:rsidR="00B72F66" w:rsidRPr="001E1C14" w:rsidRDefault="00B72F66" w:rsidP="001E1C14">
      <w:r w:rsidRPr="009D2B08">
        <w:rPr>
          <w:rStyle w:val="Nagwek4Znak"/>
        </w:rPr>
        <w:t>1.4.10. Wykop średni</w:t>
      </w:r>
      <w:r w:rsidRPr="001E1C14">
        <w:t xml:space="preserve"> - wykop, którego głębokość jest zawarta w granicach od 1 do 3 m.</w:t>
      </w:r>
    </w:p>
    <w:p w14:paraId="7AC2E2ED" w14:textId="77777777" w:rsidR="00B72F66" w:rsidRPr="001E1C14" w:rsidRDefault="00B72F66" w:rsidP="001E1C14">
      <w:r w:rsidRPr="009D2B08">
        <w:rPr>
          <w:rStyle w:val="Nagwek4Znak"/>
        </w:rPr>
        <w:t>1.4.11.</w:t>
      </w:r>
      <w:r>
        <w:rPr>
          <w:rStyle w:val="Nagwek4Znak"/>
        </w:rPr>
        <w:t xml:space="preserve"> </w:t>
      </w:r>
      <w:r w:rsidRPr="009D2B08">
        <w:rPr>
          <w:rStyle w:val="Nagwek4Znak"/>
        </w:rPr>
        <w:t>Wykop głęboki</w:t>
      </w:r>
      <w:r w:rsidRPr="001E1C14">
        <w:t xml:space="preserve"> - wykop, którego głębokość przekracza 3 m.</w:t>
      </w:r>
    </w:p>
    <w:p w14:paraId="218885BA" w14:textId="77777777" w:rsidR="00B72F66" w:rsidRPr="001E1C14" w:rsidRDefault="00B72F66" w:rsidP="001E1C14">
      <w:r w:rsidRPr="009D2B08">
        <w:rPr>
          <w:rStyle w:val="Nagwek4Znak"/>
        </w:rPr>
        <w:t>1.4.12. Bagno</w:t>
      </w:r>
      <w:r w:rsidRPr="001E1C14">
        <w:t xml:space="preserve"> - grunt organiczny nasycony wodą, o małej nośności, charakteryzujący się znacznym i długotrwałym osiadaniem pod obciążeniem.</w:t>
      </w:r>
    </w:p>
    <w:p w14:paraId="0D7EEC24" w14:textId="77777777" w:rsidR="00B72F66" w:rsidRPr="001E1C14" w:rsidRDefault="00B72F66" w:rsidP="001E1C14">
      <w:r w:rsidRPr="009D2B08">
        <w:rPr>
          <w:rStyle w:val="Nagwek4Znak"/>
        </w:rPr>
        <w:t>1.4.13. Grunt</w:t>
      </w:r>
      <w:r w:rsidRPr="001E1C14">
        <w:t xml:space="preserve"> – zespół cząstek mineralnych, który może być rozdrobniony przez delikatne rozcieranie w ręce i który zawiera wodę i powietrze, a niekiedy także inne gazy.</w:t>
      </w:r>
    </w:p>
    <w:p w14:paraId="5935E410" w14:textId="77777777" w:rsidR="00B72F66" w:rsidRPr="001E1C14" w:rsidRDefault="00B72F66" w:rsidP="001E1C14">
      <w:r w:rsidRPr="009D2B08">
        <w:rPr>
          <w:rStyle w:val="Nagwek4Znak"/>
        </w:rPr>
        <w:t>1.4.14. Grunt nieskalisty</w:t>
      </w:r>
      <w:r w:rsidRPr="001E1C14">
        <w:t xml:space="preserve"> - każdy grunt rodzimy, nie określony w punkcie 1.4.15 jako grunt skalisty.</w:t>
      </w:r>
    </w:p>
    <w:p w14:paraId="037B227E" w14:textId="77777777" w:rsidR="00B72F66" w:rsidRPr="001E1C14" w:rsidRDefault="00B72F66" w:rsidP="001E1C14">
      <w:r w:rsidRPr="009D2B08">
        <w:rPr>
          <w:rStyle w:val="Nagwek4Znak"/>
        </w:rPr>
        <w:t>1.4.15.</w:t>
      </w:r>
      <w:r>
        <w:rPr>
          <w:rStyle w:val="Nagwek4Znak"/>
        </w:rPr>
        <w:t xml:space="preserve"> </w:t>
      </w:r>
      <w:r w:rsidRPr="009D2B08">
        <w:rPr>
          <w:rStyle w:val="Nagwek4Znak"/>
        </w:rPr>
        <w:t>Grunt skalisty</w:t>
      </w:r>
      <w:r w:rsidRPr="001E1C14">
        <w:t xml:space="preserve"> - grunt rodzimy, lity lub spękany o nieprzesuniętych blokach, którego próbki nie wykazują zmian objętości ani nie rozpadają się pod działaniem wody destylowanej; mają wytrzymałość na ściskanie </w:t>
      </w:r>
      <w:proofErr w:type="spellStart"/>
      <w:r w:rsidRPr="001E1C14">
        <w:t>R</w:t>
      </w:r>
      <w:r w:rsidRPr="001E1C14">
        <w:rPr>
          <w:vertAlign w:val="subscript"/>
        </w:rPr>
        <w:t>c</w:t>
      </w:r>
      <w:proofErr w:type="spellEnd"/>
      <w:r w:rsidRPr="001E1C14">
        <w:t xml:space="preserve"> ponad 0,2 MPa; wymaga użycia środków wybuchowych albo narzędzi pneumatycznych lub hydraulicznych do odspojenia.</w:t>
      </w:r>
    </w:p>
    <w:p w14:paraId="25E6E5BC" w14:textId="77777777" w:rsidR="00B72F66" w:rsidRPr="001E1C14" w:rsidRDefault="00B72F66" w:rsidP="001E1C14">
      <w:r w:rsidRPr="009D2B08">
        <w:rPr>
          <w:rStyle w:val="Nagwek4Znak"/>
        </w:rPr>
        <w:t>1.4.16. Grunt organiczny</w:t>
      </w:r>
      <w:r w:rsidRPr="001E1C14">
        <w:t xml:space="preserve"> –grunt z zawartością substancji organicznej większą od 2,0%.</w:t>
      </w:r>
    </w:p>
    <w:p w14:paraId="26082C59" w14:textId="77777777" w:rsidR="00B72F66" w:rsidRPr="001E1C14" w:rsidRDefault="00B72F66" w:rsidP="001E1C14">
      <w:pPr>
        <w:rPr>
          <w:b/>
        </w:rPr>
      </w:pPr>
      <w:r w:rsidRPr="009D2B08">
        <w:rPr>
          <w:rStyle w:val="Nagwek4Znak"/>
        </w:rPr>
        <w:t>1.4.17. Materiał antropogeniczny</w:t>
      </w:r>
      <w:r w:rsidRPr="001E1C14">
        <w:t xml:space="preserve"> – materiał powstały w wyniku bezpośredniej lub pośredniej działalności człowieka (na przykład grunt ulepszony, odpad przemysłowy, materiał z recyklingu).</w:t>
      </w:r>
    </w:p>
    <w:p w14:paraId="229A1E03" w14:textId="77777777" w:rsidR="00B72F66" w:rsidRPr="001E1C14" w:rsidRDefault="00B72F66" w:rsidP="001E1C14">
      <w:r w:rsidRPr="009D2B08">
        <w:rPr>
          <w:rStyle w:val="Nagwek4Znak"/>
        </w:rPr>
        <w:t>1.4.18. Ukop</w:t>
      </w:r>
      <w:r w:rsidRPr="001E1C14">
        <w:t xml:space="preserve"> - miejsce pozyskania gruntu do wykonania nasypów, położone w obrębie pasa robót drogowych.</w:t>
      </w:r>
    </w:p>
    <w:p w14:paraId="0D7E1E1A" w14:textId="77777777" w:rsidR="00B72F66" w:rsidRPr="001E1C14" w:rsidRDefault="00B72F66" w:rsidP="001E1C14">
      <w:r w:rsidRPr="009D2B08">
        <w:rPr>
          <w:rStyle w:val="Nagwek4Znak"/>
        </w:rPr>
        <w:t>1.4.19.</w:t>
      </w:r>
      <w:r>
        <w:rPr>
          <w:rStyle w:val="Nagwek4Znak"/>
        </w:rPr>
        <w:t xml:space="preserve"> </w:t>
      </w:r>
      <w:r w:rsidRPr="009D2B08">
        <w:rPr>
          <w:rStyle w:val="Nagwek4Znak"/>
        </w:rPr>
        <w:t>Dokop</w:t>
      </w:r>
      <w:r w:rsidRPr="001E1C14">
        <w:t xml:space="preserve"> - miejsce pozyskania gruntu do wykonania nasypów, położone poza pasem robót drogowych.</w:t>
      </w:r>
    </w:p>
    <w:p w14:paraId="3A558A16" w14:textId="77777777" w:rsidR="00B72F66" w:rsidRPr="001E1C14" w:rsidRDefault="00B72F66" w:rsidP="001E1C14">
      <w:r w:rsidRPr="009D2B08">
        <w:rPr>
          <w:rStyle w:val="Nagwek4Znak"/>
        </w:rPr>
        <w:t xml:space="preserve">1.4.20.Odkład </w:t>
      </w:r>
      <w:r w:rsidRPr="001E1C14">
        <w:t>- miejsce wbudowania lub składowania (odwiezienia) gruntów pozyskanych w czasie wykonywania wykopów, a niewykorzystanych do budowy nasypów oraz innych prac związanych z trasą drogową.</w:t>
      </w:r>
    </w:p>
    <w:p w14:paraId="7E9F4222" w14:textId="77777777" w:rsidR="00B72F66" w:rsidRDefault="00B72F66" w:rsidP="001E1C14">
      <w:r w:rsidRPr="009D2B08">
        <w:rPr>
          <w:rStyle w:val="Nagwek4Znak"/>
        </w:rPr>
        <w:t>1.4.21. Wskaźnik zagęszczenia gruntu</w:t>
      </w:r>
      <w:r w:rsidRPr="001E1C14">
        <w:t xml:space="preserve"> - wielkość charakteryzująca stan zagęszczenia gruntu, badana zgodnie z procedurą według normy BN-77/8931-12 [11]), określona wg wzoru:</w:t>
      </w:r>
    </w:p>
    <w:p w14:paraId="3EB911E1" w14:textId="77777777" w:rsidR="00B72F66" w:rsidRPr="001E1C14" w:rsidRDefault="00B72F66" w:rsidP="008333F5">
      <w:pPr>
        <w:keepNext/>
        <w:jc w:val="center"/>
      </w:pPr>
      <w:r w:rsidRPr="001E1C14">
        <w:rPr>
          <w:position w:val="-26"/>
        </w:rPr>
        <w:object w:dxaOrig="780" w:dyaOrig="600" w14:anchorId="1D4499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30pt" o:ole="">
            <v:imagedata r:id="rId16" o:title=""/>
          </v:shape>
          <o:OLEObject Type="Embed" ProgID="Unknown" ShapeID="_x0000_i1025" DrawAspect="Content" ObjectID="_1760780294" r:id="rId17"/>
        </w:object>
      </w:r>
    </w:p>
    <w:p w14:paraId="5CEFC492" w14:textId="77777777" w:rsidR="00B72F66" w:rsidRPr="001E1C14" w:rsidRDefault="00B72F66" w:rsidP="001E1C14">
      <w:r w:rsidRPr="001E1C14">
        <w:t>gdzie:</w:t>
      </w:r>
    </w:p>
    <w:p w14:paraId="7554FB17" w14:textId="77777777" w:rsidR="00B72F66" w:rsidRPr="001E1C14" w:rsidRDefault="00B72F66" w:rsidP="001E1C14">
      <w:r w:rsidRPr="001E1C14">
        <w:rPr>
          <w:i/>
        </w:rPr>
        <w:sym w:font="Symbol" w:char="F072"/>
      </w:r>
      <w:r w:rsidRPr="001E1C14">
        <w:rPr>
          <w:vertAlign w:val="subscript"/>
        </w:rPr>
        <w:t>d</w:t>
      </w:r>
      <w:r w:rsidRPr="001E1C14">
        <w:t>-gęstość objętościowa szkieletu zagęszczonego gruntu,</w:t>
      </w:r>
      <w:r w:rsidRPr="001E1C14">
        <w:rPr>
          <w:rFonts w:cs="Arial"/>
        </w:rPr>
        <w:t xml:space="preserve"> </w:t>
      </w:r>
      <w:r w:rsidRPr="001E1C14">
        <w:t>lub materiału antropogenicznego, (Mg/m</w:t>
      </w:r>
      <w:r w:rsidRPr="001E1C14">
        <w:rPr>
          <w:vertAlign w:val="superscript"/>
        </w:rPr>
        <w:t>3</w:t>
      </w:r>
      <w:r w:rsidRPr="001E1C14">
        <w:t>),</w:t>
      </w:r>
    </w:p>
    <w:p w14:paraId="58318A54" w14:textId="77777777" w:rsidR="00B72F66" w:rsidRPr="001E1C14" w:rsidRDefault="00B72F66" w:rsidP="001E1C14">
      <w:r w:rsidRPr="001E1C14">
        <w:rPr>
          <w:i/>
        </w:rPr>
        <w:sym w:font="Symbol" w:char="F072"/>
      </w:r>
      <w:proofErr w:type="spellStart"/>
      <w:r w:rsidRPr="001E1C14">
        <w:rPr>
          <w:vertAlign w:val="subscript"/>
        </w:rPr>
        <w:t>ds</w:t>
      </w:r>
      <w:proofErr w:type="spellEnd"/>
      <w:r w:rsidRPr="001E1C14">
        <w:t xml:space="preserve">-maksymalna gęstość objętościowa szkieletu gruntowego przy wilgotności optymalnej, ziemnych określona w normalnej próbie </w:t>
      </w:r>
      <w:proofErr w:type="spellStart"/>
      <w:r w:rsidRPr="001E1C14">
        <w:t>Proctora</w:t>
      </w:r>
      <w:proofErr w:type="spellEnd"/>
      <w:r w:rsidRPr="001E1C14">
        <w:t>, (Mg/m</w:t>
      </w:r>
      <w:r w:rsidRPr="001E1C14">
        <w:rPr>
          <w:vertAlign w:val="superscript"/>
        </w:rPr>
        <w:t>3</w:t>
      </w:r>
      <w:r w:rsidRPr="001E1C14">
        <w:t>).</w:t>
      </w:r>
    </w:p>
    <w:p w14:paraId="7F94A4C9" w14:textId="77777777" w:rsidR="00B72F66" w:rsidRPr="001E1C14" w:rsidRDefault="00B72F66" w:rsidP="008333F5">
      <w:pPr>
        <w:keepNext/>
      </w:pPr>
      <w:r w:rsidRPr="001E1C14">
        <w:rPr>
          <w:b/>
        </w:rPr>
        <w:lastRenderedPageBreak/>
        <w:t xml:space="preserve">1.4.22. </w:t>
      </w:r>
      <w:r w:rsidRPr="001E1C14">
        <w:t xml:space="preserve">Wskaźnik jednorodności uziarnienia - wielkość charakteryzująca </w:t>
      </w:r>
      <w:proofErr w:type="spellStart"/>
      <w:r w:rsidRPr="001E1C14">
        <w:t>zagęszczalność</w:t>
      </w:r>
      <w:proofErr w:type="spellEnd"/>
      <w:r w:rsidRPr="001E1C14">
        <w:t xml:space="preserve"> gruntów niespoistych, określona wg wzoru:</w:t>
      </w:r>
    </w:p>
    <w:p w14:paraId="04829EEC" w14:textId="77777777" w:rsidR="00B72F66" w:rsidRPr="001E1C14" w:rsidRDefault="00B72F66" w:rsidP="008333F5">
      <w:pPr>
        <w:keepNext/>
        <w:jc w:val="center"/>
        <w:rPr>
          <w:b/>
        </w:rPr>
      </w:pPr>
      <w:r w:rsidRPr="001E1C14">
        <w:rPr>
          <w:position w:val="-26"/>
        </w:rPr>
        <w:object w:dxaOrig="780" w:dyaOrig="600" w14:anchorId="6BD100C4">
          <v:shape id="_x0000_i1026" type="#_x0000_t75" style="width:39pt;height:30pt" o:ole="">
            <v:imagedata r:id="rId18" o:title=""/>
          </v:shape>
          <o:OLEObject Type="Embed" ProgID="Unknown" ShapeID="_x0000_i1026" DrawAspect="Content" ObjectID="_1760780295" r:id="rId19"/>
        </w:object>
      </w:r>
    </w:p>
    <w:p w14:paraId="2217666E" w14:textId="77777777" w:rsidR="00B72F66" w:rsidRPr="001E1C14" w:rsidRDefault="00B72F66" w:rsidP="001E1C14">
      <w:r w:rsidRPr="001E1C14">
        <w:t>gdzie:</w:t>
      </w:r>
    </w:p>
    <w:p w14:paraId="76C14141" w14:textId="77777777" w:rsidR="00B72F66" w:rsidRPr="001E1C14" w:rsidRDefault="00B72F66" w:rsidP="001E1C14">
      <w:r w:rsidRPr="001E1C14">
        <w:rPr>
          <w:i/>
        </w:rPr>
        <w:t>d</w:t>
      </w:r>
      <w:r w:rsidRPr="001E1C14">
        <w:rPr>
          <w:i/>
          <w:vertAlign w:val="subscript"/>
        </w:rPr>
        <w:t>60</w:t>
      </w:r>
      <w:r w:rsidRPr="001E1C14">
        <w:t>-wymiar cząstek, których masa wraz z mniejszymi stanowi</w:t>
      </w:r>
      <w:r w:rsidRPr="001E1C14">
        <w:rPr>
          <w:rFonts w:cs="Arial"/>
        </w:rPr>
        <w:t xml:space="preserve"> </w:t>
      </w:r>
      <w:r w:rsidRPr="001E1C14">
        <w:t>60% masy próbki wysuszonej (mm),</w:t>
      </w:r>
    </w:p>
    <w:p w14:paraId="6EF15CC3" w14:textId="77777777" w:rsidR="00B72F66" w:rsidRPr="001E1C14" w:rsidRDefault="00B72F66" w:rsidP="001E1C14">
      <w:r w:rsidRPr="001E1C14">
        <w:rPr>
          <w:i/>
        </w:rPr>
        <w:t>d</w:t>
      </w:r>
      <w:r w:rsidRPr="001E1C14">
        <w:rPr>
          <w:i/>
          <w:vertAlign w:val="subscript"/>
        </w:rPr>
        <w:t>10</w:t>
      </w:r>
      <w:r w:rsidRPr="001E1C14">
        <w:t>-wymiar cząstek, których masa wraz z mniejszymi stanowi 10% masy próbki wysuszonej (mm).</w:t>
      </w:r>
    </w:p>
    <w:p w14:paraId="3C809250" w14:textId="77777777" w:rsidR="00B72F66" w:rsidRDefault="00B72F66" w:rsidP="001E1C14">
      <w:r w:rsidRPr="001E1C14">
        <w:rPr>
          <w:b/>
        </w:rPr>
        <w:t>1.4.23.</w:t>
      </w:r>
      <w:r w:rsidRPr="001E1C14">
        <w:t xml:space="preserve"> Wskaźnik odkształcenia gruntu - wielkość charakteryzująca stan zagęszczenia gruntu, określona wg wzoru:</w:t>
      </w:r>
    </w:p>
    <w:p w14:paraId="2B79C913" w14:textId="77777777" w:rsidR="00B72F66" w:rsidRPr="001E1C14" w:rsidRDefault="00B72F66" w:rsidP="008333F5">
      <w:pPr>
        <w:jc w:val="center"/>
      </w:pPr>
      <w:r w:rsidRPr="001E1C14">
        <w:rPr>
          <w:position w:val="-26"/>
        </w:rPr>
        <w:object w:dxaOrig="720" w:dyaOrig="600" w14:anchorId="4C1754D7">
          <v:shape id="_x0000_i1027" type="#_x0000_t75" style="width:36pt;height:30pt" o:ole="">
            <v:imagedata r:id="rId20" o:title=""/>
          </v:shape>
          <o:OLEObject Type="Embed" ProgID="Unknown" ShapeID="_x0000_i1027" DrawAspect="Content" ObjectID="_1760780296" r:id="rId21"/>
        </w:object>
      </w:r>
    </w:p>
    <w:p w14:paraId="7A23B8B6" w14:textId="77777777" w:rsidR="00B72F66" w:rsidRPr="001E1C14" w:rsidRDefault="00B72F66" w:rsidP="001E1C14">
      <w:r w:rsidRPr="001E1C14">
        <w:t>gdzie:</w:t>
      </w:r>
    </w:p>
    <w:p w14:paraId="47722404" w14:textId="77777777" w:rsidR="00B72F66" w:rsidRPr="001E1C14" w:rsidRDefault="00B72F66" w:rsidP="001E1C14">
      <w:r w:rsidRPr="001E1C14">
        <w:rPr>
          <w:i/>
        </w:rPr>
        <w:t>E</w:t>
      </w:r>
      <w:r w:rsidRPr="001E1C14">
        <w:rPr>
          <w:i/>
          <w:vertAlign w:val="subscript"/>
        </w:rPr>
        <w:t>1</w:t>
      </w:r>
      <w:r w:rsidRPr="001E1C14">
        <w:t>-moduł odkształcenia gruntu oznaczony w pierwszym obciążeniu badanej warstwy zgodnie z PN-S-02205 [6],</w:t>
      </w:r>
    </w:p>
    <w:p w14:paraId="00DC77B6" w14:textId="77777777" w:rsidR="00B72F66" w:rsidRPr="001E1C14" w:rsidRDefault="00B72F66" w:rsidP="001E1C14">
      <w:r w:rsidRPr="001E1C14">
        <w:rPr>
          <w:i/>
        </w:rPr>
        <w:t>E</w:t>
      </w:r>
      <w:r w:rsidRPr="001E1C14">
        <w:rPr>
          <w:i/>
          <w:vertAlign w:val="subscript"/>
        </w:rPr>
        <w:t>2</w:t>
      </w:r>
      <w:r w:rsidRPr="001E1C14">
        <w:t>-moduł odkształcenia gruntu oznaczony w powtórnym obciążeniu badanej warstwy zgodnie z PN-S-02205 [6].</w:t>
      </w:r>
    </w:p>
    <w:p w14:paraId="24E934D2" w14:textId="77777777" w:rsidR="00B72F66" w:rsidRPr="001E1C14" w:rsidRDefault="00B72F66" w:rsidP="001E1C14">
      <w:r w:rsidRPr="009D2B08">
        <w:rPr>
          <w:rStyle w:val="Nagwek4Znak"/>
        </w:rPr>
        <w:t>1.4.24. Moduł odkształcenia gruntu</w:t>
      </w:r>
      <w:r w:rsidRPr="001E1C14">
        <w:t xml:space="preserve"> – wielkość charakteryzująca nośność na powierzchni warstwy gruntu lub materiału antropogenicznego, badana zgodnie z procedurą według PN-S-02205 [6], załącznik B, określana wg wzoru</w:t>
      </w:r>
    </w:p>
    <w:p w14:paraId="219C1C82" w14:textId="77777777" w:rsidR="00B72F66" w:rsidRPr="001E1C14" w:rsidRDefault="00B72F66" w:rsidP="008333F5">
      <w:pPr>
        <w:jc w:val="center"/>
      </w:pPr>
      <w:proofErr w:type="spellStart"/>
      <w:r w:rsidRPr="001E1C14">
        <w:t>E</w:t>
      </w:r>
      <w:r w:rsidRPr="001E1C14">
        <w:rPr>
          <w:vertAlign w:val="subscript"/>
        </w:rPr>
        <w:t>i</w:t>
      </w:r>
      <w:proofErr w:type="spellEnd"/>
      <w:r w:rsidRPr="001E1C14">
        <w:t>=0.75 *</w:t>
      </w:r>
      <w:proofErr w:type="spellStart"/>
      <w:r w:rsidRPr="001E1C14">
        <w:t>Δp</w:t>
      </w:r>
      <w:proofErr w:type="spellEnd"/>
      <w:r w:rsidRPr="001E1C14">
        <w:t>*D/</w:t>
      </w:r>
      <w:proofErr w:type="spellStart"/>
      <w:r w:rsidRPr="001E1C14">
        <w:t>Δs</w:t>
      </w:r>
      <w:proofErr w:type="spellEnd"/>
    </w:p>
    <w:p w14:paraId="7CFE5963" w14:textId="77777777" w:rsidR="00B72F66" w:rsidRPr="001E1C14" w:rsidRDefault="00B72F66" w:rsidP="008333F5">
      <w:pPr>
        <w:keepNext/>
      </w:pPr>
      <w:r w:rsidRPr="001E1C14">
        <w:t>Gdzie:</w:t>
      </w:r>
    </w:p>
    <w:p w14:paraId="44B82F53" w14:textId="77777777" w:rsidR="00B72F66" w:rsidRPr="001E1C14" w:rsidRDefault="00B72F66" w:rsidP="001E1C14">
      <w:proofErr w:type="spellStart"/>
      <w:r w:rsidRPr="001E1C14">
        <w:t>Ei</w:t>
      </w:r>
      <w:proofErr w:type="spellEnd"/>
      <w:r w:rsidRPr="001E1C14">
        <w:t xml:space="preserve"> – moduł odkształcenia gruntu [MPa],</w:t>
      </w:r>
    </w:p>
    <w:p w14:paraId="68FC6B3A" w14:textId="77777777" w:rsidR="00B72F66" w:rsidRPr="001E1C14" w:rsidRDefault="00B72F66" w:rsidP="001E1C14">
      <w:proofErr w:type="spellStart"/>
      <w:r w:rsidRPr="001E1C14">
        <w:t>Δp</w:t>
      </w:r>
      <w:proofErr w:type="spellEnd"/>
      <w:r w:rsidRPr="001E1C14">
        <w:t xml:space="preserve"> – przyrost obciążenia jednostkowego [MPa],</w:t>
      </w:r>
    </w:p>
    <w:p w14:paraId="36AA7560" w14:textId="77777777" w:rsidR="00B72F66" w:rsidRPr="001E1C14" w:rsidRDefault="00B72F66" w:rsidP="001E1C14">
      <w:proofErr w:type="spellStart"/>
      <w:r w:rsidRPr="001E1C14">
        <w:t>Δs</w:t>
      </w:r>
      <w:proofErr w:type="spellEnd"/>
      <w:r w:rsidRPr="001E1C14">
        <w:t xml:space="preserve"> – przyrost osiadania odpowiadający przyrostowi obciążenia jednostkowego [mm],</w:t>
      </w:r>
    </w:p>
    <w:p w14:paraId="4465AD88" w14:textId="77777777" w:rsidR="00B72F66" w:rsidRPr="001E1C14" w:rsidRDefault="00B72F66" w:rsidP="001E1C14">
      <w:r w:rsidRPr="001E1C14">
        <w:t>D-średnica płyty [mm].</w:t>
      </w:r>
    </w:p>
    <w:p w14:paraId="0BBF0317" w14:textId="77777777" w:rsidR="00B72F66" w:rsidRDefault="00B72F66" w:rsidP="001E1C14">
      <w:r w:rsidRPr="009D2B08">
        <w:rPr>
          <w:rStyle w:val="Nagwek4Znak"/>
        </w:rPr>
        <w:t xml:space="preserve">1.4.25. </w:t>
      </w:r>
      <w:proofErr w:type="spellStart"/>
      <w:r w:rsidRPr="009D2B08">
        <w:rPr>
          <w:rStyle w:val="Nagwek4Znak"/>
        </w:rPr>
        <w:t>Geosyntetyk</w:t>
      </w:r>
      <w:proofErr w:type="spellEnd"/>
      <w:r w:rsidRPr="001E1C14">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w:t>
      </w:r>
    </w:p>
    <w:p w14:paraId="39E6442D" w14:textId="32384184" w:rsidR="00B72F66" w:rsidRPr="001E1C14" w:rsidRDefault="00B72F66" w:rsidP="001E1C14">
      <w:r w:rsidRPr="009D2B08">
        <w:rPr>
          <w:rStyle w:val="Nagwek4Znak"/>
        </w:rPr>
        <w:t>1.4.26.</w:t>
      </w:r>
      <w:r w:rsidRPr="001E1C14">
        <w:rPr>
          <w:b/>
        </w:rPr>
        <w:t xml:space="preserve"> </w:t>
      </w:r>
      <w:r w:rsidRPr="001E1C14">
        <w:t xml:space="preserve">Pozostałe określenia podstawowe są zgodne z obowiązującymi, odpowiednimi polskimi normami i z definicjami podanymi w STWIORB </w:t>
      </w:r>
      <w:r>
        <w:t>D-0</w:t>
      </w:r>
      <w:r w:rsidRPr="001E1C14">
        <w:t xml:space="preserve">0.00.00 „Wymagania </w:t>
      </w:r>
      <w:r w:rsidR="00BF02BF" w:rsidRPr="001E1C14">
        <w:t>ogólne” [</w:t>
      </w:r>
      <w:r w:rsidRPr="001E1C14">
        <w:t xml:space="preserve">1] </w:t>
      </w:r>
      <w:r>
        <w:t xml:space="preserve">punkt </w:t>
      </w:r>
      <w:r w:rsidRPr="001E1C14">
        <w:t>1.4.</w:t>
      </w:r>
    </w:p>
    <w:p w14:paraId="51D23C60" w14:textId="77777777" w:rsidR="00B72F66" w:rsidRPr="001E1C14" w:rsidRDefault="00B72F66" w:rsidP="001E1C14">
      <w:pPr>
        <w:pStyle w:val="Nagwek3"/>
      </w:pPr>
      <w:bookmarkStart w:id="212" w:name="_Toc405615035"/>
      <w:bookmarkStart w:id="213" w:name="_Toc407161183"/>
      <w:r w:rsidRPr="001E1C14">
        <w:t>1.5. Ogólne wymagania dotyczące robót</w:t>
      </w:r>
      <w:bookmarkEnd w:id="212"/>
      <w:bookmarkEnd w:id="213"/>
    </w:p>
    <w:p w14:paraId="09631A67" w14:textId="77777777" w:rsidR="00B72F66" w:rsidRPr="001E1C14" w:rsidRDefault="00B72F66" w:rsidP="001E1C14">
      <w:r w:rsidRPr="001E1C14">
        <w:t xml:space="preserve">Ogólne wymagania dotyczące robót podano w STWIORB </w:t>
      </w:r>
      <w:r>
        <w:t>D-0</w:t>
      </w:r>
      <w:r w:rsidRPr="001E1C14">
        <w:t xml:space="preserve">0.00.00 [1] </w:t>
      </w:r>
      <w:r>
        <w:t xml:space="preserve">punkt </w:t>
      </w:r>
      <w:r w:rsidRPr="001E1C14">
        <w:t>1.5.</w:t>
      </w:r>
    </w:p>
    <w:p w14:paraId="39F887A2" w14:textId="77777777" w:rsidR="00B72F66" w:rsidRPr="001E1C14" w:rsidRDefault="00B72F66" w:rsidP="001E1C14">
      <w:pPr>
        <w:pStyle w:val="Nagwek2"/>
      </w:pPr>
      <w:bookmarkStart w:id="214" w:name="_Toc17407534"/>
      <w:bookmarkStart w:id="215" w:name="_Toc17407769"/>
      <w:bookmarkStart w:id="216" w:name="_Toc17407893"/>
      <w:bookmarkStart w:id="217" w:name="_Toc17408012"/>
      <w:r w:rsidRPr="001E1C14">
        <w:rPr>
          <w:szCs w:val="18"/>
        </w:rPr>
        <w:t>2. Materiały</w:t>
      </w:r>
      <w:bookmarkEnd w:id="209"/>
      <w:bookmarkEnd w:id="214"/>
      <w:bookmarkEnd w:id="215"/>
      <w:bookmarkEnd w:id="216"/>
      <w:bookmarkEnd w:id="217"/>
    </w:p>
    <w:p w14:paraId="0E781DC2" w14:textId="77777777" w:rsidR="00B72F66" w:rsidRPr="001E1C14" w:rsidRDefault="00B72F66" w:rsidP="001E1C14">
      <w:pPr>
        <w:pStyle w:val="Nagwek3"/>
      </w:pPr>
      <w:bookmarkStart w:id="218" w:name="_Toc405615037"/>
      <w:bookmarkStart w:id="219" w:name="_Toc407161185"/>
      <w:bookmarkStart w:id="220" w:name="_Toc344981395"/>
      <w:r w:rsidRPr="001E1C14">
        <w:t>2.1. Ogólne wymagania dotyczące materiałów</w:t>
      </w:r>
      <w:bookmarkEnd w:id="218"/>
      <w:bookmarkEnd w:id="219"/>
    </w:p>
    <w:p w14:paraId="311A4F07" w14:textId="77777777" w:rsidR="00B72F66" w:rsidRPr="001E1C14" w:rsidRDefault="00B72F66" w:rsidP="001E1C14">
      <w:r w:rsidRPr="001E1C14">
        <w:t xml:space="preserve">Ogólne wymagania dotyczące materiałów, ich pozyskiwania i składowania, podano w STWIORB </w:t>
      </w:r>
      <w:r>
        <w:t>D-0</w:t>
      </w:r>
      <w:r w:rsidRPr="001E1C14">
        <w:t xml:space="preserve">0.00.00 „Wymagania ogólne” </w:t>
      </w:r>
      <w:r>
        <w:t xml:space="preserve">punkt </w:t>
      </w:r>
      <w:r w:rsidRPr="001E1C14">
        <w:t>2.</w:t>
      </w:r>
    </w:p>
    <w:p w14:paraId="5956982F" w14:textId="77777777" w:rsidR="00B72F66" w:rsidRPr="001E1C14" w:rsidRDefault="00B72F66" w:rsidP="001E1C14">
      <w:pPr>
        <w:pStyle w:val="Nagwek3"/>
      </w:pPr>
      <w:bookmarkStart w:id="221" w:name="_Toc405615039"/>
      <w:bookmarkStart w:id="222" w:name="_Toc407161187"/>
      <w:r w:rsidRPr="001E1C14">
        <w:t>2.2. Zasady wykorzystania gruntów</w:t>
      </w:r>
      <w:bookmarkEnd w:id="221"/>
      <w:bookmarkEnd w:id="222"/>
    </w:p>
    <w:p w14:paraId="6A191857" w14:textId="313DF95B" w:rsidR="00B72F66" w:rsidRPr="001E1C14" w:rsidRDefault="00B72F66" w:rsidP="001E1C14">
      <w:r w:rsidRPr="001E1C14">
        <w:t xml:space="preserve">Grunty i materiały nieprzydatne do budowy nasypów, określone w STWIORB D-02.03.01 [3] </w:t>
      </w:r>
      <w:r>
        <w:t xml:space="preserve">punkt </w:t>
      </w:r>
      <w:r w:rsidRPr="001E1C14">
        <w:t xml:space="preserve">2, powinny być wywiezione przez Wykonawcę na odkład. Zapewnienie terenów na odkład należy do obowiązków Zamawiającego, o ile nie określono tego inaczej w kontrakcie. Inspektor </w:t>
      </w:r>
      <w:r w:rsidR="00BF02BF" w:rsidRPr="001E1C14">
        <w:t>nadzoru może</w:t>
      </w:r>
      <w:r w:rsidRPr="001E1C14">
        <w:t xml:space="preserve"> nakazać pozostawienie na terenie budowy gruntów, których czasowa nieprzydatność wynika jedynie z powodu zamarznięcia lub nadmiernej wilgotności.</w:t>
      </w:r>
    </w:p>
    <w:p w14:paraId="5FC7B691" w14:textId="77777777" w:rsidR="00B72F66" w:rsidRPr="001E1C14" w:rsidRDefault="00B72F66" w:rsidP="001E1C14">
      <w:r w:rsidRPr="001E1C14">
        <w:t>Przydatność gruntów z wykopów do wykonania budowli ziemnych we wstępnej fazie powinna zostać oceniona makroskopowo, natomiast przeznaczenie ich do dedykowanej warstwy powinno odbyć się na podstawie parametrów zbadanych metodami laboratoryjnymi.</w:t>
      </w:r>
    </w:p>
    <w:p w14:paraId="0BB3C746" w14:textId="77777777" w:rsidR="00B72F66" w:rsidRDefault="00B72F66" w:rsidP="001E1C14">
      <w:r w:rsidRPr="001E1C14">
        <w:t>Grunty i materiały do wykonania budowli ziemnych w zależności od ich przeznaczenia do wbudowania w konkretną warstwę podaje tabela 1.</w:t>
      </w:r>
    </w:p>
    <w:p w14:paraId="0AF07FCE" w14:textId="12CAB554" w:rsidR="00B72F66" w:rsidRPr="001E1C14" w:rsidRDefault="00B72F66" w:rsidP="001E1C14">
      <w:pPr>
        <w:pStyle w:val="Legenda"/>
      </w:pPr>
      <w:bookmarkStart w:id="223" w:name="_Toc24577610"/>
      <w:r w:rsidRPr="001E1C14">
        <w:t xml:space="preserve">Tabela </w:t>
      </w:r>
      <w:fldSimple w:instr=" SEQ Tabela \* ARABIC ">
        <w:r w:rsidR="00627EDA">
          <w:rPr>
            <w:noProof/>
          </w:rPr>
          <w:t>1</w:t>
        </w:r>
      </w:fldSimple>
      <w:r w:rsidRPr="001E1C14">
        <w:t>. Przydatność gruntów do wykonywania budowli ziemnych wg PN-S-02205 [6]</w:t>
      </w:r>
      <w:bookmarkEnd w:id="223"/>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346"/>
        <w:gridCol w:w="1985"/>
        <w:gridCol w:w="2551"/>
        <w:gridCol w:w="2977"/>
      </w:tblGrid>
      <w:tr w:rsidR="00B72F66" w:rsidRPr="001E1C14" w14:paraId="6D72A1EB" w14:textId="77777777" w:rsidTr="005A739E">
        <w:trPr>
          <w:cantSplit/>
          <w:tblHeader/>
          <w:jc w:val="center"/>
        </w:trPr>
        <w:tc>
          <w:tcPr>
            <w:tcW w:w="1346" w:type="dxa"/>
            <w:tcBorders>
              <w:top w:val="single" w:sz="6" w:space="0" w:color="auto"/>
              <w:left w:val="single" w:sz="6" w:space="0" w:color="auto"/>
              <w:bottom w:val="single" w:sz="6" w:space="0" w:color="auto"/>
              <w:right w:val="single" w:sz="6" w:space="0" w:color="auto"/>
            </w:tcBorders>
            <w:vAlign w:val="center"/>
            <w:hideMark/>
          </w:tcPr>
          <w:p w14:paraId="4763BE3A" w14:textId="77777777" w:rsidR="00B72F66" w:rsidRPr="001E1C14" w:rsidRDefault="00B72F66" w:rsidP="001E1C14">
            <w:pPr>
              <w:jc w:val="center"/>
            </w:pPr>
            <w:r w:rsidRPr="001E1C14">
              <w:t>Przeznaczenie</w:t>
            </w:r>
          </w:p>
        </w:tc>
        <w:tc>
          <w:tcPr>
            <w:tcW w:w="1985" w:type="dxa"/>
            <w:tcBorders>
              <w:top w:val="single" w:sz="6" w:space="0" w:color="auto"/>
              <w:left w:val="single" w:sz="6" w:space="0" w:color="auto"/>
              <w:bottom w:val="single" w:sz="6" w:space="0" w:color="auto"/>
              <w:right w:val="single" w:sz="6" w:space="0" w:color="auto"/>
            </w:tcBorders>
            <w:vAlign w:val="center"/>
            <w:hideMark/>
          </w:tcPr>
          <w:p w14:paraId="5885A058" w14:textId="77777777" w:rsidR="00B72F66" w:rsidRPr="001E1C14" w:rsidRDefault="00B72F66" w:rsidP="001E1C14">
            <w:pPr>
              <w:jc w:val="center"/>
            </w:pPr>
            <w:r w:rsidRPr="001E1C14">
              <w:t>Przydatne</w:t>
            </w:r>
          </w:p>
        </w:tc>
        <w:tc>
          <w:tcPr>
            <w:tcW w:w="2551" w:type="dxa"/>
            <w:tcBorders>
              <w:top w:val="single" w:sz="6" w:space="0" w:color="auto"/>
              <w:left w:val="single" w:sz="6" w:space="0" w:color="auto"/>
              <w:bottom w:val="single" w:sz="6" w:space="0" w:color="auto"/>
              <w:right w:val="single" w:sz="6" w:space="0" w:color="auto"/>
            </w:tcBorders>
            <w:vAlign w:val="center"/>
            <w:hideMark/>
          </w:tcPr>
          <w:p w14:paraId="196531AE" w14:textId="77777777" w:rsidR="00B72F66" w:rsidRPr="001E1C14" w:rsidRDefault="00B72F66" w:rsidP="001E1C14">
            <w:pPr>
              <w:jc w:val="center"/>
            </w:pPr>
            <w:r w:rsidRPr="001E1C14">
              <w:t>Przydatne</w:t>
            </w:r>
            <w:r w:rsidRPr="001E1C14">
              <w:br/>
              <w:t>z zastrzeżeniami</w:t>
            </w:r>
          </w:p>
        </w:tc>
        <w:tc>
          <w:tcPr>
            <w:tcW w:w="2977" w:type="dxa"/>
            <w:tcBorders>
              <w:top w:val="single" w:sz="6" w:space="0" w:color="auto"/>
              <w:left w:val="single" w:sz="6" w:space="0" w:color="auto"/>
              <w:bottom w:val="single" w:sz="6" w:space="0" w:color="auto"/>
              <w:right w:val="single" w:sz="6" w:space="0" w:color="auto"/>
            </w:tcBorders>
            <w:vAlign w:val="center"/>
            <w:hideMark/>
          </w:tcPr>
          <w:p w14:paraId="5A2F8E4A" w14:textId="77777777" w:rsidR="00B72F66" w:rsidRPr="001E1C14" w:rsidRDefault="00B72F66" w:rsidP="001E1C14">
            <w:pPr>
              <w:jc w:val="center"/>
            </w:pPr>
            <w:r w:rsidRPr="001E1C14">
              <w:t>Treść</w:t>
            </w:r>
            <w:r w:rsidRPr="001E1C14">
              <w:br/>
              <w:t>zastrzeżenia</w:t>
            </w:r>
          </w:p>
        </w:tc>
      </w:tr>
      <w:tr w:rsidR="00B72F66" w:rsidRPr="001E1C14" w14:paraId="629805CB" w14:textId="77777777" w:rsidTr="005A739E">
        <w:trPr>
          <w:cantSplit/>
          <w:trHeight w:val="540"/>
          <w:jc w:val="center"/>
        </w:trPr>
        <w:tc>
          <w:tcPr>
            <w:tcW w:w="1346" w:type="dxa"/>
            <w:vMerge w:val="restart"/>
            <w:tcBorders>
              <w:top w:val="single" w:sz="6" w:space="0" w:color="auto"/>
              <w:left w:val="single" w:sz="6" w:space="0" w:color="auto"/>
              <w:bottom w:val="single" w:sz="6" w:space="0" w:color="auto"/>
              <w:right w:val="single" w:sz="6" w:space="0" w:color="auto"/>
            </w:tcBorders>
            <w:vAlign w:val="center"/>
            <w:hideMark/>
          </w:tcPr>
          <w:p w14:paraId="61BAA9EF" w14:textId="77777777" w:rsidR="00B72F66" w:rsidRPr="001E1C14" w:rsidRDefault="00B72F66" w:rsidP="001E1C14">
            <w:pPr>
              <w:jc w:val="center"/>
            </w:pPr>
            <w:r w:rsidRPr="001E1C14">
              <w:t>Na dolne warstwy nasypów poniżej strefy przemarzania</w:t>
            </w:r>
          </w:p>
        </w:tc>
        <w:tc>
          <w:tcPr>
            <w:tcW w:w="1985" w:type="dxa"/>
            <w:vMerge w:val="restart"/>
            <w:tcBorders>
              <w:top w:val="single" w:sz="6" w:space="0" w:color="auto"/>
              <w:left w:val="single" w:sz="6" w:space="0" w:color="auto"/>
              <w:bottom w:val="single" w:sz="6" w:space="0" w:color="auto"/>
              <w:right w:val="single" w:sz="6" w:space="0" w:color="auto"/>
            </w:tcBorders>
            <w:vAlign w:val="center"/>
            <w:hideMark/>
          </w:tcPr>
          <w:p w14:paraId="51160F83" w14:textId="77777777" w:rsidR="00B72F66" w:rsidRPr="001E1C14" w:rsidRDefault="00B72F66" w:rsidP="001E1C14">
            <w:pPr>
              <w:jc w:val="left"/>
            </w:pPr>
            <w:r w:rsidRPr="001E1C14">
              <w:t>1. Rozdrobnione grunty skaliste twarde oraz grunty kamieniste, zwietrzelinowe, rumosze i otoczaki</w:t>
            </w:r>
          </w:p>
          <w:p w14:paraId="565DFEB0" w14:textId="77777777" w:rsidR="00B72F66" w:rsidRPr="001E1C14" w:rsidRDefault="00B72F66" w:rsidP="001E1C14">
            <w:pPr>
              <w:jc w:val="left"/>
            </w:pPr>
            <w:r w:rsidRPr="001E1C14">
              <w:t>2. Żwiry i pospółki, również gliniaste</w:t>
            </w:r>
          </w:p>
          <w:p w14:paraId="6F008791" w14:textId="77777777" w:rsidR="00B72F66" w:rsidRPr="001E1C14" w:rsidRDefault="00B72F66" w:rsidP="001E1C14">
            <w:pPr>
              <w:jc w:val="left"/>
            </w:pPr>
            <w:r w:rsidRPr="001E1C14">
              <w:t>3. Piaski grubo, średnio i drobnoziarniste, naturalne i łamane</w:t>
            </w:r>
          </w:p>
          <w:p w14:paraId="025DB985" w14:textId="77777777" w:rsidR="00B72F66" w:rsidRPr="001E1C14" w:rsidRDefault="00B72F66" w:rsidP="001E1C14">
            <w:pPr>
              <w:jc w:val="left"/>
            </w:pPr>
            <w:r w:rsidRPr="001E1C14">
              <w:t>4. Piaski gliniaste z domieszką frakcji żwirowo-kamienistej (morenowe) o wskaźniku różnoziarnistości U</w:t>
            </w:r>
            <w:r w:rsidRPr="001E1C14">
              <w:sym w:font="Symbol" w:char="F0B3"/>
            </w:r>
            <w:r w:rsidRPr="001E1C14">
              <w:t>15</w:t>
            </w:r>
          </w:p>
          <w:p w14:paraId="60A2CFE6" w14:textId="77777777" w:rsidR="00B72F66" w:rsidRPr="001E1C14" w:rsidRDefault="00B72F66" w:rsidP="001E1C14">
            <w:pPr>
              <w:jc w:val="left"/>
            </w:pPr>
            <w:r w:rsidRPr="001E1C14">
              <w:t xml:space="preserve">5. Żużle wielkopiecowe </w:t>
            </w:r>
            <w:r w:rsidRPr="001E1C14">
              <w:lastRenderedPageBreak/>
              <w:t>i inne metalurgiczne ze starych zwałów (powyżej 5 lat)</w:t>
            </w:r>
          </w:p>
          <w:p w14:paraId="610E8751" w14:textId="77777777" w:rsidR="00B72F66" w:rsidRPr="001E1C14" w:rsidRDefault="00B72F66" w:rsidP="001E1C14">
            <w:pPr>
              <w:jc w:val="left"/>
            </w:pPr>
            <w:r w:rsidRPr="001E1C14">
              <w:t>6. Łupki przywęgłowe przepalone</w:t>
            </w:r>
          </w:p>
          <w:p w14:paraId="056A1A54" w14:textId="77777777" w:rsidR="00B72F66" w:rsidRPr="001E1C14" w:rsidRDefault="00B72F66" w:rsidP="001E1C14">
            <w:pPr>
              <w:jc w:val="left"/>
            </w:pPr>
            <w:r w:rsidRPr="001E1C14">
              <w:t>7. Wysiewki kamienne o zawartości frakcji iłowej poniżej 2%</w:t>
            </w:r>
          </w:p>
        </w:tc>
        <w:tc>
          <w:tcPr>
            <w:tcW w:w="2551" w:type="dxa"/>
            <w:tcBorders>
              <w:top w:val="single" w:sz="6" w:space="0" w:color="auto"/>
              <w:left w:val="single" w:sz="6" w:space="0" w:color="auto"/>
              <w:bottom w:val="single" w:sz="4" w:space="0" w:color="auto"/>
              <w:right w:val="single" w:sz="6" w:space="0" w:color="auto"/>
            </w:tcBorders>
            <w:hideMark/>
          </w:tcPr>
          <w:p w14:paraId="5280AB35" w14:textId="77777777" w:rsidR="00B72F66" w:rsidRPr="001E1C14" w:rsidRDefault="00B72F66" w:rsidP="001E1C14">
            <w:pPr>
              <w:jc w:val="left"/>
            </w:pPr>
            <w:r w:rsidRPr="001E1C14">
              <w:lastRenderedPageBreak/>
              <w:t>1. Rozdrobnione grunty skaliste miękkie</w:t>
            </w:r>
          </w:p>
        </w:tc>
        <w:tc>
          <w:tcPr>
            <w:tcW w:w="2977" w:type="dxa"/>
            <w:tcBorders>
              <w:top w:val="single" w:sz="6" w:space="0" w:color="auto"/>
              <w:left w:val="single" w:sz="6" w:space="0" w:color="auto"/>
              <w:bottom w:val="single" w:sz="4" w:space="0" w:color="auto"/>
              <w:right w:val="single" w:sz="6" w:space="0" w:color="auto"/>
            </w:tcBorders>
            <w:hideMark/>
          </w:tcPr>
          <w:p w14:paraId="2D34EDEA" w14:textId="77777777" w:rsidR="00B72F66" w:rsidRPr="001E1C14" w:rsidRDefault="00B72F66" w:rsidP="001E1C14">
            <w:pPr>
              <w:jc w:val="left"/>
            </w:pPr>
            <w:r w:rsidRPr="001E1C14">
              <w:t>- gdy pory w gruncie skalistym będą wypełnione gruntem lub materiałem drobnoziarnistym</w:t>
            </w:r>
          </w:p>
        </w:tc>
      </w:tr>
      <w:tr w:rsidR="00B72F66" w:rsidRPr="001E1C14" w14:paraId="3EF08CA8" w14:textId="77777777" w:rsidTr="005A739E">
        <w:trPr>
          <w:cantSplit/>
          <w:trHeight w:val="1320"/>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7D232A23"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49148869"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33C1FC30" w14:textId="77777777" w:rsidR="00B72F66" w:rsidRPr="001E1C14" w:rsidRDefault="00B72F66" w:rsidP="001E1C14">
            <w:pPr>
              <w:jc w:val="left"/>
            </w:pPr>
            <w:r w:rsidRPr="001E1C14">
              <w:t>2. Zwietrzeliny i rumosze gliniaste</w:t>
            </w:r>
          </w:p>
          <w:p w14:paraId="33F48153" w14:textId="77777777" w:rsidR="00B72F66" w:rsidRPr="001E1C14" w:rsidRDefault="00B72F66" w:rsidP="001E1C14">
            <w:pPr>
              <w:jc w:val="left"/>
            </w:pPr>
            <w:r w:rsidRPr="001E1C14">
              <w:t>3. Piaski pylaste, piaski gliniaste, pyły piaszczyste i pyły</w:t>
            </w:r>
          </w:p>
        </w:tc>
        <w:tc>
          <w:tcPr>
            <w:tcW w:w="2977" w:type="dxa"/>
            <w:tcBorders>
              <w:top w:val="single" w:sz="4" w:space="0" w:color="auto"/>
              <w:left w:val="single" w:sz="6" w:space="0" w:color="auto"/>
              <w:bottom w:val="single" w:sz="4" w:space="0" w:color="auto"/>
              <w:right w:val="single" w:sz="6" w:space="0" w:color="auto"/>
            </w:tcBorders>
            <w:hideMark/>
          </w:tcPr>
          <w:p w14:paraId="4612165B" w14:textId="77777777" w:rsidR="00B72F66" w:rsidRPr="001E1C14" w:rsidRDefault="00B72F66" w:rsidP="001E1C14">
            <w:pPr>
              <w:jc w:val="left"/>
            </w:pPr>
            <w:r w:rsidRPr="001E1C14">
              <w:t>- gdy będą wbudowane w miejsca suche lub zabezpieczone od wód gruntowych i powierzchniowych</w:t>
            </w:r>
          </w:p>
        </w:tc>
      </w:tr>
      <w:tr w:rsidR="00B72F66" w:rsidRPr="001E1C14" w14:paraId="313E94C3" w14:textId="77777777" w:rsidTr="005A739E">
        <w:trPr>
          <w:cantSplit/>
          <w:trHeight w:val="780"/>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2D50DC94"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122AE18D"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121B9227" w14:textId="77777777" w:rsidR="00B72F66" w:rsidRPr="001E1C14" w:rsidRDefault="00B72F66" w:rsidP="001E1C14">
            <w:pPr>
              <w:jc w:val="left"/>
            </w:pPr>
            <w:r w:rsidRPr="001E1C14">
              <w:t>4. Piaski próchniczne, z wyjątkiem pylastych piasków próchnicznych</w:t>
            </w:r>
          </w:p>
        </w:tc>
        <w:tc>
          <w:tcPr>
            <w:tcW w:w="2977" w:type="dxa"/>
            <w:tcBorders>
              <w:top w:val="single" w:sz="4" w:space="0" w:color="auto"/>
              <w:left w:val="single" w:sz="6" w:space="0" w:color="auto"/>
              <w:bottom w:val="single" w:sz="4" w:space="0" w:color="auto"/>
              <w:right w:val="single" w:sz="6" w:space="0" w:color="auto"/>
            </w:tcBorders>
            <w:hideMark/>
          </w:tcPr>
          <w:p w14:paraId="46C290EC" w14:textId="77777777" w:rsidR="00B72F66" w:rsidRPr="001E1C14" w:rsidRDefault="00B72F66" w:rsidP="001E1C14">
            <w:pPr>
              <w:pBdr>
                <w:between w:val="single" w:sz="6" w:space="1" w:color="auto"/>
              </w:pBdr>
              <w:jc w:val="left"/>
            </w:pPr>
            <w:r w:rsidRPr="001E1C14">
              <w:t>- do nasypów nie wyższych niż 3 m, zabezpieczonych przed zawilgoceniem</w:t>
            </w:r>
          </w:p>
        </w:tc>
      </w:tr>
      <w:tr w:rsidR="00B72F66" w:rsidRPr="001E1C14" w14:paraId="1F077A02" w14:textId="77777777" w:rsidTr="005A739E">
        <w:trPr>
          <w:cantSplit/>
          <w:trHeight w:val="885"/>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48DDCD50"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001A530E"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0CF0DD29" w14:textId="77777777" w:rsidR="00B72F66" w:rsidRPr="001E1C14" w:rsidRDefault="00B72F66" w:rsidP="001E1C14">
            <w:pPr>
              <w:pBdr>
                <w:between w:val="single" w:sz="6" w:space="1" w:color="auto"/>
              </w:pBdr>
              <w:jc w:val="left"/>
            </w:pPr>
            <w:r w:rsidRPr="001E1C14">
              <w:t xml:space="preserve">5. Gliny piaszczyste, gliny i gliny pylaste oraz inne o </w:t>
            </w:r>
            <w:proofErr w:type="spellStart"/>
            <w:r w:rsidRPr="001E1C14">
              <w:t>w</w:t>
            </w:r>
            <w:r w:rsidRPr="001E1C14">
              <w:rPr>
                <w:vertAlign w:val="subscript"/>
              </w:rPr>
              <w:t>L</w:t>
            </w:r>
            <w:proofErr w:type="spellEnd"/>
            <w:r w:rsidRPr="001E1C14">
              <w:t xml:space="preserve"> </w:t>
            </w:r>
            <w:r w:rsidRPr="001E1C14">
              <w:sym w:font="Symbol" w:char="F03C"/>
            </w:r>
            <w:r w:rsidRPr="001E1C14">
              <w:t xml:space="preserve"> 35%</w:t>
            </w:r>
          </w:p>
        </w:tc>
        <w:tc>
          <w:tcPr>
            <w:tcW w:w="2977" w:type="dxa"/>
            <w:tcBorders>
              <w:top w:val="single" w:sz="4" w:space="0" w:color="auto"/>
              <w:left w:val="single" w:sz="6" w:space="0" w:color="auto"/>
              <w:bottom w:val="single" w:sz="4" w:space="0" w:color="auto"/>
              <w:right w:val="single" w:sz="6" w:space="0" w:color="auto"/>
            </w:tcBorders>
            <w:hideMark/>
          </w:tcPr>
          <w:p w14:paraId="0F6133A8" w14:textId="77777777" w:rsidR="00B72F66" w:rsidRPr="001E1C14" w:rsidRDefault="00B72F66" w:rsidP="001E1C14">
            <w:pPr>
              <w:jc w:val="left"/>
              <w:rPr>
                <w:sz w:val="22"/>
              </w:rPr>
            </w:pPr>
            <w:r w:rsidRPr="001E1C14">
              <w:t>- w miejscach suchych lub przejściowo zawilgoconych</w:t>
            </w:r>
          </w:p>
        </w:tc>
      </w:tr>
      <w:tr w:rsidR="00B72F66" w:rsidRPr="001E1C14" w14:paraId="75D1D2BD" w14:textId="77777777" w:rsidTr="005A739E">
        <w:trPr>
          <w:cantSplit/>
          <w:trHeight w:val="1635"/>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7CE05BFA"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463585AF"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0E56768D" w14:textId="77777777" w:rsidR="00B72F66" w:rsidRPr="001E1C14" w:rsidRDefault="00B72F66" w:rsidP="001E1C14">
            <w:pPr>
              <w:pBdr>
                <w:between w:val="single" w:sz="6" w:space="1" w:color="auto"/>
              </w:pBdr>
              <w:jc w:val="left"/>
            </w:pPr>
            <w:r w:rsidRPr="001E1C14">
              <w:t xml:space="preserve">6. Gliny piaszczyste zwięzłe, gliny zwięzłe i gliny pylaste zwięzłe oraz inne grunty o granicy płynności </w:t>
            </w:r>
            <w:proofErr w:type="spellStart"/>
            <w:r w:rsidRPr="001E1C14">
              <w:t>w</w:t>
            </w:r>
            <w:r w:rsidRPr="001E1C14">
              <w:rPr>
                <w:vertAlign w:val="subscript"/>
              </w:rPr>
              <w:t>L</w:t>
            </w:r>
            <w:proofErr w:type="spellEnd"/>
            <w:r w:rsidRPr="001E1C14">
              <w:t xml:space="preserve"> od 35 do 60%</w:t>
            </w:r>
          </w:p>
        </w:tc>
        <w:tc>
          <w:tcPr>
            <w:tcW w:w="2977" w:type="dxa"/>
            <w:tcBorders>
              <w:top w:val="single" w:sz="4" w:space="0" w:color="auto"/>
              <w:left w:val="single" w:sz="6" w:space="0" w:color="auto"/>
              <w:bottom w:val="single" w:sz="4" w:space="0" w:color="auto"/>
              <w:right w:val="single" w:sz="6" w:space="0" w:color="auto"/>
            </w:tcBorders>
          </w:tcPr>
          <w:p w14:paraId="260EA8E2" w14:textId="77777777" w:rsidR="00B72F66" w:rsidRPr="001E1C14" w:rsidRDefault="00B72F66" w:rsidP="001E1C14">
            <w:pPr>
              <w:jc w:val="left"/>
            </w:pPr>
            <w:r w:rsidRPr="001E1C14">
              <w:t>- do nasypów nie wyższych niż 3 m: zabezpieczonych przed zawilgoceniem lub po ulepszeniu spoiwami</w:t>
            </w:r>
          </w:p>
          <w:p w14:paraId="1B71BFA5" w14:textId="77777777" w:rsidR="00B72F66" w:rsidRPr="001E1C14" w:rsidRDefault="00B72F66" w:rsidP="001E1C14">
            <w:pPr>
              <w:jc w:val="left"/>
            </w:pPr>
          </w:p>
        </w:tc>
      </w:tr>
      <w:tr w:rsidR="00B72F66" w:rsidRPr="001E1C14" w14:paraId="2110E65E" w14:textId="77777777" w:rsidTr="005A739E">
        <w:trPr>
          <w:cantSplit/>
          <w:trHeight w:val="1170"/>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0D8E868A"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2FCC0293"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408B7BD9" w14:textId="77777777" w:rsidR="00B72F66" w:rsidRPr="001E1C14" w:rsidRDefault="00B72F66" w:rsidP="001E1C14">
            <w:pPr>
              <w:jc w:val="left"/>
            </w:pPr>
            <w:r w:rsidRPr="001E1C14">
              <w:t>7. Wysiewki kamienne gliniaste o zawartości frakcji iłowej ponad 2%</w:t>
            </w:r>
          </w:p>
        </w:tc>
        <w:tc>
          <w:tcPr>
            <w:tcW w:w="2977" w:type="dxa"/>
            <w:tcBorders>
              <w:top w:val="single" w:sz="4" w:space="0" w:color="auto"/>
              <w:left w:val="single" w:sz="6" w:space="0" w:color="auto"/>
              <w:bottom w:val="single" w:sz="4" w:space="0" w:color="auto"/>
              <w:right w:val="single" w:sz="6" w:space="0" w:color="auto"/>
            </w:tcBorders>
            <w:hideMark/>
          </w:tcPr>
          <w:p w14:paraId="421B0162" w14:textId="77777777" w:rsidR="00B72F66" w:rsidRPr="001E1C14" w:rsidRDefault="00B72F66" w:rsidP="001E1C14">
            <w:pPr>
              <w:jc w:val="left"/>
            </w:pPr>
            <w:r w:rsidRPr="001E1C14">
              <w:t>- gdy zwierciadło wody gruntowej znajduje się na głębokości większej od kapilarności biernej gruntu podłoża</w:t>
            </w:r>
          </w:p>
        </w:tc>
      </w:tr>
      <w:tr w:rsidR="00B72F66" w:rsidRPr="001E1C14" w14:paraId="6CA6E494" w14:textId="77777777" w:rsidTr="005A739E">
        <w:trPr>
          <w:cantSplit/>
          <w:trHeight w:val="1095"/>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20626EDB"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7B437EB4"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6760B39A" w14:textId="77777777" w:rsidR="00B72F66" w:rsidRPr="001E1C14" w:rsidRDefault="00B72F66" w:rsidP="001E1C14">
            <w:pPr>
              <w:jc w:val="left"/>
            </w:pPr>
            <w:r w:rsidRPr="001E1C14">
              <w:t>8. Żużle wielkopiecowe i inne metalurgiczne z nowego studzenia (do 5 lat)</w:t>
            </w:r>
          </w:p>
        </w:tc>
        <w:tc>
          <w:tcPr>
            <w:tcW w:w="2977" w:type="dxa"/>
            <w:tcBorders>
              <w:top w:val="single" w:sz="4" w:space="0" w:color="auto"/>
              <w:left w:val="single" w:sz="6" w:space="0" w:color="auto"/>
              <w:bottom w:val="single" w:sz="4" w:space="0" w:color="auto"/>
              <w:right w:val="single" w:sz="6" w:space="0" w:color="auto"/>
            </w:tcBorders>
            <w:hideMark/>
          </w:tcPr>
          <w:p w14:paraId="03D710A9" w14:textId="77777777" w:rsidR="00B72F66" w:rsidRPr="001E1C14" w:rsidRDefault="00B72F66" w:rsidP="001E1C14">
            <w:pPr>
              <w:pBdr>
                <w:between w:val="single" w:sz="6" w:space="1" w:color="auto"/>
              </w:pBdr>
              <w:jc w:val="left"/>
            </w:pPr>
            <w:r w:rsidRPr="001E1C14">
              <w:t>- o ograniczonej podatności na rozpad - łączne straty masy do 5%</w:t>
            </w:r>
          </w:p>
        </w:tc>
      </w:tr>
      <w:tr w:rsidR="00B72F66" w:rsidRPr="001E1C14" w14:paraId="6894C988" w14:textId="77777777" w:rsidTr="005A739E">
        <w:trPr>
          <w:cantSplit/>
          <w:trHeight w:val="600"/>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599C0304"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512C9707"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36AADAEF" w14:textId="77777777" w:rsidR="00B72F66" w:rsidRPr="001E1C14" w:rsidRDefault="00B72F66" w:rsidP="001E1C14">
            <w:pPr>
              <w:jc w:val="left"/>
              <w:rPr>
                <w:sz w:val="22"/>
              </w:rPr>
            </w:pPr>
            <w:r w:rsidRPr="001E1C14">
              <w:t>9. Iłołupki przywęglowe nieprzepalone</w:t>
            </w:r>
          </w:p>
        </w:tc>
        <w:tc>
          <w:tcPr>
            <w:tcW w:w="2977" w:type="dxa"/>
            <w:tcBorders>
              <w:top w:val="single" w:sz="4" w:space="0" w:color="auto"/>
              <w:left w:val="single" w:sz="6" w:space="0" w:color="auto"/>
              <w:bottom w:val="single" w:sz="4" w:space="0" w:color="auto"/>
              <w:right w:val="single" w:sz="6" w:space="0" w:color="auto"/>
            </w:tcBorders>
            <w:hideMark/>
          </w:tcPr>
          <w:p w14:paraId="539DD22C" w14:textId="77777777" w:rsidR="00B72F66" w:rsidRPr="001E1C14" w:rsidRDefault="00B72F66" w:rsidP="001E1C14">
            <w:pPr>
              <w:pBdr>
                <w:between w:val="single" w:sz="6" w:space="1" w:color="auto"/>
              </w:pBdr>
              <w:jc w:val="left"/>
            </w:pPr>
            <w:r w:rsidRPr="001E1C14">
              <w:t>- gdy wolne przestrzenie zostaną wypełnione materiałem drobnoziarnistym</w:t>
            </w:r>
          </w:p>
        </w:tc>
      </w:tr>
      <w:tr w:rsidR="00B72F66" w:rsidRPr="001E1C14" w14:paraId="66809F39" w14:textId="77777777" w:rsidTr="005A739E">
        <w:trPr>
          <w:cantSplit/>
          <w:trHeight w:val="930"/>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2F0467A9"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57097E88" w14:textId="77777777" w:rsidR="00B72F66" w:rsidRPr="001E1C14" w:rsidRDefault="00B72F66" w:rsidP="001E1C14">
            <w:pPr>
              <w:jc w:val="left"/>
            </w:pPr>
          </w:p>
        </w:tc>
        <w:tc>
          <w:tcPr>
            <w:tcW w:w="2551" w:type="dxa"/>
            <w:tcBorders>
              <w:top w:val="single" w:sz="4" w:space="0" w:color="auto"/>
              <w:left w:val="single" w:sz="6" w:space="0" w:color="auto"/>
              <w:bottom w:val="single" w:sz="6" w:space="0" w:color="auto"/>
              <w:right w:val="single" w:sz="6" w:space="0" w:color="auto"/>
            </w:tcBorders>
            <w:hideMark/>
          </w:tcPr>
          <w:p w14:paraId="224813D4" w14:textId="77777777" w:rsidR="00B72F66" w:rsidRPr="001E1C14" w:rsidRDefault="00B72F66" w:rsidP="001E1C14">
            <w:pPr>
              <w:jc w:val="left"/>
            </w:pPr>
            <w:r w:rsidRPr="001E1C14">
              <w:t>10. Popioły lotne i mieszaniny popiołowo-żużlowe</w:t>
            </w:r>
          </w:p>
        </w:tc>
        <w:tc>
          <w:tcPr>
            <w:tcW w:w="2977" w:type="dxa"/>
            <w:tcBorders>
              <w:top w:val="single" w:sz="4" w:space="0" w:color="auto"/>
              <w:left w:val="single" w:sz="6" w:space="0" w:color="auto"/>
              <w:bottom w:val="single" w:sz="6" w:space="0" w:color="auto"/>
              <w:right w:val="single" w:sz="6" w:space="0" w:color="auto"/>
            </w:tcBorders>
            <w:hideMark/>
          </w:tcPr>
          <w:p w14:paraId="422D7F7C" w14:textId="77777777" w:rsidR="00B72F66" w:rsidRPr="001E1C14" w:rsidRDefault="00B72F66" w:rsidP="001E1C14">
            <w:pPr>
              <w:pBdr>
                <w:between w:val="single" w:sz="6" w:space="1" w:color="auto"/>
              </w:pBdr>
              <w:jc w:val="left"/>
            </w:pPr>
            <w:r w:rsidRPr="001E1C14">
              <w:t>- gdy zalegają w miejscach suchych lub są izolowane od wody</w:t>
            </w:r>
          </w:p>
        </w:tc>
      </w:tr>
      <w:tr w:rsidR="00B72F66" w:rsidRPr="001E1C14" w14:paraId="272E179A" w14:textId="77777777" w:rsidTr="005A739E">
        <w:trPr>
          <w:cantSplit/>
          <w:trHeight w:val="4155"/>
          <w:jc w:val="center"/>
        </w:trPr>
        <w:tc>
          <w:tcPr>
            <w:tcW w:w="1346" w:type="dxa"/>
            <w:vMerge w:val="restart"/>
            <w:tcBorders>
              <w:top w:val="single" w:sz="6" w:space="0" w:color="auto"/>
              <w:left w:val="single" w:sz="6" w:space="0" w:color="auto"/>
              <w:bottom w:val="single" w:sz="6" w:space="0" w:color="auto"/>
              <w:right w:val="single" w:sz="6" w:space="0" w:color="auto"/>
            </w:tcBorders>
            <w:vAlign w:val="center"/>
            <w:hideMark/>
          </w:tcPr>
          <w:p w14:paraId="6F692C1D" w14:textId="77777777" w:rsidR="00B72F66" w:rsidRPr="001E1C14" w:rsidRDefault="00B72F66" w:rsidP="001E1C14">
            <w:pPr>
              <w:jc w:val="center"/>
            </w:pPr>
            <w:r w:rsidRPr="001E1C14">
              <w:t>Na górne warstwy nasypów w strefie przemarzania**)</w:t>
            </w:r>
          </w:p>
        </w:tc>
        <w:tc>
          <w:tcPr>
            <w:tcW w:w="1985" w:type="dxa"/>
            <w:vMerge w:val="restart"/>
            <w:tcBorders>
              <w:top w:val="single" w:sz="6" w:space="0" w:color="auto"/>
              <w:left w:val="single" w:sz="6" w:space="0" w:color="auto"/>
              <w:bottom w:val="single" w:sz="6" w:space="0" w:color="auto"/>
              <w:right w:val="single" w:sz="6" w:space="0" w:color="auto"/>
            </w:tcBorders>
            <w:hideMark/>
          </w:tcPr>
          <w:p w14:paraId="30CE4FA5" w14:textId="77777777" w:rsidR="00B72F66" w:rsidRPr="001E1C14" w:rsidRDefault="00B72F66" w:rsidP="001E1C14">
            <w:pPr>
              <w:jc w:val="left"/>
            </w:pPr>
            <w:r w:rsidRPr="001E1C14">
              <w:t>1. Żwiry i pospółki</w:t>
            </w:r>
          </w:p>
          <w:p w14:paraId="75D23133" w14:textId="77777777" w:rsidR="00B72F66" w:rsidRPr="001E1C14" w:rsidRDefault="00B72F66" w:rsidP="001E1C14">
            <w:pPr>
              <w:jc w:val="left"/>
            </w:pPr>
            <w:r w:rsidRPr="001E1C14">
              <w:t>2. Piaski grubo i średnioziarniste</w:t>
            </w:r>
          </w:p>
          <w:p w14:paraId="1BB65D94" w14:textId="77777777" w:rsidR="00B72F66" w:rsidRPr="001E1C14" w:rsidRDefault="00B72F66" w:rsidP="001E1C14">
            <w:pPr>
              <w:jc w:val="left"/>
            </w:pPr>
            <w:r w:rsidRPr="001E1C14">
              <w:t>3. Iłołupki przywęglowe przepalone zawierające mniej niż 15% ziarn mniejszych od 0,075 mm</w:t>
            </w:r>
          </w:p>
          <w:p w14:paraId="3E30A78B" w14:textId="77777777" w:rsidR="00B72F66" w:rsidRPr="001E1C14" w:rsidRDefault="00B72F66" w:rsidP="001E1C14">
            <w:pPr>
              <w:jc w:val="left"/>
            </w:pPr>
            <w:r w:rsidRPr="001E1C14">
              <w:t>4. Wysiewki kamienne o uziarnieniu odpowiadającym pospółkom lub żwirom</w:t>
            </w:r>
          </w:p>
        </w:tc>
        <w:tc>
          <w:tcPr>
            <w:tcW w:w="2551" w:type="dxa"/>
            <w:tcBorders>
              <w:top w:val="nil"/>
              <w:left w:val="single" w:sz="6" w:space="0" w:color="auto"/>
              <w:bottom w:val="single" w:sz="4" w:space="0" w:color="auto"/>
              <w:right w:val="single" w:sz="6" w:space="0" w:color="auto"/>
            </w:tcBorders>
            <w:hideMark/>
          </w:tcPr>
          <w:p w14:paraId="6B9862D9" w14:textId="77777777" w:rsidR="00B72F66" w:rsidRPr="001E1C14" w:rsidRDefault="00B72F66" w:rsidP="001E1C14">
            <w:pPr>
              <w:jc w:val="left"/>
            </w:pPr>
            <w:r w:rsidRPr="001E1C14">
              <w:t>1. Żwiry i pospółki gliniaste</w:t>
            </w:r>
          </w:p>
          <w:p w14:paraId="5015197D" w14:textId="77777777" w:rsidR="00B72F66" w:rsidRPr="001E1C14" w:rsidRDefault="00B72F66" w:rsidP="001E1C14">
            <w:pPr>
              <w:jc w:val="left"/>
            </w:pPr>
            <w:r w:rsidRPr="001E1C14">
              <w:t>2. Piaski pylaste i gliniaste</w:t>
            </w:r>
          </w:p>
          <w:p w14:paraId="547FB796" w14:textId="77777777" w:rsidR="00B72F66" w:rsidRPr="001E1C14" w:rsidRDefault="00B72F66" w:rsidP="001E1C14">
            <w:pPr>
              <w:jc w:val="left"/>
            </w:pPr>
            <w:r w:rsidRPr="001E1C14">
              <w:t>3. Pyły piaszczyste i pyły</w:t>
            </w:r>
          </w:p>
          <w:p w14:paraId="42B2D3E7" w14:textId="77777777" w:rsidR="00B72F66" w:rsidRPr="001E1C14" w:rsidRDefault="00B72F66" w:rsidP="001E1C14">
            <w:pPr>
              <w:jc w:val="left"/>
            </w:pPr>
            <w:r w:rsidRPr="001E1C14">
              <w:t>4. Gliny o granicy płynności mniejszej niż 35%</w:t>
            </w:r>
          </w:p>
          <w:p w14:paraId="617819A9" w14:textId="77777777" w:rsidR="00B72F66" w:rsidRPr="001E1C14" w:rsidRDefault="00B72F66" w:rsidP="001E1C14">
            <w:pPr>
              <w:jc w:val="left"/>
            </w:pPr>
            <w:r w:rsidRPr="001E1C14">
              <w:t>5. Mieszaniny popiołowo-żużlowe z węgla kamiennego</w:t>
            </w:r>
          </w:p>
          <w:p w14:paraId="577D52F1" w14:textId="77777777" w:rsidR="00B72F66" w:rsidRPr="001E1C14" w:rsidRDefault="00B72F66" w:rsidP="001E1C14">
            <w:pPr>
              <w:jc w:val="left"/>
            </w:pPr>
            <w:r w:rsidRPr="001E1C14">
              <w:t xml:space="preserve">6. Wysiewki kamienne gliniaste o zawartości frakcji iłowej </w:t>
            </w:r>
            <w:r w:rsidRPr="001E1C14">
              <w:sym w:font="Symbol" w:char="F03E"/>
            </w:r>
            <w:r w:rsidRPr="001E1C14">
              <w:t>2%</w:t>
            </w:r>
          </w:p>
        </w:tc>
        <w:tc>
          <w:tcPr>
            <w:tcW w:w="2977" w:type="dxa"/>
            <w:tcBorders>
              <w:top w:val="nil"/>
              <w:left w:val="single" w:sz="6" w:space="0" w:color="auto"/>
              <w:bottom w:val="single" w:sz="4" w:space="0" w:color="auto"/>
              <w:right w:val="single" w:sz="6" w:space="0" w:color="auto"/>
            </w:tcBorders>
            <w:vAlign w:val="center"/>
            <w:hideMark/>
          </w:tcPr>
          <w:p w14:paraId="7DE3CCA0" w14:textId="77777777" w:rsidR="00B72F66" w:rsidRPr="001E1C14" w:rsidRDefault="00B72F66" w:rsidP="001E1C14">
            <w:pPr>
              <w:jc w:val="left"/>
            </w:pPr>
            <w:r w:rsidRPr="001E1C14">
              <w:t>- pod warunkiem ulepszenia tych gruntów spoiwami, takimi jak: cement, wapno, aktywne popioły itp.</w:t>
            </w:r>
          </w:p>
        </w:tc>
      </w:tr>
      <w:tr w:rsidR="00B72F66" w:rsidRPr="001E1C14" w14:paraId="4B4EC22E" w14:textId="77777777" w:rsidTr="005A739E">
        <w:trPr>
          <w:cantSplit/>
          <w:trHeight w:val="615"/>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2E4C43FE"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3ED920F8" w14:textId="77777777" w:rsidR="00B72F66" w:rsidRPr="001E1C14" w:rsidRDefault="00B72F66" w:rsidP="001E1C14">
            <w:pPr>
              <w:jc w:val="left"/>
            </w:pPr>
          </w:p>
        </w:tc>
        <w:tc>
          <w:tcPr>
            <w:tcW w:w="2551" w:type="dxa"/>
            <w:tcBorders>
              <w:top w:val="single" w:sz="4" w:space="0" w:color="auto"/>
              <w:left w:val="single" w:sz="6" w:space="0" w:color="auto"/>
              <w:bottom w:val="single" w:sz="4" w:space="0" w:color="auto"/>
              <w:right w:val="single" w:sz="6" w:space="0" w:color="auto"/>
            </w:tcBorders>
            <w:hideMark/>
          </w:tcPr>
          <w:p w14:paraId="2AD29EB0" w14:textId="77777777" w:rsidR="00B72F66" w:rsidRPr="001E1C14" w:rsidRDefault="00B72F66" w:rsidP="001E1C14">
            <w:pPr>
              <w:jc w:val="left"/>
            </w:pPr>
            <w:r w:rsidRPr="001E1C14">
              <w:t>7. Żużle wielkopiecowe i inne metalurgiczne</w:t>
            </w:r>
          </w:p>
        </w:tc>
        <w:tc>
          <w:tcPr>
            <w:tcW w:w="2977" w:type="dxa"/>
            <w:tcBorders>
              <w:top w:val="single" w:sz="4" w:space="0" w:color="auto"/>
              <w:left w:val="single" w:sz="6" w:space="0" w:color="auto"/>
              <w:bottom w:val="single" w:sz="4" w:space="0" w:color="auto"/>
              <w:right w:val="single" w:sz="6" w:space="0" w:color="auto"/>
            </w:tcBorders>
            <w:hideMark/>
          </w:tcPr>
          <w:p w14:paraId="6D1EA28C" w14:textId="77777777" w:rsidR="00B72F66" w:rsidRPr="001E1C14" w:rsidRDefault="00B72F66" w:rsidP="001E1C14">
            <w:pPr>
              <w:jc w:val="left"/>
            </w:pPr>
            <w:r w:rsidRPr="001E1C14">
              <w:t>- drobnoziarniste i </w:t>
            </w:r>
            <w:proofErr w:type="spellStart"/>
            <w:r w:rsidRPr="001E1C14">
              <w:t>nierozpadowe</w:t>
            </w:r>
            <w:proofErr w:type="spellEnd"/>
            <w:r w:rsidRPr="001E1C14">
              <w:t>: straty masy do 1%</w:t>
            </w:r>
          </w:p>
        </w:tc>
      </w:tr>
      <w:tr w:rsidR="00B72F66" w:rsidRPr="001E1C14" w14:paraId="1CA5EFC4" w14:textId="77777777" w:rsidTr="005A739E">
        <w:trPr>
          <w:cantSplit/>
          <w:trHeight w:val="285"/>
          <w:jc w:val="center"/>
        </w:trPr>
        <w:tc>
          <w:tcPr>
            <w:tcW w:w="1346" w:type="dxa"/>
            <w:vMerge/>
            <w:tcBorders>
              <w:top w:val="single" w:sz="6" w:space="0" w:color="auto"/>
              <w:left w:val="single" w:sz="6" w:space="0" w:color="auto"/>
              <w:bottom w:val="single" w:sz="6" w:space="0" w:color="auto"/>
              <w:right w:val="single" w:sz="6" w:space="0" w:color="auto"/>
            </w:tcBorders>
            <w:vAlign w:val="center"/>
            <w:hideMark/>
          </w:tcPr>
          <w:p w14:paraId="277C3927" w14:textId="77777777" w:rsidR="00B72F66" w:rsidRPr="001E1C14" w:rsidRDefault="00B72F66" w:rsidP="001E1C14">
            <w:pPr>
              <w:jc w:val="center"/>
            </w:pPr>
          </w:p>
        </w:tc>
        <w:tc>
          <w:tcPr>
            <w:tcW w:w="1985" w:type="dxa"/>
            <w:vMerge/>
            <w:tcBorders>
              <w:top w:val="single" w:sz="6" w:space="0" w:color="auto"/>
              <w:left w:val="single" w:sz="6" w:space="0" w:color="auto"/>
              <w:bottom w:val="single" w:sz="6" w:space="0" w:color="auto"/>
              <w:right w:val="single" w:sz="6" w:space="0" w:color="auto"/>
            </w:tcBorders>
            <w:vAlign w:val="center"/>
            <w:hideMark/>
          </w:tcPr>
          <w:p w14:paraId="63A949DC" w14:textId="77777777" w:rsidR="00B72F66" w:rsidRPr="001E1C14" w:rsidRDefault="00B72F66" w:rsidP="001E1C14">
            <w:pPr>
              <w:jc w:val="left"/>
            </w:pPr>
          </w:p>
        </w:tc>
        <w:tc>
          <w:tcPr>
            <w:tcW w:w="2551" w:type="dxa"/>
            <w:tcBorders>
              <w:top w:val="single" w:sz="4" w:space="0" w:color="auto"/>
              <w:left w:val="single" w:sz="6" w:space="0" w:color="auto"/>
              <w:bottom w:val="single" w:sz="6" w:space="0" w:color="auto"/>
              <w:right w:val="single" w:sz="6" w:space="0" w:color="auto"/>
            </w:tcBorders>
            <w:hideMark/>
          </w:tcPr>
          <w:p w14:paraId="70835BB4" w14:textId="77777777" w:rsidR="00B72F66" w:rsidRPr="001E1C14" w:rsidRDefault="00B72F66" w:rsidP="001E1C14">
            <w:pPr>
              <w:jc w:val="left"/>
            </w:pPr>
            <w:r w:rsidRPr="001E1C14">
              <w:t>8. Piaski drobnoziarniste</w:t>
            </w:r>
          </w:p>
        </w:tc>
        <w:tc>
          <w:tcPr>
            <w:tcW w:w="2977" w:type="dxa"/>
            <w:tcBorders>
              <w:top w:val="single" w:sz="4" w:space="0" w:color="auto"/>
              <w:left w:val="single" w:sz="6" w:space="0" w:color="auto"/>
              <w:bottom w:val="single" w:sz="6" w:space="0" w:color="auto"/>
              <w:right w:val="single" w:sz="6" w:space="0" w:color="auto"/>
            </w:tcBorders>
            <w:hideMark/>
          </w:tcPr>
          <w:p w14:paraId="7A61FFF9" w14:textId="77777777" w:rsidR="00B72F66" w:rsidRPr="001E1C14" w:rsidRDefault="00B72F66" w:rsidP="001E1C14">
            <w:pPr>
              <w:jc w:val="left"/>
            </w:pPr>
            <w:r w:rsidRPr="001E1C14">
              <w:t>- o wskaźniku nośności w</w:t>
            </w:r>
            <w:r w:rsidRPr="001E1C14">
              <w:rPr>
                <w:vertAlign w:val="subscript"/>
              </w:rPr>
              <w:t>noś</w:t>
            </w:r>
            <w:r w:rsidRPr="001E1C14">
              <w:sym w:font="Symbol" w:char="F0B3"/>
            </w:r>
            <w:r w:rsidRPr="001E1C14">
              <w:t>10</w:t>
            </w:r>
          </w:p>
        </w:tc>
      </w:tr>
      <w:tr w:rsidR="00B72F66" w:rsidRPr="001E1C14" w14:paraId="19A7E4B3" w14:textId="77777777" w:rsidTr="005A739E">
        <w:trPr>
          <w:cantSplit/>
          <w:trHeight w:val="873"/>
          <w:jc w:val="center"/>
        </w:trPr>
        <w:tc>
          <w:tcPr>
            <w:tcW w:w="1346" w:type="dxa"/>
            <w:tcBorders>
              <w:top w:val="single" w:sz="6" w:space="0" w:color="auto"/>
              <w:left w:val="single" w:sz="6" w:space="0" w:color="auto"/>
              <w:bottom w:val="single" w:sz="6" w:space="0" w:color="auto"/>
              <w:right w:val="single" w:sz="6" w:space="0" w:color="auto"/>
            </w:tcBorders>
            <w:hideMark/>
          </w:tcPr>
          <w:p w14:paraId="24EBF2DE" w14:textId="77777777" w:rsidR="00B72F66" w:rsidRPr="001E1C14" w:rsidRDefault="00B72F66" w:rsidP="001E1C14">
            <w:pPr>
              <w:keepNext/>
              <w:jc w:val="center"/>
            </w:pPr>
            <w:r w:rsidRPr="001E1C14">
              <w:t>W wykopach i miejscach zerowych do głębokości przemarzania</w:t>
            </w:r>
          </w:p>
        </w:tc>
        <w:tc>
          <w:tcPr>
            <w:tcW w:w="1985" w:type="dxa"/>
            <w:tcBorders>
              <w:top w:val="single" w:sz="6" w:space="0" w:color="auto"/>
              <w:left w:val="single" w:sz="6" w:space="0" w:color="auto"/>
              <w:bottom w:val="single" w:sz="6" w:space="0" w:color="auto"/>
              <w:right w:val="single" w:sz="6" w:space="0" w:color="auto"/>
            </w:tcBorders>
            <w:vAlign w:val="center"/>
            <w:hideMark/>
          </w:tcPr>
          <w:p w14:paraId="0AD0FF20" w14:textId="77777777" w:rsidR="00B72F66" w:rsidRPr="001E1C14" w:rsidRDefault="00B72F66" w:rsidP="001E1C14">
            <w:pPr>
              <w:keepNext/>
              <w:jc w:val="left"/>
            </w:pPr>
            <w:r w:rsidRPr="001E1C14">
              <w:t xml:space="preserve">Grunty </w:t>
            </w:r>
            <w:proofErr w:type="spellStart"/>
            <w:r w:rsidRPr="001E1C14">
              <w:t>niewysadzinowe</w:t>
            </w:r>
            <w:proofErr w:type="spellEnd"/>
            <w:r w:rsidRPr="001E1C14">
              <w:t>*)</w:t>
            </w:r>
          </w:p>
        </w:tc>
        <w:tc>
          <w:tcPr>
            <w:tcW w:w="2551" w:type="dxa"/>
            <w:tcBorders>
              <w:top w:val="single" w:sz="6" w:space="0" w:color="auto"/>
              <w:left w:val="single" w:sz="6" w:space="0" w:color="auto"/>
              <w:bottom w:val="single" w:sz="6" w:space="0" w:color="auto"/>
              <w:right w:val="single" w:sz="6" w:space="0" w:color="auto"/>
            </w:tcBorders>
            <w:vAlign w:val="center"/>
            <w:hideMark/>
          </w:tcPr>
          <w:p w14:paraId="0ED82540" w14:textId="77777777" w:rsidR="00B72F66" w:rsidRPr="001E1C14" w:rsidRDefault="00B72F66" w:rsidP="001E1C14">
            <w:pPr>
              <w:keepNext/>
              <w:jc w:val="left"/>
            </w:pPr>
            <w:r w:rsidRPr="001E1C14">
              <w:t>Grunty wątpliwe i </w:t>
            </w:r>
            <w:proofErr w:type="spellStart"/>
            <w:r w:rsidRPr="001E1C14">
              <w:t>wysadzinowe</w:t>
            </w:r>
            <w:proofErr w:type="spellEnd"/>
            <w:r w:rsidRPr="001E1C14">
              <w:t>*)</w:t>
            </w:r>
          </w:p>
        </w:tc>
        <w:tc>
          <w:tcPr>
            <w:tcW w:w="2977" w:type="dxa"/>
            <w:tcBorders>
              <w:top w:val="single" w:sz="6" w:space="0" w:color="auto"/>
              <w:left w:val="single" w:sz="6" w:space="0" w:color="auto"/>
              <w:bottom w:val="single" w:sz="6" w:space="0" w:color="auto"/>
              <w:right w:val="single" w:sz="6" w:space="0" w:color="auto"/>
            </w:tcBorders>
            <w:vAlign w:val="center"/>
            <w:hideMark/>
          </w:tcPr>
          <w:p w14:paraId="1519CBB0" w14:textId="77777777" w:rsidR="00B72F66" w:rsidRPr="001E1C14" w:rsidRDefault="00B72F66" w:rsidP="001E1C14">
            <w:pPr>
              <w:keepNext/>
              <w:jc w:val="left"/>
            </w:pPr>
            <w:r w:rsidRPr="001E1C14">
              <w:t>- gdy są ulepszane spoiwami (cementem, wapnem, aktywnymi popiołami itp.)</w:t>
            </w:r>
          </w:p>
        </w:tc>
      </w:tr>
    </w:tbl>
    <w:p w14:paraId="58FD5E9F" w14:textId="77777777" w:rsidR="00B72F66" w:rsidRPr="001E1C14" w:rsidRDefault="00B72F66" w:rsidP="009D2B08">
      <w:pPr>
        <w:pStyle w:val="Legenda"/>
        <w:keepNext/>
      </w:pPr>
      <w:r w:rsidRPr="001E1C14">
        <w:t xml:space="preserve">*) Rodzaje gruntów pod względem ich </w:t>
      </w:r>
      <w:proofErr w:type="spellStart"/>
      <w:r w:rsidRPr="001E1C14">
        <w:t>wysadzinowości</w:t>
      </w:r>
      <w:proofErr w:type="spellEnd"/>
      <w:r w:rsidRPr="001E1C14">
        <w:t xml:space="preserve"> podano w tabeli 2.</w:t>
      </w:r>
    </w:p>
    <w:p w14:paraId="0B23F16D" w14:textId="77777777" w:rsidR="00B72F66" w:rsidRPr="001E1C14" w:rsidRDefault="00B72F66" w:rsidP="001E1C14">
      <w:pPr>
        <w:pStyle w:val="Legenda"/>
      </w:pPr>
      <w:r w:rsidRPr="001E1C14">
        <w:t xml:space="preserve">**) Powinny to być grunty </w:t>
      </w:r>
      <w:proofErr w:type="spellStart"/>
      <w:r w:rsidRPr="001E1C14">
        <w:t>niewysadzinowe</w:t>
      </w:r>
      <w:proofErr w:type="spellEnd"/>
      <w:r w:rsidRPr="001E1C14">
        <w:t xml:space="preserve"> wg tabeli 2.</w:t>
      </w:r>
    </w:p>
    <w:p w14:paraId="7CF19924" w14:textId="77777777" w:rsidR="00B72F66" w:rsidRPr="001E1C14" w:rsidRDefault="00B72F66" w:rsidP="001E1C14">
      <w:r w:rsidRPr="001E1C14">
        <w:t xml:space="preserve">Obliczeniową głębokość przemarzania podłoża nawierzchni należy określić jako głębokość przemarzania </w:t>
      </w:r>
      <w:proofErr w:type="spellStart"/>
      <w:r w:rsidRPr="001E1C14">
        <w:t>Hz</w:t>
      </w:r>
      <w:proofErr w:type="spellEnd"/>
      <w:r w:rsidRPr="001E1C14">
        <w:t xml:space="preserve"> na danym terenie, podaną w Katalogu typowych konstrukcji nawierzchni podatnych i półsztywnych (</w:t>
      </w:r>
      <w:proofErr w:type="spellStart"/>
      <w:r w:rsidRPr="001E1C14">
        <w:t>KTKNPiP</w:t>
      </w:r>
      <w:proofErr w:type="spellEnd"/>
      <w:r w:rsidRPr="001E1C14">
        <w:t xml:space="preserve">) [22] oraz Katalogu typowych nawierzchni sztywnych (KTNS) [23], zredukowaną odpowiednio do występujących warunków gruntowo-wodnych (grupy nośności podłoża) oraz projektowej kategorii ruchu. w przypadku stosowania warstw ochronnych z materiałów o małym współczynniku przewodności cieplnej uwzględnia się zmniejszenie głębokości przemarzania </w:t>
      </w:r>
      <w:proofErr w:type="spellStart"/>
      <w:r w:rsidRPr="001E1C14">
        <w:t>Hz</w:t>
      </w:r>
      <w:proofErr w:type="spellEnd"/>
      <w:r w:rsidRPr="001E1C14">
        <w:t xml:space="preserve"> na podstawie obliczeń, przy czym zmniejszona wartość, wynikająca z zastosowania warstw ochronnych, powinna być równoważna głębokości przemarzania </w:t>
      </w:r>
      <w:proofErr w:type="spellStart"/>
      <w:r w:rsidRPr="001E1C14">
        <w:t>Hz</w:t>
      </w:r>
      <w:proofErr w:type="spellEnd"/>
      <w:r w:rsidRPr="001E1C14">
        <w:t xml:space="preserve"> podanej w </w:t>
      </w:r>
      <w:proofErr w:type="spellStart"/>
      <w:r w:rsidRPr="001E1C14">
        <w:t>KTKNPiP</w:t>
      </w:r>
      <w:proofErr w:type="spellEnd"/>
      <w:r w:rsidRPr="001E1C14">
        <w:t xml:space="preserve"> [22] oraz KTNS [23].</w:t>
      </w:r>
    </w:p>
    <w:p w14:paraId="5B8D0345" w14:textId="3991B537" w:rsidR="00B72F66" w:rsidRPr="001E1C14" w:rsidRDefault="00B72F66" w:rsidP="001E1C14">
      <w:pPr>
        <w:pStyle w:val="Legenda"/>
        <w:keepNext/>
      </w:pPr>
      <w:bookmarkStart w:id="224" w:name="_Toc24577611"/>
      <w:r w:rsidRPr="001E1C14">
        <w:lastRenderedPageBreak/>
        <w:t xml:space="preserve">Tabela </w:t>
      </w:r>
      <w:fldSimple w:instr=" SEQ Tabela \* ARABIC ">
        <w:r w:rsidR="00627EDA">
          <w:rPr>
            <w:noProof/>
          </w:rPr>
          <w:t>2</w:t>
        </w:r>
      </w:fldSimple>
      <w:r w:rsidRPr="001E1C14">
        <w:t xml:space="preserve">. Podział gruntów pod względem </w:t>
      </w:r>
      <w:proofErr w:type="spellStart"/>
      <w:r w:rsidRPr="001E1C14">
        <w:t>wysadzinowości</w:t>
      </w:r>
      <w:proofErr w:type="spellEnd"/>
      <w:r w:rsidRPr="001E1C14">
        <w:t xml:space="preserve"> wg PN-S-02205 [6]</w:t>
      </w:r>
      <w:bookmarkEnd w:id="224"/>
    </w:p>
    <w:tbl>
      <w:tblPr>
        <w:tblW w:w="0" w:type="auto"/>
        <w:tblCellMar>
          <w:left w:w="70" w:type="dxa"/>
          <w:right w:w="70" w:type="dxa"/>
        </w:tblCellMar>
        <w:tblLook w:val="04A0" w:firstRow="1" w:lastRow="0" w:firstColumn="1" w:lastColumn="0" w:noHBand="0" w:noVBand="1"/>
      </w:tblPr>
      <w:tblGrid>
        <w:gridCol w:w="369"/>
        <w:gridCol w:w="3276"/>
        <w:gridCol w:w="833"/>
        <w:gridCol w:w="1392"/>
        <w:gridCol w:w="1183"/>
        <w:gridCol w:w="2159"/>
      </w:tblGrid>
      <w:tr w:rsidR="00B72F66" w:rsidRPr="001E1C14" w14:paraId="097A4EB9" w14:textId="77777777" w:rsidTr="00B90B44">
        <w:tc>
          <w:tcPr>
            <w:tcW w:w="0" w:type="auto"/>
            <w:vMerge w:val="restart"/>
            <w:tcBorders>
              <w:top w:val="single" w:sz="6" w:space="0" w:color="auto"/>
              <w:left w:val="single" w:sz="6" w:space="0" w:color="auto"/>
              <w:right w:val="nil"/>
            </w:tcBorders>
            <w:vAlign w:val="center"/>
            <w:hideMark/>
          </w:tcPr>
          <w:p w14:paraId="4BC35E62" w14:textId="77777777" w:rsidR="00B72F66" w:rsidRPr="001E1C14" w:rsidRDefault="00B72F66" w:rsidP="009D2B08">
            <w:pPr>
              <w:keepNext/>
              <w:jc w:val="center"/>
            </w:pPr>
            <w:r w:rsidRPr="001E1C14">
              <w:t>Lp.</w:t>
            </w:r>
          </w:p>
        </w:tc>
        <w:tc>
          <w:tcPr>
            <w:tcW w:w="0" w:type="auto"/>
            <w:vMerge w:val="restart"/>
            <w:tcBorders>
              <w:top w:val="single" w:sz="6" w:space="0" w:color="auto"/>
              <w:left w:val="single" w:sz="6" w:space="0" w:color="auto"/>
              <w:right w:val="nil"/>
            </w:tcBorders>
            <w:vAlign w:val="center"/>
            <w:hideMark/>
          </w:tcPr>
          <w:p w14:paraId="66DA613A" w14:textId="4497E0B5" w:rsidR="00B72F66" w:rsidRPr="001E1C14" w:rsidRDefault="00B72F66" w:rsidP="00B90B44">
            <w:pPr>
              <w:keepNext/>
              <w:jc w:val="center"/>
            </w:pPr>
            <w:r w:rsidRPr="001E1C14">
              <w:t>Wyszczególnienie</w:t>
            </w:r>
            <w:r w:rsidR="00B90B44">
              <w:t xml:space="preserve"> </w:t>
            </w:r>
            <w:r w:rsidRPr="001E1C14">
              <w:t>właściwości</w:t>
            </w:r>
          </w:p>
        </w:tc>
        <w:tc>
          <w:tcPr>
            <w:tcW w:w="0" w:type="auto"/>
            <w:vMerge w:val="restart"/>
            <w:tcBorders>
              <w:top w:val="single" w:sz="6" w:space="0" w:color="auto"/>
              <w:left w:val="nil"/>
              <w:right w:val="nil"/>
            </w:tcBorders>
            <w:vAlign w:val="center"/>
            <w:hideMark/>
          </w:tcPr>
          <w:p w14:paraId="62D0DFF6" w14:textId="77777777" w:rsidR="00B72F66" w:rsidRPr="001E1C14" w:rsidRDefault="00B72F66" w:rsidP="009D2B08">
            <w:pPr>
              <w:keepNext/>
              <w:jc w:val="center"/>
            </w:pPr>
            <w:r w:rsidRPr="001E1C14">
              <w:t>Jednostki</w:t>
            </w:r>
          </w:p>
        </w:tc>
        <w:tc>
          <w:tcPr>
            <w:tcW w:w="0" w:type="auto"/>
            <w:gridSpan w:val="3"/>
            <w:tcBorders>
              <w:top w:val="single" w:sz="6" w:space="0" w:color="auto"/>
              <w:left w:val="single" w:sz="6" w:space="0" w:color="auto"/>
              <w:bottom w:val="single" w:sz="6" w:space="0" w:color="auto"/>
              <w:right w:val="single" w:sz="6" w:space="0" w:color="auto"/>
            </w:tcBorders>
            <w:vAlign w:val="center"/>
            <w:hideMark/>
          </w:tcPr>
          <w:p w14:paraId="022CBDCF" w14:textId="77777777" w:rsidR="00B72F66" w:rsidRPr="001E1C14" w:rsidRDefault="00B72F66" w:rsidP="009D2B08">
            <w:pPr>
              <w:keepNext/>
              <w:jc w:val="center"/>
            </w:pPr>
            <w:r w:rsidRPr="001E1C14">
              <w:t>Grupy gruntów</w:t>
            </w:r>
          </w:p>
        </w:tc>
      </w:tr>
      <w:tr w:rsidR="00B72F66" w:rsidRPr="001E1C14" w14:paraId="0FE98A40" w14:textId="77777777" w:rsidTr="00B90B44">
        <w:tc>
          <w:tcPr>
            <w:tcW w:w="0" w:type="auto"/>
            <w:vMerge/>
            <w:tcBorders>
              <w:left w:val="single" w:sz="6" w:space="0" w:color="auto"/>
              <w:bottom w:val="single" w:sz="6" w:space="0" w:color="auto"/>
              <w:right w:val="single" w:sz="6" w:space="0" w:color="auto"/>
            </w:tcBorders>
          </w:tcPr>
          <w:p w14:paraId="342ABC3E" w14:textId="77777777" w:rsidR="00B72F66" w:rsidRPr="001E1C14" w:rsidRDefault="00B72F66" w:rsidP="009D2B08">
            <w:pPr>
              <w:jc w:val="center"/>
            </w:pPr>
          </w:p>
        </w:tc>
        <w:tc>
          <w:tcPr>
            <w:tcW w:w="0" w:type="auto"/>
            <w:vMerge/>
            <w:tcBorders>
              <w:left w:val="single" w:sz="6" w:space="0" w:color="auto"/>
              <w:bottom w:val="single" w:sz="6" w:space="0" w:color="auto"/>
              <w:right w:val="single" w:sz="6" w:space="0" w:color="auto"/>
            </w:tcBorders>
          </w:tcPr>
          <w:p w14:paraId="6684675C" w14:textId="77777777" w:rsidR="00B72F66" w:rsidRPr="001E1C14" w:rsidRDefault="00B72F66" w:rsidP="009D2B08">
            <w:pPr>
              <w:jc w:val="center"/>
            </w:pPr>
          </w:p>
        </w:tc>
        <w:tc>
          <w:tcPr>
            <w:tcW w:w="0" w:type="auto"/>
            <w:vMerge/>
            <w:tcBorders>
              <w:left w:val="single" w:sz="6" w:space="0" w:color="auto"/>
              <w:bottom w:val="single" w:sz="6" w:space="0" w:color="auto"/>
              <w:right w:val="single" w:sz="6" w:space="0" w:color="auto"/>
            </w:tcBorders>
          </w:tcPr>
          <w:p w14:paraId="007E2501" w14:textId="77777777" w:rsidR="00B72F66" w:rsidRPr="001E1C14" w:rsidRDefault="00B72F66" w:rsidP="009D2B08">
            <w:pPr>
              <w:jc w:val="center"/>
            </w:pPr>
          </w:p>
        </w:tc>
        <w:tc>
          <w:tcPr>
            <w:tcW w:w="0" w:type="auto"/>
            <w:tcBorders>
              <w:top w:val="single" w:sz="6" w:space="0" w:color="auto"/>
              <w:left w:val="single" w:sz="6" w:space="0" w:color="auto"/>
              <w:bottom w:val="single" w:sz="6" w:space="0" w:color="auto"/>
              <w:right w:val="single" w:sz="6" w:space="0" w:color="auto"/>
            </w:tcBorders>
            <w:vAlign w:val="center"/>
          </w:tcPr>
          <w:p w14:paraId="025E5ACE" w14:textId="77777777" w:rsidR="00B72F66" w:rsidRPr="001E1C14" w:rsidRDefault="00B72F66" w:rsidP="009D2B08">
            <w:pPr>
              <w:jc w:val="center"/>
            </w:pPr>
            <w:proofErr w:type="spellStart"/>
            <w:r w:rsidRPr="001E1C14">
              <w:t>niewysadzinowe</w:t>
            </w:r>
            <w:proofErr w:type="spellEnd"/>
          </w:p>
        </w:tc>
        <w:tc>
          <w:tcPr>
            <w:tcW w:w="0" w:type="auto"/>
            <w:tcBorders>
              <w:top w:val="single" w:sz="6" w:space="0" w:color="auto"/>
              <w:left w:val="single" w:sz="6" w:space="0" w:color="auto"/>
              <w:bottom w:val="single" w:sz="6" w:space="0" w:color="auto"/>
              <w:right w:val="single" w:sz="6" w:space="0" w:color="auto"/>
            </w:tcBorders>
            <w:vAlign w:val="center"/>
          </w:tcPr>
          <w:p w14:paraId="78CE303B" w14:textId="77777777" w:rsidR="00B72F66" w:rsidRPr="001E1C14" w:rsidRDefault="00B72F66" w:rsidP="009D2B08">
            <w:pPr>
              <w:jc w:val="center"/>
            </w:pPr>
            <w:r w:rsidRPr="001E1C14">
              <w:t>wątpliwe</w:t>
            </w:r>
          </w:p>
        </w:tc>
        <w:tc>
          <w:tcPr>
            <w:tcW w:w="0" w:type="auto"/>
            <w:tcBorders>
              <w:top w:val="single" w:sz="6" w:space="0" w:color="auto"/>
              <w:left w:val="single" w:sz="6" w:space="0" w:color="auto"/>
              <w:bottom w:val="single" w:sz="6" w:space="0" w:color="auto"/>
              <w:right w:val="single" w:sz="6" w:space="0" w:color="auto"/>
            </w:tcBorders>
            <w:vAlign w:val="center"/>
          </w:tcPr>
          <w:p w14:paraId="191D30E5" w14:textId="77777777" w:rsidR="00B72F66" w:rsidRPr="001E1C14" w:rsidRDefault="00B72F66" w:rsidP="009D2B08">
            <w:pPr>
              <w:jc w:val="center"/>
            </w:pPr>
            <w:proofErr w:type="spellStart"/>
            <w:r w:rsidRPr="001E1C14">
              <w:t>wysadzinowe</w:t>
            </w:r>
            <w:proofErr w:type="spellEnd"/>
          </w:p>
        </w:tc>
      </w:tr>
      <w:tr w:rsidR="00B90B44" w:rsidRPr="001E1C14" w14:paraId="1F423DB7" w14:textId="77777777" w:rsidTr="00F62451">
        <w:tc>
          <w:tcPr>
            <w:tcW w:w="0" w:type="auto"/>
            <w:vMerge w:val="restart"/>
            <w:tcBorders>
              <w:top w:val="single" w:sz="6" w:space="0" w:color="auto"/>
              <w:left w:val="single" w:sz="6" w:space="0" w:color="auto"/>
              <w:right w:val="single" w:sz="6" w:space="0" w:color="auto"/>
            </w:tcBorders>
          </w:tcPr>
          <w:p w14:paraId="4CEE6CA1" w14:textId="0FC65498" w:rsidR="00B90B44" w:rsidRPr="001E1C14" w:rsidRDefault="00B90B44" w:rsidP="009D2B08">
            <w:r w:rsidRPr="001E1C14">
              <w:t>1</w:t>
            </w:r>
          </w:p>
        </w:tc>
        <w:tc>
          <w:tcPr>
            <w:tcW w:w="0" w:type="auto"/>
            <w:gridSpan w:val="5"/>
            <w:tcBorders>
              <w:top w:val="single" w:sz="6" w:space="0" w:color="auto"/>
              <w:left w:val="single" w:sz="6" w:space="0" w:color="auto"/>
              <w:bottom w:val="single" w:sz="6" w:space="0" w:color="auto"/>
              <w:right w:val="single" w:sz="6" w:space="0" w:color="auto"/>
            </w:tcBorders>
          </w:tcPr>
          <w:p w14:paraId="50DBE738" w14:textId="78B6FF55" w:rsidR="00B90B44" w:rsidRPr="001E1C14" w:rsidRDefault="00B90B44" w:rsidP="00B90B44">
            <w:r w:rsidRPr="001E1C14">
              <w:t>Zawartość cząstek badana wg PN-EN ISO 17892-4 [10] dla gruntów i wg PN-EN 933-1 [13] dla mieszanek kruszyw</w:t>
            </w:r>
          </w:p>
        </w:tc>
      </w:tr>
      <w:tr w:rsidR="00B90B44" w:rsidRPr="001E1C14" w14:paraId="279A187E" w14:textId="77777777" w:rsidTr="001F337F">
        <w:tc>
          <w:tcPr>
            <w:tcW w:w="0" w:type="auto"/>
            <w:vMerge/>
            <w:tcBorders>
              <w:left w:val="single" w:sz="6" w:space="0" w:color="auto"/>
              <w:right w:val="single" w:sz="6" w:space="0" w:color="auto"/>
            </w:tcBorders>
            <w:hideMark/>
          </w:tcPr>
          <w:p w14:paraId="0D69708D" w14:textId="3669B15F" w:rsidR="00B90B44" w:rsidRPr="001E1C14" w:rsidRDefault="00B90B44" w:rsidP="009D2B08"/>
        </w:tc>
        <w:tc>
          <w:tcPr>
            <w:tcW w:w="0" w:type="auto"/>
            <w:tcBorders>
              <w:top w:val="single" w:sz="6" w:space="0" w:color="auto"/>
              <w:left w:val="single" w:sz="6" w:space="0" w:color="auto"/>
              <w:bottom w:val="single" w:sz="6" w:space="0" w:color="auto"/>
              <w:right w:val="single" w:sz="6" w:space="0" w:color="auto"/>
            </w:tcBorders>
            <w:hideMark/>
          </w:tcPr>
          <w:p w14:paraId="73AFA592" w14:textId="6469FD15" w:rsidR="00B90B44" w:rsidRPr="001E1C14" w:rsidRDefault="00B90B44" w:rsidP="00B90B44">
            <w:r w:rsidRPr="001E1C14">
              <w:sym w:font="Symbol" w:char="F0A3"/>
            </w:r>
            <w:r w:rsidRPr="001E1C14">
              <w:t xml:space="preserve"> 0,075 mm</w:t>
            </w:r>
          </w:p>
        </w:tc>
        <w:tc>
          <w:tcPr>
            <w:tcW w:w="0" w:type="auto"/>
            <w:vMerge w:val="restart"/>
            <w:tcBorders>
              <w:top w:val="single" w:sz="6" w:space="0" w:color="auto"/>
              <w:left w:val="single" w:sz="6" w:space="0" w:color="auto"/>
              <w:right w:val="single" w:sz="6" w:space="0" w:color="auto"/>
            </w:tcBorders>
          </w:tcPr>
          <w:p w14:paraId="346FD072" w14:textId="77777777" w:rsidR="00B90B44" w:rsidRPr="001E1C14" w:rsidRDefault="00B90B44" w:rsidP="009D2B08">
            <w:r w:rsidRPr="001E1C14">
              <w:t>%</w:t>
            </w:r>
          </w:p>
        </w:tc>
        <w:tc>
          <w:tcPr>
            <w:tcW w:w="0" w:type="auto"/>
            <w:tcBorders>
              <w:top w:val="single" w:sz="6" w:space="0" w:color="auto"/>
              <w:left w:val="single" w:sz="6" w:space="0" w:color="auto"/>
              <w:bottom w:val="single" w:sz="6" w:space="0" w:color="auto"/>
              <w:right w:val="single" w:sz="6" w:space="0" w:color="auto"/>
            </w:tcBorders>
          </w:tcPr>
          <w:p w14:paraId="4B83580C" w14:textId="3093E135" w:rsidR="00B90B44" w:rsidRPr="001E1C14" w:rsidRDefault="00B90B44" w:rsidP="00B90B44">
            <w:r w:rsidRPr="001E1C14">
              <w:sym w:font="Symbol" w:char="F03C"/>
            </w:r>
            <w:r w:rsidRPr="001E1C14">
              <w:t xml:space="preserve"> 15</w:t>
            </w:r>
          </w:p>
        </w:tc>
        <w:tc>
          <w:tcPr>
            <w:tcW w:w="0" w:type="auto"/>
            <w:tcBorders>
              <w:top w:val="single" w:sz="6" w:space="0" w:color="auto"/>
              <w:left w:val="single" w:sz="6" w:space="0" w:color="auto"/>
              <w:bottom w:val="single" w:sz="6" w:space="0" w:color="auto"/>
              <w:right w:val="single" w:sz="6" w:space="0" w:color="auto"/>
            </w:tcBorders>
          </w:tcPr>
          <w:p w14:paraId="082E04AA" w14:textId="48ED459E" w:rsidR="00B90B44" w:rsidRPr="001E1C14" w:rsidRDefault="00B90B44" w:rsidP="00B90B44">
            <w:r w:rsidRPr="001E1C14">
              <w:t>od 15 do 30</w:t>
            </w:r>
          </w:p>
        </w:tc>
        <w:tc>
          <w:tcPr>
            <w:tcW w:w="0" w:type="auto"/>
            <w:tcBorders>
              <w:top w:val="single" w:sz="6" w:space="0" w:color="auto"/>
              <w:left w:val="single" w:sz="6" w:space="0" w:color="auto"/>
              <w:bottom w:val="single" w:sz="6" w:space="0" w:color="auto"/>
              <w:right w:val="single" w:sz="6" w:space="0" w:color="auto"/>
            </w:tcBorders>
          </w:tcPr>
          <w:p w14:paraId="063B2F81" w14:textId="24CDAEAC" w:rsidR="00B90B44" w:rsidRPr="001E1C14" w:rsidRDefault="00B90B44" w:rsidP="00B90B44">
            <w:r w:rsidRPr="001E1C14">
              <w:sym w:font="Symbol" w:char="F03E"/>
            </w:r>
            <w:r w:rsidRPr="001E1C14">
              <w:t xml:space="preserve"> 30</w:t>
            </w:r>
          </w:p>
        </w:tc>
      </w:tr>
      <w:tr w:rsidR="00B90B44" w:rsidRPr="001E1C14" w14:paraId="6A770C96" w14:textId="77777777" w:rsidTr="001F337F">
        <w:tc>
          <w:tcPr>
            <w:tcW w:w="0" w:type="auto"/>
            <w:vMerge/>
            <w:tcBorders>
              <w:left w:val="single" w:sz="6" w:space="0" w:color="auto"/>
              <w:bottom w:val="single" w:sz="6" w:space="0" w:color="auto"/>
              <w:right w:val="single" w:sz="6" w:space="0" w:color="auto"/>
            </w:tcBorders>
          </w:tcPr>
          <w:p w14:paraId="26F3856F" w14:textId="77777777" w:rsidR="00B90B44" w:rsidRPr="001E1C14" w:rsidRDefault="00B90B44" w:rsidP="009D2B08"/>
        </w:tc>
        <w:tc>
          <w:tcPr>
            <w:tcW w:w="0" w:type="auto"/>
            <w:tcBorders>
              <w:top w:val="single" w:sz="6" w:space="0" w:color="auto"/>
              <w:left w:val="single" w:sz="6" w:space="0" w:color="auto"/>
              <w:bottom w:val="single" w:sz="6" w:space="0" w:color="auto"/>
              <w:right w:val="single" w:sz="6" w:space="0" w:color="auto"/>
            </w:tcBorders>
          </w:tcPr>
          <w:p w14:paraId="6752AC91" w14:textId="07DB7F8A" w:rsidR="00B90B44" w:rsidRPr="001E1C14" w:rsidRDefault="00B90B44" w:rsidP="00B90B44">
            <w:r w:rsidRPr="001E1C14">
              <w:sym w:font="Symbol" w:char="F0A3"/>
            </w:r>
            <w:r w:rsidRPr="001E1C14">
              <w:t xml:space="preserve"> 0,02 mm</w:t>
            </w:r>
          </w:p>
        </w:tc>
        <w:tc>
          <w:tcPr>
            <w:tcW w:w="0" w:type="auto"/>
            <w:vMerge/>
            <w:tcBorders>
              <w:left w:val="single" w:sz="6" w:space="0" w:color="auto"/>
              <w:bottom w:val="single" w:sz="6" w:space="0" w:color="auto"/>
              <w:right w:val="single" w:sz="6" w:space="0" w:color="auto"/>
            </w:tcBorders>
          </w:tcPr>
          <w:p w14:paraId="69B32E2F" w14:textId="77777777" w:rsidR="00B90B44" w:rsidRPr="001E1C14" w:rsidRDefault="00B90B44" w:rsidP="009D2B08"/>
        </w:tc>
        <w:tc>
          <w:tcPr>
            <w:tcW w:w="0" w:type="auto"/>
            <w:tcBorders>
              <w:top w:val="single" w:sz="6" w:space="0" w:color="auto"/>
              <w:left w:val="single" w:sz="6" w:space="0" w:color="auto"/>
              <w:bottom w:val="single" w:sz="6" w:space="0" w:color="auto"/>
              <w:right w:val="single" w:sz="6" w:space="0" w:color="auto"/>
            </w:tcBorders>
          </w:tcPr>
          <w:p w14:paraId="19FFB66A" w14:textId="5D261A4A" w:rsidR="00B90B44" w:rsidRPr="001E1C14" w:rsidRDefault="00B90B44" w:rsidP="00B90B44">
            <w:r w:rsidRPr="001E1C14">
              <w:sym w:font="Symbol" w:char="F03C"/>
            </w:r>
            <w:r w:rsidRPr="001E1C14">
              <w:t xml:space="preserve"> 3</w:t>
            </w:r>
          </w:p>
        </w:tc>
        <w:tc>
          <w:tcPr>
            <w:tcW w:w="0" w:type="auto"/>
            <w:tcBorders>
              <w:top w:val="single" w:sz="6" w:space="0" w:color="auto"/>
              <w:left w:val="single" w:sz="6" w:space="0" w:color="auto"/>
              <w:bottom w:val="single" w:sz="6" w:space="0" w:color="auto"/>
              <w:right w:val="single" w:sz="6" w:space="0" w:color="auto"/>
            </w:tcBorders>
          </w:tcPr>
          <w:p w14:paraId="0205C539" w14:textId="74D5B975" w:rsidR="00B90B44" w:rsidRPr="001E1C14" w:rsidRDefault="00B90B44" w:rsidP="00B90B44">
            <w:r w:rsidRPr="001E1C14">
              <w:t>od 3 do 10</w:t>
            </w:r>
          </w:p>
        </w:tc>
        <w:tc>
          <w:tcPr>
            <w:tcW w:w="0" w:type="auto"/>
            <w:tcBorders>
              <w:top w:val="single" w:sz="6" w:space="0" w:color="auto"/>
              <w:left w:val="single" w:sz="6" w:space="0" w:color="auto"/>
              <w:bottom w:val="single" w:sz="6" w:space="0" w:color="auto"/>
              <w:right w:val="single" w:sz="6" w:space="0" w:color="auto"/>
            </w:tcBorders>
          </w:tcPr>
          <w:p w14:paraId="326BBE7A" w14:textId="2A23D41C" w:rsidR="00B90B44" w:rsidRPr="001E1C14" w:rsidRDefault="00B90B44" w:rsidP="00B90B44">
            <w:r w:rsidRPr="001E1C14">
              <w:sym w:font="Symbol" w:char="F03E"/>
            </w:r>
            <w:r w:rsidRPr="001E1C14">
              <w:t xml:space="preserve"> 10</w:t>
            </w:r>
          </w:p>
        </w:tc>
      </w:tr>
      <w:tr w:rsidR="00B72F66" w:rsidRPr="001E1C14" w14:paraId="24C939DF" w14:textId="77777777" w:rsidTr="00B90B44">
        <w:tc>
          <w:tcPr>
            <w:tcW w:w="0" w:type="auto"/>
            <w:tcBorders>
              <w:top w:val="single" w:sz="6" w:space="0" w:color="auto"/>
              <w:left w:val="single" w:sz="6" w:space="0" w:color="auto"/>
              <w:bottom w:val="single" w:sz="6" w:space="0" w:color="auto"/>
              <w:right w:val="single" w:sz="6" w:space="0" w:color="auto"/>
            </w:tcBorders>
            <w:hideMark/>
          </w:tcPr>
          <w:p w14:paraId="5DAA6F31" w14:textId="77777777" w:rsidR="00B72F66" w:rsidRPr="001E1C14" w:rsidRDefault="00B72F66" w:rsidP="009D2B08">
            <w:r w:rsidRPr="001E1C14">
              <w:t>2</w:t>
            </w:r>
          </w:p>
        </w:tc>
        <w:tc>
          <w:tcPr>
            <w:tcW w:w="0" w:type="auto"/>
            <w:tcBorders>
              <w:top w:val="single" w:sz="6" w:space="0" w:color="auto"/>
              <w:left w:val="single" w:sz="6" w:space="0" w:color="auto"/>
              <w:bottom w:val="single" w:sz="6" w:space="0" w:color="auto"/>
              <w:right w:val="single" w:sz="6" w:space="0" w:color="auto"/>
            </w:tcBorders>
            <w:hideMark/>
          </w:tcPr>
          <w:p w14:paraId="6E788756" w14:textId="77777777" w:rsidR="00B72F66" w:rsidRPr="001E1C14" w:rsidRDefault="00B72F66" w:rsidP="009D2B08">
            <w:r w:rsidRPr="001E1C14">
              <w:t xml:space="preserve">Wskaźnik piaskowy WP wg BN-64/8931-01 [9] dla gruntów i wg PN-EN 933-8 [14] dla mieszanek kruszyw </w:t>
            </w:r>
          </w:p>
        </w:tc>
        <w:tc>
          <w:tcPr>
            <w:tcW w:w="0" w:type="auto"/>
            <w:tcBorders>
              <w:top w:val="single" w:sz="6" w:space="0" w:color="auto"/>
              <w:left w:val="single" w:sz="6" w:space="0" w:color="auto"/>
              <w:bottom w:val="single" w:sz="6" w:space="0" w:color="auto"/>
              <w:right w:val="single" w:sz="6" w:space="0" w:color="auto"/>
            </w:tcBorders>
          </w:tcPr>
          <w:p w14:paraId="20ECD499" w14:textId="77777777" w:rsidR="00B72F66" w:rsidRPr="001E1C14" w:rsidRDefault="00B72F66" w:rsidP="009D2B08">
            <w:pPr>
              <w:numPr>
                <w:ilvl w:val="12"/>
                <w:numId w:val="0"/>
              </w:numPr>
              <w:jc w:val="center"/>
              <w:rPr>
                <w:sz w:val="22"/>
              </w:rPr>
            </w:pPr>
          </w:p>
        </w:tc>
        <w:tc>
          <w:tcPr>
            <w:tcW w:w="0" w:type="auto"/>
            <w:tcBorders>
              <w:top w:val="single" w:sz="6" w:space="0" w:color="auto"/>
              <w:left w:val="single" w:sz="6" w:space="0" w:color="auto"/>
              <w:bottom w:val="single" w:sz="6" w:space="0" w:color="auto"/>
              <w:right w:val="single" w:sz="6" w:space="0" w:color="auto"/>
            </w:tcBorders>
          </w:tcPr>
          <w:p w14:paraId="38A4A9DB" w14:textId="77777777" w:rsidR="00B72F66" w:rsidRPr="001E1C14" w:rsidRDefault="00B72F66" w:rsidP="009D2B08">
            <w:r w:rsidRPr="001E1C14">
              <w:sym w:font="Symbol" w:char="F03E"/>
            </w:r>
            <w:r w:rsidRPr="001E1C14">
              <w:t xml:space="preserve"> 35</w:t>
            </w:r>
          </w:p>
        </w:tc>
        <w:tc>
          <w:tcPr>
            <w:tcW w:w="0" w:type="auto"/>
            <w:tcBorders>
              <w:top w:val="single" w:sz="6" w:space="0" w:color="auto"/>
              <w:left w:val="single" w:sz="6" w:space="0" w:color="auto"/>
              <w:bottom w:val="single" w:sz="6" w:space="0" w:color="auto"/>
              <w:right w:val="single" w:sz="6" w:space="0" w:color="auto"/>
            </w:tcBorders>
          </w:tcPr>
          <w:p w14:paraId="2014F9D9" w14:textId="77777777" w:rsidR="00B72F66" w:rsidRPr="001E1C14" w:rsidRDefault="00B72F66" w:rsidP="009D2B08">
            <w:r w:rsidRPr="001E1C14">
              <w:t>od 25 do 35</w:t>
            </w:r>
          </w:p>
        </w:tc>
        <w:tc>
          <w:tcPr>
            <w:tcW w:w="0" w:type="auto"/>
            <w:tcBorders>
              <w:top w:val="single" w:sz="6" w:space="0" w:color="auto"/>
              <w:left w:val="single" w:sz="6" w:space="0" w:color="auto"/>
              <w:bottom w:val="single" w:sz="6" w:space="0" w:color="auto"/>
              <w:right w:val="single" w:sz="6" w:space="0" w:color="auto"/>
            </w:tcBorders>
          </w:tcPr>
          <w:p w14:paraId="5FC1B1A7" w14:textId="77777777" w:rsidR="00B72F66" w:rsidRPr="001E1C14" w:rsidRDefault="00B72F66" w:rsidP="009D2B08">
            <w:r w:rsidRPr="001E1C14">
              <w:sym w:font="Symbol" w:char="F03C"/>
            </w:r>
            <w:r w:rsidRPr="001E1C14">
              <w:t xml:space="preserve"> 25</w:t>
            </w:r>
          </w:p>
        </w:tc>
      </w:tr>
      <w:tr w:rsidR="00B72F66" w:rsidRPr="001E1C14" w14:paraId="5B391F66" w14:textId="77777777" w:rsidTr="00B90B44">
        <w:tc>
          <w:tcPr>
            <w:tcW w:w="0" w:type="auto"/>
            <w:tcBorders>
              <w:top w:val="single" w:sz="6" w:space="0" w:color="auto"/>
              <w:left w:val="single" w:sz="6" w:space="0" w:color="auto"/>
              <w:bottom w:val="single" w:sz="6" w:space="0" w:color="auto"/>
              <w:right w:val="single" w:sz="6" w:space="0" w:color="auto"/>
            </w:tcBorders>
          </w:tcPr>
          <w:p w14:paraId="56BDF08F" w14:textId="77777777" w:rsidR="00B72F66" w:rsidRPr="001E1C14" w:rsidRDefault="00B72F66" w:rsidP="00B90B44">
            <w:pPr>
              <w:numPr>
                <w:ilvl w:val="12"/>
                <w:numId w:val="0"/>
              </w:numPr>
              <w:jc w:val="center"/>
              <w:rPr>
                <w:sz w:val="22"/>
              </w:rPr>
            </w:pPr>
          </w:p>
        </w:tc>
        <w:tc>
          <w:tcPr>
            <w:tcW w:w="0" w:type="auto"/>
            <w:tcBorders>
              <w:top w:val="single" w:sz="6" w:space="0" w:color="auto"/>
              <w:left w:val="single" w:sz="6" w:space="0" w:color="auto"/>
              <w:bottom w:val="single" w:sz="6" w:space="0" w:color="auto"/>
              <w:right w:val="single" w:sz="6" w:space="0" w:color="auto"/>
            </w:tcBorders>
            <w:hideMark/>
          </w:tcPr>
          <w:p w14:paraId="4FC281E7" w14:textId="77777777" w:rsidR="00B72F66" w:rsidRPr="001E1C14" w:rsidRDefault="00B72F66" w:rsidP="00B90B44">
            <w:r w:rsidRPr="001E1C14">
              <w:t>Informacja pomocnicza: rodzaj gruntu wg PN-88/B-04481[7]</w:t>
            </w:r>
          </w:p>
        </w:tc>
        <w:tc>
          <w:tcPr>
            <w:tcW w:w="0" w:type="auto"/>
            <w:tcBorders>
              <w:top w:val="single" w:sz="6" w:space="0" w:color="auto"/>
              <w:left w:val="single" w:sz="6" w:space="0" w:color="auto"/>
              <w:bottom w:val="single" w:sz="6" w:space="0" w:color="auto"/>
              <w:right w:val="single" w:sz="6" w:space="0" w:color="auto"/>
            </w:tcBorders>
          </w:tcPr>
          <w:p w14:paraId="73FE6098" w14:textId="77777777" w:rsidR="00B72F66" w:rsidRPr="001E1C14" w:rsidRDefault="00B72F66" w:rsidP="00B90B44">
            <w:pPr>
              <w:jc w:val="center"/>
              <w:rPr>
                <w:sz w:val="22"/>
              </w:rPr>
            </w:pPr>
          </w:p>
        </w:tc>
        <w:tc>
          <w:tcPr>
            <w:tcW w:w="0" w:type="auto"/>
            <w:tcBorders>
              <w:top w:val="single" w:sz="6" w:space="0" w:color="auto"/>
              <w:left w:val="single" w:sz="6" w:space="0" w:color="auto"/>
              <w:bottom w:val="single" w:sz="6" w:space="0" w:color="auto"/>
              <w:right w:val="single" w:sz="6" w:space="0" w:color="auto"/>
            </w:tcBorders>
          </w:tcPr>
          <w:p w14:paraId="00CC93B8" w14:textId="77777777" w:rsidR="00B72F66" w:rsidRPr="001E1C14" w:rsidRDefault="00B72F66" w:rsidP="00B90B44">
            <w:r w:rsidRPr="001E1C14">
              <w:t>rumosz niegliniasty</w:t>
            </w:r>
          </w:p>
          <w:p w14:paraId="434BADEB" w14:textId="77777777" w:rsidR="00B72F66" w:rsidRPr="001E1C14" w:rsidRDefault="00B72F66" w:rsidP="00B90B44">
            <w:r w:rsidRPr="001E1C14">
              <w:t>żwir</w:t>
            </w:r>
          </w:p>
          <w:p w14:paraId="495BF36D" w14:textId="77777777" w:rsidR="00B72F66" w:rsidRPr="001E1C14" w:rsidRDefault="00B72F66" w:rsidP="00B90B44">
            <w:r w:rsidRPr="001E1C14">
              <w:t>pospółka</w:t>
            </w:r>
          </w:p>
          <w:p w14:paraId="679686D8" w14:textId="77777777" w:rsidR="00B72F66" w:rsidRPr="001E1C14" w:rsidRDefault="00B72F66" w:rsidP="00B90B44">
            <w:r w:rsidRPr="001E1C14">
              <w:t>piasek gruby</w:t>
            </w:r>
          </w:p>
          <w:p w14:paraId="14BFFC0A" w14:textId="77777777" w:rsidR="00B72F66" w:rsidRPr="001E1C14" w:rsidRDefault="00B72F66" w:rsidP="00B90B44">
            <w:r w:rsidRPr="001E1C14">
              <w:t>piasek średni</w:t>
            </w:r>
          </w:p>
          <w:p w14:paraId="2434D0DE" w14:textId="77777777" w:rsidR="00B72F66" w:rsidRPr="009D2B08" w:rsidRDefault="00B72F66" w:rsidP="00B90B44">
            <w:r w:rsidRPr="001E1C14">
              <w:t>piasek drobny</w:t>
            </w:r>
          </w:p>
        </w:tc>
        <w:tc>
          <w:tcPr>
            <w:tcW w:w="0" w:type="auto"/>
            <w:tcBorders>
              <w:top w:val="single" w:sz="6" w:space="0" w:color="auto"/>
              <w:left w:val="single" w:sz="6" w:space="0" w:color="auto"/>
              <w:bottom w:val="single" w:sz="6" w:space="0" w:color="auto"/>
              <w:right w:val="single" w:sz="6" w:space="0" w:color="auto"/>
            </w:tcBorders>
            <w:hideMark/>
          </w:tcPr>
          <w:p w14:paraId="193DA832" w14:textId="77777777" w:rsidR="00B72F66" w:rsidRPr="001E1C14" w:rsidRDefault="00B72F66" w:rsidP="00B90B44">
            <w:r w:rsidRPr="001E1C14">
              <w:t>piasek pylasty</w:t>
            </w:r>
          </w:p>
          <w:p w14:paraId="6D6A4DF1" w14:textId="77777777" w:rsidR="00B72F66" w:rsidRPr="001E1C14" w:rsidRDefault="00B72F66" w:rsidP="00B90B44">
            <w:r w:rsidRPr="001E1C14">
              <w:t>zwietrzelina gliniasta</w:t>
            </w:r>
          </w:p>
          <w:p w14:paraId="223D1734" w14:textId="77777777" w:rsidR="00B72F66" w:rsidRPr="001E1C14" w:rsidRDefault="00B72F66" w:rsidP="00B90B44">
            <w:r w:rsidRPr="001E1C14">
              <w:t>rumosz gliniasty</w:t>
            </w:r>
          </w:p>
          <w:p w14:paraId="1CAFFB16" w14:textId="77777777" w:rsidR="00B72F66" w:rsidRPr="001E1C14" w:rsidRDefault="00B72F66" w:rsidP="00B90B44">
            <w:r w:rsidRPr="001E1C14">
              <w:t>żwir gliniasty</w:t>
            </w:r>
          </w:p>
          <w:p w14:paraId="264042A0" w14:textId="77777777" w:rsidR="00B72F66" w:rsidRPr="001E1C14" w:rsidRDefault="00B72F66" w:rsidP="00B90B44">
            <w:r w:rsidRPr="001E1C14">
              <w:t>pospółka gliniasta</w:t>
            </w:r>
          </w:p>
        </w:tc>
        <w:tc>
          <w:tcPr>
            <w:tcW w:w="0" w:type="auto"/>
            <w:tcBorders>
              <w:top w:val="single" w:sz="6" w:space="0" w:color="auto"/>
              <w:left w:val="single" w:sz="6" w:space="0" w:color="auto"/>
              <w:bottom w:val="single" w:sz="6" w:space="0" w:color="auto"/>
              <w:right w:val="single" w:sz="6" w:space="0" w:color="auto"/>
            </w:tcBorders>
            <w:hideMark/>
          </w:tcPr>
          <w:p w14:paraId="0A48C07B" w14:textId="77777777" w:rsidR="00B72F66" w:rsidRPr="001E1C14" w:rsidRDefault="00B72F66" w:rsidP="00B90B44">
            <w:r w:rsidRPr="001E1C14">
              <w:rPr>
                <w:b/>
              </w:rPr>
              <w:t xml:space="preserve">mało </w:t>
            </w:r>
            <w:proofErr w:type="spellStart"/>
            <w:r w:rsidRPr="001E1C14">
              <w:rPr>
                <w:b/>
              </w:rPr>
              <w:t>wysadzinowe</w:t>
            </w:r>
            <w:proofErr w:type="spellEnd"/>
          </w:p>
          <w:p w14:paraId="240CE5AF" w14:textId="77777777" w:rsidR="00B72F66" w:rsidRPr="001E1C14" w:rsidRDefault="00B72F66" w:rsidP="00B90B44">
            <w:r w:rsidRPr="001E1C14">
              <w:t>glina piaszczysta zwięzła, glina zwięzła, glina pylasta zwięzła</w:t>
            </w:r>
          </w:p>
          <w:p w14:paraId="1DD42A7E" w14:textId="77777777" w:rsidR="00B72F66" w:rsidRPr="001E1C14" w:rsidRDefault="00B72F66" w:rsidP="00B90B44">
            <w:r w:rsidRPr="001E1C14">
              <w:t>ił, ił piaszczysty, ił pylasty</w:t>
            </w:r>
          </w:p>
          <w:p w14:paraId="6F6ED4ED" w14:textId="77777777" w:rsidR="00B72F66" w:rsidRPr="001E1C14" w:rsidRDefault="00B72F66" w:rsidP="00B90B44">
            <w:pPr>
              <w:rPr>
                <w:b/>
              </w:rPr>
            </w:pPr>
            <w:r w:rsidRPr="001E1C14">
              <w:rPr>
                <w:b/>
              </w:rPr>
              <w:t xml:space="preserve">bardzo </w:t>
            </w:r>
            <w:proofErr w:type="spellStart"/>
            <w:r w:rsidRPr="001E1C14">
              <w:rPr>
                <w:b/>
              </w:rPr>
              <w:t>wysadzinowe</w:t>
            </w:r>
            <w:proofErr w:type="spellEnd"/>
          </w:p>
          <w:p w14:paraId="09EB67EF" w14:textId="77777777" w:rsidR="00B72F66" w:rsidRPr="001E1C14" w:rsidRDefault="00B72F66" w:rsidP="00B90B44">
            <w:r w:rsidRPr="001E1C14">
              <w:t>piasek gliniasty</w:t>
            </w:r>
          </w:p>
          <w:p w14:paraId="26FEFB97" w14:textId="77777777" w:rsidR="00B72F66" w:rsidRPr="001E1C14" w:rsidRDefault="00B72F66" w:rsidP="00B90B44">
            <w:r w:rsidRPr="001E1C14">
              <w:t>pył, pył piaszczysty</w:t>
            </w:r>
          </w:p>
          <w:p w14:paraId="1F069970" w14:textId="77777777" w:rsidR="00B72F66" w:rsidRPr="001E1C14" w:rsidRDefault="00B72F66" w:rsidP="00B90B44">
            <w:r w:rsidRPr="001E1C14">
              <w:t>glina piaszczysta, glina, glina pylasta, ił warwowy</w:t>
            </w:r>
          </w:p>
        </w:tc>
      </w:tr>
    </w:tbl>
    <w:p w14:paraId="3976715C" w14:textId="77777777" w:rsidR="00B72F66" w:rsidRPr="001E1C14" w:rsidRDefault="00B72F66" w:rsidP="001E1C14">
      <w:pPr>
        <w:pStyle w:val="Nagwek3"/>
      </w:pPr>
      <w:r w:rsidRPr="001E1C14">
        <w:t xml:space="preserve">2.3. </w:t>
      </w:r>
      <w:proofErr w:type="spellStart"/>
      <w:r w:rsidRPr="001E1C14">
        <w:t>Geosyntetyk</w:t>
      </w:r>
      <w:proofErr w:type="spellEnd"/>
    </w:p>
    <w:p w14:paraId="0FE7A014" w14:textId="77777777" w:rsidR="00B72F66" w:rsidRPr="001E1C14" w:rsidRDefault="00B72F66" w:rsidP="001E1C14">
      <w:pPr>
        <w:rPr>
          <w:szCs w:val="20"/>
        </w:rPr>
      </w:pPr>
      <w:proofErr w:type="spellStart"/>
      <w:r w:rsidRPr="001E1C14">
        <w:rPr>
          <w:szCs w:val="20"/>
        </w:rPr>
        <w:t>Geosyntetyk</w:t>
      </w:r>
      <w:proofErr w:type="spellEnd"/>
      <w:r w:rsidRPr="001E1C14">
        <w:rPr>
          <w:szCs w:val="20"/>
        </w:rPr>
        <w:t xml:space="preserve"> powinien być materiałem odpornym na działanie wilgoci, środowiska agresywnego chemicznie i biologicznie oraz temperatury. Powinien być to materiał bez rozdarć, dziur i przerw ciągłości z dobrą przyczepnością do gruntu. Właściwości stosowanych geosyntetyków powinny być zgodne z PN-EN-13251 [8] i dokumentacją projektową. </w:t>
      </w:r>
      <w:proofErr w:type="spellStart"/>
      <w:r w:rsidRPr="001E1C14">
        <w:rPr>
          <w:szCs w:val="20"/>
        </w:rPr>
        <w:t>Geosyntetyk</w:t>
      </w:r>
      <w:proofErr w:type="spellEnd"/>
      <w:r w:rsidRPr="001E1C14">
        <w:rPr>
          <w:szCs w:val="20"/>
        </w:rPr>
        <w:t xml:space="preserve"> powinien posiadać aprobatę techniczna wydaną przez uprawnioną jednostkę.</w:t>
      </w:r>
    </w:p>
    <w:p w14:paraId="43F4E7F2" w14:textId="77777777" w:rsidR="00B72F66" w:rsidRPr="001E1C14" w:rsidRDefault="00B72F66" w:rsidP="001E1C14">
      <w:pPr>
        <w:pStyle w:val="Nagwek2"/>
      </w:pPr>
      <w:bookmarkStart w:id="225" w:name="_Toc17407535"/>
      <w:bookmarkStart w:id="226" w:name="_Toc17407770"/>
      <w:bookmarkStart w:id="227" w:name="_Toc17407894"/>
      <w:bookmarkStart w:id="228" w:name="_Toc17408013"/>
      <w:r w:rsidRPr="001E1C14">
        <w:rPr>
          <w:szCs w:val="18"/>
        </w:rPr>
        <w:t>3. Sprzęt</w:t>
      </w:r>
      <w:bookmarkEnd w:id="220"/>
      <w:bookmarkEnd w:id="225"/>
      <w:bookmarkEnd w:id="226"/>
      <w:bookmarkEnd w:id="227"/>
      <w:bookmarkEnd w:id="228"/>
    </w:p>
    <w:p w14:paraId="25731019" w14:textId="77777777" w:rsidR="00B72F66" w:rsidRPr="001E1C14" w:rsidRDefault="00B72F66" w:rsidP="001E1C14">
      <w:pPr>
        <w:pStyle w:val="Nagwek3"/>
      </w:pPr>
      <w:bookmarkStart w:id="229" w:name="_Toc344981396"/>
      <w:r w:rsidRPr="001E1C14">
        <w:t>3.1. Ogólne wymagania dotyczące sprzętu</w:t>
      </w:r>
    </w:p>
    <w:p w14:paraId="4A3D591C" w14:textId="77777777" w:rsidR="00B72F66" w:rsidRPr="001E1C14" w:rsidRDefault="00B72F66" w:rsidP="001E1C14">
      <w:r w:rsidRPr="001E1C14">
        <w:t xml:space="preserve">Ogólne wymagania dotyczące sprzętu podano w STWIORB </w:t>
      </w:r>
      <w:r>
        <w:t>D-0</w:t>
      </w:r>
      <w:r w:rsidRPr="001E1C14">
        <w:t xml:space="preserve">0.00.00 „Wymagania ogólne” </w:t>
      </w:r>
      <w:r>
        <w:t xml:space="preserve">punkt </w:t>
      </w:r>
      <w:r w:rsidRPr="001E1C14">
        <w:t>3.</w:t>
      </w:r>
    </w:p>
    <w:p w14:paraId="2E9072B2" w14:textId="77777777" w:rsidR="00B72F66" w:rsidRDefault="00B72F66" w:rsidP="001E1C14">
      <w:r w:rsidRPr="001E1C14">
        <w:t>Sprzęt wykorzystywany przez Wykonawcę do prowadzenia robót ziemnych powinien być sprawny, posiadać aktualne wszelkie przeglądy oraz dokumenty wymagane do dopuszczenia do użytkowania i powinien być zatwierdzony przez Inspektora nadzoru.</w:t>
      </w:r>
    </w:p>
    <w:p w14:paraId="768CE33D" w14:textId="77777777" w:rsidR="00B72F66" w:rsidRPr="001E1C14" w:rsidRDefault="00B72F66" w:rsidP="001E1C14">
      <w:pPr>
        <w:pStyle w:val="Nagwek3"/>
      </w:pPr>
      <w:bookmarkStart w:id="230" w:name="_Toc407161190"/>
      <w:r w:rsidRPr="001E1C14">
        <w:t>3.2. Sprzęt do robót ziemnych</w:t>
      </w:r>
      <w:bookmarkEnd w:id="230"/>
      <w:r w:rsidRPr="001E1C14">
        <w:t xml:space="preserve"> w gruntach nieskalistych</w:t>
      </w:r>
    </w:p>
    <w:p w14:paraId="15F68D6E" w14:textId="77777777" w:rsidR="00B72F66" w:rsidRPr="001E1C14" w:rsidRDefault="00B72F66" w:rsidP="001E1C14">
      <w:r w:rsidRPr="001E1C14">
        <w:t>Wykonawca przystępujący do wykonania robót ziemnych powinien wykazać się możliwością korzystania z następującego sprzętu do:</w:t>
      </w:r>
    </w:p>
    <w:p w14:paraId="2E9C6897" w14:textId="77777777" w:rsidR="00B72F66" w:rsidRPr="001E1C14" w:rsidRDefault="00B72F66" w:rsidP="001E1C14">
      <w:r w:rsidRPr="001E1C14">
        <w:t>odspajania i wydobywania gruntów (narzędzia mechaniczne, młoty pneumatyczne, zrywarki, koparki, ładowarki, wiertarki mechaniczne itp.),</w:t>
      </w:r>
    </w:p>
    <w:p w14:paraId="4165221A" w14:textId="77777777" w:rsidR="00B72F66" w:rsidRPr="001E1C14" w:rsidRDefault="00B72F66" w:rsidP="001E1C14">
      <w:r w:rsidRPr="001E1C14">
        <w:t>jednoczesnego wydobywania i przemieszczania gruntów (spycharki, zgarniarki, równiarki, urządzenia do hydromechanizacji itp.),</w:t>
      </w:r>
    </w:p>
    <w:p w14:paraId="5FDA1097" w14:textId="77777777" w:rsidR="00B72F66" w:rsidRPr="001E1C14" w:rsidRDefault="00B72F66" w:rsidP="001E1C14">
      <w:r w:rsidRPr="001E1C14">
        <w:t>transportu mas ziemnych (samochody wywrotki, samochody skrzyniowe, taśmociągi itp.),</w:t>
      </w:r>
    </w:p>
    <w:p w14:paraId="4BBB6631" w14:textId="77777777" w:rsidR="00B72F66" w:rsidRPr="001E1C14" w:rsidRDefault="00B72F66" w:rsidP="001E1C14">
      <w:r w:rsidRPr="001E1C14">
        <w:t>sprzętu zagęszczającego (walce, ubijaki, płyty wibracyjne itp.). Dobór sprzętu zagęszczającego powinien być uzależniony od rodzaju zagęszczanego gruntu oraz zakresu prac. w tabeli 3 podano, dla różnych rodzajów gruntów, orientacyjne dane przy doborze podstawowego sprzętu zagęszczającego.</w:t>
      </w:r>
    </w:p>
    <w:p w14:paraId="6F4C50DF" w14:textId="21C0FE70" w:rsidR="00B72F66" w:rsidRPr="001E1C14" w:rsidRDefault="00B72F66" w:rsidP="001E1C14">
      <w:pPr>
        <w:pStyle w:val="Legenda"/>
      </w:pPr>
      <w:bookmarkStart w:id="231" w:name="_Toc24577612"/>
      <w:r w:rsidRPr="001E1C14">
        <w:t xml:space="preserve">Tabela </w:t>
      </w:r>
      <w:fldSimple w:instr=" SEQ Tabela \* ARABIC ">
        <w:r w:rsidR="00627EDA">
          <w:rPr>
            <w:noProof/>
          </w:rPr>
          <w:t>3</w:t>
        </w:r>
      </w:fldSimple>
      <w:r w:rsidRPr="001E1C14">
        <w:t>. Orientacyjne dane przy doborze sprzętu zagęszczającego</w:t>
      </w:r>
      <w:bookmarkEnd w:id="2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5"/>
        <w:gridCol w:w="1014"/>
        <w:gridCol w:w="916"/>
        <w:gridCol w:w="1014"/>
        <w:gridCol w:w="916"/>
        <w:gridCol w:w="3603"/>
      </w:tblGrid>
      <w:tr w:rsidR="00B72F66" w:rsidRPr="001E1C14" w14:paraId="4630BE75" w14:textId="77777777" w:rsidTr="009D2B08">
        <w:trPr>
          <w:cantSplit/>
          <w:tblHeader/>
          <w:jc w:val="center"/>
        </w:trPr>
        <w:tc>
          <w:tcPr>
            <w:tcW w:w="0" w:type="auto"/>
            <w:vMerge w:val="restart"/>
            <w:tcBorders>
              <w:top w:val="single" w:sz="4" w:space="0" w:color="auto"/>
              <w:left w:val="single" w:sz="4" w:space="0" w:color="auto"/>
              <w:right w:val="single" w:sz="4" w:space="0" w:color="auto"/>
            </w:tcBorders>
            <w:vAlign w:val="center"/>
            <w:hideMark/>
          </w:tcPr>
          <w:p w14:paraId="5DC76A81" w14:textId="77777777" w:rsidR="00B72F66" w:rsidRPr="001E1C14" w:rsidRDefault="00B72F66" w:rsidP="009D2B08">
            <w:pPr>
              <w:keepNext/>
              <w:jc w:val="center"/>
            </w:pPr>
            <w:r w:rsidRPr="001E1C14">
              <w:t>Rodzaje urządzeń zagęszczających</w:t>
            </w:r>
          </w:p>
        </w:tc>
        <w:tc>
          <w:tcPr>
            <w:tcW w:w="0" w:type="auto"/>
            <w:gridSpan w:val="4"/>
            <w:tcBorders>
              <w:top w:val="single" w:sz="4" w:space="0" w:color="auto"/>
              <w:left w:val="single" w:sz="4" w:space="0" w:color="auto"/>
              <w:bottom w:val="single" w:sz="4" w:space="0" w:color="auto"/>
              <w:right w:val="single" w:sz="4" w:space="0" w:color="auto"/>
            </w:tcBorders>
            <w:vAlign w:val="center"/>
            <w:hideMark/>
          </w:tcPr>
          <w:p w14:paraId="464DBB7E" w14:textId="77777777" w:rsidR="00B72F66" w:rsidRPr="001E1C14" w:rsidRDefault="00B72F66" w:rsidP="009D2B08">
            <w:pPr>
              <w:keepNext/>
              <w:jc w:val="center"/>
            </w:pPr>
            <w:r w:rsidRPr="001E1C14">
              <w:t>Rodzaje gruntu</w:t>
            </w:r>
          </w:p>
        </w:tc>
        <w:tc>
          <w:tcPr>
            <w:tcW w:w="0" w:type="auto"/>
            <w:vMerge w:val="restart"/>
            <w:tcBorders>
              <w:top w:val="single" w:sz="4" w:space="0" w:color="auto"/>
              <w:left w:val="single" w:sz="4" w:space="0" w:color="auto"/>
              <w:right w:val="single" w:sz="4" w:space="0" w:color="auto"/>
            </w:tcBorders>
            <w:vAlign w:val="center"/>
            <w:hideMark/>
          </w:tcPr>
          <w:p w14:paraId="2F1EA871" w14:textId="77777777" w:rsidR="00B72F66" w:rsidRPr="001E1C14" w:rsidRDefault="00B72F66" w:rsidP="009D2B08">
            <w:pPr>
              <w:keepNext/>
              <w:jc w:val="center"/>
            </w:pPr>
            <w:r w:rsidRPr="001E1C14">
              <w:t>Uwagi o przydatności maszyn</w:t>
            </w:r>
          </w:p>
        </w:tc>
      </w:tr>
      <w:tr w:rsidR="00B72F66" w:rsidRPr="001E1C14" w14:paraId="7EA87D18" w14:textId="77777777" w:rsidTr="009D2B08">
        <w:trPr>
          <w:cantSplit/>
          <w:jc w:val="center"/>
        </w:trPr>
        <w:tc>
          <w:tcPr>
            <w:tcW w:w="0" w:type="auto"/>
            <w:vMerge/>
            <w:tcBorders>
              <w:left w:val="single" w:sz="4" w:space="0" w:color="auto"/>
              <w:right w:val="single" w:sz="4" w:space="0" w:color="auto"/>
            </w:tcBorders>
          </w:tcPr>
          <w:p w14:paraId="57076C50" w14:textId="77777777" w:rsidR="00B72F66" w:rsidRPr="001E1C14" w:rsidRDefault="00B72F66" w:rsidP="009D2B08">
            <w:pPr>
              <w:keepNext/>
            </w:pPr>
          </w:p>
        </w:tc>
        <w:tc>
          <w:tcPr>
            <w:tcW w:w="0" w:type="auto"/>
            <w:gridSpan w:val="2"/>
            <w:tcBorders>
              <w:top w:val="single" w:sz="4" w:space="0" w:color="auto"/>
              <w:left w:val="single" w:sz="4" w:space="0" w:color="auto"/>
              <w:bottom w:val="single" w:sz="4" w:space="0" w:color="auto"/>
              <w:right w:val="single" w:sz="4" w:space="0" w:color="auto"/>
            </w:tcBorders>
            <w:vAlign w:val="center"/>
          </w:tcPr>
          <w:p w14:paraId="52D322C9" w14:textId="77777777" w:rsidR="00B72F66" w:rsidRPr="001E1C14" w:rsidRDefault="00B72F66" w:rsidP="009D2B08">
            <w:pPr>
              <w:jc w:val="center"/>
            </w:pPr>
            <w:r w:rsidRPr="001E1C14">
              <w:t>piaski, żwiry, pospółki</w:t>
            </w:r>
          </w:p>
        </w:tc>
        <w:tc>
          <w:tcPr>
            <w:tcW w:w="0" w:type="auto"/>
            <w:gridSpan w:val="2"/>
            <w:tcBorders>
              <w:top w:val="single" w:sz="4" w:space="0" w:color="auto"/>
              <w:left w:val="single" w:sz="4" w:space="0" w:color="auto"/>
              <w:bottom w:val="single" w:sz="4" w:space="0" w:color="auto"/>
              <w:right w:val="single" w:sz="4" w:space="0" w:color="auto"/>
            </w:tcBorders>
            <w:vAlign w:val="center"/>
          </w:tcPr>
          <w:p w14:paraId="08EA5E2D" w14:textId="77777777" w:rsidR="00B72F66" w:rsidRPr="001E1C14" w:rsidRDefault="00B72F66" w:rsidP="009D2B08">
            <w:pPr>
              <w:jc w:val="center"/>
            </w:pPr>
            <w:r w:rsidRPr="001E1C14">
              <w:t>pyły gliny, iły</w:t>
            </w:r>
          </w:p>
        </w:tc>
        <w:tc>
          <w:tcPr>
            <w:tcW w:w="0" w:type="auto"/>
            <w:vMerge/>
            <w:tcBorders>
              <w:left w:val="single" w:sz="4" w:space="0" w:color="auto"/>
              <w:right w:val="single" w:sz="4" w:space="0" w:color="auto"/>
            </w:tcBorders>
          </w:tcPr>
          <w:p w14:paraId="222BA011" w14:textId="77777777" w:rsidR="00B72F66" w:rsidRPr="001E1C14" w:rsidRDefault="00B72F66" w:rsidP="009D2B08"/>
        </w:tc>
      </w:tr>
      <w:tr w:rsidR="00B72F66" w:rsidRPr="001E1C14" w14:paraId="68725712" w14:textId="77777777" w:rsidTr="009D2B08">
        <w:trPr>
          <w:cantSplit/>
          <w:jc w:val="center"/>
        </w:trPr>
        <w:tc>
          <w:tcPr>
            <w:tcW w:w="0" w:type="auto"/>
            <w:vMerge/>
            <w:tcBorders>
              <w:left w:val="single" w:sz="4" w:space="0" w:color="auto"/>
              <w:bottom w:val="single" w:sz="4" w:space="0" w:color="auto"/>
              <w:right w:val="single" w:sz="4" w:space="0" w:color="auto"/>
            </w:tcBorders>
          </w:tcPr>
          <w:p w14:paraId="20D40884" w14:textId="77777777" w:rsidR="00B72F66" w:rsidRPr="001E1C14" w:rsidRDefault="00B72F66" w:rsidP="009D2B08">
            <w:pPr>
              <w:keepNext/>
            </w:pPr>
          </w:p>
        </w:tc>
        <w:tc>
          <w:tcPr>
            <w:tcW w:w="0" w:type="auto"/>
            <w:tcBorders>
              <w:top w:val="single" w:sz="4" w:space="0" w:color="auto"/>
              <w:left w:val="single" w:sz="4" w:space="0" w:color="auto"/>
              <w:bottom w:val="single" w:sz="4" w:space="0" w:color="auto"/>
              <w:right w:val="single" w:sz="4" w:space="0" w:color="auto"/>
            </w:tcBorders>
            <w:vAlign w:val="center"/>
          </w:tcPr>
          <w:p w14:paraId="0157811B" w14:textId="77777777" w:rsidR="00B72F66" w:rsidRPr="001E1C14" w:rsidRDefault="00B72F66" w:rsidP="009D2B08">
            <w:pPr>
              <w:jc w:val="center"/>
            </w:pPr>
            <w:r w:rsidRPr="001E1C14">
              <w:t>grubość warstwy [m]</w:t>
            </w:r>
          </w:p>
        </w:tc>
        <w:tc>
          <w:tcPr>
            <w:tcW w:w="0" w:type="auto"/>
            <w:tcBorders>
              <w:top w:val="single" w:sz="4" w:space="0" w:color="auto"/>
              <w:left w:val="single" w:sz="4" w:space="0" w:color="auto"/>
              <w:bottom w:val="single" w:sz="4" w:space="0" w:color="auto"/>
              <w:right w:val="single" w:sz="4" w:space="0" w:color="auto"/>
            </w:tcBorders>
            <w:vAlign w:val="center"/>
          </w:tcPr>
          <w:p w14:paraId="1500916C" w14:textId="77777777" w:rsidR="00B72F66" w:rsidRPr="001E1C14" w:rsidRDefault="00B72F66" w:rsidP="009D2B08">
            <w:pPr>
              <w:jc w:val="center"/>
            </w:pPr>
            <w:r w:rsidRPr="001E1C14">
              <w:t>liczba przejść n***</w:t>
            </w:r>
          </w:p>
        </w:tc>
        <w:tc>
          <w:tcPr>
            <w:tcW w:w="0" w:type="auto"/>
            <w:tcBorders>
              <w:top w:val="single" w:sz="4" w:space="0" w:color="auto"/>
              <w:left w:val="single" w:sz="4" w:space="0" w:color="auto"/>
              <w:bottom w:val="single" w:sz="4" w:space="0" w:color="auto"/>
              <w:right w:val="single" w:sz="4" w:space="0" w:color="auto"/>
            </w:tcBorders>
            <w:vAlign w:val="center"/>
          </w:tcPr>
          <w:p w14:paraId="51D7A0F2" w14:textId="77777777" w:rsidR="00B72F66" w:rsidRPr="001E1C14" w:rsidRDefault="00B72F66" w:rsidP="009D2B08">
            <w:pPr>
              <w:jc w:val="center"/>
            </w:pPr>
            <w:r w:rsidRPr="001E1C14">
              <w:t>grubość warstwy [m]</w:t>
            </w:r>
          </w:p>
        </w:tc>
        <w:tc>
          <w:tcPr>
            <w:tcW w:w="0" w:type="auto"/>
            <w:tcBorders>
              <w:top w:val="single" w:sz="4" w:space="0" w:color="auto"/>
              <w:left w:val="single" w:sz="4" w:space="0" w:color="auto"/>
              <w:bottom w:val="single" w:sz="4" w:space="0" w:color="auto"/>
              <w:right w:val="single" w:sz="4" w:space="0" w:color="auto"/>
            </w:tcBorders>
            <w:vAlign w:val="center"/>
          </w:tcPr>
          <w:p w14:paraId="5846388B" w14:textId="77777777" w:rsidR="00B72F66" w:rsidRPr="001E1C14" w:rsidRDefault="00B72F66" w:rsidP="009D2B08">
            <w:pPr>
              <w:jc w:val="center"/>
            </w:pPr>
            <w:r w:rsidRPr="001E1C14">
              <w:t>liczba przejść n***</w:t>
            </w:r>
          </w:p>
        </w:tc>
        <w:tc>
          <w:tcPr>
            <w:tcW w:w="0" w:type="auto"/>
            <w:vMerge/>
            <w:tcBorders>
              <w:left w:val="single" w:sz="4" w:space="0" w:color="auto"/>
              <w:bottom w:val="single" w:sz="4" w:space="0" w:color="auto"/>
              <w:right w:val="single" w:sz="4" w:space="0" w:color="auto"/>
            </w:tcBorders>
          </w:tcPr>
          <w:p w14:paraId="18F41FBD" w14:textId="77777777" w:rsidR="00B72F66" w:rsidRPr="001E1C14" w:rsidRDefault="00B72F66" w:rsidP="009D2B08"/>
        </w:tc>
      </w:tr>
      <w:tr w:rsidR="00B72F66" w:rsidRPr="001E1C14" w14:paraId="540C07DD"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05833D56" w14:textId="77777777" w:rsidR="00B72F66" w:rsidRPr="001E1C14" w:rsidRDefault="00B72F66" w:rsidP="009D2B08">
            <w:pPr>
              <w:jc w:val="center"/>
            </w:pPr>
            <w:r w:rsidRPr="001E1C14">
              <w:t>Walce statyczne gładkie *</w:t>
            </w:r>
          </w:p>
        </w:tc>
        <w:tc>
          <w:tcPr>
            <w:tcW w:w="0" w:type="auto"/>
            <w:tcBorders>
              <w:top w:val="single" w:sz="4" w:space="0" w:color="auto"/>
              <w:left w:val="single" w:sz="4" w:space="0" w:color="auto"/>
              <w:bottom w:val="single" w:sz="4" w:space="0" w:color="auto"/>
              <w:right w:val="single" w:sz="4" w:space="0" w:color="auto"/>
            </w:tcBorders>
            <w:hideMark/>
          </w:tcPr>
          <w:p w14:paraId="16D4C005" w14:textId="77777777" w:rsidR="00B72F66" w:rsidRPr="001E1C14" w:rsidRDefault="00B72F66" w:rsidP="009D2B08">
            <w:pPr>
              <w:jc w:val="center"/>
            </w:pPr>
            <w:r w:rsidRPr="001E1C14">
              <w:t>0,1 do 0,2</w:t>
            </w:r>
          </w:p>
        </w:tc>
        <w:tc>
          <w:tcPr>
            <w:tcW w:w="0" w:type="auto"/>
            <w:tcBorders>
              <w:top w:val="single" w:sz="4" w:space="0" w:color="auto"/>
              <w:left w:val="single" w:sz="4" w:space="0" w:color="auto"/>
              <w:bottom w:val="single" w:sz="4" w:space="0" w:color="auto"/>
              <w:right w:val="single" w:sz="4" w:space="0" w:color="auto"/>
            </w:tcBorders>
            <w:hideMark/>
          </w:tcPr>
          <w:p w14:paraId="7AD746FF" w14:textId="77777777" w:rsidR="00B72F66" w:rsidRPr="001E1C14" w:rsidRDefault="00B72F66" w:rsidP="009D2B08">
            <w:pPr>
              <w:jc w:val="center"/>
            </w:pPr>
            <w:r w:rsidRPr="001E1C14">
              <w:t>4 do 8</w:t>
            </w:r>
          </w:p>
        </w:tc>
        <w:tc>
          <w:tcPr>
            <w:tcW w:w="0" w:type="auto"/>
            <w:tcBorders>
              <w:top w:val="single" w:sz="4" w:space="0" w:color="auto"/>
              <w:left w:val="single" w:sz="4" w:space="0" w:color="auto"/>
              <w:bottom w:val="single" w:sz="4" w:space="0" w:color="auto"/>
              <w:right w:val="single" w:sz="4" w:space="0" w:color="auto"/>
            </w:tcBorders>
            <w:hideMark/>
          </w:tcPr>
          <w:p w14:paraId="2FCB93E8" w14:textId="77777777" w:rsidR="00B72F66" w:rsidRPr="001E1C14" w:rsidRDefault="00B72F66" w:rsidP="009D2B08">
            <w:pPr>
              <w:jc w:val="center"/>
            </w:pPr>
            <w:r w:rsidRPr="001E1C14">
              <w:t>0,1 do 0,2</w:t>
            </w:r>
          </w:p>
        </w:tc>
        <w:tc>
          <w:tcPr>
            <w:tcW w:w="0" w:type="auto"/>
            <w:tcBorders>
              <w:top w:val="single" w:sz="4" w:space="0" w:color="auto"/>
              <w:left w:val="single" w:sz="4" w:space="0" w:color="auto"/>
              <w:bottom w:val="single" w:sz="4" w:space="0" w:color="auto"/>
              <w:right w:val="single" w:sz="4" w:space="0" w:color="auto"/>
            </w:tcBorders>
            <w:hideMark/>
          </w:tcPr>
          <w:p w14:paraId="2FF5FB15" w14:textId="77777777" w:rsidR="00B72F66" w:rsidRPr="001E1C14" w:rsidRDefault="00B72F66" w:rsidP="009D2B08">
            <w:pPr>
              <w:jc w:val="center"/>
            </w:pPr>
            <w:r w:rsidRPr="001E1C14">
              <w:t>4 do 8</w:t>
            </w:r>
          </w:p>
        </w:tc>
        <w:tc>
          <w:tcPr>
            <w:tcW w:w="0" w:type="auto"/>
            <w:tcBorders>
              <w:top w:val="single" w:sz="4" w:space="0" w:color="auto"/>
              <w:left w:val="single" w:sz="4" w:space="0" w:color="auto"/>
              <w:bottom w:val="single" w:sz="4" w:space="0" w:color="auto"/>
              <w:right w:val="single" w:sz="4" w:space="0" w:color="auto"/>
            </w:tcBorders>
            <w:hideMark/>
          </w:tcPr>
          <w:p w14:paraId="0AAE1944" w14:textId="77777777" w:rsidR="00B72F66" w:rsidRPr="001E1C14" w:rsidRDefault="00B72F66" w:rsidP="009D2B08">
            <w:pPr>
              <w:jc w:val="center"/>
            </w:pPr>
            <w:r w:rsidRPr="001E1C14">
              <w:t>Do zagęszczania górnych warstw podłoża. Zalecane do codziennego wygładzania (przywałowania) gruntów spoistych w miejscu pobrania i w nasypie</w:t>
            </w:r>
          </w:p>
        </w:tc>
      </w:tr>
      <w:tr w:rsidR="00B72F66" w:rsidRPr="001E1C14" w14:paraId="64720C7A"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6C969208" w14:textId="77777777" w:rsidR="00B72F66" w:rsidRPr="001E1C14" w:rsidRDefault="00B72F66" w:rsidP="009D2B08">
            <w:pPr>
              <w:jc w:val="center"/>
            </w:pPr>
            <w:r w:rsidRPr="001E1C14">
              <w:t>Walce statyczne okołkowane*</w:t>
            </w:r>
          </w:p>
        </w:tc>
        <w:tc>
          <w:tcPr>
            <w:tcW w:w="0" w:type="auto"/>
            <w:tcBorders>
              <w:top w:val="single" w:sz="4" w:space="0" w:color="auto"/>
              <w:left w:val="single" w:sz="4" w:space="0" w:color="auto"/>
              <w:bottom w:val="single" w:sz="4" w:space="0" w:color="auto"/>
              <w:right w:val="single" w:sz="4" w:space="0" w:color="auto"/>
            </w:tcBorders>
            <w:hideMark/>
          </w:tcPr>
          <w:p w14:paraId="676D3A8F" w14:textId="77777777" w:rsidR="00B72F66" w:rsidRPr="001E1C14" w:rsidRDefault="00B72F66" w:rsidP="009D2B08">
            <w:pPr>
              <w:jc w:val="center"/>
            </w:pPr>
            <w:r w:rsidRPr="001E1C14">
              <w:t>-</w:t>
            </w:r>
          </w:p>
        </w:tc>
        <w:tc>
          <w:tcPr>
            <w:tcW w:w="0" w:type="auto"/>
            <w:tcBorders>
              <w:top w:val="single" w:sz="4" w:space="0" w:color="auto"/>
              <w:left w:val="single" w:sz="4" w:space="0" w:color="auto"/>
              <w:bottom w:val="single" w:sz="4" w:space="0" w:color="auto"/>
              <w:right w:val="single" w:sz="4" w:space="0" w:color="auto"/>
            </w:tcBorders>
            <w:hideMark/>
          </w:tcPr>
          <w:p w14:paraId="646C7150" w14:textId="77777777" w:rsidR="00B72F66" w:rsidRPr="001E1C14" w:rsidRDefault="00B72F66" w:rsidP="009D2B08">
            <w:pPr>
              <w:jc w:val="center"/>
            </w:pPr>
            <w:r w:rsidRPr="001E1C14">
              <w:t>-</w:t>
            </w:r>
          </w:p>
        </w:tc>
        <w:tc>
          <w:tcPr>
            <w:tcW w:w="0" w:type="auto"/>
            <w:tcBorders>
              <w:top w:val="single" w:sz="4" w:space="0" w:color="auto"/>
              <w:left w:val="single" w:sz="4" w:space="0" w:color="auto"/>
              <w:bottom w:val="single" w:sz="4" w:space="0" w:color="auto"/>
              <w:right w:val="single" w:sz="4" w:space="0" w:color="auto"/>
            </w:tcBorders>
            <w:hideMark/>
          </w:tcPr>
          <w:p w14:paraId="2F440373" w14:textId="77777777" w:rsidR="00B72F66" w:rsidRPr="001E1C14" w:rsidRDefault="00B72F66" w:rsidP="009D2B08">
            <w:pPr>
              <w:jc w:val="center"/>
            </w:pPr>
            <w:r w:rsidRPr="001E1C14">
              <w:t>0,2 do 0,3</w:t>
            </w:r>
          </w:p>
        </w:tc>
        <w:tc>
          <w:tcPr>
            <w:tcW w:w="0" w:type="auto"/>
            <w:tcBorders>
              <w:top w:val="single" w:sz="4" w:space="0" w:color="auto"/>
              <w:left w:val="single" w:sz="4" w:space="0" w:color="auto"/>
              <w:bottom w:val="single" w:sz="4" w:space="0" w:color="auto"/>
              <w:right w:val="single" w:sz="4" w:space="0" w:color="auto"/>
            </w:tcBorders>
            <w:hideMark/>
          </w:tcPr>
          <w:p w14:paraId="5F451024" w14:textId="77777777" w:rsidR="00B72F66" w:rsidRPr="001E1C14" w:rsidRDefault="00B72F66" w:rsidP="009D2B08">
            <w:pPr>
              <w:jc w:val="center"/>
            </w:pPr>
            <w:r w:rsidRPr="001E1C14">
              <w:t>8 do 12</w:t>
            </w:r>
          </w:p>
        </w:tc>
        <w:tc>
          <w:tcPr>
            <w:tcW w:w="0" w:type="auto"/>
            <w:tcBorders>
              <w:top w:val="single" w:sz="4" w:space="0" w:color="auto"/>
              <w:left w:val="single" w:sz="4" w:space="0" w:color="auto"/>
              <w:bottom w:val="single" w:sz="4" w:space="0" w:color="auto"/>
              <w:right w:val="single" w:sz="4" w:space="0" w:color="auto"/>
            </w:tcBorders>
            <w:hideMark/>
          </w:tcPr>
          <w:p w14:paraId="77892C36" w14:textId="77777777" w:rsidR="00B72F66" w:rsidRPr="001E1C14" w:rsidRDefault="00B72F66" w:rsidP="009D2B08">
            <w:pPr>
              <w:jc w:val="center"/>
            </w:pPr>
            <w:r w:rsidRPr="001E1C14">
              <w:t>Nie nadają się do gruntów nawodnionych</w:t>
            </w:r>
          </w:p>
        </w:tc>
      </w:tr>
      <w:tr w:rsidR="00B72F66" w:rsidRPr="001E1C14" w14:paraId="157E2953"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06557DB7" w14:textId="77777777" w:rsidR="00B72F66" w:rsidRPr="001E1C14" w:rsidRDefault="00B72F66" w:rsidP="009D2B08">
            <w:pPr>
              <w:jc w:val="center"/>
            </w:pPr>
            <w:r w:rsidRPr="001E1C14">
              <w:t>Walce statyczne ogumione *</w:t>
            </w:r>
          </w:p>
        </w:tc>
        <w:tc>
          <w:tcPr>
            <w:tcW w:w="0" w:type="auto"/>
            <w:tcBorders>
              <w:top w:val="single" w:sz="4" w:space="0" w:color="auto"/>
              <w:left w:val="single" w:sz="4" w:space="0" w:color="auto"/>
              <w:bottom w:val="single" w:sz="4" w:space="0" w:color="auto"/>
              <w:right w:val="single" w:sz="4" w:space="0" w:color="auto"/>
            </w:tcBorders>
            <w:hideMark/>
          </w:tcPr>
          <w:p w14:paraId="18C47D58" w14:textId="77777777" w:rsidR="00B72F66" w:rsidRPr="001E1C14" w:rsidRDefault="00B72F66" w:rsidP="009D2B08">
            <w:pPr>
              <w:jc w:val="center"/>
            </w:pPr>
            <w:r w:rsidRPr="001E1C14">
              <w:t>0,2 do 0,5</w:t>
            </w:r>
          </w:p>
        </w:tc>
        <w:tc>
          <w:tcPr>
            <w:tcW w:w="0" w:type="auto"/>
            <w:tcBorders>
              <w:top w:val="single" w:sz="4" w:space="0" w:color="auto"/>
              <w:left w:val="single" w:sz="4" w:space="0" w:color="auto"/>
              <w:bottom w:val="single" w:sz="4" w:space="0" w:color="auto"/>
              <w:right w:val="single" w:sz="4" w:space="0" w:color="auto"/>
            </w:tcBorders>
            <w:hideMark/>
          </w:tcPr>
          <w:p w14:paraId="450964B9" w14:textId="77777777" w:rsidR="00B72F66" w:rsidRPr="001E1C14" w:rsidRDefault="00B72F66" w:rsidP="009D2B08">
            <w:pPr>
              <w:jc w:val="center"/>
            </w:pPr>
            <w:r w:rsidRPr="001E1C14">
              <w:t>6 do 8</w:t>
            </w:r>
          </w:p>
        </w:tc>
        <w:tc>
          <w:tcPr>
            <w:tcW w:w="0" w:type="auto"/>
            <w:tcBorders>
              <w:top w:val="single" w:sz="4" w:space="0" w:color="auto"/>
              <w:left w:val="single" w:sz="4" w:space="0" w:color="auto"/>
              <w:bottom w:val="single" w:sz="4" w:space="0" w:color="auto"/>
              <w:right w:val="single" w:sz="4" w:space="0" w:color="auto"/>
            </w:tcBorders>
            <w:hideMark/>
          </w:tcPr>
          <w:p w14:paraId="1469D930" w14:textId="77777777" w:rsidR="00B72F66" w:rsidRPr="001E1C14" w:rsidRDefault="00B72F66" w:rsidP="009D2B08">
            <w:pPr>
              <w:jc w:val="center"/>
            </w:pPr>
            <w:r w:rsidRPr="001E1C14">
              <w:t>0,2 do 0,4</w:t>
            </w:r>
          </w:p>
        </w:tc>
        <w:tc>
          <w:tcPr>
            <w:tcW w:w="0" w:type="auto"/>
            <w:tcBorders>
              <w:top w:val="single" w:sz="4" w:space="0" w:color="auto"/>
              <w:left w:val="single" w:sz="4" w:space="0" w:color="auto"/>
              <w:bottom w:val="single" w:sz="4" w:space="0" w:color="auto"/>
              <w:right w:val="single" w:sz="4" w:space="0" w:color="auto"/>
            </w:tcBorders>
            <w:hideMark/>
          </w:tcPr>
          <w:p w14:paraId="3BBDC0F5" w14:textId="77777777" w:rsidR="00B72F66" w:rsidRPr="001E1C14" w:rsidRDefault="00B72F66" w:rsidP="009D2B08">
            <w:pPr>
              <w:jc w:val="center"/>
            </w:pPr>
            <w:r w:rsidRPr="001E1C14">
              <w:t>6 do 10</w:t>
            </w:r>
          </w:p>
        </w:tc>
        <w:tc>
          <w:tcPr>
            <w:tcW w:w="0" w:type="auto"/>
            <w:tcBorders>
              <w:top w:val="single" w:sz="4" w:space="0" w:color="auto"/>
              <w:left w:val="single" w:sz="4" w:space="0" w:color="auto"/>
              <w:bottom w:val="single" w:sz="4" w:space="0" w:color="auto"/>
              <w:right w:val="single" w:sz="4" w:space="0" w:color="auto"/>
            </w:tcBorders>
            <w:hideMark/>
          </w:tcPr>
          <w:p w14:paraId="79A04B85" w14:textId="77777777" w:rsidR="00B72F66" w:rsidRPr="001E1C14" w:rsidRDefault="00B72F66" w:rsidP="009D2B08">
            <w:pPr>
              <w:jc w:val="center"/>
            </w:pPr>
            <w:r w:rsidRPr="001E1C14">
              <w:t>Mało przydatne w gruntach spoistych</w:t>
            </w:r>
          </w:p>
        </w:tc>
      </w:tr>
      <w:tr w:rsidR="00B72F66" w:rsidRPr="001E1C14" w14:paraId="2C7FC0A6"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2404204F" w14:textId="77777777" w:rsidR="00B72F66" w:rsidRPr="001E1C14" w:rsidRDefault="00B72F66" w:rsidP="009D2B08">
            <w:pPr>
              <w:jc w:val="center"/>
            </w:pPr>
            <w:r w:rsidRPr="001E1C14">
              <w:t>Walce wibracyjne gładkie **</w:t>
            </w:r>
          </w:p>
        </w:tc>
        <w:tc>
          <w:tcPr>
            <w:tcW w:w="0" w:type="auto"/>
            <w:tcBorders>
              <w:top w:val="single" w:sz="4" w:space="0" w:color="auto"/>
              <w:left w:val="single" w:sz="4" w:space="0" w:color="auto"/>
              <w:bottom w:val="single" w:sz="4" w:space="0" w:color="auto"/>
              <w:right w:val="single" w:sz="4" w:space="0" w:color="auto"/>
            </w:tcBorders>
            <w:hideMark/>
          </w:tcPr>
          <w:p w14:paraId="4D58314B" w14:textId="77777777" w:rsidR="00B72F66" w:rsidRPr="001E1C14" w:rsidRDefault="00B72F66" w:rsidP="009D2B08">
            <w:pPr>
              <w:jc w:val="center"/>
            </w:pPr>
            <w:r w:rsidRPr="001E1C14">
              <w:t>0,4 do 0,7</w:t>
            </w:r>
          </w:p>
        </w:tc>
        <w:tc>
          <w:tcPr>
            <w:tcW w:w="0" w:type="auto"/>
            <w:tcBorders>
              <w:top w:val="single" w:sz="4" w:space="0" w:color="auto"/>
              <w:left w:val="single" w:sz="4" w:space="0" w:color="auto"/>
              <w:bottom w:val="single" w:sz="4" w:space="0" w:color="auto"/>
              <w:right w:val="single" w:sz="4" w:space="0" w:color="auto"/>
            </w:tcBorders>
            <w:hideMark/>
          </w:tcPr>
          <w:p w14:paraId="4B67E5BC" w14:textId="77777777" w:rsidR="00B72F66" w:rsidRPr="001E1C14" w:rsidRDefault="00B72F66" w:rsidP="009D2B08">
            <w:pPr>
              <w:jc w:val="center"/>
            </w:pPr>
            <w:r w:rsidRPr="001E1C14">
              <w:t>4 do 8</w:t>
            </w:r>
          </w:p>
        </w:tc>
        <w:tc>
          <w:tcPr>
            <w:tcW w:w="0" w:type="auto"/>
            <w:tcBorders>
              <w:top w:val="single" w:sz="4" w:space="0" w:color="auto"/>
              <w:left w:val="single" w:sz="4" w:space="0" w:color="auto"/>
              <w:bottom w:val="single" w:sz="4" w:space="0" w:color="auto"/>
              <w:right w:val="single" w:sz="4" w:space="0" w:color="auto"/>
            </w:tcBorders>
            <w:hideMark/>
          </w:tcPr>
          <w:p w14:paraId="6BE52ED1" w14:textId="77777777" w:rsidR="00B72F66" w:rsidRPr="001E1C14" w:rsidRDefault="00B72F66" w:rsidP="009D2B08">
            <w:pPr>
              <w:jc w:val="center"/>
            </w:pPr>
            <w:r w:rsidRPr="001E1C14">
              <w:t>0,2 do 0,4</w:t>
            </w:r>
          </w:p>
        </w:tc>
        <w:tc>
          <w:tcPr>
            <w:tcW w:w="0" w:type="auto"/>
            <w:tcBorders>
              <w:top w:val="single" w:sz="4" w:space="0" w:color="auto"/>
              <w:left w:val="single" w:sz="4" w:space="0" w:color="auto"/>
              <w:bottom w:val="single" w:sz="4" w:space="0" w:color="auto"/>
              <w:right w:val="single" w:sz="4" w:space="0" w:color="auto"/>
            </w:tcBorders>
            <w:hideMark/>
          </w:tcPr>
          <w:p w14:paraId="5241F9BE" w14:textId="77777777" w:rsidR="00B72F66" w:rsidRPr="001E1C14" w:rsidRDefault="00B72F66" w:rsidP="009D2B08">
            <w:pPr>
              <w:jc w:val="center"/>
            </w:pPr>
            <w:r w:rsidRPr="001E1C14">
              <w:t>3 do 4</w:t>
            </w:r>
          </w:p>
        </w:tc>
        <w:tc>
          <w:tcPr>
            <w:tcW w:w="0" w:type="auto"/>
            <w:tcBorders>
              <w:top w:val="single" w:sz="4" w:space="0" w:color="auto"/>
              <w:left w:val="single" w:sz="4" w:space="0" w:color="auto"/>
              <w:bottom w:val="single" w:sz="4" w:space="0" w:color="auto"/>
              <w:right w:val="single" w:sz="4" w:space="0" w:color="auto"/>
            </w:tcBorders>
            <w:hideMark/>
          </w:tcPr>
          <w:p w14:paraId="4816C491" w14:textId="77777777" w:rsidR="00B72F66" w:rsidRPr="001E1C14" w:rsidRDefault="00B72F66" w:rsidP="009D2B08">
            <w:pPr>
              <w:jc w:val="center"/>
            </w:pPr>
            <w:r w:rsidRPr="001E1C14">
              <w:t>Do gruntów spoistych przydatne są walce średnie i ciężkie.</w:t>
            </w:r>
          </w:p>
        </w:tc>
      </w:tr>
      <w:tr w:rsidR="00B72F66" w:rsidRPr="001E1C14" w14:paraId="0BDE6F50"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3C0E6F34" w14:textId="77777777" w:rsidR="00B72F66" w:rsidRPr="001E1C14" w:rsidRDefault="00B72F66" w:rsidP="009D2B08">
            <w:pPr>
              <w:jc w:val="center"/>
            </w:pPr>
            <w:r w:rsidRPr="001E1C14">
              <w:t>Walce wibracyjne okołkowane **</w:t>
            </w:r>
          </w:p>
        </w:tc>
        <w:tc>
          <w:tcPr>
            <w:tcW w:w="0" w:type="auto"/>
            <w:tcBorders>
              <w:top w:val="single" w:sz="4" w:space="0" w:color="auto"/>
              <w:left w:val="single" w:sz="4" w:space="0" w:color="auto"/>
              <w:bottom w:val="single" w:sz="4" w:space="0" w:color="auto"/>
              <w:right w:val="single" w:sz="4" w:space="0" w:color="auto"/>
            </w:tcBorders>
            <w:hideMark/>
          </w:tcPr>
          <w:p w14:paraId="10CD01FF" w14:textId="77777777" w:rsidR="00B72F66" w:rsidRPr="001E1C14" w:rsidRDefault="00B72F66" w:rsidP="009D2B08">
            <w:pPr>
              <w:jc w:val="center"/>
            </w:pPr>
            <w:r w:rsidRPr="001E1C14">
              <w:t>0,3 do 0,6</w:t>
            </w:r>
          </w:p>
        </w:tc>
        <w:tc>
          <w:tcPr>
            <w:tcW w:w="0" w:type="auto"/>
            <w:tcBorders>
              <w:top w:val="single" w:sz="4" w:space="0" w:color="auto"/>
              <w:left w:val="single" w:sz="4" w:space="0" w:color="auto"/>
              <w:bottom w:val="single" w:sz="4" w:space="0" w:color="auto"/>
              <w:right w:val="single" w:sz="4" w:space="0" w:color="auto"/>
            </w:tcBorders>
            <w:hideMark/>
          </w:tcPr>
          <w:p w14:paraId="23D260E4" w14:textId="77777777" w:rsidR="00B72F66" w:rsidRPr="001E1C14" w:rsidRDefault="00B72F66" w:rsidP="009D2B08">
            <w:pPr>
              <w:jc w:val="center"/>
            </w:pPr>
            <w:r w:rsidRPr="001E1C14">
              <w:t>3 do 6</w:t>
            </w:r>
          </w:p>
        </w:tc>
        <w:tc>
          <w:tcPr>
            <w:tcW w:w="0" w:type="auto"/>
            <w:tcBorders>
              <w:top w:val="single" w:sz="4" w:space="0" w:color="auto"/>
              <w:left w:val="single" w:sz="4" w:space="0" w:color="auto"/>
              <w:bottom w:val="single" w:sz="4" w:space="0" w:color="auto"/>
              <w:right w:val="single" w:sz="4" w:space="0" w:color="auto"/>
            </w:tcBorders>
            <w:hideMark/>
          </w:tcPr>
          <w:p w14:paraId="58DBC8B8" w14:textId="77777777" w:rsidR="00B72F66" w:rsidRPr="001E1C14" w:rsidRDefault="00B72F66" w:rsidP="009D2B08">
            <w:pPr>
              <w:jc w:val="center"/>
            </w:pPr>
            <w:r w:rsidRPr="001E1C14">
              <w:t>0,2 do 0,4</w:t>
            </w:r>
          </w:p>
        </w:tc>
        <w:tc>
          <w:tcPr>
            <w:tcW w:w="0" w:type="auto"/>
            <w:tcBorders>
              <w:top w:val="single" w:sz="4" w:space="0" w:color="auto"/>
              <w:left w:val="single" w:sz="4" w:space="0" w:color="auto"/>
              <w:bottom w:val="single" w:sz="4" w:space="0" w:color="auto"/>
              <w:right w:val="single" w:sz="4" w:space="0" w:color="auto"/>
            </w:tcBorders>
            <w:hideMark/>
          </w:tcPr>
          <w:p w14:paraId="02B01609" w14:textId="77777777" w:rsidR="00B72F66" w:rsidRPr="001E1C14" w:rsidRDefault="00B72F66" w:rsidP="009D2B08">
            <w:pPr>
              <w:jc w:val="center"/>
            </w:pPr>
            <w:r w:rsidRPr="001E1C14">
              <w:t>6 do 10</w:t>
            </w:r>
          </w:p>
        </w:tc>
        <w:tc>
          <w:tcPr>
            <w:tcW w:w="0" w:type="auto"/>
            <w:tcBorders>
              <w:top w:val="single" w:sz="4" w:space="0" w:color="auto"/>
              <w:left w:val="single" w:sz="4" w:space="0" w:color="auto"/>
              <w:bottom w:val="single" w:sz="4" w:space="0" w:color="auto"/>
              <w:right w:val="single" w:sz="4" w:space="0" w:color="auto"/>
            </w:tcBorders>
            <w:hideMark/>
          </w:tcPr>
          <w:p w14:paraId="384A0CEB" w14:textId="77777777" w:rsidR="00B72F66" w:rsidRPr="001E1C14" w:rsidRDefault="00B72F66" w:rsidP="009D2B08">
            <w:pPr>
              <w:jc w:val="center"/>
            </w:pPr>
            <w:r w:rsidRPr="001E1C14">
              <w:t>Zalecane do piasków pylastych i gliniastych, pospółek gliniastych i glin piaszczystych</w:t>
            </w:r>
          </w:p>
        </w:tc>
      </w:tr>
      <w:tr w:rsidR="00B72F66" w:rsidRPr="001E1C14" w14:paraId="790EE031"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6F6115AB" w14:textId="77777777" w:rsidR="00B72F66" w:rsidRPr="001E1C14" w:rsidRDefault="00B72F66" w:rsidP="009D2B08">
            <w:pPr>
              <w:jc w:val="center"/>
            </w:pPr>
            <w:r w:rsidRPr="001E1C14">
              <w:t>Zagęszczarki wibracyjne **</w:t>
            </w:r>
          </w:p>
        </w:tc>
        <w:tc>
          <w:tcPr>
            <w:tcW w:w="0" w:type="auto"/>
            <w:tcBorders>
              <w:top w:val="single" w:sz="4" w:space="0" w:color="auto"/>
              <w:left w:val="single" w:sz="4" w:space="0" w:color="auto"/>
              <w:bottom w:val="single" w:sz="4" w:space="0" w:color="auto"/>
              <w:right w:val="single" w:sz="4" w:space="0" w:color="auto"/>
            </w:tcBorders>
            <w:hideMark/>
          </w:tcPr>
          <w:p w14:paraId="7A893781" w14:textId="77777777" w:rsidR="00B72F66" w:rsidRPr="001E1C14" w:rsidRDefault="00B72F66" w:rsidP="009D2B08">
            <w:pPr>
              <w:jc w:val="center"/>
            </w:pPr>
            <w:r w:rsidRPr="001E1C14">
              <w:t>0,3 do 0,5</w:t>
            </w:r>
          </w:p>
        </w:tc>
        <w:tc>
          <w:tcPr>
            <w:tcW w:w="0" w:type="auto"/>
            <w:tcBorders>
              <w:top w:val="single" w:sz="4" w:space="0" w:color="auto"/>
              <w:left w:val="single" w:sz="4" w:space="0" w:color="auto"/>
              <w:bottom w:val="single" w:sz="4" w:space="0" w:color="auto"/>
              <w:right w:val="single" w:sz="4" w:space="0" w:color="auto"/>
            </w:tcBorders>
            <w:hideMark/>
          </w:tcPr>
          <w:p w14:paraId="7D234FC3" w14:textId="77777777" w:rsidR="00B72F66" w:rsidRPr="001E1C14" w:rsidRDefault="00B72F66" w:rsidP="009D2B08">
            <w:pPr>
              <w:jc w:val="center"/>
            </w:pPr>
            <w:r w:rsidRPr="001E1C14">
              <w:t>4 do 8</w:t>
            </w:r>
          </w:p>
        </w:tc>
        <w:tc>
          <w:tcPr>
            <w:tcW w:w="0" w:type="auto"/>
            <w:tcBorders>
              <w:top w:val="single" w:sz="4" w:space="0" w:color="auto"/>
              <w:left w:val="single" w:sz="4" w:space="0" w:color="auto"/>
              <w:bottom w:val="single" w:sz="4" w:space="0" w:color="auto"/>
              <w:right w:val="single" w:sz="4" w:space="0" w:color="auto"/>
            </w:tcBorders>
            <w:hideMark/>
          </w:tcPr>
          <w:p w14:paraId="4EB7EE70" w14:textId="77777777" w:rsidR="00B72F66" w:rsidRPr="001E1C14" w:rsidRDefault="00B72F66" w:rsidP="009D2B08">
            <w:pPr>
              <w:jc w:val="center"/>
            </w:pPr>
            <w:r w:rsidRPr="001E1C14">
              <w:t>-</w:t>
            </w:r>
          </w:p>
        </w:tc>
        <w:tc>
          <w:tcPr>
            <w:tcW w:w="0" w:type="auto"/>
            <w:tcBorders>
              <w:top w:val="single" w:sz="4" w:space="0" w:color="auto"/>
              <w:left w:val="single" w:sz="4" w:space="0" w:color="auto"/>
              <w:bottom w:val="single" w:sz="4" w:space="0" w:color="auto"/>
              <w:right w:val="single" w:sz="4" w:space="0" w:color="auto"/>
            </w:tcBorders>
            <w:hideMark/>
          </w:tcPr>
          <w:p w14:paraId="01432F9C" w14:textId="77777777" w:rsidR="00B72F66" w:rsidRPr="001E1C14" w:rsidRDefault="00B72F66" w:rsidP="009D2B08">
            <w:pPr>
              <w:jc w:val="center"/>
            </w:pPr>
            <w:r w:rsidRPr="001E1C14">
              <w:t>-</w:t>
            </w:r>
          </w:p>
        </w:tc>
        <w:tc>
          <w:tcPr>
            <w:tcW w:w="0" w:type="auto"/>
            <w:tcBorders>
              <w:top w:val="single" w:sz="4" w:space="0" w:color="auto"/>
              <w:left w:val="single" w:sz="4" w:space="0" w:color="auto"/>
              <w:bottom w:val="single" w:sz="4" w:space="0" w:color="auto"/>
              <w:right w:val="single" w:sz="4" w:space="0" w:color="auto"/>
            </w:tcBorders>
            <w:hideMark/>
          </w:tcPr>
          <w:p w14:paraId="09861CE3" w14:textId="77777777" w:rsidR="00B72F66" w:rsidRPr="001E1C14" w:rsidRDefault="00B72F66" w:rsidP="009D2B08">
            <w:pPr>
              <w:jc w:val="center"/>
            </w:pPr>
            <w:r w:rsidRPr="001E1C14">
              <w:t>Zalecane do zasypek wąskich przekopów</w:t>
            </w:r>
          </w:p>
        </w:tc>
      </w:tr>
      <w:tr w:rsidR="00B72F66" w:rsidRPr="001E1C14" w14:paraId="285B3C13" w14:textId="77777777" w:rsidTr="009D2B08">
        <w:trPr>
          <w:cantSplit/>
          <w:jc w:val="center"/>
        </w:trPr>
        <w:tc>
          <w:tcPr>
            <w:tcW w:w="0" w:type="auto"/>
            <w:tcBorders>
              <w:top w:val="single" w:sz="4" w:space="0" w:color="auto"/>
              <w:left w:val="single" w:sz="4" w:space="0" w:color="auto"/>
              <w:bottom w:val="single" w:sz="4" w:space="0" w:color="auto"/>
              <w:right w:val="single" w:sz="4" w:space="0" w:color="auto"/>
            </w:tcBorders>
            <w:hideMark/>
          </w:tcPr>
          <w:p w14:paraId="4ABBB831" w14:textId="77777777" w:rsidR="00B72F66" w:rsidRPr="001E1C14" w:rsidRDefault="00B72F66" w:rsidP="009D2B08">
            <w:pPr>
              <w:keepNext/>
              <w:jc w:val="center"/>
            </w:pPr>
            <w:r w:rsidRPr="001E1C14">
              <w:lastRenderedPageBreak/>
              <w:t xml:space="preserve">Ubijaki </w:t>
            </w:r>
            <w:proofErr w:type="spellStart"/>
            <w:r w:rsidRPr="001E1C14">
              <w:t>szybkouderzające</w:t>
            </w:r>
            <w:proofErr w:type="spellEnd"/>
          </w:p>
        </w:tc>
        <w:tc>
          <w:tcPr>
            <w:tcW w:w="0" w:type="auto"/>
            <w:tcBorders>
              <w:top w:val="single" w:sz="4" w:space="0" w:color="auto"/>
              <w:left w:val="single" w:sz="4" w:space="0" w:color="auto"/>
              <w:bottom w:val="single" w:sz="4" w:space="0" w:color="auto"/>
              <w:right w:val="single" w:sz="4" w:space="0" w:color="auto"/>
            </w:tcBorders>
            <w:hideMark/>
          </w:tcPr>
          <w:p w14:paraId="1E95FFC0" w14:textId="77777777" w:rsidR="00B72F66" w:rsidRPr="001E1C14" w:rsidRDefault="00B72F66" w:rsidP="009D2B08">
            <w:pPr>
              <w:keepNext/>
              <w:jc w:val="center"/>
            </w:pPr>
            <w:r w:rsidRPr="001E1C14">
              <w:t>0,2 do 0,4</w:t>
            </w:r>
          </w:p>
        </w:tc>
        <w:tc>
          <w:tcPr>
            <w:tcW w:w="0" w:type="auto"/>
            <w:tcBorders>
              <w:top w:val="single" w:sz="4" w:space="0" w:color="auto"/>
              <w:left w:val="single" w:sz="4" w:space="0" w:color="auto"/>
              <w:bottom w:val="single" w:sz="4" w:space="0" w:color="auto"/>
              <w:right w:val="single" w:sz="4" w:space="0" w:color="auto"/>
            </w:tcBorders>
            <w:hideMark/>
          </w:tcPr>
          <w:p w14:paraId="7B813B51" w14:textId="77777777" w:rsidR="00B72F66" w:rsidRPr="001E1C14" w:rsidRDefault="00B72F66" w:rsidP="009D2B08">
            <w:pPr>
              <w:keepNext/>
              <w:jc w:val="center"/>
            </w:pPr>
            <w:r w:rsidRPr="001E1C14">
              <w:t>2 do 4</w:t>
            </w:r>
          </w:p>
        </w:tc>
        <w:tc>
          <w:tcPr>
            <w:tcW w:w="0" w:type="auto"/>
            <w:tcBorders>
              <w:top w:val="single" w:sz="4" w:space="0" w:color="auto"/>
              <w:left w:val="single" w:sz="4" w:space="0" w:color="auto"/>
              <w:bottom w:val="single" w:sz="4" w:space="0" w:color="auto"/>
              <w:right w:val="single" w:sz="4" w:space="0" w:color="auto"/>
            </w:tcBorders>
            <w:hideMark/>
          </w:tcPr>
          <w:p w14:paraId="27CD9913" w14:textId="77777777" w:rsidR="00B72F66" w:rsidRPr="001E1C14" w:rsidRDefault="00B72F66" w:rsidP="009D2B08">
            <w:pPr>
              <w:keepNext/>
              <w:jc w:val="center"/>
            </w:pPr>
            <w:r w:rsidRPr="001E1C14">
              <w:t>0,1 do 0,3</w:t>
            </w:r>
          </w:p>
        </w:tc>
        <w:tc>
          <w:tcPr>
            <w:tcW w:w="0" w:type="auto"/>
            <w:tcBorders>
              <w:top w:val="single" w:sz="4" w:space="0" w:color="auto"/>
              <w:left w:val="single" w:sz="4" w:space="0" w:color="auto"/>
              <w:bottom w:val="single" w:sz="4" w:space="0" w:color="auto"/>
              <w:right w:val="single" w:sz="4" w:space="0" w:color="auto"/>
            </w:tcBorders>
            <w:hideMark/>
          </w:tcPr>
          <w:p w14:paraId="1576311E" w14:textId="77777777" w:rsidR="00B72F66" w:rsidRPr="001E1C14" w:rsidRDefault="00B72F66" w:rsidP="009D2B08">
            <w:pPr>
              <w:keepNext/>
              <w:jc w:val="center"/>
            </w:pPr>
            <w:r w:rsidRPr="001E1C14">
              <w:t>3 do 5</w:t>
            </w:r>
          </w:p>
        </w:tc>
        <w:tc>
          <w:tcPr>
            <w:tcW w:w="0" w:type="auto"/>
            <w:tcBorders>
              <w:top w:val="single" w:sz="4" w:space="0" w:color="auto"/>
              <w:left w:val="single" w:sz="4" w:space="0" w:color="auto"/>
              <w:bottom w:val="single" w:sz="4" w:space="0" w:color="auto"/>
              <w:right w:val="single" w:sz="4" w:space="0" w:color="auto"/>
            </w:tcBorders>
            <w:hideMark/>
          </w:tcPr>
          <w:p w14:paraId="7246FCC0" w14:textId="77777777" w:rsidR="00B72F66" w:rsidRPr="001E1C14" w:rsidRDefault="00B72F66" w:rsidP="009D2B08">
            <w:pPr>
              <w:keepNext/>
              <w:jc w:val="center"/>
            </w:pPr>
            <w:r w:rsidRPr="001E1C14">
              <w:t>Zalecane do zasypek wąskich przekopów</w:t>
            </w:r>
          </w:p>
        </w:tc>
      </w:tr>
    </w:tbl>
    <w:p w14:paraId="4F1C7526" w14:textId="77777777" w:rsidR="00B72F66" w:rsidRPr="001E1C14" w:rsidRDefault="00B72F66" w:rsidP="009D2B08">
      <w:pPr>
        <w:pStyle w:val="Legenda"/>
      </w:pPr>
      <w:r w:rsidRPr="001E1C14">
        <w:t>*) Walce statyczne są mało przydatne w gruntach kamienistych.</w:t>
      </w:r>
      <w:r w:rsidRPr="001E1C14">
        <w:br/>
        <w:t xml:space="preserve">**) Wibracyjnie należy zagęszczać warstwy grubości </w:t>
      </w:r>
      <w:r w:rsidRPr="001E1C14">
        <w:sym w:font="Symbol" w:char="F0B3"/>
      </w:r>
      <w:r w:rsidRPr="001E1C14">
        <w:t>15cm, cieńsze warstwy należy zagęszczać statycznie.</w:t>
      </w:r>
      <w:r w:rsidRPr="001E1C14">
        <w:br/>
        <w:t>***) Wartości orientacyjne, właściwe należy ustalić na odcinku próbnym</w:t>
      </w:r>
    </w:p>
    <w:p w14:paraId="11C72141" w14:textId="77777777" w:rsidR="00B72F66" w:rsidRDefault="00B72F66" w:rsidP="001E1C14">
      <w:pPr>
        <w:pStyle w:val="Nagwek3"/>
      </w:pPr>
      <w:r w:rsidRPr="001E1C14">
        <w:t>3.3. Sprzęt do wykonania robót w gruntach skalistych</w:t>
      </w:r>
    </w:p>
    <w:p w14:paraId="1F53640D" w14:textId="77777777" w:rsidR="00B72F66" w:rsidRPr="001E1C14" w:rsidRDefault="00B72F66" w:rsidP="001E1C14">
      <w:r w:rsidRPr="001E1C14">
        <w:t>Wykonawca przystępujący do wykonania robót w gruntach skalistych powinien wykazać się dodatkowo, możliwością korzystania z następującego sprzętu: sprężarek spalinowych, młotów mechanicznych, zrywarek mechanicznych, wiertarek mechanicznych i wiertnic, środków do załadunku i transportu gruntu skalistego</w:t>
      </w:r>
      <w:r w:rsidRPr="001E1C14">
        <w:rPr>
          <w:rFonts w:cs="Arial"/>
        </w:rPr>
        <w:t>.</w:t>
      </w:r>
    </w:p>
    <w:p w14:paraId="5D320B5B" w14:textId="77777777" w:rsidR="00B72F66" w:rsidRPr="001E1C14" w:rsidRDefault="00B72F66" w:rsidP="001E1C14">
      <w:pPr>
        <w:pStyle w:val="Nagwek3"/>
      </w:pPr>
      <w:r w:rsidRPr="001E1C14">
        <w:t>3.4. Sprzęt do przenoszenia i układania geosyntetyków</w:t>
      </w:r>
    </w:p>
    <w:p w14:paraId="63EA8A95" w14:textId="77777777" w:rsidR="00B72F66" w:rsidRPr="001E1C14" w:rsidRDefault="00B72F66" w:rsidP="001E1C14">
      <w:pPr>
        <w:rPr>
          <w:szCs w:val="20"/>
        </w:rPr>
      </w:pPr>
      <w:r w:rsidRPr="001E1C14">
        <w:rPr>
          <w:szCs w:val="20"/>
        </w:rPr>
        <w:t>Do przenoszenia i układania geosyntetyków, jeśli są wymagane, Wykonawca powinien używać odpowiedniego sprzętu zalecanego przez producenta. Wykonawca nie powinien stosować sprzętu mogącego spowodować uszkodzenie układanego materiału.</w:t>
      </w:r>
    </w:p>
    <w:p w14:paraId="37D35EE1" w14:textId="77777777" w:rsidR="00B72F66" w:rsidRPr="001E1C14" w:rsidRDefault="00B72F66" w:rsidP="001E1C14">
      <w:pPr>
        <w:pStyle w:val="Nagwek2"/>
      </w:pPr>
      <w:bookmarkStart w:id="232" w:name="_Toc17407536"/>
      <w:bookmarkStart w:id="233" w:name="_Toc17407771"/>
      <w:bookmarkStart w:id="234" w:name="_Toc17407895"/>
      <w:bookmarkStart w:id="235" w:name="_Toc17408014"/>
      <w:r w:rsidRPr="001E1C14">
        <w:rPr>
          <w:szCs w:val="18"/>
        </w:rPr>
        <w:t>4. Transport</w:t>
      </w:r>
      <w:bookmarkEnd w:id="229"/>
      <w:bookmarkEnd w:id="232"/>
      <w:bookmarkEnd w:id="233"/>
      <w:bookmarkEnd w:id="234"/>
      <w:bookmarkEnd w:id="235"/>
    </w:p>
    <w:p w14:paraId="42EBB508" w14:textId="77777777" w:rsidR="00B72F66" w:rsidRPr="001E1C14" w:rsidRDefault="00B72F66" w:rsidP="001E1C14">
      <w:pPr>
        <w:pStyle w:val="Nagwek3"/>
      </w:pPr>
      <w:bookmarkStart w:id="236" w:name="_Toc405615044"/>
      <w:bookmarkStart w:id="237" w:name="_Toc407161192"/>
      <w:bookmarkStart w:id="238" w:name="_Toc344981397"/>
      <w:r w:rsidRPr="001E1C14">
        <w:t>4.1. Ogólne wymagania dotyczące transportu</w:t>
      </w:r>
      <w:bookmarkEnd w:id="236"/>
      <w:bookmarkEnd w:id="237"/>
    </w:p>
    <w:p w14:paraId="678CBED5" w14:textId="77777777" w:rsidR="00B72F66" w:rsidRPr="001E1C14" w:rsidRDefault="00B72F66" w:rsidP="001E1C14">
      <w:r w:rsidRPr="001E1C14">
        <w:t xml:space="preserve">Ogólne wymagania dotyczące transportu podano w STWIORB </w:t>
      </w:r>
      <w:r>
        <w:t>D-0</w:t>
      </w:r>
      <w:r w:rsidRPr="001E1C14">
        <w:t xml:space="preserve">0.00.00 „Wymagania ogólne” </w:t>
      </w:r>
      <w:r>
        <w:t xml:space="preserve">punkt </w:t>
      </w:r>
      <w:r w:rsidRPr="001E1C14">
        <w:t>4.</w:t>
      </w:r>
    </w:p>
    <w:p w14:paraId="1D81E3CC" w14:textId="77777777" w:rsidR="00B72F66" w:rsidRPr="001E1C14" w:rsidRDefault="00B72F66" w:rsidP="001E1C14">
      <w:pPr>
        <w:pStyle w:val="Nagwek3"/>
      </w:pPr>
      <w:bookmarkStart w:id="239" w:name="_Toc405615045"/>
      <w:bookmarkStart w:id="240" w:name="_Toc407161193"/>
      <w:r w:rsidRPr="001E1C14">
        <w:t>4.2. Transport gruntów</w:t>
      </w:r>
      <w:bookmarkEnd w:id="239"/>
      <w:bookmarkEnd w:id="240"/>
    </w:p>
    <w:p w14:paraId="1B0CCA99" w14:textId="77777777" w:rsidR="00B72F66" w:rsidRPr="001E1C14" w:rsidRDefault="00B72F66" w:rsidP="001E1C14">
      <w:r w:rsidRPr="001E1C14">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r w:rsidRPr="001E1C14">
        <w:rPr>
          <w:rFonts w:cs="Arial"/>
        </w:rPr>
        <w:t xml:space="preserve"> </w:t>
      </w:r>
      <w:r w:rsidRPr="001E1C14">
        <w:t>Materiały sypkie należy przewozić w sposób eliminujący możliwość wysypywania, pylenia oraz innego zanieczyszczenia środowiska.</w:t>
      </w:r>
    </w:p>
    <w:p w14:paraId="54C51FFB" w14:textId="77777777" w:rsidR="00B72F66" w:rsidRPr="001E1C14" w:rsidRDefault="00B72F66" w:rsidP="001E1C14">
      <w:r w:rsidRPr="001E1C14">
        <w:t>Zwiększenie odległości transportu ponad wartości zatwierdzone nie może być podstawą roszczeń Wykonawcy, dotyczących dodatkowej zapłaty za transport, o ile zwiększone odległości nie zostały wcześniej zaakceptowane na piśmie przez Inspektora nadzoru.</w:t>
      </w:r>
    </w:p>
    <w:p w14:paraId="2968B634" w14:textId="77777777" w:rsidR="00B72F66" w:rsidRDefault="00B72F66" w:rsidP="001E1C14">
      <w:pPr>
        <w:pStyle w:val="Nagwek3"/>
      </w:pPr>
      <w:r w:rsidRPr="001E1C14">
        <w:t>4.3. Składowanie gruntu</w:t>
      </w:r>
    </w:p>
    <w:p w14:paraId="3122B073" w14:textId="77777777" w:rsidR="00B72F66" w:rsidRPr="001E1C14" w:rsidRDefault="00B72F66" w:rsidP="001E1C14">
      <w:r w:rsidRPr="001E1C14">
        <w:t>Wykonawca powinien we własnym zakresie przygotować i zapewnić oddzielne składowanie gruntów i materiałów przydatnych oraz gruntów i materiałów przydatnych po ulepszeniu przewidzianych do wykorzystania</w:t>
      </w:r>
      <w:r w:rsidRPr="001E1C14">
        <w:rPr>
          <w:rFonts w:cs="Arial"/>
        </w:rPr>
        <w:t>.</w:t>
      </w:r>
    </w:p>
    <w:p w14:paraId="1AD7F12A" w14:textId="77777777" w:rsidR="00B72F66" w:rsidRPr="001E1C14" w:rsidRDefault="00B72F66" w:rsidP="001E1C14">
      <w:r w:rsidRPr="001E1C14">
        <w:t>Składowanie gruntów i materiałów przez Wykonawcę nie może powodować zagrożenia stateczności wykopów i nasypów. Grunt podczas składowania powinien być chroniony przed negatywnym wpływem czynników atmosferycznych w celu uniknięcia jego degradacji.</w:t>
      </w:r>
    </w:p>
    <w:p w14:paraId="694B9360" w14:textId="77777777" w:rsidR="00B72F66" w:rsidRPr="001E1C14" w:rsidRDefault="00B72F66" w:rsidP="001E1C14">
      <w:pPr>
        <w:pStyle w:val="Nagwek3"/>
      </w:pPr>
      <w:r w:rsidRPr="001E1C14">
        <w:t>4.3. Transport i składowanie geosyntetyków</w:t>
      </w:r>
    </w:p>
    <w:p w14:paraId="1361AFC8" w14:textId="77777777" w:rsidR="00B72F66" w:rsidRDefault="00B72F66" w:rsidP="001E1C14">
      <w:pPr>
        <w:rPr>
          <w:szCs w:val="20"/>
        </w:rPr>
      </w:pPr>
      <w:r w:rsidRPr="001E1C14">
        <w:rPr>
          <w:szCs w:val="20"/>
        </w:rPr>
        <w:t xml:space="preserve">Wykonawca powinien zadbać, aby transport, przenoszenie, przechowywanie i zabezpieczanie geosyntetyków były wykonywane w sposób nie powodujący mechanicznych lub chemicznych ich uszkodzeń. </w:t>
      </w:r>
      <w:proofErr w:type="spellStart"/>
      <w:r w:rsidRPr="001E1C14">
        <w:rPr>
          <w:szCs w:val="20"/>
        </w:rPr>
        <w:t>Geosyntetyki</w:t>
      </w:r>
      <w:proofErr w:type="spellEnd"/>
      <w:r w:rsidRPr="001E1C14">
        <w:rPr>
          <w:szCs w:val="20"/>
        </w:rPr>
        <w:t xml:space="preserve"> wrażliwe na światło słoneczne powinny pozostawać zakryte w czasie od ich wyprodukowania do wbudowania.</w:t>
      </w:r>
    </w:p>
    <w:p w14:paraId="25A14055" w14:textId="77777777" w:rsidR="00B72F66" w:rsidRPr="001E1C14" w:rsidRDefault="00B72F66" w:rsidP="001E1C14">
      <w:pPr>
        <w:pStyle w:val="Nagwek2"/>
      </w:pPr>
      <w:bookmarkStart w:id="241" w:name="_Toc17407537"/>
      <w:bookmarkStart w:id="242" w:name="_Toc17407772"/>
      <w:bookmarkStart w:id="243" w:name="_Toc17407896"/>
      <w:bookmarkStart w:id="244" w:name="_Toc17408015"/>
      <w:r w:rsidRPr="001E1C14">
        <w:rPr>
          <w:szCs w:val="18"/>
        </w:rPr>
        <w:t>5. Wykonanie robót</w:t>
      </w:r>
      <w:bookmarkEnd w:id="238"/>
      <w:bookmarkEnd w:id="241"/>
      <w:bookmarkEnd w:id="242"/>
      <w:bookmarkEnd w:id="243"/>
      <w:bookmarkEnd w:id="244"/>
    </w:p>
    <w:p w14:paraId="362DCAF5" w14:textId="77777777" w:rsidR="00B72F66" w:rsidRPr="001E1C14" w:rsidRDefault="00B72F66" w:rsidP="001E1C14">
      <w:pPr>
        <w:pStyle w:val="Nagwek3"/>
      </w:pPr>
      <w:bookmarkStart w:id="245" w:name="_Toc405615047"/>
      <w:bookmarkStart w:id="246" w:name="_Toc407161195"/>
      <w:bookmarkStart w:id="247" w:name="_Toc344981398"/>
      <w:r w:rsidRPr="001E1C14">
        <w:t>5.1. Ogólne zasady wykonania robót</w:t>
      </w:r>
      <w:bookmarkEnd w:id="245"/>
      <w:bookmarkEnd w:id="246"/>
    </w:p>
    <w:p w14:paraId="15CFD6D3" w14:textId="77777777" w:rsidR="00B72F66" w:rsidRDefault="00B72F66" w:rsidP="001E1C14">
      <w:r w:rsidRPr="001E1C14">
        <w:t xml:space="preserve">Ogólne zasady wykonania robót podano w STWIORB </w:t>
      </w:r>
      <w:r>
        <w:t>D-0</w:t>
      </w:r>
      <w:r w:rsidRPr="001E1C14">
        <w:t xml:space="preserve">0.00.00 „Wymagania ogólne” </w:t>
      </w:r>
      <w:r>
        <w:t xml:space="preserve">punkt </w:t>
      </w:r>
      <w:r w:rsidRPr="001E1C14">
        <w:t>5.</w:t>
      </w:r>
    </w:p>
    <w:p w14:paraId="61710A82" w14:textId="77777777" w:rsidR="00B72F66" w:rsidRPr="001E1C14" w:rsidRDefault="00B72F66" w:rsidP="001E1C14">
      <w:r w:rsidRPr="001E1C14">
        <w:t>Wykonawca musi prowadzić roboty ziemne z uwzględnieniem wymagań wynikających z przepisów obowiązujących w zakresie ochrony środowiska. Podstawowe czynniki, które należy uwzględnić to: hałas, sposób prowadzenia robót w gruntach lub materiałach stwarzających zagrożenie zanieczyszczeniem środowiska lub z zastosowaniem takich gruntów lub materiałów, pylenie, ochrona wód gruntowych oraz wpływ wibracji i użycia materiałów wybuchowych na otoczenie, w tym na istniejące obiekty budowlane.</w:t>
      </w:r>
    </w:p>
    <w:p w14:paraId="48ACFD5C" w14:textId="77777777" w:rsidR="00B72F66" w:rsidRDefault="00B72F66" w:rsidP="001E1C14">
      <w:r w:rsidRPr="001E1C14">
        <w:t>Wykonawca ma obowiązek zachować szczególną ostrożność w czasie wykonywania robót ziemnych w sąsiedztwie obiektów takich jak konstrukcje, budynki lub ogrodzenia.</w:t>
      </w:r>
    </w:p>
    <w:p w14:paraId="2F808DFC" w14:textId="77777777" w:rsidR="00B72F66" w:rsidRPr="001E1C14" w:rsidRDefault="00B72F66" w:rsidP="001E1C14">
      <w:pPr>
        <w:pStyle w:val="Nagwek3"/>
      </w:pPr>
      <w:r w:rsidRPr="001E1C14">
        <w:t>5.2. Czynności przed rozpoczęciem robót</w:t>
      </w:r>
    </w:p>
    <w:p w14:paraId="71D3D509" w14:textId="77777777" w:rsidR="00B72F66" w:rsidRDefault="00B72F66" w:rsidP="001E1C14">
      <w:r w:rsidRPr="001E1C14">
        <w:t>Przed przystąpieniem do wykonywania robót ziemnych należy zakończyć wszelkie roboty przygotowawcze. Zakres robót przygotowawczych i zasady ich wykonania określono w STWIORB D-01.00.00 „Roboty przygotowawcze” [2].</w:t>
      </w:r>
    </w:p>
    <w:p w14:paraId="66A0A7F6" w14:textId="77777777" w:rsidR="00B72F66" w:rsidRDefault="00B72F66" w:rsidP="001E1C14">
      <w:r w:rsidRPr="001E1C14">
        <w:t>Przed rozpoczęciem robót ziemnych należy ocenić wpływ warunków atmosferycznych na roboty. Podczas opadów, zależnie od ich intensywności, należy rozważyć wstrzymanie robót ziemnych, prowadzonych w gruntach lub materiałach wrażliwych na działanie wody.</w:t>
      </w:r>
    </w:p>
    <w:p w14:paraId="3C588593" w14:textId="77777777" w:rsidR="00B72F66" w:rsidRDefault="00B72F66" w:rsidP="001E1C14">
      <w:pPr>
        <w:rPr>
          <w:szCs w:val="20"/>
        </w:rPr>
      </w:pPr>
      <w:r w:rsidRPr="001E1C14">
        <w:rPr>
          <w:szCs w:val="20"/>
        </w:rPr>
        <w:t>Przed rozpoczęciem robót w wykopie należy określić rodzaj i stan gruntu, skały lub materiału, który będzie poddany odspojeniu w celu oceny przydatności gruntu, skały lub materiału do budowy nasypów oraz wyboru właściwej metody prowadzenia robót oraz sprzętu.</w:t>
      </w:r>
    </w:p>
    <w:p w14:paraId="2B091FE3" w14:textId="77777777" w:rsidR="00B72F66" w:rsidRPr="001E1C14" w:rsidRDefault="00B72F66" w:rsidP="001E1C14">
      <w:pPr>
        <w:rPr>
          <w:szCs w:val="20"/>
        </w:rPr>
      </w:pPr>
      <w:r w:rsidRPr="001E1C14">
        <w:rPr>
          <w:szCs w:val="20"/>
        </w:rPr>
        <w:t>Wykonanie wykopów można rozpocząć po przygotowaniu i zaakceptowaniu przez Inspektora nadzoru miejsca czasowego składowania odspojonego gruntu, miejsca odkładu lub powierzchni terenu, na której będzie wykonywany nasyp oraz po zapewnieniu odpowiedniego sprzętu do układania i zagęszczania warstw nasypu lub odkładu.</w:t>
      </w:r>
    </w:p>
    <w:p w14:paraId="181905E2" w14:textId="77777777" w:rsidR="00B72F66" w:rsidRPr="001E1C14" w:rsidRDefault="00B72F66" w:rsidP="001E1C14">
      <w:pPr>
        <w:pStyle w:val="Nagwek3"/>
      </w:pPr>
      <w:r w:rsidRPr="001E1C14">
        <w:t>5.3. Urządzenia i materiały nieprzewidziane w dokumentacji projektowej</w:t>
      </w:r>
    </w:p>
    <w:p w14:paraId="13036E58" w14:textId="77777777" w:rsidR="00B72F66" w:rsidRPr="001E1C14" w:rsidRDefault="00B72F66" w:rsidP="001E1C14">
      <w:r w:rsidRPr="001E1C14">
        <w:t>Jeżeli w czasie prowadzenia robót ziemnych zostanie stwierdzone występowanie zanieczyszczonych gruntów, materiałów lub wody to Wykonawca przedstawi do akceptacji Inspektora nadzoru sposób postępowania, obejmujący ich zbadanie, odspojenie, usunięcie, transport i utylizację lub składowanie. Wykonawca uzyska zgodę właściwych organów ochrony środowiska, dotyczącą sposobu postępowania z zanieczyszczonymi gruntami, materiałami lub wodą</w:t>
      </w:r>
    </w:p>
    <w:p w14:paraId="05ACE523" w14:textId="77777777" w:rsidR="00B72F66" w:rsidRDefault="00B72F66" w:rsidP="001E1C14">
      <w:pPr>
        <w:rPr>
          <w:szCs w:val="20"/>
        </w:rPr>
      </w:pPr>
      <w:r w:rsidRPr="001E1C14">
        <w:rPr>
          <w:szCs w:val="20"/>
        </w:rPr>
        <w:lastRenderedPageBreak/>
        <w:t>W przypadku natrafienia, w trakcie wykonywania robót ziemnych, na wykopaliska archeologiczne, roboty powinny być wstrzymane do czasu podjęcia przez Wojewódzkiego Konserwatora Zabytków odpowiednich decyzji.</w:t>
      </w:r>
    </w:p>
    <w:p w14:paraId="54DF27E9" w14:textId="77777777" w:rsidR="00B72F66" w:rsidRDefault="00B72F66" w:rsidP="001E1C14">
      <w:pPr>
        <w:rPr>
          <w:szCs w:val="20"/>
        </w:rPr>
      </w:pPr>
      <w:r w:rsidRPr="001E1C14">
        <w:rPr>
          <w:szCs w:val="20"/>
        </w:rPr>
        <w:t>Jeżeli na terenie robót ziemnych napotyka się na materiały niebezpieczne, w tym grunty skażone, Wykonawca powinien natychmiast powiadomić o tym Inspektora nadzoru i odpowiednie służby. Wykonawca powinien podjąć wszelkie środki w celu bezpiecznego przekazania i składowania takich materiałów po konsultacji z odpowiednimi służbami.</w:t>
      </w:r>
    </w:p>
    <w:p w14:paraId="100AF854" w14:textId="77777777" w:rsidR="00B72F66" w:rsidRDefault="00B72F66" w:rsidP="001E1C14">
      <w:pPr>
        <w:rPr>
          <w:szCs w:val="20"/>
        </w:rPr>
      </w:pPr>
      <w:r w:rsidRPr="001E1C14">
        <w:rPr>
          <w:szCs w:val="20"/>
        </w:rPr>
        <w:t>Jeżeli na terenie robót ziemnych zostanie stwierdzone występowanie urządzeń podziemnych nieprzewidzianych w dokumentacji projektowej (instalacje wodociągowe, kanalizacyjne, cieplne, gazowe, elektryczne), wówczas roboty należy przerwać, powiadomić Inspektora nadzoru, a dalsze prace prowadzić po uzgodnieniu trybu postępowania z instytucjami sprawującymi nadzór nad tymi urządzeniami.</w:t>
      </w:r>
    </w:p>
    <w:p w14:paraId="0FE56A76" w14:textId="77777777" w:rsidR="00B72F66" w:rsidRPr="001E1C14" w:rsidRDefault="00B72F66" w:rsidP="001E1C14">
      <w:pPr>
        <w:rPr>
          <w:szCs w:val="20"/>
        </w:rPr>
      </w:pPr>
      <w:r w:rsidRPr="001E1C14">
        <w:rPr>
          <w:szCs w:val="20"/>
        </w:rPr>
        <w:t>W przypadku natrafienia w trakcie robót ziemnych na śmieci należy je usunąć i wywieźć na miejsce wskazane prze Inspektora nadzoru.</w:t>
      </w:r>
    </w:p>
    <w:p w14:paraId="6F31F054" w14:textId="77777777" w:rsidR="00B72F66" w:rsidRPr="001E1C14" w:rsidRDefault="00B72F66" w:rsidP="001E1C14">
      <w:pPr>
        <w:pStyle w:val="Nagwek3"/>
      </w:pPr>
      <w:bookmarkStart w:id="248" w:name="_Toc405615049"/>
      <w:bookmarkStart w:id="249" w:name="_Toc407161197"/>
      <w:r w:rsidRPr="001E1C14">
        <w:t>5.4. Projekt robót ziemnych</w:t>
      </w:r>
    </w:p>
    <w:p w14:paraId="69DDC0F2" w14:textId="77777777" w:rsidR="00B72F66" w:rsidRPr="001E1C14" w:rsidRDefault="00B72F66" w:rsidP="001E1C14">
      <w:pPr>
        <w:rPr>
          <w:szCs w:val="20"/>
        </w:rPr>
      </w:pPr>
      <w:r w:rsidRPr="001E1C14">
        <w:rPr>
          <w:szCs w:val="20"/>
        </w:rPr>
        <w:t>Przed przystąpieniem do robót ziemnych Wykonawca przedstawi Inspektorowi nadzoru do akceptacji projekt robót ziemnych określający proces wykonania budowli ziemnych będących przedmiotem kontraktu, w oparciu o następujące główne elementy: badania geotechniczne, ST, wymagania dla materiału nasypowego, rysunki, bilans mas ziemnych, zakres wykorzystania gruntów z wykopów, plan organizacji robót ziemnych, harmonogram robót i ocenę wpływu robót ziemnych na środowisko.</w:t>
      </w:r>
    </w:p>
    <w:p w14:paraId="7B3FFC9F" w14:textId="77777777" w:rsidR="00B72F66" w:rsidRPr="001E1C14" w:rsidRDefault="00B72F66" w:rsidP="001E1C14">
      <w:pPr>
        <w:pStyle w:val="Nagwek3"/>
      </w:pPr>
      <w:r w:rsidRPr="001E1C14">
        <w:t>5.5. Odwodnienie pasa robót ziemnych</w:t>
      </w:r>
      <w:bookmarkEnd w:id="248"/>
      <w:bookmarkEnd w:id="249"/>
    </w:p>
    <w:p w14:paraId="60CB5180" w14:textId="77777777" w:rsidR="00B72F66" w:rsidRPr="001E1C14" w:rsidRDefault="00B72F66" w:rsidP="001E1C14">
      <w:r w:rsidRPr="001E1C14">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1E1C14">
        <w:t>przewilgoceniem</w:t>
      </w:r>
      <w:proofErr w:type="spellEnd"/>
      <w:r w:rsidRPr="001E1C14">
        <w:t xml:space="preserve"> i nawodnieniem. Wykonawca ma obowiązek takiego wykonywania wykopów i nasypów, aby powierzchniom gruntu nadawać w całym okresie trwania robót spadki, zapewniające prawidłowe odwodnienie.</w:t>
      </w:r>
    </w:p>
    <w:p w14:paraId="73029182" w14:textId="77777777" w:rsidR="00B72F66" w:rsidRPr="001E1C14" w:rsidRDefault="00B72F66" w:rsidP="001E1C14">
      <w:r w:rsidRPr="001E1C14">
        <w:t xml:space="preserve">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Dopuszcza się uzdatnienie </w:t>
      </w:r>
      <w:proofErr w:type="spellStart"/>
      <w:r w:rsidRPr="001E1C14">
        <w:t>przewilgoconych</w:t>
      </w:r>
      <w:proofErr w:type="spellEnd"/>
      <w:r w:rsidRPr="001E1C14">
        <w:t xml:space="preserve"> gruntów lub materiałów za zgodą Inspektora nadzoru, jeżeli zaproponowany przez Wykonawcę sposób jest poprawny technicznie i zapewni przywrócenie właściwości umożliwiających wbudowanie gruntów lub materiałów.</w:t>
      </w:r>
    </w:p>
    <w:p w14:paraId="44952BA7" w14:textId="77777777" w:rsidR="00B72F66" w:rsidRPr="001E1C14" w:rsidRDefault="00B72F66" w:rsidP="001E1C14">
      <w:r w:rsidRPr="001E1C14">
        <w:t>Odprowadzenie wód do istniejących zbiorników naturalnych i urządzeń odwadniających musi być poprzedzone uzgodnieniem z odpowiednimi instytucjami.</w:t>
      </w:r>
    </w:p>
    <w:p w14:paraId="29B87039" w14:textId="77777777" w:rsidR="00B72F66" w:rsidRDefault="00B72F66" w:rsidP="001E1C14">
      <w:r w:rsidRPr="001E1C14">
        <w:t>Odwodnienie robót ziemnych powinno być realizowane na podstawie projektu odwodnienia robót ziemnych przedstawionego przez Wykonawcę.</w:t>
      </w:r>
    </w:p>
    <w:p w14:paraId="23B60A48" w14:textId="77777777" w:rsidR="00B72F66" w:rsidRPr="001E1C14" w:rsidRDefault="00B72F66" w:rsidP="001E1C14">
      <w:pPr>
        <w:pStyle w:val="Nagwek3"/>
      </w:pPr>
      <w:bookmarkStart w:id="250" w:name="_Toc405615051"/>
      <w:bookmarkStart w:id="251" w:name="_Toc407161199"/>
      <w:r w:rsidRPr="001E1C14">
        <w:t>5.6. Wykorzystanie gruntów z wykopów do budowy nasypów</w:t>
      </w:r>
    </w:p>
    <w:p w14:paraId="19B54240" w14:textId="77777777" w:rsidR="00B72F66" w:rsidRDefault="00B72F66" w:rsidP="001E1C14">
      <w:pPr>
        <w:rPr>
          <w:szCs w:val="20"/>
        </w:rPr>
      </w:pPr>
      <w:r w:rsidRPr="001E1C14">
        <w:rPr>
          <w:szCs w:val="20"/>
        </w:rPr>
        <w:t>Grunty uzyskane podczas wykonania wykopów powinny być przez Wykonawcę wykorzystane w maksymalnym stopniu do budowy nasypów.</w:t>
      </w:r>
    </w:p>
    <w:p w14:paraId="59BB5FC6" w14:textId="77777777" w:rsidR="00B72F66" w:rsidRDefault="00B72F66" w:rsidP="001E1C14">
      <w:pPr>
        <w:rPr>
          <w:szCs w:val="20"/>
        </w:rPr>
      </w:pPr>
      <w:r w:rsidRPr="001E1C14">
        <w:rPr>
          <w:szCs w:val="20"/>
        </w:rPr>
        <w:t>Grunty przydatne do budowy nasypów mogą być wywiezione poza teren budowy, za zezwoleniem lub na polecenie Inspektora nadzoru tylko wówczas, gdy stanowią nadmiar objętości robót ziemnych i nie zostaną zagospodarowane na placu budowy.</w:t>
      </w:r>
    </w:p>
    <w:p w14:paraId="0456168F" w14:textId="77777777" w:rsidR="00B72F66" w:rsidRDefault="00B72F66" w:rsidP="001E1C14">
      <w:pPr>
        <w:rPr>
          <w:szCs w:val="20"/>
        </w:rPr>
      </w:pPr>
      <w:r w:rsidRPr="001E1C14">
        <w:rPr>
          <w:szCs w:val="20"/>
        </w:rPr>
        <w:t>Jeżeli grunty przydatne, uzyskane podczas wykonania wykopów, nie będąc nadmiarem objętości robót ziemnych, zostały za zgodą Inspektora nadzoru wywiezione przez Wykonawcę poza teren budowy z przeznaczeniem innym niż budowa nasypów lub wykonanie prac objętych kontraktem, Wykonawca jest zobowiązany do dostarczenia na własny koszt równoważnej objętości gruntów przydatnych ze źródeł własnych, zaakceptowanych przez Inspektora nadzoru. Grunty i materiały nieprzydatne do budowy nasypów powinny być wywiezione przez Wykonawcę na odkład. Zapewnienie terenów na odkład należy do obowiązków Wykonawcy, o ile nie określono tego inaczej w kontrakcie.</w:t>
      </w:r>
    </w:p>
    <w:p w14:paraId="75AC2770" w14:textId="77777777" w:rsidR="00B72F66" w:rsidRPr="001E1C14" w:rsidRDefault="00B72F66" w:rsidP="001E1C14">
      <w:pPr>
        <w:rPr>
          <w:szCs w:val="20"/>
        </w:rPr>
      </w:pPr>
      <w:r w:rsidRPr="001E1C14">
        <w:rPr>
          <w:szCs w:val="20"/>
        </w:rPr>
        <w:t>Wykonawca proponuje i przedstawia do akceptacji Inspektora nadzoru sposób zagospodarowania gruntów przeznaczonych na odkład wraz z miejscem odkładu. Inspektor nadzoru</w:t>
      </w:r>
      <w:r>
        <w:rPr>
          <w:szCs w:val="20"/>
        </w:rPr>
        <w:t xml:space="preserve"> </w:t>
      </w:r>
      <w:r w:rsidRPr="001E1C14">
        <w:rPr>
          <w:szCs w:val="20"/>
        </w:rPr>
        <w:t>może nakazać pozostawienie na terenie budowy gruntów, których czasowa nieprzydatność wynika jedynie z powodu zamarznięcia lub nadmiernej wilgotności. Zasady wykonania odkładu określono w STWIORB D-02.03.01 „Roboty ziemne. Wykonanie nasypów.”</w:t>
      </w:r>
    </w:p>
    <w:p w14:paraId="6871FC6E" w14:textId="77777777" w:rsidR="00B72F66" w:rsidRPr="001E1C14" w:rsidRDefault="00B72F66" w:rsidP="001E1C14">
      <w:pPr>
        <w:pStyle w:val="Nagwek3"/>
      </w:pPr>
      <w:r w:rsidRPr="001E1C14">
        <w:t>5.7. Rowy</w:t>
      </w:r>
      <w:bookmarkEnd w:id="250"/>
      <w:bookmarkEnd w:id="251"/>
    </w:p>
    <w:p w14:paraId="77EDF4D4" w14:textId="77777777" w:rsidR="00B72F66" w:rsidRPr="001E1C14" w:rsidRDefault="00B72F66" w:rsidP="001E1C14">
      <w:r w:rsidRPr="001E1C14">
        <w:t xml:space="preserve">Rowy boczne oraz rowy stokowe powinny być wykonane zgodnie z dokumentacją projektową i ST. Szerokość dna i głębokość rowu nie mogą różnić się od wymiarów projektowanych o więcej niż </w:t>
      </w:r>
      <w:r w:rsidRPr="001E1C14">
        <w:sym w:font="Symbol" w:char="F0B1"/>
      </w:r>
      <w:r w:rsidRPr="001E1C14">
        <w:t xml:space="preserve"> 5 cm, a pochylenie podłużne rowu o więcej niż 0,05%.</w:t>
      </w:r>
    </w:p>
    <w:p w14:paraId="7ED6664B" w14:textId="77777777" w:rsidR="00B72F66" w:rsidRDefault="00B72F66" w:rsidP="001E1C14">
      <w:pPr>
        <w:rPr>
          <w:szCs w:val="20"/>
        </w:rPr>
      </w:pPr>
      <w:r w:rsidRPr="001E1C14">
        <w:rPr>
          <w:szCs w:val="20"/>
        </w:rPr>
        <w:t>Wykonawca jest zobowiązany utrzymywać drożność rowów w czasie realizacji inwestycji w zakresie wynikającym z wpływu robót na funkcjonowanie istniejącego układu odwodnienia.</w:t>
      </w:r>
    </w:p>
    <w:p w14:paraId="021F4010" w14:textId="77777777" w:rsidR="00B72F66" w:rsidRPr="001E1C14" w:rsidRDefault="00B72F66" w:rsidP="001E1C14">
      <w:pPr>
        <w:pStyle w:val="Nagwek3"/>
      </w:pPr>
      <w:r w:rsidRPr="001E1C14">
        <w:t>5.8. Układanie geosyntetyków</w:t>
      </w:r>
    </w:p>
    <w:p w14:paraId="03E96030" w14:textId="77777777" w:rsidR="00B72F66" w:rsidRPr="001E1C14" w:rsidRDefault="00B72F66" w:rsidP="001E1C14">
      <w:pPr>
        <w:rPr>
          <w:szCs w:val="20"/>
        </w:rPr>
      </w:pPr>
      <w:proofErr w:type="spellStart"/>
      <w:r w:rsidRPr="001E1C14">
        <w:rPr>
          <w:szCs w:val="20"/>
        </w:rPr>
        <w:t>Geosyntetyki</w:t>
      </w:r>
      <w:proofErr w:type="spellEnd"/>
      <w:r w:rsidRPr="001E1C14">
        <w:rPr>
          <w:szCs w:val="20"/>
        </w:rPr>
        <w:t xml:space="preserve"> należy układać łącząc je na zakład zgodnie z dokumentacją projektową i ST. Jeżeli dokumentacja projektowa i ST nie podają inaczej, przylegające do siebie arkusze lub pasy geosyntetyków należy układać z zakładem (i kotwieniem) zgodnie z instrukcją producenta lub decyzją projektanta. Wielkość zakładu pasm </w:t>
      </w:r>
      <w:proofErr w:type="spellStart"/>
      <w:r w:rsidRPr="001E1C14">
        <w:rPr>
          <w:szCs w:val="20"/>
        </w:rPr>
        <w:t>geosyntetyku</w:t>
      </w:r>
      <w:proofErr w:type="spellEnd"/>
      <w:r w:rsidRPr="001E1C14">
        <w:rPr>
          <w:szCs w:val="20"/>
        </w:rPr>
        <w:t xml:space="preserve"> układanych na stabilnym podłożu nie powinna być mniejsza niż 30 cm. w przypadku obniżonej nośności warstwy, na której jest układany </w:t>
      </w:r>
      <w:proofErr w:type="spellStart"/>
      <w:r w:rsidRPr="001E1C14">
        <w:rPr>
          <w:szCs w:val="20"/>
        </w:rPr>
        <w:t>geosyntetyk</w:t>
      </w:r>
      <w:proofErr w:type="spellEnd"/>
      <w:r w:rsidRPr="001E1C14">
        <w:rPr>
          <w:szCs w:val="20"/>
        </w:rPr>
        <w:t xml:space="preserve">, wielkość zakładu powinna być odpowiednio zwiększona, aby w całym okresie wykonania i eksploatacji budowli ziemnej została zachowana ciągłość warstwy </w:t>
      </w:r>
      <w:proofErr w:type="spellStart"/>
      <w:r w:rsidRPr="001E1C14">
        <w:rPr>
          <w:szCs w:val="20"/>
        </w:rPr>
        <w:t>geosyntetyku</w:t>
      </w:r>
      <w:proofErr w:type="spellEnd"/>
      <w:r w:rsidRPr="001E1C14">
        <w:rPr>
          <w:szCs w:val="20"/>
        </w:rPr>
        <w:t>.</w:t>
      </w:r>
    </w:p>
    <w:p w14:paraId="2B1BB1A9" w14:textId="77777777" w:rsidR="00B72F66" w:rsidRPr="001E1C14" w:rsidRDefault="00B72F66" w:rsidP="001E1C14">
      <w:pPr>
        <w:rPr>
          <w:szCs w:val="20"/>
        </w:rPr>
      </w:pPr>
      <w:r w:rsidRPr="001E1C14">
        <w:rPr>
          <w:szCs w:val="20"/>
        </w:rPr>
        <w:t xml:space="preserve">W przypadku uszkodzenia </w:t>
      </w:r>
      <w:proofErr w:type="spellStart"/>
      <w:r w:rsidRPr="001E1C14">
        <w:rPr>
          <w:szCs w:val="20"/>
        </w:rPr>
        <w:t>geosyntetyku</w:t>
      </w:r>
      <w:proofErr w:type="spellEnd"/>
      <w:r w:rsidRPr="001E1C14">
        <w:rPr>
          <w:szCs w:val="20"/>
        </w:rPr>
        <w:t xml:space="preserve"> należy, w uzgodnieniu z Inspektorem nadzoru, przykryć to uszkodzenie pasami </w:t>
      </w:r>
      <w:proofErr w:type="spellStart"/>
      <w:r w:rsidRPr="001E1C14">
        <w:rPr>
          <w:szCs w:val="20"/>
        </w:rPr>
        <w:t>geosyntetyku</w:t>
      </w:r>
      <w:proofErr w:type="spellEnd"/>
      <w:r w:rsidRPr="001E1C14">
        <w:rPr>
          <w:szCs w:val="20"/>
        </w:rPr>
        <w:t xml:space="preserve"> na długości i szerokości większej o 100 cm od obszaru uszkodzonego.</w:t>
      </w:r>
    </w:p>
    <w:p w14:paraId="607B6EE9" w14:textId="77777777" w:rsidR="00B72F66" w:rsidRPr="001E1C14" w:rsidRDefault="00B72F66" w:rsidP="001E1C14">
      <w:pPr>
        <w:rPr>
          <w:szCs w:val="20"/>
        </w:rPr>
      </w:pPr>
      <w:r w:rsidRPr="001E1C14">
        <w:rPr>
          <w:szCs w:val="20"/>
        </w:rPr>
        <w:lastRenderedPageBreak/>
        <w:t xml:space="preserve">Warstwa gruntu, na której przewiduje się ułożenie </w:t>
      </w:r>
      <w:proofErr w:type="spellStart"/>
      <w:r w:rsidRPr="001E1C14">
        <w:rPr>
          <w:szCs w:val="20"/>
        </w:rPr>
        <w:t>geosyntetyku</w:t>
      </w:r>
      <w:proofErr w:type="spellEnd"/>
      <w:r w:rsidRPr="001E1C14">
        <w:rPr>
          <w:szCs w:val="20"/>
        </w:rPr>
        <w:t xml:space="preserve"> powinna być równa i bez ostrych występów, mogących spowodować uszkodzenie </w:t>
      </w:r>
      <w:proofErr w:type="spellStart"/>
      <w:r w:rsidRPr="001E1C14">
        <w:rPr>
          <w:szCs w:val="20"/>
        </w:rPr>
        <w:t>geosyntetyku</w:t>
      </w:r>
      <w:proofErr w:type="spellEnd"/>
      <w:r w:rsidRPr="001E1C14">
        <w:rPr>
          <w:szCs w:val="20"/>
        </w:rPr>
        <w:t xml:space="preserve"> w czasie układania lub pracy. Metoda układania powinna zapewnić przyleganie </w:t>
      </w:r>
      <w:proofErr w:type="spellStart"/>
      <w:r w:rsidRPr="001E1C14">
        <w:rPr>
          <w:szCs w:val="20"/>
        </w:rPr>
        <w:t>geosyntetyku</w:t>
      </w:r>
      <w:proofErr w:type="spellEnd"/>
      <w:r w:rsidRPr="001E1C14">
        <w:rPr>
          <w:szCs w:val="20"/>
        </w:rPr>
        <w:t xml:space="preserve"> do warstwy, na której jest układana, na całej jej powierzchni. Geosyntetyków nie należy naciągać lub powodować ich zawieszenia na wzgórkach (garbach) lub nad dołami. Nie dopuszcza się ruchu maszyn budowlanych bezpośrednio na ułożonych </w:t>
      </w:r>
      <w:proofErr w:type="spellStart"/>
      <w:r w:rsidRPr="001E1C14">
        <w:rPr>
          <w:szCs w:val="20"/>
        </w:rPr>
        <w:t>geosyntetykach</w:t>
      </w:r>
      <w:proofErr w:type="spellEnd"/>
      <w:r w:rsidRPr="001E1C14">
        <w:rPr>
          <w:szCs w:val="20"/>
        </w:rPr>
        <w:t>. Należy je przykryć gruntem nasypowym niezwłocznie po ułożeniu.</w:t>
      </w:r>
    </w:p>
    <w:p w14:paraId="7A5AB905" w14:textId="77777777" w:rsidR="00B72F66" w:rsidRPr="001E1C14" w:rsidRDefault="00B72F66" w:rsidP="001E1C14">
      <w:pPr>
        <w:rPr>
          <w:szCs w:val="20"/>
        </w:rPr>
      </w:pPr>
      <w:r w:rsidRPr="001E1C14">
        <w:rPr>
          <w:szCs w:val="20"/>
        </w:rPr>
        <w:t xml:space="preserve">Pasma geosyntetyków pełniących funkcję zbrojenia skarp, należy układać zgodnie z zasadami określonymi w dokumentacji projektowej. Konieczna jest jednoznaczna informacja dotycząca kierunku ułożenia pasm </w:t>
      </w:r>
      <w:proofErr w:type="spellStart"/>
      <w:r w:rsidRPr="001E1C14">
        <w:rPr>
          <w:szCs w:val="20"/>
        </w:rPr>
        <w:t>geosyntetyku</w:t>
      </w:r>
      <w:proofErr w:type="spellEnd"/>
      <w:r w:rsidRPr="001E1C14">
        <w:rPr>
          <w:szCs w:val="20"/>
        </w:rPr>
        <w:t>, z uwzględnieniem kierunku jego produkcji, długości pasm oraz sposobu ich łączenia (na styk, z zakładem lub z odstępem). Jeżeli brak takiej pełnej informacji, zostanie ona uzupełniona przez projektanta.</w:t>
      </w:r>
    </w:p>
    <w:p w14:paraId="0578EB35" w14:textId="77777777" w:rsidR="00B72F66" w:rsidRPr="001E1C14" w:rsidRDefault="00B72F66" w:rsidP="001E1C14">
      <w:pPr>
        <w:rPr>
          <w:szCs w:val="20"/>
        </w:rPr>
      </w:pPr>
      <w:r w:rsidRPr="001E1C14">
        <w:rPr>
          <w:szCs w:val="20"/>
        </w:rPr>
        <w:t xml:space="preserve">Nie dopuszcza się ruchu pojazdów bezpośrednio po ułożonych </w:t>
      </w:r>
      <w:proofErr w:type="spellStart"/>
      <w:r w:rsidRPr="001E1C14">
        <w:rPr>
          <w:szCs w:val="20"/>
        </w:rPr>
        <w:t>geosyntetykach</w:t>
      </w:r>
      <w:proofErr w:type="spellEnd"/>
      <w:r w:rsidRPr="001E1C14">
        <w:rPr>
          <w:szCs w:val="20"/>
        </w:rPr>
        <w:t>. Warstwę geosyntetyków należy, niezwłocznie po ułożeniu, przykryć gruntem lub materiałem stosowanym do budowy nasypu. w przeciętnych warunkach minimalna grubość warstwy ułożonej na warstwie geosyntetyków umożliwiająca dopuszczenie ruchu pojazdów wynosi 15cm.</w:t>
      </w:r>
    </w:p>
    <w:p w14:paraId="0AE4036F" w14:textId="77777777" w:rsidR="00B72F66" w:rsidRPr="001E1C14" w:rsidRDefault="00B72F66" w:rsidP="001E1C14">
      <w:pPr>
        <w:pStyle w:val="Nagwek3"/>
      </w:pPr>
      <w:r w:rsidRPr="001E1C14">
        <w:t>5.9. Wymagania dotyczące zagęszczenia</w:t>
      </w:r>
    </w:p>
    <w:p w14:paraId="68646F1F" w14:textId="77777777" w:rsidR="00B72F66" w:rsidRDefault="00B72F66" w:rsidP="001E1C14">
      <w:pPr>
        <w:pStyle w:val="Nagwek4"/>
        <w:rPr>
          <w:szCs w:val="20"/>
        </w:rPr>
      </w:pPr>
      <w:r w:rsidRPr="001E1C14">
        <w:rPr>
          <w:szCs w:val="20"/>
        </w:rPr>
        <w:t xml:space="preserve">5.9.1. Określanie wskaźnika zagęszczenia metodą </w:t>
      </w:r>
      <w:proofErr w:type="spellStart"/>
      <w:r w:rsidRPr="001E1C14">
        <w:rPr>
          <w:szCs w:val="20"/>
        </w:rPr>
        <w:t>Proctora</w:t>
      </w:r>
      <w:proofErr w:type="spellEnd"/>
    </w:p>
    <w:p w14:paraId="7007E222" w14:textId="77777777" w:rsidR="00B72F66" w:rsidRPr="001E1C14" w:rsidRDefault="00B72F66" w:rsidP="001E1C14">
      <w:pPr>
        <w:rPr>
          <w:szCs w:val="20"/>
        </w:rPr>
      </w:pPr>
      <w:r w:rsidRPr="001E1C14">
        <w:rPr>
          <w:szCs w:val="20"/>
        </w:rPr>
        <w:t xml:space="preserve">Roboty ziemne należy wykonać w sposób zapewniający uzyskanie wymaganych wskaźników zagęszczenia Is korpusu ziemnego, określonych w ST. Wskaźnik zagęszczenia należy badać zgodnie z zasadami podanymi w normie BN-77/8931-12 [11] i obliczać według wzoru określonego w p. 1.4.21, przy czym badania wilgotności optymalnej i maksymalnej gęstości objętościowej szkieletu należy przeprowadzić wg normy PN-B-04481 [7], </w:t>
      </w:r>
      <w:r>
        <w:rPr>
          <w:szCs w:val="20"/>
        </w:rPr>
        <w:t xml:space="preserve">punkt </w:t>
      </w:r>
      <w:r w:rsidRPr="001E1C14">
        <w:rPr>
          <w:szCs w:val="20"/>
        </w:rPr>
        <w:t xml:space="preserve">8 (dla gruntów) i wg normy PN-EN 13286-2 [15] (dla kruszyw). w oznaczeniu wilgotności optymalnej i maksymalnej gęstości objętościowej szkieletu gruntów i mieszanek kruszyw oraz wartości wskaźnika zagęszczenia Is należy stosować badanie </w:t>
      </w:r>
      <w:proofErr w:type="spellStart"/>
      <w:r w:rsidRPr="001E1C14">
        <w:rPr>
          <w:szCs w:val="20"/>
        </w:rPr>
        <w:t>Proctora</w:t>
      </w:r>
      <w:proofErr w:type="spellEnd"/>
      <w:r w:rsidRPr="001E1C14">
        <w:rPr>
          <w:szCs w:val="20"/>
        </w:rPr>
        <w:t xml:space="preserve"> i energię zagęszczania około 0,6 MJ/m</w:t>
      </w:r>
      <w:r w:rsidRPr="001E1C14">
        <w:rPr>
          <w:szCs w:val="20"/>
          <w:vertAlign w:val="superscript"/>
        </w:rPr>
        <w:t>3</w:t>
      </w:r>
      <w:r w:rsidRPr="001E1C14">
        <w:rPr>
          <w:szCs w:val="20"/>
        </w:rPr>
        <w:t>.</w:t>
      </w:r>
    </w:p>
    <w:p w14:paraId="797B2570" w14:textId="77777777" w:rsidR="00B72F66" w:rsidRDefault="00B72F66" w:rsidP="001E1C14">
      <w:pPr>
        <w:rPr>
          <w:szCs w:val="20"/>
        </w:rPr>
      </w:pPr>
      <w:r w:rsidRPr="001E1C14">
        <w:rPr>
          <w:szCs w:val="20"/>
        </w:rPr>
        <w:t>Wskaźnik zagęszczenia Is należy określić w odniesieniu do całej objętości nasypu i do głębokości 0,5 metra w podłożu nasypu oraz do głębokości 0,5 metra od spodu konstrukcji nawierzchni w wykopach i miejscach zerowych. Szczegółowe wymagania dotyczące wartości wskaźników zagęszczenia Is w wykopach podano w STWIORB D-02.01.01 [3]. Szczegółowe wymagania dotyczące wartości wskaźników zagęszczenia Is w nasypach podano w STWIORB D-02.03.01 [5].</w:t>
      </w:r>
    </w:p>
    <w:p w14:paraId="045839E5" w14:textId="77777777" w:rsidR="00B72F66" w:rsidRPr="001E1C14" w:rsidRDefault="00B72F66" w:rsidP="001E1C14">
      <w:pPr>
        <w:pStyle w:val="Nagwek4"/>
      </w:pPr>
      <w:r w:rsidRPr="001E1C14">
        <w:rPr>
          <w:szCs w:val="20"/>
        </w:rPr>
        <w:t>5.9.2. Ocena stanu zagęszczenia na podstawie wskaźnika odkształcenia</w:t>
      </w:r>
    </w:p>
    <w:p w14:paraId="47B1B193" w14:textId="77777777" w:rsidR="00B72F66" w:rsidRPr="001E1C14" w:rsidRDefault="00B72F66" w:rsidP="001E1C14">
      <w:pPr>
        <w:rPr>
          <w:szCs w:val="20"/>
        </w:rPr>
      </w:pPr>
      <w:r w:rsidRPr="001E1C14">
        <w:rPr>
          <w:szCs w:val="20"/>
        </w:rPr>
        <w:t xml:space="preserve">W przypadku niewielkiego zakresu robót oraz dużej jednorodności gruntu/materiału w ocenianej warstwie, dopuszcza się, za zgodą Inspektora nadzoru, kontrolę i ocenę stanu zagęszczenia warstw gruntów lub materiałów na podstawie wskaźnika odkształcenia </w:t>
      </w:r>
      <w:proofErr w:type="spellStart"/>
      <w:r w:rsidRPr="001E1C14">
        <w:rPr>
          <w:szCs w:val="20"/>
        </w:rPr>
        <w:t>Io</w:t>
      </w:r>
      <w:proofErr w:type="spellEnd"/>
      <w:r w:rsidRPr="001E1C14">
        <w:rPr>
          <w:szCs w:val="20"/>
        </w:rPr>
        <w:t>. Dopuszczenie tej metody wymaga potwierdzenia na odcinku próbnym i akceptacji przez Inspektora nadzoru wartości wskaźnika odkształcenia, stanowiących kryterium akceptacji stanu zagęszczenia, w odniesieniu do gruntów i materiałów stosowanych w konkretnym przypadku. Wskaźnik odkształcenia należy obliczać według wzoru określonego w p. 1.4.23 na podstawie wartości modułów odkształcenia oznaczanych pod obciążeniem statycznym lub dynamicznym, przy czym oznaczenie modułu odkształcenia odnosi się do nośności warstwy w chwili przeprowadzenia badania. Wartość modułu badanego na podstawie wskaźnika odkształcenia można uznać za miarodajną w odniesieniu do kryteriów określonych w STWIORB, jeżeli wilgotność gruntu/materiału warstwy w czasie badania nie jest wyższa od wilgotności jaką miał on w czasie zagęszczania oraz jest od niej niższa nie więcej niż o 2%.</w:t>
      </w:r>
    </w:p>
    <w:p w14:paraId="06F634C4" w14:textId="77777777" w:rsidR="00B72F66" w:rsidRPr="001E1C14" w:rsidRDefault="00B72F66" w:rsidP="001E1C14">
      <w:pPr>
        <w:rPr>
          <w:szCs w:val="20"/>
        </w:rPr>
      </w:pPr>
      <w:r w:rsidRPr="001E1C14">
        <w:rPr>
          <w:szCs w:val="20"/>
        </w:rPr>
        <w:t xml:space="preserve">Zagęszczenie uznaje się za wystarczające, jeżeli jednocześnie jest spełnione wymaganie dotyczące maksymalnej wartości wskaźnika odkształcenia </w:t>
      </w:r>
      <w:proofErr w:type="spellStart"/>
      <w:r w:rsidRPr="001E1C14">
        <w:rPr>
          <w:szCs w:val="20"/>
        </w:rPr>
        <w:t>Io</w:t>
      </w:r>
      <w:proofErr w:type="spellEnd"/>
      <w:r w:rsidRPr="001E1C14">
        <w:rPr>
          <w:szCs w:val="20"/>
        </w:rPr>
        <w:t xml:space="preserve"> oraz minimalnej wartości wtórnego modułu odkształcenia E2.</w:t>
      </w:r>
    </w:p>
    <w:p w14:paraId="2E52E6F2" w14:textId="77777777" w:rsidR="00B72F66" w:rsidRDefault="00B72F66" w:rsidP="001E1C14">
      <w:pPr>
        <w:rPr>
          <w:szCs w:val="20"/>
        </w:rPr>
      </w:pPr>
      <w:r w:rsidRPr="001E1C14">
        <w:rPr>
          <w:szCs w:val="20"/>
        </w:rPr>
        <w:t>Orientacyjne, maksymalne wartości wskaźnika odkształcenia, w zależności od rodzaju gruntu lub innego materiału w badanej warstwie, określono w tabeli 4.</w:t>
      </w:r>
    </w:p>
    <w:p w14:paraId="3D729E0B" w14:textId="5FC41E29" w:rsidR="00B72F66" w:rsidRPr="001E1C14" w:rsidRDefault="00B72F66" w:rsidP="009D2B08">
      <w:pPr>
        <w:pStyle w:val="Legenda"/>
        <w:keepNext/>
      </w:pPr>
      <w:bookmarkStart w:id="252" w:name="_Toc24577613"/>
      <w:r w:rsidRPr="001E1C14">
        <w:t xml:space="preserve">Tabela </w:t>
      </w:r>
      <w:fldSimple w:instr=" SEQ Tabela \* ARABIC ">
        <w:r w:rsidR="00627EDA">
          <w:rPr>
            <w:noProof/>
          </w:rPr>
          <w:t>4</w:t>
        </w:r>
      </w:fldSimple>
      <w:r w:rsidRPr="001E1C14">
        <w:t>. Maksymalne wartości wskaźnika odkształcenia w drogowych robotach ziemnych</w:t>
      </w:r>
      <w:bookmarkEnd w:id="25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40"/>
        <w:gridCol w:w="2963"/>
      </w:tblGrid>
      <w:tr w:rsidR="00B72F66" w:rsidRPr="001E1C14" w14:paraId="601F0969" w14:textId="77777777" w:rsidTr="00092825">
        <w:trPr>
          <w:cantSplit/>
          <w:tblHeader/>
        </w:trPr>
        <w:tc>
          <w:tcPr>
            <w:tcW w:w="6040" w:type="dxa"/>
            <w:tcBorders>
              <w:top w:val="single" w:sz="4" w:space="0" w:color="auto"/>
              <w:left w:val="single" w:sz="4" w:space="0" w:color="auto"/>
              <w:bottom w:val="single" w:sz="4" w:space="0" w:color="auto"/>
              <w:right w:val="single" w:sz="4" w:space="0" w:color="auto"/>
            </w:tcBorders>
            <w:hideMark/>
          </w:tcPr>
          <w:p w14:paraId="7125D473" w14:textId="77777777" w:rsidR="00B72F66" w:rsidRPr="001E1C14" w:rsidRDefault="00B72F66" w:rsidP="001E1C14">
            <w:pPr>
              <w:jc w:val="center"/>
              <w:rPr>
                <w:szCs w:val="20"/>
              </w:rPr>
            </w:pPr>
            <w:r w:rsidRPr="001E1C14">
              <w:rPr>
                <w:szCs w:val="20"/>
              </w:rPr>
              <w:t>Grunt lub materiał</w:t>
            </w:r>
          </w:p>
        </w:tc>
        <w:tc>
          <w:tcPr>
            <w:tcW w:w="2963" w:type="dxa"/>
            <w:tcBorders>
              <w:top w:val="single" w:sz="4" w:space="0" w:color="auto"/>
              <w:left w:val="single" w:sz="4" w:space="0" w:color="auto"/>
              <w:bottom w:val="single" w:sz="4" w:space="0" w:color="auto"/>
              <w:right w:val="single" w:sz="4" w:space="0" w:color="auto"/>
            </w:tcBorders>
            <w:hideMark/>
          </w:tcPr>
          <w:p w14:paraId="5354326B" w14:textId="77777777" w:rsidR="00B72F66" w:rsidRPr="001E1C14" w:rsidRDefault="00B72F66" w:rsidP="001E1C14">
            <w:pPr>
              <w:jc w:val="center"/>
              <w:rPr>
                <w:szCs w:val="20"/>
              </w:rPr>
            </w:pPr>
            <w:r w:rsidRPr="001E1C14">
              <w:rPr>
                <w:szCs w:val="20"/>
              </w:rPr>
              <w:t xml:space="preserve">Maksymalna wartość wskaźnika odkształcenia </w:t>
            </w:r>
            <w:proofErr w:type="spellStart"/>
            <w:r w:rsidRPr="001E1C14">
              <w:rPr>
                <w:szCs w:val="20"/>
              </w:rPr>
              <w:t>Io</w:t>
            </w:r>
            <w:proofErr w:type="spellEnd"/>
          </w:p>
        </w:tc>
      </w:tr>
      <w:tr w:rsidR="00B72F66" w:rsidRPr="001E1C14" w14:paraId="699AE23B"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21B8F97B" w14:textId="77777777" w:rsidR="00B72F66" w:rsidRPr="001E1C14" w:rsidRDefault="00B72F66" w:rsidP="001E1C14">
            <w:pPr>
              <w:rPr>
                <w:szCs w:val="20"/>
              </w:rPr>
            </w:pPr>
            <w:r w:rsidRPr="001E1C14">
              <w:rPr>
                <w:szCs w:val="20"/>
              </w:rPr>
              <w:t>Grunty niespoiste oraz wymagania Is ≥ 1.0</w:t>
            </w:r>
          </w:p>
        </w:tc>
        <w:tc>
          <w:tcPr>
            <w:tcW w:w="2963" w:type="dxa"/>
            <w:tcBorders>
              <w:top w:val="single" w:sz="4" w:space="0" w:color="auto"/>
              <w:left w:val="single" w:sz="4" w:space="0" w:color="auto"/>
              <w:bottom w:val="single" w:sz="4" w:space="0" w:color="auto"/>
              <w:right w:val="single" w:sz="4" w:space="0" w:color="auto"/>
            </w:tcBorders>
            <w:hideMark/>
          </w:tcPr>
          <w:p w14:paraId="5047B295" w14:textId="77777777" w:rsidR="00B72F66" w:rsidRPr="001E1C14" w:rsidRDefault="00B72F66" w:rsidP="001E1C14">
            <w:pPr>
              <w:jc w:val="center"/>
              <w:rPr>
                <w:szCs w:val="20"/>
              </w:rPr>
            </w:pPr>
            <w:r w:rsidRPr="001E1C14">
              <w:rPr>
                <w:szCs w:val="20"/>
              </w:rPr>
              <w:t>2,2</w:t>
            </w:r>
          </w:p>
        </w:tc>
      </w:tr>
      <w:tr w:rsidR="00B72F66" w:rsidRPr="001E1C14" w14:paraId="442C1F5F"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75E5E50C" w14:textId="77777777" w:rsidR="00B72F66" w:rsidRPr="001E1C14" w:rsidRDefault="00B72F66" w:rsidP="001E1C14">
            <w:pPr>
              <w:rPr>
                <w:szCs w:val="20"/>
              </w:rPr>
            </w:pPr>
            <w:r w:rsidRPr="001E1C14">
              <w:rPr>
                <w:szCs w:val="20"/>
              </w:rPr>
              <w:t>Grunty niespoiste oraz wymaganie Is &lt; 1.0</w:t>
            </w:r>
          </w:p>
        </w:tc>
        <w:tc>
          <w:tcPr>
            <w:tcW w:w="2963" w:type="dxa"/>
            <w:tcBorders>
              <w:top w:val="single" w:sz="4" w:space="0" w:color="auto"/>
              <w:left w:val="single" w:sz="4" w:space="0" w:color="auto"/>
              <w:bottom w:val="single" w:sz="4" w:space="0" w:color="auto"/>
              <w:right w:val="single" w:sz="4" w:space="0" w:color="auto"/>
            </w:tcBorders>
            <w:hideMark/>
          </w:tcPr>
          <w:p w14:paraId="0F90E19E" w14:textId="77777777" w:rsidR="00B72F66" w:rsidRPr="001E1C14" w:rsidRDefault="00B72F66" w:rsidP="001E1C14">
            <w:pPr>
              <w:jc w:val="center"/>
              <w:rPr>
                <w:szCs w:val="20"/>
              </w:rPr>
            </w:pPr>
            <w:r w:rsidRPr="001E1C14">
              <w:rPr>
                <w:szCs w:val="20"/>
              </w:rPr>
              <w:t>2,5</w:t>
            </w:r>
          </w:p>
        </w:tc>
      </w:tr>
      <w:tr w:rsidR="00B72F66" w:rsidRPr="001E1C14" w14:paraId="03F7151C"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6BBC6975" w14:textId="77777777" w:rsidR="00B72F66" w:rsidRPr="001E1C14" w:rsidRDefault="00B72F66" w:rsidP="001E1C14">
            <w:pPr>
              <w:rPr>
                <w:szCs w:val="20"/>
              </w:rPr>
            </w:pPr>
            <w:r w:rsidRPr="001E1C14">
              <w:rPr>
                <w:szCs w:val="20"/>
              </w:rPr>
              <w:t>Grunty stabilizowane spoiwami do 12 h od zakończenia zagęszczania</w:t>
            </w:r>
          </w:p>
        </w:tc>
        <w:tc>
          <w:tcPr>
            <w:tcW w:w="2963" w:type="dxa"/>
            <w:tcBorders>
              <w:top w:val="single" w:sz="4" w:space="0" w:color="auto"/>
              <w:left w:val="single" w:sz="4" w:space="0" w:color="auto"/>
              <w:bottom w:val="single" w:sz="4" w:space="0" w:color="auto"/>
              <w:right w:val="single" w:sz="4" w:space="0" w:color="auto"/>
            </w:tcBorders>
            <w:hideMark/>
          </w:tcPr>
          <w:p w14:paraId="3626A790" w14:textId="77777777" w:rsidR="00B72F66" w:rsidRPr="001E1C14" w:rsidRDefault="00B72F66" w:rsidP="001E1C14">
            <w:pPr>
              <w:jc w:val="center"/>
              <w:rPr>
                <w:szCs w:val="20"/>
              </w:rPr>
            </w:pPr>
            <w:r w:rsidRPr="001E1C14">
              <w:rPr>
                <w:szCs w:val="20"/>
              </w:rPr>
              <w:t>2,2</w:t>
            </w:r>
          </w:p>
        </w:tc>
      </w:tr>
      <w:tr w:rsidR="00B72F66" w:rsidRPr="001E1C14" w14:paraId="52B34669"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38F185D3" w14:textId="77777777" w:rsidR="00B72F66" w:rsidRPr="001E1C14" w:rsidRDefault="00B72F66" w:rsidP="001E1C14">
            <w:pPr>
              <w:rPr>
                <w:szCs w:val="20"/>
              </w:rPr>
            </w:pPr>
            <w:r w:rsidRPr="001E1C14">
              <w:rPr>
                <w:szCs w:val="20"/>
              </w:rPr>
              <w:t>Grunty drobnoziarniste o równomiernym uziarnieniu</w:t>
            </w:r>
          </w:p>
        </w:tc>
        <w:tc>
          <w:tcPr>
            <w:tcW w:w="2963" w:type="dxa"/>
            <w:tcBorders>
              <w:top w:val="single" w:sz="4" w:space="0" w:color="auto"/>
              <w:left w:val="single" w:sz="4" w:space="0" w:color="auto"/>
              <w:bottom w:val="single" w:sz="4" w:space="0" w:color="auto"/>
              <w:right w:val="single" w:sz="4" w:space="0" w:color="auto"/>
            </w:tcBorders>
            <w:hideMark/>
          </w:tcPr>
          <w:p w14:paraId="24A7C167" w14:textId="77777777" w:rsidR="00B72F66" w:rsidRPr="001E1C14" w:rsidRDefault="00B72F66" w:rsidP="001E1C14">
            <w:pPr>
              <w:jc w:val="center"/>
              <w:rPr>
                <w:szCs w:val="20"/>
              </w:rPr>
            </w:pPr>
            <w:r w:rsidRPr="001E1C14">
              <w:rPr>
                <w:szCs w:val="20"/>
              </w:rPr>
              <w:t>2,0</w:t>
            </w:r>
          </w:p>
        </w:tc>
      </w:tr>
      <w:tr w:rsidR="00B72F66" w:rsidRPr="001E1C14" w14:paraId="0246A4B8"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42A11A9D" w14:textId="77777777" w:rsidR="00B72F66" w:rsidRPr="001E1C14" w:rsidRDefault="00B72F66" w:rsidP="001E1C14">
            <w:pPr>
              <w:rPr>
                <w:szCs w:val="20"/>
              </w:rPr>
            </w:pPr>
            <w:r w:rsidRPr="001E1C14">
              <w:rPr>
                <w:szCs w:val="20"/>
              </w:rPr>
              <w:t>Grunty o zróżnicowanym uziarnieniu</w:t>
            </w:r>
          </w:p>
        </w:tc>
        <w:tc>
          <w:tcPr>
            <w:tcW w:w="2963" w:type="dxa"/>
            <w:tcBorders>
              <w:top w:val="single" w:sz="4" w:space="0" w:color="auto"/>
              <w:left w:val="single" w:sz="4" w:space="0" w:color="auto"/>
              <w:bottom w:val="single" w:sz="4" w:space="0" w:color="auto"/>
              <w:right w:val="single" w:sz="4" w:space="0" w:color="auto"/>
            </w:tcBorders>
            <w:hideMark/>
          </w:tcPr>
          <w:p w14:paraId="3986C52A" w14:textId="77777777" w:rsidR="00B72F66" w:rsidRPr="001E1C14" w:rsidRDefault="00B72F66" w:rsidP="001E1C14">
            <w:pPr>
              <w:jc w:val="center"/>
              <w:rPr>
                <w:szCs w:val="20"/>
              </w:rPr>
            </w:pPr>
            <w:r w:rsidRPr="001E1C14">
              <w:rPr>
                <w:szCs w:val="20"/>
              </w:rPr>
              <w:t>3,0</w:t>
            </w:r>
          </w:p>
        </w:tc>
      </w:tr>
      <w:tr w:rsidR="00B72F66" w:rsidRPr="001E1C14" w14:paraId="6544BA0C"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6B29CCC1" w14:textId="77777777" w:rsidR="00B72F66" w:rsidRPr="001E1C14" w:rsidRDefault="00B72F66" w:rsidP="001E1C14">
            <w:pPr>
              <w:rPr>
                <w:szCs w:val="20"/>
              </w:rPr>
            </w:pPr>
            <w:r w:rsidRPr="001E1C14">
              <w:rPr>
                <w:szCs w:val="20"/>
              </w:rPr>
              <w:t>Grunty kamieniste</w:t>
            </w:r>
          </w:p>
        </w:tc>
        <w:tc>
          <w:tcPr>
            <w:tcW w:w="2963" w:type="dxa"/>
            <w:tcBorders>
              <w:top w:val="single" w:sz="4" w:space="0" w:color="auto"/>
              <w:left w:val="single" w:sz="4" w:space="0" w:color="auto"/>
              <w:bottom w:val="single" w:sz="4" w:space="0" w:color="auto"/>
              <w:right w:val="single" w:sz="4" w:space="0" w:color="auto"/>
            </w:tcBorders>
            <w:hideMark/>
          </w:tcPr>
          <w:p w14:paraId="3DA104DF" w14:textId="77777777" w:rsidR="00B72F66" w:rsidRPr="001E1C14" w:rsidRDefault="00B72F66" w:rsidP="001E1C14">
            <w:pPr>
              <w:jc w:val="center"/>
              <w:rPr>
                <w:szCs w:val="20"/>
              </w:rPr>
            </w:pPr>
            <w:r w:rsidRPr="001E1C14">
              <w:rPr>
                <w:szCs w:val="20"/>
              </w:rPr>
              <w:t>4,0</w:t>
            </w:r>
          </w:p>
        </w:tc>
      </w:tr>
      <w:tr w:rsidR="00B72F66" w:rsidRPr="001E1C14" w14:paraId="49622B1A" w14:textId="77777777" w:rsidTr="0008749D">
        <w:tc>
          <w:tcPr>
            <w:tcW w:w="6040" w:type="dxa"/>
            <w:tcBorders>
              <w:top w:val="single" w:sz="4" w:space="0" w:color="auto"/>
              <w:left w:val="single" w:sz="4" w:space="0" w:color="auto"/>
              <w:bottom w:val="single" w:sz="4" w:space="0" w:color="auto"/>
              <w:right w:val="single" w:sz="4" w:space="0" w:color="auto"/>
            </w:tcBorders>
            <w:hideMark/>
          </w:tcPr>
          <w:p w14:paraId="18A252CD" w14:textId="77777777" w:rsidR="00B72F66" w:rsidRPr="001E1C14" w:rsidRDefault="00B72F66" w:rsidP="001E1C14">
            <w:pPr>
              <w:rPr>
                <w:szCs w:val="20"/>
              </w:rPr>
            </w:pPr>
            <w:r w:rsidRPr="001E1C14">
              <w:rPr>
                <w:szCs w:val="20"/>
              </w:rPr>
              <w:t>Grunty i materiały antropogeniczne</w:t>
            </w:r>
          </w:p>
        </w:tc>
        <w:tc>
          <w:tcPr>
            <w:tcW w:w="2963" w:type="dxa"/>
            <w:tcBorders>
              <w:top w:val="single" w:sz="4" w:space="0" w:color="auto"/>
              <w:left w:val="single" w:sz="4" w:space="0" w:color="auto"/>
              <w:bottom w:val="single" w:sz="4" w:space="0" w:color="auto"/>
              <w:right w:val="single" w:sz="4" w:space="0" w:color="auto"/>
            </w:tcBorders>
            <w:hideMark/>
          </w:tcPr>
          <w:p w14:paraId="264F404A" w14:textId="77777777" w:rsidR="00B72F66" w:rsidRPr="001E1C14" w:rsidRDefault="00B72F66" w:rsidP="001E1C14">
            <w:pPr>
              <w:jc w:val="center"/>
              <w:rPr>
                <w:szCs w:val="20"/>
              </w:rPr>
            </w:pPr>
            <w:r w:rsidRPr="001E1C14">
              <w:rPr>
                <w:szCs w:val="20"/>
              </w:rPr>
              <w:t>wartość należy określić na podstawie badań</w:t>
            </w:r>
          </w:p>
        </w:tc>
      </w:tr>
    </w:tbl>
    <w:p w14:paraId="561C6494" w14:textId="77777777" w:rsidR="00B72F66" w:rsidRPr="001E1C14" w:rsidRDefault="00B72F66" w:rsidP="008333F5">
      <w:pPr>
        <w:pStyle w:val="Nagwek5"/>
      </w:pPr>
      <w:r w:rsidRPr="001E1C14">
        <w:t>5.9.2.1. Oznaczenie modułu odkształcenia podłoża przez obciążenie płytą pod obciążeniem statycznym</w:t>
      </w:r>
    </w:p>
    <w:p w14:paraId="1A4B5D55" w14:textId="77777777" w:rsidR="00B72F66" w:rsidRDefault="00B72F66" w:rsidP="001E1C14">
      <w:pPr>
        <w:rPr>
          <w:szCs w:val="20"/>
        </w:rPr>
      </w:pPr>
      <w:r w:rsidRPr="001E1C14">
        <w:rPr>
          <w:szCs w:val="20"/>
        </w:rPr>
        <w:t>Oznaczenie modułu odkształcenia podłoża przez obciążenie płytą pod obciążeniem statycznym należy wykonać wg procedury zawartej w załączniku B do normy PN-S-2205.</w:t>
      </w:r>
    </w:p>
    <w:p w14:paraId="58483801" w14:textId="77777777" w:rsidR="00B72F66" w:rsidRPr="001E1C14" w:rsidRDefault="00B72F66" w:rsidP="008333F5">
      <w:pPr>
        <w:pStyle w:val="Nagwek5"/>
      </w:pPr>
      <w:r w:rsidRPr="001E1C14">
        <w:t>5.9.2.2. Oznaczenie modułu odkształcenia podłoża pod obciążeniem dynamicznym lekką płytą (LPD)</w:t>
      </w:r>
    </w:p>
    <w:p w14:paraId="65996C0E" w14:textId="77777777" w:rsidR="00B72F66" w:rsidRPr="001E1C14" w:rsidRDefault="00B72F66" w:rsidP="001E1C14">
      <w:pPr>
        <w:rPr>
          <w:szCs w:val="20"/>
        </w:rPr>
      </w:pPr>
      <w:r w:rsidRPr="001E1C14">
        <w:rPr>
          <w:szCs w:val="20"/>
        </w:rPr>
        <w:t xml:space="preserve">Badanie lekką płytą dynamiczną (LPD) można stosować wyłącznie w kontroli warstw wykonanych z gruntów i materiałów </w:t>
      </w:r>
      <w:proofErr w:type="spellStart"/>
      <w:r w:rsidRPr="001E1C14">
        <w:rPr>
          <w:szCs w:val="20"/>
        </w:rPr>
        <w:t>nieplastycznych</w:t>
      </w:r>
      <w:proofErr w:type="spellEnd"/>
      <w:r w:rsidRPr="001E1C14">
        <w:rPr>
          <w:szCs w:val="20"/>
        </w:rPr>
        <w:t xml:space="preserve"> (niespoistych) o uziarnieniach do 63 mm. Należy stosować płytę o średnicy 30 cm. Głębokość oddziaływania LPD jest równa średnicy płyty. Oznacza to, że w przypadku stosowania płyty o średnicy 30 cm nie należy poddawać badaniu warstw grubszych niż 30 cm. w przypadku badania warstw cieńszych niż średnica płyty należy wykluczyć możliwość wpływu warstwy leżącej niżej na wynik oznaczenia. Stosowane urządzenie musi mieć ważny dokument certyfikacji. Należy ściśle przestrzegać procedury oznaczania modułu odkształcenia podłoża pod obciążeniem dynamicznym, określonej przez producenta w instrukcji stosowania urządzenia. Badanie LPD może być wykorzystane jako pośrednia metoda oceny zagęszczenia i/lub nośności warstwy na podstawie zaakceptowanych przez Inspektora nadzoru korelacji </w:t>
      </w:r>
      <w:r w:rsidRPr="001E1C14">
        <w:rPr>
          <w:szCs w:val="20"/>
        </w:rPr>
        <w:lastRenderedPageBreak/>
        <w:t xml:space="preserve">wartości dynamicznego modułu odkształcenia </w:t>
      </w:r>
      <w:proofErr w:type="spellStart"/>
      <w:r w:rsidRPr="001E1C14">
        <w:rPr>
          <w:szCs w:val="20"/>
        </w:rPr>
        <w:t>Evd</w:t>
      </w:r>
      <w:proofErr w:type="spellEnd"/>
      <w:r w:rsidRPr="001E1C14">
        <w:rPr>
          <w:szCs w:val="20"/>
        </w:rPr>
        <w:t xml:space="preserve"> z wartościami wskaźnika zagęszczenia Is i/lub wtórnego modułu odkształcenia E</w:t>
      </w:r>
      <w:r w:rsidRPr="001E1C14">
        <w:rPr>
          <w:szCs w:val="20"/>
          <w:vertAlign w:val="subscript"/>
        </w:rPr>
        <w:t>2</w:t>
      </w:r>
      <w:r w:rsidRPr="001E1C14">
        <w:rPr>
          <w:szCs w:val="20"/>
        </w:rPr>
        <w:t>. Uwzględniając zróżnicowanie konstrukcyjne urządzeń pomiarowych, określanych jako lekka płyta dynamiczna (LPD) w kontroli warstwy należy stosować jeden typ urządzenia. w przypadku stosowania płyt LPD o różnych konstrukcjach korelację należy ustalić dla każdego typu urządzenia.</w:t>
      </w:r>
    </w:p>
    <w:p w14:paraId="49D3524A" w14:textId="77777777" w:rsidR="00B72F66" w:rsidRPr="001E1C14" w:rsidRDefault="00B72F66" w:rsidP="008333F5">
      <w:pPr>
        <w:pStyle w:val="Nagwek4"/>
      </w:pPr>
      <w:r w:rsidRPr="001E1C14">
        <w:t>5.9.3.Pośrednie oznaczanie wskaźnika zagęszczenia na podstawie stopnia zagęszczenia określonego w badaniu sondą dynamiczną</w:t>
      </w:r>
    </w:p>
    <w:p w14:paraId="4B08CEBA" w14:textId="77777777" w:rsidR="00B72F66" w:rsidRPr="001E1C14" w:rsidRDefault="00B72F66" w:rsidP="001E1C14">
      <w:pPr>
        <w:rPr>
          <w:szCs w:val="20"/>
        </w:rPr>
      </w:pPr>
      <w:r w:rsidRPr="001E1C14">
        <w:rPr>
          <w:szCs w:val="20"/>
        </w:rPr>
        <w:t xml:space="preserve">Po akceptacji Inspektora nadzoru, do dodatkowej kontroli zagęszczenia nasypów wykonanych z gruntów </w:t>
      </w:r>
      <w:proofErr w:type="spellStart"/>
      <w:r w:rsidRPr="001E1C14">
        <w:rPr>
          <w:szCs w:val="20"/>
        </w:rPr>
        <w:t>nieplastycznych</w:t>
      </w:r>
      <w:proofErr w:type="spellEnd"/>
      <w:r w:rsidRPr="001E1C14">
        <w:rPr>
          <w:szCs w:val="20"/>
        </w:rPr>
        <w:t xml:space="preserve"> (niespoistych) można stosować sondy dynamiczne. Procedura wykonywania badania sondą dynamiczną zawarta jest w normie PN-B-04452 [21]. Orientacyjną wartość wskaźnika zagęszczenia I</w:t>
      </w:r>
      <w:r w:rsidRPr="001E1C14">
        <w:rPr>
          <w:szCs w:val="20"/>
          <w:vertAlign w:val="subscript"/>
        </w:rPr>
        <w:t>s</w:t>
      </w:r>
      <w:r w:rsidRPr="001E1C14">
        <w:rPr>
          <w:szCs w:val="20"/>
        </w:rPr>
        <w:t xml:space="preserve"> można określić na podstawie zależności korelacyjnej:</w:t>
      </w:r>
    </w:p>
    <w:p w14:paraId="2BEF9A5A" w14:textId="77777777" w:rsidR="00B72F66" w:rsidRPr="001E1C14" w:rsidRDefault="00B72F66" w:rsidP="001E1C14">
      <w:pPr>
        <w:jc w:val="center"/>
        <w:rPr>
          <w:szCs w:val="20"/>
        </w:rPr>
      </w:pPr>
      <w:r w:rsidRPr="001E1C14">
        <w:rPr>
          <w:rFonts w:ascii="Cambria Math" w:hAnsi="Cambria Math" w:cs="Cambria Math"/>
          <w:szCs w:val="20"/>
        </w:rPr>
        <w:t>𝐼</w:t>
      </w:r>
      <w:r w:rsidRPr="001E1C14">
        <w:rPr>
          <w:rFonts w:ascii="Cambria Math" w:hAnsi="Cambria Math" w:cs="Cambria Math"/>
          <w:szCs w:val="20"/>
          <w:vertAlign w:val="subscript"/>
        </w:rPr>
        <w:t>𝑆</w:t>
      </w:r>
      <w:r w:rsidRPr="001E1C14">
        <w:rPr>
          <w:szCs w:val="20"/>
        </w:rPr>
        <w:t>=0,818/(0,958−0,174</w:t>
      </w:r>
      <w:r w:rsidRPr="001E1C14">
        <w:rPr>
          <w:rFonts w:ascii="Cambria Math" w:hAnsi="Cambria Math" w:cs="Cambria Math"/>
          <w:szCs w:val="20"/>
        </w:rPr>
        <w:t>𝐼</w:t>
      </w:r>
      <w:r w:rsidRPr="001E1C14">
        <w:rPr>
          <w:rFonts w:ascii="Cambria Math" w:hAnsi="Cambria Math" w:cs="Cambria Math"/>
          <w:szCs w:val="20"/>
          <w:vertAlign w:val="subscript"/>
        </w:rPr>
        <w:t>𝐷</w:t>
      </w:r>
      <w:r w:rsidRPr="001E1C14">
        <w:rPr>
          <w:szCs w:val="20"/>
        </w:rPr>
        <w:t>)</w:t>
      </w:r>
    </w:p>
    <w:p w14:paraId="22012DF0" w14:textId="77777777" w:rsidR="00B72F66" w:rsidRPr="001E1C14" w:rsidRDefault="00B72F66" w:rsidP="001E1C14">
      <w:pPr>
        <w:rPr>
          <w:szCs w:val="20"/>
        </w:rPr>
      </w:pPr>
      <w:r w:rsidRPr="001E1C14">
        <w:rPr>
          <w:szCs w:val="20"/>
        </w:rPr>
        <w:t>gdzie:</w:t>
      </w:r>
      <w:r w:rsidRPr="001E1C14">
        <w:rPr>
          <w:szCs w:val="20"/>
        </w:rPr>
        <w:br/>
        <w:t>I</w:t>
      </w:r>
      <w:r w:rsidRPr="001E1C14">
        <w:rPr>
          <w:szCs w:val="20"/>
          <w:vertAlign w:val="subscript"/>
        </w:rPr>
        <w:t xml:space="preserve">D - </w:t>
      </w:r>
      <w:r w:rsidRPr="001E1C14">
        <w:rPr>
          <w:szCs w:val="20"/>
        </w:rPr>
        <w:t>stopień zagęszczenia gruntów niespoistych wyznaczony w oparciu o liczbę uderzeń młota (N</w:t>
      </w:r>
      <w:r w:rsidRPr="001E1C14">
        <w:rPr>
          <w:szCs w:val="20"/>
          <w:vertAlign w:val="subscript"/>
        </w:rPr>
        <w:t>K</w:t>
      </w:r>
      <w:r w:rsidRPr="001E1C14">
        <w:rPr>
          <w:szCs w:val="20"/>
        </w:rPr>
        <w:t>) potrzebną do zagłębienia końcówki o 0,1m (sondy DPL, DPM), 0,2m (DPSH) na podstawie wzorów:</w:t>
      </w:r>
    </w:p>
    <w:p w14:paraId="224C0F5B" w14:textId="77777777" w:rsidR="00B72F66" w:rsidRPr="00366E85" w:rsidRDefault="00B72F66" w:rsidP="001E1C14">
      <w:pPr>
        <w:rPr>
          <w:szCs w:val="20"/>
        </w:rPr>
      </w:pPr>
      <w:r w:rsidRPr="00366E85">
        <w:rPr>
          <w:szCs w:val="20"/>
        </w:rPr>
        <w:t>DPLI</w:t>
      </w:r>
      <w:r w:rsidRPr="00366E85">
        <w:rPr>
          <w:szCs w:val="20"/>
          <w:vertAlign w:val="subscript"/>
        </w:rPr>
        <w:t>D</w:t>
      </w:r>
      <w:r w:rsidRPr="00366E85">
        <w:rPr>
          <w:szCs w:val="20"/>
        </w:rPr>
        <w:t>= 0,071+0,429 log N</w:t>
      </w:r>
      <w:r w:rsidRPr="00366E85">
        <w:rPr>
          <w:szCs w:val="20"/>
          <w:vertAlign w:val="subscript"/>
        </w:rPr>
        <w:t>K</w:t>
      </w:r>
    </w:p>
    <w:p w14:paraId="5AF5CE41" w14:textId="77777777" w:rsidR="00B72F66" w:rsidRPr="00366E85" w:rsidRDefault="00B72F66" w:rsidP="001E1C14">
      <w:pPr>
        <w:rPr>
          <w:szCs w:val="20"/>
          <w:vertAlign w:val="subscript"/>
        </w:rPr>
      </w:pPr>
      <w:r w:rsidRPr="00366E85">
        <w:rPr>
          <w:szCs w:val="20"/>
        </w:rPr>
        <w:t>DPMI</w:t>
      </w:r>
      <w:r w:rsidRPr="00366E85">
        <w:rPr>
          <w:szCs w:val="20"/>
          <w:vertAlign w:val="subscript"/>
        </w:rPr>
        <w:t>D</w:t>
      </w:r>
      <w:r w:rsidRPr="00366E85">
        <w:rPr>
          <w:szCs w:val="20"/>
        </w:rPr>
        <w:t>= 0,176+0,431 log N</w:t>
      </w:r>
      <w:r w:rsidRPr="00366E85">
        <w:rPr>
          <w:szCs w:val="20"/>
          <w:vertAlign w:val="subscript"/>
        </w:rPr>
        <w:t>K</w:t>
      </w:r>
    </w:p>
    <w:p w14:paraId="22F6764C" w14:textId="77777777" w:rsidR="00B72F66" w:rsidRPr="00366E85" w:rsidRDefault="00B72F66" w:rsidP="001E1C14">
      <w:pPr>
        <w:rPr>
          <w:szCs w:val="20"/>
          <w:vertAlign w:val="subscript"/>
        </w:rPr>
      </w:pPr>
      <w:r w:rsidRPr="00366E85">
        <w:rPr>
          <w:szCs w:val="20"/>
        </w:rPr>
        <w:t>DPHI</w:t>
      </w:r>
      <w:r w:rsidRPr="00366E85">
        <w:rPr>
          <w:szCs w:val="20"/>
          <w:vertAlign w:val="subscript"/>
        </w:rPr>
        <w:t>D</w:t>
      </w:r>
      <w:r w:rsidRPr="00366E85">
        <w:rPr>
          <w:szCs w:val="20"/>
        </w:rPr>
        <w:t>= 0,271+0,441 log N</w:t>
      </w:r>
      <w:r w:rsidRPr="00366E85">
        <w:rPr>
          <w:szCs w:val="20"/>
          <w:vertAlign w:val="subscript"/>
        </w:rPr>
        <w:t>K</w:t>
      </w:r>
    </w:p>
    <w:p w14:paraId="6424FD8D" w14:textId="77777777" w:rsidR="00B72F66" w:rsidRPr="00366E85" w:rsidRDefault="00B72F66" w:rsidP="001E1C14">
      <w:pPr>
        <w:rPr>
          <w:szCs w:val="20"/>
        </w:rPr>
      </w:pPr>
      <w:r w:rsidRPr="00366E85">
        <w:rPr>
          <w:szCs w:val="20"/>
        </w:rPr>
        <w:t>DPSHI</w:t>
      </w:r>
      <w:r w:rsidRPr="00366E85">
        <w:rPr>
          <w:szCs w:val="20"/>
          <w:vertAlign w:val="subscript"/>
        </w:rPr>
        <w:t>D</w:t>
      </w:r>
      <w:r w:rsidRPr="00366E85">
        <w:rPr>
          <w:szCs w:val="20"/>
        </w:rPr>
        <w:t>= 0,196+0,441 log N</w:t>
      </w:r>
      <w:r w:rsidRPr="00366E85">
        <w:rPr>
          <w:szCs w:val="20"/>
          <w:vertAlign w:val="subscript"/>
        </w:rPr>
        <w:t>K</w:t>
      </w:r>
    </w:p>
    <w:p w14:paraId="7A1FF00C" w14:textId="77777777" w:rsidR="00B72F66" w:rsidRPr="001E1C14" w:rsidRDefault="00B72F66" w:rsidP="001E1C14">
      <w:pPr>
        <w:rPr>
          <w:szCs w:val="20"/>
        </w:rPr>
      </w:pPr>
      <w:r w:rsidRPr="001E1C14">
        <w:rPr>
          <w:szCs w:val="20"/>
        </w:rPr>
        <w:t>Wyniki sondowania należy interpretować dopiero poniżej głębokości krytycznej (</w:t>
      </w:r>
      <w:proofErr w:type="spellStart"/>
      <w:r w:rsidRPr="001E1C14">
        <w:rPr>
          <w:szCs w:val="20"/>
        </w:rPr>
        <w:t>tc</w:t>
      </w:r>
      <w:proofErr w:type="spellEnd"/>
      <w:r w:rsidRPr="001E1C14">
        <w:rPr>
          <w:szCs w:val="20"/>
        </w:rPr>
        <w:t xml:space="preserve">) wynoszącej dla sondy DPL </w:t>
      </w:r>
      <w:proofErr w:type="spellStart"/>
      <w:r w:rsidRPr="001E1C14">
        <w:rPr>
          <w:szCs w:val="20"/>
        </w:rPr>
        <w:t>tc</w:t>
      </w:r>
      <w:proofErr w:type="spellEnd"/>
      <w:r w:rsidRPr="001E1C14">
        <w:rPr>
          <w:szCs w:val="20"/>
        </w:rPr>
        <w:t xml:space="preserve">=0,6 m, dla sond DPM oraz DPH </w:t>
      </w:r>
      <w:proofErr w:type="spellStart"/>
      <w:r w:rsidRPr="001E1C14">
        <w:rPr>
          <w:szCs w:val="20"/>
        </w:rPr>
        <w:t>tc</w:t>
      </w:r>
      <w:proofErr w:type="spellEnd"/>
      <w:r w:rsidRPr="001E1C14">
        <w:rPr>
          <w:szCs w:val="20"/>
        </w:rPr>
        <w:t xml:space="preserve">=1,0 m, dla sondy DPSH </w:t>
      </w:r>
      <w:proofErr w:type="spellStart"/>
      <w:r w:rsidRPr="001E1C14">
        <w:rPr>
          <w:szCs w:val="20"/>
        </w:rPr>
        <w:t>tc</w:t>
      </w:r>
      <w:proofErr w:type="spellEnd"/>
      <w:r w:rsidRPr="001E1C14">
        <w:rPr>
          <w:szCs w:val="20"/>
        </w:rPr>
        <w:t>=1,5.</w:t>
      </w:r>
    </w:p>
    <w:p w14:paraId="3648F6CB" w14:textId="77777777" w:rsidR="00B72F66" w:rsidRPr="001E1C14" w:rsidRDefault="00B72F66" w:rsidP="001E1C14">
      <w:pPr>
        <w:pStyle w:val="Nagwek3"/>
      </w:pPr>
      <w:r w:rsidRPr="001E1C14">
        <w:t>5.10. Wymagania dotyczące nośności</w:t>
      </w:r>
    </w:p>
    <w:p w14:paraId="28309C18" w14:textId="77777777" w:rsidR="00B72F66" w:rsidRPr="001E1C14" w:rsidRDefault="00B72F66" w:rsidP="001E1C14">
      <w:pPr>
        <w:rPr>
          <w:szCs w:val="20"/>
        </w:rPr>
      </w:pPr>
      <w:r w:rsidRPr="001E1C14">
        <w:rPr>
          <w:szCs w:val="20"/>
        </w:rPr>
        <w:t>Wartość wtórnego modułu odkształcenia należy kontrolować na powierzchni warstw, w odniesieniu do których określono wymóg dotyczący minimalnej wartości wtórnego modułu odkształcenia E</w:t>
      </w:r>
      <w:r w:rsidRPr="001E1C14">
        <w:rPr>
          <w:szCs w:val="20"/>
          <w:vertAlign w:val="subscript"/>
        </w:rPr>
        <w:t>2</w:t>
      </w:r>
      <w:r w:rsidRPr="001E1C14">
        <w:rPr>
          <w:szCs w:val="20"/>
        </w:rPr>
        <w:t>. Szczegółowe wymagania dotyczące wartości wtórnego modułu odkształcenia E</w:t>
      </w:r>
      <w:r w:rsidRPr="001E1C14">
        <w:rPr>
          <w:szCs w:val="20"/>
          <w:vertAlign w:val="subscript"/>
        </w:rPr>
        <w:t>2 w </w:t>
      </w:r>
      <w:r w:rsidRPr="001E1C14">
        <w:rPr>
          <w:szCs w:val="20"/>
        </w:rPr>
        <w:t>wykopach podano w STWIORB D-02.01.01. Szczegółowe wymagania dotyczące wartości modułu odkształcenia E</w:t>
      </w:r>
      <w:r w:rsidRPr="001E1C14">
        <w:rPr>
          <w:szCs w:val="20"/>
          <w:vertAlign w:val="subscript"/>
        </w:rPr>
        <w:t>2</w:t>
      </w:r>
      <w:r w:rsidRPr="001E1C14">
        <w:rPr>
          <w:szCs w:val="20"/>
        </w:rPr>
        <w:t>w nasypach podano w STWIORB D-02.03.01. Roboty ziemne należy wykonać w sposób zapewniający uzyskanie nośności podłoża gruntowego nawierzchni, określonej wartością wtórnego modułu odkształcenia E2, nie gorszej niż przyjęta w projekcie konstrukcji nawierzchni. Nie dopuszcza się redukcji grubości warstw konstrukcji nawierzchni w przypadku stwierdzenia większej wartości E2 niż przyjęta w projekcie konstrukcji nawierzchni.</w:t>
      </w:r>
    </w:p>
    <w:p w14:paraId="6BE11018" w14:textId="77777777" w:rsidR="00B72F66" w:rsidRDefault="00B72F66" w:rsidP="001E1C14">
      <w:pPr>
        <w:rPr>
          <w:szCs w:val="20"/>
        </w:rPr>
      </w:pPr>
      <w:r w:rsidRPr="001E1C14">
        <w:rPr>
          <w:szCs w:val="20"/>
        </w:rPr>
        <w:t>Oznaczenie wtórnego modułu odkształcenia podłoża należy wykonać wg procedury zawartej w załączniku B do normy PN-S-2205 [6].</w:t>
      </w:r>
    </w:p>
    <w:p w14:paraId="34335E95" w14:textId="77777777" w:rsidR="00B72F66" w:rsidRDefault="00B72F66" w:rsidP="001E1C14">
      <w:pPr>
        <w:rPr>
          <w:szCs w:val="20"/>
        </w:rPr>
      </w:pPr>
      <w:r w:rsidRPr="001E1C14">
        <w:rPr>
          <w:szCs w:val="20"/>
        </w:rPr>
        <w:t>Alternatywnie, z ograniczeniami jak w </w:t>
      </w:r>
      <w:r>
        <w:rPr>
          <w:szCs w:val="20"/>
        </w:rPr>
        <w:t>punkcie</w:t>
      </w:r>
      <w:r w:rsidRPr="001E1C14">
        <w:rPr>
          <w:szCs w:val="20"/>
        </w:rPr>
        <w:t xml:space="preserve"> 5.9.2.2, dopuszcza się kontrolę i ocenę nośności na powierzchni warstwy gruntu/materiału na podstawie oznaczenia wartości modułu dynamicznego </w:t>
      </w:r>
      <w:proofErr w:type="spellStart"/>
      <w:r w:rsidRPr="001E1C14">
        <w:rPr>
          <w:szCs w:val="20"/>
        </w:rPr>
        <w:t>Evd</w:t>
      </w:r>
      <w:proofErr w:type="spellEnd"/>
      <w:r w:rsidRPr="001E1C14">
        <w:rPr>
          <w:szCs w:val="20"/>
        </w:rPr>
        <w:t xml:space="preserve"> z zastosowaniem lekkiej płyty dynamicznej LPD.</w:t>
      </w:r>
    </w:p>
    <w:p w14:paraId="31C04954" w14:textId="77777777" w:rsidR="00B72F66" w:rsidRDefault="00B72F66" w:rsidP="001E1C14">
      <w:pPr>
        <w:rPr>
          <w:szCs w:val="20"/>
        </w:rPr>
      </w:pPr>
      <w:r w:rsidRPr="001E1C14">
        <w:rPr>
          <w:szCs w:val="20"/>
        </w:rPr>
        <w:t xml:space="preserve">Dopuszczenie tej metody wymaga potwierdzenia na odcinku próbnym i akceptacji przez Inspektora nadzoru korelacji wartości wtórnego modułu odkształcenia E2, stanowiących kryterium akceptacji nośności, z wartościami modułu dynamicznego </w:t>
      </w:r>
      <w:proofErr w:type="spellStart"/>
      <w:r w:rsidRPr="001E1C14">
        <w:rPr>
          <w:szCs w:val="20"/>
        </w:rPr>
        <w:t>Evd</w:t>
      </w:r>
      <w:proofErr w:type="spellEnd"/>
      <w:r w:rsidRPr="001E1C14">
        <w:rPr>
          <w:szCs w:val="20"/>
        </w:rPr>
        <w:t xml:space="preserve"> w odniesieniu do gruntów i materiałów stosowanych w konkretnym przypadku i określonych z zastosowaniem wybranego typu (konstrukcji) LPD. w przypadku stosowania płyty LPD należy uwzględnić właściwe dla tej metody ograniczenia w zakresie jej stosowalności.</w:t>
      </w:r>
    </w:p>
    <w:p w14:paraId="38C9F521" w14:textId="77777777" w:rsidR="00B72F66" w:rsidRPr="001E1C14" w:rsidRDefault="00B72F66" w:rsidP="001E1C14">
      <w:pPr>
        <w:rPr>
          <w:szCs w:val="20"/>
        </w:rPr>
      </w:pPr>
      <w:r w:rsidRPr="001E1C14">
        <w:rPr>
          <w:szCs w:val="20"/>
        </w:rPr>
        <w:t xml:space="preserve">Wartość modułu </w:t>
      </w:r>
      <w:proofErr w:type="spellStart"/>
      <w:r w:rsidRPr="001E1C14">
        <w:rPr>
          <w:szCs w:val="20"/>
        </w:rPr>
        <w:t>Evd</w:t>
      </w:r>
      <w:proofErr w:type="spellEnd"/>
      <w:r w:rsidRPr="001E1C14">
        <w:rPr>
          <w:szCs w:val="20"/>
        </w:rPr>
        <w:t xml:space="preserve"> można uznać za miarodajną, jeżeli wilgotność gruntu/materiału warstwy w czasie badania nie jest niższa o więcej niż 2% w stosunku do wilgotności jaką miał on w czasie zagęszczania. Dopuszczenie badania z zastosowaniem LPD nie może kolidować z zapisami </w:t>
      </w:r>
      <w:r>
        <w:rPr>
          <w:szCs w:val="20"/>
        </w:rPr>
        <w:t>punktu</w:t>
      </w:r>
      <w:r w:rsidRPr="001E1C14">
        <w:rPr>
          <w:szCs w:val="20"/>
        </w:rPr>
        <w:t xml:space="preserve"> 6 niniejszej STWIORB.</w:t>
      </w:r>
    </w:p>
    <w:p w14:paraId="36CDD61F" w14:textId="77777777" w:rsidR="00B72F66" w:rsidRPr="001E1C14" w:rsidRDefault="00B72F66" w:rsidP="001E1C14">
      <w:pPr>
        <w:pStyle w:val="Nagwek3"/>
      </w:pPr>
      <w:bookmarkStart w:id="253" w:name="_Toc17407538"/>
      <w:bookmarkStart w:id="254" w:name="_Toc17407773"/>
      <w:bookmarkStart w:id="255" w:name="_Toc17407897"/>
      <w:bookmarkStart w:id="256" w:name="_Toc17408016"/>
      <w:r w:rsidRPr="001E1C14">
        <w:t>5.11. Odkłady</w:t>
      </w:r>
    </w:p>
    <w:p w14:paraId="119C22A7" w14:textId="77777777" w:rsidR="00B72F66" w:rsidRPr="001E1C14" w:rsidRDefault="00B72F66" w:rsidP="008333F5">
      <w:pPr>
        <w:pStyle w:val="Nagwek4"/>
      </w:pPr>
      <w:r w:rsidRPr="001E1C14">
        <w:t>5.11.1. Warunki ogólne wykonania odkładów</w:t>
      </w:r>
    </w:p>
    <w:p w14:paraId="2DEA2DC5" w14:textId="77777777" w:rsidR="00B72F66" w:rsidRPr="001E1C14" w:rsidRDefault="00B72F66" w:rsidP="001E1C14">
      <w:pPr>
        <w:rPr>
          <w:szCs w:val="20"/>
        </w:rPr>
      </w:pPr>
      <w:r w:rsidRPr="001E1C14">
        <w:rPr>
          <w:szCs w:val="20"/>
        </w:rPr>
        <w:t>Roboty omówione w tym punkcie dotyczą postępowania z gruntami lub innymi materiałami, które zostały pozyskane w czasie wykonywania wykopów, a które nie będą wykorzystane do budowy nasypów oraz innych prac związanych z trasą drogową.</w:t>
      </w:r>
    </w:p>
    <w:p w14:paraId="0BEAB4E3" w14:textId="77777777" w:rsidR="00B72F66" w:rsidRPr="001E1C14" w:rsidRDefault="00B72F66" w:rsidP="008333F5">
      <w:pPr>
        <w:keepNext/>
        <w:rPr>
          <w:szCs w:val="20"/>
        </w:rPr>
      </w:pPr>
      <w:r w:rsidRPr="001E1C14">
        <w:rPr>
          <w:szCs w:val="20"/>
        </w:rPr>
        <w:t>Grunty lub inne materiały powinny być przewiezione na odkład, jeżeli:</w:t>
      </w:r>
    </w:p>
    <w:p w14:paraId="462A2588" w14:textId="77777777" w:rsidR="00B72F66" w:rsidRPr="001E1C14" w:rsidRDefault="00B72F66" w:rsidP="000C4B3B">
      <w:pPr>
        <w:numPr>
          <w:ilvl w:val="0"/>
          <w:numId w:val="52"/>
        </w:numPr>
        <w:overflowPunct w:val="0"/>
        <w:autoSpaceDE w:val="0"/>
        <w:autoSpaceDN w:val="0"/>
        <w:adjustRightInd w:val="0"/>
        <w:ind w:left="0" w:firstLine="0"/>
        <w:rPr>
          <w:szCs w:val="20"/>
        </w:rPr>
      </w:pPr>
      <w:r w:rsidRPr="001E1C14">
        <w:rPr>
          <w:szCs w:val="20"/>
        </w:rPr>
        <w:t>stanowią nadmiar objętości w stosunku do objętości gruntów przewidzianych do wbudowania,</w:t>
      </w:r>
    </w:p>
    <w:p w14:paraId="59EEADAB" w14:textId="77777777" w:rsidR="00B72F66" w:rsidRPr="001E1C14" w:rsidRDefault="00B72F66" w:rsidP="000C4B3B">
      <w:pPr>
        <w:numPr>
          <w:ilvl w:val="0"/>
          <w:numId w:val="52"/>
        </w:numPr>
        <w:overflowPunct w:val="0"/>
        <w:autoSpaceDE w:val="0"/>
        <w:autoSpaceDN w:val="0"/>
        <w:adjustRightInd w:val="0"/>
        <w:ind w:left="0" w:firstLine="0"/>
        <w:rPr>
          <w:szCs w:val="20"/>
        </w:rPr>
      </w:pPr>
      <w:r w:rsidRPr="001E1C14">
        <w:rPr>
          <w:szCs w:val="20"/>
        </w:rPr>
        <w:t>są nieprzydatne do budowy nasypów oraz wykorzystania w innych pracach, związanych z budową trasy drogowej,</w:t>
      </w:r>
    </w:p>
    <w:p w14:paraId="34895C1A" w14:textId="77777777" w:rsidR="00B72F66" w:rsidRPr="001E1C14" w:rsidRDefault="00B72F66" w:rsidP="000C4B3B">
      <w:pPr>
        <w:numPr>
          <w:ilvl w:val="0"/>
          <w:numId w:val="52"/>
        </w:numPr>
        <w:overflowPunct w:val="0"/>
        <w:autoSpaceDE w:val="0"/>
        <w:autoSpaceDN w:val="0"/>
        <w:adjustRightInd w:val="0"/>
        <w:ind w:left="0" w:firstLine="0"/>
        <w:rPr>
          <w:szCs w:val="20"/>
        </w:rPr>
      </w:pPr>
      <w:r w:rsidRPr="001E1C14">
        <w:rPr>
          <w:szCs w:val="20"/>
        </w:rPr>
        <w:t>ze względu na harmonogram robót nie jest ekonomicznie uzasadnione oczekiwanie na wbudowanie materiałów pozyskiwanych z wykopu.</w:t>
      </w:r>
    </w:p>
    <w:p w14:paraId="149F2944" w14:textId="77777777" w:rsidR="00B72F66" w:rsidRPr="001E1C14" w:rsidRDefault="00B72F66" w:rsidP="001E1C14">
      <w:pPr>
        <w:rPr>
          <w:szCs w:val="20"/>
        </w:rPr>
      </w:pPr>
      <w:r w:rsidRPr="001E1C14">
        <w:rPr>
          <w:szCs w:val="20"/>
        </w:rPr>
        <w:t>Wykonawca może przyjąć, że zachodzi jeden z podanych wyżej przypadków tylko wówczas, gdy zostało to jednoznacznie określone w dokumentacji projektowej, harmonogramie robót lub przez Inspektora nadzoru.</w:t>
      </w:r>
    </w:p>
    <w:p w14:paraId="38FEC4AF" w14:textId="77777777" w:rsidR="00B72F66" w:rsidRPr="001E1C14" w:rsidRDefault="00B72F66" w:rsidP="008333F5">
      <w:pPr>
        <w:pStyle w:val="Nagwek4"/>
      </w:pPr>
      <w:r w:rsidRPr="001E1C14">
        <w:t>5.11.2. Lokalizacja odkładu</w:t>
      </w:r>
    </w:p>
    <w:p w14:paraId="20CC4325" w14:textId="77777777" w:rsidR="00B72F66" w:rsidRPr="001E1C14" w:rsidRDefault="00B72F66" w:rsidP="001E1C14">
      <w:pPr>
        <w:rPr>
          <w:szCs w:val="20"/>
        </w:rPr>
      </w:pPr>
      <w:r w:rsidRPr="001E1C14">
        <w:rPr>
          <w:szCs w:val="20"/>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Inspektora nadzoru.</w:t>
      </w:r>
    </w:p>
    <w:p w14:paraId="5738A68D" w14:textId="77777777" w:rsidR="00B72F66" w:rsidRPr="001E1C14" w:rsidRDefault="00B72F66" w:rsidP="001E1C14">
      <w:pPr>
        <w:rPr>
          <w:szCs w:val="20"/>
        </w:rPr>
      </w:pPr>
      <w:r w:rsidRPr="001E1C14">
        <w:rPr>
          <w:szCs w:val="20"/>
        </w:rPr>
        <w:t>Jeżeli nie przewidziano zagospodarowania nadmiaru objętości w sposób określony powyżej, materiały te należy przewieźć na odkład.</w:t>
      </w:r>
    </w:p>
    <w:p w14:paraId="335A4D55" w14:textId="77777777" w:rsidR="00B72F66" w:rsidRPr="001E1C14" w:rsidRDefault="00B72F66" w:rsidP="001E1C14">
      <w:pPr>
        <w:rPr>
          <w:szCs w:val="20"/>
        </w:rPr>
      </w:pPr>
      <w:r w:rsidRPr="001E1C14">
        <w:rPr>
          <w:szCs w:val="20"/>
        </w:rPr>
        <w:t>Lokalizacja odkładu powinna być wskazana w dokumentacji projektowej lub przez Inspektora nadzoru. Jeżeli miejsce odkładu zostało wybrane przez Wykonawcę, musi być ono zaakceptowane przez Inspektora nadzoru. Niezależnie od tego, Wykonawca musi uzyskać zgodę właściciela terenu.</w:t>
      </w:r>
    </w:p>
    <w:p w14:paraId="2A55951D" w14:textId="77777777" w:rsidR="00B72F66" w:rsidRPr="001E1C14" w:rsidRDefault="00B72F66" w:rsidP="001E1C14">
      <w:pPr>
        <w:rPr>
          <w:szCs w:val="20"/>
        </w:rPr>
      </w:pPr>
      <w:r w:rsidRPr="001E1C14">
        <w:rPr>
          <w:szCs w:val="20"/>
        </w:rPr>
        <w:t>Jeżeli odkłady są zlokalizowane wzdłuż odcinka trasy przebiegającego w wykopie, to:</w:t>
      </w:r>
    </w:p>
    <w:p w14:paraId="30464E35" w14:textId="77777777" w:rsidR="00B72F66" w:rsidRPr="001E1C14" w:rsidRDefault="00B72F66" w:rsidP="000C4B3B">
      <w:pPr>
        <w:numPr>
          <w:ilvl w:val="0"/>
          <w:numId w:val="53"/>
        </w:numPr>
        <w:overflowPunct w:val="0"/>
        <w:autoSpaceDE w:val="0"/>
        <w:autoSpaceDN w:val="0"/>
        <w:adjustRightInd w:val="0"/>
        <w:ind w:left="0" w:firstLine="0"/>
        <w:rPr>
          <w:szCs w:val="20"/>
        </w:rPr>
      </w:pPr>
      <w:r w:rsidRPr="001E1C14">
        <w:rPr>
          <w:szCs w:val="20"/>
        </w:rPr>
        <w:lastRenderedPageBreak/>
        <w:t>odkłady można wykonać z obu stron wykopu, jeżeli pochylenie poprzeczne terenu jest niewielkie, przy czym odległość podnóża skarpy odkładu od górnej krawędzi wykopu powinna wynosić:</w:t>
      </w:r>
    </w:p>
    <w:p w14:paraId="14330479" w14:textId="77777777" w:rsidR="00B72F66" w:rsidRPr="001E1C14" w:rsidRDefault="00B72F66" w:rsidP="000C4B3B">
      <w:pPr>
        <w:numPr>
          <w:ilvl w:val="0"/>
          <w:numId w:val="51"/>
        </w:numPr>
        <w:overflowPunct w:val="0"/>
        <w:autoSpaceDE w:val="0"/>
        <w:autoSpaceDN w:val="0"/>
        <w:adjustRightInd w:val="0"/>
        <w:ind w:left="0" w:firstLine="0"/>
        <w:rPr>
          <w:szCs w:val="20"/>
        </w:rPr>
      </w:pPr>
      <w:r w:rsidRPr="001E1C14">
        <w:rPr>
          <w:szCs w:val="20"/>
        </w:rPr>
        <w:t>nie mniej niż 3 m w gruntach przepuszczalnych,</w:t>
      </w:r>
    </w:p>
    <w:p w14:paraId="043F58CC" w14:textId="77777777" w:rsidR="00B72F66" w:rsidRPr="001E1C14" w:rsidRDefault="00B72F66" w:rsidP="000C4B3B">
      <w:pPr>
        <w:numPr>
          <w:ilvl w:val="0"/>
          <w:numId w:val="51"/>
        </w:numPr>
        <w:overflowPunct w:val="0"/>
        <w:autoSpaceDE w:val="0"/>
        <w:autoSpaceDN w:val="0"/>
        <w:adjustRightInd w:val="0"/>
        <w:ind w:left="0" w:firstLine="0"/>
        <w:rPr>
          <w:szCs w:val="20"/>
        </w:rPr>
      </w:pPr>
      <w:r w:rsidRPr="001E1C14">
        <w:rPr>
          <w:szCs w:val="20"/>
        </w:rPr>
        <w:t>nie mniej niż 5 m w gruntach nieprzepuszczalnych,</w:t>
      </w:r>
    </w:p>
    <w:p w14:paraId="0D3E3E7D" w14:textId="77777777" w:rsidR="00B72F66" w:rsidRPr="001E1C14" w:rsidRDefault="00B72F66" w:rsidP="000C4B3B">
      <w:pPr>
        <w:numPr>
          <w:ilvl w:val="0"/>
          <w:numId w:val="54"/>
        </w:numPr>
        <w:overflowPunct w:val="0"/>
        <w:autoSpaceDE w:val="0"/>
        <w:autoSpaceDN w:val="0"/>
        <w:adjustRightInd w:val="0"/>
        <w:ind w:left="0" w:firstLine="0"/>
        <w:rPr>
          <w:szCs w:val="20"/>
        </w:rPr>
      </w:pPr>
      <w:r w:rsidRPr="001E1C14">
        <w:rPr>
          <w:szCs w:val="20"/>
        </w:rPr>
        <w:t>przy znacznym pochyleniu poprzecznym terenu, jednak mniejszym od 20%, odkład należy wykonać tylko od górnej strony wykopu, dla ochrony od wody stokowej,</w:t>
      </w:r>
    </w:p>
    <w:p w14:paraId="27EFF39D" w14:textId="77777777" w:rsidR="00B72F66" w:rsidRPr="001E1C14" w:rsidRDefault="00B72F66" w:rsidP="000C4B3B">
      <w:pPr>
        <w:numPr>
          <w:ilvl w:val="0"/>
          <w:numId w:val="54"/>
        </w:numPr>
        <w:overflowPunct w:val="0"/>
        <w:autoSpaceDE w:val="0"/>
        <w:autoSpaceDN w:val="0"/>
        <w:adjustRightInd w:val="0"/>
        <w:ind w:left="0" w:firstLine="0"/>
        <w:rPr>
          <w:szCs w:val="20"/>
        </w:rPr>
      </w:pPr>
      <w:r w:rsidRPr="001E1C14">
        <w:rPr>
          <w:szCs w:val="20"/>
        </w:rPr>
        <w:t>przy pochyleniu poprzecznym terenu wynoszącym ponad 20%, odkład należy zlokalizować poniżej wykopu,</w:t>
      </w:r>
    </w:p>
    <w:p w14:paraId="3B619C56" w14:textId="77777777" w:rsidR="00B72F66" w:rsidRPr="001E1C14" w:rsidRDefault="00B72F66" w:rsidP="000C4B3B">
      <w:pPr>
        <w:numPr>
          <w:ilvl w:val="0"/>
          <w:numId w:val="54"/>
        </w:numPr>
        <w:overflowPunct w:val="0"/>
        <w:autoSpaceDE w:val="0"/>
        <w:autoSpaceDN w:val="0"/>
        <w:adjustRightInd w:val="0"/>
        <w:ind w:left="0" w:firstLine="0"/>
        <w:rPr>
          <w:szCs w:val="20"/>
        </w:rPr>
      </w:pPr>
      <w:r w:rsidRPr="001E1C14">
        <w:rPr>
          <w:szCs w:val="20"/>
        </w:rPr>
        <w:t>na odcinkach zagrożonych przez zasypywanie drogi śniegiem, odkład należy wykonać od strony najczęściej wiejących wiatrów, w odległości ponad 20 m od krawędzi wykopu.</w:t>
      </w:r>
    </w:p>
    <w:p w14:paraId="2AB761F7" w14:textId="77777777" w:rsidR="00B72F66" w:rsidRPr="001E1C14" w:rsidRDefault="00B72F66" w:rsidP="001E1C14">
      <w:pPr>
        <w:rPr>
          <w:szCs w:val="20"/>
        </w:rPr>
      </w:pPr>
      <w:r w:rsidRPr="001E1C14">
        <w:rPr>
          <w:szCs w:val="20"/>
        </w:rPr>
        <w:t>Jeśli odkład zostanie wykonany w nieuzgodnionym miejscu lub niezgodnie z wymaganiami, to zostanie on usunięty przez Wykonawcę na jego koszt, według wskazań Inspektora nadzoru.</w:t>
      </w:r>
    </w:p>
    <w:p w14:paraId="58360896" w14:textId="77777777" w:rsidR="00B72F66" w:rsidRPr="001E1C14" w:rsidRDefault="00B72F66" w:rsidP="001E1C14">
      <w:pPr>
        <w:rPr>
          <w:szCs w:val="20"/>
        </w:rPr>
      </w:pPr>
      <w:r w:rsidRPr="001E1C14">
        <w:rPr>
          <w:szCs w:val="20"/>
        </w:rPr>
        <w:t>Konsekwencje finansowe i prawne, wynikające z ewentualnych uszkodzeń środowiska naturalnego wskutek prowadzenia prac w nie uzgodnionym do tego miejscu, obciążają Wykonawcę.</w:t>
      </w:r>
    </w:p>
    <w:p w14:paraId="2BF443C0" w14:textId="77777777" w:rsidR="00B72F66" w:rsidRPr="001E1C14" w:rsidRDefault="00B72F66" w:rsidP="008333F5">
      <w:pPr>
        <w:pStyle w:val="Nagwek4"/>
      </w:pPr>
      <w:r w:rsidRPr="001E1C14">
        <w:t>5.11.3. Zasady wykonania odkładów</w:t>
      </w:r>
    </w:p>
    <w:p w14:paraId="54D7EDBF" w14:textId="77777777" w:rsidR="00B72F66" w:rsidRPr="001E1C14" w:rsidRDefault="00B72F66" w:rsidP="001E1C14">
      <w:pPr>
        <w:rPr>
          <w:szCs w:val="20"/>
        </w:rPr>
      </w:pPr>
      <w:r w:rsidRPr="001E1C14">
        <w:rPr>
          <w:szCs w:val="20"/>
        </w:rPr>
        <w:t>Wykonanie odkładów, a w szczególności ich wysokość, pochylenie, zagęszczenie oraz odwodnienie powinny być zgodne z wymaganiami podanymi w dokumentacji projektowej lub ST. Jeżeli nie określono inaczej, należy przestrzegać ustaleń podanych w normie PN-S-02205:1998 [6], to znaczy odkład powinien być uformowany w pryzmę o wysokości do 1,5 m, pochyleniu skarp od 1do 1,5 i spadku korony od 2% do 5%.</w:t>
      </w:r>
    </w:p>
    <w:p w14:paraId="7AC89FC9" w14:textId="77777777" w:rsidR="00B72F66" w:rsidRPr="001E1C14" w:rsidRDefault="00B72F66" w:rsidP="001E1C14">
      <w:pPr>
        <w:rPr>
          <w:szCs w:val="20"/>
        </w:rPr>
      </w:pPr>
      <w:r w:rsidRPr="001E1C14">
        <w:rPr>
          <w:szCs w:val="20"/>
        </w:rPr>
        <w:t>Odkłady powinny być tak ukształtowane, aby harmonizowały z otaczającym terenem. Powierzchnie odkładów powinny być obsiane trawą, obsadzone krzewami lub drzewami albo przeznaczone na użytki rolne lub leśne, zgodnie z dokumentacją projektową.</w:t>
      </w:r>
    </w:p>
    <w:p w14:paraId="7DA6D555" w14:textId="77777777" w:rsidR="00B72F66" w:rsidRPr="001E1C14" w:rsidRDefault="00B72F66" w:rsidP="001E1C14">
      <w:pPr>
        <w:rPr>
          <w:szCs w:val="20"/>
        </w:rPr>
      </w:pPr>
      <w:r w:rsidRPr="001E1C14">
        <w:rPr>
          <w:szCs w:val="20"/>
        </w:rPr>
        <w:t>Odspajanie materiału przewidzianego do przewiezienia na odkład powinno być przerwane, o ile warunki atmosferyczne lub inne przyczyny uniemożliwiają jego wbudowanie zgodnie z wymaganiami sformułowanymi w tym zakresie w dokumentacji projektowej, ST lub przez Inspektora nadzoru.</w:t>
      </w:r>
    </w:p>
    <w:p w14:paraId="04530CB4" w14:textId="77777777" w:rsidR="00B72F66" w:rsidRPr="001E1C14" w:rsidRDefault="00B72F66" w:rsidP="001E1C14">
      <w:pPr>
        <w:rPr>
          <w:szCs w:val="20"/>
        </w:rPr>
      </w:pPr>
      <w:r w:rsidRPr="001E1C14">
        <w:rPr>
          <w:szCs w:val="20"/>
        </w:rPr>
        <w:t>Przed przewiezieniem gruntu na odkład Wykonawca powinien upewnić się, że spełnione są warunki określone w </w:t>
      </w:r>
      <w:r>
        <w:rPr>
          <w:szCs w:val="20"/>
        </w:rPr>
        <w:t>punkcie</w:t>
      </w:r>
      <w:r w:rsidRPr="001E1C14">
        <w:rPr>
          <w:szCs w:val="20"/>
        </w:rPr>
        <w:t xml:space="preserve"> </w:t>
      </w:r>
      <w:r w:rsidRPr="008333F5">
        <w:rPr>
          <w:rStyle w:val="Nagwek4Znak"/>
        </w:rPr>
        <w:t>5.11.1.</w:t>
      </w:r>
      <w:r w:rsidRPr="001E1C14">
        <w:rPr>
          <w:szCs w:val="20"/>
        </w:rPr>
        <w:t xml:space="preserve"> Jeżeli wskutek pochopnego przewiezienia gruntu na odkład przez Wykonawcę, zajdzie konieczność dowiezienia gruntu do wykonania nasypów z ukopu, to koszt tych czynności w całości obciąża Wykonawcę.</w:t>
      </w:r>
    </w:p>
    <w:p w14:paraId="011AFB62" w14:textId="77777777" w:rsidR="00B72F66" w:rsidRPr="001E1C14" w:rsidRDefault="00B72F66" w:rsidP="001E1C14">
      <w:pPr>
        <w:pStyle w:val="Nagwek2"/>
      </w:pPr>
      <w:r w:rsidRPr="001E1C14">
        <w:rPr>
          <w:szCs w:val="18"/>
        </w:rPr>
        <w:t>6. Kontrola jakości robót</w:t>
      </w:r>
      <w:bookmarkEnd w:id="247"/>
      <w:bookmarkEnd w:id="253"/>
      <w:bookmarkEnd w:id="254"/>
      <w:bookmarkEnd w:id="255"/>
      <w:bookmarkEnd w:id="256"/>
    </w:p>
    <w:p w14:paraId="032A959A" w14:textId="77777777" w:rsidR="00B72F66" w:rsidRPr="001E1C14" w:rsidRDefault="00B72F66" w:rsidP="001E1C14">
      <w:pPr>
        <w:pStyle w:val="Nagwek3"/>
      </w:pPr>
      <w:bookmarkStart w:id="257" w:name="_Toc405615053"/>
      <w:bookmarkStart w:id="258" w:name="_Toc407161201"/>
      <w:bookmarkStart w:id="259" w:name="_Toc344981399"/>
      <w:r w:rsidRPr="001E1C14">
        <w:t>6.1. Ogólne zasady kontroli jakości robót</w:t>
      </w:r>
      <w:bookmarkEnd w:id="257"/>
      <w:bookmarkEnd w:id="258"/>
    </w:p>
    <w:p w14:paraId="13B9F4DD" w14:textId="77777777" w:rsidR="00B72F66" w:rsidRPr="001E1C14" w:rsidRDefault="00B72F66" w:rsidP="001E1C14">
      <w:r w:rsidRPr="001E1C14">
        <w:t xml:space="preserve">Ogólne zasady kontroli jakości robót podano w STWIORB </w:t>
      </w:r>
      <w:r>
        <w:t>D-0</w:t>
      </w:r>
      <w:r w:rsidRPr="001E1C14">
        <w:t xml:space="preserve">0.00.00 „Wymagania ogólne” </w:t>
      </w:r>
      <w:r>
        <w:t xml:space="preserve">punkt </w:t>
      </w:r>
      <w:r w:rsidRPr="001E1C14">
        <w:t>6.</w:t>
      </w:r>
    </w:p>
    <w:p w14:paraId="5FF37EF0" w14:textId="77777777" w:rsidR="00B72F66" w:rsidRPr="001E1C14" w:rsidRDefault="00B72F66" w:rsidP="001E1C14">
      <w:r w:rsidRPr="001E1C14">
        <w:t>Badania i pomiary dzielą się na:</w:t>
      </w:r>
    </w:p>
    <w:p w14:paraId="1B5994AB" w14:textId="77777777" w:rsidR="00B72F66" w:rsidRPr="001E1C14" w:rsidRDefault="00B72F66" w:rsidP="001E1C14">
      <w:r w:rsidRPr="001E1C14">
        <w:t>a) badania i pomiary Wykonawcy w ramach własnego nadzoru,</w:t>
      </w:r>
    </w:p>
    <w:p w14:paraId="56A92D40" w14:textId="77777777" w:rsidR="00B72F66" w:rsidRPr="001E1C14" w:rsidRDefault="00B72F66" w:rsidP="001E1C14">
      <w:r w:rsidRPr="001E1C14">
        <w:t>b) badania i pomiary kontrolne w ramach nadzoru Zamawiającego,</w:t>
      </w:r>
    </w:p>
    <w:p w14:paraId="3339D4E1" w14:textId="77777777" w:rsidR="00B72F66" w:rsidRPr="001E1C14" w:rsidRDefault="00B72F66" w:rsidP="001E1C14">
      <w:r w:rsidRPr="001E1C14">
        <w:t>W przypadku badań kontrolnych, pobieraniem próbek, wykonaniem badań i pomiarów na miejscu budowy zajmuje się laboratorium wskazane przez Zamawiającego przy udziale lub po poinformowaniu przedstawicieli Wykonawcy.</w:t>
      </w:r>
    </w:p>
    <w:p w14:paraId="4CA89367" w14:textId="77777777" w:rsidR="00B72F66" w:rsidRDefault="00B72F66" w:rsidP="001E1C14">
      <w:r w:rsidRPr="001E1C14">
        <w:t>c) badania i pomiary kontrolne dodatkowe.</w:t>
      </w:r>
    </w:p>
    <w:p w14:paraId="7A2BC42F" w14:textId="77777777" w:rsidR="00B72F66" w:rsidRPr="001E1C14" w:rsidRDefault="00B72F66" w:rsidP="001E1C14">
      <w:r w:rsidRPr="001E1C14">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Strony kontraktu decydują wspólnie o miejscach pobierania próbek i wyznaczeniu odcinków częściowych ocenianego odcinka budowy, tzn. dziennej działki roboczej. Jeżeli odcinek częściowy przyporządkowany do badań kontrolnych nie może być jednoznacznie i zgodnie wyznaczony, to odcinek ten nie powinien być mniejszy niż 20% ocenianego odcinka budowy,</w:t>
      </w:r>
    </w:p>
    <w:p w14:paraId="7C12433F" w14:textId="77777777" w:rsidR="00B72F66" w:rsidRPr="001E1C14" w:rsidRDefault="00B72F66" w:rsidP="001E1C14">
      <w:r w:rsidRPr="001E1C14">
        <w:t>d) badania arbitrażowe, stanowiące powtórzenie badań lub pomiarów kontrolnych i/lub kontrolnych dodatkowych na wniosek Inspektora nadzoru lub Wykonawcy, gdy mają oni uzasadnione wątpliwości co do wyników tych badań. Badania i pomiary arbitrażowe wykonuje bezstronne, akredytowane laboratorium, które nie wykonywało badań lub pomiarów kontrolnych, przy udziale lub po poinformowaniu przedstawicieli stron.</w:t>
      </w:r>
    </w:p>
    <w:p w14:paraId="63AAB19C" w14:textId="77777777" w:rsidR="00B72F66" w:rsidRDefault="00B72F66" w:rsidP="001E1C14">
      <w:pPr>
        <w:pStyle w:val="Nagwek3"/>
      </w:pPr>
      <w:r w:rsidRPr="001E1C14">
        <w:t>6.2. Badania materiałów</w:t>
      </w:r>
    </w:p>
    <w:p w14:paraId="266C92E7" w14:textId="77777777" w:rsidR="00B72F66" w:rsidRPr="001E1C14" w:rsidRDefault="00B72F66" w:rsidP="001E1C14">
      <w:pPr>
        <w:pStyle w:val="Nagwek4"/>
      </w:pPr>
      <w:r w:rsidRPr="001E1C14">
        <w:t>6.2.1. Badania gruntów i materiałów antropogenicznych</w:t>
      </w:r>
    </w:p>
    <w:p w14:paraId="2E4C6A9B" w14:textId="77777777" w:rsidR="00B72F66" w:rsidRPr="001E1C14" w:rsidRDefault="00B72F66" w:rsidP="001E1C14">
      <w:r w:rsidRPr="001E1C14">
        <w:t>Grunty z wykopów we wstępnej fazie powinny zostać zbadane makroskopowo i na tej podstawie, w oparciu od tabele 1 i 2 niniejszej STWIORB D-02.00.01 należy je zakwalifikować na odkład lub do wykonania budowli ziemnych.</w:t>
      </w:r>
    </w:p>
    <w:p w14:paraId="44A2891C" w14:textId="77777777" w:rsidR="00B72F66" w:rsidRPr="001E1C14" w:rsidRDefault="00B72F66" w:rsidP="001E1C14">
      <w:r w:rsidRPr="001E1C14">
        <w:t>Przeznaczenie gruntów lub materiałów antropogenicznych do dedykowanej warstwy nasypu powinno odbyć się na podstawie parametrów zbadanych metodami laboratoryjnymi wg STWIORB D-02.03.01.</w:t>
      </w:r>
      <w:r>
        <w:t xml:space="preserve">punkt </w:t>
      </w:r>
      <w:r w:rsidRPr="001E1C14">
        <w:t>6.3.2.</w:t>
      </w:r>
    </w:p>
    <w:p w14:paraId="2A72D7FB" w14:textId="77777777" w:rsidR="00B72F66" w:rsidRDefault="00B72F66" w:rsidP="001E1C14">
      <w:r w:rsidRPr="001E1C14">
        <w:t>Wykonawca przedstawi wyniki badań do akceptacji Inspektorowi nadzoru.</w:t>
      </w:r>
    </w:p>
    <w:p w14:paraId="12D485BD" w14:textId="09555FEF" w:rsidR="00B72F66" w:rsidRDefault="00B72F66" w:rsidP="001E1C14">
      <w:r w:rsidRPr="001E1C14">
        <w:t xml:space="preserve">Inspektor </w:t>
      </w:r>
      <w:r w:rsidR="00BF02BF" w:rsidRPr="001E1C14">
        <w:t>nadzoru wykonuje</w:t>
      </w:r>
      <w:r w:rsidRPr="001E1C14">
        <w:t xml:space="preserve"> też badania kontrolne materiałów gruntowych.</w:t>
      </w:r>
    </w:p>
    <w:p w14:paraId="7E1B570F" w14:textId="77777777" w:rsidR="00B72F66" w:rsidRPr="001E1C14" w:rsidRDefault="00B72F66" w:rsidP="001E1C14">
      <w:pPr>
        <w:pStyle w:val="Nagwek4"/>
      </w:pPr>
      <w:r w:rsidRPr="001E1C14">
        <w:rPr>
          <w:szCs w:val="20"/>
        </w:rPr>
        <w:t>6.2.2. Badania pozostałych materiałów</w:t>
      </w:r>
    </w:p>
    <w:p w14:paraId="79E7CB83" w14:textId="77777777" w:rsidR="00B72F66" w:rsidRDefault="00B72F66" w:rsidP="001E1C14">
      <w:r w:rsidRPr="001E1C14">
        <w:t>W przypadku stosowania geosyntetyków i wszelkich innych materiałów, dla których wymagane jest przedstawienie dokumentów dopuszczenia do stosowania zgodnie z ustawą o wyrobach budowlanych [24], Wykonawca przedstawi odpowiednie dokumenty (deklarację właściwości użytkowych), a także, w przypadku gdy jest to wymagane w dokumentacji projektowej, wyniki badań producenta lub własne potwierdzające zgodność materiału z wymaganiami dokumentacji projektowej lub ST.</w:t>
      </w:r>
    </w:p>
    <w:p w14:paraId="4C77648A" w14:textId="77777777" w:rsidR="00B72F66" w:rsidRPr="001E1C14" w:rsidRDefault="00B72F66" w:rsidP="001E1C14">
      <w:pPr>
        <w:pStyle w:val="Nagwek3"/>
      </w:pPr>
      <w:r w:rsidRPr="001E1C14">
        <w:lastRenderedPageBreak/>
        <w:t>6.3. Badania i pomiary w trakcie realizacji robót ziemnych</w:t>
      </w:r>
    </w:p>
    <w:p w14:paraId="1B58D707" w14:textId="77777777" w:rsidR="00B72F66" w:rsidRPr="001E1C14" w:rsidRDefault="00B72F66" w:rsidP="001E1C14">
      <w:r w:rsidRPr="001E1C14">
        <w:t>W trakcie prowadzenia robót należy sprawdzać na bieżąco odwodnienie korpusu drogowego. Sprawdzanie polega na kontroli zgodności z wymaganiami określonymi w punkcie 5.9 niniejszej STWIORB oraz z dokumentacją projektową i projektem odwodnienia.</w:t>
      </w:r>
    </w:p>
    <w:p w14:paraId="3A3DF9AA" w14:textId="77777777" w:rsidR="00B72F66" w:rsidRDefault="00B72F66" w:rsidP="001E1C14">
      <w:r w:rsidRPr="001E1C14">
        <w:t>Szczególną uwagę należy zwrócić na:</w:t>
      </w:r>
    </w:p>
    <w:p w14:paraId="769FCB97" w14:textId="77777777" w:rsidR="00B72F66" w:rsidRPr="001E1C14" w:rsidRDefault="00B72F66" w:rsidP="001E1C14">
      <w:r w:rsidRPr="001E1C14">
        <w:t>właściwe ujęcie i odprowadzenie wód opadowych,</w:t>
      </w:r>
    </w:p>
    <w:p w14:paraId="6B526214" w14:textId="77777777" w:rsidR="00B72F66" w:rsidRPr="001E1C14" w:rsidRDefault="00B72F66" w:rsidP="001E1C14">
      <w:r w:rsidRPr="001E1C14">
        <w:t>właściwe ujęcie i odprowadzenie wysięków wodnych,</w:t>
      </w:r>
    </w:p>
    <w:p w14:paraId="52898DC7" w14:textId="77777777" w:rsidR="00B72F66" w:rsidRPr="001E1C14" w:rsidRDefault="00B72F66" w:rsidP="001E1C14">
      <w:r w:rsidRPr="001E1C14">
        <w:t>właściwe prowadzenie prac, aby nie powodować nawadniania gruntów w wykopie lub w nasypie.</w:t>
      </w:r>
    </w:p>
    <w:p w14:paraId="0210F685" w14:textId="77777777" w:rsidR="00B72F66" w:rsidRPr="001E1C14" w:rsidRDefault="00B72F66" w:rsidP="001E1C14">
      <w:r w:rsidRPr="001E1C14">
        <w:t>Czynności wchodzące w zakres sprawdzenia jakości wykonania robót określono w </w:t>
      </w:r>
      <w:r>
        <w:t>punkcie</w:t>
      </w:r>
      <w:r w:rsidRPr="001E1C14">
        <w:t xml:space="preserve"> 6 STWIORB D-02.01.01, D-02.02.01 oraz D-02.03.01.</w:t>
      </w:r>
    </w:p>
    <w:p w14:paraId="5FCDFD05" w14:textId="77777777" w:rsidR="00B72F66" w:rsidRDefault="00B72F66" w:rsidP="001E1C14">
      <w:pPr>
        <w:pStyle w:val="Nagwek3"/>
      </w:pPr>
      <w:bookmarkStart w:id="260" w:name="_Toc405615055"/>
      <w:bookmarkStart w:id="261" w:name="_Toc407161203"/>
      <w:r w:rsidRPr="001E1C14">
        <w:t>6.4. Badania do odbioru korpusu ziemnego</w:t>
      </w:r>
      <w:bookmarkEnd w:id="260"/>
      <w:bookmarkEnd w:id="261"/>
    </w:p>
    <w:p w14:paraId="7C708534" w14:textId="77777777" w:rsidR="00B72F66" w:rsidRPr="001E1C14" w:rsidRDefault="00B72F66" w:rsidP="001E1C14">
      <w:pPr>
        <w:rPr>
          <w:szCs w:val="20"/>
        </w:rPr>
      </w:pPr>
      <w:r w:rsidRPr="001E1C14">
        <w:rPr>
          <w:szCs w:val="20"/>
        </w:rPr>
        <w:t>W zakres badań w czasie odbioru budowli ziemnej wchodzi sprawdzenie technicznych dokumentów kontrolnych, cech geometrycznych budowli ziemnej, zagęszczenia, nośności oraz odwodnienia. Ponadto należy sprawdzić wykonanie i umocnienie skarp, na podstawie wymagań odrębnej STWIORB.</w:t>
      </w:r>
    </w:p>
    <w:p w14:paraId="03B30B50" w14:textId="77777777" w:rsidR="00B72F66" w:rsidRPr="001E1C14" w:rsidRDefault="00B72F66" w:rsidP="001E1C14">
      <w:pPr>
        <w:pStyle w:val="Nagwek4"/>
      </w:pPr>
      <w:r w:rsidRPr="001E1C14">
        <w:t>6.4.1. Badania i pomiary cech geometrycznych wykonanej budowli ziemnej</w:t>
      </w:r>
    </w:p>
    <w:p w14:paraId="06C5B370" w14:textId="77777777" w:rsidR="00B72F66" w:rsidRPr="001E1C14" w:rsidRDefault="00B72F66" w:rsidP="001E1C14">
      <w:r w:rsidRPr="001E1C14">
        <w:t>Częstotliwość oraz zakres badań i pomiarów do odbioru korpusu ziemnego podaje tabele 5.</w:t>
      </w:r>
    </w:p>
    <w:p w14:paraId="69818C14" w14:textId="1FC6895C" w:rsidR="00B72F66" w:rsidRPr="001E1C14" w:rsidRDefault="00B72F66" w:rsidP="009D2B08">
      <w:pPr>
        <w:pStyle w:val="Legenda"/>
        <w:keepNext/>
      </w:pPr>
      <w:bookmarkStart w:id="262" w:name="_Toc24577614"/>
      <w:r w:rsidRPr="001E1C14">
        <w:t xml:space="preserve">Tabela </w:t>
      </w:r>
      <w:fldSimple w:instr=" SEQ Tabela \* ARABIC ">
        <w:r w:rsidR="00627EDA">
          <w:rPr>
            <w:noProof/>
          </w:rPr>
          <w:t>5</w:t>
        </w:r>
      </w:fldSimple>
      <w:r w:rsidRPr="001E1C14">
        <w:t>. Częstotliwość oraz zakres badań i pomiarów wykonanych robót ziemnych</w:t>
      </w:r>
      <w:bookmarkEnd w:id="26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2036"/>
        <w:gridCol w:w="5457"/>
        <w:gridCol w:w="1350"/>
      </w:tblGrid>
      <w:tr w:rsidR="00B72F66" w:rsidRPr="001E1C14" w14:paraId="1EAA54C2"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9E7C48B" w14:textId="77777777" w:rsidR="00B72F66" w:rsidRPr="001E1C14" w:rsidRDefault="00B72F66" w:rsidP="001E1C14">
            <w:r w:rsidRPr="001E1C14">
              <w:t>Lp.</w:t>
            </w:r>
          </w:p>
        </w:tc>
        <w:tc>
          <w:tcPr>
            <w:tcW w:w="0" w:type="auto"/>
            <w:tcBorders>
              <w:top w:val="single" w:sz="4" w:space="0" w:color="auto"/>
              <w:left w:val="single" w:sz="4" w:space="0" w:color="auto"/>
              <w:bottom w:val="single" w:sz="4" w:space="0" w:color="auto"/>
              <w:right w:val="single" w:sz="4" w:space="0" w:color="auto"/>
            </w:tcBorders>
            <w:vAlign w:val="center"/>
            <w:hideMark/>
          </w:tcPr>
          <w:p w14:paraId="3B6BC3D7" w14:textId="77777777" w:rsidR="00B72F66" w:rsidRPr="001E1C14" w:rsidRDefault="00B72F66" w:rsidP="001E1C14">
            <w:r w:rsidRPr="001E1C14">
              <w:t>Badana cecha</w:t>
            </w:r>
          </w:p>
        </w:tc>
        <w:tc>
          <w:tcPr>
            <w:tcW w:w="0" w:type="auto"/>
            <w:tcBorders>
              <w:top w:val="single" w:sz="4" w:space="0" w:color="auto"/>
              <w:left w:val="single" w:sz="4" w:space="0" w:color="auto"/>
              <w:bottom w:val="single" w:sz="4" w:space="0" w:color="auto"/>
              <w:right w:val="single" w:sz="4" w:space="0" w:color="auto"/>
            </w:tcBorders>
            <w:vAlign w:val="center"/>
            <w:hideMark/>
          </w:tcPr>
          <w:p w14:paraId="3044E38D" w14:textId="77777777" w:rsidR="00B72F66" w:rsidRPr="001E1C14" w:rsidRDefault="00B72F66" w:rsidP="00BF02BF">
            <w:pPr>
              <w:jc w:val="center"/>
            </w:pPr>
            <w:r w:rsidRPr="001E1C14">
              <w:t>Minimalna częstotliwość badań i pomiarów</w:t>
            </w:r>
          </w:p>
        </w:tc>
        <w:tc>
          <w:tcPr>
            <w:tcW w:w="0" w:type="auto"/>
            <w:tcBorders>
              <w:top w:val="single" w:sz="4" w:space="0" w:color="auto"/>
              <w:left w:val="single" w:sz="4" w:space="0" w:color="auto"/>
              <w:bottom w:val="single" w:sz="4" w:space="0" w:color="auto"/>
              <w:right w:val="single" w:sz="4" w:space="0" w:color="auto"/>
            </w:tcBorders>
            <w:vAlign w:val="center"/>
            <w:hideMark/>
          </w:tcPr>
          <w:p w14:paraId="5DDA66E5" w14:textId="77777777" w:rsidR="00B72F66" w:rsidRPr="001E1C14" w:rsidRDefault="00B72F66" w:rsidP="001E1C14">
            <w:r w:rsidRPr="001E1C14">
              <w:t>Tolerancje wykonania robót</w:t>
            </w:r>
          </w:p>
        </w:tc>
      </w:tr>
      <w:tr w:rsidR="00B72F66" w:rsidRPr="001E1C14" w14:paraId="321154CC"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078249BB" w14:textId="77777777" w:rsidR="00B72F66" w:rsidRPr="001E1C14" w:rsidRDefault="00B72F66" w:rsidP="001E1C14">
            <w:r w:rsidRPr="001E1C14">
              <w:t>1</w:t>
            </w:r>
          </w:p>
        </w:tc>
        <w:tc>
          <w:tcPr>
            <w:tcW w:w="0" w:type="auto"/>
            <w:tcBorders>
              <w:top w:val="single" w:sz="4" w:space="0" w:color="auto"/>
              <w:left w:val="single" w:sz="4" w:space="0" w:color="auto"/>
              <w:bottom w:val="single" w:sz="4" w:space="0" w:color="auto"/>
              <w:right w:val="single" w:sz="4" w:space="0" w:color="auto"/>
            </w:tcBorders>
            <w:hideMark/>
          </w:tcPr>
          <w:p w14:paraId="2C5347B4" w14:textId="77777777" w:rsidR="00B72F66" w:rsidRPr="001E1C14" w:rsidRDefault="00B72F66" w:rsidP="001E1C14">
            <w:r w:rsidRPr="001E1C14">
              <w:t>Szerokość korpusu drogowego</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11F283C8" w14:textId="77777777" w:rsidR="00B72F66" w:rsidRPr="001E1C14" w:rsidRDefault="00B72F66" w:rsidP="00BF02BF">
            <w:pPr>
              <w:jc w:val="center"/>
            </w:pPr>
            <w:r w:rsidRPr="001E1C14">
              <w:t xml:space="preserve">Pomiar taśmą, szablonem, łatą o długości 3 m i poziomicą lub niwelatorem, w odstępach co 200 m na prostych, w punktach głównych łuku, co 100 m na łukach o R </w:t>
            </w:r>
            <w:r w:rsidRPr="001E1C14">
              <w:sym w:font="Symbol" w:char="F0B3"/>
            </w:r>
            <w:r w:rsidRPr="001E1C14">
              <w:t xml:space="preserve">100 m co 50 m na łukach o R </w:t>
            </w:r>
            <w:r w:rsidRPr="001E1C14">
              <w:sym w:font="Symbol" w:char="F03C"/>
            </w:r>
            <w:r w:rsidRPr="001E1C14">
              <w:t>100 m oraz w miejscach, które budzą wątpliwości</w:t>
            </w:r>
          </w:p>
        </w:tc>
        <w:tc>
          <w:tcPr>
            <w:tcW w:w="0" w:type="auto"/>
            <w:tcBorders>
              <w:top w:val="single" w:sz="4" w:space="0" w:color="auto"/>
              <w:left w:val="single" w:sz="4" w:space="0" w:color="auto"/>
              <w:bottom w:val="single" w:sz="4" w:space="0" w:color="auto"/>
              <w:right w:val="single" w:sz="4" w:space="0" w:color="auto"/>
            </w:tcBorders>
            <w:hideMark/>
          </w:tcPr>
          <w:p w14:paraId="1FB65CC2" w14:textId="77777777" w:rsidR="00B72F66" w:rsidRPr="001E1C14" w:rsidRDefault="00B72F66" w:rsidP="001E1C14">
            <w:r w:rsidRPr="001E1C14">
              <w:t>≤+5 cm</w:t>
            </w:r>
          </w:p>
        </w:tc>
      </w:tr>
      <w:tr w:rsidR="00B72F66" w:rsidRPr="001E1C14" w14:paraId="418DEB64"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5DEED32D" w14:textId="77777777" w:rsidR="00B72F66" w:rsidRPr="001E1C14" w:rsidRDefault="00B72F66" w:rsidP="001E1C14">
            <w:r w:rsidRPr="001E1C14">
              <w:t>2</w:t>
            </w:r>
          </w:p>
        </w:tc>
        <w:tc>
          <w:tcPr>
            <w:tcW w:w="0" w:type="auto"/>
            <w:tcBorders>
              <w:top w:val="single" w:sz="4" w:space="0" w:color="auto"/>
              <w:left w:val="single" w:sz="4" w:space="0" w:color="auto"/>
              <w:bottom w:val="single" w:sz="4" w:space="0" w:color="auto"/>
              <w:right w:val="single" w:sz="4" w:space="0" w:color="auto"/>
            </w:tcBorders>
            <w:hideMark/>
          </w:tcPr>
          <w:p w14:paraId="2E28409D" w14:textId="77777777" w:rsidR="00B72F66" w:rsidRPr="001E1C14" w:rsidRDefault="00B72F66" w:rsidP="001E1C14">
            <w:r w:rsidRPr="001E1C14">
              <w:t>Odchylenie osi korpusu ziemnego</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94383A7"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0E1E757D" w14:textId="77777777" w:rsidR="00B72F66" w:rsidRPr="001E1C14" w:rsidRDefault="00B72F66" w:rsidP="001E1C14">
            <w:r w:rsidRPr="001E1C14">
              <w:t>≤+5 cm</w:t>
            </w:r>
          </w:p>
        </w:tc>
      </w:tr>
      <w:tr w:rsidR="00B72F66" w:rsidRPr="001E1C14" w14:paraId="6F8679A9"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7C8C30E5" w14:textId="77777777" w:rsidR="00B72F66" w:rsidRPr="001E1C14" w:rsidRDefault="00B72F66" w:rsidP="001E1C14">
            <w:r w:rsidRPr="001E1C14">
              <w:t>3</w:t>
            </w:r>
          </w:p>
        </w:tc>
        <w:tc>
          <w:tcPr>
            <w:tcW w:w="0" w:type="auto"/>
            <w:tcBorders>
              <w:top w:val="single" w:sz="4" w:space="0" w:color="auto"/>
              <w:left w:val="single" w:sz="4" w:space="0" w:color="auto"/>
              <w:bottom w:val="single" w:sz="4" w:space="0" w:color="auto"/>
              <w:right w:val="single" w:sz="4" w:space="0" w:color="auto"/>
            </w:tcBorders>
            <w:hideMark/>
          </w:tcPr>
          <w:p w14:paraId="293CABAB" w14:textId="77777777" w:rsidR="00B72F66" w:rsidRPr="001E1C14" w:rsidRDefault="00B72F66" w:rsidP="001E1C14">
            <w:r w:rsidRPr="001E1C14">
              <w:t>Szerokość dna rowów</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79276F2"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68E9E1C0" w14:textId="77777777" w:rsidR="00B72F66" w:rsidRPr="001E1C14" w:rsidRDefault="00B72F66" w:rsidP="001E1C14">
            <w:r w:rsidRPr="001E1C14">
              <w:t>≤+5 cm</w:t>
            </w:r>
          </w:p>
        </w:tc>
      </w:tr>
      <w:tr w:rsidR="00B72F66" w:rsidRPr="001E1C14" w14:paraId="4FF698E7"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14F62C5A" w14:textId="77777777" w:rsidR="00B72F66" w:rsidRPr="001E1C14" w:rsidRDefault="00B72F66" w:rsidP="001E1C14">
            <w:r w:rsidRPr="001E1C14">
              <w:t>4</w:t>
            </w:r>
          </w:p>
        </w:tc>
        <w:tc>
          <w:tcPr>
            <w:tcW w:w="0" w:type="auto"/>
            <w:tcBorders>
              <w:top w:val="single" w:sz="4" w:space="0" w:color="auto"/>
              <w:left w:val="single" w:sz="4" w:space="0" w:color="auto"/>
              <w:bottom w:val="single" w:sz="4" w:space="0" w:color="auto"/>
              <w:right w:val="single" w:sz="4" w:space="0" w:color="auto"/>
            </w:tcBorders>
            <w:hideMark/>
          </w:tcPr>
          <w:p w14:paraId="43103829" w14:textId="77777777" w:rsidR="00B72F66" w:rsidRPr="001E1C14" w:rsidRDefault="00B72F66" w:rsidP="001E1C14">
            <w:r w:rsidRPr="001E1C14">
              <w:t>Rzędne powierzchni korpusu drogowego</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4750F6"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2AF9E5EE" w14:textId="77777777" w:rsidR="00B72F66" w:rsidRPr="001E1C14" w:rsidRDefault="00B72F66" w:rsidP="001E1C14">
            <w:r w:rsidRPr="001E1C14">
              <w:t>Nie więcej niż 3 cm lub +1 cm</w:t>
            </w:r>
          </w:p>
        </w:tc>
      </w:tr>
      <w:tr w:rsidR="00B72F66" w:rsidRPr="001E1C14" w14:paraId="29D74BC0"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4254ADA9" w14:textId="77777777" w:rsidR="00B72F66" w:rsidRPr="001E1C14" w:rsidRDefault="00B72F66" w:rsidP="001E1C14">
            <w:r w:rsidRPr="001E1C14">
              <w:t>5</w:t>
            </w:r>
          </w:p>
        </w:tc>
        <w:tc>
          <w:tcPr>
            <w:tcW w:w="0" w:type="auto"/>
            <w:tcBorders>
              <w:top w:val="single" w:sz="4" w:space="0" w:color="auto"/>
              <w:left w:val="single" w:sz="4" w:space="0" w:color="auto"/>
              <w:bottom w:val="single" w:sz="4" w:space="0" w:color="auto"/>
              <w:right w:val="single" w:sz="4" w:space="0" w:color="auto"/>
            </w:tcBorders>
            <w:hideMark/>
          </w:tcPr>
          <w:p w14:paraId="4596FAC5" w14:textId="77777777" w:rsidR="00B72F66" w:rsidRPr="001E1C14" w:rsidRDefault="00B72F66" w:rsidP="001E1C14">
            <w:r w:rsidRPr="001E1C14">
              <w:t>Pochylenie skarp</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C1F3141"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63B174B6" w14:textId="77777777" w:rsidR="00B72F66" w:rsidRPr="001E1C14" w:rsidRDefault="00B72F66" w:rsidP="001E1C14">
            <w:r w:rsidRPr="001E1C14">
              <w:t>≤10% wartości pochylenia</w:t>
            </w:r>
          </w:p>
        </w:tc>
      </w:tr>
      <w:tr w:rsidR="00B72F66" w:rsidRPr="001E1C14" w14:paraId="7E9EF916"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4381D23A" w14:textId="77777777" w:rsidR="00B72F66" w:rsidRPr="001E1C14" w:rsidRDefault="00B72F66" w:rsidP="001E1C14">
            <w:r w:rsidRPr="001E1C14">
              <w:t>6</w:t>
            </w:r>
          </w:p>
        </w:tc>
        <w:tc>
          <w:tcPr>
            <w:tcW w:w="0" w:type="auto"/>
            <w:tcBorders>
              <w:top w:val="single" w:sz="4" w:space="0" w:color="auto"/>
              <w:left w:val="single" w:sz="4" w:space="0" w:color="auto"/>
              <w:bottom w:val="single" w:sz="4" w:space="0" w:color="auto"/>
              <w:right w:val="single" w:sz="4" w:space="0" w:color="auto"/>
            </w:tcBorders>
            <w:hideMark/>
          </w:tcPr>
          <w:p w14:paraId="666ACDDD" w14:textId="77777777" w:rsidR="00B72F66" w:rsidRPr="001E1C14" w:rsidRDefault="00B72F66" w:rsidP="001E1C14">
            <w:r w:rsidRPr="001E1C14">
              <w:t>Równość górnej powierzchni korpusu drogowego</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A688C7A"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07E1DB19" w14:textId="77777777" w:rsidR="00B72F66" w:rsidRPr="001E1C14" w:rsidRDefault="00B72F66" w:rsidP="001E1C14">
            <w:r w:rsidRPr="001E1C14">
              <w:t>≤ 3 cm</w:t>
            </w:r>
          </w:p>
        </w:tc>
      </w:tr>
      <w:tr w:rsidR="00B72F66" w:rsidRPr="001E1C14" w14:paraId="4810322B"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33C6CB3C" w14:textId="77777777" w:rsidR="00B72F66" w:rsidRPr="001E1C14" w:rsidRDefault="00B72F66" w:rsidP="001E1C14">
            <w:r w:rsidRPr="001E1C14">
              <w:t>7</w:t>
            </w:r>
          </w:p>
        </w:tc>
        <w:tc>
          <w:tcPr>
            <w:tcW w:w="0" w:type="auto"/>
            <w:tcBorders>
              <w:top w:val="single" w:sz="4" w:space="0" w:color="auto"/>
              <w:left w:val="single" w:sz="4" w:space="0" w:color="auto"/>
              <w:bottom w:val="single" w:sz="4" w:space="0" w:color="auto"/>
              <w:right w:val="single" w:sz="4" w:space="0" w:color="auto"/>
            </w:tcBorders>
            <w:hideMark/>
          </w:tcPr>
          <w:p w14:paraId="6C6F9B94" w14:textId="77777777" w:rsidR="00B72F66" w:rsidRPr="001E1C14" w:rsidRDefault="00B72F66" w:rsidP="001E1C14">
            <w:r w:rsidRPr="001E1C14">
              <w:t>Równość skarp</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0B0745B" w14:textId="77777777" w:rsidR="00B72F66" w:rsidRPr="001E1C14" w:rsidRDefault="00B72F66" w:rsidP="001E1C14">
            <w:pPr>
              <w:rPr>
                <w:szCs w:val="20"/>
              </w:rPr>
            </w:pPr>
          </w:p>
        </w:tc>
        <w:tc>
          <w:tcPr>
            <w:tcW w:w="0" w:type="auto"/>
            <w:tcBorders>
              <w:top w:val="single" w:sz="4" w:space="0" w:color="auto"/>
              <w:left w:val="single" w:sz="4" w:space="0" w:color="auto"/>
              <w:bottom w:val="single" w:sz="4" w:space="0" w:color="auto"/>
              <w:right w:val="single" w:sz="4" w:space="0" w:color="auto"/>
            </w:tcBorders>
            <w:hideMark/>
          </w:tcPr>
          <w:p w14:paraId="5C6C76A3" w14:textId="77777777" w:rsidR="00B72F66" w:rsidRPr="001E1C14" w:rsidRDefault="00B72F66" w:rsidP="001E1C14">
            <w:r w:rsidRPr="001E1C14">
              <w:t xml:space="preserve">≤ </w:t>
            </w:r>
            <w:r w:rsidRPr="001E1C14">
              <w:sym w:font="Symbol" w:char="F0B1"/>
            </w:r>
            <w:r w:rsidRPr="001E1C14">
              <w:t>10cm</w:t>
            </w:r>
          </w:p>
        </w:tc>
      </w:tr>
      <w:tr w:rsidR="00B72F66" w:rsidRPr="001E1C14" w14:paraId="2AF04798"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30616521" w14:textId="77777777" w:rsidR="00B72F66" w:rsidRPr="001E1C14" w:rsidRDefault="00B72F66" w:rsidP="001E1C14">
            <w:r w:rsidRPr="001E1C14">
              <w:t>8</w:t>
            </w:r>
          </w:p>
        </w:tc>
        <w:tc>
          <w:tcPr>
            <w:tcW w:w="0" w:type="auto"/>
            <w:tcBorders>
              <w:top w:val="single" w:sz="4" w:space="0" w:color="auto"/>
              <w:left w:val="single" w:sz="4" w:space="0" w:color="auto"/>
              <w:bottom w:val="single" w:sz="4" w:space="0" w:color="auto"/>
              <w:right w:val="single" w:sz="4" w:space="0" w:color="auto"/>
            </w:tcBorders>
            <w:hideMark/>
          </w:tcPr>
          <w:p w14:paraId="23715DBC" w14:textId="77777777" w:rsidR="00B72F66" w:rsidRPr="001E1C14" w:rsidRDefault="00B72F66" w:rsidP="001E1C14">
            <w:r w:rsidRPr="001E1C14">
              <w:t>Spadek podłużny powierzchni korpusu drogowego lub dna rowu</w:t>
            </w:r>
          </w:p>
        </w:tc>
        <w:tc>
          <w:tcPr>
            <w:tcW w:w="0" w:type="auto"/>
            <w:tcBorders>
              <w:top w:val="single" w:sz="4" w:space="0" w:color="auto"/>
              <w:left w:val="single" w:sz="4" w:space="0" w:color="auto"/>
              <w:bottom w:val="single" w:sz="4" w:space="0" w:color="auto"/>
              <w:right w:val="single" w:sz="4" w:space="0" w:color="auto"/>
            </w:tcBorders>
            <w:vAlign w:val="center"/>
            <w:hideMark/>
          </w:tcPr>
          <w:p w14:paraId="4F25B85B" w14:textId="77777777" w:rsidR="00B72F66" w:rsidRPr="001E1C14" w:rsidRDefault="00B72F66" w:rsidP="00BF02BF">
            <w:pPr>
              <w:jc w:val="center"/>
            </w:pPr>
            <w:r w:rsidRPr="001E1C14">
              <w:t>Pomiar niwelatorem rzędnych w odstępach co 100 m oraz w punktach wątpliwych</w:t>
            </w:r>
          </w:p>
        </w:tc>
        <w:tc>
          <w:tcPr>
            <w:tcW w:w="0" w:type="auto"/>
            <w:tcBorders>
              <w:top w:val="single" w:sz="4" w:space="0" w:color="auto"/>
              <w:left w:val="single" w:sz="4" w:space="0" w:color="auto"/>
              <w:bottom w:val="single" w:sz="4" w:space="0" w:color="auto"/>
              <w:right w:val="single" w:sz="4" w:space="0" w:color="auto"/>
            </w:tcBorders>
            <w:hideMark/>
          </w:tcPr>
          <w:p w14:paraId="751E6AB3" w14:textId="77777777" w:rsidR="00B72F66" w:rsidRPr="001E1C14" w:rsidRDefault="00B72F66" w:rsidP="001E1C14">
            <w:r w:rsidRPr="001E1C14">
              <w:t>Nie więcej niż 3 cm lub +1 cm</w:t>
            </w:r>
          </w:p>
        </w:tc>
      </w:tr>
      <w:tr w:rsidR="00B72F66" w:rsidRPr="001E1C14" w14:paraId="13797707" w14:textId="77777777" w:rsidTr="00BF02BF">
        <w:trPr>
          <w:jc w:val="center"/>
        </w:trPr>
        <w:tc>
          <w:tcPr>
            <w:tcW w:w="0" w:type="auto"/>
            <w:tcBorders>
              <w:top w:val="single" w:sz="4" w:space="0" w:color="auto"/>
              <w:left w:val="single" w:sz="4" w:space="0" w:color="auto"/>
              <w:bottom w:val="single" w:sz="4" w:space="0" w:color="auto"/>
              <w:right w:val="single" w:sz="4" w:space="0" w:color="auto"/>
            </w:tcBorders>
            <w:hideMark/>
          </w:tcPr>
          <w:p w14:paraId="5EF761B7" w14:textId="77777777" w:rsidR="00B72F66" w:rsidRPr="001E1C14" w:rsidRDefault="00B72F66" w:rsidP="001E1C14">
            <w:r w:rsidRPr="001E1C14">
              <w:t>9</w:t>
            </w:r>
          </w:p>
        </w:tc>
        <w:tc>
          <w:tcPr>
            <w:tcW w:w="0" w:type="auto"/>
            <w:tcBorders>
              <w:top w:val="single" w:sz="4" w:space="0" w:color="auto"/>
              <w:left w:val="single" w:sz="4" w:space="0" w:color="auto"/>
              <w:bottom w:val="single" w:sz="4" w:space="0" w:color="auto"/>
              <w:right w:val="single" w:sz="4" w:space="0" w:color="auto"/>
            </w:tcBorders>
            <w:hideMark/>
          </w:tcPr>
          <w:p w14:paraId="536C9EF8" w14:textId="77777777" w:rsidR="00B72F66" w:rsidRPr="001E1C14" w:rsidRDefault="00B72F66" w:rsidP="001E1C14">
            <w:r w:rsidRPr="001E1C14">
              <w:t>Pochylenie poprzeczne górnej powierzchni korpusu drogowego</w:t>
            </w:r>
          </w:p>
        </w:tc>
        <w:tc>
          <w:tcPr>
            <w:tcW w:w="0" w:type="auto"/>
            <w:tcBorders>
              <w:top w:val="single" w:sz="4" w:space="0" w:color="auto"/>
              <w:left w:val="single" w:sz="4" w:space="0" w:color="auto"/>
              <w:bottom w:val="single" w:sz="4" w:space="0" w:color="auto"/>
              <w:right w:val="single" w:sz="4" w:space="0" w:color="auto"/>
            </w:tcBorders>
            <w:vAlign w:val="center"/>
            <w:hideMark/>
          </w:tcPr>
          <w:p w14:paraId="091B62BE" w14:textId="77777777" w:rsidR="00B72F66" w:rsidRPr="001E1C14" w:rsidRDefault="00B72F66" w:rsidP="00BF02BF">
            <w:pPr>
              <w:jc w:val="center"/>
            </w:pPr>
            <w:r w:rsidRPr="001E1C14">
              <w:t>Pomiar niwelatorem rzędnych w odstępach co 100 m oraz w punktach wątpliwych</w:t>
            </w:r>
          </w:p>
        </w:tc>
        <w:tc>
          <w:tcPr>
            <w:tcW w:w="0" w:type="auto"/>
            <w:tcBorders>
              <w:top w:val="single" w:sz="4" w:space="0" w:color="auto"/>
              <w:left w:val="single" w:sz="4" w:space="0" w:color="auto"/>
              <w:bottom w:val="single" w:sz="4" w:space="0" w:color="auto"/>
              <w:right w:val="single" w:sz="4" w:space="0" w:color="auto"/>
            </w:tcBorders>
            <w:hideMark/>
          </w:tcPr>
          <w:p w14:paraId="7AA7D3E8" w14:textId="77777777" w:rsidR="00B72F66" w:rsidRPr="001E1C14" w:rsidRDefault="00B72F66" w:rsidP="001E1C14">
            <w:r w:rsidRPr="001E1C14">
              <w:t>≤ ±0,5%</w:t>
            </w:r>
          </w:p>
        </w:tc>
      </w:tr>
    </w:tbl>
    <w:p w14:paraId="35D7F1E1" w14:textId="77777777" w:rsidR="00B72F66" w:rsidRPr="001E1C14" w:rsidRDefault="00B72F66" w:rsidP="001E1C14">
      <w:pPr>
        <w:pStyle w:val="Nagwek4"/>
      </w:pPr>
      <w:r w:rsidRPr="001E1C14">
        <w:t>6.4.2. Zagęszczenie gruntu</w:t>
      </w:r>
    </w:p>
    <w:p w14:paraId="38671044" w14:textId="77777777" w:rsidR="00B72F66" w:rsidRPr="001E1C14" w:rsidRDefault="00B72F66" w:rsidP="001E1C14">
      <w:r w:rsidRPr="001E1C14">
        <w:t>Zagęszczenie materiału nasypowego, gruntu podłoża pod nasypem oraz podłoża gruntowego nawierzchni w wykopie określa się na podstawie wskaźnika zagęszczenia Is</w:t>
      </w:r>
    </w:p>
    <w:p w14:paraId="64E7DE23" w14:textId="77777777" w:rsidR="00B72F66" w:rsidRPr="001E1C14" w:rsidRDefault="00B72F66" w:rsidP="001E1C14">
      <w:r w:rsidRPr="001E1C14">
        <w:t>Badanie wskaźnika zagęszczenia należy przeprowadzić zgodnie z zasadami określonymi w </w:t>
      </w:r>
      <w:r>
        <w:t>punkcie</w:t>
      </w:r>
      <w:r w:rsidRPr="001E1C14">
        <w:t xml:space="preserve"> 5.9 niniejszej STWIORB. w raporcie z badań należy podać wskaźnik zagęszczenia oraz wilgotność badanego gruntu. Wykonawca do odbioru budowli ziemnej przedstawi wyniki badań wskaźnika zagęszczenia każdej warstwy. Częstotliwość badań wskaźnika zagęszczenia powinna być następująca:</w:t>
      </w:r>
    </w:p>
    <w:p w14:paraId="2E41D1F6" w14:textId="77777777" w:rsidR="00B72F66" w:rsidRPr="001E1C14" w:rsidRDefault="00B72F66" w:rsidP="001E1C14">
      <w:r w:rsidRPr="001E1C14">
        <w:t>w wykopach i dla górnej warstwy nasypu – nie mniej niż 3 badania na każde 1000 m</w:t>
      </w:r>
      <w:r w:rsidRPr="001E1C14">
        <w:rPr>
          <w:vertAlign w:val="superscript"/>
        </w:rPr>
        <w:t>2</w:t>
      </w:r>
      <w:r w:rsidRPr="001E1C14">
        <w:t xml:space="preserve"> powierzchni zagęszczonej warstwy, jednak co najmniej 3 badania na dziennej działce roboczej,</w:t>
      </w:r>
    </w:p>
    <w:p w14:paraId="2E209DC4" w14:textId="77777777" w:rsidR="00B72F66" w:rsidRPr="001E1C14" w:rsidRDefault="00B72F66" w:rsidP="001E1C14">
      <w:r w:rsidRPr="001E1C14">
        <w:t>dla pozostałych partii nasypu – nie mniej niż 3 badania na każde 2000 m</w:t>
      </w:r>
      <w:r w:rsidRPr="001E1C14">
        <w:rPr>
          <w:vertAlign w:val="superscript"/>
        </w:rPr>
        <w:t xml:space="preserve">2 </w:t>
      </w:r>
      <w:r w:rsidRPr="001E1C14">
        <w:t>powierzchni zagęszczonej warstwy, jednak co najmniej 3 badania na dziennej działce roboczej.</w:t>
      </w:r>
    </w:p>
    <w:p w14:paraId="3451220C" w14:textId="585E40EA" w:rsidR="00B72F66" w:rsidRPr="001E1C14" w:rsidRDefault="00B72F66" w:rsidP="001E1C14">
      <w:r w:rsidRPr="001E1C14">
        <w:t xml:space="preserve">Ponadto badanie wskaźnika zagęszczenia należy wykonać w miejscach wątpliwych wskazanych przez Inspektora nadzoru. Należy ocenić zgodność wyników badania z wymaganiami ST. Jeżeli dopuszczono kontrolę zagęszczenia na podstawie wskaźnika odkształcenia </w:t>
      </w:r>
      <w:proofErr w:type="spellStart"/>
      <w:r w:rsidRPr="001E1C14">
        <w:t>Io</w:t>
      </w:r>
      <w:proofErr w:type="spellEnd"/>
      <w:r w:rsidRPr="001E1C14">
        <w:t xml:space="preserve">, to wymaga </w:t>
      </w:r>
      <w:r w:rsidR="00BF02BF" w:rsidRPr="001E1C14">
        <w:t>się,</w:t>
      </w:r>
      <w:r w:rsidRPr="001E1C14">
        <w:t xml:space="preserve"> aby częstotliwość badań była nie mniejsza niż określono powyżej w odniesieniu do badania wskaźnika zagęszczenia Is.</w:t>
      </w:r>
    </w:p>
    <w:p w14:paraId="279408E4" w14:textId="77777777" w:rsidR="00B72F66" w:rsidRDefault="00B72F66" w:rsidP="001E1C14">
      <w:pPr>
        <w:pStyle w:val="Nagwek4"/>
      </w:pPr>
      <w:r w:rsidRPr="001E1C14">
        <w:t>6.4.3. Nośność podłoża gruntowego</w:t>
      </w:r>
    </w:p>
    <w:p w14:paraId="7525E732" w14:textId="77777777" w:rsidR="00B72F66" w:rsidRPr="001E1C14" w:rsidRDefault="00B72F66" w:rsidP="001E1C14">
      <w:r w:rsidRPr="001E1C14">
        <w:t>Nośność należy badać na powierzchni warstw określonych w dokumentacji projektowej. Nośność określa się na podstawie wartości wtórnego modułu odkształcenia E</w:t>
      </w:r>
      <w:r w:rsidRPr="001E1C14">
        <w:rPr>
          <w:vertAlign w:val="subscript"/>
        </w:rPr>
        <w:t>2</w:t>
      </w:r>
      <w:r w:rsidRPr="001E1C14">
        <w:t>. Badanie modułu odkształcenia E</w:t>
      </w:r>
      <w:r w:rsidRPr="001E1C14">
        <w:rPr>
          <w:vertAlign w:val="subscript"/>
        </w:rPr>
        <w:t>2</w:t>
      </w:r>
      <w:r w:rsidRPr="001E1C14">
        <w:t xml:space="preserve"> należy przeprowadzić zgodnie z zasadami określonymi w </w:t>
      </w:r>
      <w:r>
        <w:t>punkcie</w:t>
      </w:r>
      <w:r w:rsidRPr="001E1C14">
        <w:t xml:space="preserve"> 5.10 niniejszej STWIORB. Wykonawca do odbioru budowli ziemnej przedstawi wyniki badań nośności podłoża pod nasypem oraz na powierzchni tych warstw, które zostały zakryte wyżej leżącymi warstwami do czasu przeprowadzenia odbioru budowli ziemnej. Nośność na powierzchni podłoża gruntowego nawierzchni może być określona przed lub podczas odbioru budowli ziemnej. Częstotliwość badań nośności powinna być następująca:</w:t>
      </w:r>
    </w:p>
    <w:p w14:paraId="4A23573C" w14:textId="77777777" w:rsidR="00B72F66" w:rsidRPr="001E1C14" w:rsidRDefault="00B72F66" w:rsidP="001E1C14">
      <w:r w:rsidRPr="001E1C14">
        <w:t>nie mniej niż jeden raz na 1000 m</w:t>
      </w:r>
      <w:r w:rsidRPr="001E1C14">
        <w:rPr>
          <w:vertAlign w:val="superscript"/>
        </w:rPr>
        <w:t>2</w:t>
      </w:r>
      <w:r w:rsidRPr="001E1C14">
        <w:t xml:space="preserve"> powierzchni w przypadku badania na powierzchni podłoża gruntowego nawierzchni,</w:t>
      </w:r>
    </w:p>
    <w:p w14:paraId="48D66C31" w14:textId="77777777" w:rsidR="00B72F66" w:rsidRDefault="00B72F66" w:rsidP="001E1C14">
      <w:r w:rsidRPr="001E1C14">
        <w:t>nie mniej niż jeden raz na 2000 m</w:t>
      </w:r>
      <w:r w:rsidRPr="001E1C14">
        <w:rPr>
          <w:vertAlign w:val="superscript"/>
        </w:rPr>
        <w:t>2</w:t>
      </w:r>
      <w:r w:rsidRPr="001E1C14">
        <w:t xml:space="preserve"> powierzchni w pozostałych przypadkach,</w:t>
      </w:r>
    </w:p>
    <w:p w14:paraId="65017402" w14:textId="77777777" w:rsidR="00B72F66" w:rsidRDefault="00B72F66" w:rsidP="001E1C14">
      <w:r w:rsidRPr="001E1C14">
        <w:lastRenderedPageBreak/>
        <w:t>w miejscach wskazanych przez Inspektora nadzoru.</w:t>
      </w:r>
    </w:p>
    <w:p w14:paraId="03CC5343" w14:textId="77777777" w:rsidR="00B72F66" w:rsidRDefault="00B72F66" w:rsidP="001E1C14">
      <w:r w:rsidRPr="001E1C14">
        <w:t>Za zgodą Inspektora nadzoru dopuszcza się stosowanie innych metod do oceny nośności wykonanych warstw, po skorelowaniu tych metod z metodami określonymi w niniejszej STWIORB, dla warunków wynikających ze stosowanych w robotach ziemnych gruntów i materiałów antropogenicznych.</w:t>
      </w:r>
    </w:p>
    <w:p w14:paraId="50A2DF58" w14:textId="77777777" w:rsidR="00B72F66" w:rsidRDefault="00B72F66" w:rsidP="001E1C14">
      <w:pPr>
        <w:pStyle w:val="Nagwek3"/>
      </w:pPr>
      <w:r w:rsidRPr="001E1C14">
        <w:t xml:space="preserve">6.5. Sprawdzenie wykonania ukopu, </w:t>
      </w:r>
      <w:proofErr w:type="spellStart"/>
      <w:r w:rsidRPr="001E1C14">
        <w:t>dokopu</w:t>
      </w:r>
      <w:proofErr w:type="spellEnd"/>
      <w:r w:rsidRPr="001E1C14">
        <w:t xml:space="preserve"> i odkładu</w:t>
      </w:r>
    </w:p>
    <w:p w14:paraId="135F210B" w14:textId="77777777" w:rsidR="00B72F66" w:rsidRPr="001E1C14" w:rsidRDefault="00B72F66" w:rsidP="001E1C14">
      <w:r w:rsidRPr="001E1C14">
        <w:t xml:space="preserve">Sprawdzenie wykonania ukopu lub </w:t>
      </w:r>
      <w:proofErr w:type="spellStart"/>
      <w:r w:rsidRPr="001E1C14">
        <w:t>dokopu</w:t>
      </w:r>
      <w:proofErr w:type="spellEnd"/>
      <w:r w:rsidRPr="001E1C14">
        <w:t xml:space="preserve"> polega na skontrolowaniu zgodności robót i wykonanego ukopu lub </w:t>
      </w:r>
      <w:proofErr w:type="spellStart"/>
      <w:r w:rsidRPr="001E1C14">
        <w:t>dokopu</w:t>
      </w:r>
      <w:proofErr w:type="spellEnd"/>
      <w:r w:rsidRPr="001E1C14">
        <w:t xml:space="preserve"> z wymaganiami sformułowanymi w dokumentacji projektowej i STWIORB. w trakcie kontroli należy zwrócić szczególną uwagę na sprawdzenie:</w:t>
      </w:r>
    </w:p>
    <w:p w14:paraId="43834FF4" w14:textId="77777777" w:rsidR="00B72F66" w:rsidRPr="001E1C14" w:rsidRDefault="00B72F66" w:rsidP="000C4B3B">
      <w:pPr>
        <w:pStyle w:val="Akapitzlist"/>
        <w:numPr>
          <w:ilvl w:val="0"/>
          <w:numId w:val="192"/>
        </w:numPr>
        <w:ind w:left="0" w:firstLine="0"/>
      </w:pPr>
      <w:r w:rsidRPr="001E1C14">
        <w:t>zgodności i rodzaju gruntu z dokumentacją projektową,</w:t>
      </w:r>
    </w:p>
    <w:p w14:paraId="1F9F1CE2" w14:textId="77777777" w:rsidR="00B72F66" w:rsidRPr="001E1C14" w:rsidRDefault="00B72F66" w:rsidP="000C4B3B">
      <w:pPr>
        <w:pStyle w:val="Akapitzlist"/>
        <w:numPr>
          <w:ilvl w:val="0"/>
          <w:numId w:val="192"/>
        </w:numPr>
        <w:ind w:left="0" w:firstLine="0"/>
      </w:pPr>
      <w:r w:rsidRPr="001E1C14">
        <w:t>zachowania kształtu zboczy, zapewniającego ich stateczność,</w:t>
      </w:r>
    </w:p>
    <w:p w14:paraId="3623CA64" w14:textId="77777777" w:rsidR="00B72F66" w:rsidRPr="001E1C14" w:rsidRDefault="00B72F66" w:rsidP="000C4B3B">
      <w:pPr>
        <w:pStyle w:val="Akapitzlist"/>
        <w:numPr>
          <w:ilvl w:val="0"/>
          <w:numId w:val="192"/>
        </w:numPr>
        <w:ind w:left="0" w:firstLine="0"/>
      </w:pPr>
      <w:r w:rsidRPr="001E1C14">
        <w:t>odwodnienia,</w:t>
      </w:r>
    </w:p>
    <w:p w14:paraId="16183253" w14:textId="77777777" w:rsidR="00B72F66" w:rsidRDefault="00B72F66" w:rsidP="000C4B3B">
      <w:pPr>
        <w:pStyle w:val="Akapitzlist"/>
        <w:numPr>
          <w:ilvl w:val="0"/>
          <w:numId w:val="192"/>
        </w:numPr>
        <w:ind w:left="0" w:firstLine="0"/>
      </w:pPr>
      <w:r w:rsidRPr="001E1C14">
        <w:t>zagospodarowania terenu po zakończeniu eksploatacji ukopu.</w:t>
      </w:r>
    </w:p>
    <w:p w14:paraId="394F6562" w14:textId="77777777" w:rsidR="00B72F66" w:rsidRPr="001E1C14" w:rsidRDefault="00B72F66" w:rsidP="001E1C14">
      <w:r w:rsidRPr="001E1C14">
        <w:t>Sprawdzenie wykonania odkładu polega na sprawdzeniu zgodności robót i wykonanego odkładu z wymaganiami sformułowanymi w dokumentacji projektowej i STWIORB. w trakcie kontroli należy zwrócić szczególną uwagę na:</w:t>
      </w:r>
    </w:p>
    <w:p w14:paraId="35F1222A" w14:textId="77777777" w:rsidR="00B72F66" w:rsidRPr="001E1C14" w:rsidRDefault="00B72F66" w:rsidP="000C4B3B">
      <w:pPr>
        <w:pStyle w:val="Akapitzlist"/>
        <w:numPr>
          <w:ilvl w:val="0"/>
          <w:numId w:val="194"/>
        </w:numPr>
        <w:ind w:left="0" w:firstLine="0"/>
      </w:pPr>
      <w:r w:rsidRPr="001E1C14">
        <w:t>prawidłowe usytuowanie i kształt geometryczny odkładu,</w:t>
      </w:r>
    </w:p>
    <w:p w14:paraId="7EB87C9F" w14:textId="77777777" w:rsidR="00B72F66" w:rsidRPr="001E1C14" w:rsidRDefault="00B72F66" w:rsidP="000C4B3B">
      <w:pPr>
        <w:pStyle w:val="Akapitzlist"/>
        <w:numPr>
          <w:ilvl w:val="0"/>
          <w:numId w:val="194"/>
        </w:numPr>
        <w:ind w:left="0" w:firstLine="0"/>
      </w:pPr>
      <w:r w:rsidRPr="001E1C14">
        <w:t>odpowiednie wbudowanie gruntu,</w:t>
      </w:r>
    </w:p>
    <w:p w14:paraId="0691D807" w14:textId="77777777" w:rsidR="00B72F66" w:rsidRPr="001E1C14" w:rsidRDefault="00B72F66" w:rsidP="000C4B3B">
      <w:pPr>
        <w:pStyle w:val="Akapitzlist"/>
        <w:numPr>
          <w:ilvl w:val="0"/>
          <w:numId w:val="194"/>
        </w:numPr>
        <w:ind w:left="0" w:firstLine="0"/>
      </w:pPr>
      <w:r w:rsidRPr="001E1C14">
        <w:t>odwodnienie,</w:t>
      </w:r>
    </w:p>
    <w:p w14:paraId="24192630" w14:textId="77777777" w:rsidR="00B72F66" w:rsidRPr="009D2B08" w:rsidRDefault="00B72F66" w:rsidP="000C4B3B">
      <w:pPr>
        <w:pStyle w:val="Akapitzlist"/>
        <w:numPr>
          <w:ilvl w:val="0"/>
          <w:numId w:val="194"/>
        </w:numPr>
        <w:ind w:left="0" w:firstLine="0"/>
        <w:rPr>
          <w:b/>
        </w:rPr>
      </w:pPr>
      <w:r w:rsidRPr="001E1C14">
        <w:t>właściwe zagospodarowanie odkładu.</w:t>
      </w:r>
    </w:p>
    <w:p w14:paraId="73DAC844" w14:textId="77777777" w:rsidR="00B72F66" w:rsidRPr="001E1C14" w:rsidRDefault="00B72F66" w:rsidP="001E1C14">
      <w:pPr>
        <w:pStyle w:val="Nagwek2"/>
      </w:pPr>
      <w:bookmarkStart w:id="263" w:name="_Toc17407539"/>
      <w:bookmarkStart w:id="264" w:name="_Toc17407774"/>
      <w:bookmarkStart w:id="265" w:name="_Toc17407898"/>
      <w:bookmarkStart w:id="266" w:name="_Toc17408017"/>
      <w:r w:rsidRPr="001E1C14">
        <w:rPr>
          <w:szCs w:val="18"/>
        </w:rPr>
        <w:t>7. Obmiar robót</w:t>
      </w:r>
      <w:bookmarkEnd w:id="259"/>
      <w:bookmarkEnd w:id="263"/>
      <w:bookmarkEnd w:id="264"/>
      <w:bookmarkEnd w:id="265"/>
      <w:bookmarkEnd w:id="266"/>
    </w:p>
    <w:p w14:paraId="2B41C7D3" w14:textId="77777777" w:rsidR="00B72F66" w:rsidRPr="001E1C14" w:rsidRDefault="00B72F66" w:rsidP="001E1C14">
      <w:pPr>
        <w:pStyle w:val="Nagwek3"/>
      </w:pPr>
      <w:bookmarkStart w:id="267" w:name="_Toc405615058"/>
      <w:bookmarkStart w:id="268" w:name="_Toc407161206"/>
      <w:bookmarkStart w:id="269" w:name="_Toc344981402"/>
      <w:r w:rsidRPr="001E1C14">
        <w:t>7.1. Ogólne zasady obmiaru robót</w:t>
      </w:r>
      <w:bookmarkEnd w:id="267"/>
      <w:bookmarkEnd w:id="268"/>
    </w:p>
    <w:p w14:paraId="159BAB84" w14:textId="77777777" w:rsidR="00B72F66" w:rsidRPr="001E1C14" w:rsidRDefault="00B72F66" w:rsidP="001E1C14">
      <w:r w:rsidRPr="001E1C14">
        <w:t xml:space="preserve">Ogólne zasady obmiaru robót podano w STWIORB </w:t>
      </w:r>
      <w:r>
        <w:t>D-0</w:t>
      </w:r>
      <w:r w:rsidRPr="001E1C14">
        <w:t xml:space="preserve">0.00.00 „Wymagania ogólne” </w:t>
      </w:r>
      <w:r>
        <w:t xml:space="preserve">punkt </w:t>
      </w:r>
      <w:r w:rsidRPr="001E1C14">
        <w:t>7.</w:t>
      </w:r>
    </w:p>
    <w:p w14:paraId="100FB3D5" w14:textId="77777777" w:rsidR="00B72F66" w:rsidRPr="001E1C14" w:rsidRDefault="00B72F66" w:rsidP="001E1C14">
      <w:pPr>
        <w:pStyle w:val="Nagwek3"/>
      </w:pPr>
      <w:bookmarkStart w:id="270" w:name="_Toc405615059"/>
      <w:bookmarkStart w:id="271" w:name="_Toc407161207"/>
      <w:r w:rsidRPr="001E1C14">
        <w:t>7.2. Obmiar robót ziemnych</w:t>
      </w:r>
      <w:bookmarkEnd w:id="270"/>
      <w:bookmarkEnd w:id="271"/>
    </w:p>
    <w:p w14:paraId="4572B3CB" w14:textId="77777777" w:rsidR="00B72F66" w:rsidRPr="001E1C14" w:rsidRDefault="00B72F66" w:rsidP="001E1C14">
      <w:r w:rsidRPr="001E1C14">
        <w:t>Jednostką obmiarową jest m</w:t>
      </w:r>
      <w:r w:rsidRPr="001E1C14">
        <w:rPr>
          <w:vertAlign w:val="superscript"/>
        </w:rPr>
        <w:t>3</w:t>
      </w:r>
      <w:r w:rsidRPr="001E1C14">
        <w:t xml:space="preserve"> (metr sześcienny) wykonanych robót ziemnych.</w:t>
      </w:r>
    </w:p>
    <w:p w14:paraId="5C683C2D" w14:textId="77777777" w:rsidR="00B72F66" w:rsidRPr="001E1C14" w:rsidRDefault="00B72F66" w:rsidP="001E1C14">
      <w:pPr>
        <w:pStyle w:val="Nagwek2"/>
      </w:pPr>
      <w:bookmarkStart w:id="272" w:name="_Toc405615060"/>
      <w:bookmarkStart w:id="273" w:name="_Toc407161208"/>
      <w:bookmarkStart w:id="274" w:name="_Toc418996329"/>
      <w:bookmarkStart w:id="275" w:name="_Toc418996698"/>
      <w:bookmarkStart w:id="276" w:name="_Toc418997085"/>
      <w:bookmarkStart w:id="277" w:name="_Toc418998495"/>
      <w:bookmarkStart w:id="278" w:name="_Toc418998851"/>
      <w:bookmarkStart w:id="279" w:name="_Toc419000096"/>
      <w:bookmarkStart w:id="280" w:name="_Toc17407540"/>
      <w:bookmarkStart w:id="281" w:name="_Toc17407775"/>
      <w:bookmarkStart w:id="282" w:name="_Toc17407899"/>
      <w:bookmarkStart w:id="283" w:name="_Toc17408018"/>
      <w:r w:rsidRPr="001E1C14">
        <w:rPr>
          <w:szCs w:val="18"/>
        </w:rPr>
        <w:t>8. Odbiór robót</w:t>
      </w:r>
      <w:bookmarkEnd w:id="272"/>
      <w:bookmarkEnd w:id="273"/>
      <w:bookmarkEnd w:id="274"/>
      <w:bookmarkEnd w:id="275"/>
      <w:bookmarkEnd w:id="276"/>
      <w:bookmarkEnd w:id="277"/>
      <w:bookmarkEnd w:id="278"/>
      <w:bookmarkEnd w:id="279"/>
      <w:bookmarkEnd w:id="280"/>
      <w:bookmarkEnd w:id="281"/>
      <w:bookmarkEnd w:id="282"/>
      <w:bookmarkEnd w:id="283"/>
    </w:p>
    <w:p w14:paraId="25D9647D" w14:textId="77777777" w:rsidR="00B72F66" w:rsidRPr="001E1C14" w:rsidRDefault="00B72F66" w:rsidP="001E1C14">
      <w:pPr>
        <w:pStyle w:val="Nagwek3"/>
      </w:pPr>
      <w:r w:rsidRPr="001E1C14">
        <w:t>8.1. Ogólne zasady odbioru robót</w:t>
      </w:r>
    </w:p>
    <w:p w14:paraId="1FF0D698" w14:textId="77777777" w:rsidR="00B72F66" w:rsidRPr="001E1C14" w:rsidRDefault="00B72F66" w:rsidP="001E1C14">
      <w:r w:rsidRPr="001E1C14">
        <w:t xml:space="preserve">Ogólne zasady odbioru robót podano w STWIORB </w:t>
      </w:r>
      <w:r>
        <w:t>D-0</w:t>
      </w:r>
      <w:r w:rsidRPr="001E1C14">
        <w:t xml:space="preserve">0.00.00 „Wymagania ogólne” </w:t>
      </w:r>
      <w:r>
        <w:t xml:space="preserve">punkt </w:t>
      </w:r>
      <w:r w:rsidRPr="001E1C14">
        <w:t>8.</w:t>
      </w:r>
    </w:p>
    <w:p w14:paraId="75654E1F" w14:textId="77777777" w:rsidR="00B72F66" w:rsidRPr="001E1C14" w:rsidRDefault="00B72F66" w:rsidP="001E1C14">
      <w:r w:rsidRPr="001E1C14">
        <w:t xml:space="preserve">Roboty ziemne uznaje się za wykonane zgodnie z dokumentacją projektową, ST i wymaganiami Inspektora nadzoru, jeżeli wszystkie pomiary i badania z zachowaniem tolerancji wg </w:t>
      </w:r>
      <w:r>
        <w:t>punktu</w:t>
      </w:r>
      <w:r w:rsidRPr="001E1C14">
        <w:t xml:space="preserve"> 6 dały wyniki pozytywne.</w:t>
      </w:r>
    </w:p>
    <w:p w14:paraId="4A72F159" w14:textId="77777777" w:rsidR="00B72F66" w:rsidRDefault="00B72F66" w:rsidP="001E1C14">
      <w:r w:rsidRPr="001E1C14">
        <w:t>Do odbioru ostatecznego uwzględniane są wyniki badań i pomiarów kontrolnych, badań i pomiarów kontrolnych dodatkowych oraz badań i pomiarów arbitrażowych do wyznaczonych odcinków częściowych.</w:t>
      </w:r>
    </w:p>
    <w:p w14:paraId="36A1C75D" w14:textId="77777777" w:rsidR="00B72F66" w:rsidRDefault="00B72F66" w:rsidP="001E1C14">
      <w:pPr>
        <w:pStyle w:val="Nagwek3"/>
      </w:pPr>
      <w:r w:rsidRPr="001E1C14">
        <w:t>8.2. Odbiór robót zanikających lub ulegających zakryciu</w:t>
      </w:r>
    </w:p>
    <w:p w14:paraId="776A0111" w14:textId="77777777" w:rsidR="00B72F66" w:rsidRPr="001E1C14" w:rsidRDefault="00B72F66" w:rsidP="001E1C14">
      <w:pPr>
        <w:rPr>
          <w:szCs w:val="20"/>
        </w:rPr>
      </w:pPr>
      <w:r w:rsidRPr="001E1C14">
        <w:rPr>
          <w:szCs w:val="20"/>
        </w:rPr>
        <w:t xml:space="preserve">Odbiór tych robót powinien być zgodny z wymaganiami STWIORB </w:t>
      </w:r>
      <w:r>
        <w:rPr>
          <w:szCs w:val="20"/>
        </w:rPr>
        <w:t>D-0</w:t>
      </w:r>
      <w:r w:rsidRPr="001E1C14">
        <w:rPr>
          <w:szCs w:val="20"/>
        </w:rPr>
        <w:t>0.00.00 "Wymagania ogólne" oraz niniejszej STWIORB.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 Jakość i ilość robót ulegających zakryciu ocenia Inspektor nadzoru</w:t>
      </w:r>
      <w:r>
        <w:rPr>
          <w:szCs w:val="20"/>
        </w:rPr>
        <w:t xml:space="preserve"> </w:t>
      </w:r>
      <w:r w:rsidRPr="001E1C14">
        <w:rPr>
          <w:szCs w:val="20"/>
        </w:rPr>
        <w:t>na podstawie dokumentów zawierających komplet wyników badań laboratoryjnych i w oparciu o przeprowadzone pomiary.</w:t>
      </w:r>
    </w:p>
    <w:p w14:paraId="38B7D18D" w14:textId="77777777" w:rsidR="00B72F66" w:rsidRDefault="00B72F66" w:rsidP="001E1C14">
      <w:pPr>
        <w:pStyle w:val="Nagwek3"/>
      </w:pPr>
      <w:r w:rsidRPr="001E1C14">
        <w:t>8.3.Odbiór częściowy</w:t>
      </w:r>
    </w:p>
    <w:p w14:paraId="7EEEE91B" w14:textId="77777777" w:rsidR="00B72F66" w:rsidRPr="001E1C14" w:rsidRDefault="00B72F66" w:rsidP="001E1C14">
      <w:pPr>
        <w:rPr>
          <w:szCs w:val="20"/>
        </w:rPr>
      </w:pPr>
      <w:r w:rsidRPr="001E1C14">
        <w:rPr>
          <w:szCs w:val="20"/>
        </w:rPr>
        <w:t>Odbiór częściowy polega na ocenie ilości i jakości wykonanych części robót. Odbioru częściowego robót dokonuje się wg zasad jak przy odbiorze ostatecznym robót. Odbioru robót dokonuje Inspektor nadzoru.</w:t>
      </w:r>
    </w:p>
    <w:p w14:paraId="2E71BDAD" w14:textId="77777777" w:rsidR="00B72F66" w:rsidRDefault="00B72F66" w:rsidP="001E1C14">
      <w:pPr>
        <w:pStyle w:val="Nagwek3"/>
      </w:pPr>
      <w:r w:rsidRPr="001E1C14">
        <w:t>8.4. Odbiór ostateczny</w:t>
      </w:r>
    </w:p>
    <w:p w14:paraId="5C865BE7" w14:textId="77777777" w:rsidR="00B72F66" w:rsidRPr="001E1C14" w:rsidRDefault="00B72F66" w:rsidP="001E1C14">
      <w:pPr>
        <w:rPr>
          <w:szCs w:val="20"/>
        </w:rPr>
      </w:pPr>
      <w:r w:rsidRPr="001E1C14">
        <w:rPr>
          <w:szCs w:val="20"/>
        </w:rPr>
        <w:t>Roboty objęte niniejszą STWIORB podlegają odbiorowi na zasadzie robót zanikających i ulegających zakryciu, który jest dokonywany na podstawie wyników pomiarów, badań i oceny wizualnej.</w:t>
      </w:r>
    </w:p>
    <w:p w14:paraId="2980A6C1" w14:textId="77777777" w:rsidR="00B72F66" w:rsidRDefault="00B72F66" w:rsidP="001E1C14">
      <w:pPr>
        <w:rPr>
          <w:szCs w:val="20"/>
        </w:rPr>
      </w:pPr>
      <w:r w:rsidRPr="001E1C14">
        <w:rPr>
          <w:szCs w:val="20"/>
        </w:rPr>
        <w:t>Do odbioru Wykonawca przedstawia wszystkie dokumenty z bieżącej kontroli jakości robót oraz dokumentację projektową z naniesionymi zmianami i uzupełnieniami dokonanymi w trakcie robót (dokumentację powykonawczą).</w:t>
      </w:r>
    </w:p>
    <w:p w14:paraId="4789FAED" w14:textId="77777777" w:rsidR="00B72F66" w:rsidRDefault="00B72F66" w:rsidP="001E1C14">
      <w:pPr>
        <w:rPr>
          <w:szCs w:val="20"/>
        </w:rPr>
      </w:pPr>
      <w:r w:rsidRPr="001E1C14">
        <w:rPr>
          <w:szCs w:val="20"/>
        </w:rPr>
        <w:t>Podstawą odbioru ostatecznego jest pisemne stwierdzenie przez Inspektora nadzoru w dzienniku budowy zakończenia wszystkich robót związanych z niniejszą STWIORB, a także spełnienie wymagań określonych w dokumentacji projektowej i niniejszej STWIORB</w:t>
      </w:r>
    </w:p>
    <w:p w14:paraId="136C3483" w14:textId="77777777" w:rsidR="00B72F66" w:rsidRDefault="00B72F66" w:rsidP="001E1C14">
      <w:pPr>
        <w:pStyle w:val="Nagwek3"/>
      </w:pPr>
      <w:r w:rsidRPr="001E1C14">
        <w:t>8.5. Zasady postępowania z wadliwie wykonanymi robotami</w:t>
      </w:r>
    </w:p>
    <w:p w14:paraId="392733F9" w14:textId="77777777" w:rsidR="00B72F66" w:rsidRDefault="00B72F66" w:rsidP="001E1C14">
      <w:pPr>
        <w:rPr>
          <w:szCs w:val="20"/>
        </w:rPr>
      </w:pPr>
      <w:r w:rsidRPr="001E1C14">
        <w:rPr>
          <w:szCs w:val="20"/>
        </w:rPr>
        <w:t>Jeżeli wystąpią wyniki negatywne dla materiałów i robót (nie spełniające wymagań określonych w ST), to Inspektor nadzoru</w:t>
      </w:r>
      <w:r>
        <w:rPr>
          <w:szCs w:val="20"/>
        </w:rPr>
        <w:t xml:space="preserve"> </w:t>
      </w:r>
      <w:r w:rsidRPr="001E1C14">
        <w:rPr>
          <w:szCs w:val="20"/>
        </w:rPr>
        <w:t>wydaje Wykonawcy polecenie przedstawienia programu naprawczego, chyba że na wniosek jednej ze stron kontraktu zostaną wykonane badania lub pomiary arbitrażowe (zgodnie z </w:t>
      </w:r>
      <w:r>
        <w:rPr>
          <w:szCs w:val="20"/>
        </w:rPr>
        <w:t>punktem</w:t>
      </w:r>
      <w:r w:rsidRPr="001E1C14">
        <w:rPr>
          <w:szCs w:val="20"/>
        </w:rPr>
        <w:t xml:space="preserve"> 6 niniejszej STWIORB), a ich wyniki będą pozytywne.</w:t>
      </w:r>
    </w:p>
    <w:p w14:paraId="30019BA5" w14:textId="77777777" w:rsidR="00B72F66" w:rsidRPr="001E1C14" w:rsidRDefault="00B72F66" w:rsidP="001E1C14">
      <w:pPr>
        <w:rPr>
          <w:szCs w:val="20"/>
        </w:rPr>
      </w:pPr>
      <w:r w:rsidRPr="001E1C14">
        <w:rPr>
          <w:szCs w:val="20"/>
        </w:rPr>
        <w:t>Wykonawca w programie tym jest zobowiązany dokonać oceny wpływu na trwałość, przedstawić sposób naprawienia wady lub wnioskować o zredukowanie ceny kontraktowej. Na zastosowanie programu naprawczego wyraża zgodę Inspektor nadzoru. w przypadku braku zgody Inspektora nadzoru na zastosowanie programu naprawczego, wszystkie materiały i roboty nie spełniające wymagań podanych w odpowiednich punktach STWIORB zostaną odrzucone. Wykonawca wymieni materiały na właściwe i wykona prawidłowo roboty na własny koszt. Jeżeli wymiana materiałów niespełniających wymagań lub wadliwie wykonane roboty spowodują szkodę w innych, prawidłowo wykonanych robotach, to również te roboty powinny być ponownie wykonane przez Wykonawcę na jego koszt.</w:t>
      </w:r>
    </w:p>
    <w:p w14:paraId="48BCC7A8" w14:textId="77777777" w:rsidR="00B72F66" w:rsidRPr="001E1C14" w:rsidRDefault="00B72F66" w:rsidP="001E1C14">
      <w:pPr>
        <w:pStyle w:val="Nagwek2"/>
      </w:pPr>
      <w:bookmarkStart w:id="284" w:name="_Toc405615061"/>
      <w:bookmarkStart w:id="285" w:name="_Toc407161209"/>
      <w:bookmarkStart w:id="286" w:name="_Toc418996330"/>
      <w:bookmarkStart w:id="287" w:name="_Toc418996699"/>
      <w:bookmarkStart w:id="288" w:name="_Toc418997086"/>
      <w:bookmarkStart w:id="289" w:name="_Toc418998496"/>
      <w:bookmarkStart w:id="290" w:name="_Toc418998852"/>
      <w:bookmarkStart w:id="291" w:name="_Toc419000097"/>
      <w:bookmarkStart w:id="292" w:name="_Toc17407541"/>
      <w:bookmarkStart w:id="293" w:name="_Toc17407776"/>
      <w:bookmarkStart w:id="294" w:name="_Toc17407900"/>
      <w:bookmarkStart w:id="295" w:name="_Toc17408019"/>
      <w:r w:rsidRPr="001E1C14">
        <w:rPr>
          <w:szCs w:val="18"/>
        </w:rPr>
        <w:t>9. Podstawa płatności</w:t>
      </w:r>
      <w:bookmarkEnd w:id="284"/>
      <w:bookmarkEnd w:id="285"/>
      <w:bookmarkEnd w:id="286"/>
      <w:bookmarkEnd w:id="287"/>
      <w:bookmarkEnd w:id="288"/>
      <w:bookmarkEnd w:id="289"/>
      <w:bookmarkEnd w:id="290"/>
      <w:bookmarkEnd w:id="291"/>
      <w:bookmarkEnd w:id="292"/>
      <w:bookmarkEnd w:id="293"/>
      <w:bookmarkEnd w:id="294"/>
      <w:bookmarkEnd w:id="295"/>
    </w:p>
    <w:p w14:paraId="0D445326" w14:textId="77777777" w:rsidR="00B72F66" w:rsidRPr="001E1C14" w:rsidRDefault="00B72F66" w:rsidP="001E1C14">
      <w:r w:rsidRPr="001E1C14">
        <w:t xml:space="preserve">Ogólne ustalenia dotyczące podstawy płatności podano w STWIORB </w:t>
      </w:r>
      <w:r>
        <w:t>D-0</w:t>
      </w:r>
      <w:r w:rsidRPr="001E1C14">
        <w:t xml:space="preserve">0.00.00 „Wymagania ogólne” </w:t>
      </w:r>
      <w:r>
        <w:t xml:space="preserve">punkt </w:t>
      </w:r>
      <w:r w:rsidRPr="001E1C14">
        <w:t>9.</w:t>
      </w:r>
    </w:p>
    <w:p w14:paraId="1136877D" w14:textId="77777777" w:rsidR="00B72F66" w:rsidRPr="001E1C14" w:rsidRDefault="00B72F66" w:rsidP="001E1C14">
      <w:r w:rsidRPr="001E1C14">
        <w:t xml:space="preserve">Zakres czynności objętych ceną jednostkową podano w STWIORB D-02.01.01, D-02.02.01 oraz D-02.03.01 </w:t>
      </w:r>
      <w:r>
        <w:t xml:space="preserve">punkt </w:t>
      </w:r>
      <w:r w:rsidRPr="001E1C14">
        <w:t>9.</w:t>
      </w:r>
    </w:p>
    <w:p w14:paraId="73F8801A" w14:textId="77777777" w:rsidR="00B72F66" w:rsidRPr="001E1C14" w:rsidRDefault="00B72F66" w:rsidP="001E1C14">
      <w:pPr>
        <w:pStyle w:val="Nagwek2"/>
      </w:pPr>
      <w:bookmarkStart w:id="296" w:name="_Toc17407542"/>
      <w:bookmarkStart w:id="297" w:name="_Toc17407777"/>
      <w:bookmarkStart w:id="298" w:name="_Toc17407901"/>
      <w:bookmarkStart w:id="299" w:name="_Toc17408020"/>
      <w:r w:rsidRPr="001E1C14">
        <w:rPr>
          <w:szCs w:val="18"/>
        </w:rPr>
        <w:lastRenderedPageBreak/>
        <w:t>10. Przepisy związane</w:t>
      </w:r>
      <w:bookmarkEnd w:id="269"/>
      <w:bookmarkEnd w:id="296"/>
      <w:bookmarkEnd w:id="297"/>
      <w:bookmarkEnd w:id="298"/>
      <w:bookmarkEnd w:id="299"/>
    </w:p>
    <w:p w14:paraId="1F576068" w14:textId="77777777" w:rsidR="00B72F66" w:rsidRPr="001E1C14" w:rsidRDefault="00B72F66" w:rsidP="001E1C14">
      <w:pPr>
        <w:pStyle w:val="Nagwek3"/>
      </w:pPr>
      <w:bookmarkStart w:id="300" w:name="_Toc405615063"/>
      <w:bookmarkStart w:id="301" w:name="_Toc407161211"/>
      <w:r w:rsidRPr="001E1C14">
        <w:t>10.1. STWIORB (szczegółowe specyfikacje techniczne)</w:t>
      </w:r>
    </w:p>
    <w:p w14:paraId="761A2C1A" w14:textId="77777777" w:rsidR="00B72F66" w:rsidRPr="001E1C14" w:rsidRDefault="00B72F66" w:rsidP="001E1C14">
      <w:pPr>
        <w:rPr>
          <w:szCs w:val="20"/>
        </w:rPr>
      </w:pPr>
      <w:r w:rsidRPr="001E1C14">
        <w:rPr>
          <w:szCs w:val="20"/>
        </w:rPr>
        <w:t xml:space="preserve">1. </w:t>
      </w:r>
      <w:r>
        <w:rPr>
          <w:szCs w:val="20"/>
        </w:rPr>
        <w:t>D-0</w:t>
      </w:r>
      <w:r w:rsidRPr="001E1C14">
        <w:rPr>
          <w:szCs w:val="20"/>
        </w:rPr>
        <w:t>0.00.00. Wymagania ogólne</w:t>
      </w:r>
    </w:p>
    <w:p w14:paraId="651AD5BB" w14:textId="77777777" w:rsidR="00B72F66" w:rsidRPr="001E1C14" w:rsidRDefault="00B72F66" w:rsidP="001E1C14">
      <w:pPr>
        <w:rPr>
          <w:szCs w:val="20"/>
        </w:rPr>
      </w:pPr>
      <w:r w:rsidRPr="001E1C14">
        <w:rPr>
          <w:szCs w:val="20"/>
        </w:rPr>
        <w:t>2. D-01.00.00 Roboty przygotowawcze</w:t>
      </w:r>
    </w:p>
    <w:p w14:paraId="5186638A" w14:textId="77777777" w:rsidR="00B72F66" w:rsidRPr="001E1C14" w:rsidRDefault="00B72F66" w:rsidP="001E1C14">
      <w:pPr>
        <w:rPr>
          <w:szCs w:val="20"/>
        </w:rPr>
      </w:pPr>
      <w:r w:rsidRPr="001E1C14">
        <w:rPr>
          <w:szCs w:val="20"/>
        </w:rPr>
        <w:t>3. D-02.01.01 Wykonanie wykopów w gruntach nieskalistych</w:t>
      </w:r>
    </w:p>
    <w:p w14:paraId="2BA58199" w14:textId="77777777" w:rsidR="00B72F66" w:rsidRPr="001E1C14" w:rsidRDefault="00B72F66" w:rsidP="001E1C14">
      <w:pPr>
        <w:rPr>
          <w:szCs w:val="20"/>
        </w:rPr>
      </w:pPr>
      <w:r w:rsidRPr="001E1C14">
        <w:rPr>
          <w:szCs w:val="20"/>
        </w:rPr>
        <w:t>4. D-02.02.01 Wykonanie wykopów w gruntach skalistych</w:t>
      </w:r>
    </w:p>
    <w:p w14:paraId="0769839B" w14:textId="77777777" w:rsidR="00B72F66" w:rsidRPr="001E1C14" w:rsidRDefault="00B72F66" w:rsidP="001E1C14">
      <w:pPr>
        <w:rPr>
          <w:szCs w:val="20"/>
        </w:rPr>
      </w:pPr>
      <w:r w:rsidRPr="001E1C14">
        <w:rPr>
          <w:szCs w:val="20"/>
        </w:rPr>
        <w:t>5. D-02.03.01 Wykonanie nasypów</w:t>
      </w:r>
    </w:p>
    <w:p w14:paraId="75EA8D8C" w14:textId="77777777" w:rsidR="00B72F66" w:rsidRPr="001E1C14" w:rsidRDefault="00B72F66" w:rsidP="001E1C14">
      <w:pPr>
        <w:pStyle w:val="Nagwek3"/>
      </w:pPr>
      <w:r w:rsidRPr="001E1C14">
        <w:t>10.2. Normy</w:t>
      </w:r>
      <w:bookmarkEnd w:id="300"/>
      <w:bookmarkEnd w:id="301"/>
    </w:p>
    <w:tbl>
      <w:tblPr>
        <w:tblW w:w="9090" w:type="dxa"/>
        <w:tblLayout w:type="fixed"/>
        <w:tblCellMar>
          <w:left w:w="70" w:type="dxa"/>
          <w:right w:w="70" w:type="dxa"/>
        </w:tblCellMar>
        <w:tblLook w:val="04A0" w:firstRow="1" w:lastRow="0" w:firstColumn="1" w:lastColumn="0" w:noHBand="0" w:noVBand="1"/>
      </w:tblPr>
      <w:tblGrid>
        <w:gridCol w:w="514"/>
        <w:gridCol w:w="2597"/>
        <w:gridCol w:w="5979"/>
      </w:tblGrid>
      <w:tr w:rsidR="00B72F66" w:rsidRPr="001E1C14" w14:paraId="0BA06E03" w14:textId="77777777" w:rsidTr="0008749D">
        <w:tc>
          <w:tcPr>
            <w:tcW w:w="514" w:type="dxa"/>
            <w:hideMark/>
          </w:tcPr>
          <w:p w14:paraId="4245358F" w14:textId="77777777" w:rsidR="00B72F66" w:rsidRPr="001E1C14" w:rsidRDefault="00B72F66" w:rsidP="001E1C14">
            <w:r w:rsidRPr="001E1C14">
              <w:t>6.</w:t>
            </w:r>
          </w:p>
        </w:tc>
        <w:tc>
          <w:tcPr>
            <w:tcW w:w="2596" w:type="dxa"/>
            <w:hideMark/>
          </w:tcPr>
          <w:p w14:paraId="742498F8" w14:textId="77777777" w:rsidR="00B72F66" w:rsidRPr="001E1C14" w:rsidRDefault="00B72F66" w:rsidP="001E1C14">
            <w:r w:rsidRPr="001E1C14">
              <w:t>PN-S-02205:1998</w:t>
            </w:r>
          </w:p>
        </w:tc>
        <w:tc>
          <w:tcPr>
            <w:tcW w:w="5977" w:type="dxa"/>
            <w:hideMark/>
          </w:tcPr>
          <w:p w14:paraId="3B0D631F" w14:textId="77777777" w:rsidR="00B72F66" w:rsidRPr="001E1C14" w:rsidRDefault="00B72F66" w:rsidP="001E1C14">
            <w:r w:rsidRPr="001E1C14">
              <w:t>Drogi samochodowe. Roboty ziemne. Wymagania i badania</w:t>
            </w:r>
          </w:p>
        </w:tc>
      </w:tr>
      <w:tr w:rsidR="00B72F66" w:rsidRPr="001E1C14" w14:paraId="223E5413" w14:textId="77777777" w:rsidTr="0008749D">
        <w:tc>
          <w:tcPr>
            <w:tcW w:w="514" w:type="dxa"/>
            <w:hideMark/>
          </w:tcPr>
          <w:p w14:paraId="24A92316" w14:textId="77777777" w:rsidR="00B72F66" w:rsidRPr="001E1C14" w:rsidRDefault="00B72F66" w:rsidP="001E1C14">
            <w:r w:rsidRPr="001E1C14">
              <w:t>7.</w:t>
            </w:r>
          </w:p>
        </w:tc>
        <w:tc>
          <w:tcPr>
            <w:tcW w:w="2596" w:type="dxa"/>
            <w:hideMark/>
          </w:tcPr>
          <w:p w14:paraId="07B3CD1A" w14:textId="77777777" w:rsidR="00B72F66" w:rsidRPr="001E1C14" w:rsidRDefault="00B72F66" w:rsidP="001E1C14">
            <w:r w:rsidRPr="001E1C14">
              <w:t>PN-B-04481:1988</w:t>
            </w:r>
          </w:p>
        </w:tc>
        <w:tc>
          <w:tcPr>
            <w:tcW w:w="5977" w:type="dxa"/>
            <w:hideMark/>
          </w:tcPr>
          <w:p w14:paraId="17D00436" w14:textId="77777777" w:rsidR="00B72F66" w:rsidRPr="001E1C14" w:rsidRDefault="00B72F66" w:rsidP="001E1C14">
            <w:r w:rsidRPr="001E1C14">
              <w:t>Grunty budowlane. Badania próbek gruntów</w:t>
            </w:r>
          </w:p>
        </w:tc>
      </w:tr>
      <w:tr w:rsidR="00B72F66" w:rsidRPr="001E1C14" w14:paraId="0F74089D" w14:textId="77777777" w:rsidTr="0008749D">
        <w:tc>
          <w:tcPr>
            <w:tcW w:w="514" w:type="dxa"/>
            <w:hideMark/>
          </w:tcPr>
          <w:p w14:paraId="4C2C292E" w14:textId="77777777" w:rsidR="00B72F66" w:rsidRPr="001E1C14" w:rsidRDefault="00B72F66" w:rsidP="001E1C14">
            <w:r w:rsidRPr="001E1C14">
              <w:t>8.</w:t>
            </w:r>
          </w:p>
        </w:tc>
        <w:tc>
          <w:tcPr>
            <w:tcW w:w="2596" w:type="dxa"/>
            <w:hideMark/>
          </w:tcPr>
          <w:p w14:paraId="5534A01A" w14:textId="77777777" w:rsidR="00B72F66" w:rsidRPr="001E1C14" w:rsidRDefault="00B72F66" w:rsidP="001E1C14">
            <w:r w:rsidRPr="001E1C14">
              <w:t>PN-EN-13251:2016</w:t>
            </w:r>
          </w:p>
        </w:tc>
        <w:tc>
          <w:tcPr>
            <w:tcW w:w="5977" w:type="dxa"/>
            <w:hideMark/>
          </w:tcPr>
          <w:p w14:paraId="5EEEEFD8" w14:textId="77777777" w:rsidR="00B72F66" w:rsidRPr="001E1C14" w:rsidRDefault="00B72F66" w:rsidP="001E1C14">
            <w:proofErr w:type="spellStart"/>
            <w:r w:rsidRPr="001E1C14">
              <w:t>Geotekstylia</w:t>
            </w:r>
            <w:proofErr w:type="spellEnd"/>
            <w:r w:rsidRPr="001E1C14">
              <w:t xml:space="preserve"> i wyroby pokrewne - Właściwości wymagane w odniesieniu do wyrobów stosowanych w robotach ziemnych, fundamentowaniu i konstrukcjach oporowych</w:t>
            </w:r>
          </w:p>
        </w:tc>
      </w:tr>
      <w:tr w:rsidR="00B72F66" w:rsidRPr="001E1C14" w14:paraId="7962E9C7" w14:textId="77777777" w:rsidTr="0008749D">
        <w:tc>
          <w:tcPr>
            <w:tcW w:w="514" w:type="dxa"/>
            <w:hideMark/>
          </w:tcPr>
          <w:p w14:paraId="717B2C06" w14:textId="77777777" w:rsidR="00B72F66" w:rsidRPr="001E1C14" w:rsidRDefault="00B72F66" w:rsidP="001E1C14">
            <w:r w:rsidRPr="001E1C14">
              <w:t>9.</w:t>
            </w:r>
          </w:p>
        </w:tc>
        <w:tc>
          <w:tcPr>
            <w:tcW w:w="2596" w:type="dxa"/>
            <w:hideMark/>
          </w:tcPr>
          <w:p w14:paraId="1D54DCD7" w14:textId="77777777" w:rsidR="00B72F66" w:rsidRPr="001E1C14" w:rsidRDefault="00B72F66" w:rsidP="001E1C14">
            <w:r w:rsidRPr="001E1C14">
              <w:t>BN-64/8931-01</w:t>
            </w:r>
          </w:p>
        </w:tc>
        <w:tc>
          <w:tcPr>
            <w:tcW w:w="5977" w:type="dxa"/>
            <w:hideMark/>
          </w:tcPr>
          <w:p w14:paraId="5BA8E4EB" w14:textId="77777777" w:rsidR="00B72F66" w:rsidRPr="001E1C14" w:rsidRDefault="00B72F66" w:rsidP="001E1C14">
            <w:r w:rsidRPr="001E1C14">
              <w:t>Drogi samochodowe. Oznaczenie wskaźnika piaskowego</w:t>
            </w:r>
          </w:p>
        </w:tc>
      </w:tr>
      <w:tr w:rsidR="00B72F66" w:rsidRPr="001E1C14" w14:paraId="58A3E555" w14:textId="77777777" w:rsidTr="0008749D">
        <w:tc>
          <w:tcPr>
            <w:tcW w:w="514" w:type="dxa"/>
            <w:hideMark/>
          </w:tcPr>
          <w:p w14:paraId="62AF7266" w14:textId="77777777" w:rsidR="00B72F66" w:rsidRPr="001E1C14" w:rsidRDefault="00B72F66" w:rsidP="001E1C14">
            <w:r w:rsidRPr="001E1C14">
              <w:t>10.</w:t>
            </w:r>
          </w:p>
        </w:tc>
        <w:tc>
          <w:tcPr>
            <w:tcW w:w="2596" w:type="dxa"/>
            <w:hideMark/>
          </w:tcPr>
          <w:p w14:paraId="7FC49DAD" w14:textId="77777777" w:rsidR="00B72F66" w:rsidRPr="001E1C14" w:rsidRDefault="00B72F66" w:rsidP="001E1C14">
            <w:r w:rsidRPr="001E1C14">
              <w:t>PN-EN ISO 17892-4:2017</w:t>
            </w:r>
          </w:p>
        </w:tc>
        <w:tc>
          <w:tcPr>
            <w:tcW w:w="5977" w:type="dxa"/>
            <w:hideMark/>
          </w:tcPr>
          <w:p w14:paraId="34E1E1E5" w14:textId="77777777" w:rsidR="00B72F66" w:rsidRPr="001E1C14" w:rsidRDefault="00B72F66" w:rsidP="001E1C14">
            <w:r w:rsidRPr="001E1C14">
              <w:t>Rozpoznanie i badania geotechniczne - Badania laboratoryjne gruntów - Część 4: Badanie uziarnienia gruntów</w:t>
            </w:r>
          </w:p>
        </w:tc>
      </w:tr>
      <w:tr w:rsidR="00B72F66" w:rsidRPr="001E1C14" w14:paraId="46E1ABF2" w14:textId="77777777" w:rsidTr="0008749D">
        <w:tc>
          <w:tcPr>
            <w:tcW w:w="514" w:type="dxa"/>
            <w:hideMark/>
          </w:tcPr>
          <w:p w14:paraId="22A1D13C" w14:textId="77777777" w:rsidR="00B72F66" w:rsidRPr="001E1C14" w:rsidRDefault="00B72F66" w:rsidP="001E1C14">
            <w:r w:rsidRPr="001E1C14">
              <w:t>11.</w:t>
            </w:r>
          </w:p>
        </w:tc>
        <w:tc>
          <w:tcPr>
            <w:tcW w:w="2596" w:type="dxa"/>
            <w:hideMark/>
          </w:tcPr>
          <w:p w14:paraId="34E4BF18" w14:textId="77777777" w:rsidR="00B72F66" w:rsidRPr="001E1C14" w:rsidRDefault="00B72F66" w:rsidP="001E1C14">
            <w:r w:rsidRPr="001E1C14">
              <w:t>BN-77/8931-12</w:t>
            </w:r>
          </w:p>
        </w:tc>
        <w:tc>
          <w:tcPr>
            <w:tcW w:w="5977" w:type="dxa"/>
            <w:hideMark/>
          </w:tcPr>
          <w:p w14:paraId="4683BC75" w14:textId="77777777" w:rsidR="00B72F66" w:rsidRPr="001E1C14" w:rsidRDefault="00B72F66" w:rsidP="001E1C14">
            <w:r w:rsidRPr="001E1C14">
              <w:t>Oznaczenie wskaźnika zagęszczenia gruntu</w:t>
            </w:r>
          </w:p>
        </w:tc>
      </w:tr>
      <w:tr w:rsidR="00B72F66" w:rsidRPr="001E1C14" w14:paraId="2E9E20BC" w14:textId="77777777" w:rsidTr="0008749D">
        <w:tc>
          <w:tcPr>
            <w:tcW w:w="514" w:type="dxa"/>
            <w:hideMark/>
          </w:tcPr>
          <w:p w14:paraId="5A8E3BC7" w14:textId="77777777" w:rsidR="00B72F66" w:rsidRPr="001E1C14" w:rsidRDefault="00B72F66" w:rsidP="001E1C14">
            <w:r w:rsidRPr="001E1C14">
              <w:t>13.</w:t>
            </w:r>
          </w:p>
        </w:tc>
        <w:tc>
          <w:tcPr>
            <w:tcW w:w="2596" w:type="dxa"/>
            <w:hideMark/>
          </w:tcPr>
          <w:p w14:paraId="1D982B78" w14:textId="77777777" w:rsidR="00B72F66" w:rsidRPr="001E1C14" w:rsidRDefault="00B72F66" w:rsidP="001E1C14">
            <w:r w:rsidRPr="001E1C14">
              <w:t>PN-EN 933-1:2012</w:t>
            </w:r>
          </w:p>
        </w:tc>
        <w:tc>
          <w:tcPr>
            <w:tcW w:w="5977" w:type="dxa"/>
            <w:hideMark/>
          </w:tcPr>
          <w:p w14:paraId="71C85CD4" w14:textId="77777777" w:rsidR="00B72F66" w:rsidRPr="001E1C14" w:rsidRDefault="00B72F66" w:rsidP="001E1C14">
            <w:r w:rsidRPr="001E1C14">
              <w:t>Badania geometrycznych właściwości kruszyw – Część 1: Oznaczanie składu ziarnowego - Metoda przesiewania</w:t>
            </w:r>
          </w:p>
        </w:tc>
      </w:tr>
      <w:tr w:rsidR="00B72F66" w:rsidRPr="001E1C14" w14:paraId="295B4071" w14:textId="77777777" w:rsidTr="0008749D">
        <w:tc>
          <w:tcPr>
            <w:tcW w:w="514" w:type="dxa"/>
            <w:hideMark/>
          </w:tcPr>
          <w:p w14:paraId="035A9F8C" w14:textId="77777777" w:rsidR="00B72F66" w:rsidRPr="001E1C14" w:rsidRDefault="00B72F66" w:rsidP="001E1C14">
            <w:r w:rsidRPr="001E1C14">
              <w:t>14.</w:t>
            </w:r>
          </w:p>
        </w:tc>
        <w:tc>
          <w:tcPr>
            <w:tcW w:w="2596" w:type="dxa"/>
            <w:hideMark/>
          </w:tcPr>
          <w:p w14:paraId="46A769C4" w14:textId="77777777" w:rsidR="00B72F66" w:rsidRPr="001E1C14" w:rsidRDefault="00B72F66" w:rsidP="001E1C14">
            <w:r w:rsidRPr="001E1C14">
              <w:t>PN-EN 933-8:2015</w:t>
            </w:r>
          </w:p>
        </w:tc>
        <w:tc>
          <w:tcPr>
            <w:tcW w:w="5977" w:type="dxa"/>
            <w:hideMark/>
          </w:tcPr>
          <w:p w14:paraId="1F916EFA" w14:textId="77777777" w:rsidR="00B72F66" w:rsidRPr="001E1C14" w:rsidRDefault="00B72F66" w:rsidP="001E1C14">
            <w:r w:rsidRPr="001E1C14">
              <w:t>Badania geometrycznych właściwości kruszyw - Część 8: Ocena zawartości drobnych cząstek - Badanie wskaźnika piaskowego</w:t>
            </w:r>
          </w:p>
        </w:tc>
      </w:tr>
      <w:tr w:rsidR="00B72F66" w:rsidRPr="001E1C14" w14:paraId="78C12A1E" w14:textId="77777777" w:rsidTr="0008749D">
        <w:tc>
          <w:tcPr>
            <w:tcW w:w="514" w:type="dxa"/>
            <w:hideMark/>
          </w:tcPr>
          <w:p w14:paraId="2CC3FDCD" w14:textId="77777777" w:rsidR="00B72F66" w:rsidRPr="001E1C14" w:rsidRDefault="00B72F66" w:rsidP="001E1C14">
            <w:r w:rsidRPr="001E1C14">
              <w:t>15.</w:t>
            </w:r>
          </w:p>
        </w:tc>
        <w:tc>
          <w:tcPr>
            <w:tcW w:w="2596" w:type="dxa"/>
            <w:hideMark/>
          </w:tcPr>
          <w:p w14:paraId="75EC77A3" w14:textId="77777777" w:rsidR="00B72F66" w:rsidRPr="001E1C14" w:rsidRDefault="00B72F66" w:rsidP="001E1C14">
            <w:r w:rsidRPr="001E1C14">
              <w:t>PN-EN 13286-2:2010</w:t>
            </w:r>
          </w:p>
        </w:tc>
        <w:tc>
          <w:tcPr>
            <w:tcW w:w="5977" w:type="dxa"/>
            <w:hideMark/>
          </w:tcPr>
          <w:p w14:paraId="0BB6A413" w14:textId="77777777" w:rsidR="00B72F66" w:rsidRPr="001E1C14" w:rsidRDefault="00B72F66" w:rsidP="001E1C14">
            <w:r w:rsidRPr="001E1C14">
              <w:t xml:space="preserve">Mieszanki niezwiązane i związane hydraulicznie - Część 2: Metody badań laboratoryjnych gęstości na sucho i zawartości wody - Zagęszczanie metodą </w:t>
            </w:r>
            <w:proofErr w:type="spellStart"/>
            <w:r w:rsidRPr="001E1C14">
              <w:t>Proctora</w:t>
            </w:r>
            <w:proofErr w:type="spellEnd"/>
          </w:p>
        </w:tc>
      </w:tr>
      <w:tr w:rsidR="00B72F66" w:rsidRPr="001E1C14" w14:paraId="1C5422DC" w14:textId="77777777" w:rsidTr="0008749D">
        <w:tc>
          <w:tcPr>
            <w:tcW w:w="514" w:type="dxa"/>
            <w:hideMark/>
          </w:tcPr>
          <w:p w14:paraId="2579AA1A" w14:textId="77777777" w:rsidR="00B72F66" w:rsidRPr="001E1C14" w:rsidRDefault="00B72F66" w:rsidP="001E1C14">
            <w:r w:rsidRPr="001E1C14">
              <w:t>16.</w:t>
            </w:r>
          </w:p>
        </w:tc>
        <w:tc>
          <w:tcPr>
            <w:tcW w:w="2596" w:type="dxa"/>
            <w:hideMark/>
          </w:tcPr>
          <w:p w14:paraId="477F5BD2" w14:textId="77777777" w:rsidR="00B72F66" w:rsidRPr="001E1C14" w:rsidRDefault="00B72F66" w:rsidP="001E1C14">
            <w:r w:rsidRPr="001E1C14">
              <w:t>PN-EN 1744-1:2013</w:t>
            </w:r>
          </w:p>
        </w:tc>
        <w:tc>
          <w:tcPr>
            <w:tcW w:w="5977" w:type="dxa"/>
            <w:hideMark/>
          </w:tcPr>
          <w:p w14:paraId="7BF25FDA" w14:textId="77777777" w:rsidR="00B72F66" w:rsidRPr="001E1C14" w:rsidRDefault="00B72F66" w:rsidP="001E1C14">
            <w:r w:rsidRPr="001E1C14">
              <w:t>Badania chemicznych właściwości kruszyw - Część 1: Analiza chemiczna</w:t>
            </w:r>
          </w:p>
        </w:tc>
      </w:tr>
      <w:tr w:rsidR="00B72F66" w:rsidRPr="001E1C14" w14:paraId="3603FB6D" w14:textId="77777777" w:rsidTr="0008749D">
        <w:tc>
          <w:tcPr>
            <w:tcW w:w="514" w:type="dxa"/>
            <w:hideMark/>
          </w:tcPr>
          <w:p w14:paraId="62CA24B7" w14:textId="77777777" w:rsidR="00B72F66" w:rsidRPr="001E1C14" w:rsidRDefault="00B72F66" w:rsidP="001E1C14">
            <w:r w:rsidRPr="001E1C14">
              <w:t>17.</w:t>
            </w:r>
          </w:p>
        </w:tc>
        <w:tc>
          <w:tcPr>
            <w:tcW w:w="2596" w:type="dxa"/>
            <w:hideMark/>
          </w:tcPr>
          <w:p w14:paraId="7FEF75AA" w14:textId="77777777" w:rsidR="00B72F66" w:rsidRPr="001E1C14" w:rsidRDefault="00B72F66" w:rsidP="001E1C14">
            <w:r w:rsidRPr="001E1C14">
              <w:t>PN-EN ISO 17892-1:2015</w:t>
            </w:r>
          </w:p>
        </w:tc>
        <w:tc>
          <w:tcPr>
            <w:tcW w:w="5977" w:type="dxa"/>
            <w:hideMark/>
          </w:tcPr>
          <w:p w14:paraId="2081FE42" w14:textId="77777777" w:rsidR="00B72F66" w:rsidRPr="001E1C14" w:rsidRDefault="00B72F66" w:rsidP="001E1C14">
            <w:r w:rsidRPr="001E1C14">
              <w:t>Rozpoznanie i badania geotechniczne - Badania laboratoryjne gruntów - Część 1: Oznaczanie wilgotności naturalnej</w:t>
            </w:r>
          </w:p>
        </w:tc>
      </w:tr>
      <w:tr w:rsidR="00B72F66" w:rsidRPr="001E1C14" w14:paraId="6B6649FF" w14:textId="77777777" w:rsidTr="0008749D">
        <w:tc>
          <w:tcPr>
            <w:tcW w:w="514" w:type="dxa"/>
            <w:hideMark/>
          </w:tcPr>
          <w:p w14:paraId="51D14915" w14:textId="77777777" w:rsidR="00B72F66" w:rsidRPr="001E1C14" w:rsidRDefault="00B72F66" w:rsidP="001E1C14">
            <w:r w:rsidRPr="001E1C14">
              <w:t>18.</w:t>
            </w:r>
          </w:p>
        </w:tc>
        <w:tc>
          <w:tcPr>
            <w:tcW w:w="2596" w:type="dxa"/>
            <w:hideMark/>
          </w:tcPr>
          <w:p w14:paraId="64ED8537" w14:textId="77777777" w:rsidR="00B72F66" w:rsidRPr="001E1C14" w:rsidRDefault="00B72F66" w:rsidP="001E1C14">
            <w:r w:rsidRPr="001E1C14">
              <w:t>PN-EN 1097-5:2008</w:t>
            </w:r>
          </w:p>
        </w:tc>
        <w:tc>
          <w:tcPr>
            <w:tcW w:w="5977" w:type="dxa"/>
            <w:hideMark/>
          </w:tcPr>
          <w:p w14:paraId="071C7FFA" w14:textId="77777777" w:rsidR="00B72F66" w:rsidRPr="001E1C14" w:rsidRDefault="00B72F66" w:rsidP="001E1C14">
            <w:r w:rsidRPr="001E1C14">
              <w:t>Badania mechanicznych i fizycznych właściwości kruszyw -- Część 5: Oznaczanie zawartości wody przez suszenie w suszarce z wentylacją</w:t>
            </w:r>
          </w:p>
        </w:tc>
      </w:tr>
      <w:tr w:rsidR="00B72F66" w:rsidRPr="001E1C14" w14:paraId="568274E3" w14:textId="77777777" w:rsidTr="0008749D">
        <w:tc>
          <w:tcPr>
            <w:tcW w:w="514" w:type="dxa"/>
            <w:hideMark/>
          </w:tcPr>
          <w:p w14:paraId="4E31B3F9" w14:textId="77777777" w:rsidR="00B72F66" w:rsidRPr="001E1C14" w:rsidRDefault="00B72F66" w:rsidP="001E1C14">
            <w:r w:rsidRPr="001E1C14">
              <w:t>19.</w:t>
            </w:r>
          </w:p>
        </w:tc>
        <w:tc>
          <w:tcPr>
            <w:tcW w:w="2596" w:type="dxa"/>
            <w:hideMark/>
          </w:tcPr>
          <w:p w14:paraId="63D22681" w14:textId="77777777" w:rsidR="00B72F66" w:rsidRDefault="00B72F66" w:rsidP="001E1C14">
            <w:r w:rsidRPr="001E1C14">
              <w:t>PN-EN ISO</w:t>
            </w:r>
          </w:p>
          <w:p w14:paraId="101C14E8" w14:textId="77777777" w:rsidR="00B72F66" w:rsidRPr="001E1C14" w:rsidRDefault="00B72F66" w:rsidP="001E1C14">
            <w:r w:rsidRPr="001E1C14">
              <w:t>17892-12:2018</w:t>
            </w:r>
          </w:p>
        </w:tc>
        <w:tc>
          <w:tcPr>
            <w:tcW w:w="5977" w:type="dxa"/>
            <w:hideMark/>
          </w:tcPr>
          <w:p w14:paraId="205ACD4B" w14:textId="77777777" w:rsidR="00B72F66" w:rsidRPr="001E1C14" w:rsidRDefault="00B72F66" w:rsidP="001E1C14">
            <w:r w:rsidRPr="001E1C14">
              <w:t>Rozpoznanie i badania geotechniczne - Badania laboratoryjne gruntów - Część 12: Oznaczanie granic płynności i plastyczności</w:t>
            </w:r>
          </w:p>
        </w:tc>
      </w:tr>
      <w:tr w:rsidR="00B72F66" w:rsidRPr="001E1C14" w14:paraId="009367B8" w14:textId="77777777" w:rsidTr="0008749D">
        <w:tc>
          <w:tcPr>
            <w:tcW w:w="514" w:type="dxa"/>
            <w:hideMark/>
          </w:tcPr>
          <w:p w14:paraId="65CAFC9B" w14:textId="77777777" w:rsidR="00B72F66" w:rsidRPr="001E1C14" w:rsidRDefault="00B72F66" w:rsidP="001E1C14">
            <w:r w:rsidRPr="001E1C14">
              <w:t>20.</w:t>
            </w:r>
          </w:p>
        </w:tc>
        <w:tc>
          <w:tcPr>
            <w:tcW w:w="2596" w:type="dxa"/>
            <w:hideMark/>
          </w:tcPr>
          <w:p w14:paraId="3749C5D6" w14:textId="77777777" w:rsidR="00B72F66" w:rsidRPr="001E1C14" w:rsidRDefault="00B72F66" w:rsidP="001E1C14">
            <w:r w:rsidRPr="001E1C14">
              <w:t>PN-B-04492:1955</w:t>
            </w:r>
          </w:p>
        </w:tc>
        <w:tc>
          <w:tcPr>
            <w:tcW w:w="5977" w:type="dxa"/>
            <w:hideMark/>
          </w:tcPr>
          <w:p w14:paraId="2437826D" w14:textId="77777777" w:rsidR="00B72F66" w:rsidRPr="001E1C14" w:rsidRDefault="00B72F66" w:rsidP="001E1C14">
            <w:r w:rsidRPr="001E1C14">
              <w:t>Grunty budowlane -- Badania właściwości fizycznych -- Oznaczanie wskaźnika wodoprzepuszczalności</w:t>
            </w:r>
          </w:p>
        </w:tc>
      </w:tr>
      <w:tr w:rsidR="00B72F66" w:rsidRPr="001E1C14" w14:paraId="375F55CC" w14:textId="77777777" w:rsidTr="0008749D">
        <w:tc>
          <w:tcPr>
            <w:tcW w:w="514" w:type="dxa"/>
            <w:hideMark/>
          </w:tcPr>
          <w:p w14:paraId="31FEA256" w14:textId="77777777" w:rsidR="00B72F66" w:rsidRPr="001E1C14" w:rsidRDefault="00B72F66" w:rsidP="001E1C14">
            <w:r w:rsidRPr="001E1C14">
              <w:t>21.</w:t>
            </w:r>
          </w:p>
        </w:tc>
        <w:tc>
          <w:tcPr>
            <w:tcW w:w="2596" w:type="dxa"/>
            <w:hideMark/>
          </w:tcPr>
          <w:p w14:paraId="10A68255" w14:textId="77777777" w:rsidR="00B72F66" w:rsidRPr="001E1C14" w:rsidRDefault="00B72F66" w:rsidP="001E1C14">
            <w:r w:rsidRPr="001E1C14">
              <w:t>PN-B-04452:2002</w:t>
            </w:r>
          </w:p>
        </w:tc>
        <w:tc>
          <w:tcPr>
            <w:tcW w:w="5977" w:type="dxa"/>
            <w:hideMark/>
          </w:tcPr>
          <w:p w14:paraId="5EE2A1A0" w14:textId="77777777" w:rsidR="00B72F66" w:rsidRPr="001E1C14" w:rsidRDefault="00B72F66" w:rsidP="001E1C14">
            <w:r w:rsidRPr="001E1C14">
              <w:t>Geotechnika -- Badania polowe</w:t>
            </w:r>
          </w:p>
        </w:tc>
      </w:tr>
    </w:tbl>
    <w:p w14:paraId="5F6B4D06" w14:textId="77777777" w:rsidR="00B72F66" w:rsidRPr="001E1C14" w:rsidRDefault="00B72F66" w:rsidP="001E1C14">
      <w:pPr>
        <w:pStyle w:val="Nagwek3"/>
      </w:pPr>
      <w:r w:rsidRPr="001E1C14">
        <w:t>10.3. Inne dokumenty</w:t>
      </w:r>
    </w:p>
    <w:p w14:paraId="3276B7D2" w14:textId="77777777" w:rsidR="00B72F66" w:rsidRPr="008333F5" w:rsidRDefault="00B72F66" w:rsidP="000C4B3B">
      <w:pPr>
        <w:pStyle w:val="Akapitzlist"/>
        <w:numPr>
          <w:ilvl w:val="0"/>
          <w:numId w:val="193"/>
        </w:numPr>
        <w:ind w:left="0" w:firstLine="0"/>
        <w:rPr>
          <w:szCs w:val="20"/>
        </w:rPr>
      </w:pPr>
      <w:r w:rsidRPr="008333F5">
        <w:rPr>
          <w:szCs w:val="20"/>
        </w:rPr>
        <w:t>Katalog typowych konstrukcji nawierzchni podatnych i półsztywnych. Załącznik do zarządzenia Nr 31 Generalnego Dyrektora Dróg Krajowych i Autostrad z dnia 16.06.2014 r.</w:t>
      </w:r>
    </w:p>
    <w:p w14:paraId="0F76C890" w14:textId="77777777" w:rsidR="00B72F66" w:rsidRPr="008333F5" w:rsidRDefault="00B72F66" w:rsidP="000C4B3B">
      <w:pPr>
        <w:pStyle w:val="Akapitzlist"/>
        <w:numPr>
          <w:ilvl w:val="0"/>
          <w:numId w:val="193"/>
        </w:numPr>
        <w:overflowPunct w:val="0"/>
        <w:autoSpaceDE w:val="0"/>
        <w:autoSpaceDN w:val="0"/>
        <w:adjustRightInd w:val="0"/>
        <w:ind w:left="0" w:firstLine="0"/>
        <w:rPr>
          <w:szCs w:val="20"/>
        </w:rPr>
      </w:pPr>
      <w:r w:rsidRPr="008333F5">
        <w:rPr>
          <w:szCs w:val="20"/>
        </w:rPr>
        <w:t>Katalog typowych konstrukcji nawierzchni sztywnych. Załącznik do zarządzenia Nr 30 Generalnego Dyrektora Dróg Krajowych i Autostrad z dnia 16.06.2014 r.</w:t>
      </w:r>
    </w:p>
    <w:p w14:paraId="5AF8E48C" w14:textId="77777777" w:rsidR="00B72F66" w:rsidRPr="008333F5" w:rsidRDefault="00B72F66" w:rsidP="000C4B3B">
      <w:pPr>
        <w:pStyle w:val="Akapitzlist"/>
        <w:numPr>
          <w:ilvl w:val="0"/>
          <w:numId w:val="193"/>
        </w:numPr>
        <w:overflowPunct w:val="0"/>
        <w:autoSpaceDE w:val="0"/>
        <w:autoSpaceDN w:val="0"/>
        <w:adjustRightInd w:val="0"/>
        <w:ind w:left="0" w:firstLine="0"/>
        <w:rPr>
          <w:szCs w:val="20"/>
        </w:rPr>
      </w:pPr>
      <w:r w:rsidRPr="008333F5">
        <w:rPr>
          <w:szCs w:val="20"/>
        </w:rPr>
        <w:t>Ustawa o wyrobach budowlanych (tekst jednolity Dz. U. z 2016 r., poz. 1570 z </w:t>
      </w:r>
      <w:proofErr w:type="spellStart"/>
      <w:r w:rsidRPr="008333F5">
        <w:rPr>
          <w:szCs w:val="20"/>
        </w:rPr>
        <w:t>późn</w:t>
      </w:r>
      <w:proofErr w:type="spellEnd"/>
      <w:r w:rsidRPr="008333F5">
        <w:rPr>
          <w:szCs w:val="20"/>
        </w:rPr>
        <w:t>. zm.)</w:t>
      </w:r>
    </w:p>
    <w:p w14:paraId="1964BD75" w14:textId="77777777" w:rsidR="00B72F66" w:rsidRPr="008723EB" w:rsidRDefault="00B72F66" w:rsidP="001E1C14">
      <w:pPr>
        <w:overflowPunct w:val="0"/>
        <w:autoSpaceDE w:val="0"/>
        <w:autoSpaceDN w:val="0"/>
        <w:adjustRightInd w:val="0"/>
        <w:rPr>
          <w:szCs w:val="20"/>
        </w:rPr>
      </w:pPr>
    </w:p>
    <w:p w14:paraId="2D947906" w14:textId="60355E7F" w:rsidR="00B72F66" w:rsidRDefault="00B72F66">
      <w:pPr>
        <w:spacing w:after="160" w:line="259" w:lineRule="auto"/>
        <w:jc w:val="left"/>
      </w:pPr>
      <w:r>
        <w:br w:type="page"/>
      </w:r>
    </w:p>
    <w:p w14:paraId="0E92888B" w14:textId="77777777" w:rsidR="00B72F66" w:rsidRPr="00F13620" w:rsidRDefault="00B72F66" w:rsidP="0022515A">
      <w:pPr>
        <w:pStyle w:val="Nagwek1"/>
      </w:pPr>
      <w:bookmarkStart w:id="302" w:name="_Toc146729682"/>
      <w:bookmarkStart w:id="303" w:name="_Toc150166910"/>
      <w:r w:rsidRPr="00F13620">
        <w:lastRenderedPageBreak/>
        <w:t>D</w:t>
      </w:r>
      <w:r>
        <w:noBreakHyphen/>
      </w:r>
      <w:r w:rsidRPr="00F13620">
        <w:t>02.01.01</w:t>
      </w:r>
      <w:r w:rsidRPr="00F13620">
        <w:tab/>
        <w:t>Wykonanie wykopów w gruntach nieskalistych</w:t>
      </w:r>
      <w:bookmarkEnd w:id="302"/>
      <w:bookmarkEnd w:id="303"/>
    </w:p>
    <w:p w14:paraId="268D022E" w14:textId="77777777" w:rsidR="00B72F66" w:rsidRPr="00F13620" w:rsidRDefault="00B72F66" w:rsidP="000031A1">
      <w:pPr>
        <w:pStyle w:val="Nagwek2"/>
      </w:pPr>
      <w:bookmarkStart w:id="304" w:name="_Toc407161213"/>
      <w:bookmarkStart w:id="305" w:name="_Toc418994925"/>
      <w:bookmarkStart w:id="306" w:name="_Toc418996332"/>
      <w:bookmarkStart w:id="307" w:name="_Toc418996701"/>
      <w:bookmarkStart w:id="308" w:name="_Toc418997088"/>
      <w:bookmarkStart w:id="309" w:name="_Toc418998498"/>
      <w:bookmarkStart w:id="310" w:name="_Toc418998854"/>
      <w:bookmarkStart w:id="311" w:name="_Toc419000099"/>
      <w:bookmarkStart w:id="312" w:name="_Toc17407543"/>
      <w:bookmarkStart w:id="313" w:name="_Toc17407778"/>
      <w:bookmarkStart w:id="314" w:name="_Toc17407902"/>
      <w:bookmarkStart w:id="315" w:name="_Toc17408021"/>
      <w:r w:rsidRPr="00F13620">
        <w:rPr>
          <w:szCs w:val="18"/>
        </w:rPr>
        <w:t>1. W</w:t>
      </w:r>
      <w:bookmarkEnd w:id="304"/>
      <w:bookmarkEnd w:id="305"/>
      <w:bookmarkEnd w:id="306"/>
      <w:bookmarkEnd w:id="307"/>
      <w:bookmarkEnd w:id="308"/>
      <w:bookmarkEnd w:id="309"/>
      <w:bookmarkEnd w:id="310"/>
      <w:bookmarkEnd w:id="311"/>
      <w:bookmarkEnd w:id="312"/>
      <w:bookmarkEnd w:id="313"/>
      <w:bookmarkEnd w:id="314"/>
      <w:bookmarkEnd w:id="315"/>
      <w:r w:rsidRPr="00F13620">
        <w:rPr>
          <w:szCs w:val="18"/>
        </w:rPr>
        <w:t>stęp</w:t>
      </w:r>
    </w:p>
    <w:p w14:paraId="0A9975B5" w14:textId="77777777" w:rsidR="00B72F66" w:rsidRPr="00F13620" w:rsidRDefault="00B72F66" w:rsidP="000031A1">
      <w:pPr>
        <w:pStyle w:val="Nagwek3"/>
      </w:pPr>
      <w:bookmarkStart w:id="316" w:name="_Toc407161214"/>
      <w:r w:rsidRPr="00F13620">
        <w:t>1.1. Przedmiot</w:t>
      </w:r>
      <w:bookmarkEnd w:id="316"/>
      <w:r w:rsidRPr="00F13620">
        <w:t xml:space="preserve"> STWIORB</w:t>
      </w:r>
    </w:p>
    <w:p w14:paraId="3C454FCF" w14:textId="77777777" w:rsidR="00B72F66" w:rsidRPr="00F13620" w:rsidRDefault="00B72F66" w:rsidP="00F71351">
      <w:pPr>
        <w:rPr>
          <w:szCs w:val="20"/>
        </w:rPr>
      </w:pPr>
      <w:r w:rsidRPr="00F13620">
        <w:rPr>
          <w:szCs w:val="20"/>
        </w:rPr>
        <w:t>Przedmiotem niniejszej szczegółowej specyfikacji technicznej (STWIORB) są wymagania dotyczące wykonania i odbioru wykopów w gruntach nieskalistych.</w:t>
      </w:r>
    </w:p>
    <w:p w14:paraId="4A1394BC" w14:textId="77777777" w:rsidR="00B72F66" w:rsidRPr="00F13620" w:rsidRDefault="00B72F66" w:rsidP="000031A1">
      <w:pPr>
        <w:pStyle w:val="Nagwek3"/>
      </w:pPr>
      <w:bookmarkStart w:id="317" w:name="_Toc407161215"/>
      <w:r w:rsidRPr="00F13620">
        <w:t>1.2. Zakres stosowania</w:t>
      </w:r>
      <w:bookmarkEnd w:id="317"/>
      <w:r w:rsidRPr="00F13620">
        <w:t xml:space="preserve"> STWIORB</w:t>
      </w:r>
    </w:p>
    <w:p w14:paraId="6C3DD6A6" w14:textId="77777777" w:rsidR="00B72F66" w:rsidRPr="00F13620" w:rsidRDefault="00B72F66" w:rsidP="00F71351">
      <w:bookmarkStart w:id="318" w:name="_Toc407161216"/>
      <w:r w:rsidRPr="00F13620">
        <w:t>Specyfikacja techniczna (STWIORB) stanowi dokument przetargowy i kontraktowy przy zlecaniu i realizacji robót na drogach, ulicach.</w:t>
      </w:r>
    </w:p>
    <w:p w14:paraId="1B607CCB" w14:textId="77777777" w:rsidR="00B72F66" w:rsidRPr="00F13620" w:rsidRDefault="00B72F66" w:rsidP="000031A1">
      <w:pPr>
        <w:pStyle w:val="Nagwek3"/>
      </w:pPr>
      <w:r w:rsidRPr="00F13620">
        <w:t>1.3. Zakres robót objętych</w:t>
      </w:r>
      <w:bookmarkEnd w:id="318"/>
      <w:r w:rsidRPr="00F13620">
        <w:t xml:space="preserve"> STWIORB</w:t>
      </w:r>
    </w:p>
    <w:p w14:paraId="5FA02D2B" w14:textId="77777777" w:rsidR="00B72F66" w:rsidRPr="00F13620" w:rsidRDefault="00B72F66" w:rsidP="00F71351">
      <w:pPr>
        <w:rPr>
          <w:szCs w:val="20"/>
        </w:rPr>
      </w:pPr>
      <w:r w:rsidRPr="00F13620">
        <w:rPr>
          <w:szCs w:val="20"/>
        </w:rPr>
        <w:t>Ustalenia zawarte w niniejszej specyfikacji dotyczą zasad prowadzenia robót ziemnych w czasie budowy lub modernizacji dróg i obejmują wykonanie wykopów w gruntach nieskalistych.</w:t>
      </w:r>
    </w:p>
    <w:p w14:paraId="1EF1B805" w14:textId="77777777" w:rsidR="00B72F66" w:rsidRPr="00F13620" w:rsidRDefault="00B72F66" w:rsidP="000031A1">
      <w:pPr>
        <w:pStyle w:val="Nagwek3"/>
      </w:pPr>
      <w:bookmarkStart w:id="319" w:name="_Toc407161217"/>
      <w:r w:rsidRPr="00F13620">
        <w:t>1.4. Określenia podstawowe</w:t>
      </w:r>
      <w:bookmarkEnd w:id="319"/>
    </w:p>
    <w:p w14:paraId="3A2D52C9" w14:textId="77777777" w:rsidR="00B72F66" w:rsidRPr="00F13620" w:rsidRDefault="00B72F66" w:rsidP="00F71351">
      <w:pPr>
        <w:rPr>
          <w:szCs w:val="20"/>
        </w:rPr>
      </w:pPr>
      <w:r w:rsidRPr="00F13620">
        <w:rPr>
          <w:szCs w:val="20"/>
        </w:rPr>
        <w:t xml:space="preserve">Podstawowe określenia zostały podane w STWIORB D-02.00.01 </w:t>
      </w:r>
      <w:r>
        <w:rPr>
          <w:szCs w:val="20"/>
        </w:rPr>
        <w:t xml:space="preserve">punkt </w:t>
      </w:r>
      <w:r w:rsidRPr="00F13620">
        <w:rPr>
          <w:szCs w:val="20"/>
        </w:rPr>
        <w:t>1.4.</w:t>
      </w:r>
    </w:p>
    <w:p w14:paraId="77CDC0FB" w14:textId="77777777" w:rsidR="00B72F66" w:rsidRPr="00F13620" w:rsidRDefault="00B72F66" w:rsidP="000031A1">
      <w:pPr>
        <w:pStyle w:val="Nagwek3"/>
      </w:pPr>
      <w:bookmarkStart w:id="320" w:name="_Toc407161218"/>
      <w:r w:rsidRPr="00F13620">
        <w:t>1.5. Ogólne wymagania dotyczące robót</w:t>
      </w:r>
      <w:bookmarkEnd w:id="320"/>
    </w:p>
    <w:p w14:paraId="2B7166D4" w14:textId="77777777" w:rsidR="00B72F66" w:rsidRPr="00F13620" w:rsidRDefault="00B72F66" w:rsidP="00F71351">
      <w:pPr>
        <w:rPr>
          <w:szCs w:val="20"/>
        </w:rPr>
      </w:pPr>
      <w:r w:rsidRPr="00F13620">
        <w:rPr>
          <w:szCs w:val="20"/>
        </w:rPr>
        <w:t xml:space="preserve">Ogólne wymagania dotyczące robót podano w STWIORB D-02.00.01 </w:t>
      </w:r>
      <w:r>
        <w:rPr>
          <w:szCs w:val="20"/>
        </w:rPr>
        <w:t xml:space="preserve">punkt </w:t>
      </w:r>
      <w:r w:rsidRPr="00F13620">
        <w:rPr>
          <w:szCs w:val="20"/>
        </w:rPr>
        <w:t>1.5.</w:t>
      </w:r>
    </w:p>
    <w:p w14:paraId="153C5F58" w14:textId="77777777" w:rsidR="00961D01" w:rsidRDefault="00B72F66" w:rsidP="000031A1">
      <w:pPr>
        <w:pStyle w:val="Nagwek2"/>
        <w:rPr>
          <w:szCs w:val="18"/>
        </w:rPr>
      </w:pPr>
      <w:bookmarkStart w:id="321" w:name="_Toc17407544"/>
      <w:bookmarkStart w:id="322" w:name="_Toc17407779"/>
      <w:bookmarkStart w:id="323" w:name="_Toc17407903"/>
      <w:bookmarkStart w:id="324" w:name="_Toc17408022"/>
      <w:bookmarkStart w:id="325" w:name="_Toc407161219"/>
      <w:bookmarkStart w:id="326" w:name="_Toc418994926"/>
      <w:bookmarkStart w:id="327" w:name="_Toc418996333"/>
      <w:bookmarkStart w:id="328" w:name="_Toc418996702"/>
      <w:bookmarkStart w:id="329" w:name="_Toc418997089"/>
      <w:bookmarkStart w:id="330" w:name="_Toc418998499"/>
      <w:bookmarkStart w:id="331" w:name="_Toc418998855"/>
      <w:bookmarkStart w:id="332" w:name="_Toc419000100"/>
      <w:r w:rsidRPr="00F13620">
        <w:rPr>
          <w:szCs w:val="18"/>
        </w:rPr>
        <w:t>2. Materiały</w:t>
      </w:r>
      <w:bookmarkEnd w:id="321"/>
      <w:bookmarkEnd w:id="322"/>
      <w:bookmarkEnd w:id="323"/>
      <w:bookmarkEnd w:id="324"/>
      <w:bookmarkEnd w:id="325"/>
      <w:bookmarkEnd w:id="326"/>
      <w:bookmarkEnd w:id="327"/>
      <w:bookmarkEnd w:id="328"/>
      <w:bookmarkEnd w:id="329"/>
      <w:bookmarkEnd w:id="330"/>
      <w:bookmarkEnd w:id="331"/>
      <w:bookmarkEnd w:id="332"/>
    </w:p>
    <w:p w14:paraId="0650F4B4" w14:textId="76CC433C" w:rsidR="00B72F66" w:rsidRPr="00F13620" w:rsidRDefault="00B72F66" w:rsidP="000031A1">
      <w:pPr>
        <w:pStyle w:val="Nagwek3"/>
      </w:pPr>
      <w:r w:rsidRPr="00F13620">
        <w:t>2.1. Ogólne wymagania dotyczące materiałów</w:t>
      </w:r>
    </w:p>
    <w:p w14:paraId="6AC849F8" w14:textId="267D0A67" w:rsidR="00B72F66" w:rsidRPr="00F13620" w:rsidRDefault="00B72F66" w:rsidP="00F71351">
      <w:pPr>
        <w:numPr>
          <w:ilvl w:val="12"/>
          <w:numId w:val="0"/>
        </w:numPr>
        <w:rPr>
          <w:szCs w:val="20"/>
        </w:rPr>
      </w:pPr>
      <w:r w:rsidRPr="00F13620">
        <w:rPr>
          <w:szCs w:val="20"/>
        </w:rPr>
        <w:t>Ogólne wymagania i ustalenia dotyczące materiałów określono w STWIORB D</w:t>
      </w:r>
      <w:r w:rsidR="00B969ED">
        <w:rPr>
          <w:szCs w:val="20"/>
        </w:rPr>
        <w:t>-</w:t>
      </w:r>
      <w:r w:rsidRPr="00F13620">
        <w:rPr>
          <w:szCs w:val="20"/>
        </w:rPr>
        <w:t xml:space="preserve">00.00.00 i D-02.00.01 </w:t>
      </w:r>
      <w:r>
        <w:rPr>
          <w:szCs w:val="20"/>
        </w:rPr>
        <w:t xml:space="preserve">punkt </w:t>
      </w:r>
      <w:r w:rsidRPr="00F13620">
        <w:rPr>
          <w:szCs w:val="20"/>
        </w:rPr>
        <w:t>2.</w:t>
      </w:r>
    </w:p>
    <w:p w14:paraId="20CAB238" w14:textId="77777777" w:rsidR="00B72F66" w:rsidRPr="00F13620" w:rsidRDefault="00B72F66" w:rsidP="00F71351">
      <w:pPr>
        <w:numPr>
          <w:ilvl w:val="12"/>
          <w:numId w:val="0"/>
        </w:numPr>
        <w:rPr>
          <w:szCs w:val="20"/>
        </w:rPr>
      </w:pPr>
      <w:r w:rsidRPr="00F13620">
        <w:rPr>
          <w:szCs w:val="20"/>
        </w:rPr>
        <w:t xml:space="preserve">Wymagania i ustalenia dotyczące wykorzystania gruntów, w tym wskazania materiałów do ulepszenia gruntów podłoża, określono w STWIORB D-02.00.01 </w:t>
      </w:r>
      <w:r>
        <w:rPr>
          <w:szCs w:val="20"/>
        </w:rPr>
        <w:t xml:space="preserve">punkt </w:t>
      </w:r>
      <w:r w:rsidRPr="00F13620">
        <w:rPr>
          <w:szCs w:val="20"/>
        </w:rPr>
        <w:t>2.2.</w:t>
      </w:r>
    </w:p>
    <w:p w14:paraId="1B23E364" w14:textId="77777777" w:rsidR="00B72F66" w:rsidRPr="00F13620" w:rsidRDefault="00B72F66" w:rsidP="000031A1">
      <w:pPr>
        <w:pStyle w:val="Nagwek2"/>
      </w:pPr>
      <w:bookmarkStart w:id="333" w:name="_Toc407161220"/>
      <w:bookmarkStart w:id="334" w:name="_Toc418994927"/>
      <w:bookmarkStart w:id="335" w:name="_Toc418996334"/>
      <w:bookmarkStart w:id="336" w:name="_Toc418996703"/>
      <w:bookmarkStart w:id="337" w:name="_Toc418997090"/>
      <w:bookmarkStart w:id="338" w:name="_Toc418998500"/>
      <w:bookmarkStart w:id="339" w:name="_Toc418998856"/>
      <w:bookmarkStart w:id="340" w:name="_Toc419000101"/>
      <w:bookmarkStart w:id="341" w:name="_Toc17407545"/>
      <w:bookmarkStart w:id="342" w:name="_Toc17407780"/>
      <w:bookmarkStart w:id="343" w:name="_Toc17407904"/>
      <w:bookmarkStart w:id="344" w:name="_Toc17408023"/>
      <w:r w:rsidRPr="00F13620">
        <w:rPr>
          <w:szCs w:val="18"/>
        </w:rPr>
        <w:t>3. Sprzęt</w:t>
      </w:r>
      <w:bookmarkEnd w:id="333"/>
      <w:bookmarkEnd w:id="334"/>
      <w:bookmarkEnd w:id="335"/>
      <w:bookmarkEnd w:id="336"/>
      <w:bookmarkEnd w:id="337"/>
      <w:bookmarkEnd w:id="338"/>
      <w:bookmarkEnd w:id="339"/>
      <w:bookmarkEnd w:id="340"/>
      <w:bookmarkEnd w:id="341"/>
      <w:bookmarkEnd w:id="342"/>
      <w:bookmarkEnd w:id="343"/>
      <w:bookmarkEnd w:id="344"/>
    </w:p>
    <w:p w14:paraId="4AD72D06" w14:textId="77777777" w:rsidR="00B72F66" w:rsidRPr="00F13620" w:rsidRDefault="00B72F66" w:rsidP="00F71351">
      <w:pPr>
        <w:rPr>
          <w:szCs w:val="20"/>
        </w:rPr>
      </w:pPr>
      <w:r w:rsidRPr="00F13620">
        <w:rPr>
          <w:szCs w:val="20"/>
        </w:rPr>
        <w:t xml:space="preserve">Ogólne wymagania i ustalenia dotyczące sprzętu określono w STWIORB D-02.00.01 „Roboty ziemne”, </w:t>
      </w:r>
      <w:r>
        <w:rPr>
          <w:szCs w:val="20"/>
        </w:rPr>
        <w:t xml:space="preserve">punkt </w:t>
      </w:r>
      <w:r w:rsidRPr="00F13620">
        <w:rPr>
          <w:szCs w:val="20"/>
        </w:rPr>
        <w:t>3.</w:t>
      </w:r>
    </w:p>
    <w:p w14:paraId="69EC3EA7" w14:textId="77777777" w:rsidR="00961D01" w:rsidRDefault="00B72F66" w:rsidP="00F71351">
      <w:pPr>
        <w:rPr>
          <w:szCs w:val="20"/>
        </w:rPr>
      </w:pPr>
      <w:r w:rsidRPr="00F13620">
        <w:rPr>
          <w:szCs w:val="20"/>
        </w:rPr>
        <w:t>Wykonawca dokona wyboru sprzętu do odspajania i transportu materiałów przeznaczonych do wbudowania w nasyp z uwzględnieniem odległości transportowych, rodzaju i stanu odspajanego gruntu lub materiału antropogenicznego, objętości materiału do przemieszczenia oraz charakterystyki dróg transportowych (pochylenia, podatność na zmianę stanu).</w:t>
      </w:r>
    </w:p>
    <w:p w14:paraId="2AEE6F8B" w14:textId="482260E6" w:rsidR="00B72F66" w:rsidRPr="00F13620" w:rsidRDefault="00B72F66" w:rsidP="000031A1">
      <w:pPr>
        <w:pStyle w:val="Nagwek2"/>
      </w:pPr>
      <w:bookmarkStart w:id="345" w:name="_Toc407161221"/>
      <w:bookmarkStart w:id="346" w:name="_Toc418994928"/>
      <w:bookmarkStart w:id="347" w:name="_Toc418996335"/>
      <w:bookmarkStart w:id="348" w:name="_Toc418996704"/>
      <w:bookmarkStart w:id="349" w:name="_Toc418997091"/>
      <w:bookmarkStart w:id="350" w:name="_Toc418998501"/>
      <w:bookmarkStart w:id="351" w:name="_Toc418998857"/>
      <w:bookmarkStart w:id="352" w:name="_Toc419000102"/>
      <w:bookmarkStart w:id="353" w:name="_Toc17407546"/>
      <w:bookmarkStart w:id="354" w:name="_Toc17407781"/>
      <w:bookmarkStart w:id="355" w:name="_Toc17407905"/>
      <w:bookmarkStart w:id="356" w:name="_Toc17408024"/>
      <w:r w:rsidRPr="00F13620">
        <w:rPr>
          <w:szCs w:val="18"/>
        </w:rPr>
        <w:t>4. Transport</w:t>
      </w:r>
      <w:bookmarkEnd w:id="345"/>
      <w:bookmarkEnd w:id="346"/>
      <w:bookmarkEnd w:id="347"/>
      <w:bookmarkEnd w:id="348"/>
      <w:bookmarkEnd w:id="349"/>
      <w:bookmarkEnd w:id="350"/>
      <w:bookmarkEnd w:id="351"/>
      <w:bookmarkEnd w:id="352"/>
      <w:bookmarkEnd w:id="353"/>
      <w:bookmarkEnd w:id="354"/>
      <w:bookmarkEnd w:id="355"/>
      <w:bookmarkEnd w:id="356"/>
    </w:p>
    <w:p w14:paraId="1839EE75" w14:textId="77777777" w:rsidR="00B72F66" w:rsidRPr="00F13620" w:rsidRDefault="00B72F66" w:rsidP="00F71351">
      <w:pPr>
        <w:rPr>
          <w:szCs w:val="20"/>
        </w:rPr>
      </w:pPr>
      <w:r w:rsidRPr="00F13620">
        <w:rPr>
          <w:szCs w:val="20"/>
        </w:rPr>
        <w:t xml:space="preserve">Ogólne wymagania i ustalenia dotyczące transportu określono w STWIORB D-02.00.01 </w:t>
      </w:r>
      <w:r>
        <w:rPr>
          <w:szCs w:val="20"/>
        </w:rPr>
        <w:t xml:space="preserve">punkt </w:t>
      </w:r>
      <w:r w:rsidRPr="00F13620">
        <w:rPr>
          <w:szCs w:val="20"/>
        </w:rPr>
        <w:t>4.</w:t>
      </w:r>
    </w:p>
    <w:p w14:paraId="017DB282" w14:textId="77777777" w:rsidR="00B72F66" w:rsidRPr="00F13620" w:rsidRDefault="00B72F66" w:rsidP="000031A1">
      <w:pPr>
        <w:pStyle w:val="Nagwek2"/>
      </w:pPr>
      <w:bookmarkStart w:id="357" w:name="_Toc407161222"/>
      <w:bookmarkStart w:id="358" w:name="_Toc418994929"/>
      <w:bookmarkStart w:id="359" w:name="_Toc418996336"/>
      <w:bookmarkStart w:id="360" w:name="_Toc418996705"/>
      <w:bookmarkStart w:id="361" w:name="_Toc418997092"/>
      <w:bookmarkStart w:id="362" w:name="_Toc418998502"/>
      <w:bookmarkStart w:id="363" w:name="_Toc418998858"/>
      <w:bookmarkStart w:id="364" w:name="_Toc419000103"/>
      <w:bookmarkStart w:id="365" w:name="_Toc17407547"/>
      <w:bookmarkStart w:id="366" w:name="_Toc17407782"/>
      <w:bookmarkStart w:id="367" w:name="_Toc17407906"/>
      <w:bookmarkStart w:id="368" w:name="_Toc17408025"/>
      <w:r w:rsidRPr="00F13620">
        <w:rPr>
          <w:szCs w:val="18"/>
        </w:rPr>
        <w:t>5. Wykonanie robót</w:t>
      </w:r>
      <w:bookmarkEnd w:id="357"/>
      <w:bookmarkEnd w:id="358"/>
      <w:bookmarkEnd w:id="359"/>
      <w:bookmarkEnd w:id="360"/>
      <w:bookmarkEnd w:id="361"/>
      <w:bookmarkEnd w:id="362"/>
      <w:bookmarkEnd w:id="363"/>
      <w:bookmarkEnd w:id="364"/>
      <w:bookmarkEnd w:id="365"/>
      <w:bookmarkEnd w:id="366"/>
      <w:bookmarkEnd w:id="367"/>
      <w:bookmarkEnd w:id="368"/>
    </w:p>
    <w:p w14:paraId="4E35DAF3" w14:textId="77777777" w:rsidR="00B72F66" w:rsidRPr="00F13620" w:rsidRDefault="00B72F66" w:rsidP="000031A1">
      <w:pPr>
        <w:pStyle w:val="Nagwek3"/>
      </w:pPr>
      <w:bookmarkStart w:id="369" w:name="_Toc407161223"/>
      <w:r w:rsidRPr="00F13620">
        <w:t>5.1. Ogólne zasady prowadzenia robót</w:t>
      </w:r>
      <w:bookmarkEnd w:id="369"/>
    </w:p>
    <w:p w14:paraId="031D7F30" w14:textId="77777777" w:rsidR="00B72F66" w:rsidRPr="00F13620" w:rsidRDefault="00B72F66" w:rsidP="00F71351">
      <w:pPr>
        <w:rPr>
          <w:szCs w:val="20"/>
        </w:rPr>
      </w:pPr>
      <w:r w:rsidRPr="00F13620">
        <w:rPr>
          <w:szCs w:val="20"/>
        </w:rPr>
        <w:t xml:space="preserve">Ogólne zasady prowadzenia robót podano w STWIORB D-02.00.01 </w:t>
      </w:r>
      <w:r>
        <w:rPr>
          <w:szCs w:val="20"/>
        </w:rPr>
        <w:t xml:space="preserve">punkt </w:t>
      </w:r>
      <w:r w:rsidRPr="00F13620">
        <w:rPr>
          <w:szCs w:val="20"/>
        </w:rPr>
        <w:t>5.</w:t>
      </w:r>
    </w:p>
    <w:p w14:paraId="72C91CD2" w14:textId="77777777" w:rsidR="00961D01" w:rsidRDefault="00B72F66" w:rsidP="000031A1">
      <w:pPr>
        <w:pStyle w:val="Nagwek3"/>
      </w:pPr>
      <w:r w:rsidRPr="00F13620">
        <w:t>5.2. Odspajanie gruntów nieskalistych</w:t>
      </w:r>
    </w:p>
    <w:p w14:paraId="0E5D2D8C" w14:textId="77777777" w:rsidR="00961D01" w:rsidRDefault="00B72F66" w:rsidP="00F71351">
      <w:pPr>
        <w:rPr>
          <w:szCs w:val="20"/>
        </w:rPr>
      </w:pPr>
      <w:r w:rsidRPr="00F13620">
        <w:rPr>
          <w:szCs w:val="20"/>
        </w:rPr>
        <w:t>Wykonawca nie powinien dopuścić do odspojenia gruntu poza pasem wynikającym z dokumentacji projektowej ani na głębokość większą niż określono w dokumentacji projektowej. Jeżeli zaistnieje taka sytuacja, należy odtworzyć zbędnie usunięte strefy z materiału o nie gorszych właściwościach niż materiał rodzimy, który został odspojony. w razie potrzeby należy ocenić wpływ nadmiernego odspojenia gruntu na stateczność budowli ziemnej.</w:t>
      </w:r>
    </w:p>
    <w:p w14:paraId="191E3057" w14:textId="77777777" w:rsidR="00961D01" w:rsidRDefault="00B72F66" w:rsidP="00F71351">
      <w:pPr>
        <w:rPr>
          <w:szCs w:val="20"/>
        </w:rPr>
      </w:pPr>
      <w:r w:rsidRPr="00F13620">
        <w:rPr>
          <w:szCs w:val="20"/>
        </w:rPr>
        <w:t>Roboty należy prowadzić w planowy i usystematyzowany sposób, tak aby grunty i materiały przeznaczone do wbudowania w nasyp nie utraciły przydatności i aby grunty o różnym stopniu przydatności do budowy nasypów były odspajane oddzielnie, w sposób uniemożliwiający ich wymieszanie. Odstępstwo od powyższego wymagania, uzasadnione skomplikowanym układem warstw geotechnicznych, wymaga zgody Inspektora nadzoru.</w:t>
      </w:r>
    </w:p>
    <w:p w14:paraId="1B3BC688" w14:textId="77777777" w:rsidR="00961D01" w:rsidRDefault="00B72F66" w:rsidP="00F71351">
      <w:pPr>
        <w:rPr>
          <w:szCs w:val="20"/>
        </w:rPr>
      </w:pPr>
      <w:r w:rsidRPr="00F13620">
        <w:rPr>
          <w:szCs w:val="20"/>
        </w:rPr>
        <w:t>Jeżeli grunt jest zamarznięty można go odspajać tylko do głębokości 0,5 m powyżej projektowanych rzędnych górnej powierzchni podłoża gruntowego nawierzchni. Odspojony grunt przydatny do budowy nasypu, którego czasowa nieprzydatność wynika jedynie z zamarznięcia, należy pozostawić do czasu rozmarznięcia i osuszenia, a następnie wbudować w nasyp.</w:t>
      </w:r>
    </w:p>
    <w:p w14:paraId="35ABAA59" w14:textId="36314549" w:rsidR="00B72F66" w:rsidRPr="00F13620" w:rsidRDefault="00B72F66" w:rsidP="00F71351">
      <w:pPr>
        <w:rPr>
          <w:szCs w:val="20"/>
        </w:rPr>
      </w:pPr>
      <w:r w:rsidRPr="00F13620">
        <w:rPr>
          <w:szCs w:val="20"/>
        </w:rPr>
        <w:t>O ile w dokumentacji projektowej nie określono inaczej, wykonywanie wykopów można wstrzymać na dowolnym etapie, pod warunkiem zachowania minimum 0,3 m grubości warstwy gruntu powyżej rzędnych spodu konstrukcji nawierzchni.</w:t>
      </w:r>
    </w:p>
    <w:p w14:paraId="1DF3B682" w14:textId="77777777" w:rsidR="00961D01" w:rsidRDefault="00B72F66" w:rsidP="00F71351">
      <w:pPr>
        <w:rPr>
          <w:szCs w:val="20"/>
        </w:rPr>
      </w:pPr>
      <w:r w:rsidRPr="00F13620">
        <w:rPr>
          <w:szCs w:val="20"/>
        </w:rPr>
        <w:t>Ostateczne ukształtowanie niwelety robót ziemnych w wykopie powinno być wykonane w takim okresie, aby po zakończeniu prac można było przystąpić bezzwłocznie do wykonania pierwszej warstwy nawierzchni.</w:t>
      </w:r>
    </w:p>
    <w:p w14:paraId="0C7FF97B" w14:textId="5F3C0E0B" w:rsidR="00B72F66" w:rsidRPr="00F13620" w:rsidRDefault="00B72F66" w:rsidP="00F71351">
      <w:pPr>
        <w:rPr>
          <w:szCs w:val="20"/>
        </w:rPr>
      </w:pPr>
      <w:r w:rsidRPr="00F13620">
        <w:rPr>
          <w:szCs w:val="20"/>
        </w:rPr>
        <w:t>W przypadku występowania zinwentaryzowanych urządzeń podziemnych oraz na tych powierzchniach, gdzie zgodnie z dokumentacją projektową wymagana jest nienaruszona struktura gruntu podłoża, wykopy należy wykonać lub ostatecznie ukształtować ich powierzchnię sposobem ręcznym. Urobek z wykopów wykonywanych ręcznie należy odkładać na powierzchni terenu w bezpiecznej odległości od krawędzi wykopu, nie zagrażającej stateczności wykopu oraz zapewniającej, że wydobyty grunt nie zsypie się ponownie do wykopu. Wydobyty grunt powinien stanowić zabezpieczenie przed możliwym spływem wody opadowej do wykopu.</w:t>
      </w:r>
    </w:p>
    <w:p w14:paraId="784A8839" w14:textId="77777777" w:rsidR="00961D01" w:rsidRDefault="00B72F66" w:rsidP="000031A1">
      <w:pPr>
        <w:pStyle w:val="Nagwek3"/>
      </w:pPr>
      <w:r w:rsidRPr="00F13620">
        <w:t>5.3. Wykonywanie skarp wykopów</w:t>
      </w:r>
    </w:p>
    <w:p w14:paraId="25B83D56" w14:textId="29AD4C08" w:rsidR="00B72F66" w:rsidRPr="00F13620" w:rsidRDefault="00B72F66" w:rsidP="00F71351">
      <w:pPr>
        <w:rPr>
          <w:szCs w:val="20"/>
        </w:rPr>
      </w:pPr>
      <w:r w:rsidRPr="00F13620">
        <w:rPr>
          <w:szCs w:val="20"/>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1529894B" w14:textId="22AF5159" w:rsidR="00961D01" w:rsidRDefault="00B72F66" w:rsidP="00F71351">
      <w:pPr>
        <w:rPr>
          <w:szCs w:val="20"/>
        </w:rPr>
      </w:pPr>
      <w:r w:rsidRPr="00F13620">
        <w:rPr>
          <w:szCs w:val="20"/>
        </w:rPr>
        <w:t xml:space="preserve">Strome skarpy powstałe w czasie odspajania koparką gruntu lub innego materiału nie powinny być pozostawione na dłuższy </w:t>
      </w:r>
      <w:r w:rsidR="00BF02BF" w:rsidRPr="00F13620">
        <w:rPr>
          <w:szCs w:val="20"/>
        </w:rPr>
        <w:t>okres</w:t>
      </w:r>
      <w:r w:rsidRPr="00F13620">
        <w:rPr>
          <w:szCs w:val="20"/>
        </w:rPr>
        <w:t>. Jeżeli proces wykonywania wykopu nie jest ciągły, strome skarpy muszą być doprowadzone do bezpiecznego pochylenia do czasu wznowienia robót. Wysokość stromych skarp ukształtowanych w wyniku pracy koparek nie powinna być większa niż 5 metrów. Skarpy takie muszą być zabezpieczone od góry tymczasowym ogrodzeniem lub pryzmą gruntu.</w:t>
      </w:r>
    </w:p>
    <w:p w14:paraId="01DFCD7E" w14:textId="77777777" w:rsidR="00961D01" w:rsidRDefault="00B72F66" w:rsidP="00F71351">
      <w:pPr>
        <w:rPr>
          <w:szCs w:val="20"/>
        </w:rPr>
      </w:pPr>
      <w:r w:rsidRPr="00F13620">
        <w:rPr>
          <w:szCs w:val="20"/>
        </w:rPr>
        <w:t>Jeśli w dokumentacji projektowej przewidziano umocnienie skarp wykopów należy wykonać je jak najszybciej zgodnie z dokumentacją, wg odrębnej STWIORB.</w:t>
      </w:r>
    </w:p>
    <w:p w14:paraId="6D46A797" w14:textId="7584C754" w:rsidR="00B72F66" w:rsidRPr="00F13620" w:rsidRDefault="00B72F66" w:rsidP="000031A1">
      <w:pPr>
        <w:pStyle w:val="Nagwek3"/>
      </w:pPr>
      <w:r w:rsidRPr="00F13620">
        <w:lastRenderedPageBreak/>
        <w:t>5.4. Odwodnienie wykopów</w:t>
      </w:r>
    </w:p>
    <w:p w14:paraId="4A98397A" w14:textId="77777777" w:rsidR="00B72F66" w:rsidRPr="00F13620" w:rsidRDefault="00B72F66" w:rsidP="00F71351">
      <w:r w:rsidRPr="00F13620">
        <w:t>Technologia wykonania wykopu musi umożliwiać jego prawidłowe odwodnienie w całym okresie trwania robót ziemnych. Wykonanie wykopów powinno postępować w kierunku podnoszenia się niwelety.</w:t>
      </w:r>
    </w:p>
    <w:p w14:paraId="4CE1CD45" w14:textId="77777777" w:rsidR="00B72F66" w:rsidRPr="00F13620" w:rsidRDefault="00B72F66" w:rsidP="00F71351">
      <w:r w:rsidRPr="00F13620">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0D8CA2A4" w14:textId="77777777" w:rsidR="00B72F66" w:rsidRPr="00F13620" w:rsidRDefault="00B72F66" w:rsidP="00F71351">
      <w:r w:rsidRPr="00F13620">
        <w:t>Źródła wody, odsłonięte przy wykonywaniu wykopów, należy ująć w rowy i /lub dreny. Wody opadowe i gruntowe należy odprowadzić poza teren pasa robót ziemnych.</w:t>
      </w:r>
    </w:p>
    <w:p w14:paraId="6748277F" w14:textId="77777777" w:rsidR="00B72F66" w:rsidRPr="00F13620" w:rsidRDefault="00B72F66" w:rsidP="00F71351">
      <w:r w:rsidRPr="00F13620">
        <w:t xml:space="preserve">Pochylenie podłużne dna rowu nie powinno różnić się od projektowanego o więcej niż 0,05%. Dokładność wykonania skarp rowów powinna być zgodna z określoną dla skarp wykopów w STWIORB D-02.00.01., </w:t>
      </w:r>
      <w:r>
        <w:t xml:space="preserve">punkcie </w:t>
      </w:r>
      <w:r w:rsidRPr="00F13620">
        <w:t>6.4.1.</w:t>
      </w:r>
    </w:p>
    <w:p w14:paraId="56201CA2" w14:textId="77777777" w:rsidR="00B72F66" w:rsidRPr="00F13620" w:rsidRDefault="00B72F66" w:rsidP="000031A1">
      <w:pPr>
        <w:pStyle w:val="Nagwek3"/>
      </w:pPr>
      <w:bookmarkStart w:id="370" w:name="_Toc407161224"/>
      <w:r w:rsidRPr="00F13620">
        <w:t>5.5. Wymagania dotyczące zagęszczenia</w:t>
      </w:r>
      <w:bookmarkEnd w:id="370"/>
      <w:r w:rsidRPr="00F13620">
        <w:t xml:space="preserve"> i nośności podłoża gruntowego nawierzchni w wykopie i miejscach zerowych robót ziemnych</w:t>
      </w:r>
    </w:p>
    <w:p w14:paraId="28F76977" w14:textId="77777777" w:rsidR="00B72F66" w:rsidRPr="00F13620" w:rsidRDefault="00B72F66" w:rsidP="0039326F">
      <w:pPr>
        <w:pStyle w:val="Nagwek4"/>
      </w:pPr>
      <w:r w:rsidRPr="00F13620">
        <w:rPr>
          <w:szCs w:val="20"/>
        </w:rPr>
        <w:t>5.5.1. Wymagania odnośnie do zagęszczenia podłoża</w:t>
      </w:r>
    </w:p>
    <w:p w14:paraId="3695C250" w14:textId="77777777" w:rsidR="00B72F66" w:rsidRPr="00F13620" w:rsidRDefault="00B72F66" w:rsidP="00F71351">
      <w:pPr>
        <w:rPr>
          <w:szCs w:val="20"/>
        </w:rPr>
      </w:pPr>
      <w:r w:rsidRPr="00F13620">
        <w:rPr>
          <w:szCs w:val="20"/>
        </w:rPr>
        <w:t>Zagęszczenie gruntu w wykopach i miejscach zerowych robót ziemnych powinno spełniać wymagania, dotyczące minimalnej wartości wskaźnika zagęszczenia (I</w:t>
      </w:r>
      <w:r w:rsidRPr="00F13620">
        <w:rPr>
          <w:szCs w:val="20"/>
          <w:vertAlign w:val="subscript"/>
        </w:rPr>
        <w:t>s</w:t>
      </w:r>
      <w:r w:rsidRPr="00F13620">
        <w:rPr>
          <w:szCs w:val="20"/>
        </w:rPr>
        <w:t>), podanego w tabeli 6.</w:t>
      </w:r>
    </w:p>
    <w:p w14:paraId="2A4C46DD" w14:textId="7B93501B" w:rsidR="00B72F66" w:rsidRPr="00F13620" w:rsidRDefault="00B72F66" w:rsidP="00D45037">
      <w:pPr>
        <w:pStyle w:val="Legenda"/>
        <w:keepNext/>
      </w:pPr>
      <w:bookmarkStart w:id="371" w:name="_Toc24577615"/>
      <w:r w:rsidRPr="00F13620">
        <w:t xml:space="preserve">Tabela </w:t>
      </w:r>
      <w:fldSimple w:instr=" SEQ Tabela \* ARABIC ">
        <w:r w:rsidR="00627EDA">
          <w:rPr>
            <w:noProof/>
          </w:rPr>
          <w:t>6</w:t>
        </w:r>
      </w:fldSimple>
      <w:r w:rsidRPr="00F13620">
        <w:t>. Minimalne wartości wskaźnika zagęszczenia w wykopach i miejscach zerowych robót ziemnych</w:t>
      </w:r>
      <w:bookmarkEnd w:id="371"/>
    </w:p>
    <w:tbl>
      <w:tblPr>
        <w:tblW w:w="0" w:type="auto"/>
        <w:tblCellMar>
          <w:left w:w="70" w:type="dxa"/>
          <w:right w:w="70" w:type="dxa"/>
        </w:tblCellMar>
        <w:tblLook w:val="04A0" w:firstRow="1" w:lastRow="0" w:firstColumn="1" w:lastColumn="0" w:noHBand="0" w:noVBand="1"/>
      </w:tblPr>
      <w:tblGrid>
        <w:gridCol w:w="5274"/>
        <w:gridCol w:w="2622"/>
        <w:gridCol w:w="658"/>
        <w:gridCol w:w="658"/>
      </w:tblGrid>
      <w:tr w:rsidR="00B72F66" w:rsidRPr="00F13620" w14:paraId="11524CF2" w14:textId="77777777" w:rsidTr="00D45037">
        <w:tc>
          <w:tcPr>
            <w:tcW w:w="0" w:type="auto"/>
            <w:vMerge w:val="restart"/>
            <w:tcBorders>
              <w:top w:val="single" w:sz="6" w:space="0" w:color="auto"/>
              <w:left w:val="single" w:sz="6" w:space="0" w:color="auto"/>
              <w:bottom w:val="single" w:sz="4" w:space="0" w:color="auto"/>
              <w:right w:val="nil"/>
            </w:tcBorders>
            <w:vAlign w:val="center"/>
            <w:hideMark/>
          </w:tcPr>
          <w:p w14:paraId="4B4750EB" w14:textId="77777777" w:rsidR="00B72F66" w:rsidRPr="00F13620" w:rsidRDefault="00B72F66" w:rsidP="00F71351">
            <w:pPr>
              <w:jc w:val="center"/>
            </w:pPr>
            <w:r w:rsidRPr="00F13620">
              <w:t>Strefa podłoża gruntowego</w:t>
            </w:r>
          </w:p>
        </w:tc>
        <w:tc>
          <w:tcPr>
            <w:tcW w:w="0" w:type="auto"/>
            <w:gridSpan w:val="3"/>
            <w:tcBorders>
              <w:top w:val="single" w:sz="6" w:space="0" w:color="auto"/>
              <w:left w:val="single" w:sz="6" w:space="0" w:color="auto"/>
              <w:bottom w:val="nil"/>
              <w:right w:val="single" w:sz="6" w:space="0" w:color="auto"/>
            </w:tcBorders>
            <w:vAlign w:val="center"/>
            <w:hideMark/>
          </w:tcPr>
          <w:p w14:paraId="09F82FE6" w14:textId="77777777" w:rsidR="00B72F66" w:rsidRPr="00F13620" w:rsidRDefault="00B72F66" w:rsidP="00F71351">
            <w:pPr>
              <w:jc w:val="center"/>
            </w:pPr>
            <w:r w:rsidRPr="00F13620">
              <w:t>Minimalna wartość I</w:t>
            </w:r>
            <w:r w:rsidRPr="00F13620">
              <w:rPr>
                <w:vertAlign w:val="subscript"/>
              </w:rPr>
              <w:t>s</w:t>
            </w:r>
            <w:r w:rsidRPr="00F13620">
              <w:t xml:space="preserve"> dla:</w:t>
            </w:r>
          </w:p>
        </w:tc>
      </w:tr>
      <w:tr w:rsidR="00B72F66" w:rsidRPr="00F13620" w14:paraId="7E290A1A" w14:textId="77777777" w:rsidTr="00D45037">
        <w:tc>
          <w:tcPr>
            <w:tcW w:w="0" w:type="auto"/>
            <w:vMerge/>
            <w:tcBorders>
              <w:top w:val="single" w:sz="6" w:space="0" w:color="auto"/>
              <w:left w:val="single" w:sz="6" w:space="0" w:color="auto"/>
              <w:bottom w:val="single" w:sz="4" w:space="0" w:color="auto"/>
              <w:right w:val="nil"/>
            </w:tcBorders>
            <w:vAlign w:val="center"/>
            <w:hideMark/>
          </w:tcPr>
          <w:p w14:paraId="1D5E90D8" w14:textId="77777777" w:rsidR="00B72F66" w:rsidRPr="00F13620" w:rsidRDefault="00B72F66" w:rsidP="0022515A"/>
        </w:tc>
        <w:tc>
          <w:tcPr>
            <w:tcW w:w="0" w:type="auto"/>
            <w:gridSpan w:val="3"/>
            <w:tcBorders>
              <w:top w:val="single" w:sz="6" w:space="0" w:color="auto"/>
              <w:left w:val="single" w:sz="6" w:space="0" w:color="auto"/>
              <w:bottom w:val="single" w:sz="6" w:space="0" w:color="auto"/>
              <w:right w:val="single" w:sz="6" w:space="0" w:color="auto"/>
            </w:tcBorders>
            <w:vAlign w:val="center"/>
            <w:hideMark/>
          </w:tcPr>
          <w:p w14:paraId="4FE77965" w14:textId="77777777" w:rsidR="00B72F66" w:rsidRPr="00F13620" w:rsidRDefault="00B72F66" w:rsidP="00F71351">
            <w:pPr>
              <w:jc w:val="center"/>
            </w:pPr>
            <w:r w:rsidRPr="00F13620">
              <w:t>Kategoria ruchu</w:t>
            </w:r>
          </w:p>
        </w:tc>
      </w:tr>
      <w:tr w:rsidR="00B72F66" w:rsidRPr="00F13620" w14:paraId="36B1C9B4" w14:textId="77777777" w:rsidTr="00D45037">
        <w:tc>
          <w:tcPr>
            <w:tcW w:w="0" w:type="auto"/>
            <w:vMerge/>
            <w:tcBorders>
              <w:top w:val="single" w:sz="6" w:space="0" w:color="auto"/>
              <w:left w:val="single" w:sz="6" w:space="0" w:color="auto"/>
              <w:bottom w:val="single" w:sz="4" w:space="0" w:color="auto"/>
              <w:right w:val="nil"/>
            </w:tcBorders>
            <w:vAlign w:val="center"/>
            <w:hideMark/>
          </w:tcPr>
          <w:p w14:paraId="077595AA" w14:textId="77777777" w:rsidR="00B72F66" w:rsidRPr="00F13620" w:rsidRDefault="00B72F66" w:rsidP="0022515A"/>
        </w:tc>
        <w:tc>
          <w:tcPr>
            <w:tcW w:w="0" w:type="auto"/>
            <w:tcBorders>
              <w:top w:val="single" w:sz="6" w:space="0" w:color="auto"/>
              <w:left w:val="single" w:sz="6" w:space="0" w:color="auto"/>
              <w:bottom w:val="single" w:sz="4" w:space="0" w:color="auto"/>
              <w:right w:val="nil"/>
            </w:tcBorders>
            <w:vAlign w:val="center"/>
            <w:hideMark/>
          </w:tcPr>
          <w:p w14:paraId="44FB44F1" w14:textId="77777777" w:rsidR="00B72F66" w:rsidRPr="00F13620" w:rsidRDefault="00B72F66" w:rsidP="00F71351">
            <w:pPr>
              <w:jc w:val="center"/>
            </w:pPr>
            <w:r w:rsidRPr="00F13620">
              <w:t>KR1-KR2, zjazdy, chodniki, ścieżki rowerowe, ciągi pieszo</w:t>
            </w:r>
            <w:r>
              <w:t>-</w:t>
            </w:r>
            <w:r w:rsidRPr="00F13620">
              <w:t>jezdne,</w:t>
            </w:r>
          </w:p>
        </w:tc>
        <w:tc>
          <w:tcPr>
            <w:tcW w:w="0" w:type="auto"/>
            <w:tcBorders>
              <w:top w:val="single" w:sz="6" w:space="0" w:color="auto"/>
              <w:left w:val="single" w:sz="6" w:space="0" w:color="auto"/>
              <w:bottom w:val="single" w:sz="4" w:space="0" w:color="auto"/>
              <w:right w:val="single" w:sz="6" w:space="0" w:color="auto"/>
            </w:tcBorders>
            <w:vAlign w:val="center"/>
            <w:hideMark/>
          </w:tcPr>
          <w:p w14:paraId="7690B581" w14:textId="77777777" w:rsidR="00B72F66" w:rsidRPr="00F13620" w:rsidRDefault="00B72F66" w:rsidP="00F71351">
            <w:pPr>
              <w:jc w:val="center"/>
            </w:pPr>
            <w:r w:rsidRPr="00F13620">
              <w:t>KR3 - KR4</w:t>
            </w:r>
          </w:p>
        </w:tc>
        <w:tc>
          <w:tcPr>
            <w:tcW w:w="0" w:type="auto"/>
            <w:tcBorders>
              <w:top w:val="single" w:sz="6" w:space="0" w:color="auto"/>
              <w:left w:val="single" w:sz="6" w:space="0" w:color="auto"/>
              <w:bottom w:val="single" w:sz="4" w:space="0" w:color="auto"/>
              <w:right w:val="single" w:sz="6" w:space="0" w:color="auto"/>
            </w:tcBorders>
            <w:vAlign w:val="center"/>
            <w:hideMark/>
          </w:tcPr>
          <w:p w14:paraId="288FFB8B" w14:textId="77777777" w:rsidR="00B72F66" w:rsidRPr="00F13620" w:rsidRDefault="00B72F66" w:rsidP="00F71351">
            <w:pPr>
              <w:jc w:val="center"/>
            </w:pPr>
            <w:r w:rsidRPr="00F13620">
              <w:t>KR5 - KR7</w:t>
            </w:r>
          </w:p>
        </w:tc>
      </w:tr>
      <w:tr w:rsidR="00B72F66" w:rsidRPr="00F13620" w14:paraId="4C5C8C35" w14:textId="77777777" w:rsidTr="00D45037">
        <w:tc>
          <w:tcPr>
            <w:tcW w:w="0" w:type="auto"/>
            <w:tcBorders>
              <w:top w:val="single" w:sz="4" w:space="0" w:color="auto"/>
              <w:left w:val="single" w:sz="6" w:space="0" w:color="auto"/>
              <w:bottom w:val="single" w:sz="6" w:space="0" w:color="auto"/>
              <w:right w:val="single" w:sz="6" w:space="0" w:color="auto"/>
            </w:tcBorders>
            <w:hideMark/>
          </w:tcPr>
          <w:p w14:paraId="5D93DFCC" w14:textId="77777777" w:rsidR="00B72F66" w:rsidRPr="00F13620" w:rsidRDefault="00B72F66" w:rsidP="00F71351">
            <w:r w:rsidRPr="00F13620">
              <w:t>korpusu poniżej spodu konstrukcji nawierzchni do głębokości 0,2 m lub do głębokości równej grubości warstwy ulepszonego podłoża, o ile występuje</w:t>
            </w:r>
          </w:p>
        </w:tc>
        <w:tc>
          <w:tcPr>
            <w:tcW w:w="0" w:type="auto"/>
            <w:tcBorders>
              <w:top w:val="single" w:sz="4" w:space="0" w:color="auto"/>
              <w:left w:val="single" w:sz="6" w:space="0" w:color="auto"/>
              <w:bottom w:val="single" w:sz="6" w:space="0" w:color="auto"/>
              <w:right w:val="single" w:sz="6" w:space="0" w:color="auto"/>
            </w:tcBorders>
            <w:hideMark/>
          </w:tcPr>
          <w:p w14:paraId="0CFD740C" w14:textId="77777777" w:rsidR="00B72F66" w:rsidRPr="00F13620" w:rsidRDefault="00B72F66" w:rsidP="00F71351">
            <w:pPr>
              <w:jc w:val="center"/>
            </w:pPr>
            <w:r w:rsidRPr="00F13620">
              <w:t>1,00</w:t>
            </w:r>
          </w:p>
        </w:tc>
        <w:tc>
          <w:tcPr>
            <w:tcW w:w="0" w:type="auto"/>
            <w:tcBorders>
              <w:top w:val="single" w:sz="4" w:space="0" w:color="auto"/>
              <w:left w:val="single" w:sz="6" w:space="0" w:color="auto"/>
              <w:bottom w:val="single" w:sz="6" w:space="0" w:color="auto"/>
              <w:right w:val="single" w:sz="6" w:space="0" w:color="auto"/>
            </w:tcBorders>
            <w:hideMark/>
          </w:tcPr>
          <w:p w14:paraId="7259A927" w14:textId="77777777" w:rsidR="00B72F66" w:rsidRPr="00F13620" w:rsidRDefault="00B72F66" w:rsidP="00F71351">
            <w:pPr>
              <w:jc w:val="center"/>
            </w:pPr>
            <w:r w:rsidRPr="00F13620">
              <w:t>1,00</w:t>
            </w:r>
          </w:p>
        </w:tc>
        <w:tc>
          <w:tcPr>
            <w:tcW w:w="0" w:type="auto"/>
            <w:tcBorders>
              <w:top w:val="single" w:sz="4" w:space="0" w:color="auto"/>
              <w:left w:val="single" w:sz="6" w:space="0" w:color="auto"/>
              <w:bottom w:val="single" w:sz="6" w:space="0" w:color="auto"/>
              <w:right w:val="single" w:sz="6" w:space="0" w:color="auto"/>
            </w:tcBorders>
            <w:hideMark/>
          </w:tcPr>
          <w:p w14:paraId="74BB313B" w14:textId="77777777" w:rsidR="00B72F66" w:rsidRPr="00F13620" w:rsidRDefault="00B72F66" w:rsidP="00F71351">
            <w:pPr>
              <w:jc w:val="center"/>
            </w:pPr>
            <w:r w:rsidRPr="00F13620">
              <w:t>1,00</w:t>
            </w:r>
          </w:p>
        </w:tc>
      </w:tr>
      <w:tr w:rsidR="00B72F66" w:rsidRPr="00F13620" w14:paraId="3639B7C7" w14:textId="77777777" w:rsidTr="00D45037">
        <w:tc>
          <w:tcPr>
            <w:tcW w:w="0" w:type="auto"/>
            <w:tcBorders>
              <w:top w:val="single" w:sz="6" w:space="0" w:color="auto"/>
              <w:left w:val="single" w:sz="6" w:space="0" w:color="auto"/>
              <w:bottom w:val="single" w:sz="6" w:space="0" w:color="auto"/>
              <w:right w:val="single" w:sz="6" w:space="0" w:color="auto"/>
            </w:tcBorders>
            <w:hideMark/>
          </w:tcPr>
          <w:p w14:paraId="157BBD20" w14:textId="77777777" w:rsidR="00B72F66" w:rsidRPr="00F13620" w:rsidRDefault="00B72F66" w:rsidP="00F71351">
            <w:r w:rsidRPr="00F13620">
              <w:t>niżej, do głębokości 0,5 m</w:t>
            </w:r>
          </w:p>
        </w:tc>
        <w:tc>
          <w:tcPr>
            <w:tcW w:w="0" w:type="auto"/>
            <w:tcBorders>
              <w:top w:val="single" w:sz="6" w:space="0" w:color="auto"/>
              <w:left w:val="single" w:sz="6" w:space="0" w:color="auto"/>
              <w:bottom w:val="single" w:sz="6" w:space="0" w:color="auto"/>
              <w:right w:val="single" w:sz="6" w:space="0" w:color="auto"/>
            </w:tcBorders>
            <w:hideMark/>
          </w:tcPr>
          <w:p w14:paraId="47132F5E" w14:textId="77777777" w:rsidR="00B72F66" w:rsidRPr="00F13620" w:rsidRDefault="00B72F66" w:rsidP="00F71351">
            <w:pPr>
              <w:jc w:val="center"/>
            </w:pPr>
            <w:r w:rsidRPr="00F13620">
              <w:t>0,97</w:t>
            </w:r>
          </w:p>
        </w:tc>
        <w:tc>
          <w:tcPr>
            <w:tcW w:w="0" w:type="auto"/>
            <w:tcBorders>
              <w:top w:val="single" w:sz="6" w:space="0" w:color="auto"/>
              <w:left w:val="single" w:sz="6" w:space="0" w:color="auto"/>
              <w:bottom w:val="single" w:sz="6" w:space="0" w:color="auto"/>
              <w:right w:val="single" w:sz="6" w:space="0" w:color="auto"/>
            </w:tcBorders>
            <w:hideMark/>
          </w:tcPr>
          <w:p w14:paraId="460D1293" w14:textId="77777777" w:rsidR="00B72F66" w:rsidRPr="00F13620" w:rsidRDefault="00B72F66" w:rsidP="00F71351">
            <w:pPr>
              <w:jc w:val="center"/>
            </w:pPr>
            <w:r w:rsidRPr="00F13620">
              <w:t>1,00</w:t>
            </w:r>
          </w:p>
        </w:tc>
        <w:tc>
          <w:tcPr>
            <w:tcW w:w="0" w:type="auto"/>
            <w:tcBorders>
              <w:top w:val="single" w:sz="6" w:space="0" w:color="auto"/>
              <w:left w:val="single" w:sz="6" w:space="0" w:color="auto"/>
              <w:bottom w:val="single" w:sz="6" w:space="0" w:color="auto"/>
              <w:right w:val="single" w:sz="6" w:space="0" w:color="auto"/>
            </w:tcBorders>
            <w:hideMark/>
          </w:tcPr>
          <w:p w14:paraId="7E8E5AAE" w14:textId="77777777" w:rsidR="00B72F66" w:rsidRPr="00F13620" w:rsidRDefault="00B72F66" w:rsidP="00F71351">
            <w:pPr>
              <w:jc w:val="center"/>
            </w:pPr>
            <w:r w:rsidRPr="00F13620">
              <w:t>1,00</w:t>
            </w:r>
          </w:p>
        </w:tc>
      </w:tr>
    </w:tbl>
    <w:p w14:paraId="5F4C1CCA" w14:textId="77777777" w:rsidR="00B72F66" w:rsidRPr="00F13620" w:rsidRDefault="00B72F66" w:rsidP="00F71351">
      <w:pPr>
        <w:rPr>
          <w:szCs w:val="20"/>
        </w:rPr>
      </w:pPr>
      <w:r w:rsidRPr="00F13620">
        <w:rPr>
          <w:szCs w:val="20"/>
        </w:rPr>
        <w:t>Jeżeli grunty rodzime w wykopach i miejscach zerowych nie spełniają wymaganego wskaźnika zagęszczenia, to przed ułożeniem konstrukcji nawierzchni należy je dogęścić do wartości I</w:t>
      </w:r>
      <w:r w:rsidRPr="00F13620">
        <w:rPr>
          <w:szCs w:val="20"/>
          <w:vertAlign w:val="subscript"/>
        </w:rPr>
        <w:t>s</w:t>
      </w:r>
      <w:r w:rsidRPr="00F13620">
        <w:rPr>
          <w:szCs w:val="20"/>
        </w:rPr>
        <w:t>, podanych w tabeli 6.</w:t>
      </w:r>
    </w:p>
    <w:p w14:paraId="4A48CFBC" w14:textId="77777777" w:rsidR="00961D01" w:rsidRDefault="00B72F66" w:rsidP="00F71351">
      <w:pPr>
        <w:rPr>
          <w:szCs w:val="20"/>
        </w:rPr>
      </w:pPr>
      <w:r w:rsidRPr="00F13620">
        <w:rPr>
          <w:szCs w:val="20"/>
        </w:rPr>
        <w:t>Jeżeli wartości wskaźnika zagęszczenia określone w tabeli 6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ST, proponuje Wykonawca i przedstawia do akceptacji Inspektorowi nadzoru.</w:t>
      </w:r>
    </w:p>
    <w:p w14:paraId="4BEC4BA8" w14:textId="01DB0483" w:rsidR="00B72F66" w:rsidRPr="00F13620" w:rsidRDefault="00B72F66" w:rsidP="00F71351">
      <w:pPr>
        <w:rPr>
          <w:szCs w:val="20"/>
        </w:rPr>
      </w:pPr>
      <w:r w:rsidRPr="00F13620">
        <w:rPr>
          <w:szCs w:val="20"/>
        </w:rPr>
        <w:t>Inspektor nadzoru</w:t>
      </w:r>
      <w:r>
        <w:rPr>
          <w:szCs w:val="20"/>
        </w:rPr>
        <w:t xml:space="preserve"> </w:t>
      </w:r>
      <w:r w:rsidRPr="00F13620">
        <w:rPr>
          <w:szCs w:val="20"/>
        </w:rPr>
        <w:t>może dopuścić kontrolę zagęszczenia po ułożeniu i zagęszczeniu wyżej leżącej warstwy. w takiej sytuacji wyżej leżąca warstwa zostanie w niezbędnym zakresie usunięta w celu określenia osiągniętego wskaźnika zagęszczenia I</w:t>
      </w:r>
      <w:r w:rsidRPr="00F13620">
        <w:rPr>
          <w:szCs w:val="20"/>
          <w:vertAlign w:val="subscript"/>
        </w:rPr>
        <w:t>S</w:t>
      </w:r>
      <w:r w:rsidRPr="00F13620">
        <w:rPr>
          <w:szCs w:val="20"/>
        </w:rPr>
        <w:t xml:space="preserve">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 na koszt Wykonawcy.</w:t>
      </w:r>
    </w:p>
    <w:p w14:paraId="180812C9" w14:textId="77777777" w:rsidR="00961D01" w:rsidRDefault="00B72F66" w:rsidP="00F71351">
      <w:pPr>
        <w:rPr>
          <w:szCs w:val="20"/>
        </w:rPr>
      </w:pPr>
      <w:r w:rsidRPr="00F13620">
        <w:rPr>
          <w:szCs w:val="20"/>
        </w:rPr>
        <w:t xml:space="preserve">Dopuszcza się ocenę stanu zagęszczenia gruntu na podstawie wartości wskaźnika odkształcenia </w:t>
      </w:r>
      <w:proofErr w:type="spellStart"/>
      <w:r w:rsidRPr="00F13620">
        <w:rPr>
          <w:szCs w:val="20"/>
        </w:rPr>
        <w:t>Io</w:t>
      </w:r>
      <w:proofErr w:type="spellEnd"/>
      <w:r w:rsidRPr="00F13620">
        <w:rPr>
          <w:szCs w:val="20"/>
        </w:rPr>
        <w:t xml:space="preserve"> według zasad i kryteriów określonych w STWIORB D-02.00.01 „Roboty ziemne. Wymagania ogólne” w </w:t>
      </w:r>
      <w:r>
        <w:rPr>
          <w:szCs w:val="20"/>
        </w:rPr>
        <w:t xml:space="preserve">punkcie </w:t>
      </w:r>
      <w:r w:rsidRPr="00F13620">
        <w:rPr>
          <w:szCs w:val="20"/>
        </w:rPr>
        <w:t>5.9.2.</w:t>
      </w:r>
    </w:p>
    <w:p w14:paraId="16D361CD" w14:textId="77777777" w:rsidR="00961D01" w:rsidRDefault="00B72F66" w:rsidP="0039326F">
      <w:pPr>
        <w:pStyle w:val="Nagwek4"/>
        <w:rPr>
          <w:szCs w:val="20"/>
        </w:rPr>
      </w:pPr>
      <w:r w:rsidRPr="00F13620">
        <w:rPr>
          <w:szCs w:val="20"/>
        </w:rPr>
        <w:t>5.5.2. Wymagania odnośnie do nośności podłoża gruntowego</w:t>
      </w:r>
    </w:p>
    <w:p w14:paraId="4935F85E" w14:textId="77777777" w:rsidR="00961D01" w:rsidRDefault="00B72F66" w:rsidP="00F71351">
      <w:pPr>
        <w:rPr>
          <w:szCs w:val="20"/>
        </w:rPr>
      </w:pPr>
      <w:r w:rsidRPr="00F13620">
        <w:rPr>
          <w:szCs w:val="20"/>
        </w:rPr>
        <w:t xml:space="preserve">Nośność podłoża gruntowego nawierzchni należy określić na podstawie oceny wartości wtórnego modułu odkształcenia E2 oznaczonego według zasad określonych w STWIORB D-02.00.01 „Roboty ziemne. Wymagania ogólne” </w:t>
      </w:r>
      <w:r>
        <w:rPr>
          <w:szCs w:val="20"/>
        </w:rPr>
        <w:t xml:space="preserve">punkcie </w:t>
      </w:r>
      <w:r w:rsidRPr="00F13620">
        <w:rPr>
          <w:szCs w:val="20"/>
        </w:rPr>
        <w:t>5.10.</w:t>
      </w:r>
    </w:p>
    <w:p w14:paraId="6D88E540" w14:textId="465BC233" w:rsidR="00B72F66" w:rsidRPr="00F13620" w:rsidRDefault="00B72F66" w:rsidP="00F71351">
      <w:pPr>
        <w:rPr>
          <w:szCs w:val="20"/>
        </w:rPr>
      </w:pPr>
      <w:r w:rsidRPr="00F13620">
        <w:rPr>
          <w:szCs w:val="20"/>
        </w:rPr>
        <w:t>Wymagana wartość E2:</w:t>
      </w:r>
    </w:p>
    <w:p w14:paraId="37CFA9CF" w14:textId="77777777" w:rsidR="00B72F66" w:rsidRPr="00F13620" w:rsidRDefault="00B72F66" w:rsidP="00F71351">
      <w:pPr>
        <w:rPr>
          <w:szCs w:val="20"/>
        </w:rPr>
      </w:pPr>
      <w:r w:rsidRPr="00F13620">
        <w:rPr>
          <w:szCs w:val="20"/>
        </w:rPr>
        <w:t>- dla ruchu KR3 - KR7, musi być określona przez projektanta w dokumentacji projektowej, przy czym minimalna wartość E2 na górnej powierzchni podłoża gruntowego nawierzchni w wykopie wynosi 50 MPa. w dokumentacji projektowej może zostać określona wyższa wartość E2, jeżeli została ona przyjęta w projekcie konstrukcji nawierzchni,</w:t>
      </w:r>
    </w:p>
    <w:p w14:paraId="34B230DC" w14:textId="77777777" w:rsidR="00B72F66" w:rsidRPr="00F13620" w:rsidRDefault="00B72F66" w:rsidP="00F71351">
      <w:pPr>
        <w:rPr>
          <w:szCs w:val="20"/>
        </w:rPr>
      </w:pPr>
      <w:r w:rsidRPr="00F13620">
        <w:rPr>
          <w:szCs w:val="20"/>
        </w:rPr>
        <w:t>- dla ruchu KR1 – KR2 minimalna wartość E2 na górnej powierzchni podłoża gruntowego nawierzchni musi być określona przez projektanta w dokumentacji projektowej.</w:t>
      </w:r>
    </w:p>
    <w:p w14:paraId="3309266A" w14:textId="77777777" w:rsidR="00B72F66" w:rsidRPr="00F13620" w:rsidRDefault="00B72F66" w:rsidP="00F71351">
      <w:pPr>
        <w:rPr>
          <w:szCs w:val="20"/>
        </w:rPr>
      </w:pPr>
      <w:r w:rsidRPr="00F13620">
        <w:rPr>
          <w:szCs w:val="20"/>
        </w:rPr>
        <w:t>Jeżeli zaprojektowano wykonanie warstwy ulepszonego podłoża to należy określić nośność gruntu rodzimego pod tą warstwą. Wymagana wartość E2 gruntu rodzimego musi być określona przez projektanta w dokumentacji projektowej. Stwierdzona wartość E2 nie może być mniejsza niż przyjęta w dokumentacji projektowej. Jeżeli stwierdzona wartość E2 jest mniejsza od wymaganej wówczas Wykonawca zaproponuje do akceptacji Inspektora nadzoru sposób uzyskania wymaganej nośności.</w:t>
      </w:r>
    </w:p>
    <w:p w14:paraId="011376B8" w14:textId="77777777" w:rsidR="00B72F66" w:rsidRPr="00F13620" w:rsidRDefault="00B72F66" w:rsidP="00F71351">
      <w:pPr>
        <w:rPr>
          <w:szCs w:val="20"/>
        </w:rPr>
      </w:pPr>
      <w:r w:rsidRPr="00F13620">
        <w:rPr>
          <w:szCs w:val="20"/>
        </w:rPr>
        <w:t>Jeżeli w dokumentacji projektowej użyto pojęcia „grupa nośności podłoża” w celu określenia nośności gruntu rodzimego, to wartości wtórnego modułu odkształcenia E2 na powierzchni gruntu rodzimego nie mogą być mniejsze niż podano w tabeli 7.</w:t>
      </w:r>
    </w:p>
    <w:p w14:paraId="62BE2BE3" w14:textId="11B5286E" w:rsidR="00B72F66" w:rsidRPr="00F13620" w:rsidRDefault="00B72F66" w:rsidP="00B31EE5">
      <w:pPr>
        <w:pStyle w:val="Legenda"/>
      </w:pPr>
      <w:bookmarkStart w:id="372" w:name="_Toc24577616"/>
      <w:r w:rsidRPr="00F13620">
        <w:t xml:space="preserve">Tabela </w:t>
      </w:r>
      <w:fldSimple w:instr=" SEQ Tabela \* ARABIC ">
        <w:r w:rsidR="00627EDA">
          <w:rPr>
            <w:noProof/>
          </w:rPr>
          <w:t>7</w:t>
        </w:r>
      </w:fldSimple>
      <w:r w:rsidRPr="00F13620">
        <w:t>. Minimalne wartości wtórnego modułu odkształcenia E2 na powierzchni gruntu rodzimego w zależności od grupy nośności podłoża G</w:t>
      </w:r>
      <w:bookmarkEnd w:id="37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2656"/>
        <w:gridCol w:w="2096"/>
      </w:tblGrid>
      <w:tr w:rsidR="00B72F66" w:rsidRPr="00F13620" w14:paraId="26F73556" w14:textId="77777777" w:rsidTr="00BF02BF">
        <w:trPr>
          <w:cantSplit/>
          <w:tblHeader/>
          <w:jc w:val="center"/>
        </w:trPr>
        <w:tc>
          <w:tcPr>
            <w:tcW w:w="663" w:type="dxa"/>
            <w:tcBorders>
              <w:top w:val="single" w:sz="4" w:space="0" w:color="auto"/>
              <w:left w:val="single" w:sz="4" w:space="0" w:color="auto"/>
              <w:bottom w:val="single" w:sz="4" w:space="0" w:color="auto"/>
              <w:right w:val="single" w:sz="4" w:space="0" w:color="auto"/>
            </w:tcBorders>
            <w:hideMark/>
          </w:tcPr>
          <w:p w14:paraId="34A68267" w14:textId="77777777" w:rsidR="00B72F66" w:rsidRPr="00F13620" w:rsidRDefault="00B72F66" w:rsidP="00D45037">
            <w:pPr>
              <w:keepNext/>
              <w:jc w:val="center"/>
              <w:rPr>
                <w:szCs w:val="20"/>
              </w:rPr>
            </w:pPr>
            <w:r w:rsidRPr="00F13620">
              <w:rPr>
                <w:szCs w:val="20"/>
              </w:rPr>
              <w:t>Lp.</w:t>
            </w:r>
          </w:p>
        </w:tc>
        <w:tc>
          <w:tcPr>
            <w:tcW w:w="2656" w:type="dxa"/>
            <w:tcBorders>
              <w:top w:val="single" w:sz="4" w:space="0" w:color="auto"/>
              <w:left w:val="single" w:sz="4" w:space="0" w:color="auto"/>
              <w:bottom w:val="single" w:sz="4" w:space="0" w:color="auto"/>
              <w:right w:val="single" w:sz="4" w:space="0" w:color="auto"/>
            </w:tcBorders>
            <w:hideMark/>
          </w:tcPr>
          <w:p w14:paraId="72E56DAD" w14:textId="77777777" w:rsidR="00B72F66" w:rsidRPr="00F13620" w:rsidRDefault="00B72F66" w:rsidP="00D45037">
            <w:pPr>
              <w:keepNext/>
              <w:jc w:val="center"/>
              <w:rPr>
                <w:szCs w:val="20"/>
              </w:rPr>
            </w:pPr>
            <w:r w:rsidRPr="00F13620">
              <w:rPr>
                <w:szCs w:val="20"/>
              </w:rPr>
              <w:t>Grupa nośności podłoża</w:t>
            </w:r>
          </w:p>
        </w:tc>
        <w:tc>
          <w:tcPr>
            <w:tcW w:w="2096" w:type="dxa"/>
            <w:tcBorders>
              <w:top w:val="single" w:sz="4" w:space="0" w:color="auto"/>
              <w:left w:val="single" w:sz="4" w:space="0" w:color="auto"/>
              <w:bottom w:val="single" w:sz="4" w:space="0" w:color="auto"/>
              <w:right w:val="single" w:sz="4" w:space="0" w:color="auto"/>
            </w:tcBorders>
            <w:hideMark/>
          </w:tcPr>
          <w:p w14:paraId="66AD71E4" w14:textId="77777777" w:rsidR="00B72F66" w:rsidRPr="00F13620" w:rsidRDefault="00B72F66" w:rsidP="00D45037">
            <w:pPr>
              <w:keepNext/>
              <w:jc w:val="center"/>
              <w:rPr>
                <w:szCs w:val="20"/>
              </w:rPr>
            </w:pPr>
            <w:r w:rsidRPr="00F13620">
              <w:rPr>
                <w:szCs w:val="20"/>
              </w:rPr>
              <w:t>Wartość E</w:t>
            </w:r>
            <w:r w:rsidRPr="00F13620">
              <w:rPr>
                <w:szCs w:val="20"/>
                <w:vertAlign w:val="subscript"/>
              </w:rPr>
              <w:t>2</w:t>
            </w:r>
            <w:r w:rsidRPr="00F13620">
              <w:rPr>
                <w:szCs w:val="20"/>
              </w:rPr>
              <w:t xml:space="preserve"> [MPa]</w:t>
            </w:r>
          </w:p>
        </w:tc>
      </w:tr>
      <w:tr w:rsidR="00B72F66" w:rsidRPr="00F13620" w14:paraId="3E18DBD1" w14:textId="77777777" w:rsidTr="00BF02BF">
        <w:trPr>
          <w:jc w:val="center"/>
        </w:trPr>
        <w:tc>
          <w:tcPr>
            <w:tcW w:w="663" w:type="dxa"/>
            <w:tcBorders>
              <w:top w:val="single" w:sz="4" w:space="0" w:color="auto"/>
              <w:left w:val="single" w:sz="4" w:space="0" w:color="auto"/>
              <w:bottom w:val="single" w:sz="4" w:space="0" w:color="auto"/>
              <w:right w:val="single" w:sz="4" w:space="0" w:color="auto"/>
            </w:tcBorders>
            <w:hideMark/>
          </w:tcPr>
          <w:p w14:paraId="74C5E13B" w14:textId="77777777" w:rsidR="00B72F66" w:rsidRPr="00F13620" w:rsidRDefault="00B72F66" w:rsidP="00F71351">
            <w:pPr>
              <w:jc w:val="center"/>
              <w:rPr>
                <w:szCs w:val="20"/>
              </w:rPr>
            </w:pPr>
            <w:r w:rsidRPr="00F13620">
              <w:rPr>
                <w:szCs w:val="20"/>
              </w:rPr>
              <w:t>1</w:t>
            </w:r>
          </w:p>
        </w:tc>
        <w:tc>
          <w:tcPr>
            <w:tcW w:w="2656" w:type="dxa"/>
            <w:tcBorders>
              <w:top w:val="single" w:sz="4" w:space="0" w:color="auto"/>
              <w:left w:val="single" w:sz="4" w:space="0" w:color="auto"/>
              <w:bottom w:val="single" w:sz="4" w:space="0" w:color="auto"/>
              <w:right w:val="single" w:sz="4" w:space="0" w:color="auto"/>
            </w:tcBorders>
            <w:hideMark/>
          </w:tcPr>
          <w:p w14:paraId="665E8F17" w14:textId="77777777" w:rsidR="00B72F66" w:rsidRPr="00F13620" w:rsidRDefault="00B72F66" w:rsidP="00F71351">
            <w:pPr>
              <w:jc w:val="center"/>
              <w:rPr>
                <w:szCs w:val="20"/>
              </w:rPr>
            </w:pPr>
            <w:r w:rsidRPr="00F13620">
              <w:rPr>
                <w:szCs w:val="20"/>
              </w:rPr>
              <w:t>G1</w:t>
            </w:r>
          </w:p>
        </w:tc>
        <w:tc>
          <w:tcPr>
            <w:tcW w:w="2096" w:type="dxa"/>
            <w:tcBorders>
              <w:top w:val="single" w:sz="4" w:space="0" w:color="auto"/>
              <w:left w:val="single" w:sz="4" w:space="0" w:color="auto"/>
              <w:bottom w:val="single" w:sz="4" w:space="0" w:color="auto"/>
              <w:right w:val="single" w:sz="4" w:space="0" w:color="auto"/>
            </w:tcBorders>
            <w:hideMark/>
          </w:tcPr>
          <w:p w14:paraId="54A44C88" w14:textId="77777777" w:rsidR="00B72F66" w:rsidRPr="00F13620" w:rsidRDefault="00B72F66" w:rsidP="00F71351">
            <w:pPr>
              <w:jc w:val="center"/>
              <w:rPr>
                <w:szCs w:val="20"/>
              </w:rPr>
            </w:pPr>
            <w:r w:rsidRPr="00F13620">
              <w:rPr>
                <w:szCs w:val="20"/>
              </w:rPr>
              <w:t>80</w:t>
            </w:r>
          </w:p>
        </w:tc>
      </w:tr>
      <w:tr w:rsidR="00B72F66" w:rsidRPr="00F13620" w14:paraId="54E9B3A4" w14:textId="77777777" w:rsidTr="00BF02BF">
        <w:trPr>
          <w:jc w:val="center"/>
        </w:trPr>
        <w:tc>
          <w:tcPr>
            <w:tcW w:w="663" w:type="dxa"/>
            <w:tcBorders>
              <w:top w:val="single" w:sz="4" w:space="0" w:color="auto"/>
              <w:left w:val="single" w:sz="4" w:space="0" w:color="auto"/>
              <w:bottom w:val="single" w:sz="4" w:space="0" w:color="auto"/>
              <w:right w:val="single" w:sz="4" w:space="0" w:color="auto"/>
            </w:tcBorders>
            <w:hideMark/>
          </w:tcPr>
          <w:p w14:paraId="5AB5B5AB" w14:textId="77777777" w:rsidR="00B72F66" w:rsidRPr="00F13620" w:rsidRDefault="00B72F66" w:rsidP="00F71351">
            <w:pPr>
              <w:jc w:val="center"/>
              <w:rPr>
                <w:szCs w:val="20"/>
              </w:rPr>
            </w:pPr>
            <w:r w:rsidRPr="00F13620">
              <w:rPr>
                <w:szCs w:val="20"/>
              </w:rPr>
              <w:t>2</w:t>
            </w:r>
          </w:p>
        </w:tc>
        <w:tc>
          <w:tcPr>
            <w:tcW w:w="2656" w:type="dxa"/>
            <w:tcBorders>
              <w:top w:val="single" w:sz="4" w:space="0" w:color="auto"/>
              <w:left w:val="single" w:sz="4" w:space="0" w:color="auto"/>
              <w:bottom w:val="single" w:sz="4" w:space="0" w:color="auto"/>
              <w:right w:val="single" w:sz="4" w:space="0" w:color="auto"/>
            </w:tcBorders>
            <w:hideMark/>
          </w:tcPr>
          <w:p w14:paraId="08074BAC" w14:textId="77777777" w:rsidR="00B72F66" w:rsidRPr="00F13620" w:rsidRDefault="00B72F66" w:rsidP="00F71351">
            <w:pPr>
              <w:jc w:val="center"/>
              <w:rPr>
                <w:szCs w:val="20"/>
              </w:rPr>
            </w:pPr>
            <w:r w:rsidRPr="00F13620">
              <w:rPr>
                <w:szCs w:val="20"/>
              </w:rPr>
              <w:t>G2</w:t>
            </w:r>
          </w:p>
        </w:tc>
        <w:tc>
          <w:tcPr>
            <w:tcW w:w="2096" w:type="dxa"/>
            <w:tcBorders>
              <w:top w:val="single" w:sz="4" w:space="0" w:color="auto"/>
              <w:left w:val="single" w:sz="4" w:space="0" w:color="auto"/>
              <w:bottom w:val="single" w:sz="4" w:space="0" w:color="auto"/>
              <w:right w:val="single" w:sz="4" w:space="0" w:color="auto"/>
            </w:tcBorders>
            <w:hideMark/>
          </w:tcPr>
          <w:p w14:paraId="1AEEC434" w14:textId="77777777" w:rsidR="00B72F66" w:rsidRPr="00F13620" w:rsidRDefault="00B72F66" w:rsidP="00F71351">
            <w:pPr>
              <w:jc w:val="center"/>
              <w:rPr>
                <w:szCs w:val="20"/>
              </w:rPr>
            </w:pPr>
            <w:r w:rsidRPr="00F13620">
              <w:rPr>
                <w:szCs w:val="20"/>
              </w:rPr>
              <w:t>50</w:t>
            </w:r>
          </w:p>
        </w:tc>
      </w:tr>
      <w:tr w:rsidR="00B72F66" w:rsidRPr="00F13620" w14:paraId="35510CB7" w14:textId="77777777" w:rsidTr="00BF02BF">
        <w:trPr>
          <w:jc w:val="center"/>
        </w:trPr>
        <w:tc>
          <w:tcPr>
            <w:tcW w:w="663" w:type="dxa"/>
            <w:tcBorders>
              <w:top w:val="single" w:sz="4" w:space="0" w:color="auto"/>
              <w:left w:val="single" w:sz="4" w:space="0" w:color="auto"/>
              <w:bottom w:val="single" w:sz="4" w:space="0" w:color="auto"/>
              <w:right w:val="single" w:sz="4" w:space="0" w:color="auto"/>
            </w:tcBorders>
            <w:hideMark/>
          </w:tcPr>
          <w:p w14:paraId="249D6FA0" w14:textId="77777777" w:rsidR="00B72F66" w:rsidRPr="00F13620" w:rsidRDefault="00B72F66" w:rsidP="00F71351">
            <w:pPr>
              <w:jc w:val="center"/>
              <w:rPr>
                <w:szCs w:val="20"/>
              </w:rPr>
            </w:pPr>
            <w:r w:rsidRPr="00F13620">
              <w:rPr>
                <w:szCs w:val="20"/>
              </w:rPr>
              <w:t>3</w:t>
            </w:r>
          </w:p>
        </w:tc>
        <w:tc>
          <w:tcPr>
            <w:tcW w:w="2656" w:type="dxa"/>
            <w:tcBorders>
              <w:top w:val="single" w:sz="4" w:space="0" w:color="auto"/>
              <w:left w:val="single" w:sz="4" w:space="0" w:color="auto"/>
              <w:bottom w:val="single" w:sz="4" w:space="0" w:color="auto"/>
              <w:right w:val="single" w:sz="4" w:space="0" w:color="auto"/>
            </w:tcBorders>
            <w:hideMark/>
          </w:tcPr>
          <w:p w14:paraId="46D006D2" w14:textId="77777777" w:rsidR="00B72F66" w:rsidRPr="00F13620" w:rsidRDefault="00B72F66" w:rsidP="00F71351">
            <w:pPr>
              <w:jc w:val="center"/>
              <w:rPr>
                <w:szCs w:val="20"/>
              </w:rPr>
            </w:pPr>
            <w:r w:rsidRPr="00F13620">
              <w:rPr>
                <w:szCs w:val="20"/>
              </w:rPr>
              <w:t>G3</w:t>
            </w:r>
          </w:p>
        </w:tc>
        <w:tc>
          <w:tcPr>
            <w:tcW w:w="2096" w:type="dxa"/>
            <w:tcBorders>
              <w:top w:val="single" w:sz="4" w:space="0" w:color="auto"/>
              <w:left w:val="single" w:sz="4" w:space="0" w:color="auto"/>
              <w:bottom w:val="single" w:sz="4" w:space="0" w:color="auto"/>
              <w:right w:val="single" w:sz="4" w:space="0" w:color="auto"/>
            </w:tcBorders>
            <w:hideMark/>
          </w:tcPr>
          <w:p w14:paraId="35A27AE2" w14:textId="77777777" w:rsidR="00B72F66" w:rsidRPr="00F13620" w:rsidRDefault="00B72F66" w:rsidP="00F71351">
            <w:pPr>
              <w:jc w:val="center"/>
              <w:rPr>
                <w:szCs w:val="20"/>
              </w:rPr>
            </w:pPr>
            <w:r w:rsidRPr="00F13620">
              <w:rPr>
                <w:szCs w:val="20"/>
              </w:rPr>
              <w:t>35</w:t>
            </w:r>
          </w:p>
        </w:tc>
      </w:tr>
      <w:tr w:rsidR="00B72F66" w:rsidRPr="00F13620" w14:paraId="065C8F9C" w14:textId="77777777" w:rsidTr="00BF02BF">
        <w:trPr>
          <w:jc w:val="center"/>
        </w:trPr>
        <w:tc>
          <w:tcPr>
            <w:tcW w:w="663" w:type="dxa"/>
            <w:tcBorders>
              <w:top w:val="single" w:sz="4" w:space="0" w:color="auto"/>
              <w:left w:val="single" w:sz="4" w:space="0" w:color="auto"/>
              <w:bottom w:val="single" w:sz="4" w:space="0" w:color="auto"/>
              <w:right w:val="single" w:sz="4" w:space="0" w:color="auto"/>
            </w:tcBorders>
            <w:hideMark/>
          </w:tcPr>
          <w:p w14:paraId="01618F71" w14:textId="77777777" w:rsidR="00B72F66" w:rsidRPr="00F13620" w:rsidRDefault="00B72F66" w:rsidP="00F71351">
            <w:pPr>
              <w:jc w:val="center"/>
              <w:rPr>
                <w:szCs w:val="20"/>
              </w:rPr>
            </w:pPr>
            <w:r w:rsidRPr="00F13620">
              <w:rPr>
                <w:szCs w:val="20"/>
              </w:rPr>
              <w:t>4</w:t>
            </w:r>
          </w:p>
        </w:tc>
        <w:tc>
          <w:tcPr>
            <w:tcW w:w="2656" w:type="dxa"/>
            <w:tcBorders>
              <w:top w:val="single" w:sz="4" w:space="0" w:color="auto"/>
              <w:left w:val="single" w:sz="4" w:space="0" w:color="auto"/>
              <w:bottom w:val="single" w:sz="4" w:space="0" w:color="auto"/>
              <w:right w:val="single" w:sz="4" w:space="0" w:color="auto"/>
            </w:tcBorders>
            <w:hideMark/>
          </w:tcPr>
          <w:p w14:paraId="16C8960E" w14:textId="77777777" w:rsidR="00B72F66" w:rsidRPr="00F13620" w:rsidRDefault="00B72F66" w:rsidP="00F71351">
            <w:pPr>
              <w:jc w:val="center"/>
              <w:rPr>
                <w:szCs w:val="20"/>
              </w:rPr>
            </w:pPr>
            <w:r w:rsidRPr="00F13620">
              <w:rPr>
                <w:szCs w:val="20"/>
              </w:rPr>
              <w:t>G4</w:t>
            </w:r>
          </w:p>
        </w:tc>
        <w:tc>
          <w:tcPr>
            <w:tcW w:w="2096" w:type="dxa"/>
            <w:tcBorders>
              <w:top w:val="single" w:sz="4" w:space="0" w:color="auto"/>
              <w:left w:val="single" w:sz="4" w:space="0" w:color="auto"/>
              <w:bottom w:val="single" w:sz="4" w:space="0" w:color="auto"/>
              <w:right w:val="single" w:sz="4" w:space="0" w:color="auto"/>
            </w:tcBorders>
            <w:hideMark/>
          </w:tcPr>
          <w:p w14:paraId="28314CD0" w14:textId="77777777" w:rsidR="00B72F66" w:rsidRPr="00F13620" w:rsidRDefault="00B72F66" w:rsidP="00F71351">
            <w:pPr>
              <w:jc w:val="center"/>
              <w:rPr>
                <w:szCs w:val="20"/>
              </w:rPr>
            </w:pPr>
            <w:r w:rsidRPr="00F13620">
              <w:rPr>
                <w:szCs w:val="20"/>
              </w:rPr>
              <w:t>25</w:t>
            </w:r>
          </w:p>
        </w:tc>
      </w:tr>
    </w:tbl>
    <w:p w14:paraId="4DB3F4AE" w14:textId="77777777" w:rsidR="00961D01" w:rsidRDefault="00B72F66" w:rsidP="00F71351">
      <w:pPr>
        <w:rPr>
          <w:szCs w:val="20"/>
        </w:rPr>
      </w:pPr>
      <w:r w:rsidRPr="00F13620">
        <w:rPr>
          <w:szCs w:val="20"/>
        </w:rPr>
        <w:lastRenderedPageBreak/>
        <w:t xml:space="preserve">Za zgodą Inspektora nadzoru dopuszcza się badanie nośności podłoża z zastosowaniem lekkiej płyty dynamicznej, zgodnie z STWIORB D-02.00.01 Roboty ziemne. Wymagania ogólne., </w:t>
      </w:r>
      <w:r>
        <w:rPr>
          <w:szCs w:val="20"/>
        </w:rPr>
        <w:t xml:space="preserve">punktem </w:t>
      </w:r>
      <w:r w:rsidRPr="00F13620">
        <w:rPr>
          <w:szCs w:val="20"/>
        </w:rPr>
        <w:t>5.10.</w:t>
      </w:r>
    </w:p>
    <w:p w14:paraId="583E14B6" w14:textId="3685FFD2" w:rsidR="00B72F66" w:rsidRPr="00F13620" w:rsidRDefault="00B72F66" w:rsidP="000031A1">
      <w:pPr>
        <w:pStyle w:val="Nagwek3"/>
      </w:pPr>
      <w:bookmarkStart w:id="373" w:name="_Toc407161225"/>
      <w:r w:rsidRPr="00F13620">
        <w:t>5.6. Ruch budowlany</w:t>
      </w:r>
      <w:bookmarkEnd w:id="373"/>
    </w:p>
    <w:p w14:paraId="60AD7274" w14:textId="77777777" w:rsidR="00B72F66" w:rsidRPr="00F13620" w:rsidRDefault="00B72F66" w:rsidP="00F71351">
      <w:pPr>
        <w:rPr>
          <w:szCs w:val="20"/>
        </w:rPr>
      </w:pPr>
      <w:r w:rsidRPr="00F13620">
        <w:rPr>
          <w:szCs w:val="20"/>
        </w:rPr>
        <w:t>Nie należy dopuszczać ruchu budowlanego po dnie wykopu o ile grubość warstwy gruntu (nadkładu) powyżej rzędnych robót ziemnych jest mniejsza niż 0,3 m.</w:t>
      </w:r>
    </w:p>
    <w:p w14:paraId="790CB6AF" w14:textId="77777777" w:rsidR="00B72F66" w:rsidRPr="00F13620" w:rsidRDefault="00B72F66" w:rsidP="00F71351">
      <w:pPr>
        <w:rPr>
          <w:szCs w:val="20"/>
        </w:rPr>
      </w:pPr>
      <w:r w:rsidRPr="00F13620">
        <w:rPr>
          <w:szCs w:val="20"/>
        </w:rPr>
        <w:t>Z chwilą przystąpienia do ostatecznego profilowania dna wykopu dopuszcza się po nim jedynie ruch maszyn wykonujących tę czynność budowlaną. Może odbywać się jedynie sporadyczny ruch pojazdów, które nie spowodują uszkodzeń powierzchni korpusu.</w:t>
      </w:r>
    </w:p>
    <w:p w14:paraId="77C96303" w14:textId="77777777" w:rsidR="00B72F66" w:rsidRPr="00F13620" w:rsidRDefault="00B72F66" w:rsidP="00F71351">
      <w:pPr>
        <w:rPr>
          <w:szCs w:val="20"/>
        </w:rPr>
      </w:pPr>
      <w:r w:rsidRPr="00F13620">
        <w:rPr>
          <w:szCs w:val="20"/>
        </w:rPr>
        <w:t>Naprawa uszkodzeń powierzchni robót ziemnych, wynikających z niedotrzymania podanych powyżej warunków obciąża Wykonawcę robót ziemnych.</w:t>
      </w:r>
    </w:p>
    <w:p w14:paraId="03E86BA5" w14:textId="77777777" w:rsidR="00B72F66" w:rsidRPr="00F13620" w:rsidRDefault="00B72F66" w:rsidP="000031A1">
      <w:pPr>
        <w:pStyle w:val="Nagwek3"/>
      </w:pPr>
      <w:r w:rsidRPr="00F13620">
        <w:t>5.7. Postępowanie z materiałem gruntowym z wykopu</w:t>
      </w:r>
    </w:p>
    <w:p w14:paraId="06764EAB" w14:textId="77777777" w:rsidR="00B72F66" w:rsidRPr="00F13620" w:rsidRDefault="00B72F66" w:rsidP="00F71351">
      <w:pPr>
        <w:rPr>
          <w:szCs w:val="20"/>
        </w:rPr>
      </w:pPr>
      <w:r w:rsidRPr="00F13620">
        <w:rPr>
          <w:szCs w:val="20"/>
        </w:rPr>
        <w:t>Materiał gruntowy pochodzący z wykopu powinien zostać wykorzystany w maksymalnym stopniu zgodnie z STWIORB D</w:t>
      </w:r>
      <w:r w:rsidRPr="00F13620">
        <w:rPr>
          <w:szCs w:val="20"/>
        </w:rPr>
        <w:noBreakHyphen/>
        <w:t xml:space="preserve">02.00.01. </w:t>
      </w:r>
      <w:r>
        <w:rPr>
          <w:szCs w:val="20"/>
        </w:rPr>
        <w:t xml:space="preserve">punktem </w:t>
      </w:r>
      <w:r w:rsidRPr="00F13620">
        <w:rPr>
          <w:szCs w:val="20"/>
        </w:rPr>
        <w:t>5.6., a jego przydatność do budowy nasypów powinna zostać określona na podstawie STWIORB D</w:t>
      </w:r>
      <w:r w:rsidRPr="00F13620">
        <w:rPr>
          <w:szCs w:val="20"/>
        </w:rPr>
        <w:noBreakHyphen/>
        <w:t xml:space="preserve">02.00.01. </w:t>
      </w:r>
      <w:r>
        <w:rPr>
          <w:szCs w:val="20"/>
        </w:rPr>
        <w:t xml:space="preserve">punktu </w:t>
      </w:r>
      <w:r w:rsidRPr="00F13620">
        <w:rPr>
          <w:szCs w:val="20"/>
        </w:rPr>
        <w:t>2.2.</w:t>
      </w:r>
    </w:p>
    <w:p w14:paraId="03B4B2AB" w14:textId="77777777" w:rsidR="00B72F66" w:rsidRPr="00F13620" w:rsidRDefault="00B72F66" w:rsidP="000031A1">
      <w:pPr>
        <w:pStyle w:val="Nagwek2"/>
      </w:pPr>
      <w:bookmarkStart w:id="374" w:name="_Toc407161226"/>
      <w:bookmarkStart w:id="375" w:name="_Toc418994930"/>
      <w:bookmarkStart w:id="376" w:name="_Toc418996337"/>
      <w:bookmarkStart w:id="377" w:name="_Toc418996706"/>
      <w:bookmarkStart w:id="378" w:name="_Toc418997093"/>
      <w:bookmarkStart w:id="379" w:name="_Toc418998503"/>
      <w:bookmarkStart w:id="380" w:name="_Toc418998859"/>
      <w:bookmarkStart w:id="381" w:name="_Toc419000104"/>
      <w:bookmarkStart w:id="382" w:name="_Toc17407548"/>
      <w:bookmarkStart w:id="383" w:name="_Toc17407783"/>
      <w:bookmarkStart w:id="384" w:name="_Toc17407907"/>
      <w:bookmarkStart w:id="385" w:name="_Toc17408026"/>
      <w:r w:rsidRPr="00F13620">
        <w:rPr>
          <w:szCs w:val="18"/>
        </w:rPr>
        <w:t>6. Kontrola jakości robót</w:t>
      </w:r>
      <w:bookmarkEnd w:id="374"/>
      <w:bookmarkEnd w:id="375"/>
      <w:bookmarkEnd w:id="376"/>
      <w:bookmarkEnd w:id="377"/>
      <w:bookmarkEnd w:id="378"/>
      <w:bookmarkEnd w:id="379"/>
      <w:bookmarkEnd w:id="380"/>
      <w:bookmarkEnd w:id="381"/>
      <w:bookmarkEnd w:id="382"/>
      <w:bookmarkEnd w:id="383"/>
      <w:bookmarkEnd w:id="384"/>
      <w:bookmarkEnd w:id="385"/>
    </w:p>
    <w:p w14:paraId="4636F49B" w14:textId="77777777" w:rsidR="00B72F66" w:rsidRPr="00F13620" w:rsidRDefault="00B72F66" w:rsidP="000031A1">
      <w:pPr>
        <w:pStyle w:val="Nagwek3"/>
      </w:pPr>
      <w:bookmarkStart w:id="386" w:name="_Toc407161227"/>
      <w:r w:rsidRPr="00F13620">
        <w:t>6.1. Ogólne zasady kontroli jakości robót</w:t>
      </w:r>
      <w:bookmarkEnd w:id="386"/>
    </w:p>
    <w:p w14:paraId="4552B7C6" w14:textId="77777777" w:rsidR="00B72F66" w:rsidRPr="00F13620" w:rsidRDefault="00B72F66" w:rsidP="00F71351">
      <w:pPr>
        <w:rPr>
          <w:szCs w:val="20"/>
        </w:rPr>
      </w:pPr>
      <w:r w:rsidRPr="00F13620">
        <w:rPr>
          <w:szCs w:val="20"/>
        </w:rPr>
        <w:t xml:space="preserve">Ogólne zasady kontroli jakości robót podano w STWIORB D-02.00.01 </w:t>
      </w:r>
      <w:r>
        <w:rPr>
          <w:szCs w:val="20"/>
        </w:rPr>
        <w:t xml:space="preserve">punkt </w:t>
      </w:r>
      <w:r w:rsidRPr="00F13620">
        <w:rPr>
          <w:szCs w:val="20"/>
        </w:rPr>
        <w:t>6.</w:t>
      </w:r>
    </w:p>
    <w:p w14:paraId="1160FC20" w14:textId="77777777" w:rsidR="00B72F66" w:rsidRPr="00F13620" w:rsidRDefault="00B72F66" w:rsidP="000031A1">
      <w:pPr>
        <w:pStyle w:val="Nagwek3"/>
      </w:pPr>
      <w:bookmarkStart w:id="387" w:name="_Toc407161228"/>
      <w:r w:rsidRPr="00F13620">
        <w:t>6.2. Kontrola wykonania wykopów</w:t>
      </w:r>
      <w:bookmarkEnd w:id="387"/>
    </w:p>
    <w:p w14:paraId="50B51F41" w14:textId="77777777" w:rsidR="00B72F66" w:rsidRPr="00F13620" w:rsidRDefault="00B72F66" w:rsidP="00F71351">
      <w:pPr>
        <w:rPr>
          <w:szCs w:val="20"/>
        </w:rPr>
      </w:pPr>
      <w:r w:rsidRPr="00F13620">
        <w:rPr>
          <w:szCs w:val="20"/>
        </w:rPr>
        <w:t>Kontrola wykonania wykopów polega na sprawdzeniu zgodności z wymaganiami określonymi w dokumentacji projektowej i ST. w czasie kontroli szczególną uwagę należy zwrócić na:</w:t>
      </w:r>
    </w:p>
    <w:p w14:paraId="4F7CF354" w14:textId="5356B112" w:rsidR="00B72F66" w:rsidRPr="00F13620" w:rsidRDefault="00B72F66" w:rsidP="000C4B3B">
      <w:pPr>
        <w:numPr>
          <w:ilvl w:val="0"/>
          <w:numId w:val="55"/>
        </w:numPr>
        <w:overflowPunct w:val="0"/>
        <w:autoSpaceDE w:val="0"/>
        <w:autoSpaceDN w:val="0"/>
        <w:adjustRightInd w:val="0"/>
        <w:ind w:left="0" w:firstLine="0"/>
        <w:rPr>
          <w:szCs w:val="20"/>
        </w:rPr>
      </w:pPr>
      <w:r w:rsidRPr="00F13620">
        <w:rPr>
          <w:szCs w:val="20"/>
        </w:rPr>
        <w:t xml:space="preserve">sposób odspajania gruntów </w:t>
      </w:r>
      <w:r w:rsidR="00BF02BF" w:rsidRPr="00F13620">
        <w:rPr>
          <w:szCs w:val="20"/>
        </w:rPr>
        <w:t>niepogarszający</w:t>
      </w:r>
      <w:r w:rsidRPr="00F13620">
        <w:rPr>
          <w:szCs w:val="20"/>
        </w:rPr>
        <w:t xml:space="preserve"> ich właściwości,</w:t>
      </w:r>
    </w:p>
    <w:p w14:paraId="078FBAE1" w14:textId="77777777" w:rsidR="00B72F66" w:rsidRPr="00F13620" w:rsidRDefault="00B72F66" w:rsidP="000C4B3B">
      <w:pPr>
        <w:numPr>
          <w:ilvl w:val="0"/>
          <w:numId w:val="55"/>
        </w:numPr>
        <w:overflowPunct w:val="0"/>
        <w:autoSpaceDE w:val="0"/>
        <w:autoSpaceDN w:val="0"/>
        <w:adjustRightInd w:val="0"/>
        <w:ind w:left="0" w:firstLine="0"/>
        <w:rPr>
          <w:szCs w:val="20"/>
        </w:rPr>
      </w:pPr>
      <w:r w:rsidRPr="00F13620">
        <w:rPr>
          <w:szCs w:val="20"/>
        </w:rPr>
        <w:t>zapewnienie stateczności skarp,</w:t>
      </w:r>
    </w:p>
    <w:p w14:paraId="300109A7" w14:textId="77777777" w:rsidR="00B72F66" w:rsidRPr="00F13620" w:rsidRDefault="00B72F66" w:rsidP="000C4B3B">
      <w:pPr>
        <w:numPr>
          <w:ilvl w:val="0"/>
          <w:numId w:val="55"/>
        </w:numPr>
        <w:overflowPunct w:val="0"/>
        <w:autoSpaceDE w:val="0"/>
        <w:autoSpaceDN w:val="0"/>
        <w:adjustRightInd w:val="0"/>
        <w:ind w:left="0" w:firstLine="0"/>
        <w:rPr>
          <w:szCs w:val="20"/>
        </w:rPr>
      </w:pPr>
      <w:r w:rsidRPr="00F13620">
        <w:rPr>
          <w:szCs w:val="20"/>
        </w:rPr>
        <w:t>odwodnienie wykopów w czasie wykonywania robót i po ich zakończeniu,</w:t>
      </w:r>
    </w:p>
    <w:p w14:paraId="32DC232F" w14:textId="77777777" w:rsidR="00B72F66" w:rsidRPr="00F13620" w:rsidRDefault="00B72F66" w:rsidP="000C4B3B">
      <w:pPr>
        <w:numPr>
          <w:ilvl w:val="0"/>
          <w:numId w:val="55"/>
        </w:numPr>
        <w:overflowPunct w:val="0"/>
        <w:autoSpaceDE w:val="0"/>
        <w:autoSpaceDN w:val="0"/>
        <w:adjustRightInd w:val="0"/>
        <w:ind w:left="0" w:firstLine="0"/>
        <w:rPr>
          <w:szCs w:val="20"/>
        </w:rPr>
      </w:pPr>
      <w:r w:rsidRPr="00F13620">
        <w:rPr>
          <w:szCs w:val="20"/>
        </w:rPr>
        <w:t>dokładność wykonania wykopów (usytuowanie i wykończenie),</w:t>
      </w:r>
    </w:p>
    <w:p w14:paraId="423EA1E8" w14:textId="77777777" w:rsidR="00B72F66" w:rsidRPr="00F13620" w:rsidRDefault="00B72F66" w:rsidP="000C4B3B">
      <w:pPr>
        <w:numPr>
          <w:ilvl w:val="0"/>
          <w:numId w:val="55"/>
        </w:numPr>
        <w:overflowPunct w:val="0"/>
        <w:autoSpaceDE w:val="0"/>
        <w:autoSpaceDN w:val="0"/>
        <w:adjustRightInd w:val="0"/>
        <w:ind w:left="0" w:firstLine="0"/>
        <w:rPr>
          <w:szCs w:val="20"/>
        </w:rPr>
      </w:pPr>
      <w:r w:rsidRPr="00F13620">
        <w:rPr>
          <w:szCs w:val="20"/>
        </w:rPr>
        <w:t>zagęszczenie górnej strefy korpusu w wykopie według wymagań określonych w </w:t>
      </w:r>
      <w:r>
        <w:rPr>
          <w:szCs w:val="20"/>
        </w:rPr>
        <w:t>punkcie</w:t>
      </w:r>
      <w:r w:rsidRPr="00F13620">
        <w:rPr>
          <w:szCs w:val="20"/>
        </w:rPr>
        <w:t> 5.2.</w:t>
      </w:r>
    </w:p>
    <w:p w14:paraId="2711E571" w14:textId="77777777" w:rsidR="00961D01" w:rsidRDefault="00B72F66" w:rsidP="00F71351">
      <w:pPr>
        <w:rPr>
          <w:szCs w:val="20"/>
        </w:rPr>
      </w:pPr>
      <w:r w:rsidRPr="00F13620">
        <w:rPr>
          <w:szCs w:val="20"/>
        </w:rPr>
        <w:t>W czasie realizacji robót Wykonawca ma obowiązek kontrolować przydatność gruntów, skał lub materiałów pozyskiwanych z wykopu do budowy nasypu, z uwzględnieniem wymagań określonych w STWIORB D-02.00.01 „Roboty ziemne. Wymagania ogólne”, punkt 2 oraz w dokumentacji projektowej.</w:t>
      </w:r>
    </w:p>
    <w:p w14:paraId="1CBAA96E" w14:textId="77777777" w:rsidR="00961D01" w:rsidRDefault="00B72F66" w:rsidP="00F71351">
      <w:pPr>
        <w:rPr>
          <w:b/>
          <w:szCs w:val="20"/>
        </w:rPr>
      </w:pPr>
      <w:r w:rsidRPr="00F13620">
        <w:rPr>
          <w:b/>
          <w:szCs w:val="20"/>
        </w:rPr>
        <w:t>6.3.Badania i pomiary do odbioru wykopów</w:t>
      </w:r>
    </w:p>
    <w:p w14:paraId="0CEC2778" w14:textId="749BEC06" w:rsidR="00B72F66" w:rsidRPr="00F13620" w:rsidRDefault="00B72F66" w:rsidP="00F71351">
      <w:pPr>
        <w:rPr>
          <w:szCs w:val="20"/>
        </w:rPr>
      </w:pPr>
      <w:r w:rsidRPr="00F13620">
        <w:rPr>
          <w:szCs w:val="20"/>
        </w:rPr>
        <w:t>Badania do odbioru korpusu ziemnego należy wykonać według zasad i wymagań oraz z częstotliwością określoną w STWIORB D-02.00.01 „Roboty ziemne. Wymagania ogólne”, punkt 6 i wymagań określonych w punkcie 5 niniejszej STWIORB</w:t>
      </w:r>
    </w:p>
    <w:p w14:paraId="5AB2EC33" w14:textId="77777777" w:rsidR="00B72F66" w:rsidRPr="00F13620" w:rsidRDefault="00B72F66" w:rsidP="000031A1">
      <w:pPr>
        <w:pStyle w:val="Nagwek2"/>
      </w:pPr>
      <w:bookmarkStart w:id="388" w:name="_Toc407161229"/>
      <w:bookmarkStart w:id="389" w:name="_Toc418994931"/>
      <w:bookmarkStart w:id="390" w:name="_Toc418996338"/>
      <w:bookmarkStart w:id="391" w:name="_Toc418996707"/>
      <w:bookmarkStart w:id="392" w:name="_Toc418997094"/>
      <w:bookmarkStart w:id="393" w:name="_Toc418998504"/>
      <w:bookmarkStart w:id="394" w:name="_Toc418998860"/>
      <w:bookmarkStart w:id="395" w:name="_Toc419000105"/>
      <w:bookmarkStart w:id="396" w:name="_Toc17407549"/>
      <w:bookmarkStart w:id="397" w:name="_Toc17407784"/>
      <w:bookmarkStart w:id="398" w:name="_Toc17407908"/>
      <w:bookmarkStart w:id="399" w:name="_Toc17408027"/>
      <w:r w:rsidRPr="00F13620">
        <w:rPr>
          <w:szCs w:val="18"/>
        </w:rPr>
        <w:t>7. Obmiar robót</w:t>
      </w:r>
      <w:bookmarkEnd w:id="388"/>
      <w:bookmarkEnd w:id="389"/>
      <w:bookmarkEnd w:id="390"/>
      <w:bookmarkEnd w:id="391"/>
      <w:bookmarkEnd w:id="392"/>
      <w:bookmarkEnd w:id="393"/>
      <w:bookmarkEnd w:id="394"/>
      <w:bookmarkEnd w:id="395"/>
      <w:bookmarkEnd w:id="396"/>
      <w:bookmarkEnd w:id="397"/>
      <w:bookmarkEnd w:id="398"/>
      <w:bookmarkEnd w:id="399"/>
    </w:p>
    <w:p w14:paraId="1D1C56EB" w14:textId="77777777" w:rsidR="00B72F66" w:rsidRPr="00F13620" w:rsidRDefault="00B72F66" w:rsidP="000031A1">
      <w:pPr>
        <w:pStyle w:val="Nagwek3"/>
      </w:pPr>
      <w:bookmarkStart w:id="400" w:name="_Toc407161230"/>
      <w:r w:rsidRPr="00F13620">
        <w:t>7.1. Ogólne zasady obmiaru robót</w:t>
      </w:r>
      <w:bookmarkEnd w:id="400"/>
    </w:p>
    <w:p w14:paraId="633F288C" w14:textId="77777777" w:rsidR="00B72F66" w:rsidRPr="00F13620" w:rsidRDefault="00B72F66" w:rsidP="00F71351">
      <w:pPr>
        <w:rPr>
          <w:szCs w:val="20"/>
        </w:rPr>
      </w:pPr>
      <w:r w:rsidRPr="00F13620">
        <w:rPr>
          <w:szCs w:val="20"/>
        </w:rPr>
        <w:t xml:space="preserve">Ogólne zasady obmiaru robót podano w STWIORB D-02.00.01 </w:t>
      </w:r>
      <w:r>
        <w:rPr>
          <w:szCs w:val="20"/>
        </w:rPr>
        <w:t xml:space="preserve">punkt </w:t>
      </w:r>
      <w:r w:rsidRPr="00F13620">
        <w:rPr>
          <w:szCs w:val="20"/>
        </w:rPr>
        <w:t>7.</w:t>
      </w:r>
    </w:p>
    <w:p w14:paraId="09035F06" w14:textId="77777777" w:rsidR="00B72F66" w:rsidRPr="00F13620" w:rsidRDefault="00B72F66" w:rsidP="000031A1">
      <w:pPr>
        <w:pStyle w:val="Nagwek3"/>
      </w:pPr>
      <w:bookmarkStart w:id="401" w:name="_Toc407161231"/>
      <w:r w:rsidRPr="00F13620">
        <w:t>7.2. Jednostka obmiarowa</w:t>
      </w:r>
      <w:bookmarkEnd w:id="401"/>
    </w:p>
    <w:p w14:paraId="3D3C276A" w14:textId="77777777" w:rsidR="00961D01" w:rsidRDefault="00B72F66" w:rsidP="00F71351">
      <w:pPr>
        <w:rPr>
          <w:szCs w:val="20"/>
        </w:rPr>
      </w:pPr>
      <w:r w:rsidRPr="00F13620">
        <w:rPr>
          <w:szCs w:val="20"/>
        </w:rPr>
        <w:t>Jednostką obmiarową jest m</w:t>
      </w:r>
      <w:r w:rsidRPr="00F13620">
        <w:rPr>
          <w:szCs w:val="20"/>
          <w:vertAlign w:val="superscript"/>
        </w:rPr>
        <w:t>3</w:t>
      </w:r>
      <w:r w:rsidRPr="00F13620">
        <w:rPr>
          <w:szCs w:val="20"/>
        </w:rPr>
        <w:t xml:space="preserve"> (metr sześcienny) wykonanego wykopu</w:t>
      </w:r>
    </w:p>
    <w:p w14:paraId="67FC4F06" w14:textId="40028F31" w:rsidR="00B72F66" w:rsidRPr="00F13620" w:rsidRDefault="00B72F66" w:rsidP="000031A1">
      <w:pPr>
        <w:pStyle w:val="Nagwek2"/>
      </w:pPr>
      <w:bookmarkStart w:id="402" w:name="_Toc407161232"/>
      <w:bookmarkStart w:id="403" w:name="_Toc418994932"/>
      <w:bookmarkStart w:id="404" w:name="_Toc418996339"/>
      <w:bookmarkStart w:id="405" w:name="_Toc418996708"/>
      <w:bookmarkStart w:id="406" w:name="_Toc418997095"/>
      <w:bookmarkStart w:id="407" w:name="_Toc418998505"/>
      <w:bookmarkStart w:id="408" w:name="_Toc418998861"/>
      <w:bookmarkStart w:id="409" w:name="_Toc419000106"/>
      <w:bookmarkStart w:id="410" w:name="_Toc17407550"/>
      <w:bookmarkStart w:id="411" w:name="_Toc17407785"/>
      <w:bookmarkStart w:id="412" w:name="_Toc17407909"/>
      <w:bookmarkStart w:id="413" w:name="_Toc17408028"/>
      <w:r w:rsidRPr="00F13620">
        <w:rPr>
          <w:szCs w:val="18"/>
        </w:rPr>
        <w:t>8. Odbiór robót</w:t>
      </w:r>
      <w:bookmarkEnd w:id="402"/>
      <w:bookmarkEnd w:id="403"/>
      <w:bookmarkEnd w:id="404"/>
      <w:bookmarkEnd w:id="405"/>
      <w:bookmarkEnd w:id="406"/>
      <w:bookmarkEnd w:id="407"/>
      <w:bookmarkEnd w:id="408"/>
      <w:bookmarkEnd w:id="409"/>
      <w:bookmarkEnd w:id="410"/>
      <w:bookmarkEnd w:id="411"/>
      <w:bookmarkEnd w:id="412"/>
      <w:bookmarkEnd w:id="413"/>
    </w:p>
    <w:p w14:paraId="55709962" w14:textId="77777777" w:rsidR="00B72F66" w:rsidRPr="00F13620" w:rsidRDefault="00B72F66" w:rsidP="00F71351">
      <w:pPr>
        <w:rPr>
          <w:szCs w:val="20"/>
        </w:rPr>
      </w:pPr>
      <w:r w:rsidRPr="00F13620">
        <w:rPr>
          <w:szCs w:val="20"/>
        </w:rPr>
        <w:t xml:space="preserve">Ogólne zasady odbioru robót podano w STWIORB D-02.00.01 </w:t>
      </w:r>
      <w:r>
        <w:rPr>
          <w:szCs w:val="20"/>
        </w:rPr>
        <w:t xml:space="preserve">punkt </w:t>
      </w:r>
      <w:r w:rsidRPr="00F13620">
        <w:rPr>
          <w:szCs w:val="20"/>
        </w:rPr>
        <w:t>8.</w:t>
      </w:r>
    </w:p>
    <w:p w14:paraId="5BB91646" w14:textId="77777777" w:rsidR="00B72F66" w:rsidRPr="00F13620" w:rsidRDefault="00B72F66" w:rsidP="000031A1">
      <w:pPr>
        <w:pStyle w:val="Nagwek2"/>
      </w:pPr>
      <w:bookmarkStart w:id="414" w:name="_Toc407161233"/>
      <w:bookmarkStart w:id="415" w:name="_Toc418994933"/>
      <w:bookmarkStart w:id="416" w:name="_Toc418996340"/>
      <w:bookmarkStart w:id="417" w:name="_Toc418996709"/>
      <w:bookmarkStart w:id="418" w:name="_Toc418997096"/>
      <w:bookmarkStart w:id="419" w:name="_Toc418998506"/>
      <w:bookmarkStart w:id="420" w:name="_Toc418998862"/>
      <w:bookmarkStart w:id="421" w:name="_Toc419000107"/>
      <w:bookmarkStart w:id="422" w:name="_Toc17407551"/>
      <w:bookmarkStart w:id="423" w:name="_Toc17407786"/>
      <w:bookmarkStart w:id="424" w:name="_Toc17407910"/>
      <w:bookmarkStart w:id="425" w:name="_Toc17408029"/>
      <w:r w:rsidRPr="00F13620">
        <w:rPr>
          <w:szCs w:val="18"/>
        </w:rPr>
        <w:t>9. Podstawa płatności</w:t>
      </w:r>
      <w:bookmarkEnd w:id="414"/>
      <w:bookmarkEnd w:id="415"/>
      <w:bookmarkEnd w:id="416"/>
      <w:bookmarkEnd w:id="417"/>
      <w:bookmarkEnd w:id="418"/>
      <w:bookmarkEnd w:id="419"/>
      <w:bookmarkEnd w:id="420"/>
      <w:bookmarkEnd w:id="421"/>
      <w:bookmarkEnd w:id="422"/>
      <w:bookmarkEnd w:id="423"/>
      <w:bookmarkEnd w:id="424"/>
      <w:bookmarkEnd w:id="425"/>
    </w:p>
    <w:p w14:paraId="669854D1" w14:textId="77777777" w:rsidR="00B72F66" w:rsidRPr="00F13620" w:rsidRDefault="00B72F66" w:rsidP="000031A1">
      <w:pPr>
        <w:pStyle w:val="Nagwek3"/>
      </w:pPr>
      <w:bookmarkStart w:id="426" w:name="_Toc407161234"/>
      <w:r w:rsidRPr="00F13620">
        <w:t>9.1. Ogólne ustalenia dotyczące podstawy płatności</w:t>
      </w:r>
      <w:bookmarkEnd w:id="426"/>
    </w:p>
    <w:p w14:paraId="7CFACA83" w14:textId="77777777" w:rsidR="00B72F66" w:rsidRPr="00F13620" w:rsidRDefault="00B72F66" w:rsidP="00F71351">
      <w:pPr>
        <w:rPr>
          <w:szCs w:val="20"/>
        </w:rPr>
      </w:pPr>
      <w:r w:rsidRPr="00F13620">
        <w:rPr>
          <w:szCs w:val="20"/>
        </w:rPr>
        <w:t>Ogólne ustalenia dotyczące podstawy płatności podano w STWIORB D</w:t>
      </w:r>
      <w:r w:rsidRPr="00F13620">
        <w:rPr>
          <w:szCs w:val="20"/>
        </w:rPr>
        <w:noBreakHyphen/>
        <w:t xml:space="preserve">02.00.01 </w:t>
      </w:r>
      <w:r>
        <w:rPr>
          <w:szCs w:val="20"/>
        </w:rPr>
        <w:t xml:space="preserve">punkt </w:t>
      </w:r>
      <w:r w:rsidRPr="00F13620">
        <w:rPr>
          <w:szCs w:val="20"/>
        </w:rPr>
        <w:t>9.</w:t>
      </w:r>
    </w:p>
    <w:p w14:paraId="3C37F5B5" w14:textId="77777777" w:rsidR="00B72F66" w:rsidRPr="00F13620" w:rsidRDefault="00B72F66" w:rsidP="000031A1">
      <w:pPr>
        <w:pStyle w:val="Nagwek3"/>
      </w:pPr>
      <w:bookmarkStart w:id="427" w:name="_Toc407161235"/>
      <w:r w:rsidRPr="00F13620">
        <w:t>9.2. Cena jednostki obmiarowej</w:t>
      </w:r>
      <w:bookmarkEnd w:id="427"/>
    </w:p>
    <w:p w14:paraId="49D9ECCE" w14:textId="77777777" w:rsidR="00B72F66" w:rsidRPr="00F13620" w:rsidRDefault="00B72F66" w:rsidP="00F71351">
      <w:pPr>
        <w:rPr>
          <w:szCs w:val="20"/>
        </w:rPr>
      </w:pPr>
      <w:r w:rsidRPr="00F13620">
        <w:rPr>
          <w:szCs w:val="20"/>
        </w:rPr>
        <w:t>Cena wykonania 1 m</w:t>
      </w:r>
      <w:r w:rsidRPr="00F13620">
        <w:rPr>
          <w:szCs w:val="20"/>
          <w:vertAlign w:val="superscript"/>
        </w:rPr>
        <w:t>3</w:t>
      </w:r>
      <w:r w:rsidRPr="00F13620">
        <w:rPr>
          <w:szCs w:val="20"/>
        </w:rPr>
        <w:t xml:space="preserve"> wykopów w gruntach nieskalistych obejmuje:</w:t>
      </w:r>
    </w:p>
    <w:p w14:paraId="485E82B0" w14:textId="77777777"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prace pomiarowe i roboty przygotowawcze,</w:t>
      </w:r>
    </w:p>
    <w:p w14:paraId="6CC86A55" w14:textId="77777777"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oznakowanie robót,</w:t>
      </w:r>
    </w:p>
    <w:p w14:paraId="5FA43B42" w14:textId="77777777"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wykonanie wykopu z transportem urobku na nasyp lub odkład, obejmujące: odspojenie, przemieszczenie, załadunek, przewiezienie i wyładunek,</w:t>
      </w:r>
    </w:p>
    <w:p w14:paraId="3A8240E6" w14:textId="77777777"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odwodnienie wykopu na czas jego wykonywania,</w:t>
      </w:r>
    </w:p>
    <w:p w14:paraId="4BA3B398" w14:textId="77777777" w:rsidR="00961D01" w:rsidRDefault="00B72F66" w:rsidP="000C4B3B">
      <w:pPr>
        <w:numPr>
          <w:ilvl w:val="0"/>
          <w:numId w:val="56"/>
        </w:numPr>
        <w:overflowPunct w:val="0"/>
        <w:autoSpaceDE w:val="0"/>
        <w:autoSpaceDN w:val="0"/>
        <w:adjustRightInd w:val="0"/>
        <w:ind w:left="0" w:firstLine="0"/>
        <w:rPr>
          <w:szCs w:val="20"/>
        </w:rPr>
      </w:pPr>
      <w:r w:rsidRPr="00F13620">
        <w:rPr>
          <w:szCs w:val="20"/>
        </w:rPr>
        <w:t>profilowanie dna wykopu, rowów, skarp,</w:t>
      </w:r>
    </w:p>
    <w:p w14:paraId="0CEB553F" w14:textId="77777777" w:rsidR="00961D01" w:rsidRDefault="00B72F66" w:rsidP="000C4B3B">
      <w:pPr>
        <w:numPr>
          <w:ilvl w:val="0"/>
          <w:numId w:val="56"/>
        </w:numPr>
        <w:overflowPunct w:val="0"/>
        <w:autoSpaceDE w:val="0"/>
        <w:autoSpaceDN w:val="0"/>
        <w:adjustRightInd w:val="0"/>
        <w:ind w:left="0" w:firstLine="0"/>
        <w:rPr>
          <w:szCs w:val="20"/>
        </w:rPr>
      </w:pPr>
      <w:r w:rsidRPr="00F13620">
        <w:rPr>
          <w:szCs w:val="20"/>
        </w:rPr>
        <w:t>zagęszczenie powierzchni wykopu,</w:t>
      </w:r>
    </w:p>
    <w:p w14:paraId="5DE25A06" w14:textId="622DAA4E"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przeprowadzenie pomiarów i badań laboratoryjnych, wymaganych w specyfikacji technicznej,</w:t>
      </w:r>
    </w:p>
    <w:p w14:paraId="07ABA1FB" w14:textId="77777777" w:rsidR="00961D01" w:rsidRDefault="00B72F66" w:rsidP="000C4B3B">
      <w:pPr>
        <w:numPr>
          <w:ilvl w:val="0"/>
          <w:numId w:val="56"/>
        </w:numPr>
        <w:overflowPunct w:val="0"/>
        <w:autoSpaceDE w:val="0"/>
        <w:autoSpaceDN w:val="0"/>
        <w:adjustRightInd w:val="0"/>
        <w:ind w:left="0" w:firstLine="0"/>
        <w:rPr>
          <w:szCs w:val="20"/>
        </w:rPr>
      </w:pPr>
      <w:r w:rsidRPr="00F13620">
        <w:rPr>
          <w:szCs w:val="20"/>
        </w:rPr>
        <w:t>rozplantowanie urobku na odkładzie,</w:t>
      </w:r>
    </w:p>
    <w:p w14:paraId="72E4F96B" w14:textId="3B31FC5F"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wykonanie, a następnie rozebranie dróg dojazdowych,</w:t>
      </w:r>
    </w:p>
    <w:p w14:paraId="5541620D" w14:textId="77777777" w:rsidR="00B72F66" w:rsidRPr="00F13620" w:rsidRDefault="00B72F66" w:rsidP="000C4B3B">
      <w:pPr>
        <w:numPr>
          <w:ilvl w:val="0"/>
          <w:numId w:val="56"/>
        </w:numPr>
        <w:overflowPunct w:val="0"/>
        <w:autoSpaceDE w:val="0"/>
        <w:autoSpaceDN w:val="0"/>
        <w:adjustRightInd w:val="0"/>
        <w:ind w:left="0" w:firstLine="0"/>
        <w:rPr>
          <w:szCs w:val="20"/>
        </w:rPr>
      </w:pPr>
      <w:r w:rsidRPr="00F13620">
        <w:rPr>
          <w:szCs w:val="20"/>
        </w:rPr>
        <w:t>rekultywację terenu.</w:t>
      </w:r>
    </w:p>
    <w:p w14:paraId="485B6104" w14:textId="77777777" w:rsidR="00B72F66" w:rsidRPr="00F13620" w:rsidRDefault="00B72F66" w:rsidP="000031A1">
      <w:pPr>
        <w:pStyle w:val="Nagwek2"/>
      </w:pPr>
      <w:bookmarkStart w:id="428" w:name="_Toc407161236"/>
      <w:bookmarkStart w:id="429" w:name="_Toc418994934"/>
      <w:bookmarkStart w:id="430" w:name="_Toc418996341"/>
      <w:bookmarkStart w:id="431" w:name="_Toc418996710"/>
      <w:bookmarkStart w:id="432" w:name="_Toc418997097"/>
      <w:bookmarkStart w:id="433" w:name="_Toc418998507"/>
      <w:bookmarkStart w:id="434" w:name="_Toc418998863"/>
      <w:bookmarkStart w:id="435" w:name="_Toc419000108"/>
      <w:bookmarkStart w:id="436" w:name="_Toc17407552"/>
      <w:bookmarkStart w:id="437" w:name="_Toc17407787"/>
      <w:bookmarkStart w:id="438" w:name="_Toc17407911"/>
      <w:bookmarkStart w:id="439" w:name="_Toc17408030"/>
      <w:r w:rsidRPr="00F13620">
        <w:rPr>
          <w:szCs w:val="18"/>
        </w:rPr>
        <w:t>10. Przepisy związane</w:t>
      </w:r>
      <w:bookmarkEnd w:id="428"/>
      <w:bookmarkEnd w:id="429"/>
      <w:bookmarkEnd w:id="430"/>
      <w:bookmarkEnd w:id="431"/>
      <w:bookmarkEnd w:id="432"/>
      <w:bookmarkEnd w:id="433"/>
      <w:bookmarkEnd w:id="434"/>
      <w:bookmarkEnd w:id="435"/>
      <w:bookmarkEnd w:id="436"/>
      <w:bookmarkEnd w:id="437"/>
      <w:bookmarkEnd w:id="438"/>
      <w:bookmarkEnd w:id="439"/>
    </w:p>
    <w:p w14:paraId="74A5BD8D" w14:textId="77777777" w:rsidR="00B72F66" w:rsidRPr="00092825" w:rsidRDefault="00B72F66">
      <w:pPr>
        <w:spacing w:after="160" w:line="259" w:lineRule="auto"/>
        <w:jc w:val="left"/>
        <w:rPr>
          <w:szCs w:val="20"/>
        </w:rPr>
      </w:pPr>
      <w:r w:rsidRPr="00F13620">
        <w:rPr>
          <w:szCs w:val="20"/>
        </w:rPr>
        <w:t xml:space="preserve">Spis przepisów związanych podano w STWIORB D-02.00.01 </w:t>
      </w:r>
      <w:r>
        <w:rPr>
          <w:szCs w:val="20"/>
        </w:rPr>
        <w:t xml:space="preserve">punkt </w:t>
      </w:r>
      <w:r w:rsidRPr="00F13620">
        <w:rPr>
          <w:szCs w:val="20"/>
        </w:rPr>
        <w:t>10.</w:t>
      </w:r>
      <w:r w:rsidRPr="00F13620">
        <w:rPr>
          <w:szCs w:val="20"/>
        </w:rPr>
        <w:br w:type="page"/>
      </w:r>
    </w:p>
    <w:p w14:paraId="7A772199" w14:textId="37D394C2" w:rsidR="00B72F66" w:rsidRDefault="00B72F66">
      <w:pPr>
        <w:spacing w:after="160" w:line="259" w:lineRule="auto"/>
        <w:jc w:val="left"/>
      </w:pPr>
      <w:r>
        <w:lastRenderedPageBreak/>
        <w:br w:type="page"/>
      </w:r>
    </w:p>
    <w:p w14:paraId="58D254C3" w14:textId="77777777" w:rsidR="00B72F66" w:rsidRPr="00092825" w:rsidRDefault="00B72F66" w:rsidP="0022515A">
      <w:pPr>
        <w:pStyle w:val="Nagwek1"/>
      </w:pPr>
      <w:bookmarkStart w:id="440" w:name="_Toc146729683"/>
      <w:bookmarkStart w:id="441" w:name="_Toc150166911"/>
      <w:r w:rsidRPr="00092825">
        <w:lastRenderedPageBreak/>
        <w:t>D</w:t>
      </w:r>
      <w:r>
        <w:noBreakHyphen/>
      </w:r>
      <w:r w:rsidRPr="00092825">
        <w:t>02.03.01</w:t>
      </w:r>
      <w:r w:rsidRPr="00092825">
        <w:tab/>
        <w:t>Wykonanie nasypów</w:t>
      </w:r>
      <w:bookmarkEnd w:id="440"/>
      <w:bookmarkEnd w:id="441"/>
    </w:p>
    <w:p w14:paraId="180AA5D1" w14:textId="77777777" w:rsidR="00B72F66" w:rsidRPr="00092825" w:rsidRDefault="00B72F66" w:rsidP="000031A1">
      <w:pPr>
        <w:pStyle w:val="Nagwek2"/>
      </w:pPr>
      <w:bookmarkStart w:id="442" w:name="_Toc406295845"/>
      <w:bookmarkStart w:id="443" w:name="_Toc407161265"/>
      <w:bookmarkStart w:id="444" w:name="_Toc418994945"/>
      <w:bookmarkStart w:id="445" w:name="_Toc418996352"/>
      <w:bookmarkStart w:id="446" w:name="_Toc418996721"/>
      <w:bookmarkStart w:id="447" w:name="_Toc418997108"/>
      <w:bookmarkStart w:id="448" w:name="_Toc418998518"/>
      <w:bookmarkStart w:id="449" w:name="_Toc418998874"/>
      <w:bookmarkStart w:id="450" w:name="_Toc419000119"/>
      <w:bookmarkStart w:id="451" w:name="_Toc17407563"/>
      <w:bookmarkStart w:id="452" w:name="_Toc17407798"/>
      <w:bookmarkStart w:id="453" w:name="_Toc17407922"/>
      <w:bookmarkStart w:id="454" w:name="_Toc17408041"/>
      <w:r w:rsidRPr="00092825">
        <w:rPr>
          <w:szCs w:val="18"/>
        </w:rPr>
        <w:t>1. WSTĘP</w:t>
      </w:r>
      <w:bookmarkEnd w:id="442"/>
      <w:bookmarkEnd w:id="443"/>
      <w:bookmarkEnd w:id="444"/>
      <w:bookmarkEnd w:id="445"/>
      <w:bookmarkEnd w:id="446"/>
      <w:bookmarkEnd w:id="447"/>
      <w:bookmarkEnd w:id="448"/>
      <w:bookmarkEnd w:id="449"/>
      <w:bookmarkEnd w:id="450"/>
      <w:bookmarkEnd w:id="451"/>
      <w:bookmarkEnd w:id="452"/>
      <w:bookmarkEnd w:id="453"/>
      <w:bookmarkEnd w:id="454"/>
    </w:p>
    <w:p w14:paraId="6B8808C2" w14:textId="77777777" w:rsidR="00B72F66" w:rsidRPr="00092825" w:rsidRDefault="00B72F66" w:rsidP="000031A1">
      <w:pPr>
        <w:pStyle w:val="Nagwek3"/>
      </w:pPr>
      <w:bookmarkStart w:id="455" w:name="_Toc406295846"/>
      <w:bookmarkStart w:id="456" w:name="_Toc407161266"/>
      <w:r w:rsidRPr="00092825">
        <w:t>1.1. Przedmiot</w:t>
      </w:r>
      <w:bookmarkEnd w:id="455"/>
      <w:bookmarkEnd w:id="456"/>
      <w:r w:rsidRPr="00092825">
        <w:t xml:space="preserve"> STWIORB</w:t>
      </w:r>
    </w:p>
    <w:p w14:paraId="5CC4DF67" w14:textId="77777777" w:rsidR="00B72F66" w:rsidRPr="00092825" w:rsidRDefault="00B72F66" w:rsidP="00F71351">
      <w:pPr>
        <w:rPr>
          <w:szCs w:val="20"/>
        </w:rPr>
      </w:pPr>
      <w:r w:rsidRPr="00092825">
        <w:rPr>
          <w:szCs w:val="20"/>
        </w:rPr>
        <w:t xml:space="preserve">Przedmiotem niniejszej </w:t>
      </w:r>
      <w:r>
        <w:rPr>
          <w:szCs w:val="20"/>
        </w:rPr>
        <w:t>szczegółowej specyfikacji</w:t>
      </w:r>
      <w:r w:rsidRPr="00092825">
        <w:rPr>
          <w:szCs w:val="20"/>
        </w:rPr>
        <w:t xml:space="preserve"> technicznej (</w:t>
      </w:r>
      <w:r>
        <w:rPr>
          <w:szCs w:val="20"/>
        </w:rPr>
        <w:t>STWIORB</w:t>
      </w:r>
      <w:r w:rsidRPr="00092825">
        <w:rPr>
          <w:szCs w:val="20"/>
        </w:rPr>
        <w:t>) są wymagania dotyczące wykonania i odbioru nasypów.</w:t>
      </w:r>
    </w:p>
    <w:p w14:paraId="07BB6609" w14:textId="77777777" w:rsidR="00B72F66" w:rsidRPr="00092825" w:rsidRDefault="00B72F66" w:rsidP="000031A1">
      <w:pPr>
        <w:pStyle w:val="Nagwek3"/>
      </w:pPr>
      <w:bookmarkStart w:id="457" w:name="_Toc406295847"/>
      <w:bookmarkStart w:id="458" w:name="_Toc407161267"/>
      <w:r w:rsidRPr="00092825">
        <w:t>1.2. Zakres stosowania</w:t>
      </w:r>
      <w:bookmarkEnd w:id="457"/>
      <w:bookmarkEnd w:id="458"/>
      <w:r w:rsidRPr="00092825">
        <w:t xml:space="preserve"> STWIORB</w:t>
      </w:r>
    </w:p>
    <w:p w14:paraId="3B462529" w14:textId="77777777" w:rsidR="00B72F66" w:rsidRPr="00092825" w:rsidRDefault="00B72F66" w:rsidP="00F71351">
      <w:r w:rsidRPr="003A5827">
        <w:t>Specyfikacja techniczna (STWIORB) stanowi dokument przetargowy i kontraktowy przy zlecaniu i realizacji robót na drogach, ulicach</w:t>
      </w:r>
      <w:r w:rsidRPr="00092825">
        <w:t>.</w:t>
      </w:r>
    </w:p>
    <w:p w14:paraId="0D0C7116" w14:textId="77777777" w:rsidR="00B72F66" w:rsidRPr="00092825" w:rsidRDefault="00B72F66" w:rsidP="000031A1">
      <w:pPr>
        <w:pStyle w:val="Nagwek3"/>
      </w:pPr>
      <w:bookmarkStart w:id="459" w:name="_Toc406295848"/>
      <w:bookmarkStart w:id="460" w:name="_Toc407161268"/>
      <w:r w:rsidRPr="00092825">
        <w:t>1.3. Zakres robót objętych</w:t>
      </w:r>
      <w:bookmarkEnd w:id="459"/>
      <w:bookmarkEnd w:id="460"/>
      <w:r w:rsidRPr="00092825">
        <w:t xml:space="preserve"> STWIORB</w:t>
      </w:r>
    </w:p>
    <w:p w14:paraId="4E396616" w14:textId="77777777" w:rsidR="00961D01" w:rsidRDefault="00B72F66" w:rsidP="00F71351">
      <w:pPr>
        <w:rPr>
          <w:szCs w:val="20"/>
        </w:rPr>
      </w:pPr>
      <w:r w:rsidRPr="00092825">
        <w:rPr>
          <w:szCs w:val="20"/>
        </w:rPr>
        <w:t>Ustalenia zawarte w niniejszej specyfikacji dotyczą zasad prowadzenia robót ziemnych w czasie budowy lub modernizacji dróg i obejmują wykonanie nasypów.</w:t>
      </w:r>
    </w:p>
    <w:p w14:paraId="0D4D8585" w14:textId="5E71C903" w:rsidR="00B72F66" w:rsidRPr="00092825" w:rsidRDefault="00B72F66" w:rsidP="000031A1">
      <w:pPr>
        <w:pStyle w:val="Nagwek3"/>
      </w:pPr>
      <w:bookmarkStart w:id="461" w:name="_Toc406295849"/>
      <w:bookmarkStart w:id="462" w:name="_Toc407161269"/>
      <w:r w:rsidRPr="00092825">
        <w:t>1.4. Określenia podstawowe</w:t>
      </w:r>
      <w:bookmarkEnd w:id="461"/>
      <w:bookmarkEnd w:id="462"/>
    </w:p>
    <w:p w14:paraId="7207EDEB" w14:textId="77777777" w:rsidR="00B72F66" w:rsidRPr="00092825" w:rsidRDefault="00B72F66" w:rsidP="00F71351">
      <w:pPr>
        <w:rPr>
          <w:szCs w:val="20"/>
        </w:rPr>
      </w:pPr>
      <w:r w:rsidRPr="00092825">
        <w:rPr>
          <w:szCs w:val="20"/>
        </w:rPr>
        <w:t>Podstawowe określenia zostały podane w </w:t>
      </w:r>
      <w:r>
        <w:rPr>
          <w:szCs w:val="20"/>
        </w:rPr>
        <w:t>STWIORB</w:t>
      </w:r>
      <w:r w:rsidRPr="00092825">
        <w:rPr>
          <w:szCs w:val="20"/>
        </w:rPr>
        <w:t xml:space="preserve"> D-02.00.01 </w:t>
      </w:r>
      <w:r>
        <w:rPr>
          <w:szCs w:val="20"/>
        </w:rPr>
        <w:t>punkcie</w:t>
      </w:r>
      <w:r w:rsidRPr="00092825">
        <w:rPr>
          <w:szCs w:val="20"/>
        </w:rPr>
        <w:t xml:space="preserve"> 1.4.</w:t>
      </w:r>
    </w:p>
    <w:p w14:paraId="353F4FD3" w14:textId="77777777" w:rsidR="00B72F66" w:rsidRPr="00092825" w:rsidRDefault="00B72F66" w:rsidP="000031A1">
      <w:pPr>
        <w:pStyle w:val="Nagwek3"/>
      </w:pPr>
      <w:bookmarkStart w:id="463" w:name="_Toc406295850"/>
      <w:bookmarkStart w:id="464" w:name="_Toc407161270"/>
      <w:r w:rsidRPr="00092825">
        <w:t>1.5. Ogólne wymagania dotyczące robót</w:t>
      </w:r>
      <w:bookmarkEnd w:id="463"/>
      <w:bookmarkEnd w:id="464"/>
    </w:p>
    <w:p w14:paraId="58E62A71" w14:textId="77777777" w:rsidR="00B72F66" w:rsidRPr="00092825" w:rsidRDefault="00B72F66" w:rsidP="00F71351">
      <w:pPr>
        <w:rPr>
          <w:szCs w:val="20"/>
        </w:rPr>
      </w:pPr>
      <w:r w:rsidRPr="00092825">
        <w:rPr>
          <w:szCs w:val="20"/>
        </w:rPr>
        <w:t>Ogólne wymagania dotyczące robót podano w </w:t>
      </w:r>
      <w:r>
        <w:rPr>
          <w:szCs w:val="20"/>
        </w:rPr>
        <w:t>STWIORB</w:t>
      </w:r>
      <w:r w:rsidRPr="00092825">
        <w:rPr>
          <w:szCs w:val="20"/>
        </w:rPr>
        <w:t xml:space="preserve"> D-02.00.01 </w:t>
      </w:r>
      <w:r>
        <w:rPr>
          <w:szCs w:val="20"/>
        </w:rPr>
        <w:t>punkcie</w:t>
      </w:r>
      <w:r w:rsidRPr="00092825">
        <w:rPr>
          <w:szCs w:val="20"/>
        </w:rPr>
        <w:t xml:space="preserve"> 1.5.</w:t>
      </w:r>
    </w:p>
    <w:p w14:paraId="10F71442" w14:textId="77777777" w:rsidR="00B72F66" w:rsidRPr="00092825" w:rsidRDefault="00B72F66" w:rsidP="000031A1">
      <w:pPr>
        <w:pStyle w:val="Nagwek2"/>
      </w:pPr>
      <w:bookmarkStart w:id="465" w:name="_Toc406295851"/>
      <w:bookmarkStart w:id="466" w:name="_Toc407161271"/>
      <w:bookmarkStart w:id="467" w:name="_Toc418994946"/>
      <w:bookmarkStart w:id="468" w:name="_Toc418996353"/>
      <w:bookmarkStart w:id="469" w:name="_Toc418996722"/>
      <w:bookmarkStart w:id="470" w:name="_Toc418997109"/>
      <w:bookmarkStart w:id="471" w:name="_Toc418998519"/>
      <w:bookmarkStart w:id="472" w:name="_Toc418998875"/>
      <w:bookmarkStart w:id="473" w:name="_Toc419000120"/>
      <w:bookmarkStart w:id="474" w:name="_Toc17407564"/>
      <w:bookmarkStart w:id="475" w:name="_Toc17407799"/>
      <w:bookmarkStart w:id="476" w:name="_Toc17407923"/>
      <w:bookmarkStart w:id="477" w:name="_Toc17408042"/>
      <w:r w:rsidRPr="00092825">
        <w:rPr>
          <w:szCs w:val="18"/>
        </w:rPr>
        <w:t>2. Materiały (grunty)</w:t>
      </w:r>
      <w:bookmarkEnd w:id="465"/>
      <w:bookmarkEnd w:id="466"/>
      <w:bookmarkEnd w:id="467"/>
      <w:bookmarkEnd w:id="468"/>
      <w:bookmarkEnd w:id="469"/>
      <w:bookmarkEnd w:id="470"/>
      <w:bookmarkEnd w:id="471"/>
      <w:bookmarkEnd w:id="472"/>
      <w:bookmarkEnd w:id="473"/>
      <w:bookmarkEnd w:id="474"/>
      <w:bookmarkEnd w:id="475"/>
      <w:bookmarkEnd w:id="476"/>
      <w:bookmarkEnd w:id="477"/>
    </w:p>
    <w:p w14:paraId="71D0EE55" w14:textId="77777777" w:rsidR="00B72F66" w:rsidRPr="00092825" w:rsidRDefault="00B72F66" w:rsidP="000031A1">
      <w:pPr>
        <w:pStyle w:val="Nagwek3"/>
      </w:pPr>
      <w:bookmarkStart w:id="478" w:name="_Toc406295852"/>
      <w:bookmarkStart w:id="479" w:name="_Toc407161272"/>
      <w:r w:rsidRPr="00092825">
        <w:t>2.1. Ogólne wymagania dotyczące materiałów</w:t>
      </w:r>
      <w:bookmarkEnd w:id="478"/>
      <w:bookmarkEnd w:id="479"/>
    </w:p>
    <w:p w14:paraId="77542238" w14:textId="77777777" w:rsidR="00B72F66" w:rsidRPr="00092825" w:rsidRDefault="00B72F66" w:rsidP="00F71351">
      <w:pPr>
        <w:rPr>
          <w:szCs w:val="20"/>
        </w:rPr>
      </w:pPr>
      <w:r w:rsidRPr="00092825">
        <w:rPr>
          <w:szCs w:val="20"/>
        </w:rPr>
        <w:t>Ogólne wymagania dotyczące materiałów, ich pozyskiwania i składowania, podano w </w:t>
      </w:r>
      <w:r>
        <w:rPr>
          <w:szCs w:val="20"/>
        </w:rPr>
        <w:t>STWIORB</w:t>
      </w:r>
      <w:r w:rsidRPr="00092825">
        <w:rPr>
          <w:szCs w:val="20"/>
        </w:rPr>
        <w:t xml:space="preserve"> D-02.00.01 </w:t>
      </w:r>
      <w:r>
        <w:rPr>
          <w:szCs w:val="20"/>
        </w:rPr>
        <w:t>punkcie</w:t>
      </w:r>
      <w:r w:rsidRPr="00092825">
        <w:rPr>
          <w:szCs w:val="20"/>
        </w:rPr>
        <w:t xml:space="preserve"> 2.</w:t>
      </w:r>
    </w:p>
    <w:p w14:paraId="71B1BB8C" w14:textId="77777777" w:rsidR="00B72F66" w:rsidRPr="00092825" w:rsidRDefault="00B72F66" w:rsidP="000031A1">
      <w:pPr>
        <w:pStyle w:val="Nagwek3"/>
      </w:pPr>
      <w:bookmarkStart w:id="480" w:name="_Toc406295853"/>
      <w:bookmarkStart w:id="481" w:name="_Toc407161273"/>
      <w:r w:rsidRPr="00092825">
        <w:t xml:space="preserve">2.2. </w:t>
      </w:r>
      <w:bookmarkEnd w:id="480"/>
      <w:bookmarkEnd w:id="481"/>
      <w:r w:rsidRPr="00092825">
        <w:t>Grunty i materiały do nasypów</w:t>
      </w:r>
    </w:p>
    <w:p w14:paraId="4A74D7C7" w14:textId="77777777" w:rsidR="00B72F66" w:rsidRPr="00092825" w:rsidRDefault="00B72F66" w:rsidP="00F71351">
      <w:pPr>
        <w:rPr>
          <w:szCs w:val="20"/>
        </w:rPr>
      </w:pPr>
      <w:r w:rsidRPr="00092825">
        <w:rPr>
          <w:szCs w:val="20"/>
        </w:rPr>
        <w:t xml:space="preserve">Do budowy nasypów można stosować grunty do wykonania budowli ziemnych pochodzące z wykopu, ukopu lub </w:t>
      </w:r>
      <w:proofErr w:type="spellStart"/>
      <w:r w:rsidRPr="00092825">
        <w:rPr>
          <w:szCs w:val="20"/>
        </w:rPr>
        <w:t>dokopu</w:t>
      </w:r>
      <w:proofErr w:type="spellEnd"/>
      <w:r w:rsidRPr="00092825">
        <w:rPr>
          <w:szCs w:val="20"/>
        </w:rPr>
        <w:t xml:space="preserve"> albo materiały antropogeniczne spełniające wymagania podane w </w:t>
      </w:r>
      <w:r>
        <w:rPr>
          <w:szCs w:val="20"/>
        </w:rPr>
        <w:t>STWIORB</w:t>
      </w:r>
      <w:r w:rsidRPr="00092825">
        <w:rPr>
          <w:szCs w:val="20"/>
        </w:rPr>
        <w:t xml:space="preserve"> D-02.00.01 </w:t>
      </w:r>
      <w:r>
        <w:rPr>
          <w:szCs w:val="20"/>
        </w:rPr>
        <w:t xml:space="preserve">punkcie </w:t>
      </w:r>
      <w:r w:rsidRPr="00092825">
        <w:rPr>
          <w:szCs w:val="20"/>
        </w:rPr>
        <w:t>2.2 oraz wymagania dokumentacji projektowej przy uwzględnieniu szczególnych warunków i zastrzeżeń dotyczących nasypów, podanych poniżej.</w:t>
      </w:r>
    </w:p>
    <w:p w14:paraId="7F86D91C" w14:textId="77777777" w:rsidR="00B72F66" w:rsidRPr="00092825" w:rsidRDefault="00B72F66" w:rsidP="00F71351">
      <w:r w:rsidRPr="00092825">
        <w:t>Jeżeli Wykonawca wbuduje w nasyp grunty lub inne materiały nieprzydatne, albo nie uwzględni zastrzeżeń dotyczących gruntów, skał lub materiałów o ograniczonej przydatności, to wszelkie takie części nasypu zostaną przez Wykonawcę na jego koszt usunięte i wykonane powtórnie z materiałów o odpowiednich właściwościach.</w:t>
      </w:r>
    </w:p>
    <w:p w14:paraId="734415FB" w14:textId="77777777" w:rsidR="00B72F66" w:rsidRPr="00092825" w:rsidRDefault="00B72F66" w:rsidP="00F71351">
      <w:bookmarkStart w:id="482" w:name="_Toc406295857"/>
      <w:bookmarkStart w:id="483" w:name="_Toc407161277"/>
      <w:bookmarkStart w:id="484" w:name="_Toc418994947"/>
      <w:bookmarkStart w:id="485" w:name="_Toc418996354"/>
      <w:bookmarkStart w:id="486" w:name="_Toc418996723"/>
      <w:bookmarkStart w:id="487" w:name="_Toc418997110"/>
      <w:bookmarkStart w:id="488" w:name="_Toc418998520"/>
      <w:bookmarkStart w:id="489" w:name="_Toc418998876"/>
      <w:bookmarkStart w:id="490" w:name="_Toc419000121"/>
      <w:r w:rsidRPr="00092825">
        <w:t>Do budowy nasypów w szczególności nieprzydatne są następujące grunty i materiały antropogeniczne, przy czym nieprzydatność może mieć charakter trwały lub czasowy:</w:t>
      </w:r>
    </w:p>
    <w:p w14:paraId="160C467B" w14:textId="77777777" w:rsidR="00B72F66" w:rsidRPr="00092825" w:rsidRDefault="00B72F66" w:rsidP="00F71351">
      <w:pPr>
        <w:rPr>
          <w:szCs w:val="20"/>
        </w:rPr>
      </w:pPr>
      <w:r w:rsidRPr="00092825">
        <w:rPr>
          <w:szCs w:val="20"/>
        </w:rPr>
        <w:t>a) organiczne (tj. o zawartości substancji organicznych ponad 2%),</w:t>
      </w:r>
    </w:p>
    <w:p w14:paraId="6FF89FBE" w14:textId="29AA1AAB" w:rsidR="00B72F66" w:rsidRPr="00092825" w:rsidRDefault="00B72F66" w:rsidP="00F71351">
      <w:pPr>
        <w:rPr>
          <w:szCs w:val="20"/>
        </w:rPr>
      </w:pPr>
      <w:r w:rsidRPr="00092825">
        <w:rPr>
          <w:szCs w:val="20"/>
        </w:rPr>
        <w:t xml:space="preserve">b) równoziarniste (o wskaźniku jednorodności uziarnienia Cu&lt;2,5), przy czym grunty o wskaźniku jednorodności uziarnienia 2,5≤Cu&lt;3,0 można stosować pod warunkiem wykazania możliwości uzyskania wymaganego wskaźnika zagęszczenia Is. Metodę doprowadzenia gruntów o wskaźniku jednorodności uziarnienia 2,5≤Cu&lt;3,0 do wymaganego wskaźnika zagęszczenia opracuje Wykonawca i przedstawi </w:t>
      </w:r>
      <w:r>
        <w:rPr>
          <w:szCs w:val="20"/>
        </w:rPr>
        <w:t>Inspektorowi nadzoru</w:t>
      </w:r>
      <w:r w:rsidRPr="00092825">
        <w:rPr>
          <w:szCs w:val="20"/>
        </w:rPr>
        <w:t xml:space="preserve"> do akceptacji wraz z wynikami odpowiednich badań. w przypadku zastosowania gruntów o wskaźniku jednorodności uziarnienia 2,5≤Cu&lt;3,0 należy wykonać dodatkowe przeciwerozyjne wzmocnienie skarp (w miejscach występowania humusowania) oraz obliczeniowo </w:t>
      </w:r>
      <w:r w:rsidR="00BF02BF" w:rsidRPr="00092825">
        <w:rPr>
          <w:szCs w:val="20"/>
        </w:rPr>
        <w:t>sprawdzić,</w:t>
      </w:r>
      <w:r w:rsidRPr="00092825">
        <w:rPr>
          <w:szCs w:val="20"/>
        </w:rPr>
        <w:t xml:space="preserve"> czy jest spełniony warunek stateczności skarp,</w:t>
      </w:r>
    </w:p>
    <w:p w14:paraId="30152BAB" w14:textId="0DB36CE0" w:rsidR="00B72F66" w:rsidRPr="00092825" w:rsidRDefault="00B72F66" w:rsidP="00F71351">
      <w:pPr>
        <w:rPr>
          <w:szCs w:val="20"/>
        </w:rPr>
      </w:pPr>
      <w:r w:rsidRPr="00092825">
        <w:rPr>
          <w:szCs w:val="20"/>
        </w:rPr>
        <w:t xml:space="preserve">c) bardzo </w:t>
      </w:r>
      <w:r w:rsidR="00BF02BF" w:rsidRPr="00092825">
        <w:rPr>
          <w:szCs w:val="20"/>
        </w:rPr>
        <w:t>plastyczne (</w:t>
      </w:r>
      <w:r w:rsidRPr="00092825">
        <w:rPr>
          <w:szCs w:val="20"/>
        </w:rPr>
        <w:t xml:space="preserve">o granicy płynności </w:t>
      </w:r>
      <w:proofErr w:type="spellStart"/>
      <w:r w:rsidRPr="00092825">
        <w:rPr>
          <w:szCs w:val="20"/>
        </w:rPr>
        <w:t>w</w:t>
      </w:r>
      <w:r w:rsidRPr="00092825">
        <w:rPr>
          <w:szCs w:val="20"/>
          <w:vertAlign w:val="subscript"/>
        </w:rPr>
        <w:t>L</w:t>
      </w:r>
      <w:proofErr w:type="spellEnd"/>
      <w:r w:rsidRPr="00092825">
        <w:rPr>
          <w:szCs w:val="20"/>
          <w:vertAlign w:val="subscript"/>
        </w:rPr>
        <w:t xml:space="preserve"> </w:t>
      </w:r>
      <w:r w:rsidRPr="00092825">
        <w:rPr>
          <w:szCs w:val="20"/>
        </w:rPr>
        <w:t>większej od 60%),</w:t>
      </w:r>
    </w:p>
    <w:p w14:paraId="37390B79" w14:textId="77777777" w:rsidR="00B72F66" w:rsidRPr="00092825" w:rsidRDefault="00B72F66" w:rsidP="00F71351">
      <w:pPr>
        <w:rPr>
          <w:szCs w:val="20"/>
        </w:rPr>
      </w:pPr>
      <w:r w:rsidRPr="00092825">
        <w:rPr>
          <w:szCs w:val="20"/>
        </w:rPr>
        <w:t>d) zasolone (o zawartość soli powyżej 2%),</w:t>
      </w:r>
    </w:p>
    <w:p w14:paraId="38E1DB55" w14:textId="77777777" w:rsidR="00961D01" w:rsidRDefault="00B72F66" w:rsidP="00F71351">
      <w:pPr>
        <w:rPr>
          <w:szCs w:val="20"/>
        </w:rPr>
      </w:pPr>
      <w:r w:rsidRPr="00092825">
        <w:rPr>
          <w:szCs w:val="20"/>
        </w:rPr>
        <w:t>e) zawierające substancje szkodliwe dla środowiska naturalnego w ilościach większych niż dopuszczono w obowiązujących przepisach,</w:t>
      </w:r>
    </w:p>
    <w:p w14:paraId="3D1E4FB4" w14:textId="0B0E2659" w:rsidR="00B72F66" w:rsidRPr="00092825" w:rsidRDefault="00B72F66" w:rsidP="00F71351">
      <w:pPr>
        <w:rPr>
          <w:szCs w:val="20"/>
        </w:rPr>
      </w:pPr>
      <w:r w:rsidRPr="00092825">
        <w:rPr>
          <w:szCs w:val="20"/>
        </w:rPr>
        <w:t>f) w stanie zamarzniętym,</w:t>
      </w:r>
    </w:p>
    <w:p w14:paraId="4EE483E8" w14:textId="77777777" w:rsidR="00B72F66" w:rsidRPr="00092825" w:rsidRDefault="00B72F66" w:rsidP="00F71351">
      <w:pPr>
        <w:rPr>
          <w:szCs w:val="20"/>
        </w:rPr>
      </w:pPr>
      <w:r w:rsidRPr="00092825">
        <w:rPr>
          <w:szCs w:val="20"/>
        </w:rPr>
        <w:t xml:space="preserve">g) </w:t>
      </w:r>
      <w:proofErr w:type="spellStart"/>
      <w:r w:rsidRPr="00092825">
        <w:rPr>
          <w:szCs w:val="20"/>
        </w:rPr>
        <w:t>przewilgocone</w:t>
      </w:r>
      <w:proofErr w:type="spellEnd"/>
      <w:r w:rsidRPr="00092825">
        <w:rPr>
          <w:szCs w:val="20"/>
        </w:rPr>
        <w:t xml:space="preserve"> i nawodnione,</w:t>
      </w:r>
    </w:p>
    <w:p w14:paraId="2FA53B1E" w14:textId="77777777" w:rsidR="00B72F66" w:rsidRPr="00092825" w:rsidRDefault="00B72F66" w:rsidP="00F71351">
      <w:pPr>
        <w:rPr>
          <w:szCs w:val="20"/>
        </w:rPr>
      </w:pPr>
      <w:r w:rsidRPr="00092825">
        <w:rPr>
          <w:szCs w:val="20"/>
        </w:rPr>
        <w:t xml:space="preserve">h) podatne na </w:t>
      </w:r>
      <w:proofErr w:type="spellStart"/>
      <w:r w:rsidRPr="00092825">
        <w:rPr>
          <w:szCs w:val="20"/>
        </w:rPr>
        <w:t>samozapalenie</w:t>
      </w:r>
      <w:proofErr w:type="spellEnd"/>
      <w:r w:rsidRPr="00092825">
        <w:rPr>
          <w:szCs w:val="20"/>
        </w:rPr>
        <w:t>, z wyjątkiem przepalonych odpadów z węgla kamiennego,</w:t>
      </w:r>
    </w:p>
    <w:p w14:paraId="70D9AD96" w14:textId="77777777" w:rsidR="00B72F66" w:rsidRPr="00092825" w:rsidRDefault="00B72F66" w:rsidP="00F71351">
      <w:pPr>
        <w:rPr>
          <w:szCs w:val="20"/>
        </w:rPr>
      </w:pPr>
      <w:r w:rsidRPr="00092825">
        <w:rPr>
          <w:szCs w:val="20"/>
        </w:rPr>
        <w:t xml:space="preserve">i) antropogeniczne podatne na przeobrażenia fizyko-chemiczne, w wyniku których dochodzi do zmian objętościowych; zastosowanie materiałów antropogenicznych wymaga jednoznacznego ustalenia dopuszczalności ich użycia w świetle obowiązujących przepisów prawa. w szczególności konieczne jest spełnienie warunku ograniczonej </w:t>
      </w:r>
      <w:proofErr w:type="spellStart"/>
      <w:r w:rsidRPr="00092825">
        <w:rPr>
          <w:szCs w:val="20"/>
        </w:rPr>
        <w:t>wymywalności</w:t>
      </w:r>
      <w:proofErr w:type="spellEnd"/>
      <w:r w:rsidRPr="00092825">
        <w:rPr>
          <w:szCs w:val="20"/>
        </w:rPr>
        <w:t xml:space="preserve"> związków chemicznych i metali ciężkich do wód gruntowych. Wymagania oraz zasady stosowania materiałów antropogenicznych powinny być określone w projekcie geotechnicznym, o ile występuje, lub w dokumentacji projektowej,</w:t>
      </w:r>
    </w:p>
    <w:p w14:paraId="69E53C77" w14:textId="77777777" w:rsidR="00B72F66" w:rsidRPr="00092825" w:rsidRDefault="00B72F66" w:rsidP="00F71351">
      <w:r w:rsidRPr="00092825">
        <w:t>j)</w:t>
      </w:r>
      <w:r w:rsidRPr="00092825">
        <w:rPr>
          <w:rFonts w:cs="Arial"/>
        </w:rPr>
        <w:t xml:space="preserve"> </w:t>
      </w:r>
      <w:r w:rsidRPr="00092825">
        <w:t>wielkość ziaren materiału nasypowego stosowanego do budowy korpusu ziemnego nie powinna przekraczać 200 mm. Dopuszcza się stosowanie materiału zawierającego kamienie (kawałki) o wymiarach do 500 mm pod warunkiem wypełnienia przestrzeni między nimi gruntem o drobniejszym uziarnieniu,</w:t>
      </w:r>
    </w:p>
    <w:p w14:paraId="1A4D8D81" w14:textId="77777777" w:rsidR="00B72F66" w:rsidRPr="00092825" w:rsidRDefault="00B72F66" w:rsidP="00F71351">
      <w:r w:rsidRPr="00092825">
        <w:t>k)</w:t>
      </w:r>
      <w:r w:rsidRPr="00092825">
        <w:rPr>
          <w:rFonts w:cs="Arial"/>
        </w:rPr>
        <w:t xml:space="preserve"> </w:t>
      </w:r>
      <w:r w:rsidRPr="00092825">
        <w:t>nie należy wbudowywać w nasyp gruntów kamienistych, gruzu betonowego i innych podobnych, twardych materiałów w tych miejscach, gdzie przewiduje się formowanie lub wbicie pali albo budowę konstrukcji i urządzeń</w:t>
      </w:r>
      <w:r w:rsidRPr="00092825">
        <w:rPr>
          <w:rFonts w:cs="Arial"/>
        </w:rPr>
        <w:t>,</w:t>
      </w:r>
    </w:p>
    <w:p w14:paraId="2C3A5366" w14:textId="77777777" w:rsidR="00B72F66" w:rsidRPr="00092825" w:rsidRDefault="00B72F66" w:rsidP="00F71351">
      <w:r w:rsidRPr="00092825">
        <w:t xml:space="preserve">l) </w:t>
      </w:r>
      <w:proofErr w:type="spellStart"/>
      <w:r w:rsidRPr="00092825">
        <w:t>geosyntetyki</w:t>
      </w:r>
      <w:proofErr w:type="spellEnd"/>
      <w:r w:rsidRPr="00092825">
        <w:t xml:space="preserve"> do ewentualnego zbrojenia nasypów powinny spełniać wymagania </w:t>
      </w:r>
      <w:r>
        <w:t>STWIORB</w:t>
      </w:r>
      <w:r w:rsidRPr="00092825">
        <w:t xml:space="preserve"> D-02.00.01 </w:t>
      </w:r>
      <w:r>
        <w:t>punkcie</w:t>
      </w:r>
      <w:r w:rsidRPr="00092825">
        <w:t xml:space="preserve"> 2.3.</w:t>
      </w:r>
    </w:p>
    <w:p w14:paraId="549E391C" w14:textId="77777777" w:rsidR="00B72F66" w:rsidRPr="00092825" w:rsidRDefault="00B72F66" w:rsidP="000031A1">
      <w:pPr>
        <w:pStyle w:val="Nagwek2"/>
      </w:pPr>
      <w:bookmarkStart w:id="491" w:name="_Toc17407565"/>
      <w:bookmarkStart w:id="492" w:name="_Toc17407800"/>
      <w:bookmarkStart w:id="493" w:name="_Toc17407924"/>
      <w:bookmarkStart w:id="494" w:name="_Toc17408043"/>
      <w:r w:rsidRPr="00092825">
        <w:rPr>
          <w:szCs w:val="18"/>
        </w:rPr>
        <w:t>3. Sprzęt</w:t>
      </w:r>
      <w:bookmarkEnd w:id="482"/>
      <w:bookmarkEnd w:id="483"/>
      <w:bookmarkEnd w:id="484"/>
      <w:bookmarkEnd w:id="485"/>
      <w:bookmarkEnd w:id="486"/>
      <w:bookmarkEnd w:id="487"/>
      <w:bookmarkEnd w:id="488"/>
      <w:bookmarkEnd w:id="489"/>
      <w:bookmarkEnd w:id="490"/>
      <w:bookmarkEnd w:id="491"/>
      <w:bookmarkEnd w:id="492"/>
      <w:bookmarkEnd w:id="493"/>
      <w:bookmarkEnd w:id="494"/>
    </w:p>
    <w:p w14:paraId="5501C4D5" w14:textId="77777777" w:rsidR="00B72F66" w:rsidRPr="00092825" w:rsidRDefault="00B72F66" w:rsidP="000031A1">
      <w:pPr>
        <w:pStyle w:val="Nagwek3"/>
      </w:pPr>
      <w:bookmarkStart w:id="495" w:name="_Toc406295858"/>
      <w:bookmarkStart w:id="496" w:name="_Toc407161278"/>
      <w:r w:rsidRPr="00092825">
        <w:t>3.1. Ogólne wymagania dotyczące sprzętu</w:t>
      </w:r>
      <w:bookmarkEnd w:id="495"/>
      <w:bookmarkEnd w:id="496"/>
    </w:p>
    <w:p w14:paraId="3FE8FB2B" w14:textId="77777777" w:rsidR="00B72F66" w:rsidRPr="00092825" w:rsidRDefault="00B72F66" w:rsidP="00F71351">
      <w:pPr>
        <w:rPr>
          <w:szCs w:val="20"/>
        </w:rPr>
      </w:pPr>
      <w:r w:rsidRPr="00092825">
        <w:rPr>
          <w:szCs w:val="20"/>
        </w:rPr>
        <w:t>Ogólne wymagania i ustalenia dotyczące sprzętu określono w </w:t>
      </w:r>
      <w:r>
        <w:rPr>
          <w:szCs w:val="20"/>
        </w:rPr>
        <w:t>STWIORB</w:t>
      </w:r>
      <w:r w:rsidRPr="00092825">
        <w:rPr>
          <w:szCs w:val="20"/>
        </w:rPr>
        <w:t xml:space="preserve"> D-02.00.01 </w:t>
      </w:r>
      <w:r>
        <w:rPr>
          <w:szCs w:val="20"/>
        </w:rPr>
        <w:t>punkcie</w:t>
      </w:r>
      <w:r w:rsidRPr="00092825">
        <w:rPr>
          <w:szCs w:val="20"/>
        </w:rPr>
        <w:t xml:space="preserve"> 3.</w:t>
      </w:r>
    </w:p>
    <w:p w14:paraId="67F867A7" w14:textId="77777777" w:rsidR="00B72F66" w:rsidRPr="00092825" w:rsidRDefault="00B72F66" w:rsidP="000031A1">
      <w:pPr>
        <w:pStyle w:val="Nagwek2"/>
      </w:pPr>
      <w:bookmarkStart w:id="497" w:name="_Toc406295860"/>
      <w:bookmarkStart w:id="498" w:name="_Toc407161280"/>
      <w:bookmarkStart w:id="499" w:name="_Toc418994948"/>
      <w:bookmarkStart w:id="500" w:name="_Toc418996355"/>
      <w:bookmarkStart w:id="501" w:name="_Toc418996724"/>
      <w:bookmarkStart w:id="502" w:name="_Toc418997111"/>
      <w:bookmarkStart w:id="503" w:name="_Toc418998521"/>
      <w:bookmarkStart w:id="504" w:name="_Toc418998877"/>
      <w:bookmarkStart w:id="505" w:name="_Toc419000122"/>
      <w:bookmarkStart w:id="506" w:name="_Toc17407566"/>
      <w:bookmarkStart w:id="507" w:name="_Toc17407801"/>
      <w:bookmarkStart w:id="508" w:name="_Toc17407925"/>
      <w:bookmarkStart w:id="509" w:name="_Toc17408044"/>
      <w:r w:rsidRPr="00092825">
        <w:rPr>
          <w:szCs w:val="18"/>
        </w:rPr>
        <w:t>4. Transport</w:t>
      </w:r>
      <w:bookmarkEnd w:id="497"/>
      <w:bookmarkEnd w:id="498"/>
      <w:bookmarkEnd w:id="499"/>
      <w:bookmarkEnd w:id="500"/>
      <w:bookmarkEnd w:id="501"/>
      <w:bookmarkEnd w:id="502"/>
      <w:bookmarkEnd w:id="503"/>
      <w:bookmarkEnd w:id="504"/>
      <w:bookmarkEnd w:id="505"/>
      <w:bookmarkEnd w:id="506"/>
      <w:bookmarkEnd w:id="507"/>
      <w:bookmarkEnd w:id="508"/>
      <w:bookmarkEnd w:id="509"/>
    </w:p>
    <w:p w14:paraId="3FAD5300" w14:textId="77777777" w:rsidR="00B72F66" w:rsidRPr="00092825" w:rsidRDefault="00B72F66" w:rsidP="00F71351">
      <w:pPr>
        <w:rPr>
          <w:szCs w:val="20"/>
        </w:rPr>
      </w:pPr>
      <w:r w:rsidRPr="00092825">
        <w:rPr>
          <w:szCs w:val="20"/>
        </w:rPr>
        <w:t>Ogólne wymagania dotyczące transportu podano w </w:t>
      </w:r>
      <w:r>
        <w:rPr>
          <w:szCs w:val="20"/>
        </w:rPr>
        <w:t>STWIORB</w:t>
      </w:r>
      <w:r w:rsidRPr="00092825">
        <w:rPr>
          <w:szCs w:val="20"/>
        </w:rPr>
        <w:t xml:space="preserve"> D-02.00.01 </w:t>
      </w:r>
      <w:r>
        <w:rPr>
          <w:szCs w:val="20"/>
        </w:rPr>
        <w:t>punkcie</w:t>
      </w:r>
      <w:r w:rsidRPr="00092825">
        <w:rPr>
          <w:szCs w:val="20"/>
        </w:rPr>
        <w:t xml:space="preserve"> 4.</w:t>
      </w:r>
    </w:p>
    <w:p w14:paraId="7755FEF6" w14:textId="77777777" w:rsidR="00B72F66" w:rsidRPr="00092825" w:rsidRDefault="00B72F66" w:rsidP="000031A1">
      <w:pPr>
        <w:pStyle w:val="Nagwek2"/>
      </w:pPr>
      <w:bookmarkStart w:id="510" w:name="_Toc406295861"/>
      <w:bookmarkStart w:id="511" w:name="_Toc407161281"/>
      <w:bookmarkStart w:id="512" w:name="_Toc418994949"/>
      <w:bookmarkStart w:id="513" w:name="_Toc418996356"/>
      <w:bookmarkStart w:id="514" w:name="_Toc418996725"/>
      <w:bookmarkStart w:id="515" w:name="_Toc418997112"/>
      <w:bookmarkStart w:id="516" w:name="_Toc418998522"/>
      <w:bookmarkStart w:id="517" w:name="_Toc418998878"/>
      <w:bookmarkStart w:id="518" w:name="_Toc419000123"/>
      <w:bookmarkStart w:id="519" w:name="_Toc17407567"/>
      <w:bookmarkStart w:id="520" w:name="_Toc17407802"/>
      <w:bookmarkStart w:id="521" w:name="_Toc17407926"/>
      <w:bookmarkStart w:id="522" w:name="_Toc17408045"/>
      <w:r w:rsidRPr="00092825">
        <w:rPr>
          <w:szCs w:val="18"/>
        </w:rPr>
        <w:t>5. Wykonanie robót</w:t>
      </w:r>
      <w:bookmarkEnd w:id="510"/>
      <w:bookmarkEnd w:id="511"/>
      <w:bookmarkEnd w:id="512"/>
      <w:bookmarkEnd w:id="513"/>
      <w:bookmarkEnd w:id="514"/>
      <w:bookmarkEnd w:id="515"/>
      <w:bookmarkEnd w:id="516"/>
      <w:bookmarkEnd w:id="517"/>
      <w:bookmarkEnd w:id="518"/>
      <w:bookmarkEnd w:id="519"/>
      <w:bookmarkEnd w:id="520"/>
      <w:bookmarkEnd w:id="521"/>
      <w:bookmarkEnd w:id="522"/>
    </w:p>
    <w:p w14:paraId="39232D03" w14:textId="77777777" w:rsidR="00B72F66" w:rsidRPr="00092825" w:rsidRDefault="00B72F66" w:rsidP="000031A1">
      <w:pPr>
        <w:pStyle w:val="Nagwek3"/>
      </w:pPr>
      <w:bookmarkStart w:id="523" w:name="_Toc406295862"/>
      <w:bookmarkStart w:id="524" w:name="_Toc407161282"/>
      <w:r w:rsidRPr="00092825">
        <w:t>5.1. Ogólne zasady wykonania robót</w:t>
      </w:r>
      <w:bookmarkEnd w:id="523"/>
      <w:bookmarkEnd w:id="524"/>
    </w:p>
    <w:p w14:paraId="1582997E" w14:textId="77777777" w:rsidR="00B72F66" w:rsidRPr="00092825" w:rsidRDefault="00B72F66" w:rsidP="00F71351">
      <w:pPr>
        <w:rPr>
          <w:szCs w:val="20"/>
        </w:rPr>
      </w:pPr>
      <w:r w:rsidRPr="00092825">
        <w:rPr>
          <w:szCs w:val="20"/>
        </w:rPr>
        <w:t>Ogólne zasady wykonania robót podano w </w:t>
      </w:r>
      <w:r>
        <w:rPr>
          <w:szCs w:val="20"/>
        </w:rPr>
        <w:t>STWIORB</w:t>
      </w:r>
      <w:r w:rsidRPr="00092825">
        <w:rPr>
          <w:szCs w:val="20"/>
        </w:rPr>
        <w:t xml:space="preserve"> D-02.00.01 </w:t>
      </w:r>
      <w:r>
        <w:rPr>
          <w:szCs w:val="20"/>
        </w:rPr>
        <w:t>punkcie</w:t>
      </w:r>
      <w:r w:rsidRPr="00092825">
        <w:rPr>
          <w:szCs w:val="20"/>
        </w:rPr>
        <w:t xml:space="preserve"> 5.</w:t>
      </w:r>
    </w:p>
    <w:p w14:paraId="4E47429A" w14:textId="77777777" w:rsidR="00B72F66" w:rsidRPr="00092825" w:rsidRDefault="00B72F66" w:rsidP="000031A1">
      <w:pPr>
        <w:pStyle w:val="Nagwek3"/>
      </w:pPr>
      <w:bookmarkStart w:id="525" w:name="_Toc406295863"/>
      <w:bookmarkStart w:id="526" w:name="_Toc407161283"/>
      <w:r w:rsidRPr="00092825">
        <w:lastRenderedPageBreak/>
        <w:t>5.2. Ukop i dokop</w:t>
      </w:r>
      <w:bookmarkEnd w:id="525"/>
      <w:bookmarkEnd w:id="526"/>
    </w:p>
    <w:p w14:paraId="1ED2E0E5" w14:textId="77777777" w:rsidR="00B72F66" w:rsidRPr="00092825" w:rsidRDefault="00B72F66" w:rsidP="0039326F">
      <w:pPr>
        <w:pStyle w:val="Nagwek4"/>
      </w:pPr>
      <w:r w:rsidRPr="0039326F">
        <w:rPr>
          <w:szCs w:val="20"/>
        </w:rPr>
        <w:t>5.2.1.</w:t>
      </w:r>
      <w:r w:rsidRPr="00092825">
        <w:rPr>
          <w:szCs w:val="20"/>
        </w:rPr>
        <w:t xml:space="preserve"> Miejsce ukopu lub </w:t>
      </w:r>
      <w:proofErr w:type="spellStart"/>
      <w:r w:rsidRPr="00092825">
        <w:rPr>
          <w:szCs w:val="20"/>
        </w:rPr>
        <w:t>dokopu</w:t>
      </w:r>
      <w:proofErr w:type="spellEnd"/>
    </w:p>
    <w:p w14:paraId="1B0A6798" w14:textId="77777777" w:rsidR="00B72F66" w:rsidRPr="00092825" w:rsidRDefault="00B72F66" w:rsidP="00F71351">
      <w:pPr>
        <w:rPr>
          <w:szCs w:val="20"/>
        </w:rPr>
      </w:pPr>
      <w:r w:rsidRPr="00092825">
        <w:rPr>
          <w:szCs w:val="20"/>
        </w:rPr>
        <w:t xml:space="preserve">Miejsce ukopu lub </w:t>
      </w:r>
      <w:proofErr w:type="spellStart"/>
      <w:r w:rsidRPr="00092825">
        <w:rPr>
          <w:szCs w:val="20"/>
        </w:rPr>
        <w:t>dokopu</w:t>
      </w:r>
      <w:proofErr w:type="spellEnd"/>
      <w:r w:rsidRPr="00092825">
        <w:rPr>
          <w:szCs w:val="20"/>
        </w:rPr>
        <w:t xml:space="preserve"> powinno być wskazane w dokumentacji projektowej, w innych dokumentach kontraktowych lub przez </w:t>
      </w:r>
      <w:r>
        <w:rPr>
          <w:szCs w:val="20"/>
        </w:rPr>
        <w:t>Inspektora nadzoru</w:t>
      </w:r>
      <w:r w:rsidRPr="00092825">
        <w:rPr>
          <w:szCs w:val="20"/>
        </w:rPr>
        <w:t xml:space="preserve">. Jeżeli miejsce to zostało wybrane przez Wykonawcę, musi być ono zaakceptowane przez </w:t>
      </w:r>
      <w:r>
        <w:rPr>
          <w:szCs w:val="20"/>
        </w:rPr>
        <w:t>Inspektora nadzoru</w:t>
      </w:r>
      <w:r w:rsidRPr="00092825">
        <w:rPr>
          <w:szCs w:val="20"/>
        </w:rPr>
        <w:t>.</w:t>
      </w:r>
    </w:p>
    <w:p w14:paraId="7934E0BF" w14:textId="77777777" w:rsidR="00B72F66" w:rsidRPr="00092825" w:rsidRDefault="00B72F66" w:rsidP="00F71351">
      <w:pPr>
        <w:rPr>
          <w:szCs w:val="20"/>
        </w:rPr>
      </w:pPr>
      <w:r w:rsidRPr="00092825">
        <w:rPr>
          <w:szCs w:val="20"/>
        </w:rPr>
        <w:t xml:space="preserve">Miejsce ukopu lub </w:t>
      </w:r>
      <w:proofErr w:type="spellStart"/>
      <w:r w:rsidRPr="00092825">
        <w:rPr>
          <w:szCs w:val="20"/>
        </w:rPr>
        <w:t>dokopu</w:t>
      </w:r>
      <w:proofErr w:type="spellEnd"/>
      <w:r w:rsidRPr="00092825">
        <w:rPr>
          <w:szCs w:val="20"/>
        </w:rPr>
        <w:t xml:space="preserve">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7C9EF7DE" w14:textId="77777777" w:rsidR="00B72F66" w:rsidRPr="00092825" w:rsidRDefault="00B72F66" w:rsidP="0039326F">
      <w:pPr>
        <w:pStyle w:val="Nagwek4"/>
      </w:pPr>
      <w:r w:rsidRPr="0039326F">
        <w:rPr>
          <w:szCs w:val="20"/>
        </w:rPr>
        <w:t>5.2.2.</w:t>
      </w:r>
      <w:r w:rsidRPr="00092825">
        <w:rPr>
          <w:szCs w:val="20"/>
        </w:rPr>
        <w:t xml:space="preserve"> Zasady prowadzenia robót w ukopie i dokopie</w:t>
      </w:r>
    </w:p>
    <w:p w14:paraId="799802D8" w14:textId="77777777" w:rsidR="00B72F66" w:rsidRPr="00092825" w:rsidRDefault="00B72F66" w:rsidP="00F71351">
      <w:pPr>
        <w:rPr>
          <w:szCs w:val="20"/>
        </w:rPr>
      </w:pPr>
      <w:r w:rsidRPr="00092825">
        <w:rPr>
          <w:szCs w:val="20"/>
        </w:rPr>
        <w:t xml:space="preserve">Pozyskiwanie gruntu z ukopu lub </w:t>
      </w:r>
      <w:proofErr w:type="spellStart"/>
      <w:r w:rsidRPr="00092825">
        <w:rPr>
          <w:szCs w:val="20"/>
        </w:rPr>
        <w:t>dokopu</w:t>
      </w:r>
      <w:proofErr w:type="spellEnd"/>
      <w:r w:rsidRPr="00092825">
        <w:rPr>
          <w:szCs w:val="20"/>
        </w:rPr>
        <w:t xml:space="preserve"> może rozpocząć się dopiero po pobraniu próbek i zbadaniu przydatności zalegającego gruntu do budowy nasypów oraz po wydaniu zgody na piśmie przez </w:t>
      </w:r>
      <w:r>
        <w:rPr>
          <w:szCs w:val="20"/>
        </w:rPr>
        <w:t>Inspektora nadzoru</w:t>
      </w:r>
      <w:r w:rsidRPr="00092825">
        <w:rPr>
          <w:szCs w:val="20"/>
        </w:rPr>
        <w:t>. Głębokość na jaką należy ocenić przydatność gruntu powinna być dostosowana do zakresu prac.</w:t>
      </w:r>
    </w:p>
    <w:p w14:paraId="57B21AC5" w14:textId="77777777" w:rsidR="00B72F66" w:rsidRPr="00092825" w:rsidRDefault="00B72F66" w:rsidP="00F71351">
      <w:pPr>
        <w:rPr>
          <w:szCs w:val="20"/>
        </w:rPr>
      </w:pPr>
      <w:r w:rsidRPr="00092825">
        <w:rPr>
          <w:szCs w:val="20"/>
        </w:rPr>
        <w:t>Grunty nieprzydatne do budowy nasypów nie powinny być odspajane, chyba że wymaga tego dostęp do gruntu przeznaczonego do przewiezienia z </w:t>
      </w:r>
      <w:proofErr w:type="spellStart"/>
      <w:r w:rsidRPr="00092825">
        <w:rPr>
          <w:szCs w:val="20"/>
        </w:rPr>
        <w:t>dokopu</w:t>
      </w:r>
      <w:proofErr w:type="spellEnd"/>
      <w:r w:rsidRPr="00092825">
        <w:rPr>
          <w:szCs w:val="20"/>
        </w:rPr>
        <w:t xml:space="preserve"> w nasyp. Odspojone przez Wykonawcę grunty nieprzydatne powinny być wbudowane z powrotem w miejscu ich pozyskania, zgodnie ze wskazaniami </w:t>
      </w:r>
      <w:r>
        <w:rPr>
          <w:szCs w:val="20"/>
        </w:rPr>
        <w:t>Inspektora nadzoru</w:t>
      </w:r>
      <w:r w:rsidRPr="00092825">
        <w:rPr>
          <w:szCs w:val="20"/>
        </w:rPr>
        <w:t xml:space="preserve">. Roboty te będą włączone do obmiaru robót i opłacone przez Zamawiającego tylko wówczas, gdy odspojenie gruntów nieprzydatnych było konieczne i zostało potwierdzone przez </w:t>
      </w:r>
      <w:r>
        <w:rPr>
          <w:szCs w:val="20"/>
        </w:rPr>
        <w:t>Inspektora nadzoru</w:t>
      </w:r>
      <w:r w:rsidRPr="00092825">
        <w:rPr>
          <w:szCs w:val="20"/>
        </w:rPr>
        <w:t>.</w:t>
      </w:r>
    </w:p>
    <w:p w14:paraId="66B9CC9C" w14:textId="77777777" w:rsidR="00B72F66" w:rsidRPr="00092825" w:rsidRDefault="00B72F66" w:rsidP="00F71351">
      <w:pPr>
        <w:rPr>
          <w:szCs w:val="20"/>
        </w:rPr>
      </w:pPr>
      <w:r w:rsidRPr="00092825">
        <w:rPr>
          <w:szCs w:val="20"/>
        </w:rPr>
        <w:t>Dno ukopu należy wykonać ze spadkiem od 2 do 3% w kierunku możliwego spływu wody. O ile to konieczne, ukop (dokop) należy odwodnić przez wykonanie rowu odpływowego.</w:t>
      </w:r>
    </w:p>
    <w:p w14:paraId="00EB5CBC" w14:textId="77777777" w:rsidR="00B72F66" w:rsidRPr="00092825" w:rsidRDefault="00B72F66" w:rsidP="00F71351">
      <w:pPr>
        <w:rPr>
          <w:szCs w:val="20"/>
        </w:rPr>
      </w:pPr>
      <w:r w:rsidRPr="00092825">
        <w:rPr>
          <w:szCs w:val="20"/>
        </w:rPr>
        <w:t>Jeżeli ukop jest zlokalizowany na zboczu, nie może on naruszać stateczności zbocza.</w:t>
      </w:r>
    </w:p>
    <w:p w14:paraId="60514687" w14:textId="77777777" w:rsidR="00B72F66" w:rsidRPr="00092825" w:rsidRDefault="00B72F66" w:rsidP="00F71351">
      <w:pPr>
        <w:rPr>
          <w:szCs w:val="20"/>
        </w:rPr>
      </w:pPr>
      <w:r w:rsidRPr="00092825">
        <w:rPr>
          <w:szCs w:val="20"/>
        </w:rPr>
        <w:t>Dno i skarpy ukopu po zakończeniu jego eksploatacji powinny być tak ukształtowane, aby harmonizowały z otaczającym terenem. Na dnie i skarpach ukopu należy przeprowadzić rekultywację według odrębnej dokumentacji projektowej.</w:t>
      </w:r>
    </w:p>
    <w:p w14:paraId="290B85A8" w14:textId="77777777" w:rsidR="00B72F66" w:rsidRPr="00092825" w:rsidRDefault="00B72F66" w:rsidP="000031A1">
      <w:pPr>
        <w:pStyle w:val="Nagwek3"/>
      </w:pPr>
      <w:bookmarkStart w:id="527" w:name="_Toc406295864"/>
      <w:bookmarkStart w:id="528" w:name="_Toc407161284"/>
      <w:r w:rsidRPr="00092825">
        <w:t>5.3. Wykonanie nasypów</w:t>
      </w:r>
      <w:bookmarkEnd w:id="527"/>
      <w:bookmarkEnd w:id="528"/>
    </w:p>
    <w:p w14:paraId="3A135074" w14:textId="77777777" w:rsidR="00B72F66" w:rsidRPr="00092825" w:rsidRDefault="00B72F66" w:rsidP="0039326F">
      <w:pPr>
        <w:pStyle w:val="Nagwek4"/>
      </w:pPr>
      <w:r w:rsidRPr="0039326F">
        <w:rPr>
          <w:szCs w:val="20"/>
        </w:rPr>
        <w:t>5.3.1.</w:t>
      </w:r>
      <w:r w:rsidRPr="00092825">
        <w:rPr>
          <w:szCs w:val="20"/>
        </w:rPr>
        <w:t xml:space="preserve"> Przygotowanie podłoża w obrębie podstawy nasypu</w:t>
      </w:r>
    </w:p>
    <w:p w14:paraId="08D94244" w14:textId="77777777" w:rsidR="00961D01" w:rsidRDefault="00B72F66" w:rsidP="00F71351">
      <w:pPr>
        <w:rPr>
          <w:szCs w:val="20"/>
        </w:rPr>
      </w:pPr>
      <w:r w:rsidRPr="00092825">
        <w:rPr>
          <w:szCs w:val="20"/>
        </w:rPr>
        <w:t>Przed przystąpieniem do budowy nasypu należy w obrębie jego podstawy zakończyć roboty przygotowawcze, określone w </w:t>
      </w:r>
      <w:r>
        <w:rPr>
          <w:szCs w:val="20"/>
        </w:rPr>
        <w:t>STWIORB</w:t>
      </w:r>
      <w:r w:rsidRPr="00092825">
        <w:rPr>
          <w:szCs w:val="20"/>
        </w:rPr>
        <w:t xml:space="preserve"> D-01.00.00 „Roboty przygotowawcze”.</w:t>
      </w:r>
    </w:p>
    <w:p w14:paraId="7C0A3AC9" w14:textId="4BA80BCB" w:rsidR="00B72F66" w:rsidRPr="00092825" w:rsidRDefault="00B72F66" w:rsidP="00F10AFB">
      <w:pPr>
        <w:pStyle w:val="Nagwek5"/>
      </w:pPr>
      <w:r w:rsidRPr="0039326F">
        <w:t>5.3.1.</w:t>
      </w:r>
      <w:r w:rsidRPr="00092825">
        <w:t>1. Wycięcie stopni w zboczu</w:t>
      </w:r>
    </w:p>
    <w:p w14:paraId="2F7E26E2" w14:textId="77777777" w:rsidR="00B72F66" w:rsidRPr="00092825" w:rsidRDefault="00B72F66" w:rsidP="00F71351">
      <w:pPr>
        <w:rPr>
          <w:szCs w:val="20"/>
        </w:rPr>
      </w:pPr>
      <w:r w:rsidRPr="00092825">
        <w:rPr>
          <w:szCs w:val="20"/>
        </w:rPr>
        <w:t xml:space="preserve">Jeżeli pochylenie poprzeczne terenu w stosunku do osi nasypu jest większe niż 1:5 należy, dla zabezpieczenia przed zsuwaniem się nasypu, wykonać w zboczu stopnie o spadku górnej powierzchni, wynoszącym około 4% </w:t>
      </w:r>
      <w:r w:rsidRPr="00092825">
        <w:rPr>
          <w:szCs w:val="20"/>
        </w:rPr>
        <w:sym w:font="Symbol" w:char="F0B1"/>
      </w:r>
      <w:r w:rsidRPr="00092825">
        <w:rPr>
          <w:szCs w:val="20"/>
        </w:rPr>
        <w:t xml:space="preserve"> 1% i szerokości od 1,0 do 2,5 m. w takim przypadku należy zapewnić zagęszczenie materiału nasypowego w sposób eliminujący możliwość powstania pustek lub stref niedogęszczonych w sąsiedztwie pionowych powierzchni stopni.</w:t>
      </w:r>
    </w:p>
    <w:p w14:paraId="15A67B4E" w14:textId="77777777" w:rsidR="00B72F66" w:rsidRPr="00092825" w:rsidRDefault="00B72F66" w:rsidP="00F10AFB">
      <w:pPr>
        <w:pStyle w:val="Nagwek5"/>
      </w:pPr>
      <w:r w:rsidRPr="0039326F">
        <w:t>5.3.1.</w:t>
      </w:r>
      <w:r w:rsidRPr="00092825">
        <w:t>2. Zagęszczenie gruntu i nośność w podłożu nasypu</w:t>
      </w:r>
    </w:p>
    <w:p w14:paraId="2ED51297" w14:textId="77777777" w:rsidR="00B72F66" w:rsidRPr="00092825" w:rsidRDefault="00B72F66" w:rsidP="00F10AFB">
      <w:pPr>
        <w:pStyle w:val="Nagwek6"/>
      </w:pPr>
      <w:r w:rsidRPr="00092825">
        <w:t>5.3.1.2.1. Wymagania odnośnie do zagęszczenia gruntu w podłożu nasypu</w:t>
      </w:r>
    </w:p>
    <w:p w14:paraId="3F36E79F" w14:textId="77777777" w:rsidR="00B72F66" w:rsidRPr="00092825" w:rsidRDefault="00B72F66" w:rsidP="00F71351">
      <w:pPr>
        <w:rPr>
          <w:szCs w:val="20"/>
        </w:rPr>
      </w:pPr>
      <w:r w:rsidRPr="00092825">
        <w:rPr>
          <w:szCs w:val="20"/>
        </w:rPr>
        <w:t>Wykonawca powinien skontrolować wskaźnik zagęszczenia gruntów rodzimych zalegających w strefie podłoża nasypu, do głębokości 0,5 m od powierzchni terenu. Jeżeli wartość wskaźnika zagęszczenia jest mniejsza niż określona w tabeli 1, Wykonawca powinien dogęścić podłoże tak, aby powyższe wymaganie zostało spełnione.</w:t>
      </w:r>
    </w:p>
    <w:p w14:paraId="3860A484" w14:textId="77777777" w:rsidR="00B72F66" w:rsidRPr="00092825" w:rsidRDefault="00B72F66" w:rsidP="00F71351">
      <w:pPr>
        <w:rPr>
          <w:szCs w:val="20"/>
        </w:rPr>
      </w:pPr>
      <w:r w:rsidRPr="00092825">
        <w:rPr>
          <w:szCs w:val="20"/>
        </w:rPr>
        <w:t>Jeżeli wartości wskaźnika zagęszczenia określone w tabeli 8 nie mogą być osiągnięte przez bezpośrednie zagęszczanie podłoża, to należy podjąć środki w celu ulepszenia gruntu podłoża, umożliwiające uzyskanie wymaganych wartości wskaźnika zagęszczenia.</w:t>
      </w:r>
    </w:p>
    <w:p w14:paraId="6E94290D" w14:textId="01F5EAC0" w:rsidR="00B72F66" w:rsidRPr="003A30EC" w:rsidRDefault="00B72F66" w:rsidP="00F10AFB">
      <w:pPr>
        <w:pStyle w:val="Legenda"/>
      </w:pPr>
      <w:bookmarkStart w:id="529" w:name="_Toc24577617"/>
      <w:r w:rsidRPr="003A30EC">
        <w:t xml:space="preserve">Tabela </w:t>
      </w:r>
      <w:fldSimple w:instr=" SEQ Tabela \* ARABIC ">
        <w:r w:rsidR="00627EDA">
          <w:rPr>
            <w:noProof/>
          </w:rPr>
          <w:t>8</w:t>
        </w:r>
      </w:fldSimple>
      <w:r w:rsidRPr="003A30EC">
        <w:t>.Minimalne wartości wskaźnika zagęszczenia dla podłoża nasypów do głębokości 0,5 m od powierzchni terenu</w:t>
      </w:r>
      <w:bookmarkEnd w:id="529"/>
    </w:p>
    <w:tbl>
      <w:tblPr>
        <w:tblW w:w="0" w:type="auto"/>
        <w:jc w:val="center"/>
        <w:tblCellMar>
          <w:left w:w="70" w:type="dxa"/>
          <w:right w:w="70" w:type="dxa"/>
        </w:tblCellMar>
        <w:tblLook w:val="04A0" w:firstRow="1" w:lastRow="0" w:firstColumn="1" w:lastColumn="0" w:noHBand="0" w:noVBand="1"/>
      </w:tblPr>
      <w:tblGrid>
        <w:gridCol w:w="1963"/>
        <w:gridCol w:w="4887"/>
        <w:gridCol w:w="833"/>
        <w:gridCol w:w="833"/>
      </w:tblGrid>
      <w:tr w:rsidR="00B72F66" w:rsidRPr="00092825" w14:paraId="72BC9E18" w14:textId="77777777" w:rsidTr="00B969ED">
        <w:trPr>
          <w:jc w:val="center"/>
        </w:trPr>
        <w:tc>
          <w:tcPr>
            <w:tcW w:w="0" w:type="auto"/>
            <w:vMerge w:val="restart"/>
            <w:tcBorders>
              <w:top w:val="single" w:sz="6" w:space="0" w:color="auto"/>
              <w:left w:val="single" w:sz="6" w:space="0" w:color="auto"/>
              <w:bottom w:val="nil"/>
              <w:right w:val="nil"/>
            </w:tcBorders>
            <w:vAlign w:val="center"/>
          </w:tcPr>
          <w:p w14:paraId="44F7D467" w14:textId="77777777" w:rsidR="00B72F66" w:rsidRPr="00092825" w:rsidRDefault="00B72F66" w:rsidP="00F10AFB">
            <w:pPr>
              <w:jc w:val="center"/>
              <w:rPr>
                <w:szCs w:val="20"/>
              </w:rPr>
            </w:pPr>
            <w:r w:rsidRPr="00092825">
              <w:rPr>
                <w:szCs w:val="20"/>
              </w:rPr>
              <w:t>Nasypy</w:t>
            </w:r>
            <w:r>
              <w:rPr>
                <w:szCs w:val="20"/>
              </w:rPr>
              <w:t xml:space="preserve"> </w:t>
            </w:r>
            <w:r w:rsidRPr="00092825">
              <w:rPr>
                <w:szCs w:val="20"/>
              </w:rPr>
              <w:t>o</w:t>
            </w:r>
            <w:r>
              <w:rPr>
                <w:szCs w:val="20"/>
              </w:rPr>
              <w:t> </w:t>
            </w:r>
            <w:r w:rsidRPr="00092825">
              <w:rPr>
                <w:szCs w:val="20"/>
              </w:rPr>
              <w:t>wysokości</w:t>
            </w:r>
            <w:r>
              <w:rPr>
                <w:szCs w:val="20"/>
              </w:rPr>
              <w:t xml:space="preserve"> w </w:t>
            </w:r>
            <w:r w:rsidRPr="00092825">
              <w:rPr>
                <w:szCs w:val="20"/>
              </w:rPr>
              <w:t>m</w:t>
            </w:r>
          </w:p>
        </w:tc>
        <w:tc>
          <w:tcPr>
            <w:tcW w:w="0" w:type="auto"/>
            <w:gridSpan w:val="3"/>
            <w:tcBorders>
              <w:top w:val="single" w:sz="6" w:space="0" w:color="auto"/>
              <w:left w:val="single" w:sz="6" w:space="0" w:color="auto"/>
              <w:bottom w:val="nil"/>
              <w:right w:val="single" w:sz="6" w:space="0" w:color="auto"/>
            </w:tcBorders>
            <w:vAlign w:val="center"/>
            <w:hideMark/>
          </w:tcPr>
          <w:p w14:paraId="729C56D8" w14:textId="77777777" w:rsidR="00B72F66" w:rsidRPr="00092825" w:rsidRDefault="00B72F66" w:rsidP="00F10AFB">
            <w:pPr>
              <w:jc w:val="center"/>
              <w:rPr>
                <w:szCs w:val="20"/>
              </w:rPr>
            </w:pPr>
            <w:r w:rsidRPr="00092825">
              <w:rPr>
                <w:szCs w:val="20"/>
              </w:rPr>
              <w:t>Minimalna wartość I</w:t>
            </w:r>
            <w:r w:rsidRPr="00092825">
              <w:rPr>
                <w:szCs w:val="20"/>
                <w:vertAlign w:val="subscript"/>
              </w:rPr>
              <w:t>s</w:t>
            </w:r>
            <w:r w:rsidRPr="00092825">
              <w:rPr>
                <w:szCs w:val="20"/>
              </w:rPr>
              <w:t xml:space="preserve"> w zależności od kategorii ruchu</w:t>
            </w:r>
          </w:p>
        </w:tc>
      </w:tr>
      <w:tr w:rsidR="00B72F66" w:rsidRPr="00092825" w14:paraId="66BF94C1" w14:textId="77777777" w:rsidTr="00B969ED">
        <w:trPr>
          <w:trHeight w:val="1208"/>
          <w:jc w:val="center"/>
        </w:trPr>
        <w:tc>
          <w:tcPr>
            <w:tcW w:w="0" w:type="auto"/>
            <w:vMerge/>
            <w:tcBorders>
              <w:top w:val="single" w:sz="6" w:space="0" w:color="auto"/>
              <w:left w:val="single" w:sz="6" w:space="0" w:color="auto"/>
              <w:bottom w:val="nil"/>
              <w:right w:val="nil"/>
            </w:tcBorders>
            <w:vAlign w:val="center"/>
            <w:hideMark/>
          </w:tcPr>
          <w:p w14:paraId="4909E1D9" w14:textId="77777777" w:rsidR="00B72F66" w:rsidRPr="00092825" w:rsidRDefault="00B72F66" w:rsidP="00F10AFB">
            <w:pPr>
              <w:rPr>
                <w:szCs w:val="20"/>
              </w:rPr>
            </w:pPr>
          </w:p>
        </w:tc>
        <w:tc>
          <w:tcPr>
            <w:tcW w:w="0" w:type="auto"/>
            <w:tcBorders>
              <w:top w:val="single" w:sz="6" w:space="0" w:color="auto"/>
              <w:left w:val="single" w:sz="6" w:space="0" w:color="auto"/>
              <w:bottom w:val="nil"/>
              <w:right w:val="nil"/>
            </w:tcBorders>
            <w:vAlign w:val="center"/>
            <w:hideMark/>
          </w:tcPr>
          <w:p w14:paraId="3B405277" w14:textId="7AD562AC" w:rsidR="00B72F66" w:rsidRPr="00092825" w:rsidRDefault="00B72F66" w:rsidP="00B969ED">
            <w:pPr>
              <w:jc w:val="center"/>
              <w:rPr>
                <w:szCs w:val="20"/>
              </w:rPr>
            </w:pPr>
            <w:r w:rsidRPr="00092825">
              <w:rPr>
                <w:szCs w:val="20"/>
              </w:rPr>
              <w:t>KR1-KR2,</w:t>
            </w:r>
            <w:r w:rsidR="00B969ED">
              <w:rPr>
                <w:szCs w:val="20"/>
              </w:rPr>
              <w:t xml:space="preserve"> </w:t>
            </w:r>
            <w:r w:rsidRPr="00092825">
              <w:rPr>
                <w:szCs w:val="20"/>
              </w:rPr>
              <w:t>zjazdy, chodniki, ścieżki rowerowe, ciągi pieszo jezdne</w:t>
            </w:r>
          </w:p>
        </w:tc>
        <w:tc>
          <w:tcPr>
            <w:tcW w:w="0" w:type="auto"/>
            <w:tcBorders>
              <w:top w:val="single" w:sz="6" w:space="0" w:color="auto"/>
              <w:left w:val="single" w:sz="6" w:space="0" w:color="auto"/>
              <w:bottom w:val="single" w:sz="4" w:space="0" w:color="auto"/>
              <w:right w:val="single" w:sz="6" w:space="0" w:color="auto"/>
            </w:tcBorders>
            <w:vAlign w:val="center"/>
          </w:tcPr>
          <w:p w14:paraId="32144667" w14:textId="77777777" w:rsidR="00B72F66" w:rsidRPr="00092825" w:rsidRDefault="00B72F66" w:rsidP="00F10AFB">
            <w:pPr>
              <w:jc w:val="center"/>
              <w:rPr>
                <w:szCs w:val="20"/>
              </w:rPr>
            </w:pPr>
            <w:r w:rsidRPr="00092825">
              <w:rPr>
                <w:szCs w:val="20"/>
              </w:rPr>
              <w:t>KR3-KR4</w:t>
            </w:r>
          </w:p>
        </w:tc>
        <w:tc>
          <w:tcPr>
            <w:tcW w:w="0" w:type="auto"/>
            <w:tcBorders>
              <w:top w:val="single" w:sz="6" w:space="0" w:color="auto"/>
              <w:left w:val="single" w:sz="6" w:space="0" w:color="auto"/>
              <w:bottom w:val="single" w:sz="4" w:space="0" w:color="auto"/>
              <w:right w:val="single" w:sz="6" w:space="0" w:color="auto"/>
            </w:tcBorders>
            <w:vAlign w:val="center"/>
          </w:tcPr>
          <w:p w14:paraId="2A7BB445" w14:textId="77777777" w:rsidR="00B72F66" w:rsidRPr="00092825" w:rsidRDefault="00B72F66" w:rsidP="00F10AFB">
            <w:pPr>
              <w:jc w:val="center"/>
              <w:rPr>
                <w:szCs w:val="20"/>
              </w:rPr>
            </w:pPr>
            <w:r w:rsidRPr="00092825">
              <w:rPr>
                <w:szCs w:val="20"/>
              </w:rPr>
              <w:t>KR5-KR7</w:t>
            </w:r>
          </w:p>
        </w:tc>
      </w:tr>
      <w:tr w:rsidR="00B72F66" w:rsidRPr="00092825" w14:paraId="3AF6A9F9" w14:textId="77777777" w:rsidTr="00B969ED">
        <w:trPr>
          <w:jc w:val="center"/>
        </w:trPr>
        <w:tc>
          <w:tcPr>
            <w:tcW w:w="0" w:type="auto"/>
            <w:tcBorders>
              <w:top w:val="single" w:sz="4" w:space="0" w:color="auto"/>
              <w:left w:val="single" w:sz="6" w:space="0" w:color="auto"/>
              <w:bottom w:val="single" w:sz="6" w:space="0" w:color="auto"/>
              <w:right w:val="single" w:sz="6" w:space="0" w:color="auto"/>
            </w:tcBorders>
            <w:hideMark/>
          </w:tcPr>
          <w:p w14:paraId="5EBA9A36" w14:textId="77777777" w:rsidR="00B72F66" w:rsidRPr="00092825" w:rsidRDefault="00B72F66" w:rsidP="00F10AFB">
            <w:pPr>
              <w:jc w:val="center"/>
              <w:rPr>
                <w:szCs w:val="20"/>
              </w:rPr>
            </w:pPr>
            <w:r w:rsidRPr="00092825">
              <w:rPr>
                <w:szCs w:val="20"/>
              </w:rPr>
              <w:t xml:space="preserve">do 2 </w:t>
            </w:r>
          </w:p>
        </w:tc>
        <w:tc>
          <w:tcPr>
            <w:tcW w:w="0" w:type="auto"/>
            <w:tcBorders>
              <w:top w:val="single" w:sz="4" w:space="0" w:color="auto"/>
              <w:left w:val="single" w:sz="6" w:space="0" w:color="auto"/>
              <w:bottom w:val="single" w:sz="6" w:space="0" w:color="auto"/>
              <w:right w:val="single" w:sz="6" w:space="0" w:color="auto"/>
            </w:tcBorders>
            <w:hideMark/>
          </w:tcPr>
          <w:p w14:paraId="37BAEB40" w14:textId="77777777" w:rsidR="00B72F66" w:rsidRPr="00092825" w:rsidRDefault="00B72F66" w:rsidP="00F10AFB">
            <w:pPr>
              <w:jc w:val="center"/>
              <w:rPr>
                <w:szCs w:val="20"/>
              </w:rPr>
            </w:pPr>
            <w:r w:rsidRPr="00092825">
              <w:rPr>
                <w:szCs w:val="20"/>
              </w:rPr>
              <w:t>0,95</w:t>
            </w:r>
          </w:p>
        </w:tc>
        <w:tc>
          <w:tcPr>
            <w:tcW w:w="0" w:type="auto"/>
            <w:tcBorders>
              <w:top w:val="single" w:sz="4" w:space="0" w:color="auto"/>
              <w:left w:val="single" w:sz="6" w:space="0" w:color="auto"/>
              <w:bottom w:val="single" w:sz="6" w:space="0" w:color="auto"/>
              <w:right w:val="single" w:sz="6" w:space="0" w:color="auto"/>
            </w:tcBorders>
            <w:hideMark/>
          </w:tcPr>
          <w:p w14:paraId="18DFC3BB" w14:textId="77777777" w:rsidR="00B72F66" w:rsidRPr="00092825" w:rsidRDefault="00B72F66" w:rsidP="00F10AFB">
            <w:pPr>
              <w:jc w:val="center"/>
              <w:rPr>
                <w:szCs w:val="20"/>
              </w:rPr>
            </w:pPr>
            <w:r w:rsidRPr="00092825">
              <w:rPr>
                <w:szCs w:val="20"/>
              </w:rPr>
              <w:t>0,97</w:t>
            </w:r>
          </w:p>
        </w:tc>
        <w:tc>
          <w:tcPr>
            <w:tcW w:w="0" w:type="auto"/>
            <w:tcBorders>
              <w:top w:val="single" w:sz="4" w:space="0" w:color="auto"/>
              <w:left w:val="single" w:sz="6" w:space="0" w:color="auto"/>
              <w:bottom w:val="single" w:sz="6" w:space="0" w:color="auto"/>
              <w:right w:val="single" w:sz="6" w:space="0" w:color="auto"/>
            </w:tcBorders>
            <w:hideMark/>
          </w:tcPr>
          <w:p w14:paraId="5B64895D" w14:textId="77777777" w:rsidR="00B72F66" w:rsidRPr="00092825" w:rsidRDefault="00B72F66" w:rsidP="00F10AFB">
            <w:pPr>
              <w:jc w:val="center"/>
              <w:rPr>
                <w:szCs w:val="20"/>
              </w:rPr>
            </w:pPr>
            <w:r w:rsidRPr="00092825">
              <w:rPr>
                <w:szCs w:val="20"/>
              </w:rPr>
              <w:t>1,00</w:t>
            </w:r>
          </w:p>
        </w:tc>
      </w:tr>
      <w:tr w:rsidR="00B72F66" w:rsidRPr="00092825" w14:paraId="4EEBC3DA" w14:textId="77777777" w:rsidTr="00B969ED">
        <w:trPr>
          <w:jc w:val="center"/>
        </w:trPr>
        <w:tc>
          <w:tcPr>
            <w:tcW w:w="0" w:type="auto"/>
            <w:tcBorders>
              <w:top w:val="single" w:sz="6" w:space="0" w:color="auto"/>
              <w:left w:val="single" w:sz="6" w:space="0" w:color="auto"/>
              <w:bottom w:val="single" w:sz="6" w:space="0" w:color="auto"/>
              <w:right w:val="single" w:sz="6" w:space="0" w:color="auto"/>
            </w:tcBorders>
            <w:hideMark/>
          </w:tcPr>
          <w:p w14:paraId="23E39298" w14:textId="77777777" w:rsidR="00B72F66" w:rsidRPr="00092825" w:rsidRDefault="00B72F66" w:rsidP="00F10AFB">
            <w:pPr>
              <w:jc w:val="center"/>
              <w:rPr>
                <w:szCs w:val="20"/>
              </w:rPr>
            </w:pPr>
            <w:r w:rsidRPr="00092825">
              <w:rPr>
                <w:szCs w:val="20"/>
              </w:rPr>
              <w:t xml:space="preserve">ponad 2 </w:t>
            </w:r>
          </w:p>
        </w:tc>
        <w:tc>
          <w:tcPr>
            <w:tcW w:w="0" w:type="auto"/>
            <w:tcBorders>
              <w:top w:val="single" w:sz="6" w:space="0" w:color="auto"/>
              <w:left w:val="single" w:sz="6" w:space="0" w:color="auto"/>
              <w:bottom w:val="single" w:sz="6" w:space="0" w:color="auto"/>
              <w:right w:val="single" w:sz="6" w:space="0" w:color="auto"/>
            </w:tcBorders>
            <w:hideMark/>
          </w:tcPr>
          <w:p w14:paraId="6C7BA297" w14:textId="77777777" w:rsidR="00B72F66" w:rsidRPr="00092825" w:rsidRDefault="00B72F66" w:rsidP="00F10AFB">
            <w:pPr>
              <w:jc w:val="center"/>
              <w:rPr>
                <w:szCs w:val="20"/>
              </w:rPr>
            </w:pPr>
            <w:r w:rsidRPr="00092825">
              <w:rPr>
                <w:szCs w:val="20"/>
              </w:rPr>
              <w:t>0,95</w:t>
            </w:r>
          </w:p>
        </w:tc>
        <w:tc>
          <w:tcPr>
            <w:tcW w:w="0" w:type="auto"/>
            <w:tcBorders>
              <w:top w:val="single" w:sz="6" w:space="0" w:color="auto"/>
              <w:left w:val="single" w:sz="6" w:space="0" w:color="auto"/>
              <w:bottom w:val="single" w:sz="6" w:space="0" w:color="auto"/>
              <w:right w:val="single" w:sz="6" w:space="0" w:color="auto"/>
            </w:tcBorders>
            <w:hideMark/>
          </w:tcPr>
          <w:p w14:paraId="5E195EBC" w14:textId="77777777" w:rsidR="00B72F66" w:rsidRPr="00092825" w:rsidRDefault="00B72F66" w:rsidP="00F10AFB">
            <w:pPr>
              <w:jc w:val="center"/>
              <w:rPr>
                <w:szCs w:val="20"/>
              </w:rPr>
            </w:pPr>
            <w:r w:rsidRPr="00092825">
              <w:rPr>
                <w:szCs w:val="20"/>
              </w:rPr>
              <w:t>0,97</w:t>
            </w:r>
          </w:p>
        </w:tc>
        <w:tc>
          <w:tcPr>
            <w:tcW w:w="0" w:type="auto"/>
            <w:tcBorders>
              <w:top w:val="single" w:sz="6" w:space="0" w:color="auto"/>
              <w:left w:val="single" w:sz="6" w:space="0" w:color="auto"/>
              <w:bottom w:val="single" w:sz="6" w:space="0" w:color="auto"/>
              <w:right w:val="single" w:sz="6" w:space="0" w:color="auto"/>
            </w:tcBorders>
            <w:hideMark/>
          </w:tcPr>
          <w:p w14:paraId="0E543116" w14:textId="77777777" w:rsidR="00B72F66" w:rsidRPr="00092825" w:rsidRDefault="00B72F66" w:rsidP="00F10AFB">
            <w:pPr>
              <w:jc w:val="center"/>
              <w:rPr>
                <w:szCs w:val="20"/>
              </w:rPr>
            </w:pPr>
            <w:r w:rsidRPr="00092825">
              <w:rPr>
                <w:szCs w:val="20"/>
              </w:rPr>
              <w:t>0,97</w:t>
            </w:r>
          </w:p>
        </w:tc>
      </w:tr>
    </w:tbl>
    <w:p w14:paraId="6F715209" w14:textId="77777777" w:rsidR="00961D01" w:rsidRDefault="00B72F66" w:rsidP="00F71351">
      <w:pPr>
        <w:rPr>
          <w:szCs w:val="20"/>
        </w:rPr>
      </w:pPr>
      <w:r w:rsidRPr="00092825">
        <w:rPr>
          <w:szCs w:val="20"/>
        </w:rPr>
        <w:t xml:space="preserve">Dopuszcza się ocenę stanu zagęszczenia gruntu na podstawie wartości wskaźnika odkształcenia </w:t>
      </w:r>
      <w:proofErr w:type="spellStart"/>
      <w:r w:rsidRPr="00092825">
        <w:rPr>
          <w:szCs w:val="20"/>
        </w:rPr>
        <w:t>Io</w:t>
      </w:r>
      <w:proofErr w:type="spellEnd"/>
      <w:r w:rsidRPr="00092825">
        <w:rPr>
          <w:szCs w:val="20"/>
        </w:rPr>
        <w:t xml:space="preserve"> według zasad i kryteriów określonych w </w:t>
      </w:r>
      <w:r>
        <w:rPr>
          <w:szCs w:val="20"/>
        </w:rPr>
        <w:t>STWIORB</w:t>
      </w:r>
      <w:r w:rsidRPr="00092825">
        <w:rPr>
          <w:szCs w:val="20"/>
        </w:rPr>
        <w:t xml:space="preserve"> D-02.00.01 „Roboty ziemne. Wymagania ogólne” w punkcie 5.9.2.</w:t>
      </w:r>
    </w:p>
    <w:p w14:paraId="3ED31DAB" w14:textId="11CFE42D" w:rsidR="00B72F66" w:rsidRPr="00092825" w:rsidRDefault="00B72F66" w:rsidP="00B969ED">
      <w:pPr>
        <w:pStyle w:val="Nagwek6"/>
      </w:pPr>
      <w:r w:rsidRPr="00092825">
        <w:t>5.3.1.2.2. Wymagania odnośnie do nośności gruntu w podłożu nasypu</w:t>
      </w:r>
    </w:p>
    <w:p w14:paraId="649392CB" w14:textId="3E25D6B0" w:rsidR="00961D01" w:rsidRDefault="00B72F66" w:rsidP="00F71351">
      <w:pPr>
        <w:rPr>
          <w:szCs w:val="20"/>
        </w:rPr>
      </w:pPr>
      <w:r w:rsidRPr="00092825">
        <w:rPr>
          <w:szCs w:val="20"/>
        </w:rPr>
        <w:t>Należy skontrolować nośność podłoża, na którym ma być posadowiony nasyp, poprzez określenie wartości wtórnego modułu odkształcenia E</w:t>
      </w:r>
      <w:r w:rsidRPr="00092825">
        <w:rPr>
          <w:szCs w:val="20"/>
          <w:vertAlign w:val="subscript"/>
        </w:rPr>
        <w:t xml:space="preserve">2 </w:t>
      </w:r>
      <w:r w:rsidRPr="00092825">
        <w:rPr>
          <w:szCs w:val="20"/>
        </w:rPr>
        <w:t>na powierzchni. Minimalna wartość E</w:t>
      </w:r>
      <w:r w:rsidRPr="00092825">
        <w:rPr>
          <w:szCs w:val="20"/>
          <w:vertAlign w:val="subscript"/>
        </w:rPr>
        <w:t>2</w:t>
      </w:r>
      <w:r w:rsidRPr="00092825">
        <w:rPr>
          <w:szCs w:val="20"/>
        </w:rPr>
        <w:t xml:space="preserve"> na górnej powierzchni podłoża gruntowego pod nasypem wynosi 30 MPa, niezależnie od kategorii ruchu KR. Wartość wtórnego modułu odkształcenia E</w:t>
      </w:r>
      <w:r w:rsidRPr="00092825">
        <w:rPr>
          <w:szCs w:val="20"/>
          <w:vertAlign w:val="subscript"/>
        </w:rPr>
        <w:t>2</w:t>
      </w:r>
      <w:r w:rsidRPr="00092825">
        <w:rPr>
          <w:szCs w:val="20"/>
        </w:rPr>
        <w:t xml:space="preserve"> należy określić według zasad podanych w </w:t>
      </w:r>
      <w:r>
        <w:rPr>
          <w:szCs w:val="20"/>
        </w:rPr>
        <w:t>STWIORB</w:t>
      </w:r>
      <w:r w:rsidRPr="00092825">
        <w:rPr>
          <w:szCs w:val="20"/>
        </w:rPr>
        <w:t xml:space="preserve"> D-02.00.01 „Roboty ziemne. Wymagania ogólne” p. 5.10. Dopuszcza się ocenę nośności </w:t>
      </w:r>
      <w:r w:rsidR="00BF02BF" w:rsidRPr="00092825">
        <w:rPr>
          <w:szCs w:val="20"/>
        </w:rPr>
        <w:t>podłoża,</w:t>
      </w:r>
      <w:r w:rsidRPr="00092825">
        <w:rPr>
          <w:szCs w:val="20"/>
        </w:rPr>
        <w:t xml:space="preserve"> na którym ma być posadowiony nasyp z zastosowaniem lekkiej płyty dynamicznej LPD na zasadach określonych w </w:t>
      </w:r>
      <w:r>
        <w:rPr>
          <w:szCs w:val="20"/>
        </w:rPr>
        <w:t>STWIORB</w:t>
      </w:r>
      <w:r w:rsidRPr="00092825">
        <w:rPr>
          <w:szCs w:val="20"/>
        </w:rPr>
        <w:t xml:space="preserve"> D-02.00.01 „Roboty ziemne. Wymagania ogólne” w punkcie 5.10.</w:t>
      </w:r>
    </w:p>
    <w:p w14:paraId="7ED9C53B" w14:textId="69650C3E" w:rsidR="00B72F66" w:rsidRPr="00092825" w:rsidRDefault="00B72F66" w:rsidP="00F71351">
      <w:pPr>
        <w:rPr>
          <w:szCs w:val="20"/>
        </w:rPr>
      </w:pPr>
      <w:r w:rsidRPr="00092825">
        <w:rPr>
          <w:szCs w:val="20"/>
        </w:rPr>
        <w:t>Jeżeli wartość wskaźnika zagęszczenia Is określona w tabeli 8 oraz/lub wartość wtórnego modułu odkształcenia E</w:t>
      </w:r>
      <w:r w:rsidRPr="00092825">
        <w:rPr>
          <w:szCs w:val="20"/>
          <w:vertAlign w:val="subscript"/>
        </w:rPr>
        <w:t>2</w:t>
      </w:r>
      <w:r w:rsidRPr="00092825">
        <w:rPr>
          <w:szCs w:val="20"/>
        </w:rPr>
        <w:t xml:space="preserve"> określona jak wyżej nie mogą być osiągnięte mimo zagęszczania Wykonawca zaproponuje indywidualne działania, (w razie konieczności poparte obliczeniami stateczności i </w:t>
      </w:r>
      <w:proofErr w:type="spellStart"/>
      <w:r w:rsidRPr="00092825">
        <w:rPr>
          <w:szCs w:val="20"/>
        </w:rPr>
        <w:t>osiadań</w:t>
      </w:r>
      <w:proofErr w:type="spellEnd"/>
      <w:r w:rsidRPr="00092825">
        <w:rPr>
          <w:szCs w:val="20"/>
        </w:rPr>
        <w:t xml:space="preserve"> korpusu ziemnego) w celu osiągnięcia celu polepszenia gruntu i przedstawi do akceptacji </w:t>
      </w:r>
      <w:r>
        <w:rPr>
          <w:szCs w:val="20"/>
        </w:rPr>
        <w:t>Inspektora nadzoru</w:t>
      </w:r>
      <w:r w:rsidRPr="00092825">
        <w:rPr>
          <w:szCs w:val="20"/>
        </w:rPr>
        <w:t>.</w:t>
      </w:r>
    </w:p>
    <w:p w14:paraId="037051DD" w14:textId="77777777" w:rsidR="00B72F66" w:rsidRPr="00092825" w:rsidRDefault="00B72F66" w:rsidP="00F10AFB">
      <w:pPr>
        <w:pStyle w:val="Nagwek5"/>
      </w:pPr>
      <w:r w:rsidRPr="00092825">
        <w:lastRenderedPageBreak/>
        <w:t>5.3.1.3. Spulchnienie gruntów skalistych w podłożu nasypów</w:t>
      </w:r>
    </w:p>
    <w:p w14:paraId="07012E48" w14:textId="77777777" w:rsidR="00B72F66" w:rsidRPr="00092825" w:rsidRDefault="00B72F66" w:rsidP="00F71351">
      <w:pPr>
        <w:rPr>
          <w:szCs w:val="20"/>
        </w:rPr>
      </w:pPr>
      <w:r w:rsidRPr="00092825">
        <w:rPr>
          <w:szCs w:val="20"/>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14:paraId="53592CF6" w14:textId="77777777" w:rsidR="00B72F66" w:rsidRPr="00092825" w:rsidRDefault="00B72F66" w:rsidP="00F10AFB">
      <w:pPr>
        <w:pStyle w:val="Nagwek5"/>
      </w:pPr>
      <w:r w:rsidRPr="00092825">
        <w:t>5.3.1.4. Inne wymagania wobec podłoża nasypów</w:t>
      </w:r>
    </w:p>
    <w:p w14:paraId="4175BFFF" w14:textId="77777777" w:rsidR="00961D01" w:rsidRDefault="00B72F66" w:rsidP="00F71351">
      <w:pPr>
        <w:rPr>
          <w:rFonts w:cs="Arial"/>
          <w:szCs w:val="24"/>
        </w:rPr>
      </w:pPr>
      <w:r w:rsidRPr="00092825">
        <w:rPr>
          <w:szCs w:val="20"/>
        </w:rPr>
        <w:t>Jeżeli na powierzchni terenu na której ma być posadowiony nasyp występują zastoiska wody, to należy ją usunąć. Po oczyszczeniu powierzchnia w obrębie podstawy nasypu powinna być wyprofilowana i zagęszczona</w:t>
      </w:r>
      <w:r w:rsidRPr="00092825">
        <w:rPr>
          <w:rFonts w:cs="Arial"/>
          <w:szCs w:val="24"/>
        </w:rPr>
        <w:t>.</w:t>
      </w:r>
    </w:p>
    <w:p w14:paraId="7B5FE0CC" w14:textId="0C7361A5" w:rsidR="00B72F66" w:rsidRPr="00092825" w:rsidRDefault="00B72F66" w:rsidP="00F71351">
      <w:pPr>
        <w:rPr>
          <w:szCs w:val="20"/>
        </w:rPr>
      </w:pPr>
      <w:r w:rsidRPr="00092825">
        <w:rPr>
          <w:szCs w:val="20"/>
        </w:rPr>
        <w:t>Jeżeli w podłożu nasypu zalegają gruntu organiczne lub inne czynniki powodujące pogorszenie podparcia podstawy nasypu, to Wykonawca wzmocni podłoże nasypu na podstawie obliczeń stateczności i </w:t>
      </w:r>
      <w:proofErr w:type="spellStart"/>
      <w:r w:rsidRPr="00092825">
        <w:rPr>
          <w:szCs w:val="20"/>
        </w:rPr>
        <w:t>osiadań</w:t>
      </w:r>
      <w:proofErr w:type="spellEnd"/>
      <w:r w:rsidRPr="00092825">
        <w:rPr>
          <w:szCs w:val="20"/>
        </w:rPr>
        <w:t xml:space="preserve"> nasypu wykonanych na podstawie dokumentacji geotechnicznej.</w:t>
      </w:r>
    </w:p>
    <w:p w14:paraId="283FEBB8" w14:textId="77777777" w:rsidR="00B72F66" w:rsidRPr="00092825" w:rsidRDefault="00B72F66" w:rsidP="0039326F">
      <w:pPr>
        <w:pStyle w:val="Nagwek4"/>
      </w:pPr>
      <w:r w:rsidRPr="0039326F">
        <w:rPr>
          <w:szCs w:val="20"/>
        </w:rPr>
        <w:t>5.3.2.</w:t>
      </w:r>
      <w:r w:rsidRPr="00092825">
        <w:rPr>
          <w:szCs w:val="20"/>
        </w:rPr>
        <w:t xml:space="preserve"> Wybór gruntów i materiałów do wykonania nasypów</w:t>
      </w:r>
    </w:p>
    <w:p w14:paraId="3742C431" w14:textId="77777777" w:rsidR="00B72F66" w:rsidRPr="00092825" w:rsidRDefault="00B72F66" w:rsidP="00F71351">
      <w:pPr>
        <w:rPr>
          <w:szCs w:val="20"/>
        </w:rPr>
      </w:pPr>
      <w:r w:rsidRPr="00092825">
        <w:rPr>
          <w:szCs w:val="20"/>
        </w:rPr>
        <w:t>Wybór gruntów i materiałów do wykonania nasypów powinien być dokonany z uwzględnieniem zasad podanych w </w:t>
      </w:r>
      <w:r>
        <w:rPr>
          <w:szCs w:val="20"/>
        </w:rPr>
        <w:t>punkcie</w:t>
      </w:r>
      <w:r w:rsidRPr="00092825">
        <w:rPr>
          <w:szCs w:val="20"/>
        </w:rPr>
        <w:t xml:space="preserve"> 2.</w:t>
      </w:r>
    </w:p>
    <w:p w14:paraId="176D572E" w14:textId="77777777" w:rsidR="00B72F66" w:rsidRPr="00092825" w:rsidRDefault="00B72F66" w:rsidP="0039326F">
      <w:pPr>
        <w:pStyle w:val="Nagwek4"/>
      </w:pPr>
      <w:r w:rsidRPr="0039326F">
        <w:rPr>
          <w:szCs w:val="20"/>
        </w:rPr>
        <w:t>5.3.3.</w:t>
      </w:r>
      <w:r w:rsidRPr="00092825">
        <w:rPr>
          <w:szCs w:val="20"/>
        </w:rPr>
        <w:t xml:space="preserve"> Zasady wykonania nasypów</w:t>
      </w:r>
    </w:p>
    <w:p w14:paraId="58B64F35" w14:textId="77777777" w:rsidR="00B72F66" w:rsidRPr="00092825" w:rsidRDefault="00B72F66" w:rsidP="00F10AFB">
      <w:pPr>
        <w:pStyle w:val="Nagwek5"/>
      </w:pPr>
      <w:r w:rsidRPr="00092825">
        <w:t>5.3.3.1. Ogólne zasady wykonywania nasypów</w:t>
      </w:r>
    </w:p>
    <w:p w14:paraId="650999BD" w14:textId="77777777" w:rsidR="00B72F66" w:rsidRPr="00092825" w:rsidRDefault="00B72F66" w:rsidP="00F71351">
      <w:pPr>
        <w:rPr>
          <w:szCs w:val="20"/>
        </w:rPr>
      </w:pPr>
      <w:r w:rsidRPr="00092825">
        <w:rPr>
          <w:szCs w:val="20"/>
        </w:rPr>
        <w:t>W celu zapewnienia stateczności nasypu i jego równomiernego osiadania należy przestrzegać następujących zasad:</w:t>
      </w:r>
    </w:p>
    <w:p w14:paraId="3C5BE0AB" w14:textId="0619952F"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 xml:space="preserve">Nasypy powinny być wznoszone przy zachowaniu przekroju poprzecznego i profilu podłużnego, które określono w dokumentacji projektowej, z uwzględnieniem ewentualnych zmian wprowadzonych przez </w:t>
      </w:r>
      <w:r>
        <w:rPr>
          <w:szCs w:val="20"/>
        </w:rPr>
        <w:t>Inspektora nadzoru</w:t>
      </w:r>
      <w:r w:rsidRPr="00092825">
        <w:rPr>
          <w:szCs w:val="20"/>
        </w:rPr>
        <w:t xml:space="preserve">. Grunt przewieziony w miejsce wbudowania powinien być bezzwłocznie wbudowany w nasyp. </w:t>
      </w:r>
      <w:r>
        <w:rPr>
          <w:szCs w:val="20"/>
        </w:rPr>
        <w:t xml:space="preserve">Inspektor </w:t>
      </w:r>
      <w:r w:rsidR="00BF02BF">
        <w:rPr>
          <w:szCs w:val="20"/>
        </w:rPr>
        <w:t>nadzoru</w:t>
      </w:r>
      <w:r w:rsidR="00BF02BF" w:rsidRPr="00092825">
        <w:rPr>
          <w:szCs w:val="20"/>
        </w:rPr>
        <w:t xml:space="preserve"> może</w:t>
      </w:r>
      <w:r w:rsidRPr="00092825">
        <w:rPr>
          <w:szCs w:val="20"/>
        </w:rPr>
        <w:t xml:space="preserve"> dopuścić czasowe składowanie gruntu, pod warunkiem jego zabezpieczenia przed nadmiernym zawilgoceniem.</w:t>
      </w:r>
    </w:p>
    <w:p w14:paraId="2BC6E760"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nasypy należy wykonywać metodą warstwową, z gruntów przydatnych do budowy nasypów. Nasypy powinny być wznoszone równomiernie na całej szerokości,</w:t>
      </w:r>
    </w:p>
    <w:p w14:paraId="08A70CE5"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 xml:space="preserve">grubość warstwy w stanie luźnym powinna być odpowiednio dobrana w zależności od rodzaju gruntu i sprzętu używanego do zagęszczania. Przystąpienie do wbudowania kolejnej warstwy nasypu może nastąpić dopiero po stwierdzeniu przez </w:t>
      </w:r>
      <w:r>
        <w:rPr>
          <w:szCs w:val="20"/>
        </w:rPr>
        <w:t>Inspektora nadzoru</w:t>
      </w:r>
      <w:r w:rsidRPr="00092825">
        <w:rPr>
          <w:szCs w:val="20"/>
        </w:rPr>
        <w:t xml:space="preserve"> prawidłowego wykonania warstwy poprzedniej,</w:t>
      </w:r>
    </w:p>
    <w:p w14:paraId="0BA65774"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grunty o różnych właściwościach należy wbudowywać w oddzielnych warstwach, o jednakowej grubości na całej szerokości nasypu. Grunty spoiste należy wbudowywać w dolne warstwy nasypu, poniżej głębokości przemarzania, a grunty niespoiste w górne warstwy nasypu,</w:t>
      </w:r>
    </w:p>
    <w:p w14:paraId="0775C1B4"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warstwy gruntu przepuszczalnego należy wbudowywać poziomo, a warstwy gruntu mało przepuszczalnego (o współczynniku K</w:t>
      </w:r>
      <w:r w:rsidRPr="00092825">
        <w:rPr>
          <w:szCs w:val="20"/>
          <w:vertAlign w:val="subscript"/>
        </w:rPr>
        <w:t>10</w:t>
      </w:r>
      <w:r w:rsidRPr="00092825">
        <w:rPr>
          <w:rFonts w:eastAsia="Times New Roman"/>
          <w:position w:val="-4"/>
          <w:szCs w:val="20"/>
        </w:rPr>
        <w:object w:dxaOrig="180" w:dyaOrig="225" w14:anchorId="231B042E">
          <v:shape id="_x0000_i1028" type="#_x0000_t75" style="width:8.25pt;height:11.25pt" o:ole="">
            <v:imagedata r:id="rId22" o:title=""/>
          </v:shape>
          <o:OLEObject Type="Embed" ProgID="Unknown" ShapeID="_x0000_i1028" DrawAspect="Content" ObjectID="_1760780297" r:id="rId23"/>
        </w:object>
      </w:r>
      <w:r w:rsidRPr="00092825">
        <w:rPr>
          <w:szCs w:val="20"/>
        </w:rPr>
        <w:t>10</w:t>
      </w:r>
      <w:r w:rsidRPr="00092825">
        <w:rPr>
          <w:szCs w:val="20"/>
          <w:vertAlign w:val="superscript"/>
        </w:rPr>
        <w:t>-5</w:t>
      </w:r>
      <w:r w:rsidRPr="00092825">
        <w:rPr>
          <w:szCs w:val="20"/>
        </w:rPr>
        <w:t xml:space="preserve"> m/s) ze spadkiem górnej powierzchni około 4% </w:t>
      </w:r>
      <w:r w:rsidRPr="00092825">
        <w:rPr>
          <w:szCs w:val="20"/>
        </w:rPr>
        <w:sym w:font="Symbol" w:char="F0B1"/>
      </w:r>
      <w:r w:rsidRPr="00092825">
        <w:rPr>
          <w:szCs w:val="20"/>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14:paraId="4B94D195" w14:textId="7C853E1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 xml:space="preserve">górną warstwę nasypu, o grubości co najmniej 0,5 m należy wykonać z gruntów </w:t>
      </w:r>
      <w:proofErr w:type="spellStart"/>
      <w:r w:rsidRPr="00092825">
        <w:rPr>
          <w:szCs w:val="20"/>
        </w:rPr>
        <w:t>niewysadzinowych</w:t>
      </w:r>
      <w:proofErr w:type="spellEnd"/>
      <w:r w:rsidRPr="00092825">
        <w:rPr>
          <w:szCs w:val="20"/>
        </w:rPr>
        <w:t>, o wskaźniku wodoprzepuszczalności K</w:t>
      </w:r>
      <w:r w:rsidRPr="00092825">
        <w:rPr>
          <w:szCs w:val="20"/>
          <w:vertAlign w:val="subscript"/>
        </w:rPr>
        <w:t xml:space="preserve">10 </w:t>
      </w:r>
      <w:r w:rsidRPr="00092825">
        <w:rPr>
          <w:szCs w:val="20"/>
        </w:rPr>
        <w:sym w:font="Symbol" w:char="F0B3"/>
      </w:r>
      <w:r w:rsidRPr="00092825">
        <w:rPr>
          <w:szCs w:val="20"/>
        </w:rPr>
        <w:t xml:space="preserve"> 6 </w:t>
      </w:r>
      <w:r w:rsidRPr="00092825">
        <w:rPr>
          <w:rFonts w:eastAsia="Times New Roman"/>
          <w:position w:val="-4"/>
          <w:szCs w:val="20"/>
        </w:rPr>
        <w:object w:dxaOrig="180" w:dyaOrig="180" w14:anchorId="5E7C122E">
          <v:shape id="_x0000_i1029" type="#_x0000_t75" style="width:8.25pt;height:8.25pt" o:ole="">
            <v:imagedata r:id="rId24" o:title=""/>
          </v:shape>
          <o:OLEObject Type="Embed" ProgID="Unknown" ShapeID="_x0000_i1029" DrawAspect="Content" ObjectID="_1760780298" r:id="rId25"/>
        </w:object>
      </w:r>
      <w:r w:rsidRPr="00092825">
        <w:rPr>
          <w:szCs w:val="20"/>
        </w:rPr>
        <w:t xml:space="preserve">10 </w:t>
      </w:r>
      <w:r w:rsidRPr="00092825">
        <w:rPr>
          <w:szCs w:val="20"/>
          <w:vertAlign w:val="superscript"/>
        </w:rPr>
        <w:t xml:space="preserve">–5 </w:t>
      </w:r>
      <w:r w:rsidRPr="00092825">
        <w:rPr>
          <w:szCs w:val="20"/>
        </w:rPr>
        <w:t xml:space="preserve">m/s i wskaźniku różnoziarnistości Cu </w:t>
      </w:r>
      <w:r w:rsidRPr="00092825">
        <w:rPr>
          <w:szCs w:val="20"/>
        </w:rPr>
        <w:sym w:font="Symbol" w:char="F0B3"/>
      </w:r>
      <w:r w:rsidRPr="00092825">
        <w:rPr>
          <w:szCs w:val="20"/>
        </w:rPr>
        <w:t xml:space="preserve"> 5. Grunty </w:t>
      </w:r>
      <w:proofErr w:type="spellStart"/>
      <w:r w:rsidRPr="00092825">
        <w:rPr>
          <w:szCs w:val="20"/>
        </w:rPr>
        <w:t>niewysadzinowe</w:t>
      </w:r>
      <w:proofErr w:type="spellEnd"/>
      <w:r w:rsidRPr="00092825">
        <w:rPr>
          <w:szCs w:val="20"/>
        </w:rPr>
        <w:t xml:space="preserve"> o mniejszym wskaźniku jednorodności uziarnienia (3,0 ≤ Cu≤ 5,0) można stosować do wykonania górnej warstwy nasypu, jeżeli próby na odcinku próbnym wykażą możliwość uzyskania wymaganego zagęszczenia i nośności.</w:t>
      </w:r>
      <w:r w:rsidRPr="00092825">
        <w:rPr>
          <w:rFonts w:cs="Arial"/>
          <w:szCs w:val="24"/>
        </w:rPr>
        <w:t xml:space="preserve"> </w:t>
      </w:r>
      <w:r w:rsidRPr="00092825">
        <w:rPr>
          <w:szCs w:val="20"/>
        </w:rPr>
        <w:t xml:space="preserve">Jeżeli Wykonawca nie dysponuje gruntem o takich właściwościach, </w:t>
      </w:r>
      <w:r>
        <w:rPr>
          <w:szCs w:val="20"/>
        </w:rPr>
        <w:t xml:space="preserve">Inspektor </w:t>
      </w:r>
      <w:r w:rsidR="00BF02BF">
        <w:rPr>
          <w:szCs w:val="20"/>
        </w:rPr>
        <w:t>nadzoru</w:t>
      </w:r>
      <w:r w:rsidR="00BF02BF" w:rsidRPr="00092825">
        <w:rPr>
          <w:szCs w:val="20"/>
        </w:rPr>
        <w:t xml:space="preserve"> może</w:t>
      </w:r>
      <w:r w:rsidRPr="00092825">
        <w:rPr>
          <w:szCs w:val="20"/>
        </w:rPr>
        <w:t xml:space="preserv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27392E00"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grubość górnej warstwy nasypu musi być co najmniej taka, aby zostały spełnione wymagania w odniesieniu do nośności podłoża nawierzchni, przyjęte w projekcie konstrukcji nawierzchni oraz aby zapewnić odporność na powstawanie wysadzin konstrukcji nawierzchni, która będzie ułożona na nasypie,</w:t>
      </w:r>
    </w:p>
    <w:p w14:paraId="57A68CEA"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na terenach o wysokim stanie wód gruntowych oraz na terenach zalewowych dolne warstwy nasypu, o grubości co najmniej 0,5 m powyżej najwyższego poziomu wody, należy wykonać z gruntu przepuszczalnego,</w:t>
      </w:r>
    </w:p>
    <w:p w14:paraId="2B78E1D3" w14:textId="77777777" w:rsidR="00B72F66" w:rsidRPr="00092825" w:rsidRDefault="00B72F66" w:rsidP="000C4B3B">
      <w:pPr>
        <w:numPr>
          <w:ilvl w:val="0"/>
          <w:numId w:val="57"/>
        </w:numPr>
        <w:overflowPunct w:val="0"/>
        <w:autoSpaceDE w:val="0"/>
        <w:autoSpaceDN w:val="0"/>
        <w:adjustRightInd w:val="0"/>
        <w:ind w:left="0" w:firstLine="0"/>
        <w:rPr>
          <w:szCs w:val="20"/>
        </w:rPr>
      </w:pPr>
      <w:r w:rsidRPr="00092825">
        <w:rPr>
          <w:szCs w:val="20"/>
        </w:rPr>
        <w:t>w celu uzyskania prawidłowego zagęszczenia w całym przekroju nasypu oraz zminimalizowania skutków erozji skarp, powodowanej opadami w czasie budowy nasypu, nasyp należy formować jako minimum 0,5 m szerszy z każdej strony w stosunku do przekroju określonego w dokumentacji projektowej. Po wykonaniu korpusu ziemnego nadmiar materiału należy usunąć w czasie ostatecznego profilowania powierzchni skarp. Należy dążyć do takiej organizacji robót, by pozyskany w ten sposób materiał wykorzystać do budowy innego nasypu,</w:t>
      </w:r>
    </w:p>
    <w:p w14:paraId="577C15F2" w14:textId="77777777" w:rsidR="00B72F66" w:rsidRPr="00092825" w:rsidRDefault="00B72F66" w:rsidP="00F10AFB">
      <w:pPr>
        <w:pStyle w:val="Nagwek5"/>
      </w:pPr>
      <w:r w:rsidRPr="00092825">
        <w:t>5.3.3.2. Wykonywanie nasypu z materiału wrażliwego na działanie wody</w:t>
      </w:r>
    </w:p>
    <w:p w14:paraId="66147A65" w14:textId="77777777" w:rsidR="00961D01" w:rsidRDefault="00B72F66" w:rsidP="00F71351">
      <w:pPr>
        <w:rPr>
          <w:szCs w:val="20"/>
        </w:rPr>
      </w:pPr>
      <w:r w:rsidRPr="00092825">
        <w:rPr>
          <w:szCs w:val="20"/>
        </w:rPr>
        <w:t xml:space="preserve">Przy wykonywaniu nasypów z popiołów lotnych lub innego materiału wrażliwego na działanie wody, warstwę pod popiołami takim materiałem, grubości 0,3 do 0,5 m, należy wykonać z gruntu lub materiałów o dużej przepuszczalności. Górnej powierzchni warstwy popiołu należy nadać spadki poprzeczne 4% </w:t>
      </w:r>
      <w:r w:rsidRPr="00092825">
        <w:rPr>
          <w:szCs w:val="20"/>
        </w:rPr>
        <w:sym w:font="Symbol" w:char="F0B1"/>
      </w:r>
      <w:r w:rsidRPr="00092825">
        <w:rPr>
          <w:szCs w:val="20"/>
        </w:rPr>
        <w:t>1% według poz. e) punktu powyżej. Poza tym Wykonawca przedstawi do akceptacji rozwiązanie zapewniające ochronę wrażliwych materiałów przed dostępem i oddziaływaniem wody. w przypadku zastosowania w nasypie mieszanek popiołowych Wykonawca uwzględni wyniki analizy stateczności oraz ocenę możliwości potencjalnego zanieczyszczenia powierzchni ziemi szkodliwymi substancjami,</w:t>
      </w:r>
    </w:p>
    <w:p w14:paraId="68C7C752" w14:textId="77777777" w:rsidR="00961D01" w:rsidRDefault="00B72F66" w:rsidP="00F10AFB">
      <w:pPr>
        <w:pStyle w:val="Nagwek5"/>
      </w:pPr>
      <w:r w:rsidRPr="00092825">
        <w:t>5.3.3.3. Wykonywanie nasypów z gruntów kamienistych lub materiałów gruboziarnistych</w:t>
      </w:r>
    </w:p>
    <w:p w14:paraId="27BED1B3" w14:textId="3AA86216" w:rsidR="00B72F66" w:rsidRPr="00092825" w:rsidRDefault="00B72F66" w:rsidP="00F71351">
      <w:r w:rsidRPr="00092825">
        <w:t>Nie należy wbudowywać w nasyp gruntów kamienistych, gruzu betonowego i innych podobnych, twardych materiałów w tych miejscach, gdzie przewiduje się formowanie lub wbicie pali albo budowę konstrukcji i urządzeń.</w:t>
      </w:r>
    </w:p>
    <w:p w14:paraId="5E7F7E37" w14:textId="77777777" w:rsidR="00B72F66" w:rsidRPr="00092825" w:rsidRDefault="00B72F66" w:rsidP="00F71351">
      <w:pPr>
        <w:rPr>
          <w:szCs w:val="20"/>
        </w:rPr>
      </w:pPr>
      <w:r w:rsidRPr="00092825">
        <w:rPr>
          <w:szCs w:val="20"/>
        </w:rPr>
        <w:t xml:space="preserve">Wykonywanie nasypów z gruntów kamienistych lub materiałów gruboziarnistych powinno odbywać się według jednej z niżej podanych metod, jeśli nie zostało określone inaczej w dokumentacji projektowej, ST lub przez </w:t>
      </w:r>
      <w:r>
        <w:rPr>
          <w:szCs w:val="20"/>
        </w:rPr>
        <w:t>Inspektora nadzoru</w:t>
      </w:r>
      <w:r w:rsidRPr="00092825">
        <w:rPr>
          <w:szCs w:val="20"/>
        </w:rPr>
        <w:t>:</w:t>
      </w:r>
    </w:p>
    <w:p w14:paraId="5C19FB0A" w14:textId="77777777" w:rsidR="00B72F66" w:rsidRPr="00092825" w:rsidRDefault="00B72F66" w:rsidP="000C4B3B">
      <w:pPr>
        <w:numPr>
          <w:ilvl w:val="0"/>
          <w:numId w:val="58"/>
        </w:numPr>
        <w:overflowPunct w:val="0"/>
        <w:autoSpaceDE w:val="0"/>
        <w:autoSpaceDN w:val="0"/>
        <w:adjustRightInd w:val="0"/>
        <w:ind w:left="0" w:firstLine="0"/>
      </w:pPr>
      <w:r w:rsidRPr="00092825">
        <w:t>Wykonywanie nasypów z gruntów, skał lub materiałów gruboziarnistych powyżej konstrukcji, na przykład przepustu</w:t>
      </w:r>
    </w:p>
    <w:p w14:paraId="6BC0A085" w14:textId="77777777" w:rsidR="00B72F66" w:rsidRPr="00092825" w:rsidRDefault="00B72F66" w:rsidP="00F71351">
      <w:r w:rsidRPr="00092825">
        <w:t>Należy wcześniej ułożyć na konstrukcji i zagęścić warstwę gruntu, skały lub materiału antropogenicznego drobnoziarnistego lub średnioziarnistego, o łącznej grubości od 0,5 do 1,0 metra.</w:t>
      </w:r>
    </w:p>
    <w:p w14:paraId="57DB121D" w14:textId="77777777" w:rsidR="00B72F66" w:rsidRPr="00092825" w:rsidRDefault="00B72F66" w:rsidP="000C4B3B">
      <w:pPr>
        <w:numPr>
          <w:ilvl w:val="0"/>
          <w:numId w:val="58"/>
        </w:numPr>
        <w:overflowPunct w:val="0"/>
        <w:autoSpaceDE w:val="0"/>
        <w:autoSpaceDN w:val="0"/>
        <w:adjustRightInd w:val="0"/>
        <w:ind w:left="0" w:firstLine="0"/>
        <w:rPr>
          <w:szCs w:val="20"/>
        </w:rPr>
      </w:pPr>
      <w:r w:rsidRPr="00092825">
        <w:lastRenderedPageBreak/>
        <w:t>Wykonywanie</w:t>
      </w:r>
      <w:r w:rsidRPr="00092825">
        <w:rPr>
          <w:szCs w:val="20"/>
        </w:rPr>
        <w:t xml:space="preserve"> nasypów z gruntów kamienistych lub materiałów gruboziarnistych z wypełnieniem wolnych przestrzeni</w:t>
      </w:r>
    </w:p>
    <w:p w14:paraId="0A52CFDC" w14:textId="77777777" w:rsidR="00B72F66" w:rsidRPr="00092825" w:rsidRDefault="00B72F66" w:rsidP="00F71351">
      <w:pPr>
        <w:rPr>
          <w:szCs w:val="20"/>
        </w:rPr>
      </w:pPr>
      <w:r w:rsidRPr="00092825">
        <w:t>Każdą</w:t>
      </w:r>
      <w:r w:rsidRPr="00092825">
        <w:rPr>
          <w:szCs w:val="20"/>
        </w:rPr>
        <w:t xml:space="preserve"> rozłożoną warstwę materiałów gruboziarnistych o grubości nie większej niż 0,3 m, należy przykryć warstwą żwiru, pospółki, piasku lub gruntu (materiału) drobnoziarnistego. Materiałem tym wskutek zagęszczania (najlepiej sprzętem wibracyjnym), wypełnia się wolne przestrzenie między grubymi ziarnami. Przy tym sposobie budowania nasypów można stosować skały oraz materiały gruboziarniste, które są miękkie, natomiast jako wypełnienie stosuje się grunty sypkie (żwir, pospółka, piasek).</w:t>
      </w:r>
    </w:p>
    <w:p w14:paraId="25FCDEED" w14:textId="77777777" w:rsidR="00B72F66" w:rsidRPr="00092825" w:rsidRDefault="00B72F66" w:rsidP="000C4B3B">
      <w:pPr>
        <w:numPr>
          <w:ilvl w:val="0"/>
          <w:numId w:val="58"/>
        </w:numPr>
        <w:overflowPunct w:val="0"/>
        <w:autoSpaceDE w:val="0"/>
        <w:autoSpaceDN w:val="0"/>
        <w:adjustRightInd w:val="0"/>
        <w:ind w:left="0" w:firstLine="0"/>
        <w:rPr>
          <w:szCs w:val="20"/>
        </w:rPr>
      </w:pPr>
      <w:r w:rsidRPr="00092825">
        <w:t>Wykonywanie</w:t>
      </w:r>
      <w:r w:rsidRPr="00092825">
        <w:rPr>
          <w:szCs w:val="20"/>
        </w:rPr>
        <w:t xml:space="preserve"> nasypów z gruntów kamienistych lub materiałów gruboziarnistych bez wypełnienia wolnych przestrzeni</w:t>
      </w:r>
    </w:p>
    <w:p w14:paraId="7100DFD2" w14:textId="77777777" w:rsidR="00B72F66" w:rsidRPr="00092825" w:rsidRDefault="00B72F66" w:rsidP="00F71351">
      <w:pPr>
        <w:rPr>
          <w:szCs w:val="20"/>
        </w:rPr>
      </w:pPr>
      <w:r w:rsidRPr="00092825">
        <w:rPr>
          <w:szCs w:val="20"/>
        </w:rPr>
        <w:t>Warstwy nasypu wykonane według tej metody powinny być zbudowane z materiałów mrozoodpornych. Warstwy te należy oddzielić od podłoża gruntowego pod nasypem oraz od górnej strefy nasypu około 10-centymetrową warstwą żwiru, pospółki lub nieodsianego kruszywa łamanego, zawierającego od 25 do 50% ziarn mniejszych od 2 mm i spełniających warunek:</w:t>
      </w:r>
    </w:p>
    <w:p w14:paraId="49975E32" w14:textId="77777777" w:rsidR="00B72F66" w:rsidRPr="00092825" w:rsidRDefault="00B72F66" w:rsidP="00F71351">
      <w:pPr>
        <w:jc w:val="center"/>
        <w:rPr>
          <w:szCs w:val="20"/>
          <w:vertAlign w:val="subscript"/>
        </w:rPr>
      </w:pPr>
      <w:r w:rsidRPr="00092825">
        <w:rPr>
          <w:szCs w:val="20"/>
        </w:rPr>
        <w:t>4 d</w:t>
      </w:r>
      <w:r w:rsidRPr="00092825">
        <w:rPr>
          <w:szCs w:val="20"/>
          <w:vertAlign w:val="subscript"/>
        </w:rPr>
        <w:t>85</w:t>
      </w:r>
      <w:r w:rsidRPr="00092825">
        <w:rPr>
          <w:szCs w:val="20"/>
        </w:rPr>
        <w:t xml:space="preserve"> </w:t>
      </w:r>
      <w:r w:rsidRPr="00092825">
        <w:rPr>
          <w:szCs w:val="20"/>
        </w:rPr>
        <w:sym w:font="Symbol" w:char="F0B3"/>
      </w:r>
      <w:r w:rsidRPr="00092825">
        <w:rPr>
          <w:szCs w:val="20"/>
        </w:rPr>
        <w:t xml:space="preserve"> D</w:t>
      </w:r>
      <w:r w:rsidRPr="00092825">
        <w:rPr>
          <w:szCs w:val="20"/>
          <w:vertAlign w:val="subscript"/>
        </w:rPr>
        <w:t>15</w:t>
      </w:r>
      <w:r w:rsidRPr="00092825">
        <w:rPr>
          <w:szCs w:val="20"/>
        </w:rPr>
        <w:t xml:space="preserve"> </w:t>
      </w:r>
      <w:r w:rsidRPr="00092825">
        <w:rPr>
          <w:szCs w:val="20"/>
        </w:rPr>
        <w:sym w:font="Symbol" w:char="F0B3"/>
      </w:r>
      <w:r w:rsidRPr="00092825">
        <w:rPr>
          <w:szCs w:val="20"/>
        </w:rPr>
        <w:t xml:space="preserve"> 4 d</w:t>
      </w:r>
      <w:r w:rsidRPr="00092825">
        <w:rPr>
          <w:szCs w:val="20"/>
          <w:vertAlign w:val="subscript"/>
        </w:rPr>
        <w:t>15</w:t>
      </w:r>
    </w:p>
    <w:p w14:paraId="4F057503" w14:textId="77777777" w:rsidR="00B72F66" w:rsidRPr="00092825" w:rsidRDefault="00B72F66" w:rsidP="00F71351">
      <w:pPr>
        <w:rPr>
          <w:szCs w:val="20"/>
        </w:rPr>
      </w:pPr>
      <w:r w:rsidRPr="00092825">
        <w:rPr>
          <w:szCs w:val="20"/>
        </w:rPr>
        <w:t>gdzie:</w:t>
      </w:r>
    </w:p>
    <w:p w14:paraId="1F66CD8E" w14:textId="77777777" w:rsidR="00B72F66" w:rsidRPr="00092825" w:rsidRDefault="00B72F66" w:rsidP="00F71351">
      <w:pPr>
        <w:tabs>
          <w:tab w:val="left" w:pos="-4111"/>
        </w:tabs>
        <w:rPr>
          <w:szCs w:val="20"/>
        </w:rPr>
      </w:pPr>
      <w:r w:rsidRPr="00092825">
        <w:rPr>
          <w:szCs w:val="20"/>
        </w:rPr>
        <w:t>d</w:t>
      </w:r>
      <w:r w:rsidRPr="00092825">
        <w:rPr>
          <w:szCs w:val="20"/>
          <w:vertAlign w:val="subscript"/>
        </w:rPr>
        <w:t>85</w:t>
      </w:r>
      <w:r w:rsidRPr="00092825">
        <w:rPr>
          <w:szCs w:val="20"/>
        </w:rPr>
        <w:t xml:space="preserve"> i d</w:t>
      </w:r>
      <w:r w:rsidRPr="00092825">
        <w:rPr>
          <w:szCs w:val="20"/>
          <w:vertAlign w:val="subscript"/>
        </w:rPr>
        <w:t>15</w:t>
      </w:r>
      <w:r w:rsidRPr="00092825">
        <w:rPr>
          <w:szCs w:val="20"/>
        </w:rPr>
        <w:t>- średnica oczek sita, przez które przechodzi 85% i 15% gruntu podłoża lub gruntu górnej warstwy nasypu (mm),</w:t>
      </w:r>
    </w:p>
    <w:p w14:paraId="45E895C8" w14:textId="77777777" w:rsidR="00B72F66" w:rsidRPr="00092825" w:rsidRDefault="00B72F66" w:rsidP="00F71351">
      <w:pPr>
        <w:tabs>
          <w:tab w:val="left" w:pos="-4111"/>
        </w:tabs>
        <w:rPr>
          <w:szCs w:val="20"/>
        </w:rPr>
      </w:pPr>
      <w:r w:rsidRPr="00092825">
        <w:rPr>
          <w:szCs w:val="20"/>
        </w:rPr>
        <w:t>D</w:t>
      </w:r>
      <w:r w:rsidRPr="00092825">
        <w:rPr>
          <w:szCs w:val="20"/>
          <w:vertAlign w:val="subscript"/>
        </w:rPr>
        <w:t>15</w:t>
      </w:r>
      <w:r w:rsidRPr="00092825">
        <w:rPr>
          <w:szCs w:val="20"/>
        </w:rPr>
        <w:t>- średnica oczek sita, przez które przechodzi 15% materiału gruboziarnistego (mm).</w:t>
      </w:r>
    </w:p>
    <w:p w14:paraId="06C6E14B" w14:textId="77777777" w:rsidR="00B72F66" w:rsidRPr="00092825" w:rsidRDefault="00B72F66" w:rsidP="00F71351">
      <w:pPr>
        <w:rPr>
          <w:szCs w:val="20"/>
        </w:rPr>
      </w:pPr>
      <w:r w:rsidRPr="00092825">
        <w:rPr>
          <w:szCs w:val="20"/>
        </w:rPr>
        <w:t>Części nasypów wykonywane tą metodą nie mogą sięgać wyżej niż 1,2 m od projektowanej niwelety nasypu.</w:t>
      </w:r>
    </w:p>
    <w:p w14:paraId="16BDA03D" w14:textId="77777777" w:rsidR="00B72F66" w:rsidRPr="00092825" w:rsidRDefault="00B72F66" w:rsidP="000C4B3B">
      <w:pPr>
        <w:numPr>
          <w:ilvl w:val="0"/>
          <w:numId w:val="58"/>
        </w:numPr>
        <w:overflowPunct w:val="0"/>
        <w:autoSpaceDE w:val="0"/>
        <w:autoSpaceDN w:val="0"/>
        <w:adjustRightInd w:val="0"/>
        <w:ind w:left="0" w:firstLine="0"/>
        <w:rPr>
          <w:szCs w:val="20"/>
        </w:rPr>
      </w:pPr>
      <w:r w:rsidRPr="00092825">
        <w:rPr>
          <w:szCs w:val="20"/>
        </w:rPr>
        <w:t>Warstwa oddzielająca z </w:t>
      </w:r>
      <w:proofErr w:type="spellStart"/>
      <w:r w:rsidRPr="00092825">
        <w:rPr>
          <w:szCs w:val="20"/>
        </w:rPr>
        <w:t>geotekstyliów</w:t>
      </w:r>
      <w:proofErr w:type="spellEnd"/>
      <w:r w:rsidRPr="00092825">
        <w:rPr>
          <w:szCs w:val="20"/>
        </w:rPr>
        <w:t xml:space="preserve"> przy wykonywaniu nasypów z gruntów kamienistych</w:t>
      </w:r>
    </w:p>
    <w:p w14:paraId="03B8FB29" w14:textId="77777777" w:rsidR="00B72F66" w:rsidRPr="00092825" w:rsidRDefault="00B72F66" w:rsidP="00F71351">
      <w:pPr>
        <w:rPr>
          <w:szCs w:val="20"/>
        </w:rPr>
      </w:pPr>
      <w:r w:rsidRPr="00092825">
        <w:rPr>
          <w:szCs w:val="20"/>
        </w:rPr>
        <w:t xml:space="preserve">Rolę warstw oddzielających mogą również pełnić warstwy </w:t>
      </w:r>
      <w:proofErr w:type="spellStart"/>
      <w:r w:rsidRPr="00092825">
        <w:rPr>
          <w:szCs w:val="20"/>
        </w:rPr>
        <w:t>geotekstyliów</w:t>
      </w:r>
      <w:proofErr w:type="spellEnd"/>
      <w:r w:rsidRPr="00092825">
        <w:rPr>
          <w:szCs w:val="20"/>
        </w:rPr>
        <w:t xml:space="preserve">. </w:t>
      </w:r>
      <w:proofErr w:type="spellStart"/>
      <w:r w:rsidRPr="00092825">
        <w:rPr>
          <w:szCs w:val="20"/>
        </w:rPr>
        <w:t>Geotekstylia</w:t>
      </w:r>
      <w:proofErr w:type="spellEnd"/>
      <w:r w:rsidRPr="00092825">
        <w:rPr>
          <w:szCs w:val="20"/>
        </w:rPr>
        <w:t xml:space="preserve"> przewidziane do użycia w tym celu powinny posiadać techniczną deklarację właściwości użytkowych, wydaną przez uprawnioną jednostkę. w szczególności wymagana jest odpowiednia wytrzymałość mechaniczna </w:t>
      </w:r>
      <w:proofErr w:type="spellStart"/>
      <w:r w:rsidRPr="00092825">
        <w:rPr>
          <w:szCs w:val="20"/>
        </w:rPr>
        <w:t>geotekstyliów</w:t>
      </w:r>
      <w:proofErr w:type="spellEnd"/>
      <w:r w:rsidRPr="00092825">
        <w:rPr>
          <w:szCs w:val="20"/>
        </w:rPr>
        <w:t xml:space="preserve">, uniemożliwiająca ich przebicie przez ziarna materiału gruboziarnistego oraz odpowiednie właściwości filtracyjne, dostosowane do </w:t>
      </w:r>
      <w:proofErr w:type="spellStart"/>
      <w:r w:rsidRPr="00092825">
        <w:rPr>
          <w:szCs w:val="20"/>
        </w:rPr>
        <w:t>uziarniania</w:t>
      </w:r>
      <w:proofErr w:type="spellEnd"/>
      <w:r w:rsidRPr="00092825">
        <w:rPr>
          <w:szCs w:val="20"/>
        </w:rPr>
        <w:t xml:space="preserve"> przyległych warstw.</w:t>
      </w:r>
    </w:p>
    <w:p w14:paraId="6A8813CE" w14:textId="77777777" w:rsidR="00B72F66" w:rsidRPr="00092825" w:rsidRDefault="00B72F66" w:rsidP="00F10AFB">
      <w:pPr>
        <w:pStyle w:val="Nagwek5"/>
      </w:pPr>
      <w:r w:rsidRPr="00092825">
        <w:t>5.3.3.4. Wykonywanie nasypów na dojazdach do obiektów mostowych za przyczółkami, murami oporowymi oraz stożków przyczółków i innych skarp w sąsiedztwie obiektów</w:t>
      </w:r>
    </w:p>
    <w:p w14:paraId="6FB6C92D" w14:textId="77777777" w:rsidR="00961D01" w:rsidRDefault="00B72F66" w:rsidP="00F71351">
      <w:pPr>
        <w:rPr>
          <w:szCs w:val="20"/>
        </w:rPr>
      </w:pPr>
      <w:r w:rsidRPr="00092825">
        <w:rPr>
          <w:szCs w:val="20"/>
        </w:rPr>
        <w:t xml:space="preserve">Zasypka za przyczółkami i murami oporowymi wg zasad niniejszej </w:t>
      </w:r>
      <w:r>
        <w:rPr>
          <w:szCs w:val="20"/>
        </w:rPr>
        <w:t>STWIORB</w:t>
      </w:r>
      <w:r w:rsidRPr="00092825">
        <w:rPr>
          <w:szCs w:val="20"/>
        </w:rPr>
        <w:t xml:space="preserve"> powinna być wykonana w obrębie klina odłamu, ograniczonego płaszczyzną odchyloną od poziomu pod kątem 45° i znajdującą się w odległości 1÷1,5 m od tylnej krawędzi fundamentu.</w:t>
      </w:r>
    </w:p>
    <w:p w14:paraId="7D8ABF7D" w14:textId="77777777" w:rsidR="00961D01" w:rsidRDefault="00B72F66" w:rsidP="00F71351">
      <w:pPr>
        <w:rPr>
          <w:szCs w:val="20"/>
        </w:rPr>
      </w:pPr>
      <w:r w:rsidRPr="00092825">
        <w:rPr>
          <w:szCs w:val="20"/>
        </w:rPr>
        <w:t>Do wykonania nasypów na dojazdach do mostów i wiaduktów mogą być stosowane żwiry, pospółki, piaski średnioziarniste i gruboziarniste, o wskaźniku różnoziarnistości U</w:t>
      </w:r>
      <w:r w:rsidRPr="00092825">
        <w:rPr>
          <w:szCs w:val="20"/>
        </w:rPr>
        <w:sym w:font="Symbol" w:char="F0B3"/>
      </w:r>
      <w:r w:rsidRPr="00092825">
        <w:rPr>
          <w:szCs w:val="20"/>
        </w:rPr>
        <w:t>5 i współczynniku wodoprzepuszczalności k</w:t>
      </w:r>
      <w:r w:rsidRPr="00092825">
        <w:rPr>
          <w:szCs w:val="20"/>
          <w:vertAlign w:val="subscript"/>
        </w:rPr>
        <w:t>10</w:t>
      </w:r>
      <w:r w:rsidRPr="00092825">
        <w:rPr>
          <w:szCs w:val="20"/>
        </w:rPr>
        <w:t xml:space="preserve"> </w:t>
      </w:r>
      <w:r w:rsidRPr="00092825">
        <w:rPr>
          <w:szCs w:val="20"/>
        </w:rPr>
        <w:sym w:font="Symbol" w:char="F03E"/>
      </w:r>
      <w:r w:rsidRPr="00092825">
        <w:rPr>
          <w:szCs w:val="20"/>
        </w:rPr>
        <w:t xml:space="preserve"> 10</w:t>
      </w:r>
      <w:r w:rsidRPr="00092825">
        <w:rPr>
          <w:szCs w:val="20"/>
          <w:vertAlign w:val="superscript"/>
        </w:rPr>
        <w:t xml:space="preserve"> -5</w:t>
      </w:r>
      <w:r w:rsidRPr="00092825">
        <w:rPr>
          <w:szCs w:val="20"/>
        </w:rPr>
        <w:t xml:space="preserve"> m/s. w czasie wykonywania nasypu na dojazdach należy spełnić wymagania ogólne, sformułowane w </w:t>
      </w:r>
      <w:r>
        <w:rPr>
          <w:szCs w:val="20"/>
        </w:rPr>
        <w:t>punkcie</w:t>
      </w:r>
      <w:r w:rsidRPr="00092825">
        <w:rPr>
          <w:szCs w:val="20"/>
        </w:rPr>
        <w:t xml:space="preserve"> 5.3.3.1.</w:t>
      </w:r>
    </w:p>
    <w:p w14:paraId="2CF5E3A5" w14:textId="4BD75ABC" w:rsidR="00961D01" w:rsidRDefault="00B72F66" w:rsidP="00F71351">
      <w:pPr>
        <w:rPr>
          <w:szCs w:val="20"/>
        </w:rPr>
      </w:pPr>
      <w:r w:rsidRPr="00092825">
        <w:rPr>
          <w:szCs w:val="20"/>
        </w:rPr>
        <w:t>Wskaźnik zagęszczenia gruntu I</w:t>
      </w:r>
      <w:r w:rsidRPr="00092825">
        <w:rPr>
          <w:szCs w:val="20"/>
          <w:vertAlign w:val="subscript"/>
        </w:rPr>
        <w:t>s</w:t>
      </w:r>
      <w:r w:rsidRPr="00092825">
        <w:rPr>
          <w:szCs w:val="20"/>
        </w:rPr>
        <w:t xml:space="preserve"> powinien być nie mniejszy niż 1,00 na całej wysokości </w:t>
      </w:r>
      <w:r w:rsidR="00BF02BF" w:rsidRPr="00092825">
        <w:rPr>
          <w:szCs w:val="20"/>
        </w:rPr>
        <w:t>nasypu,</w:t>
      </w:r>
      <w:r w:rsidRPr="00092825">
        <w:rPr>
          <w:szCs w:val="20"/>
        </w:rPr>
        <w:t xml:space="preserve"> z wyjątkiem skarp stożków przy skrzydełkach oraz skarp przyczółków ażurowych i wtopionych w nasyp, w których wskaźnik zagęszczenia powinien być nie mniejszy niż 0,95.</w:t>
      </w:r>
    </w:p>
    <w:p w14:paraId="3A69B8F2" w14:textId="77777777" w:rsidR="00961D01" w:rsidRDefault="00B72F66" w:rsidP="00F71351">
      <w:pPr>
        <w:rPr>
          <w:szCs w:val="20"/>
        </w:rPr>
      </w:pPr>
      <w:r w:rsidRPr="00092825">
        <w:rPr>
          <w:szCs w:val="20"/>
        </w:rPr>
        <w:t>Trudno dostępne miejsca przestrzeni zasypywanej mogą być wypełniane gruntem stabilizowanym cementem. Niedopuszczalne jest ich wypełnienie upłynnionym gruntem niespoistym.</w:t>
      </w:r>
    </w:p>
    <w:p w14:paraId="78737B6B" w14:textId="77777777" w:rsidR="00961D01" w:rsidRDefault="00B72F66" w:rsidP="00F71351">
      <w:pPr>
        <w:rPr>
          <w:szCs w:val="20"/>
        </w:rPr>
      </w:pPr>
      <w:r w:rsidRPr="00092825">
        <w:rPr>
          <w:szCs w:val="20"/>
        </w:rPr>
        <w:t>Obiekty obsypywane obustronnie, jak sztywne konstrukcje (łuki, ramy, skrzynie) oraz ściany i podpory ażurowe wtopione w nasyp powinny być obsypywane i zagęszczane równomiernie z obu stron. Różnica poziomów zasypki nie powinna w takim przypadku przekraczać 0,5 m, jeśli nie jest to uzasadnione obliczeniami statycznymi.</w:t>
      </w:r>
    </w:p>
    <w:p w14:paraId="5E8BF5B7" w14:textId="77777777" w:rsidR="00961D01" w:rsidRDefault="00B72F66" w:rsidP="00F71351">
      <w:pPr>
        <w:rPr>
          <w:szCs w:val="20"/>
        </w:rPr>
      </w:pPr>
      <w:r w:rsidRPr="00092825">
        <w:rPr>
          <w:szCs w:val="20"/>
        </w:rPr>
        <w:t>W części nasypu przylegającej do przyczółków lub ścian oporowych należy wykonać urządzenia odwadniające zgodnie z dokumentacją projektową.</w:t>
      </w:r>
    </w:p>
    <w:p w14:paraId="1CA52976" w14:textId="0152BF92" w:rsidR="00B72F66" w:rsidRPr="00092825" w:rsidRDefault="00B72F66" w:rsidP="00F10AFB">
      <w:pPr>
        <w:pStyle w:val="Nagwek5"/>
      </w:pPr>
      <w:r w:rsidRPr="00092825">
        <w:t>5.3.3.5. Wykonanie nasypów w obrębie przepustów</w:t>
      </w:r>
    </w:p>
    <w:p w14:paraId="07344912" w14:textId="77777777" w:rsidR="00B72F66" w:rsidRPr="00092825" w:rsidRDefault="00B72F66" w:rsidP="00F71351">
      <w:pPr>
        <w:rPr>
          <w:szCs w:val="20"/>
        </w:rPr>
      </w:pPr>
      <w:r w:rsidRPr="00092825">
        <w:rPr>
          <w:szCs w:val="20"/>
        </w:rPr>
        <w:t>Nasypy w obrębie przepustów należy wykonywać jednocześnie z obu stron przepustu z jednakowych, dobrze zagęszczonych poziomych warstw gruntu. Przepusty powinny być wykonane wcześniej niż nasyp. Dopuszcza się wykonanie przepustów w przekopach (wcinkach) wykonanych w poprzek uformowanego nasypu. w tym przypadku podczas wykonania nasypu w obrębie przekopu należy uwzględnić wymagania określone w </w:t>
      </w:r>
      <w:r>
        <w:rPr>
          <w:szCs w:val="20"/>
        </w:rPr>
        <w:t>punkcie</w:t>
      </w:r>
      <w:r w:rsidRPr="00092825">
        <w:rPr>
          <w:szCs w:val="20"/>
        </w:rPr>
        <w:t xml:space="preserve"> 5.3.3.6.</w:t>
      </w:r>
    </w:p>
    <w:p w14:paraId="7BE3E9AA" w14:textId="77777777" w:rsidR="00B72F66" w:rsidRPr="00092825" w:rsidRDefault="00B72F66" w:rsidP="00F71351">
      <w:r w:rsidRPr="00092825">
        <w:t xml:space="preserve">Jeżeli powyżej konstrukcji przepustu ma być wykonany nasyp gruntów, skał lub materiałów gruboziarnistych, należy wcześniej ułożyć warstwę gruntu wg </w:t>
      </w:r>
      <w:r>
        <w:t xml:space="preserve">punktu </w:t>
      </w:r>
      <w:r w:rsidRPr="00092825">
        <w:t>5.3.3.3.a)</w:t>
      </w:r>
    </w:p>
    <w:p w14:paraId="71880C73" w14:textId="77777777" w:rsidR="00B72F66" w:rsidRPr="00F10AFB" w:rsidRDefault="00B72F66" w:rsidP="00F10AFB">
      <w:pPr>
        <w:pStyle w:val="Nagwek5"/>
      </w:pPr>
      <w:r w:rsidRPr="00F10AFB">
        <w:rPr>
          <w:rStyle w:val="Nagwek5Znak"/>
          <w:b/>
          <w:bCs/>
          <w:iCs/>
        </w:rPr>
        <w:t>5.3.3.6.</w:t>
      </w:r>
      <w:r w:rsidRPr="00F10AFB">
        <w:t xml:space="preserve"> Wykonywanie nasypów na zboczach</w:t>
      </w:r>
    </w:p>
    <w:p w14:paraId="0B5294FC" w14:textId="77777777" w:rsidR="00B72F66" w:rsidRPr="00092825" w:rsidRDefault="00B72F66" w:rsidP="00F71351">
      <w:pPr>
        <w:rPr>
          <w:szCs w:val="20"/>
        </w:rPr>
      </w:pPr>
      <w:r w:rsidRPr="00092825">
        <w:rPr>
          <w:szCs w:val="20"/>
        </w:rPr>
        <w:t>Przy budowie nasypu na zboczu o pochyłości od 1:5 do 1:2 należy zabezpieczyć nasyp przed zsuwaniem się przez:</w:t>
      </w:r>
    </w:p>
    <w:p w14:paraId="7A2A4F1A" w14:textId="77777777" w:rsidR="00B72F66" w:rsidRPr="00092825" w:rsidRDefault="00B72F66" w:rsidP="000C4B3B">
      <w:pPr>
        <w:numPr>
          <w:ilvl w:val="0"/>
          <w:numId w:val="59"/>
        </w:numPr>
        <w:overflowPunct w:val="0"/>
        <w:autoSpaceDE w:val="0"/>
        <w:autoSpaceDN w:val="0"/>
        <w:adjustRightInd w:val="0"/>
        <w:ind w:left="0" w:firstLine="0"/>
        <w:rPr>
          <w:szCs w:val="20"/>
        </w:rPr>
      </w:pPr>
      <w:r w:rsidRPr="00092825">
        <w:rPr>
          <w:szCs w:val="20"/>
        </w:rPr>
        <w:t xml:space="preserve">wycięcie w zboczu stopni wg </w:t>
      </w:r>
      <w:r>
        <w:rPr>
          <w:szCs w:val="20"/>
        </w:rPr>
        <w:t>punktu</w:t>
      </w:r>
      <w:r w:rsidRPr="00092825">
        <w:rPr>
          <w:szCs w:val="20"/>
        </w:rPr>
        <w:t xml:space="preserve"> 5.3.1.1,</w:t>
      </w:r>
    </w:p>
    <w:p w14:paraId="44298431" w14:textId="77777777" w:rsidR="00B72F66" w:rsidRPr="00092825" w:rsidRDefault="00B72F66" w:rsidP="000C4B3B">
      <w:pPr>
        <w:numPr>
          <w:ilvl w:val="0"/>
          <w:numId w:val="59"/>
        </w:numPr>
        <w:overflowPunct w:val="0"/>
        <w:autoSpaceDE w:val="0"/>
        <w:autoSpaceDN w:val="0"/>
        <w:adjustRightInd w:val="0"/>
        <w:ind w:left="0" w:firstLine="0"/>
        <w:rPr>
          <w:szCs w:val="20"/>
        </w:rPr>
      </w:pPr>
      <w:r w:rsidRPr="00092825">
        <w:rPr>
          <w:szCs w:val="20"/>
        </w:rPr>
        <w:t>wykonanie rowu stokowego powyżej nasypu.</w:t>
      </w:r>
    </w:p>
    <w:p w14:paraId="07C12D70" w14:textId="77777777" w:rsidR="00B72F66" w:rsidRPr="00092825" w:rsidRDefault="00B72F66" w:rsidP="00F71351">
      <w:pPr>
        <w:rPr>
          <w:szCs w:val="20"/>
        </w:rPr>
      </w:pPr>
      <w:r w:rsidRPr="00092825">
        <w:rPr>
          <w:szCs w:val="20"/>
        </w:rPr>
        <w:t>Przy pochyłościach zbocza większych niż 1:2 wskazane jest zabezpieczenie stateczności nasypu przez podparcie go murem oporowym lub wykorzystanie technologii gruntu zbrojonego. Rozwiązania te powinny być poparte analizą stateczności zbocza.</w:t>
      </w:r>
    </w:p>
    <w:p w14:paraId="18F8C8CE" w14:textId="77777777" w:rsidR="00B72F66" w:rsidRPr="00F10AFB" w:rsidRDefault="00B72F66" w:rsidP="00F10AFB">
      <w:pPr>
        <w:pStyle w:val="Nagwek5"/>
      </w:pPr>
      <w:r w:rsidRPr="00F10AFB">
        <w:rPr>
          <w:rStyle w:val="Nagwek5Znak"/>
          <w:b/>
          <w:bCs/>
          <w:iCs/>
        </w:rPr>
        <w:t>5.3.3.7.</w:t>
      </w:r>
      <w:r w:rsidRPr="00F10AFB">
        <w:t xml:space="preserve"> Poszerzenie nasypu</w:t>
      </w:r>
    </w:p>
    <w:p w14:paraId="1B3C3345" w14:textId="77777777" w:rsidR="00B72F66" w:rsidRPr="00092825" w:rsidRDefault="00B72F66" w:rsidP="00F71351">
      <w:pPr>
        <w:rPr>
          <w:szCs w:val="20"/>
        </w:rPr>
      </w:pPr>
      <w:r w:rsidRPr="00092825">
        <w:rPr>
          <w:szCs w:val="20"/>
        </w:rPr>
        <w:t xml:space="preserve">Przy poszerzeniu istniejącego nasypu należy wykonywać w jego skarpie stopnie o szerokości do 1,0 m. Spadek górnej powierzchni stopni powinien wynosić 4% </w:t>
      </w:r>
      <w:r w:rsidRPr="00092825">
        <w:rPr>
          <w:szCs w:val="20"/>
        </w:rPr>
        <w:sym w:font="Symbol" w:char="F0B1"/>
      </w:r>
      <w:r w:rsidRPr="00092825">
        <w:rPr>
          <w:szCs w:val="20"/>
        </w:rPr>
        <w:t>1%, w kierunku zgodnym z pochyleniem skarpy.</w:t>
      </w:r>
    </w:p>
    <w:p w14:paraId="6F87ACE3" w14:textId="77777777" w:rsidR="00B72F66" w:rsidRPr="00092825" w:rsidRDefault="00B72F66" w:rsidP="00F71351">
      <w:pPr>
        <w:rPr>
          <w:szCs w:val="20"/>
        </w:rPr>
      </w:pPr>
      <w:r w:rsidRPr="00092825">
        <w:rPr>
          <w:szCs w:val="20"/>
        </w:rPr>
        <w:t>Wycięcie stopni obowiązuje zawsze przy wykonywaniu styku dwóch przyległych części nasypu, wykonanych z gruntów o różnych właściwościach lub w różnym czasie.</w:t>
      </w:r>
    </w:p>
    <w:p w14:paraId="430083F7" w14:textId="77777777" w:rsidR="00B72F66" w:rsidRPr="00092825" w:rsidRDefault="00B72F66" w:rsidP="00F10AFB">
      <w:pPr>
        <w:pStyle w:val="Nagwek5"/>
      </w:pPr>
      <w:r w:rsidRPr="00092825">
        <w:t>5.3.3.8. Wykonywanie nasypów na bagnach</w:t>
      </w:r>
    </w:p>
    <w:p w14:paraId="05D36C2E" w14:textId="77777777" w:rsidR="00B72F66" w:rsidRPr="00092825" w:rsidRDefault="00B72F66" w:rsidP="00F10AFB">
      <w:pPr>
        <w:keepNext/>
        <w:rPr>
          <w:szCs w:val="20"/>
        </w:rPr>
      </w:pPr>
      <w:r w:rsidRPr="00092825">
        <w:rPr>
          <w:szCs w:val="20"/>
        </w:rPr>
        <w:t>Nasypy na bagnach powinny być wykonane według oddzielnych wymagań, opartych na:</w:t>
      </w:r>
    </w:p>
    <w:p w14:paraId="1AE9E533" w14:textId="77777777" w:rsidR="00B72F66" w:rsidRPr="00092825" w:rsidRDefault="00B72F66" w:rsidP="000C4B3B">
      <w:pPr>
        <w:numPr>
          <w:ilvl w:val="0"/>
          <w:numId w:val="60"/>
        </w:numPr>
        <w:overflowPunct w:val="0"/>
        <w:autoSpaceDE w:val="0"/>
        <w:autoSpaceDN w:val="0"/>
        <w:adjustRightInd w:val="0"/>
        <w:ind w:left="0" w:firstLine="0"/>
        <w:rPr>
          <w:szCs w:val="20"/>
        </w:rPr>
      </w:pPr>
      <w:r w:rsidRPr="00092825">
        <w:rPr>
          <w:szCs w:val="20"/>
        </w:rPr>
        <w:t>wynikach badań głębokości, typu i warunków hydrologicznych bagna,</w:t>
      </w:r>
    </w:p>
    <w:p w14:paraId="1A0A89C1" w14:textId="77777777" w:rsidR="00B72F66" w:rsidRPr="00092825" w:rsidRDefault="00B72F66" w:rsidP="000C4B3B">
      <w:pPr>
        <w:numPr>
          <w:ilvl w:val="0"/>
          <w:numId w:val="60"/>
        </w:numPr>
        <w:overflowPunct w:val="0"/>
        <w:autoSpaceDE w:val="0"/>
        <w:autoSpaceDN w:val="0"/>
        <w:adjustRightInd w:val="0"/>
        <w:ind w:left="0" w:firstLine="0"/>
        <w:rPr>
          <w:szCs w:val="20"/>
        </w:rPr>
      </w:pPr>
      <w:r w:rsidRPr="00092825">
        <w:rPr>
          <w:szCs w:val="20"/>
        </w:rPr>
        <w:lastRenderedPageBreak/>
        <w:t xml:space="preserve">wynikach badań próbek gruntu bagiennego z uwzględnieniem określenia rodzaju gruntu wypełniającego bagno, współczynników filtracji, badań </w:t>
      </w:r>
      <w:proofErr w:type="spellStart"/>
      <w:r w:rsidRPr="00092825">
        <w:rPr>
          <w:szCs w:val="20"/>
        </w:rPr>
        <w:t>edometrycznych</w:t>
      </w:r>
      <w:proofErr w:type="spellEnd"/>
      <w:r w:rsidRPr="00092825">
        <w:rPr>
          <w:szCs w:val="20"/>
        </w:rPr>
        <w:t>, wilgotności itp.,</w:t>
      </w:r>
    </w:p>
    <w:p w14:paraId="21537BBE" w14:textId="77777777" w:rsidR="00B72F66" w:rsidRPr="00092825" w:rsidRDefault="00B72F66" w:rsidP="000C4B3B">
      <w:pPr>
        <w:numPr>
          <w:ilvl w:val="0"/>
          <w:numId w:val="60"/>
        </w:numPr>
        <w:overflowPunct w:val="0"/>
        <w:autoSpaceDE w:val="0"/>
        <w:autoSpaceDN w:val="0"/>
        <w:adjustRightInd w:val="0"/>
        <w:ind w:left="0" w:firstLine="0"/>
        <w:rPr>
          <w:szCs w:val="20"/>
        </w:rPr>
      </w:pPr>
      <w:r w:rsidRPr="00092825">
        <w:rPr>
          <w:szCs w:val="20"/>
        </w:rPr>
        <w:t>obliczeniach stateczności nasypu,</w:t>
      </w:r>
    </w:p>
    <w:p w14:paraId="1ABEFE91" w14:textId="77777777" w:rsidR="00B72F66" w:rsidRPr="00092825" w:rsidRDefault="00B72F66" w:rsidP="000C4B3B">
      <w:pPr>
        <w:numPr>
          <w:ilvl w:val="0"/>
          <w:numId w:val="60"/>
        </w:numPr>
        <w:overflowPunct w:val="0"/>
        <w:autoSpaceDE w:val="0"/>
        <w:autoSpaceDN w:val="0"/>
        <w:adjustRightInd w:val="0"/>
        <w:ind w:left="0" w:firstLine="0"/>
        <w:rPr>
          <w:szCs w:val="20"/>
        </w:rPr>
      </w:pPr>
      <w:r w:rsidRPr="00092825">
        <w:rPr>
          <w:szCs w:val="20"/>
        </w:rPr>
        <w:t>obliczeniach wielkości i czasu osiadania,</w:t>
      </w:r>
    </w:p>
    <w:p w14:paraId="2C38D2A6" w14:textId="77777777" w:rsidR="00B72F66" w:rsidRPr="00092825" w:rsidRDefault="00B72F66" w:rsidP="000C4B3B">
      <w:pPr>
        <w:numPr>
          <w:ilvl w:val="0"/>
          <w:numId w:val="60"/>
        </w:numPr>
        <w:overflowPunct w:val="0"/>
        <w:autoSpaceDE w:val="0"/>
        <w:autoSpaceDN w:val="0"/>
        <w:adjustRightInd w:val="0"/>
        <w:ind w:left="0" w:firstLine="0"/>
        <w:rPr>
          <w:szCs w:val="20"/>
        </w:rPr>
      </w:pPr>
      <w:r w:rsidRPr="00092825">
        <w:rPr>
          <w:szCs w:val="20"/>
        </w:rPr>
        <w:t>uzasadnieniu ekonomicznym obranej metody budowy nasypu.</w:t>
      </w:r>
    </w:p>
    <w:p w14:paraId="1AF5F935" w14:textId="77777777" w:rsidR="00B72F66" w:rsidRPr="00092825" w:rsidRDefault="00B72F66" w:rsidP="00F71351">
      <w:pPr>
        <w:rPr>
          <w:szCs w:val="20"/>
        </w:rPr>
      </w:pPr>
      <w:r w:rsidRPr="00092825">
        <w:rPr>
          <w:szCs w:val="20"/>
        </w:rPr>
        <w:t>W czasie wznoszenia korpusu metodą warstwową obowiązują ogólne zasady określone w </w:t>
      </w:r>
      <w:r>
        <w:rPr>
          <w:szCs w:val="20"/>
        </w:rPr>
        <w:t>punkcie</w:t>
      </w:r>
      <w:r w:rsidRPr="00092825">
        <w:rPr>
          <w:szCs w:val="20"/>
        </w:rPr>
        <w:t xml:space="preserve"> 5.3.3.1.</w:t>
      </w:r>
    </w:p>
    <w:p w14:paraId="696623FE" w14:textId="77777777" w:rsidR="00B72F66" w:rsidRPr="00F10AFB" w:rsidRDefault="00B72F66" w:rsidP="00F10AFB">
      <w:pPr>
        <w:pStyle w:val="Nagwek5"/>
      </w:pPr>
      <w:r w:rsidRPr="00F10AFB">
        <w:rPr>
          <w:rStyle w:val="Nagwek5Znak"/>
          <w:b/>
          <w:bCs/>
          <w:iCs/>
        </w:rPr>
        <w:t>5.3.3.9.</w:t>
      </w:r>
      <w:r w:rsidRPr="00F10AFB">
        <w:t xml:space="preserve"> Wykonywanie nasypów w okresie deszczów</w:t>
      </w:r>
    </w:p>
    <w:p w14:paraId="0E7FBAE4" w14:textId="77777777" w:rsidR="00B72F66" w:rsidRPr="00092825" w:rsidRDefault="00B72F66" w:rsidP="00F71351">
      <w:pPr>
        <w:rPr>
          <w:szCs w:val="20"/>
        </w:rPr>
      </w:pPr>
      <w:r w:rsidRPr="00092825">
        <w:rPr>
          <w:szCs w:val="20"/>
        </w:rPr>
        <w:t>Nie dopuszcza się wbudowania gruntów, skał lub materiałów nadmiernie zawilgoconych, których stan uniemożliwia osiągniecie wymaganego wskaźnika zagęszczenia. Wykonywanie nasypów należy przerwać, jeżeli wilgotność gruntu, skały lub materiału przekracza wartość dopuszczalną określoną w tabeli 9.</w:t>
      </w:r>
    </w:p>
    <w:p w14:paraId="55317AB8" w14:textId="00320D88" w:rsidR="00B72F66" w:rsidRPr="003A30EC" w:rsidRDefault="00B72F66" w:rsidP="00B31EE5">
      <w:pPr>
        <w:pStyle w:val="Legenda"/>
      </w:pPr>
      <w:bookmarkStart w:id="530" w:name="_Toc24577618"/>
      <w:r w:rsidRPr="003A30EC">
        <w:t xml:space="preserve">Tabela </w:t>
      </w:r>
      <w:fldSimple w:instr=" SEQ Tabela \* ARABIC ">
        <w:r w:rsidR="00627EDA">
          <w:rPr>
            <w:noProof/>
          </w:rPr>
          <w:t>9</w:t>
        </w:r>
      </w:fldSimple>
      <w:r w:rsidRPr="003A30EC">
        <w:t>.Tolerancja wilgotności gruntów i materiałów antropogenicznych w czasie zagęszczania warstwy</w:t>
      </w:r>
      <w:bookmarkEnd w:id="53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3"/>
        <w:gridCol w:w="2504"/>
        <w:gridCol w:w="2504"/>
      </w:tblGrid>
      <w:tr w:rsidR="00B72F66" w:rsidRPr="00092825" w14:paraId="229AE94F" w14:textId="77777777" w:rsidTr="00B31EE5">
        <w:trPr>
          <w:jc w:val="center"/>
        </w:trPr>
        <w:tc>
          <w:tcPr>
            <w:tcW w:w="2503" w:type="dxa"/>
            <w:vMerge w:val="restart"/>
            <w:tcBorders>
              <w:top w:val="single" w:sz="4" w:space="0" w:color="auto"/>
              <w:left w:val="single" w:sz="4" w:space="0" w:color="auto"/>
              <w:bottom w:val="single" w:sz="4" w:space="0" w:color="auto"/>
              <w:right w:val="single" w:sz="4" w:space="0" w:color="auto"/>
            </w:tcBorders>
            <w:vAlign w:val="center"/>
            <w:hideMark/>
          </w:tcPr>
          <w:p w14:paraId="663DC008" w14:textId="77777777" w:rsidR="00B72F66" w:rsidRPr="00092825" w:rsidRDefault="00B72F66" w:rsidP="00F10AFB">
            <w:pPr>
              <w:jc w:val="center"/>
              <w:rPr>
                <w:szCs w:val="20"/>
                <w:vertAlign w:val="subscript"/>
              </w:rPr>
            </w:pPr>
            <w:r w:rsidRPr="00092825">
              <w:rPr>
                <w:szCs w:val="20"/>
              </w:rPr>
              <w:t>Wilgotność optymalna W</w:t>
            </w:r>
            <w:r w:rsidRPr="00092825">
              <w:rPr>
                <w:szCs w:val="20"/>
                <w:vertAlign w:val="subscript"/>
              </w:rPr>
              <w:t>OPT</w:t>
            </w:r>
          </w:p>
        </w:tc>
        <w:tc>
          <w:tcPr>
            <w:tcW w:w="5008" w:type="dxa"/>
            <w:gridSpan w:val="2"/>
            <w:tcBorders>
              <w:top w:val="single" w:sz="4" w:space="0" w:color="auto"/>
              <w:left w:val="single" w:sz="4" w:space="0" w:color="auto"/>
              <w:bottom w:val="single" w:sz="4" w:space="0" w:color="auto"/>
              <w:right w:val="single" w:sz="4" w:space="0" w:color="auto"/>
            </w:tcBorders>
            <w:vAlign w:val="center"/>
            <w:hideMark/>
          </w:tcPr>
          <w:p w14:paraId="69FCCEEA" w14:textId="77777777" w:rsidR="00B72F66" w:rsidRPr="00092825" w:rsidRDefault="00B72F66" w:rsidP="00F10AFB">
            <w:pPr>
              <w:jc w:val="center"/>
              <w:rPr>
                <w:szCs w:val="20"/>
              </w:rPr>
            </w:pPr>
            <w:r w:rsidRPr="00092825">
              <w:rPr>
                <w:szCs w:val="20"/>
              </w:rPr>
              <w:t>Wilgotność gruntu (materiału) w warstwie poddanej zagęszczaniu</w:t>
            </w:r>
          </w:p>
        </w:tc>
      </w:tr>
      <w:tr w:rsidR="00B72F66" w:rsidRPr="00092825" w14:paraId="7F295A1D" w14:textId="77777777" w:rsidTr="00B31EE5">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BF550AB" w14:textId="77777777" w:rsidR="00B72F66" w:rsidRPr="00092825" w:rsidRDefault="00B72F66" w:rsidP="00F10AFB">
            <w:pPr>
              <w:rPr>
                <w:szCs w:val="20"/>
                <w:vertAlign w:val="subscript"/>
              </w:rPr>
            </w:pPr>
          </w:p>
        </w:tc>
        <w:tc>
          <w:tcPr>
            <w:tcW w:w="2504" w:type="dxa"/>
            <w:tcBorders>
              <w:top w:val="single" w:sz="4" w:space="0" w:color="auto"/>
              <w:left w:val="single" w:sz="4" w:space="0" w:color="auto"/>
              <w:bottom w:val="single" w:sz="4" w:space="0" w:color="auto"/>
              <w:right w:val="single" w:sz="4" w:space="0" w:color="auto"/>
            </w:tcBorders>
            <w:vAlign w:val="center"/>
            <w:hideMark/>
          </w:tcPr>
          <w:p w14:paraId="7D248935" w14:textId="77777777" w:rsidR="00B72F66" w:rsidRPr="00092825" w:rsidRDefault="00B72F66" w:rsidP="00F10AFB">
            <w:pPr>
              <w:jc w:val="center"/>
              <w:rPr>
                <w:szCs w:val="20"/>
              </w:rPr>
            </w:pPr>
            <w:r w:rsidRPr="00092825">
              <w:rPr>
                <w:szCs w:val="20"/>
              </w:rPr>
              <w:t>Minimalna</w:t>
            </w:r>
          </w:p>
        </w:tc>
        <w:tc>
          <w:tcPr>
            <w:tcW w:w="2504" w:type="dxa"/>
            <w:tcBorders>
              <w:top w:val="single" w:sz="4" w:space="0" w:color="auto"/>
              <w:left w:val="single" w:sz="4" w:space="0" w:color="auto"/>
              <w:bottom w:val="single" w:sz="4" w:space="0" w:color="auto"/>
              <w:right w:val="single" w:sz="4" w:space="0" w:color="auto"/>
            </w:tcBorders>
            <w:vAlign w:val="center"/>
            <w:hideMark/>
          </w:tcPr>
          <w:p w14:paraId="7DB0B554" w14:textId="77777777" w:rsidR="00B72F66" w:rsidRPr="00092825" w:rsidRDefault="00B72F66" w:rsidP="00F10AFB">
            <w:pPr>
              <w:jc w:val="center"/>
              <w:rPr>
                <w:szCs w:val="20"/>
              </w:rPr>
            </w:pPr>
            <w:r w:rsidRPr="00092825">
              <w:rPr>
                <w:szCs w:val="20"/>
              </w:rPr>
              <w:t>Maksymalna</w:t>
            </w:r>
          </w:p>
        </w:tc>
      </w:tr>
      <w:tr w:rsidR="00B72F66" w:rsidRPr="00092825" w14:paraId="6C1079B0" w14:textId="77777777" w:rsidTr="00B31EE5">
        <w:trPr>
          <w:jc w:val="center"/>
        </w:trPr>
        <w:tc>
          <w:tcPr>
            <w:tcW w:w="2503" w:type="dxa"/>
            <w:tcBorders>
              <w:top w:val="single" w:sz="4" w:space="0" w:color="auto"/>
              <w:left w:val="single" w:sz="4" w:space="0" w:color="auto"/>
              <w:bottom w:val="single" w:sz="4" w:space="0" w:color="auto"/>
              <w:right w:val="single" w:sz="4" w:space="0" w:color="auto"/>
            </w:tcBorders>
            <w:hideMark/>
          </w:tcPr>
          <w:p w14:paraId="7072FB73" w14:textId="77777777" w:rsidR="00B72F66" w:rsidRPr="00092825" w:rsidRDefault="00B72F66" w:rsidP="00F10AFB">
            <w:pPr>
              <w:jc w:val="center"/>
              <w:rPr>
                <w:szCs w:val="20"/>
              </w:rPr>
            </w:pPr>
            <w:r w:rsidRPr="00092825">
              <w:rPr>
                <w:szCs w:val="20"/>
              </w:rPr>
              <w:t>&lt;10%</w:t>
            </w:r>
          </w:p>
        </w:tc>
        <w:tc>
          <w:tcPr>
            <w:tcW w:w="2504" w:type="dxa"/>
            <w:tcBorders>
              <w:top w:val="single" w:sz="4" w:space="0" w:color="auto"/>
              <w:left w:val="single" w:sz="4" w:space="0" w:color="auto"/>
              <w:bottom w:val="single" w:sz="4" w:space="0" w:color="auto"/>
              <w:right w:val="single" w:sz="4" w:space="0" w:color="auto"/>
            </w:tcBorders>
            <w:hideMark/>
          </w:tcPr>
          <w:p w14:paraId="062560CB" w14:textId="77777777" w:rsidR="00B72F66" w:rsidRPr="00092825" w:rsidRDefault="00B72F66" w:rsidP="00F10AFB">
            <w:pPr>
              <w:jc w:val="center"/>
              <w:rPr>
                <w:szCs w:val="20"/>
              </w:rPr>
            </w:pPr>
            <w:r w:rsidRPr="00092825">
              <w:rPr>
                <w:szCs w:val="20"/>
              </w:rPr>
              <w:t>W</w:t>
            </w:r>
            <w:r w:rsidRPr="00092825">
              <w:rPr>
                <w:szCs w:val="20"/>
                <w:vertAlign w:val="subscript"/>
              </w:rPr>
              <w:t>OPT</w:t>
            </w:r>
            <w:r w:rsidRPr="00092825">
              <w:rPr>
                <w:szCs w:val="20"/>
              </w:rPr>
              <w:t>-2%</w:t>
            </w:r>
          </w:p>
        </w:tc>
        <w:tc>
          <w:tcPr>
            <w:tcW w:w="2504" w:type="dxa"/>
            <w:tcBorders>
              <w:top w:val="single" w:sz="4" w:space="0" w:color="auto"/>
              <w:left w:val="single" w:sz="4" w:space="0" w:color="auto"/>
              <w:bottom w:val="single" w:sz="4" w:space="0" w:color="auto"/>
              <w:right w:val="single" w:sz="4" w:space="0" w:color="auto"/>
            </w:tcBorders>
            <w:hideMark/>
          </w:tcPr>
          <w:p w14:paraId="62FF0284" w14:textId="77777777" w:rsidR="00B72F66" w:rsidRPr="00092825" w:rsidRDefault="00B72F66" w:rsidP="00F10AFB">
            <w:pPr>
              <w:jc w:val="center"/>
              <w:rPr>
                <w:szCs w:val="20"/>
              </w:rPr>
            </w:pPr>
            <w:r w:rsidRPr="00092825">
              <w:rPr>
                <w:szCs w:val="20"/>
              </w:rPr>
              <w:t>W</w:t>
            </w:r>
            <w:r w:rsidRPr="00092825">
              <w:rPr>
                <w:szCs w:val="20"/>
                <w:vertAlign w:val="subscript"/>
              </w:rPr>
              <w:t>OPT</w:t>
            </w:r>
            <w:r w:rsidRPr="00092825">
              <w:rPr>
                <w:szCs w:val="20"/>
              </w:rPr>
              <w:t>+ 1%</w:t>
            </w:r>
          </w:p>
        </w:tc>
      </w:tr>
      <w:tr w:rsidR="00B72F66" w:rsidRPr="00092825" w14:paraId="1874028D" w14:textId="77777777" w:rsidTr="00B31EE5">
        <w:trPr>
          <w:jc w:val="center"/>
        </w:trPr>
        <w:tc>
          <w:tcPr>
            <w:tcW w:w="2503" w:type="dxa"/>
            <w:tcBorders>
              <w:top w:val="single" w:sz="4" w:space="0" w:color="auto"/>
              <w:left w:val="single" w:sz="4" w:space="0" w:color="auto"/>
              <w:bottom w:val="single" w:sz="4" w:space="0" w:color="auto"/>
              <w:right w:val="single" w:sz="4" w:space="0" w:color="auto"/>
            </w:tcBorders>
            <w:hideMark/>
          </w:tcPr>
          <w:p w14:paraId="4F1938D1" w14:textId="77777777" w:rsidR="00B72F66" w:rsidRPr="00092825" w:rsidRDefault="00B72F66" w:rsidP="00F10AFB">
            <w:pPr>
              <w:jc w:val="center"/>
              <w:rPr>
                <w:szCs w:val="20"/>
              </w:rPr>
            </w:pPr>
            <w:r w:rsidRPr="00092825">
              <w:rPr>
                <w:szCs w:val="20"/>
              </w:rPr>
              <w:t>≥10%</w:t>
            </w:r>
          </w:p>
        </w:tc>
        <w:tc>
          <w:tcPr>
            <w:tcW w:w="2504" w:type="dxa"/>
            <w:tcBorders>
              <w:top w:val="single" w:sz="4" w:space="0" w:color="auto"/>
              <w:left w:val="single" w:sz="4" w:space="0" w:color="auto"/>
              <w:bottom w:val="single" w:sz="4" w:space="0" w:color="auto"/>
              <w:right w:val="single" w:sz="4" w:space="0" w:color="auto"/>
            </w:tcBorders>
            <w:hideMark/>
          </w:tcPr>
          <w:p w14:paraId="15A588B7" w14:textId="77777777" w:rsidR="00B72F66" w:rsidRPr="00092825" w:rsidRDefault="00B72F66" w:rsidP="00F10AFB">
            <w:pPr>
              <w:jc w:val="center"/>
              <w:rPr>
                <w:szCs w:val="20"/>
              </w:rPr>
            </w:pPr>
            <w:r w:rsidRPr="00092825">
              <w:rPr>
                <w:szCs w:val="20"/>
              </w:rPr>
              <w:t>0,8 W</w:t>
            </w:r>
            <w:r w:rsidRPr="00092825">
              <w:rPr>
                <w:szCs w:val="20"/>
                <w:vertAlign w:val="subscript"/>
              </w:rPr>
              <w:t>OPT</w:t>
            </w:r>
          </w:p>
        </w:tc>
        <w:tc>
          <w:tcPr>
            <w:tcW w:w="2504" w:type="dxa"/>
            <w:tcBorders>
              <w:top w:val="single" w:sz="4" w:space="0" w:color="auto"/>
              <w:left w:val="single" w:sz="4" w:space="0" w:color="auto"/>
              <w:bottom w:val="single" w:sz="4" w:space="0" w:color="auto"/>
              <w:right w:val="single" w:sz="4" w:space="0" w:color="auto"/>
            </w:tcBorders>
            <w:hideMark/>
          </w:tcPr>
          <w:p w14:paraId="0A7A7F58" w14:textId="77777777" w:rsidR="00B72F66" w:rsidRPr="00092825" w:rsidRDefault="00B72F66" w:rsidP="00F10AFB">
            <w:pPr>
              <w:jc w:val="center"/>
              <w:rPr>
                <w:szCs w:val="20"/>
              </w:rPr>
            </w:pPr>
            <w:r w:rsidRPr="00092825">
              <w:rPr>
                <w:szCs w:val="20"/>
              </w:rPr>
              <w:t>1,1 W</w:t>
            </w:r>
            <w:r w:rsidRPr="00092825">
              <w:rPr>
                <w:szCs w:val="20"/>
                <w:vertAlign w:val="subscript"/>
              </w:rPr>
              <w:t>OPT</w:t>
            </w:r>
          </w:p>
        </w:tc>
      </w:tr>
    </w:tbl>
    <w:p w14:paraId="35929BD0" w14:textId="77777777" w:rsidR="00B72F66" w:rsidRPr="00092825" w:rsidRDefault="00B72F66" w:rsidP="00F71351">
      <w:pPr>
        <w:rPr>
          <w:szCs w:val="20"/>
        </w:rPr>
      </w:pPr>
      <w:r w:rsidRPr="00092825">
        <w:rPr>
          <w:szCs w:val="20"/>
        </w:rPr>
        <w:t>Na warstwie gruntu lub materiału nadmiernie zawilgoconego nie wolno układać następnej warstwy gruntu.</w:t>
      </w:r>
    </w:p>
    <w:p w14:paraId="54704411" w14:textId="77777777" w:rsidR="00B72F66" w:rsidRPr="00092825" w:rsidRDefault="00B72F66" w:rsidP="00F71351">
      <w:pPr>
        <w:rPr>
          <w:szCs w:val="20"/>
        </w:rPr>
      </w:pPr>
      <w:r w:rsidRPr="00092825">
        <w:rPr>
          <w:szCs w:val="20"/>
        </w:rPr>
        <w:t>Osuszenie można przeprowadzić w sposób mechaniczny lub chemiczny, poprzez wymieszanie z wapnem palonym albo hydratyzowanym.</w:t>
      </w:r>
    </w:p>
    <w:p w14:paraId="71F02148" w14:textId="77777777" w:rsidR="00B72F66" w:rsidRPr="00092825" w:rsidRDefault="00B72F66" w:rsidP="00F71351">
      <w:pPr>
        <w:rPr>
          <w:szCs w:val="20"/>
        </w:rPr>
      </w:pPr>
      <w:r w:rsidRPr="00092825">
        <w:rPr>
          <w:szCs w:val="20"/>
        </w:rPr>
        <w:t xml:space="preserve">W celu zabezpieczenia nasypu przed nadmiernym zawilgoceniem, poszczególne jego warstwy oraz korona nasypu po zakończeniu robót ziemnych powinny być równe i mieć spadki potrzebne do prawidłowego odwodnienia, według </w:t>
      </w:r>
      <w:r>
        <w:rPr>
          <w:szCs w:val="20"/>
        </w:rPr>
        <w:t>punktu</w:t>
      </w:r>
      <w:r w:rsidRPr="00092825">
        <w:rPr>
          <w:szCs w:val="20"/>
        </w:rPr>
        <w:t xml:space="preserve"> 5.3.3.1, poz. e).</w:t>
      </w:r>
    </w:p>
    <w:p w14:paraId="2439B095" w14:textId="3EFDCD54" w:rsidR="00B72F66" w:rsidRPr="00092825" w:rsidRDefault="00B72F66" w:rsidP="00F71351">
      <w:pPr>
        <w:rPr>
          <w:szCs w:val="20"/>
        </w:rPr>
      </w:pPr>
      <w:r w:rsidRPr="00092825">
        <w:rPr>
          <w:szCs w:val="20"/>
        </w:rPr>
        <w:t xml:space="preserve">W okresie deszczowym nie należy pozostawiać </w:t>
      </w:r>
      <w:r w:rsidR="00BF02BF" w:rsidRPr="00092825">
        <w:rPr>
          <w:szCs w:val="20"/>
        </w:rPr>
        <w:t>niezagęszczonej</w:t>
      </w:r>
      <w:r w:rsidRPr="00092825">
        <w:rPr>
          <w:szCs w:val="20"/>
        </w:rPr>
        <w:t xml:space="preserve"> warstwy do dnia następnego. Jeżeli warstwa gruntu niezagęszczonego uległa </w:t>
      </w:r>
      <w:proofErr w:type="spellStart"/>
      <w:r w:rsidRPr="00092825">
        <w:rPr>
          <w:szCs w:val="20"/>
        </w:rPr>
        <w:t>przewilgoceniu</w:t>
      </w:r>
      <w:proofErr w:type="spellEnd"/>
      <w:r w:rsidRPr="00092825">
        <w:rPr>
          <w:szCs w:val="20"/>
        </w:rPr>
        <w:t xml:space="preserve">, a Wykonawca nie jest w stanie osuszyć jej i zagęścić w czasie zaakceptowanym przez </w:t>
      </w:r>
      <w:r>
        <w:rPr>
          <w:szCs w:val="20"/>
        </w:rPr>
        <w:t>Inspektora nadzoru</w:t>
      </w:r>
      <w:r w:rsidRPr="00092825">
        <w:rPr>
          <w:szCs w:val="20"/>
        </w:rPr>
        <w:t>, to może on nakazać Wykonawcy usunięcie wadliwej warstwy.</w:t>
      </w:r>
    </w:p>
    <w:p w14:paraId="54380D7C" w14:textId="77777777" w:rsidR="00B72F66" w:rsidRPr="00F10AFB" w:rsidRDefault="00B72F66" w:rsidP="00F10AFB">
      <w:pPr>
        <w:pStyle w:val="Nagwek5"/>
      </w:pPr>
      <w:r w:rsidRPr="00F10AFB">
        <w:rPr>
          <w:rStyle w:val="Nagwek5Znak"/>
          <w:b/>
          <w:bCs/>
          <w:iCs/>
        </w:rPr>
        <w:t>5.3.3.10.</w:t>
      </w:r>
      <w:r w:rsidRPr="00F10AFB">
        <w:t xml:space="preserve"> Wykonywanie nasypów w okresie mrozów</w:t>
      </w:r>
    </w:p>
    <w:p w14:paraId="056A2139" w14:textId="77777777" w:rsidR="00B72F66" w:rsidRPr="00092825" w:rsidRDefault="00B72F66" w:rsidP="00F71351">
      <w:pPr>
        <w:rPr>
          <w:szCs w:val="20"/>
        </w:rPr>
      </w:pPr>
      <w:r w:rsidRPr="00092825">
        <w:rPr>
          <w:szCs w:val="20"/>
        </w:rPr>
        <w:t>Nasyp nie może być wznoszony na zamarzniętym podłożu.</w:t>
      </w:r>
    </w:p>
    <w:p w14:paraId="53892CA5" w14:textId="0BDCF048" w:rsidR="00B72F66" w:rsidRPr="00092825" w:rsidRDefault="00B72F66" w:rsidP="00F71351">
      <w:pPr>
        <w:rPr>
          <w:szCs w:val="20"/>
        </w:rPr>
      </w:pPr>
      <w:r w:rsidRPr="00092825">
        <w:rPr>
          <w:szCs w:val="20"/>
        </w:rPr>
        <w:t>Niedopuszczalne jest wykonywanie nasypów w </w:t>
      </w:r>
      <w:r w:rsidR="00BF02BF" w:rsidRPr="00092825">
        <w:rPr>
          <w:szCs w:val="20"/>
        </w:rPr>
        <w:t>temperaturze,</w:t>
      </w:r>
      <w:r w:rsidRPr="00092825">
        <w:rPr>
          <w:szCs w:val="20"/>
        </w:rPr>
        <w:t xml:space="preserve"> przy której nie jest możliwe osiągnięcie w nasypie wymaganego wskaźnika zagęszczenia gruntów.</w:t>
      </w:r>
    </w:p>
    <w:p w14:paraId="5082A4D6" w14:textId="77777777" w:rsidR="00B72F66" w:rsidRPr="00092825" w:rsidRDefault="00B72F66" w:rsidP="00F71351">
      <w:pPr>
        <w:rPr>
          <w:szCs w:val="20"/>
        </w:rPr>
      </w:pPr>
      <w:r w:rsidRPr="00092825">
        <w:rPr>
          <w:szCs w:val="20"/>
        </w:rPr>
        <w:t>Nie dopuszcza się wbudowania w nasyp gruntów zamarzniętych lub gruntów przemieszanych ze śniegiem lub lodem.</w:t>
      </w:r>
    </w:p>
    <w:p w14:paraId="3EFA78FD" w14:textId="77777777" w:rsidR="00B72F66" w:rsidRPr="00092825" w:rsidRDefault="00B72F66" w:rsidP="00F71351">
      <w:pPr>
        <w:rPr>
          <w:szCs w:val="20"/>
        </w:rPr>
      </w:pPr>
      <w:r w:rsidRPr="00092825">
        <w:rPr>
          <w:szCs w:val="20"/>
        </w:rPr>
        <w:t>W czasie dużych opadów śniegu wykonywanie nasypów powinno być przerwane. Przed wznowieniem prac należy usunąć śnieg z powierzchni wznoszonego nasypu.</w:t>
      </w:r>
    </w:p>
    <w:p w14:paraId="2A00542F" w14:textId="77777777" w:rsidR="00B72F66" w:rsidRPr="00092825" w:rsidRDefault="00B72F66" w:rsidP="00F71351">
      <w:pPr>
        <w:rPr>
          <w:szCs w:val="20"/>
        </w:rPr>
      </w:pPr>
      <w:r w:rsidRPr="00092825">
        <w:rPr>
          <w:szCs w:val="20"/>
        </w:rPr>
        <w:t>Jeżeli warstwa niezagęszczonego gruntu zamarzła, to nie należy jej przed rozmarznięciem zagęszczać ani układać na niej następnych warstw.</w:t>
      </w:r>
    </w:p>
    <w:p w14:paraId="69AA537B" w14:textId="77777777" w:rsidR="00B72F66" w:rsidRPr="00092825" w:rsidRDefault="00B72F66" w:rsidP="00F71351">
      <w:pPr>
        <w:rPr>
          <w:szCs w:val="20"/>
        </w:rPr>
      </w:pPr>
      <w:r w:rsidRPr="00092825">
        <w:rPr>
          <w:szCs w:val="20"/>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5058759A" w14:textId="77777777" w:rsidR="00961D01" w:rsidRDefault="00B72F66" w:rsidP="00F10AFB">
      <w:pPr>
        <w:pStyle w:val="Nagwek4"/>
      </w:pPr>
      <w:r w:rsidRPr="00092825">
        <w:t>5.3.4. Zagęszczenie gruntu</w:t>
      </w:r>
    </w:p>
    <w:p w14:paraId="420161DF" w14:textId="3A5E57BB" w:rsidR="00B72F66" w:rsidRPr="00F10AFB" w:rsidRDefault="00B72F66" w:rsidP="00F10AFB">
      <w:pPr>
        <w:pStyle w:val="Nagwek5"/>
      </w:pPr>
      <w:r w:rsidRPr="00F10AFB">
        <w:t>5.3.4.1. Ogólne zasady zagęszczania gruntu</w:t>
      </w:r>
    </w:p>
    <w:p w14:paraId="4A147E2E" w14:textId="77777777" w:rsidR="00B72F66" w:rsidRPr="00092825" w:rsidRDefault="00B72F66" w:rsidP="00F71351">
      <w:pPr>
        <w:rPr>
          <w:szCs w:val="20"/>
        </w:rPr>
      </w:pPr>
      <w:r w:rsidRPr="00092825">
        <w:rPr>
          <w:szCs w:val="20"/>
        </w:rPr>
        <w:t>Każda warstwa gruntu jak najszybciej po jej rozłożeniu, powinna być zagęszczona z zastosowaniem sprzętu odpowiedniego dla danego rodzaju gruntu oraz występujących warunków.</w:t>
      </w:r>
    </w:p>
    <w:p w14:paraId="0F398035" w14:textId="77777777" w:rsidR="00B72F66" w:rsidRPr="00092825" w:rsidRDefault="00B72F66" w:rsidP="00F71351">
      <w:pPr>
        <w:rPr>
          <w:szCs w:val="20"/>
        </w:rPr>
      </w:pPr>
      <w:r w:rsidRPr="00092825">
        <w:rPr>
          <w:szCs w:val="20"/>
        </w:rPr>
        <w:t>Rozłożone warstwy gruntu należy zagęszczać od krawędzi nasypu w kierunku jego osi.</w:t>
      </w:r>
    </w:p>
    <w:p w14:paraId="2BF82E66" w14:textId="77777777" w:rsidR="00B72F66" w:rsidRPr="00F10AFB" w:rsidRDefault="00B72F66" w:rsidP="00F10AFB">
      <w:pPr>
        <w:pStyle w:val="Nagwek5"/>
      </w:pPr>
      <w:r w:rsidRPr="00F10AFB">
        <w:rPr>
          <w:rStyle w:val="Nagwek5Znak"/>
          <w:b/>
          <w:bCs/>
          <w:iCs/>
        </w:rPr>
        <w:t>5.3.4.2.</w:t>
      </w:r>
      <w:r w:rsidRPr="00F10AFB">
        <w:t xml:space="preserve"> Grubość warstwy</w:t>
      </w:r>
    </w:p>
    <w:p w14:paraId="6B18BAEC" w14:textId="77777777" w:rsidR="00B72F66" w:rsidRPr="00092825" w:rsidRDefault="00B72F66" w:rsidP="00F71351">
      <w:pPr>
        <w:rPr>
          <w:szCs w:val="20"/>
        </w:rPr>
      </w:pPr>
      <w:r w:rsidRPr="00092825">
        <w:rPr>
          <w:szCs w:val="20"/>
        </w:rPr>
        <w:t>Grubość warstwy zagęszczonego gruntu oraz liczbę przejść maszyny zagęszczającej zaleca się określić doświadczalnie dla każdego rodzaju gruntu i typu maszyny, zgodnie z zasadami podanymi w </w:t>
      </w:r>
      <w:r>
        <w:rPr>
          <w:szCs w:val="20"/>
        </w:rPr>
        <w:t>punkcie</w:t>
      </w:r>
      <w:r w:rsidRPr="00092825">
        <w:rPr>
          <w:szCs w:val="20"/>
        </w:rPr>
        <w:t xml:space="preserve"> 5.3.4.6.</w:t>
      </w:r>
    </w:p>
    <w:p w14:paraId="2EC7CE98" w14:textId="77777777" w:rsidR="00B72F66" w:rsidRPr="00092825" w:rsidRDefault="00B72F66" w:rsidP="00F71351">
      <w:pPr>
        <w:rPr>
          <w:szCs w:val="20"/>
        </w:rPr>
      </w:pPr>
      <w:r w:rsidRPr="00092825">
        <w:rPr>
          <w:szCs w:val="20"/>
        </w:rPr>
        <w:t>Orientacyjne wartości, dotyczące grubości warstw różnych gruntów oraz liczby przejazdów różnych maszyn do zagęszczania podano w </w:t>
      </w:r>
      <w:r>
        <w:rPr>
          <w:szCs w:val="20"/>
        </w:rPr>
        <w:t>STWIORB</w:t>
      </w:r>
      <w:r w:rsidRPr="00092825">
        <w:rPr>
          <w:szCs w:val="20"/>
        </w:rPr>
        <w:t xml:space="preserve"> D-02.00.01. w </w:t>
      </w:r>
      <w:r>
        <w:rPr>
          <w:szCs w:val="20"/>
        </w:rPr>
        <w:t>punkcie</w:t>
      </w:r>
      <w:r w:rsidRPr="00092825">
        <w:rPr>
          <w:szCs w:val="20"/>
        </w:rPr>
        <w:t xml:space="preserve"> 3.</w:t>
      </w:r>
    </w:p>
    <w:p w14:paraId="424D758F" w14:textId="77777777" w:rsidR="00B72F66" w:rsidRPr="00F10AFB" w:rsidRDefault="00B72F66" w:rsidP="00F10AFB">
      <w:pPr>
        <w:pStyle w:val="Nagwek5"/>
      </w:pPr>
      <w:r w:rsidRPr="00F10AFB">
        <w:rPr>
          <w:rStyle w:val="Nagwek5Znak"/>
          <w:b/>
          <w:bCs/>
          <w:iCs/>
        </w:rPr>
        <w:t>5.3.4.3.</w:t>
      </w:r>
      <w:r w:rsidRPr="00F10AFB">
        <w:t xml:space="preserve"> Wilgotność gruntu</w:t>
      </w:r>
    </w:p>
    <w:p w14:paraId="30A3CEB5" w14:textId="77777777" w:rsidR="00B72F66" w:rsidRPr="00092825" w:rsidRDefault="00B72F66" w:rsidP="00F71351">
      <w:pPr>
        <w:rPr>
          <w:szCs w:val="20"/>
        </w:rPr>
      </w:pPr>
      <w:r w:rsidRPr="00092825">
        <w:rPr>
          <w:szCs w:val="20"/>
        </w:rPr>
        <w:t>Wilgotność gruntu w czasie zagęszczania powinna być równa wilgotności optymalnej, z tolerancją podaną w tabeli 9.</w:t>
      </w:r>
    </w:p>
    <w:p w14:paraId="173DD4D7" w14:textId="77777777" w:rsidR="00B72F66" w:rsidRPr="00092825" w:rsidRDefault="00B72F66" w:rsidP="00F71351">
      <w:pPr>
        <w:rPr>
          <w:szCs w:val="20"/>
        </w:rPr>
      </w:pPr>
      <w:r w:rsidRPr="00092825">
        <w:rPr>
          <w:szCs w:val="20"/>
        </w:rPr>
        <w:t>Sprawdzenie wilgotności gruntu należy przeprowadzać laboratoryjnie, z częstotliwością określoną w </w:t>
      </w:r>
      <w:r>
        <w:rPr>
          <w:szCs w:val="20"/>
        </w:rPr>
        <w:t>punktach</w:t>
      </w:r>
      <w:r w:rsidRPr="00092825">
        <w:rPr>
          <w:szCs w:val="20"/>
        </w:rPr>
        <w:t xml:space="preserve"> 6.3.2 i 6.3.3.</w:t>
      </w:r>
    </w:p>
    <w:p w14:paraId="7CB095E0" w14:textId="77777777" w:rsidR="00961D01" w:rsidRDefault="00B72F66" w:rsidP="00F71351">
      <w:pPr>
        <w:rPr>
          <w:szCs w:val="20"/>
        </w:rPr>
      </w:pPr>
      <w:r w:rsidRPr="00092825">
        <w:rPr>
          <w:szCs w:val="20"/>
        </w:rPr>
        <w:t>Jeżeli wilgotność gruntu, skały lub innego materiału przewidzianego do budowy nasypu jest zbyt niska w stosunku do tolerancji określonej w tabeli 2 to wilgotność należy zwiększyć poprzez równomierne dodanie wody w całej masie gruntu (skały, materiału) przewidzianego do zagęszczenia.</w:t>
      </w:r>
    </w:p>
    <w:p w14:paraId="3948B791" w14:textId="6CA47886" w:rsidR="00B72F66" w:rsidRPr="00092825" w:rsidRDefault="00B72F66" w:rsidP="00F71351">
      <w:pPr>
        <w:rPr>
          <w:szCs w:val="20"/>
        </w:rPr>
      </w:pPr>
      <w:r w:rsidRPr="00092825">
        <w:rPr>
          <w:szCs w:val="20"/>
        </w:rPr>
        <w:t xml:space="preserve">Jeżeli wilgotność warstwy gruntu, skały lub innego materiału przewidzianego do budowy nasypu jest zbyt wysoka w stosunku do tolerancji określonej w tabeli 9, to grunt (skała, materiał) należy osuszyć w sposób mechaniczny lub chemiczny. Sposób osuszenia podlega akceptacji przez </w:t>
      </w:r>
      <w:r>
        <w:rPr>
          <w:szCs w:val="20"/>
        </w:rPr>
        <w:t>Inspektora nadzoru</w:t>
      </w:r>
      <w:r w:rsidRPr="00092825">
        <w:rPr>
          <w:szCs w:val="20"/>
        </w:rPr>
        <w:t>/Inspektora nadzoru.</w:t>
      </w:r>
    </w:p>
    <w:p w14:paraId="35B6F7C3" w14:textId="77777777" w:rsidR="00B72F66" w:rsidRPr="00F10AFB" w:rsidRDefault="00B72F66" w:rsidP="00F10AFB">
      <w:pPr>
        <w:pStyle w:val="Nagwek5"/>
      </w:pPr>
      <w:r w:rsidRPr="00F10AFB">
        <w:rPr>
          <w:rStyle w:val="Nagwek5Znak"/>
          <w:b/>
          <w:bCs/>
          <w:iCs/>
        </w:rPr>
        <w:t>5.3.4.4.</w:t>
      </w:r>
      <w:r w:rsidRPr="00F10AFB">
        <w:t xml:space="preserve"> Wymagania dotyczące zagęszczania warstw gruntu w nasypie</w:t>
      </w:r>
    </w:p>
    <w:p w14:paraId="474BD59F" w14:textId="77777777" w:rsidR="00B72F66" w:rsidRPr="00092825" w:rsidRDefault="00B72F66" w:rsidP="00F71351">
      <w:pPr>
        <w:rPr>
          <w:szCs w:val="20"/>
        </w:rPr>
      </w:pPr>
      <w:r w:rsidRPr="00092825">
        <w:rPr>
          <w:szCs w:val="20"/>
        </w:rPr>
        <w:t>Wartości wskaźnika zagęszczenia gruntu w nasypie powinny być nie mniejsze niż określono w tabeli 10. Wskaźnik zagęszczenia warstwy należy określić zgodnie z zasadami podanymi w </w:t>
      </w:r>
      <w:r>
        <w:rPr>
          <w:szCs w:val="20"/>
        </w:rPr>
        <w:t>STWIORB</w:t>
      </w:r>
      <w:r w:rsidRPr="00092825">
        <w:rPr>
          <w:szCs w:val="20"/>
        </w:rPr>
        <w:t xml:space="preserve"> D-02.00.01 „Roboty ziemne. Wymagania ogólne”, p.5.7.1.</w:t>
      </w:r>
    </w:p>
    <w:p w14:paraId="434F102D" w14:textId="7AEFA8EE" w:rsidR="00B72F66" w:rsidRPr="003A30EC" w:rsidRDefault="00B72F66" w:rsidP="00F10AFB">
      <w:pPr>
        <w:pStyle w:val="Legenda"/>
        <w:keepNext/>
      </w:pPr>
      <w:bookmarkStart w:id="531" w:name="_Toc24577619"/>
      <w:r w:rsidRPr="003A30EC">
        <w:lastRenderedPageBreak/>
        <w:t xml:space="preserve">Tabela </w:t>
      </w:r>
      <w:fldSimple w:instr=" SEQ Tabela \* ARABIC ">
        <w:r w:rsidR="00627EDA">
          <w:rPr>
            <w:noProof/>
          </w:rPr>
          <w:t>10</w:t>
        </w:r>
      </w:fldSimple>
      <w:r w:rsidRPr="003A30EC">
        <w:t>. Minimalne wartości wskaźnika zagęszczenia gruntu w nasypach</w:t>
      </w:r>
      <w:bookmarkEnd w:id="531"/>
    </w:p>
    <w:tbl>
      <w:tblPr>
        <w:tblW w:w="88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8"/>
        <w:gridCol w:w="2040"/>
        <w:gridCol w:w="1680"/>
        <w:gridCol w:w="1878"/>
      </w:tblGrid>
      <w:tr w:rsidR="00B72F66" w:rsidRPr="00092825" w14:paraId="7E30DB3F" w14:textId="77777777" w:rsidTr="00B969ED">
        <w:trPr>
          <w:cantSplit/>
          <w:tblHeader/>
          <w:jc w:val="center"/>
        </w:trPr>
        <w:tc>
          <w:tcPr>
            <w:tcW w:w="3228" w:type="dxa"/>
            <w:vMerge w:val="restart"/>
            <w:tcBorders>
              <w:top w:val="single" w:sz="4" w:space="0" w:color="auto"/>
              <w:left w:val="single" w:sz="4" w:space="0" w:color="auto"/>
              <w:bottom w:val="single" w:sz="4" w:space="0" w:color="auto"/>
              <w:right w:val="single" w:sz="4" w:space="0" w:color="auto"/>
            </w:tcBorders>
            <w:vAlign w:val="center"/>
            <w:hideMark/>
          </w:tcPr>
          <w:p w14:paraId="7F5B657D" w14:textId="3807EB0A" w:rsidR="00B72F66" w:rsidRPr="00092825" w:rsidRDefault="00B72F66" w:rsidP="00B969ED">
            <w:pPr>
              <w:keepNext/>
              <w:jc w:val="center"/>
              <w:rPr>
                <w:szCs w:val="20"/>
              </w:rPr>
            </w:pPr>
            <w:r w:rsidRPr="00092825">
              <w:rPr>
                <w:szCs w:val="20"/>
              </w:rPr>
              <w:t>Strefa nasypu pod powierzchnią (niweletą)</w:t>
            </w:r>
            <w:r w:rsidR="00B969ED">
              <w:rPr>
                <w:szCs w:val="20"/>
              </w:rPr>
              <w:t xml:space="preserve"> </w:t>
            </w:r>
            <w:r w:rsidRPr="00092825">
              <w:rPr>
                <w:szCs w:val="20"/>
              </w:rPr>
              <w:t>robót ziemnych</w:t>
            </w:r>
          </w:p>
        </w:tc>
        <w:tc>
          <w:tcPr>
            <w:tcW w:w="5598" w:type="dxa"/>
            <w:gridSpan w:val="3"/>
            <w:tcBorders>
              <w:top w:val="single" w:sz="4" w:space="0" w:color="auto"/>
              <w:left w:val="single" w:sz="4" w:space="0" w:color="auto"/>
              <w:bottom w:val="single" w:sz="4" w:space="0" w:color="auto"/>
              <w:right w:val="single" w:sz="4" w:space="0" w:color="auto"/>
            </w:tcBorders>
            <w:vAlign w:val="center"/>
            <w:hideMark/>
          </w:tcPr>
          <w:p w14:paraId="705168DD" w14:textId="77777777" w:rsidR="00B72F66" w:rsidRPr="00092825" w:rsidRDefault="00B72F66" w:rsidP="00B969ED">
            <w:pPr>
              <w:keepNext/>
              <w:jc w:val="center"/>
              <w:rPr>
                <w:szCs w:val="20"/>
              </w:rPr>
            </w:pPr>
            <w:r w:rsidRPr="00092825">
              <w:rPr>
                <w:szCs w:val="20"/>
              </w:rPr>
              <w:t>Minimalna wartość wskaźnika zagęszczenia I</w:t>
            </w:r>
            <w:r w:rsidRPr="00092825">
              <w:rPr>
                <w:szCs w:val="20"/>
                <w:vertAlign w:val="subscript"/>
              </w:rPr>
              <w:t>s</w:t>
            </w:r>
          </w:p>
        </w:tc>
      </w:tr>
      <w:tr w:rsidR="00B72F66" w:rsidRPr="00092825" w14:paraId="55CCAF63" w14:textId="77777777" w:rsidTr="00B969ED">
        <w:trPr>
          <w:cantSplit/>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357EE8F" w14:textId="77777777" w:rsidR="00B72F66" w:rsidRPr="00092825" w:rsidRDefault="00B72F66" w:rsidP="00B969ED">
            <w:pPr>
              <w:keepNext/>
              <w:rPr>
                <w:szCs w:val="20"/>
              </w:rPr>
            </w:pPr>
          </w:p>
        </w:tc>
        <w:tc>
          <w:tcPr>
            <w:tcW w:w="5598" w:type="dxa"/>
            <w:gridSpan w:val="3"/>
            <w:tcBorders>
              <w:top w:val="single" w:sz="4" w:space="0" w:color="auto"/>
              <w:left w:val="single" w:sz="4" w:space="0" w:color="auto"/>
              <w:bottom w:val="single" w:sz="4" w:space="0" w:color="auto"/>
              <w:right w:val="single" w:sz="4" w:space="0" w:color="auto"/>
            </w:tcBorders>
            <w:vAlign w:val="center"/>
            <w:hideMark/>
          </w:tcPr>
          <w:p w14:paraId="4F67A25D" w14:textId="77777777" w:rsidR="00B72F66" w:rsidRPr="00092825" w:rsidRDefault="00B72F66" w:rsidP="00B969ED">
            <w:pPr>
              <w:keepNext/>
              <w:jc w:val="center"/>
              <w:rPr>
                <w:szCs w:val="20"/>
              </w:rPr>
            </w:pPr>
            <w:r w:rsidRPr="00092825">
              <w:rPr>
                <w:szCs w:val="20"/>
              </w:rPr>
              <w:t>Kategoria ruchu</w:t>
            </w:r>
          </w:p>
        </w:tc>
      </w:tr>
      <w:tr w:rsidR="00B72F66" w:rsidRPr="00092825" w14:paraId="4F9ADB1F" w14:textId="77777777" w:rsidTr="00B31EE5">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714E7F" w14:textId="77777777" w:rsidR="00B72F66" w:rsidRPr="00092825" w:rsidRDefault="00B72F66" w:rsidP="00B969ED">
            <w:pPr>
              <w:rPr>
                <w:szCs w:val="20"/>
              </w:rPr>
            </w:pPr>
          </w:p>
        </w:tc>
        <w:tc>
          <w:tcPr>
            <w:tcW w:w="2040" w:type="dxa"/>
            <w:tcBorders>
              <w:top w:val="single" w:sz="4" w:space="0" w:color="auto"/>
              <w:left w:val="single" w:sz="4" w:space="0" w:color="auto"/>
              <w:bottom w:val="single" w:sz="4" w:space="0" w:color="auto"/>
              <w:right w:val="single" w:sz="4" w:space="0" w:color="auto"/>
            </w:tcBorders>
            <w:vAlign w:val="center"/>
            <w:hideMark/>
          </w:tcPr>
          <w:p w14:paraId="45AE9D8F" w14:textId="5EEC5AA2" w:rsidR="00B72F66" w:rsidRPr="00092825" w:rsidRDefault="00B72F66" w:rsidP="00B969ED">
            <w:pPr>
              <w:jc w:val="center"/>
              <w:rPr>
                <w:szCs w:val="20"/>
              </w:rPr>
            </w:pPr>
            <w:r w:rsidRPr="00092825">
              <w:rPr>
                <w:szCs w:val="20"/>
              </w:rPr>
              <w:t>KR1-KR2,</w:t>
            </w:r>
            <w:r w:rsidR="00B969ED">
              <w:rPr>
                <w:szCs w:val="20"/>
              </w:rPr>
              <w:t xml:space="preserve"> </w:t>
            </w:r>
            <w:r w:rsidRPr="00092825">
              <w:rPr>
                <w:szCs w:val="20"/>
              </w:rPr>
              <w:t xml:space="preserve">zjazdy, chodniki, ścieżki rowerowe, ciągi </w:t>
            </w:r>
            <w:proofErr w:type="spellStart"/>
            <w:r w:rsidRPr="00092825">
              <w:rPr>
                <w:szCs w:val="20"/>
              </w:rPr>
              <w:t>pieszojezdne</w:t>
            </w:r>
            <w:proofErr w:type="spellEnd"/>
          </w:p>
        </w:tc>
        <w:tc>
          <w:tcPr>
            <w:tcW w:w="1680" w:type="dxa"/>
            <w:tcBorders>
              <w:top w:val="single" w:sz="4" w:space="0" w:color="auto"/>
              <w:left w:val="single" w:sz="4" w:space="0" w:color="auto"/>
              <w:bottom w:val="single" w:sz="4" w:space="0" w:color="auto"/>
              <w:right w:val="single" w:sz="4" w:space="0" w:color="auto"/>
            </w:tcBorders>
            <w:vAlign w:val="center"/>
            <w:hideMark/>
          </w:tcPr>
          <w:p w14:paraId="56DF5941" w14:textId="77777777" w:rsidR="00B72F66" w:rsidRPr="00092825" w:rsidRDefault="00B72F66" w:rsidP="00B969ED">
            <w:pPr>
              <w:jc w:val="center"/>
              <w:rPr>
                <w:szCs w:val="20"/>
              </w:rPr>
            </w:pPr>
            <w:r w:rsidRPr="00092825">
              <w:rPr>
                <w:szCs w:val="20"/>
              </w:rPr>
              <w:t>KR3-KR4</w:t>
            </w:r>
          </w:p>
        </w:tc>
        <w:tc>
          <w:tcPr>
            <w:tcW w:w="1878" w:type="dxa"/>
            <w:tcBorders>
              <w:top w:val="single" w:sz="4" w:space="0" w:color="auto"/>
              <w:left w:val="single" w:sz="4" w:space="0" w:color="auto"/>
              <w:bottom w:val="single" w:sz="4" w:space="0" w:color="auto"/>
              <w:right w:val="single" w:sz="4" w:space="0" w:color="auto"/>
            </w:tcBorders>
            <w:vAlign w:val="center"/>
            <w:hideMark/>
          </w:tcPr>
          <w:p w14:paraId="516FF871" w14:textId="77777777" w:rsidR="00B72F66" w:rsidRPr="00092825" w:rsidRDefault="00B72F66" w:rsidP="00B969ED">
            <w:pPr>
              <w:jc w:val="center"/>
              <w:rPr>
                <w:szCs w:val="20"/>
              </w:rPr>
            </w:pPr>
            <w:r w:rsidRPr="00092825">
              <w:rPr>
                <w:szCs w:val="20"/>
              </w:rPr>
              <w:t>KR5-KR7</w:t>
            </w:r>
          </w:p>
        </w:tc>
      </w:tr>
      <w:tr w:rsidR="00B72F66" w:rsidRPr="00092825" w14:paraId="1A4C2603" w14:textId="77777777" w:rsidTr="00B969ED">
        <w:trPr>
          <w:jc w:val="center"/>
        </w:trPr>
        <w:tc>
          <w:tcPr>
            <w:tcW w:w="3228" w:type="dxa"/>
            <w:tcBorders>
              <w:top w:val="single" w:sz="4" w:space="0" w:color="auto"/>
              <w:left w:val="single" w:sz="4" w:space="0" w:color="auto"/>
              <w:bottom w:val="single" w:sz="4" w:space="0" w:color="auto"/>
              <w:right w:val="single" w:sz="4" w:space="0" w:color="auto"/>
            </w:tcBorders>
            <w:vAlign w:val="center"/>
            <w:hideMark/>
          </w:tcPr>
          <w:p w14:paraId="41659A4F" w14:textId="4A58C9B5" w:rsidR="00B72F66" w:rsidRPr="00092825" w:rsidRDefault="00B72F66" w:rsidP="00B969ED">
            <w:pPr>
              <w:jc w:val="center"/>
              <w:rPr>
                <w:szCs w:val="20"/>
              </w:rPr>
            </w:pPr>
            <w:r w:rsidRPr="00092825">
              <w:rPr>
                <w:szCs w:val="20"/>
              </w:rPr>
              <w:t>do głębokości równej grubości górnej warstwy nasypu lub równej grubości warstwy ulepszonego podłoża</w:t>
            </w:r>
            <w:r w:rsidR="00B969ED">
              <w:rPr>
                <w:szCs w:val="20"/>
              </w:rPr>
              <w:t xml:space="preserve"> </w:t>
            </w:r>
            <w:r w:rsidRPr="00092825">
              <w:rPr>
                <w:szCs w:val="20"/>
              </w:rPr>
              <w:t>(o</w:t>
            </w:r>
            <w:r w:rsidR="00B969ED">
              <w:rPr>
                <w:szCs w:val="20"/>
              </w:rPr>
              <w:t> </w:t>
            </w:r>
            <w:r w:rsidRPr="00092825">
              <w:rPr>
                <w:szCs w:val="20"/>
              </w:rPr>
              <w:t>ile</w:t>
            </w:r>
            <w:r w:rsidR="00B969ED">
              <w:rPr>
                <w:szCs w:val="20"/>
              </w:rPr>
              <w:t> </w:t>
            </w:r>
            <w:r w:rsidRPr="00092825">
              <w:rPr>
                <w:szCs w:val="20"/>
              </w:rPr>
              <w:t>występuje)</w:t>
            </w:r>
          </w:p>
        </w:tc>
        <w:tc>
          <w:tcPr>
            <w:tcW w:w="2040" w:type="dxa"/>
            <w:tcBorders>
              <w:top w:val="single" w:sz="4" w:space="0" w:color="auto"/>
              <w:left w:val="single" w:sz="4" w:space="0" w:color="auto"/>
              <w:bottom w:val="single" w:sz="4" w:space="0" w:color="auto"/>
              <w:right w:val="single" w:sz="4" w:space="0" w:color="auto"/>
            </w:tcBorders>
            <w:vAlign w:val="center"/>
          </w:tcPr>
          <w:p w14:paraId="488DF0A9" w14:textId="77777777" w:rsidR="00B72F66" w:rsidRPr="00092825" w:rsidRDefault="00B72F66" w:rsidP="00B969ED">
            <w:pPr>
              <w:jc w:val="center"/>
              <w:rPr>
                <w:szCs w:val="20"/>
              </w:rPr>
            </w:pPr>
            <w:r w:rsidRPr="00092825">
              <w:rPr>
                <w:szCs w:val="20"/>
              </w:rPr>
              <w:t>1,00</w:t>
            </w:r>
          </w:p>
        </w:tc>
        <w:tc>
          <w:tcPr>
            <w:tcW w:w="1680" w:type="dxa"/>
            <w:tcBorders>
              <w:top w:val="single" w:sz="4" w:space="0" w:color="auto"/>
              <w:left w:val="single" w:sz="4" w:space="0" w:color="auto"/>
              <w:bottom w:val="single" w:sz="4" w:space="0" w:color="auto"/>
              <w:right w:val="single" w:sz="4" w:space="0" w:color="auto"/>
            </w:tcBorders>
            <w:vAlign w:val="center"/>
          </w:tcPr>
          <w:p w14:paraId="19B40BDF" w14:textId="77777777" w:rsidR="00B72F66" w:rsidRPr="00092825" w:rsidRDefault="00B72F66" w:rsidP="00B969ED">
            <w:pPr>
              <w:jc w:val="center"/>
              <w:rPr>
                <w:szCs w:val="20"/>
              </w:rPr>
            </w:pPr>
            <w:r w:rsidRPr="00092825">
              <w:rPr>
                <w:szCs w:val="20"/>
              </w:rPr>
              <w:t>1,00</w:t>
            </w:r>
          </w:p>
        </w:tc>
        <w:tc>
          <w:tcPr>
            <w:tcW w:w="1878" w:type="dxa"/>
            <w:tcBorders>
              <w:top w:val="single" w:sz="4" w:space="0" w:color="auto"/>
              <w:left w:val="single" w:sz="4" w:space="0" w:color="auto"/>
              <w:bottom w:val="single" w:sz="4" w:space="0" w:color="auto"/>
              <w:right w:val="single" w:sz="4" w:space="0" w:color="auto"/>
            </w:tcBorders>
            <w:vAlign w:val="center"/>
          </w:tcPr>
          <w:p w14:paraId="74D13E33" w14:textId="77777777" w:rsidR="00B72F66" w:rsidRPr="00092825" w:rsidRDefault="00B72F66" w:rsidP="00B969ED">
            <w:pPr>
              <w:jc w:val="center"/>
              <w:rPr>
                <w:szCs w:val="20"/>
              </w:rPr>
            </w:pPr>
            <w:r w:rsidRPr="00092825">
              <w:rPr>
                <w:szCs w:val="20"/>
              </w:rPr>
              <w:t>1,00</w:t>
            </w:r>
          </w:p>
        </w:tc>
      </w:tr>
      <w:tr w:rsidR="00B72F66" w:rsidRPr="00092825" w14:paraId="36BD34CD" w14:textId="77777777" w:rsidTr="00B31EE5">
        <w:trPr>
          <w:jc w:val="center"/>
        </w:trPr>
        <w:tc>
          <w:tcPr>
            <w:tcW w:w="3228" w:type="dxa"/>
            <w:tcBorders>
              <w:top w:val="single" w:sz="4" w:space="0" w:color="auto"/>
              <w:left w:val="single" w:sz="4" w:space="0" w:color="auto"/>
              <w:bottom w:val="single" w:sz="4" w:space="0" w:color="auto"/>
              <w:right w:val="single" w:sz="4" w:space="0" w:color="auto"/>
            </w:tcBorders>
            <w:hideMark/>
          </w:tcPr>
          <w:p w14:paraId="765B01C0" w14:textId="77777777" w:rsidR="00B72F66" w:rsidRPr="00092825" w:rsidRDefault="00B72F66" w:rsidP="00B969ED">
            <w:pPr>
              <w:jc w:val="center"/>
              <w:rPr>
                <w:szCs w:val="20"/>
              </w:rPr>
            </w:pPr>
            <w:r w:rsidRPr="00092825">
              <w:rPr>
                <w:szCs w:val="20"/>
              </w:rPr>
              <w:t>niżej do głębokości 1,2 m</w:t>
            </w:r>
          </w:p>
        </w:tc>
        <w:tc>
          <w:tcPr>
            <w:tcW w:w="2040" w:type="dxa"/>
            <w:tcBorders>
              <w:top w:val="single" w:sz="4" w:space="0" w:color="auto"/>
              <w:left w:val="single" w:sz="4" w:space="0" w:color="auto"/>
              <w:bottom w:val="single" w:sz="4" w:space="0" w:color="auto"/>
              <w:right w:val="single" w:sz="4" w:space="0" w:color="auto"/>
            </w:tcBorders>
            <w:hideMark/>
          </w:tcPr>
          <w:p w14:paraId="1C5F1997" w14:textId="77777777" w:rsidR="00B72F66" w:rsidRPr="00092825" w:rsidRDefault="00B72F66" w:rsidP="00B969ED">
            <w:pPr>
              <w:jc w:val="center"/>
              <w:rPr>
                <w:szCs w:val="20"/>
              </w:rPr>
            </w:pPr>
            <w:r w:rsidRPr="00092825">
              <w:rPr>
                <w:szCs w:val="20"/>
              </w:rPr>
              <w:t>0,97</w:t>
            </w:r>
          </w:p>
        </w:tc>
        <w:tc>
          <w:tcPr>
            <w:tcW w:w="1680" w:type="dxa"/>
            <w:tcBorders>
              <w:top w:val="single" w:sz="4" w:space="0" w:color="auto"/>
              <w:left w:val="single" w:sz="4" w:space="0" w:color="auto"/>
              <w:bottom w:val="single" w:sz="4" w:space="0" w:color="auto"/>
              <w:right w:val="single" w:sz="4" w:space="0" w:color="auto"/>
            </w:tcBorders>
            <w:hideMark/>
          </w:tcPr>
          <w:p w14:paraId="07656CA2" w14:textId="77777777" w:rsidR="00B72F66" w:rsidRPr="00092825" w:rsidRDefault="00B72F66" w:rsidP="00B969ED">
            <w:pPr>
              <w:jc w:val="center"/>
              <w:rPr>
                <w:szCs w:val="20"/>
              </w:rPr>
            </w:pPr>
            <w:r w:rsidRPr="00092825">
              <w:rPr>
                <w:szCs w:val="20"/>
              </w:rPr>
              <w:t>1,00</w:t>
            </w:r>
          </w:p>
        </w:tc>
        <w:tc>
          <w:tcPr>
            <w:tcW w:w="1878" w:type="dxa"/>
            <w:tcBorders>
              <w:top w:val="single" w:sz="4" w:space="0" w:color="auto"/>
              <w:left w:val="single" w:sz="4" w:space="0" w:color="auto"/>
              <w:bottom w:val="single" w:sz="4" w:space="0" w:color="auto"/>
              <w:right w:val="single" w:sz="4" w:space="0" w:color="auto"/>
            </w:tcBorders>
            <w:hideMark/>
          </w:tcPr>
          <w:p w14:paraId="59052DDC" w14:textId="77777777" w:rsidR="00B72F66" w:rsidRPr="00092825" w:rsidRDefault="00B72F66" w:rsidP="00B969ED">
            <w:pPr>
              <w:jc w:val="center"/>
              <w:rPr>
                <w:szCs w:val="20"/>
              </w:rPr>
            </w:pPr>
            <w:r w:rsidRPr="00092825">
              <w:rPr>
                <w:szCs w:val="20"/>
              </w:rPr>
              <w:t>1,00</w:t>
            </w:r>
          </w:p>
        </w:tc>
      </w:tr>
      <w:tr w:rsidR="00B72F66" w:rsidRPr="00092825" w14:paraId="6EF4C4FE" w14:textId="77777777" w:rsidTr="00B31EE5">
        <w:trPr>
          <w:jc w:val="center"/>
        </w:trPr>
        <w:tc>
          <w:tcPr>
            <w:tcW w:w="3228" w:type="dxa"/>
            <w:tcBorders>
              <w:top w:val="single" w:sz="4" w:space="0" w:color="auto"/>
              <w:left w:val="single" w:sz="4" w:space="0" w:color="auto"/>
              <w:bottom w:val="single" w:sz="4" w:space="0" w:color="auto"/>
              <w:right w:val="single" w:sz="4" w:space="0" w:color="auto"/>
            </w:tcBorders>
            <w:hideMark/>
          </w:tcPr>
          <w:p w14:paraId="139F7B2F" w14:textId="77777777" w:rsidR="00B72F66" w:rsidRPr="00092825" w:rsidRDefault="00B72F66" w:rsidP="00B969ED">
            <w:pPr>
              <w:jc w:val="center"/>
              <w:rPr>
                <w:szCs w:val="20"/>
              </w:rPr>
            </w:pPr>
            <w:r w:rsidRPr="00092825">
              <w:rPr>
                <w:szCs w:val="20"/>
              </w:rPr>
              <w:t>1,2 m –2,0 m</w:t>
            </w:r>
          </w:p>
        </w:tc>
        <w:tc>
          <w:tcPr>
            <w:tcW w:w="2040" w:type="dxa"/>
            <w:tcBorders>
              <w:top w:val="single" w:sz="4" w:space="0" w:color="auto"/>
              <w:left w:val="single" w:sz="4" w:space="0" w:color="auto"/>
              <w:bottom w:val="single" w:sz="4" w:space="0" w:color="auto"/>
              <w:right w:val="single" w:sz="4" w:space="0" w:color="auto"/>
            </w:tcBorders>
            <w:hideMark/>
          </w:tcPr>
          <w:p w14:paraId="68458453" w14:textId="77777777" w:rsidR="00B72F66" w:rsidRPr="00092825" w:rsidRDefault="00B72F66" w:rsidP="00B969ED">
            <w:pPr>
              <w:jc w:val="center"/>
              <w:rPr>
                <w:szCs w:val="20"/>
              </w:rPr>
            </w:pPr>
            <w:r w:rsidRPr="00092825">
              <w:rPr>
                <w:szCs w:val="20"/>
              </w:rPr>
              <w:t>0,95</w:t>
            </w:r>
          </w:p>
        </w:tc>
        <w:tc>
          <w:tcPr>
            <w:tcW w:w="1680" w:type="dxa"/>
            <w:tcBorders>
              <w:top w:val="single" w:sz="4" w:space="0" w:color="auto"/>
              <w:left w:val="single" w:sz="4" w:space="0" w:color="auto"/>
              <w:bottom w:val="single" w:sz="4" w:space="0" w:color="auto"/>
              <w:right w:val="single" w:sz="4" w:space="0" w:color="auto"/>
            </w:tcBorders>
            <w:hideMark/>
          </w:tcPr>
          <w:p w14:paraId="4DF26494" w14:textId="77777777" w:rsidR="00B72F66" w:rsidRPr="00092825" w:rsidRDefault="00B72F66" w:rsidP="00B969ED">
            <w:pPr>
              <w:jc w:val="center"/>
              <w:rPr>
                <w:szCs w:val="20"/>
              </w:rPr>
            </w:pPr>
            <w:r w:rsidRPr="00092825">
              <w:rPr>
                <w:szCs w:val="20"/>
              </w:rPr>
              <w:t>0,97</w:t>
            </w:r>
          </w:p>
        </w:tc>
        <w:tc>
          <w:tcPr>
            <w:tcW w:w="1878" w:type="dxa"/>
            <w:tcBorders>
              <w:top w:val="single" w:sz="4" w:space="0" w:color="auto"/>
              <w:left w:val="single" w:sz="4" w:space="0" w:color="auto"/>
              <w:bottom w:val="single" w:sz="4" w:space="0" w:color="auto"/>
              <w:right w:val="single" w:sz="4" w:space="0" w:color="auto"/>
            </w:tcBorders>
            <w:hideMark/>
          </w:tcPr>
          <w:p w14:paraId="67096857" w14:textId="77777777" w:rsidR="00B72F66" w:rsidRPr="00092825" w:rsidRDefault="00B72F66" w:rsidP="00B969ED">
            <w:pPr>
              <w:jc w:val="center"/>
              <w:rPr>
                <w:szCs w:val="20"/>
              </w:rPr>
            </w:pPr>
            <w:r w:rsidRPr="00092825">
              <w:rPr>
                <w:szCs w:val="20"/>
              </w:rPr>
              <w:t>1,00</w:t>
            </w:r>
          </w:p>
        </w:tc>
      </w:tr>
      <w:tr w:rsidR="00B72F66" w:rsidRPr="00092825" w14:paraId="30C5D4D8" w14:textId="77777777" w:rsidTr="00B31EE5">
        <w:trPr>
          <w:jc w:val="center"/>
        </w:trPr>
        <w:tc>
          <w:tcPr>
            <w:tcW w:w="3228" w:type="dxa"/>
            <w:tcBorders>
              <w:top w:val="single" w:sz="4" w:space="0" w:color="auto"/>
              <w:left w:val="single" w:sz="4" w:space="0" w:color="auto"/>
              <w:bottom w:val="single" w:sz="4" w:space="0" w:color="auto"/>
              <w:right w:val="single" w:sz="4" w:space="0" w:color="auto"/>
            </w:tcBorders>
            <w:hideMark/>
          </w:tcPr>
          <w:p w14:paraId="3F3639FC" w14:textId="77777777" w:rsidR="00B72F66" w:rsidRPr="00092825" w:rsidRDefault="00B72F66" w:rsidP="00B969ED">
            <w:pPr>
              <w:jc w:val="center"/>
              <w:rPr>
                <w:szCs w:val="20"/>
              </w:rPr>
            </w:pPr>
            <w:r w:rsidRPr="00092825">
              <w:rPr>
                <w:szCs w:val="20"/>
              </w:rPr>
              <w:t>poniżej 2,0 m</w:t>
            </w:r>
          </w:p>
        </w:tc>
        <w:tc>
          <w:tcPr>
            <w:tcW w:w="2040" w:type="dxa"/>
            <w:tcBorders>
              <w:top w:val="single" w:sz="4" w:space="0" w:color="auto"/>
              <w:left w:val="single" w:sz="4" w:space="0" w:color="auto"/>
              <w:bottom w:val="single" w:sz="4" w:space="0" w:color="auto"/>
              <w:right w:val="single" w:sz="4" w:space="0" w:color="auto"/>
            </w:tcBorders>
            <w:hideMark/>
          </w:tcPr>
          <w:p w14:paraId="1E5B602D" w14:textId="77777777" w:rsidR="00B72F66" w:rsidRPr="00092825" w:rsidRDefault="00B72F66" w:rsidP="00B969ED">
            <w:pPr>
              <w:jc w:val="center"/>
              <w:rPr>
                <w:szCs w:val="20"/>
              </w:rPr>
            </w:pPr>
            <w:r w:rsidRPr="00092825">
              <w:rPr>
                <w:szCs w:val="20"/>
              </w:rPr>
              <w:t>0,95</w:t>
            </w:r>
          </w:p>
        </w:tc>
        <w:tc>
          <w:tcPr>
            <w:tcW w:w="1680" w:type="dxa"/>
            <w:tcBorders>
              <w:top w:val="single" w:sz="4" w:space="0" w:color="auto"/>
              <w:left w:val="single" w:sz="4" w:space="0" w:color="auto"/>
              <w:bottom w:val="single" w:sz="4" w:space="0" w:color="auto"/>
              <w:right w:val="single" w:sz="4" w:space="0" w:color="auto"/>
            </w:tcBorders>
            <w:hideMark/>
          </w:tcPr>
          <w:p w14:paraId="328559D8" w14:textId="77777777" w:rsidR="00B72F66" w:rsidRPr="00092825" w:rsidRDefault="00B72F66" w:rsidP="00B969ED">
            <w:pPr>
              <w:jc w:val="center"/>
              <w:rPr>
                <w:szCs w:val="20"/>
              </w:rPr>
            </w:pPr>
            <w:r w:rsidRPr="00092825">
              <w:rPr>
                <w:szCs w:val="20"/>
              </w:rPr>
              <w:t>0,97</w:t>
            </w:r>
          </w:p>
        </w:tc>
        <w:tc>
          <w:tcPr>
            <w:tcW w:w="1878" w:type="dxa"/>
            <w:tcBorders>
              <w:top w:val="single" w:sz="4" w:space="0" w:color="auto"/>
              <w:left w:val="single" w:sz="4" w:space="0" w:color="auto"/>
              <w:bottom w:val="single" w:sz="4" w:space="0" w:color="auto"/>
              <w:right w:val="single" w:sz="4" w:space="0" w:color="auto"/>
            </w:tcBorders>
            <w:hideMark/>
          </w:tcPr>
          <w:p w14:paraId="40D46F7D" w14:textId="77777777" w:rsidR="00B72F66" w:rsidRPr="00092825" w:rsidRDefault="00B72F66" w:rsidP="00B969ED">
            <w:pPr>
              <w:jc w:val="center"/>
              <w:rPr>
                <w:szCs w:val="20"/>
              </w:rPr>
            </w:pPr>
            <w:r w:rsidRPr="00092825">
              <w:rPr>
                <w:szCs w:val="20"/>
              </w:rPr>
              <w:t>0,97</w:t>
            </w:r>
          </w:p>
        </w:tc>
      </w:tr>
    </w:tbl>
    <w:p w14:paraId="3083326B" w14:textId="1E9C69B6" w:rsidR="00B72F66" w:rsidRPr="00092825" w:rsidRDefault="00B72F66" w:rsidP="00F71351">
      <w:pPr>
        <w:rPr>
          <w:szCs w:val="20"/>
        </w:rPr>
      </w:pPr>
      <w:r w:rsidRPr="00092825">
        <w:rPr>
          <w:szCs w:val="20"/>
        </w:rPr>
        <w:t xml:space="preserve">Jeżeli badania kontrolne wykażą, że zagęszczenie warstwy nie jest wystarczające, to Wykonawca powinien spulchnić warstwę, doprowadzić grunt (skałę, materiał) do wilgotności optymalnej i powtórnie zagęścić. Jeżeli powtórne zagęszczenie nie spowoduje uzyskania wymaganego wskaźnika zagęszczenia, Wykonawca powinien usunąć warstwę i wbudować nowy materiał, o ile </w:t>
      </w:r>
      <w:r>
        <w:rPr>
          <w:szCs w:val="20"/>
        </w:rPr>
        <w:t xml:space="preserve">Inspektor </w:t>
      </w:r>
      <w:r w:rsidR="00BF02BF">
        <w:rPr>
          <w:szCs w:val="20"/>
        </w:rPr>
        <w:t>nadzoru</w:t>
      </w:r>
      <w:r w:rsidR="00BF02BF" w:rsidRPr="00092825">
        <w:rPr>
          <w:szCs w:val="20"/>
        </w:rPr>
        <w:t xml:space="preserve"> nie</w:t>
      </w:r>
      <w:r w:rsidRPr="00092825">
        <w:rPr>
          <w:szCs w:val="20"/>
        </w:rPr>
        <w:t xml:space="preserve"> zezwoli na ponowienie próby prawidłowego zagęszczenia warstwy lub zastosowanie ulepszenia gruntu (materiału) wbudowanego w warstwę.</w:t>
      </w:r>
    </w:p>
    <w:p w14:paraId="545C27F6" w14:textId="579CF4C9" w:rsidR="00961D01" w:rsidRDefault="00B72F66" w:rsidP="00F71351">
      <w:pPr>
        <w:rPr>
          <w:szCs w:val="20"/>
        </w:rPr>
      </w:pPr>
      <w:r>
        <w:rPr>
          <w:szCs w:val="20"/>
        </w:rPr>
        <w:t xml:space="preserve">Inspektor </w:t>
      </w:r>
      <w:r w:rsidR="00BF02BF">
        <w:rPr>
          <w:szCs w:val="20"/>
        </w:rPr>
        <w:t>nadzoru</w:t>
      </w:r>
      <w:r w:rsidR="00BF02BF" w:rsidRPr="00092825">
        <w:rPr>
          <w:szCs w:val="20"/>
        </w:rPr>
        <w:t xml:space="preserve"> może</w:t>
      </w:r>
      <w:r w:rsidRPr="00092825">
        <w:rPr>
          <w:szCs w:val="20"/>
        </w:rPr>
        <w:t xml:space="preserve"> dopuścić kontrolę zagęszczenia po ułożeniu i zagęszczeniu wyżej leżącej warstwy. w takiej sytuacji wyżej leżąca warstwa zostanie w niezbędnym zakresie usunięta w celu określenia osiągniętego wskaźnika zagęszczenia Is warstwy leżącej poniżej. Jeżeli wymagana wartość wskaźnika zagęszczenia zostanie osiągnięta, wówczas warstwa zostanie zaakceptowana. Jeżeli wartość wskaźnika zagęszczenia nie zostanie osiągnięta, wówczas ta warstwa oraz warstwa ułożona na niej, zostaną usunięte i ponownie wykonane.</w:t>
      </w:r>
    </w:p>
    <w:p w14:paraId="7E07A055" w14:textId="1D72B37B" w:rsidR="00B72F66" w:rsidRPr="00092825" w:rsidRDefault="00B72F66" w:rsidP="00F71351">
      <w:pPr>
        <w:rPr>
          <w:szCs w:val="20"/>
        </w:rPr>
      </w:pPr>
      <w:r w:rsidRPr="00092825">
        <w:rPr>
          <w:szCs w:val="20"/>
        </w:rPr>
        <w:t xml:space="preserve">Dopuszcza się, za zgodą </w:t>
      </w:r>
      <w:r>
        <w:rPr>
          <w:szCs w:val="20"/>
        </w:rPr>
        <w:t>Inspektora nadzoru</w:t>
      </w:r>
      <w:r w:rsidRPr="00092825">
        <w:rPr>
          <w:szCs w:val="20"/>
        </w:rPr>
        <w:t xml:space="preserve">, ocenę stanu zagęszczenia warstwy na podstawie wartości wskaźnika odkształcenia </w:t>
      </w:r>
      <w:proofErr w:type="spellStart"/>
      <w:r w:rsidRPr="00092825">
        <w:rPr>
          <w:szCs w:val="20"/>
        </w:rPr>
        <w:t>Io</w:t>
      </w:r>
      <w:proofErr w:type="spellEnd"/>
      <w:r w:rsidRPr="00092825">
        <w:rPr>
          <w:szCs w:val="20"/>
        </w:rPr>
        <w:t xml:space="preserve"> według zasad i kryteriów określonych w </w:t>
      </w:r>
      <w:r>
        <w:rPr>
          <w:szCs w:val="20"/>
        </w:rPr>
        <w:t>STWIORB</w:t>
      </w:r>
      <w:r w:rsidRPr="00092825">
        <w:rPr>
          <w:szCs w:val="20"/>
        </w:rPr>
        <w:t xml:space="preserve"> D-02.00.01 „Roboty ziemne. Wymagania ogólne” w punkcie 5.9.2. Do bieżącej kontroli zagęszczenia dopuszcza się stosowanie systemów umożliwiających ciągłą kontrolę stanu zagęszczenia, zainstalowanych na walcach wibracyjnych, po przeprowadzeniu kalibracji na odcinku o długości 100 metrów. Wykonawca przedstawi do akceptacji </w:t>
      </w:r>
      <w:r>
        <w:rPr>
          <w:szCs w:val="20"/>
        </w:rPr>
        <w:t>Inspektora nadzoru</w:t>
      </w:r>
      <w:r w:rsidRPr="00092825">
        <w:rPr>
          <w:szCs w:val="20"/>
        </w:rPr>
        <w:t xml:space="preserve"> sprzęt i metodę, która ma być wykorzystana i wykaże jej przydatność w istniejących warunkach. Nie należy przeprowadzać pomiarów z zastosowaniem systemów umożliwiających ciągłą kontrolę stanu zagęszczenia, zainstalowanych na walcach wibracyjnych, jeżeli woda gruntowa występuje płycej niż 1 metr od powierzchni warstwy oraz jeżeli jest ona wykonana z gruntu lub materiału o zawartości frakcji ≤0,063 mm powyżej 15%. Kontrola i odbiór tak zagęszczonej warstwy powinny odbywać się na ogólnych zasadach, z zastrzeżeniem, że musi zostać opracowana ST określająca zasady wykonania pomiarów w czasie ciągłej kontroli stanu zagęszczenia, wymagania dotyczące systemu gromadzenia i oceny wyników oraz kalibracji z wartościami wskaźnika zagęszczenia Is i zakres dopuszczonego ograniczenia badań podstawowych.</w:t>
      </w:r>
    </w:p>
    <w:p w14:paraId="059EC662" w14:textId="77777777" w:rsidR="00B72F66" w:rsidRPr="00092825" w:rsidRDefault="00B72F66" w:rsidP="00F10AFB">
      <w:pPr>
        <w:pStyle w:val="Nagwek5"/>
      </w:pPr>
      <w:r w:rsidRPr="00092825">
        <w:t>5.3.4.5. Wymagania odnośnie do nośności podłoża gruntowego nawierzchni w nasypie</w:t>
      </w:r>
    </w:p>
    <w:p w14:paraId="3AC484D1" w14:textId="77777777" w:rsidR="00961D01" w:rsidRDefault="00B72F66" w:rsidP="00F71351">
      <w:pPr>
        <w:rPr>
          <w:szCs w:val="20"/>
        </w:rPr>
      </w:pPr>
      <w:r w:rsidRPr="00092825">
        <w:rPr>
          <w:szCs w:val="20"/>
        </w:rPr>
        <w:t>Nośność podłoża gruntowego nawierzchni w nasypie należy określić na podstawie oceny wartości wtórnego modułu odkształcenia E2 oznaczonego według zasad określonych w </w:t>
      </w:r>
      <w:r>
        <w:rPr>
          <w:szCs w:val="20"/>
        </w:rPr>
        <w:t>STWIORB</w:t>
      </w:r>
      <w:r w:rsidRPr="00092825">
        <w:rPr>
          <w:szCs w:val="20"/>
        </w:rPr>
        <w:t xml:space="preserve"> D-02.00.01 „Roboty ziemne. Wymagania ogólne” w p. 5.10. Wymagana wartość E2:</w:t>
      </w:r>
    </w:p>
    <w:p w14:paraId="5F1C4E7D" w14:textId="6E75DDA2" w:rsidR="00B72F66" w:rsidRPr="00092825" w:rsidRDefault="00B72F66" w:rsidP="000C4B3B">
      <w:pPr>
        <w:numPr>
          <w:ilvl w:val="0"/>
          <w:numId w:val="61"/>
        </w:numPr>
        <w:overflowPunct w:val="0"/>
        <w:autoSpaceDE w:val="0"/>
        <w:autoSpaceDN w:val="0"/>
        <w:adjustRightInd w:val="0"/>
        <w:ind w:left="0" w:firstLine="0"/>
        <w:rPr>
          <w:szCs w:val="20"/>
        </w:rPr>
      </w:pPr>
      <w:r w:rsidRPr="00092825">
        <w:rPr>
          <w:szCs w:val="20"/>
        </w:rPr>
        <w:t>dla ruchu KR3-KR7 musi być określona przez projektanta w dokumentacji projektowej, przy czym minimalna wartość E2 na górnej powierzchni podłoża gruntowego nawierzchni w nasypie wynosi 50 MPa. w dokumentacji projektowej może zostać określona wyższa wartość E2 jeżeli została ona przyjęta w projekcie konstrukcji nawierzchni,</w:t>
      </w:r>
    </w:p>
    <w:p w14:paraId="3BB6D223" w14:textId="77777777" w:rsidR="00961D01" w:rsidRDefault="00B72F66" w:rsidP="000C4B3B">
      <w:pPr>
        <w:numPr>
          <w:ilvl w:val="0"/>
          <w:numId w:val="61"/>
        </w:numPr>
        <w:overflowPunct w:val="0"/>
        <w:autoSpaceDE w:val="0"/>
        <w:autoSpaceDN w:val="0"/>
        <w:adjustRightInd w:val="0"/>
        <w:ind w:left="0" w:firstLine="0"/>
        <w:rPr>
          <w:szCs w:val="20"/>
        </w:rPr>
      </w:pPr>
      <w:r w:rsidRPr="00092825">
        <w:rPr>
          <w:szCs w:val="20"/>
        </w:rPr>
        <w:t>dla ruchu KR1–KR2 minimalna wartość E2 na górnej powierzchni podłoża gruntowego nawierzchni musi być określona przez projektanta w dokumentacji projektowej.</w:t>
      </w:r>
    </w:p>
    <w:p w14:paraId="6EBB5709" w14:textId="20280E3C" w:rsidR="00B72F66" w:rsidRPr="00092825" w:rsidRDefault="00B72F66" w:rsidP="00F71351">
      <w:pPr>
        <w:rPr>
          <w:szCs w:val="20"/>
        </w:rPr>
      </w:pPr>
      <w:r w:rsidRPr="00092825">
        <w:t>Jeżeli zaprojektowano wykonanie w nasypie warstwy ulepszonego podłoża, to należy określić nośność gruntu nasypowego pod tą warstwą. Wymagana wartość E</w:t>
      </w:r>
      <w:r w:rsidRPr="00092825">
        <w:rPr>
          <w:vertAlign w:val="subscript"/>
        </w:rPr>
        <w:t>2</w:t>
      </w:r>
      <w:r w:rsidRPr="00092825">
        <w:t xml:space="preserve"> gruntu nasypowego musi być określona przez projektanta w dokumentacji projektowej. Stwierdzona wartość E</w:t>
      </w:r>
      <w:r w:rsidRPr="00092825">
        <w:rPr>
          <w:vertAlign w:val="subscript"/>
        </w:rPr>
        <w:t>2</w:t>
      </w:r>
      <w:r w:rsidRPr="00092825">
        <w:t xml:space="preserve"> nie może być mniejsza niż przyjęta w dokumentacji projektowej. Jeżeli stwierdzona wartość E</w:t>
      </w:r>
      <w:r w:rsidRPr="00092825">
        <w:rPr>
          <w:vertAlign w:val="subscript"/>
        </w:rPr>
        <w:t>2</w:t>
      </w:r>
      <w:r w:rsidRPr="00092825">
        <w:t xml:space="preserve"> jest mniejsza od wymaganej wówczas Wykonawca zaproponuje do akceptacji </w:t>
      </w:r>
      <w:r>
        <w:t>Inspektora nadzoru</w:t>
      </w:r>
      <w:r w:rsidRPr="00092825">
        <w:t xml:space="preserve"> sposób uzyskania wymaganej nośności. Dopuszcza się ocenę nośności w sytuacjach opisanych w punkcie 5.9.2.2 </w:t>
      </w:r>
      <w:r>
        <w:t>STWIORB</w:t>
      </w:r>
      <w:r w:rsidRPr="00092825">
        <w:t xml:space="preserve"> D-02.00.01 „Roboty ziemne. Wymagania ogólne” z zastosowaniem lekkiej płyty dynamicznej LPD na zasadach określonych w </w:t>
      </w:r>
      <w:r>
        <w:t>STWIORB</w:t>
      </w:r>
      <w:r w:rsidRPr="00092825">
        <w:t xml:space="preserve"> D-02.00.01 w punkt 5.10. Podane wymagania, dotyczące zagęszczenia i nośności nasypu, obowiązują na całej szerokości korpusu</w:t>
      </w:r>
      <w:r w:rsidRPr="00092825">
        <w:rPr>
          <w:szCs w:val="20"/>
        </w:rPr>
        <w:t xml:space="preserve"> ziemnego.</w:t>
      </w:r>
    </w:p>
    <w:p w14:paraId="2406DCCC" w14:textId="77777777" w:rsidR="00B72F66" w:rsidRPr="00092825" w:rsidRDefault="00B72F66" w:rsidP="00F10AFB">
      <w:pPr>
        <w:pStyle w:val="Nagwek5"/>
      </w:pPr>
      <w:r w:rsidRPr="00092825">
        <w:t>5.3.4.6. Odcinek próbny</w:t>
      </w:r>
    </w:p>
    <w:p w14:paraId="36514092" w14:textId="77777777" w:rsidR="00B72F66" w:rsidRPr="00092825" w:rsidRDefault="00B72F66" w:rsidP="00F71351">
      <w:pPr>
        <w:rPr>
          <w:szCs w:val="20"/>
        </w:rPr>
      </w:pPr>
      <w:r w:rsidRPr="00092825">
        <w:rPr>
          <w:szCs w:val="20"/>
        </w:rPr>
        <w:t>Odcinek próbny może być zlokalizowany w miejscu docelowym korpusu ziemnego lub poza docelowym korpusem ziemnym</w:t>
      </w:r>
      <w:r w:rsidRPr="00092825">
        <w:rPr>
          <w:rFonts w:cs="Arial"/>
          <w:szCs w:val="16"/>
        </w:rPr>
        <w:t>.</w:t>
      </w:r>
      <w:r w:rsidRPr="00092825">
        <w:rPr>
          <w:szCs w:val="20"/>
        </w:rPr>
        <w:t xml:space="preserve"> Odcinek dla próbnego zagęszczenia gruntu o minimalnej powierzchni 300 m</w:t>
      </w:r>
      <w:r w:rsidRPr="00092825">
        <w:rPr>
          <w:szCs w:val="20"/>
          <w:vertAlign w:val="superscript"/>
        </w:rPr>
        <w:t>2</w:t>
      </w:r>
      <w:r w:rsidRPr="00092825">
        <w:rPr>
          <w:szCs w:val="20"/>
        </w:rPr>
        <w:t>, powinien być wykonany na terenie oczyszczonym z gleby, na którym układa się grunt czterema pasmami o szerokości od 3,5</w:t>
      </w:r>
      <w:r w:rsidRPr="00092825">
        <w:rPr>
          <w:b/>
          <w:szCs w:val="20"/>
        </w:rPr>
        <w:t xml:space="preserve"> </w:t>
      </w:r>
      <w:r w:rsidRPr="00092825">
        <w:rPr>
          <w:szCs w:val="20"/>
        </w:rPr>
        <w:t>do</w:t>
      </w:r>
      <w:r w:rsidRPr="00092825">
        <w:rPr>
          <w:b/>
          <w:szCs w:val="20"/>
        </w:rPr>
        <w:t xml:space="preserve"> </w:t>
      </w:r>
      <w:r w:rsidRPr="00092825">
        <w:rPr>
          <w:szCs w:val="20"/>
        </w:rPr>
        <w:t>4,5 m każde. Poszczególne warstwy układanego gruntu powinny mieć w każdym pasie inną grubość z tym, że wszystkie muszą mieścić się w granicach właściwych dla danego sprzętu zagęszczającego. Wilgotność gruntu powinna być równa optymalnej z tolerancją podaną w tabeli 8. Grunt ułożony na poletku według podanej wyżej zasady powinien być następnie zagęszczony, a po każdej serii przejść maszyny należy określić wskaźniki zagęszczenia, dopuszczając stosowanie innych, szybkich metod pomiaru (np. lekka płyta dynamiczna po skalibrowaniu w warunkach terenowych).</w:t>
      </w:r>
    </w:p>
    <w:p w14:paraId="2A91AAFC" w14:textId="77777777" w:rsidR="00961D01" w:rsidRDefault="00B72F66" w:rsidP="00F71351">
      <w:pPr>
        <w:rPr>
          <w:szCs w:val="20"/>
        </w:rPr>
      </w:pPr>
      <w:r w:rsidRPr="00092825">
        <w:rPr>
          <w:szCs w:val="20"/>
        </w:rPr>
        <w:lastRenderedPageBreak/>
        <w:t>Oznaczenie wskaźnika zagęszczenia należy wykonać co najmniej w 4 punktach, z których co najmniej 2 powinny umożliwić ustalenie wskaźnika zagęszczenia w dolnej części warstwy. Na podstawie porównania uzyskanych wyników zagęszczenia z wymaganiami podanymi w </w:t>
      </w:r>
      <w:r>
        <w:rPr>
          <w:szCs w:val="20"/>
        </w:rPr>
        <w:t>punkcie</w:t>
      </w:r>
      <w:r w:rsidRPr="00092825">
        <w:rPr>
          <w:szCs w:val="20"/>
        </w:rPr>
        <w:t xml:space="preserve"> 5.3.4.4 dokonuje się wyboru sprzętu i ustala się potrzebną liczbę przejść oraz grubość warstwy rozkładanego gruntu.</w:t>
      </w:r>
    </w:p>
    <w:p w14:paraId="011CF3C9" w14:textId="1A0F55E6" w:rsidR="00B72F66" w:rsidRPr="00092825" w:rsidRDefault="00B72F66" w:rsidP="00F71351">
      <w:pPr>
        <w:rPr>
          <w:szCs w:val="20"/>
        </w:rPr>
      </w:pPr>
      <w:r>
        <w:rPr>
          <w:szCs w:val="20"/>
        </w:rPr>
        <w:t xml:space="preserve">Inspektor </w:t>
      </w:r>
      <w:r w:rsidR="00BF02BF">
        <w:rPr>
          <w:szCs w:val="20"/>
        </w:rPr>
        <w:t>nadzoru</w:t>
      </w:r>
      <w:r w:rsidR="00BF02BF" w:rsidRPr="00092825">
        <w:rPr>
          <w:szCs w:val="20"/>
        </w:rPr>
        <w:t xml:space="preserve"> może</w:t>
      </w:r>
      <w:r w:rsidRPr="00092825">
        <w:rPr>
          <w:szCs w:val="20"/>
        </w:rPr>
        <w:t xml:space="preserve"> odstąpić od wymagania wykonania odcinka próbnego w przypadku posiadania przez Wykonawcę dokumentów (badań) potwierdzających możliwość uzyskania wymaganej jakości wbudowania zgodnej z wymaganiami </w:t>
      </w:r>
      <w:r>
        <w:rPr>
          <w:szCs w:val="20"/>
        </w:rPr>
        <w:t>STWIORB</w:t>
      </w:r>
      <w:r w:rsidRPr="00092825">
        <w:rPr>
          <w:szCs w:val="20"/>
        </w:rPr>
        <w:t xml:space="preserve"> dla stosowanego materiału. Od wymagania wykonania odcinka próbnego można również odstąpić w przypadku stosowania przez Wykonawcę w czasie zagęszczania warstwy ciągłej kontroli zagęszczenia z zastosowaniem mierników zainstalowanych na walcach wibracyjnych.</w:t>
      </w:r>
    </w:p>
    <w:p w14:paraId="4EC10C15" w14:textId="77777777" w:rsidR="00B72F66" w:rsidRPr="00092825" w:rsidRDefault="00B72F66" w:rsidP="00F71351">
      <w:pPr>
        <w:rPr>
          <w:szCs w:val="20"/>
        </w:rPr>
      </w:pPr>
      <w:r w:rsidRPr="00092825">
        <w:rPr>
          <w:szCs w:val="20"/>
        </w:rPr>
        <w:t xml:space="preserve">Jeżeli dopuszczono kontrolę zagęszczenia na podstawie innego parametru niż wskaźnik zagęszczenia Is (na przykład wskaźnik odkształcenia </w:t>
      </w:r>
      <w:proofErr w:type="spellStart"/>
      <w:r w:rsidRPr="00092825">
        <w:rPr>
          <w:szCs w:val="20"/>
        </w:rPr>
        <w:t>Io</w:t>
      </w:r>
      <w:proofErr w:type="spellEnd"/>
      <w:r w:rsidRPr="00092825">
        <w:rPr>
          <w:szCs w:val="20"/>
        </w:rPr>
        <w:t>) albo kontrolę nośności na podstawie innego parametru niż wtórny moduł odkształcenia E</w:t>
      </w:r>
      <w:r w:rsidRPr="00092825">
        <w:rPr>
          <w:szCs w:val="20"/>
          <w:vertAlign w:val="subscript"/>
        </w:rPr>
        <w:t>2</w:t>
      </w:r>
      <w:r w:rsidRPr="00092825">
        <w:rPr>
          <w:szCs w:val="20"/>
        </w:rPr>
        <w:t xml:space="preserve"> (na przykład moduł </w:t>
      </w:r>
      <w:proofErr w:type="spellStart"/>
      <w:r w:rsidRPr="00092825">
        <w:rPr>
          <w:szCs w:val="20"/>
        </w:rPr>
        <w:t>Evd</w:t>
      </w:r>
      <w:proofErr w:type="spellEnd"/>
      <w:r w:rsidRPr="00092825">
        <w:rPr>
          <w:szCs w:val="20"/>
        </w:rPr>
        <w:t xml:space="preserve"> w badaniu lekką płytą dynamiczną LPD) to jest konieczne przeprowadzenie badań na odcinku próbnym w celu określenia korelacji pomiędzy wielkościami. Zasady i zakres przeprowadzenia badań na odcinku próbnym powinny być ustalone między Wykonawcą a </w:t>
      </w:r>
      <w:r>
        <w:rPr>
          <w:szCs w:val="20"/>
        </w:rPr>
        <w:t>Inspektorem nadzoru</w:t>
      </w:r>
      <w:r w:rsidRPr="00092825">
        <w:rPr>
          <w:szCs w:val="20"/>
        </w:rPr>
        <w:t xml:space="preserve"> w dostosowaniu do wymagań wynikających z ustalanej korelacji.</w:t>
      </w:r>
    </w:p>
    <w:p w14:paraId="5EF965F5" w14:textId="77777777" w:rsidR="00B72F66" w:rsidRPr="00092825" w:rsidRDefault="00B72F66" w:rsidP="00F71351">
      <w:pPr>
        <w:rPr>
          <w:szCs w:val="20"/>
        </w:rPr>
      </w:pPr>
      <w:r w:rsidRPr="00092825">
        <w:rPr>
          <w:szCs w:val="20"/>
        </w:rPr>
        <w:t>Grubość warstw poddanych badaniu na odcinku próbnym musi umożliwiać wykonanie korelacji w sposób uwzględniający działanie poszczególnych przyrządów służących do określania modułów warstw. w przypadku badań płytą VSS grubość ocenianych warstw musi być nie mniejsza niż dwie średnice płyty, w przypadku lekkiej płyty dynamicznej (LPD) grubość warstwy nie może być mniejsza niż średnica płyty.</w:t>
      </w:r>
    </w:p>
    <w:p w14:paraId="4799E518" w14:textId="77777777" w:rsidR="00961D01" w:rsidRDefault="00B72F66" w:rsidP="000031A1">
      <w:pPr>
        <w:pStyle w:val="Nagwek3"/>
      </w:pPr>
      <w:r w:rsidRPr="00092825">
        <w:t>5.4. Ruch budowlany</w:t>
      </w:r>
    </w:p>
    <w:p w14:paraId="0F4CD4E3" w14:textId="77777777" w:rsidR="00961D01" w:rsidRDefault="00B72F66" w:rsidP="00F71351">
      <w:pPr>
        <w:rPr>
          <w:szCs w:val="20"/>
        </w:rPr>
      </w:pPr>
      <w:r w:rsidRPr="00092825">
        <w:rPr>
          <w:szCs w:val="20"/>
        </w:rPr>
        <w:t>Ruch środków transportowych, dowożących grunt, skałę lub inny materiał do budowy nasypu oraz maszyn rozkładających powinien być tak zorganizowany, aby powodował równomierne oddziaływanie i zagęszczanie warstw, bez tworzenia kolein.</w:t>
      </w:r>
    </w:p>
    <w:p w14:paraId="3A3AEA9A" w14:textId="75F69206" w:rsidR="00B72F66" w:rsidRPr="00092825" w:rsidRDefault="00B72F66" w:rsidP="00F71351">
      <w:pPr>
        <w:rPr>
          <w:szCs w:val="20"/>
        </w:rPr>
      </w:pPr>
      <w:r w:rsidRPr="00092825">
        <w:rPr>
          <w:szCs w:val="20"/>
        </w:rPr>
        <w:t xml:space="preserve">Jeżeli Wykonawca przewiduje użycie powierzchni korony uformowanego nasypu jako drogi tymczasowej dla ruchu budowlanego, to powinien na powierzchni wykorzystywanej przez pojazdy wykonać nasyp o wysokości co najmniej 0,3 m większej, niż wynika to z rzędnych niwelety robót ziemnych. Ruch budowlany powinien odbywać się w odległości nie mniejszej niż 2,0 m od krawędzi korony wykonanego nasypu. Podłoże gruntowe w obrębie niskich nasypów, w przypadku których po usunięciu humusu grunt rodzimy znajduje się nie więcej niż 0,3 m od projektowanej niwelety robót ziemnych, nie powinno być używane do ruchu pojazdów. Jeżeli według Wykonawcy użycie wymienionych powierzchni do ruchu budowlanego jest konieczne, to wcześniej należy wykonać na nich nasyp o wysokości co najmniej 0,3 m większej niż to wynika z rzędnych niwelety robót ziemnych. Ta dodatkowa warstwa nasypu, zostanie usunięta podczas ostatecznego kształtowania korony nasypu. Jeżeli okaże się wówczas, że wskutek działania ruchu budowlanego jest konieczne przeprowadzenie napraw w obrębie korony robót ziemnych, to Wykonawca przeprowadzi te prace według wskazań </w:t>
      </w:r>
      <w:r>
        <w:rPr>
          <w:szCs w:val="20"/>
        </w:rPr>
        <w:t>Inspektora nadzoru</w:t>
      </w:r>
      <w:r w:rsidRPr="00092825">
        <w:rPr>
          <w:szCs w:val="20"/>
        </w:rPr>
        <w:t xml:space="preserve"> na własny koszt. z chwilą przystąpienia do ostatecznego profilowania korony robót ziemnych w nasypie dopuszcza się po niej ruch jedynie maszyn wykonujących tę czynność budowlaną oraz maszyn niezbędnych do wykonania pierwszej warstwy nawierzchni. Za zgodą </w:t>
      </w:r>
      <w:r>
        <w:rPr>
          <w:szCs w:val="20"/>
        </w:rPr>
        <w:t>Inspektora nadzoru</w:t>
      </w:r>
      <w:r w:rsidRPr="00092825">
        <w:rPr>
          <w:szCs w:val="20"/>
        </w:rPr>
        <w:t xml:space="preserve"> może odbywać się sporadyczny ruch innych pojazdów, o ile nie spowodują uszkodzeń powierzchni korpusu ziemnego.</w:t>
      </w:r>
    </w:p>
    <w:p w14:paraId="0146FA5A" w14:textId="77777777" w:rsidR="00B72F66" w:rsidRPr="00092825" w:rsidRDefault="00B72F66" w:rsidP="000031A1">
      <w:pPr>
        <w:pStyle w:val="Nagwek2"/>
      </w:pPr>
      <w:bookmarkStart w:id="532" w:name="_Toc406295866"/>
      <w:bookmarkStart w:id="533" w:name="_Toc407161286"/>
      <w:bookmarkStart w:id="534" w:name="_Toc418994950"/>
      <w:bookmarkStart w:id="535" w:name="_Toc418996357"/>
      <w:bookmarkStart w:id="536" w:name="_Toc418996726"/>
      <w:bookmarkStart w:id="537" w:name="_Toc418997113"/>
      <w:bookmarkStart w:id="538" w:name="_Toc418998523"/>
      <w:bookmarkStart w:id="539" w:name="_Toc418998879"/>
      <w:bookmarkStart w:id="540" w:name="_Toc419000124"/>
      <w:bookmarkStart w:id="541" w:name="_Toc17407568"/>
      <w:bookmarkStart w:id="542" w:name="_Toc17407803"/>
      <w:bookmarkStart w:id="543" w:name="_Toc17407927"/>
      <w:bookmarkStart w:id="544" w:name="_Toc17408046"/>
      <w:r w:rsidRPr="00092825">
        <w:rPr>
          <w:szCs w:val="18"/>
        </w:rPr>
        <w:t>6. Kontrola jakości robót</w:t>
      </w:r>
      <w:bookmarkEnd w:id="532"/>
      <w:bookmarkEnd w:id="533"/>
      <w:bookmarkEnd w:id="534"/>
      <w:bookmarkEnd w:id="535"/>
      <w:bookmarkEnd w:id="536"/>
      <w:bookmarkEnd w:id="537"/>
      <w:bookmarkEnd w:id="538"/>
      <w:bookmarkEnd w:id="539"/>
      <w:bookmarkEnd w:id="540"/>
      <w:bookmarkEnd w:id="541"/>
      <w:bookmarkEnd w:id="542"/>
      <w:bookmarkEnd w:id="543"/>
      <w:bookmarkEnd w:id="544"/>
    </w:p>
    <w:p w14:paraId="1AFF1176" w14:textId="77777777" w:rsidR="00B72F66" w:rsidRPr="00092825" w:rsidRDefault="00B72F66" w:rsidP="000031A1">
      <w:pPr>
        <w:pStyle w:val="Nagwek3"/>
      </w:pPr>
      <w:bookmarkStart w:id="545" w:name="_Toc406295867"/>
      <w:bookmarkStart w:id="546" w:name="_Toc407161287"/>
      <w:r w:rsidRPr="00092825">
        <w:t>6.1. Ogólne zasady kontroli jakości robót</w:t>
      </w:r>
      <w:bookmarkEnd w:id="545"/>
      <w:bookmarkEnd w:id="546"/>
    </w:p>
    <w:p w14:paraId="464D8946" w14:textId="77777777" w:rsidR="00B72F66" w:rsidRDefault="00B72F66" w:rsidP="00F71351">
      <w:pPr>
        <w:rPr>
          <w:szCs w:val="20"/>
        </w:rPr>
      </w:pPr>
      <w:r w:rsidRPr="00092825">
        <w:rPr>
          <w:szCs w:val="20"/>
        </w:rPr>
        <w:t>Ogólne zasady kontroli jakości robót podano w </w:t>
      </w:r>
      <w:r>
        <w:rPr>
          <w:szCs w:val="20"/>
        </w:rPr>
        <w:t>STWIORB</w:t>
      </w:r>
      <w:r w:rsidRPr="00092825">
        <w:rPr>
          <w:szCs w:val="20"/>
        </w:rPr>
        <w:t xml:space="preserve"> D-02.00.01 </w:t>
      </w:r>
      <w:r>
        <w:rPr>
          <w:szCs w:val="20"/>
        </w:rPr>
        <w:t>punkcie</w:t>
      </w:r>
      <w:r w:rsidRPr="00092825">
        <w:rPr>
          <w:szCs w:val="20"/>
        </w:rPr>
        <w:t xml:space="preserve"> 6.</w:t>
      </w:r>
    </w:p>
    <w:p w14:paraId="27982A9F" w14:textId="77777777" w:rsidR="00B72F66" w:rsidRPr="00092825" w:rsidRDefault="00B72F66" w:rsidP="000031A1">
      <w:pPr>
        <w:pStyle w:val="Nagwek3"/>
      </w:pPr>
      <w:bookmarkStart w:id="547" w:name="_Toc406295868"/>
      <w:bookmarkStart w:id="548" w:name="_Toc407161288"/>
      <w:r w:rsidRPr="00092825">
        <w:t>6.2. Sprawdzenie wykonania ukopu i </w:t>
      </w:r>
      <w:proofErr w:type="spellStart"/>
      <w:r w:rsidRPr="00092825">
        <w:t>dokopu</w:t>
      </w:r>
      <w:bookmarkEnd w:id="547"/>
      <w:bookmarkEnd w:id="548"/>
      <w:proofErr w:type="spellEnd"/>
    </w:p>
    <w:p w14:paraId="13A7CC03" w14:textId="77777777" w:rsidR="00B72F66" w:rsidRPr="00092825" w:rsidRDefault="00B72F66" w:rsidP="00F71351">
      <w:pPr>
        <w:rPr>
          <w:szCs w:val="20"/>
        </w:rPr>
      </w:pPr>
      <w:r w:rsidRPr="00092825">
        <w:rPr>
          <w:szCs w:val="20"/>
        </w:rPr>
        <w:t>Sprawdzenie wykonania ukopu i </w:t>
      </w:r>
      <w:proofErr w:type="spellStart"/>
      <w:r w:rsidRPr="00092825">
        <w:rPr>
          <w:szCs w:val="20"/>
        </w:rPr>
        <w:t>dokopu</w:t>
      </w:r>
      <w:proofErr w:type="spellEnd"/>
      <w:r w:rsidRPr="00092825">
        <w:rPr>
          <w:szCs w:val="20"/>
        </w:rPr>
        <w:t xml:space="preserve"> polega na kontrolowaniu zgodności z wymaganiami określonymi w </w:t>
      </w:r>
      <w:r>
        <w:rPr>
          <w:szCs w:val="20"/>
        </w:rPr>
        <w:t>punkcie</w:t>
      </w:r>
      <w:r w:rsidRPr="00092825">
        <w:rPr>
          <w:szCs w:val="20"/>
        </w:rPr>
        <w:t xml:space="preserve"> 5.2 niniejszej specyfikacji oraz w dokumentacji projektowej i ST. w czasie kontroli należy zwrócić szczególną uwagę na sprawdzenie:</w:t>
      </w:r>
    </w:p>
    <w:p w14:paraId="274A560C" w14:textId="77777777" w:rsidR="00B72F66" w:rsidRPr="00092825" w:rsidRDefault="00B72F66" w:rsidP="000C4B3B">
      <w:pPr>
        <w:numPr>
          <w:ilvl w:val="0"/>
          <w:numId w:val="62"/>
        </w:numPr>
        <w:overflowPunct w:val="0"/>
        <w:autoSpaceDE w:val="0"/>
        <w:autoSpaceDN w:val="0"/>
        <w:adjustRightInd w:val="0"/>
        <w:ind w:left="0" w:firstLine="0"/>
        <w:rPr>
          <w:szCs w:val="20"/>
        </w:rPr>
      </w:pPr>
      <w:r w:rsidRPr="00092825">
        <w:rPr>
          <w:szCs w:val="20"/>
        </w:rPr>
        <w:t>zgodności rodzaju gruntu z określonym w dokumentacji projektowej i ST z </w:t>
      </w:r>
      <w:r>
        <w:rPr>
          <w:szCs w:val="20"/>
        </w:rPr>
        <w:t>punktu</w:t>
      </w:r>
      <w:r w:rsidRPr="00092825">
        <w:rPr>
          <w:szCs w:val="20"/>
        </w:rPr>
        <w:t xml:space="preserve"> 6.3.2.,</w:t>
      </w:r>
    </w:p>
    <w:p w14:paraId="69D3E4B8" w14:textId="77777777" w:rsidR="00B72F66" w:rsidRPr="00092825" w:rsidRDefault="00B72F66" w:rsidP="000C4B3B">
      <w:pPr>
        <w:numPr>
          <w:ilvl w:val="0"/>
          <w:numId w:val="62"/>
        </w:numPr>
        <w:overflowPunct w:val="0"/>
        <w:autoSpaceDE w:val="0"/>
        <w:autoSpaceDN w:val="0"/>
        <w:adjustRightInd w:val="0"/>
        <w:ind w:left="0" w:firstLine="0"/>
        <w:rPr>
          <w:szCs w:val="20"/>
        </w:rPr>
      </w:pPr>
      <w:r w:rsidRPr="00092825">
        <w:rPr>
          <w:szCs w:val="20"/>
        </w:rPr>
        <w:t>zachowania kształtu zboczy, zapewniającego ich stateczność,</w:t>
      </w:r>
    </w:p>
    <w:p w14:paraId="00FA694C" w14:textId="77777777" w:rsidR="00B72F66" w:rsidRPr="00092825" w:rsidRDefault="00B72F66" w:rsidP="000C4B3B">
      <w:pPr>
        <w:numPr>
          <w:ilvl w:val="0"/>
          <w:numId w:val="62"/>
        </w:numPr>
        <w:overflowPunct w:val="0"/>
        <w:autoSpaceDE w:val="0"/>
        <w:autoSpaceDN w:val="0"/>
        <w:adjustRightInd w:val="0"/>
        <w:ind w:left="0" w:firstLine="0"/>
        <w:rPr>
          <w:szCs w:val="20"/>
        </w:rPr>
      </w:pPr>
      <w:r w:rsidRPr="00092825">
        <w:rPr>
          <w:szCs w:val="20"/>
        </w:rPr>
        <w:t>odwodnienia,</w:t>
      </w:r>
    </w:p>
    <w:p w14:paraId="21A64527" w14:textId="77777777" w:rsidR="00B72F66" w:rsidRPr="00092825" w:rsidRDefault="00B72F66" w:rsidP="000C4B3B">
      <w:pPr>
        <w:numPr>
          <w:ilvl w:val="0"/>
          <w:numId w:val="62"/>
        </w:numPr>
        <w:overflowPunct w:val="0"/>
        <w:autoSpaceDE w:val="0"/>
        <w:autoSpaceDN w:val="0"/>
        <w:adjustRightInd w:val="0"/>
        <w:ind w:left="0" w:firstLine="0"/>
        <w:rPr>
          <w:szCs w:val="20"/>
        </w:rPr>
      </w:pPr>
      <w:r w:rsidRPr="00092825">
        <w:rPr>
          <w:szCs w:val="20"/>
        </w:rPr>
        <w:t>zagospodarowania (rekultywacji) terenu po zakończeniu eksploatacji ukopu.</w:t>
      </w:r>
    </w:p>
    <w:p w14:paraId="02B7BA05" w14:textId="77777777" w:rsidR="00B72F66" w:rsidRPr="00092825" w:rsidRDefault="00B72F66" w:rsidP="000031A1">
      <w:pPr>
        <w:pStyle w:val="Nagwek3"/>
      </w:pPr>
      <w:bookmarkStart w:id="549" w:name="_Toc406295869"/>
      <w:bookmarkStart w:id="550" w:name="_Toc407161289"/>
      <w:r w:rsidRPr="00092825">
        <w:t>6.3. Kontrola podczas wykonania nasypów</w:t>
      </w:r>
      <w:bookmarkEnd w:id="549"/>
      <w:bookmarkEnd w:id="550"/>
    </w:p>
    <w:p w14:paraId="5D68106B" w14:textId="77777777" w:rsidR="00B72F66" w:rsidRPr="00092825" w:rsidRDefault="00B72F66" w:rsidP="00F10AFB">
      <w:pPr>
        <w:pStyle w:val="Nagwek4"/>
      </w:pPr>
      <w:r w:rsidRPr="00092825">
        <w:t>6.3.1. Rodzaje badań i pomiarów</w:t>
      </w:r>
    </w:p>
    <w:p w14:paraId="7C4ABCB6" w14:textId="77777777" w:rsidR="00B72F66" w:rsidRPr="00092825" w:rsidRDefault="00B72F66" w:rsidP="00F71351">
      <w:pPr>
        <w:rPr>
          <w:szCs w:val="20"/>
        </w:rPr>
      </w:pPr>
      <w:r w:rsidRPr="00092825">
        <w:rPr>
          <w:szCs w:val="20"/>
        </w:rPr>
        <w:t>Sprawdzenie jakości wykonania nasypów polega na kontrolowaniu zgodności z wymaganiami określonymi w niniejszej specyfikacji, w dokumentacji projektowej i ST.</w:t>
      </w:r>
    </w:p>
    <w:p w14:paraId="5A36977D" w14:textId="77777777" w:rsidR="00B72F66" w:rsidRPr="00092825" w:rsidRDefault="00B72F66" w:rsidP="00F71351">
      <w:pPr>
        <w:rPr>
          <w:szCs w:val="20"/>
        </w:rPr>
      </w:pPr>
      <w:r w:rsidRPr="00092825">
        <w:rPr>
          <w:szCs w:val="20"/>
        </w:rPr>
        <w:t>Szczególną uwagę należy zwrócić na:</w:t>
      </w:r>
    </w:p>
    <w:p w14:paraId="7B5E7C89"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badania przydatności gruntów do budowy nasypów,</w:t>
      </w:r>
    </w:p>
    <w:p w14:paraId="72DC83B6"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badania zagęszczenia i nośności podłoża pod nasypem</w:t>
      </w:r>
    </w:p>
    <w:p w14:paraId="10B5C558"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badania prawidłowości wykonania poszczególnych warstw nasypu,</w:t>
      </w:r>
    </w:p>
    <w:p w14:paraId="28608DEC"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badania zagęszczenia nasypu,</w:t>
      </w:r>
    </w:p>
    <w:p w14:paraId="1B315F1E"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pomiary kształtu nasypu,</w:t>
      </w:r>
    </w:p>
    <w:p w14:paraId="501AC735" w14:textId="77777777" w:rsidR="00B72F66" w:rsidRPr="00092825" w:rsidRDefault="00B72F66" w:rsidP="000C4B3B">
      <w:pPr>
        <w:numPr>
          <w:ilvl w:val="0"/>
          <w:numId w:val="63"/>
        </w:numPr>
        <w:overflowPunct w:val="0"/>
        <w:autoSpaceDE w:val="0"/>
        <w:autoSpaceDN w:val="0"/>
        <w:adjustRightInd w:val="0"/>
        <w:ind w:left="0" w:firstLine="0"/>
        <w:rPr>
          <w:szCs w:val="20"/>
        </w:rPr>
      </w:pPr>
      <w:r w:rsidRPr="00092825">
        <w:rPr>
          <w:szCs w:val="20"/>
        </w:rPr>
        <w:t>odwodnienie nasypu.</w:t>
      </w:r>
    </w:p>
    <w:p w14:paraId="2E5916C5" w14:textId="77777777" w:rsidR="00B72F66" w:rsidRPr="00092825" w:rsidRDefault="00B72F66" w:rsidP="00F10AFB">
      <w:pPr>
        <w:pStyle w:val="Nagwek4"/>
      </w:pPr>
      <w:r w:rsidRPr="00092825">
        <w:t>6.3.2. Badania przydatności gruntów do budowy nasypów</w:t>
      </w:r>
    </w:p>
    <w:p w14:paraId="52E1D5F2" w14:textId="77777777" w:rsidR="00961D01" w:rsidRDefault="00B72F66" w:rsidP="00F71351">
      <w:pPr>
        <w:rPr>
          <w:szCs w:val="20"/>
        </w:rPr>
      </w:pPr>
      <w:r w:rsidRPr="00092825">
        <w:rPr>
          <w:szCs w:val="20"/>
        </w:rPr>
        <w:t>Przed przystąpieniem do wykonania nasypów należy skontrolować materiał gruntowy przeznaczony do wykonania nasypów.</w:t>
      </w:r>
    </w:p>
    <w:p w14:paraId="7F873C48" w14:textId="77777777" w:rsidR="00961D01" w:rsidRDefault="00B72F66" w:rsidP="00F71351">
      <w:pPr>
        <w:rPr>
          <w:szCs w:val="20"/>
        </w:rPr>
      </w:pPr>
      <w:r w:rsidRPr="00092825">
        <w:rPr>
          <w:szCs w:val="20"/>
        </w:rPr>
        <w:t xml:space="preserve">W przypadku, gdy grunt przewidziany na zasypki będzie ulepszany, Wykonawca przed przystąpieniem do robót powinien uzyskać akceptację </w:t>
      </w:r>
      <w:r>
        <w:rPr>
          <w:szCs w:val="20"/>
        </w:rPr>
        <w:t>Inspektora nadzoru</w:t>
      </w:r>
      <w:r w:rsidRPr="00092825">
        <w:rPr>
          <w:szCs w:val="20"/>
        </w:rPr>
        <w:t xml:space="preserve"> dla metody wykonania tego ulepszenia oraz wykazać, że tak uzdatniony materiał spełni wymagania niniejszej </w:t>
      </w:r>
      <w:r>
        <w:rPr>
          <w:szCs w:val="20"/>
        </w:rPr>
        <w:t>STWIORB</w:t>
      </w:r>
      <w:r w:rsidRPr="00092825">
        <w:rPr>
          <w:szCs w:val="20"/>
        </w:rPr>
        <w:t>.</w:t>
      </w:r>
    </w:p>
    <w:p w14:paraId="35D0A935" w14:textId="77777777" w:rsidR="00961D01" w:rsidRDefault="00B72F66" w:rsidP="00F71351">
      <w:r w:rsidRPr="00092825">
        <w:lastRenderedPageBreak/>
        <w:t>Badania przydatności gruntów, skał i materiałów antropogenicznych do budowy nasypu powinny być przeprowadzone na próbkach pobranych z każdej partii przeznaczonej do wbudowania w korpus ziemny, pochodzącej z nowego źródła, jednak nie rzadziej niż jeden raz na 3000 m</w:t>
      </w:r>
      <w:r w:rsidRPr="00092825">
        <w:rPr>
          <w:vertAlign w:val="superscript"/>
        </w:rPr>
        <w:t>3</w:t>
      </w:r>
      <w:r w:rsidRPr="00092825">
        <w:t>. w każdym badaniu należy określić następujące właściwości:</w:t>
      </w:r>
    </w:p>
    <w:p w14:paraId="696BB325" w14:textId="77777777" w:rsidR="00961D01" w:rsidRDefault="00B72F66" w:rsidP="00F71351">
      <w:r w:rsidRPr="00092825">
        <w:t>skład granulometryczny, wg PN-EN ISO 17892-4 [10] dla gruntów i wg PN-EN 933-1 [13] dla mieszanek kruszyw,</w:t>
      </w:r>
    </w:p>
    <w:p w14:paraId="59F76361" w14:textId="20F81C8B" w:rsidR="00B72F66" w:rsidRPr="00092825" w:rsidRDefault="00B72F66" w:rsidP="000C4B3B">
      <w:pPr>
        <w:numPr>
          <w:ilvl w:val="0"/>
          <w:numId w:val="64"/>
        </w:numPr>
        <w:overflowPunct w:val="0"/>
        <w:autoSpaceDE w:val="0"/>
        <w:autoSpaceDN w:val="0"/>
        <w:adjustRightInd w:val="0"/>
        <w:ind w:left="0" w:firstLine="0"/>
        <w:rPr>
          <w:szCs w:val="20"/>
        </w:rPr>
      </w:pPr>
      <w:r w:rsidRPr="00092825">
        <w:rPr>
          <w:szCs w:val="20"/>
        </w:rPr>
        <w:t>zawartość części organicznych, wg PN-B-04481 [7] lub PN-EN 1744-1 [16],</w:t>
      </w:r>
    </w:p>
    <w:p w14:paraId="02AC71FC" w14:textId="77777777" w:rsidR="00B72F66" w:rsidRPr="00092825" w:rsidRDefault="00B72F66" w:rsidP="000C4B3B">
      <w:pPr>
        <w:numPr>
          <w:ilvl w:val="0"/>
          <w:numId w:val="64"/>
        </w:numPr>
        <w:overflowPunct w:val="0"/>
        <w:autoSpaceDE w:val="0"/>
        <w:autoSpaceDN w:val="0"/>
        <w:adjustRightInd w:val="0"/>
        <w:ind w:left="0" w:firstLine="0"/>
        <w:rPr>
          <w:szCs w:val="20"/>
        </w:rPr>
      </w:pPr>
      <w:r w:rsidRPr="00092825">
        <w:rPr>
          <w:szCs w:val="20"/>
        </w:rPr>
        <w:t>wilgotność naturalną, wg PN-EN ISO 17892-1 [17] dla gruntów i wg PN-EN 1097-5 [18] dla mieszanek kruszyw,</w:t>
      </w:r>
    </w:p>
    <w:p w14:paraId="2C9D79AF" w14:textId="77777777" w:rsidR="00B72F66" w:rsidRPr="00092825" w:rsidRDefault="00B72F66" w:rsidP="000C4B3B">
      <w:pPr>
        <w:numPr>
          <w:ilvl w:val="0"/>
          <w:numId w:val="64"/>
        </w:numPr>
        <w:overflowPunct w:val="0"/>
        <w:autoSpaceDE w:val="0"/>
        <w:autoSpaceDN w:val="0"/>
        <w:adjustRightInd w:val="0"/>
        <w:ind w:left="0" w:firstLine="0"/>
        <w:rPr>
          <w:szCs w:val="20"/>
        </w:rPr>
      </w:pPr>
      <w:r w:rsidRPr="00092825">
        <w:rPr>
          <w:szCs w:val="20"/>
        </w:rPr>
        <w:t xml:space="preserve">wilgotność optymalną i maksymalną gęstość objętościową szkieletu gruntowego, wg PN-B-04481 [7] lub PN-EN 13286-2 [15] (należy stosować badanie </w:t>
      </w:r>
      <w:proofErr w:type="spellStart"/>
      <w:r w:rsidRPr="00092825">
        <w:rPr>
          <w:szCs w:val="20"/>
        </w:rPr>
        <w:t>Proctora</w:t>
      </w:r>
      <w:proofErr w:type="spellEnd"/>
      <w:r w:rsidRPr="00092825">
        <w:rPr>
          <w:szCs w:val="20"/>
        </w:rPr>
        <w:t xml:space="preserve"> i energię zagęszczania ok. 0,6 MJ/m</w:t>
      </w:r>
      <w:r w:rsidRPr="00092825">
        <w:rPr>
          <w:szCs w:val="20"/>
          <w:vertAlign w:val="superscript"/>
        </w:rPr>
        <w:t>3</w:t>
      </w:r>
      <w:r w:rsidRPr="00092825">
        <w:rPr>
          <w:szCs w:val="20"/>
        </w:rPr>
        <w:t>),</w:t>
      </w:r>
    </w:p>
    <w:p w14:paraId="3051FDB4" w14:textId="77777777" w:rsidR="00B72F66" w:rsidRPr="00092825" w:rsidRDefault="00B72F66" w:rsidP="000C4B3B">
      <w:pPr>
        <w:numPr>
          <w:ilvl w:val="0"/>
          <w:numId w:val="64"/>
        </w:numPr>
        <w:overflowPunct w:val="0"/>
        <w:autoSpaceDE w:val="0"/>
        <w:autoSpaceDN w:val="0"/>
        <w:adjustRightInd w:val="0"/>
        <w:ind w:left="0" w:firstLine="0"/>
        <w:rPr>
          <w:szCs w:val="20"/>
        </w:rPr>
      </w:pPr>
      <w:r w:rsidRPr="00092825">
        <w:rPr>
          <w:szCs w:val="20"/>
        </w:rPr>
        <w:t>granicę płynności (nie dotyczy gruntów i materiałów niespoistych), wg PN-EN ISO 17892-12 [19],</w:t>
      </w:r>
    </w:p>
    <w:p w14:paraId="547EA5AD" w14:textId="3DA63932" w:rsidR="00B72F66" w:rsidRPr="00092825" w:rsidRDefault="00B72F66" w:rsidP="000C4B3B">
      <w:pPr>
        <w:numPr>
          <w:ilvl w:val="0"/>
          <w:numId w:val="64"/>
        </w:numPr>
        <w:overflowPunct w:val="0"/>
        <w:autoSpaceDE w:val="0"/>
        <w:autoSpaceDN w:val="0"/>
        <w:adjustRightInd w:val="0"/>
        <w:ind w:left="0" w:firstLine="0"/>
        <w:rPr>
          <w:szCs w:val="20"/>
        </w:rPr>
      </w:pPr>
      <w:r w:rsidRPr="00092825">
        <w:rPr>
          <w:szCs w:val="20"/>
        </w:rPr>
        <w:t>współczynnik filtracji wg PN-B-04492 [20], wskaźnik piaskowy wg BN-64/8931-01 [9] dla gruntów i wg PN-EN 933-</w:t>
      </w:r>
      <w:r w:rsidR="00BF02BF" w:rsidRPr="00092825">
        <w:rPr>
          <w:szCs w:val="20"/>
        </w:rPr>
        <w:t>8[14</w:t>
      </w:r>
      <w:r w:rsidRPr="00092825">
        <w:rPr>
          <w:szCs w:val="20"/>
        </w:rPr>
        <w:t>] dla mieszanek kruszyw.</w:t>
      </w:r>
    </w:p>
    <w:p w14:paraId="19A6BC09" w14:textId="77777777" w:rsidR="00B72F66" w:rsidRPr="00092825" w:rsidRDefault="00B72F66" w:rsidP="00F71351">
      <w:pPr>
        <w:rPr>
          <w:szCs w:val="20"/>
        </w:rPr>
      </w:pPr>
      <w:r w:rsidRPr="00092825">
        <w:rPr>
          <w:szCs w:val="20"/>
        </w:rPr>
        <w:t>Grunty powinny spełniać wymagania podane w </w:t>
      </w:r>
      <w:r>
        <w:rPr>
          <w:szCs w:val="20"/>
        </w:rPr>
        <w:t xml:space="preserve">punkcie </w:t>
      </w:r>
      <w:r w:rsidRPr="00092825">
        <w:rPr>
          <w:szCs w:val="20"/>
        </w:rPr>
        <w:t xml:space="preserve">2.2 niniejszej </w:t>
      </w:r>
      <w:r>
        <w:rPr>
          <w:szCs w:val="20"/>
        </w:rPr>
        <w:t>STWIORB</w:t>
      </w:r>
      <w:r w:rsidRPr="00092825">
        <w:rPr>
          <w:szCs w:val="20"/>
        </w:rPr>
        <w:t>.</w:t>
      </w:r>
    </w:p>
    <w:p w14:paraId="2C88651C" w14:textId="77777777" w:rsidR="00B72F66" w:rsidRPr="00092825" w:rsidRDefault="00B72F66" w:rsidP="00F10AFB">
      <w:pPr>
        <w:pStyle w:val="Nagwek4"/>
      </w:pPr>
      <w:r w:rsidRPr="00092825">
        <w:t>6.3.3. Sprawdzenie zagęszczenia i nośności podłoża nasypu</w:t>
      </w:r>
    </w:p>
    <w:p w14:paraId="06042396" w14:textId="77777777" w:rsidR="00961D01" w:rsidRDefault="00B72F66" w:rsidP="00F71351">
      <w:pPr>
        <w:numPr>
          <w:ilvl w:val="12"/>
          <w:numId w:val="0"/>
        </w:numPr>
        <w:rPr>
          <w:rFonts w:cs="Arial"/>
          <w:szCs w:val="24"/>
        </w:rPr>
      </w:pPr>
      <w:r w:rsidRPr="00092825">
        <w:rPr>
          <w:szCs w:val="20"/>
        </w:rPr>
        <w:t>Sprawdzenie zagęszczenia podłoża nasypu polega na skontrolowaniu zgodności wartości wskaźnika zagęszczenia I</w:t>
      </w:r>
      <w:r w:rsidRPr="00092825">
        <w:rPr>
          <w:szCs w:val="20"/>
          <w:vertAlign w:val="subscript"/>
        </w:rPr>
        <w:t>s</w:t>
      </w:r>
      <w:r w:rsidRPr="00092825">
        <w:rPr>
          <w:szCs w:val="20"/>
        </w:rPr>
        <w:t xml:space="preserve"> lub stosunku modułów odkształcenia z wartościami określonymi w </w:t>
      </w:r>
      <w:r>
        <w:rPr>
          <w:szCs w:val="20"/>
        </w:rPr>
        <w:t>punkcie</w:t>
      </w:r>
      <w:r w:rsidRPr="00092825">
        <w:rPr>
          <w:szCs w:val="20"/>
        </w:rPr>
        <w:t xml:space="preserve"> 5.3.1.2.1. niniejszej </w:t>
      </w:r>
      <w:r>
        <w:rPr>
          <w:szCs w:val="20"/>
        </w:rPr>
        <w:t>STWIORB</w:t>
      </w:r>
      <w:r w:rsidRPr="00092825">
        <w:rPr>
          <w:szCs w:val="20"/>
        </w:rPr>
        <w:t xml:space="preserve">. Częstotliwość wykonania badań zagęszczenia podłoża gruntowego pod nasypem – wg D-02.00.01, </w:t>
      </w:r>
      <w:r>
        <w:rPr>
          <w:szCs w:val="20"/>
        </w:rPr>
        <w:t xml:space="preserve">punktu </w:t>
      </w:r>
      <w:r w:rsidRPr="00092825">
        <w:rPr>
          <w:szCs w:val="20"/>
        </w:rPr>
        <w:t>6.4.2.</w:t>
      </w:r>
    </w:p>
    <w:p w14:paraId="7B4A7DCB" w14:textId="63C48A8D" w:rsidR="00B72F66" w:rsidRPr="00092825" w:rsidRDefault="00B72F66" w:rsidP="00F71351">
      <w:pPr>
        <w:numPr>
          <w:ilvl w:val="12"/>
          <w:numId w:val="0"/>
        </w:numPr>
        <w:rPr>
          <w:szCs w:val="20"/>
        </w:rPr>
      </w:pPr>
      <w:r w:rsidRPr="00092825">
        <w:rPr>
          <w:szCs w:val="20"/>
        </w:rPr>
        <w:t>Sprawdzenie nośności podłoża nasypu polega na skontrolowaniu zgodności modułu odkształcenia E</w:t>
      </w:r>
      <w:r w:rsidRPr="00092825">
        <w:rPr>
          <w:szCs w:val="20"/>
          <w:vertAlign w:val="subscript"/>
        </w:rPr>
        <w:t>2</w:t>
      </w:r>
      <w:r w:rsidRPr="00092825">
        <w:rPr>
          <w:szCs w:val="20"/>
        </w:rPr>
        <w:t xml:space="preserve"> lub modułu dynamicznego </w:t>
      </w:r>
      <w:proofErr w:type="spellStart"/>
      <w:r w:rsidRPr="00092825">
        <w:rPr>
          <w:szCs w:val="20"/>
        </w:rPr>
        <w:t>Evd</w:t>
      </w:r>
      <w:proofErr w:type="spellEnd"/>
      <w:r w:rsidRPr="00092825">
        <w:rPr>
          <w:szCs w:val="20"/>
        </w:rPr>
        <w:t xml:space="preserve"> określonymi w </w:t>
      </w:r>
      <w:r>
        <w:rPr>
          <w:szCs w:val="20"/>
        </w:rPr>
        <w:t>punkcie</w:t>
      </w:r>
      <w:r w:rsidRPr="00092825">
        <w:rPr>
          <w:szCs w:val="20"/>
        </w:rPr>
        <w:t xml:space="preserve"> 5.3.1.2.2. niniejszej </w:t>
      </w:r>
      <w:r>
        <w:rPr>
          <w:szCs w:val="20"/>
        </w:rPr>
        <w:t>STWIORB</w:t>
      </w:r>
      <w:r w:rsidRPr="00092825">
        <w:rPr>
          <w:szCs w:val="20"/>
        </w:rPr>
        <w:t>.</w:t>
      </w:r>
    </w:p>
    <w:p w14:paraId="11622AED" w14:textId="77777777" w:rsidR="00961D01" w:rsidRDefault="00B72F66" w:rsidP="00F71351">
      <w:pPr>
        <w:numPr>
          <w:ilvl w:val="12"/>
          <w:numId w:val="0"/>
        </w:numPr>
        <w:rPr>
          <w:szCs w:val="20"/>
        </w:rPr>
      </w:pPr>
      <w:r w:rsidRPr="00092825">
        <w:rPr>
          <w:szCs w:val="20"/>
        </w:rPr>
        <w:t xml:space="preserve">Jeżeli dopuszczono kontrolę nośności na podstawie oceny wartości modułu </w:t>
      </w:r>
      <w:proofErr w:type="spellStart"/>
      <w:r w:rsidRPr="00092825">
        <w:rPr>
          <w:szCs w:val="20"/>
        </w:rPr>
        <w:t>Evd</w:t>
      </w:r>
      <w:proofErr w:type="spellEnd"/>
      <w:r w:rsidRPr="00092825">
        <w:rPr>
          <w:szCs w:val="20"/>
        </w:rPr>
        <w:t xml:space="preserve"> określonego w badaniu lekką płytą dynamiczną LPD, to sprawdzenie polega na skontrolowaniu zgodności wartości modułu </w:t>
      </w:r>
      <w:proofErr w:type="spellStart"/>
      <w:r w:rsidRPr="00092825">
        <w:rPr>
          <w:szCs w:val="20"/>
        </w:rPr>
        <w:t>Evd</w:t>
      </w:r>
      <w:proofErr w:type="spellEnd"/>
      <w:r w:rsidRPr="00092825">
        <w:rPr>
          <w:szCs w:val="20"/>
        </w:rPr>
        <w:t xml:space="preserve"> z wartościami określonymi na odcinku próbnym, zaakceptowanymi przez </w:t>
      </w:r>
      <w:r>
        <w:rPr>
          <w:szCs w:val="20"/>
        </w:rPr>
        <w:t>Inspektora nadzoru</w:t>
      </w:r>
      <w:r w:rsidRPr="00092825">
        <w:rPr>
          <w:szCs w:val="20"/>
        </w:rPr>
        <w:t>.</w:t>
      </w:r>
    </w:p>
    <w:p w14:paraId="7C646B96" w14:textId="67D5D53B" w:rsidR="00B72F66" w:rsidRPr="00092825" w:rsidRDefault="00B72F66" w:rsidP="00F71351">
      <w:pPr>
        <w:numPr>
          <w:ilvl w:val="12"/>
          <w:numId w:val="0"/>
        </w:numPr>
        <w:rPr>
          <w:szCs w:val="20"/>
        </w:rPr>
      </w:pPr>
      <w:r w:rsidRPr="00092825">
        <w:rPr>
          <w:szCs w:val="20"/>
        </w:rPr>
        <w:t>Częstotliwość kontroli nośności podłoża pod nasypem powinna być zgodna z </w:t>
      </w:r>
      <w:r>
        <w:rPr>
          <w:szCs w:val="20"/>
        </w:rPr>
        <w:t>STWIORB</w:t>
      </w:r>
      <w:r w:rsidRPr="00092825">
        <w:rPr>
          <w:szCs w:val="20"/>
        </w:rPr>
        <w:t xml:space="preserve"> D-02.00.01. </w:t>
      </w:r>
      <w:r>
        <w:rPr>
          <w:szCs w:val="20"/>
        </w:rPr>
        <w:t xml:space="preserve">punktem </w:t>
      </w:r>
      <w:r w:rsidRPr="00092825">
        <w:rPr>
          <w:szCs w:val="20"/>
        </w:rPr>
        <w:t>6.4.3.</w:t>
      </w:r>
    </w:p>
    <w:p w14:paraId="33806157" w14:textId="77777777" w:rsidR="00B72F66" w:rsidRPr="00092825" w:rsidRDefault="00B72F66" w:rsidP="00F71351">
      <w:pPr>
        <w:numPr>
          <w:ilvl w:val="12"/>
          <w:numId w:val="0"/>
        </w:numPr>
        <w:rPr>
          <w:szCs w:val="20"/>
        </w:rPr>
      </w:pPr>
      <w:r w:rsidRPr="00092825">
        <w:rPr>
          <w:szCs w:val="20"/>
        </w:rPr>
        <w:t xml:space="preserve">Wyniki kontroli zagęszczenia i nośności podłoża pod nasypem Wykonawca powinien wpisywać do dokumentów laboratoryjnych. Prawidłowość zagęszczenia podłoża pod nasypem powinna być potwierdzona przez </w:t>
      </w:r>
      <w:r>
        <w:rPr>
          <w:szCs w:val="20"/>
        </w:rPr>
        <w:t>Inspektora nadzoru</w:t>
      </w:r>
      <w:r w:rsidRPr="00092825">
        <w:rPr>
          <w:szCs w:val="20"/>
        </w:rPr>
        <w:t xml:space="preserve"> wpisem w dzienniku budowy.</w:t>
      </w:r>
    </w:p>
    <w:p w14:paraId="5F230638" w14:textId="77777777" w:rsidR="00B72F66" w:rsidRPr="00092825" w:rsidRDefault="00B72F66" w:rsidP="00F71351">
      <w:pPr>
        <w:numPr>
          <w:ilvl w:val="12"/>
          <w:numId w:val="0"/>
        </w:numPr>
        <w:rPr>
          <w:szCs w:val="20"/>
        </w:rPr>
      </w:pPr>
      <w:r w:rsidRPr="00092825">
        <w:rPr>
          <w:szCs w:val="20"/>
        </w:rPr>
        <w:t>Dodatkowo należy skontrolować brak zastoisk wody w podłożu.</w:t>
      </w:r>
    </w:p>
    <w:p w14:paraId="5DB27459" w14:textId="77777777" w:rsidR="00B72F66" w:rsidRPr="00092825" w:rsidRDefault="00B72F66" w:rsidP="00F10AFB">
      <w:pPr>
        <w:pStyle w:val="Nagwek4"/>
      </w:pPr>
      <w:r w:rsidRPr="00092825">
        <w:t>6.3.4. Badania kontrolne prawidłowości wykonania poszczególnych warstw nasypu</w:t>
      </w:r>
    </w:p>
    <w:p w14:paraId="22266AA7" w14:textId="77777777" w:rsidR="00B72F66" w:rsidRPr="00092825" w:rsidRDefault="00B72F66" w:rsidP="00F71351">
      <w:pPr>
        <w:rPr>
          <w:szCs w:val="20"/>
        </w:rPr>
      </w:pPr>
      <w:r w:rsidRPr="00092825">
        <w:rPr>
          <w:szCs w:val="20"/>
        </w:rPr>
        <w:t>Badania kontrolne prawidłowości wykonania poszczególnych warstw nasypu polegają na sprawdzeniu zgodności z </w:t>
      </w:r>
      <w:r>
        <w:rPr>
          <w:szCs w:val="20"/>
        </w:rPr>
        <w:t>punktem</w:t>
      </w:r>
      <w:r w:rsidRPr="00092825">
        <w:rPr>
          <w:szCs w:val="20"/>
        </w:rPr>
        <w:t xml:space="preserve"> 5.3.3. niniejszej </w:t>
      </w:r>
      <w:r>
        <w:rPr>
          <w:szCs w:val="20"/>
        </w:rPr>
        <w:t>STWIORB</w:t>
      </w:r>
      <w:r w:rsidRPr="00092825">
        <w:rPr>
          <w:szCs w:val="20"/>
        </w:rPr>
        <w:t>:</w:t>
      </w:r>
    </w:p>
    <w:p w14:paraId="36D646DC" w14:textId="77777777" w:rsidR="00B72F66" w:rsidRPr="00092825" w:rsidRDefault="00B72F66" w:rsidP="000C4B3B">
      <w:pPr>
        <w:numPr>
          <w:ilvl w:val="0"/>
          <w:numId w:val="65"/>
        </w:numPr>
        <w:overflowPunct w:val="0"/>
        <w:autoSpaceDE w:val="0"/>
        <w:autoSpaceDN w:val="0"/>
        <w:adjustRightInd w:val="0"/>
        <w:ind w:left="0" w:firstLine="0"/>
        <w:rPr>
          <w:szCs w:val="20"/>
        </w:rPr>
      </w:pPr>
      <w:r w:rsidRPr="00092825">
        <w:rPr>
          <w:szCs w:val="20"/>
        </w:rPr>
        <w:t>prawidłowości rozmieszczenia gruntów o różnych właściwościach w nasypie,</w:t>
      </w:r>
    </w:p>
    <w:p w14:paraId="5569369E" w14:textId="77777777" w:rsidR="00B72F66" w:rsidRPr="00092825" w:rsidRDefault="00B72F66" w:rsidP="000C4B3B">
      <w:pPr>
        <w:numPr>
          <w:ilvl w:val="0"/>
          <w:numId w:val="65"/>
        </w:numPr>
        <w:overflowPunct w:val="0"/>
        <w:autoSpaceDE w:val="0"/>
        <w:autoSpaceDN w:val="0"/>
        <w:adjustRightInd w:val="0"/>
        <w:ind w:left="0" w:firstLine="0"/>
        <w:rPr>
          <w:szCs w:val="20"/>
        </w:rPr>
      </w:pPr>
      <w:r w:rsidRPr="00092825">
        <w:rPr>
          <w:szCs w:val="20"/>
        </w:rPr>
        <w:t>odwodnienia każdej warstwy,</w:t>
      </w:r>
    </w:p>
    <w:p w14:paraId="40613D4A" w14:textId="77777777" w:rsidR="00B72F66" w:rsidRPr="00092825" w:rsidRDefault="00B72F66" w:rsidP="000C4B3B">
      <w:pPr>
        <w:numPr>
          <w:ilvl w:val="0"/>
          <w:numId w:val="65"/>
        </w:numPr>
        <w:overflowPunct w:val="0"/>
        <w:autoSpaceDE w:val="0"/>
        <w:autoSpaceDN w:val="0"/>
        <w:adjustRightInd w:val="0"/>
        <w:ind w:left="0" w:firstLine="0"/>
        <w:rPr>
          <w:szCs w:val="20"/>
        </w:rPr>
      </w:pPr>
      <w:r w:rsidRPr="00092825">
        <w:rPr>
          <w:szCs w:val="20"/>
        </w:rPr>
        <w:t>grubości każdej warstwy i jej wilgotności przy zagęszczaniu; badania należy przeprowadzić nie rzadziej niż jeden raz na 500 m</w:t>
      </w:r>
      <w:r w:rsidRPr="00092825">
        <w:rPr>
          <w:szCs w:val="20"/>
          <w:vertAlign w:val="superscript"/>
        </w:rPr>
        <w:t>2</w:t>
      </w:r>
      <w:r w:rsidRPr="00092825">
        <w:rPr>
          <w:szCs w:val="20"/>
        </w:rPr>
        <w:t xml:space="preserve"> warstwy,</w:t>
      </w:r>
    </w:p>
    <w:p w14:paraId="6D791D51" w14:textId="77777777" w:rsidR="00B72F66" w:rsidRPr="00092825" w:rsidRDefault="00B72F66" w:rsidP="000C4B3B">
      <w:pPr>
        <w:numPr>
          <w:ilvl w:val="0"/>
          <w:numId w:val="65"/>
        </w:numPr>
        <w:overflowPunct w:val="0"/>
        <w:autoSpaceDE w:val="0"/>
        <w:autoSpaceDN w:val="0"/>
        <w:adjustRightInd w:val="0"/>
        <w:ind w:left="0" w:firstLine="0"/>
        <w:rPr>
          <w:szCs w:val="20"/>
        </w:rPr>
      </w:pPr>
      <w:r w:rsidRPr="00092825">
        <w:rPr>
          <w:szCs w:val="20"/>
        </w:rPr>
        <w:t>nadania spadków warstw z gruntów spoistych,</w:t>
      </w:r>
    </w:p>
    <w:p w14:paraId="5A6699AC" w14:textId="77777777" w:rsidR="00B72F66" w:rsidRPr="00092825" w:rsidRDefault="00B72F66" w:rsidP="000C4B3B">
      <w:pPr>
        <w:numPr>
          <w:ilvl w:val="0"/>
          <w:numId w:val="65"/>
        </w:numPr>
        <w:overflowPunct w:val="0"/>
        <w:autoSpaceDE w:val="0"/>
        <w:autoSpaceDN w:val="0"/>
        <w:adjustRightInd w:val="0"/>
        <w:ind w:left="0" w:firstLine="0"/>
        <w:rPr>
          <w:szCs w:val="20"/>
        </w:rPr>
      </w:pPr>
      <w:r w:rsidRPr="00092825">
        <w:rPr>
          <w:szCs w:val="20"/>
        </w:rPr>
        <w:t>przestrzegania ograniczeń określonych w </w:t>
      </w:r>
      <w:r>
        <w:rPr>
          <w:szCs w:val="20"/>
        </w:rPr>
        <w:t>punktach</w:t>
      </w:r>
      <w:r w:rsidRPr="00092825">
        <w:rPr>
          <w:szCs w:val="20"/>
        </w:rPr>
        <w:t xml:space="preserve"> 5.3.3.9 i 5.3.3.10, dotyczących wbudowania gruntów w okresie deszczów i mrozów.</w:t>
      </w:r>
    </w:p>
    <w:p w14:paraId="2D222F08" w14:textId="77777777" w:rsidR="00B72F66" w:rsidRPr="00F10AFB" w:rsidRDefault="00B72F66" w:rsidP="00F10AFB">
      <w:pPr>
        <w:pStyle w:val="Nagwek4"/>
      </w:pPr>
      <w:r w:rsidRPr="00F10AFB">
        <w:t>6.3.5. Sprawdzenie zagęszczenia warstw nasypu</w:t>
      </w:r>
    </w:p>
    <w:p w14:paraId="1C0AA9DE" w14:textId="77777777" w:rsidR="00961D01" w:rsidRDefault="00B72F66" w:rsidP="00F71351">
      <w:pPr>
        <w:numPr>
          <w:ilvl w:val="12"/>
          <w:numId w:val="0"/>
        </w:numPr>
        <w:rPr>
          <w:rFonts w:cs="Arial"/>
          <w:szCs w:val="24"/>
        </w:rPr>
      </w:pPr>
      <w:r w:rsidRPr="00092825">
        <w:rPr>
          <w:szCs w:val="20"/>
        </w:rPr>
        <w:t>Sprawdzenie zagęszczenia warstw nasypu polega na skontrolowaniu zgodności wartości wskaźnika zagęszczenia I</w:t>
      </w:r>
      <w:r w:rsidRPr="00092825">
        <w:rPr>
          <w:szCs w:val="20"/>
          <w:vertAlign w:val="subscript"/>
        </w:rPr>
        <w:t>s</w:t>
      </w:r>
      <w:r w:rsidRPr="00092825">
        <w:rPr>
          <w:szCs w:val="20"/>
        </w:rPr>
        <w:t xml:space="preserve"> lub stosunku modułów odkształcenia z wartościami określonymi w </w:t>
      </w:r>
      <w:r>
        <w:rPr>
          <w:szCs w:val="20"/>
        </w:rPr>
        <w:t>punktach</w:t>
      </w:r>
      <w:r w:rsidRPr="00092825">
        <w:rPr>
          <w:szCs w:val="20"/>
        </w:rPr>
        <w:t xml:space="preserve"> 5.3.4.4. Częstotliwość wykonania badań zagęszczenia warstw nasypu – wg D-02.00.01, </w:t>
      </w:r>
      <w:r>
        <w:rPr>
          <w:szCs w:val="20"/>
        </w:rPr>
        <w:t xml:space="preserve">punktu </w:t>
      </w:r>
      <w:r w:rsidRPr="00092825">
        <w:rPr>
          <w:szCs w:val="20"/>
        </w:rPr>
        <w:t>6.4.2.</w:t>
      </w:r>
    </w:p>
    <w:p w14:paraId="3FE0F33A" w14:textId="7E158E8D" w:rsidR="00B72F66" w:rsidRPr="00092825" w:rsidRDefault="00B72F66" w:rsidP="00F10AFB">
      <w:pPr>
        <w:pStyle w:val="Nagwek4"/>
      </w:pPr>
      <w:r w:rsidRPr="00092825">
        <w:t>6.3.6. Sprawdzenie nośności podłoża pod nawierzchnię na nasypie</w:t>
      </w:r>
    </w:p>
    <w:p w14:paraId="33DFCD31" w14:textId="77777777" w:rsidR="00B72F66" w:rsidRPr="00092825" w:rsidRDefault="00B72F66" w:rsidP="00F71351">
      <w:pPr>
        <w:numPr>
          <w:ilvl w:val="12"/>
          <w:numId w:val="0"/>
        </w:numPr>
        <w:rPr>
          <w:szCs w:val="20"/>
        </w:rPr>
      </w:pPr>
      <w:r w:rsidRPr="00092825">
        <w:rPr>
          <w:szCs w:val="20"/>
        </w:rPr>
        <w:t>Sprawdzenie nośności podłoża nasypu polega na skontrolowaniu zgodności modułu odkształcenia E</w:t>
      </w:r>
      <w:r w:rsidRPr="00092825">
        <w:rPr>
          <w:szCs w:val="20"/>
          <w:vertAlign w:val="subscript"/>
        </w:rPr>
        <w:t>2</w:t>
      </w:r>
      <w:r w:rsidRPr="00092825">
        <w:rPr>
          <w:szCs w:val="20"/>
        </w:rPr>
        <w:t xml:space="preserve"> lub modułu dynamicznego </w:t>
      </w:r>
      <w:proofErr w:type="spellStart"/>
      <w:r w:rsidRPr="00092825">
        <w:rPr>
          <w:szCs w:val="20"/>
        </w:rPr>
        <w:t>Evd</w:t>
      </w:r>
      <w:proofErr w:type="spellEnd"/>
      <w:r w:rsidRPr="00092825">
        <w:rPr>
          <w:szCs w:val="20"/>
        </w:rPr>
        <w:t xml:space="preserve"> określonymi w </w:t>
      </w:r>
      <w:r>
        <w:rPr>
          <w:szCs w:val="20"/>
        </w:rPr>
        <w:t>punkcie</w:t>
      </w:r>
      <w:r w:rsidRPr="00092825">
        <w:rPr>
          <w:szCs w:val="20"/>
        </w:rPr>
        <w:t xml:space="preserve"> 5.3.4.5. niniejszej </w:t>
      </w:r>
      <w:r>
        <w:rPr>
          <w:szCs w:val="20"/>
        </w:rPr>
        <w:t>STWIORB</w:t>
      </w:r>
      <w:r w:rsidRPr="00092825">
        <w:rPr>
          <w:szCs w:val="20"/>
        </w:rPr>
        <w:t>.</w:t>
      </w:r>
    </w:p>
    <w:p w14:paraId="4739EBFD" w14:textId="77777777" w:rsidR="00961D01" w:rsidRDefault="00B72F66" w:rsidP="00F71351">
      <w:pPr>
        <w:numPr>
          <w:ilvl w:val="12"/>
          <w:numId w:val="0"/>
        </w:numPr>
        <w:rPr>
          <w:szCs w:val="20"/>
        </w:rPr>
      </w:pPr>
      <w:r w:rsidRPr="00092825">
        <w:rPr>
          <w:szCs w:val="20"/>
        </w:rPr>
        <w:t xml:space="preserve">Jeżeli dopuszczono kontrolę nośności na podstawie oceny wartości modułu </w:t>
      </w:r>
      <w:proofErr w:type="spellStart"/>
      <w:r w:rsidRPr="00092825">
        <w:rPr>
          <w:szCs w:val="20"/>
        </w:rPr>
        <w:t>Evd</w:t>
      </w:r>
      <w:proofErr w:type="spellEnd"/>
      <w:r w:rsidRPr="00092825">
        <w:rPr>
          <w:szCs w:val="20"/>
        </w:rPr>
        <w:t xml:space="preserve"> określonego w badaniu lekką płytą dynamiczną LPD, to sprawdzenie polega na skontrolowaniu zgodności wartości modułu </w:t>
      </w:r>
      <w:proofErr w:type="spellStart"/>
      <w:r w:rsidRPr="00092825">
        <w:rPr>
          <w:szCs w:val="20"/>
        </w:rPr>
        <w:t>Evd</w:t>
      </w:r>
      <w:proofErr w:type="spellEnd"/>
      <w:r w:rsidRPr="00092825">
        <w:rPr>
          <w:szCs w:val="20"/>
        </w:rPr>
        <w:t xml:space="preserve"> z wartościami określonymi na odcinku próbnym, zaakceptowanymi przez </w:t>
      </w:r>
      <w:r>
        <w:rPr>
          <w:szCs w:val="20"/>
        </w:rPr>
        <w:t>Inspektora nadzoru</w:t>
      </w:r>
      <w:r w:rsidRPr="00092825">
        <w:rPr>
          <w:szCs w:val="20"/>
        </w:rPr>
        <w:t>.</w:t>
      </w:r>
    </w:p>
    <w:p w14:paraId="550C52B4" w14:textId="602359D3" w:rsidR="00B72F66" w:rsidRPr="00092825" w:rsidRDefault="00B72F66" w:rsidP="00F71351">
      <w:pPr>
        <w:numPr>
          <w:ilvl w:val="12"/>
          <w:numId w:val="0"/>
        </w:numPr>
        <w:rPr>
          <w:szCs w:val="20"/>
        </w:rPr>
      </w:pPr>
      <w:r w:rsidRPr="00092825">
        <w:rPr>
          <w:szCs w:val="20"/>
        </w:rPr>
        <w:t>Częstotliwość kontroli nośności podłoża pod nawierzchnię na nasypie powinna być zgodna z </w:t>
      </w:r>
      <w:r>
        <w:rPr>
          <w:szCs w:val="20"/>
        </w:rPr>
        <w:t>STWIORB</w:t>
      </w:r>
      <w:r w:rsidRPr="00092825">
        <w:rPr>
          <w:szCs w:val="20"/>
        </w:rPr>
        <w:t xml:space="preserve"> D-02.00.01. </w:t>
      </w:r>
      <w:r>
        <w:rPr>
          <w:szCs w:val="20"/>
        </w:rPr>
        <w:t xml:space="preserve">punktem </w:t>
      </w:r>
      <w:r w:rsidRPr="00092825">
        <w:rPr>
          <w:szCs w:val="20"/>
        </w:rPr>
        <w:t>6.4.3.</w:t>
      </w:r>
    </w:p>
    <w:p w14:paraId="54CDA060" w14:textId="77777777" w:rsidR="00B72F66" w:rsidRPr="00092825" w:rsidRDefault="00B72F66" w:rsidP="00F10AFB">
      <w:pPr>
        <w:pStyle w:val="Nagwek4"/>
      </w:pPr>
      <w:r w:rsidRPr="00092825">
        <w:t>6.3.7. Pomiary kształtu nasypu</w:t>
      </w:r>
    </w:p>
    <w:p w14:paraId="6F8E6CAC" w14:textId="77777777" w:rsidR="00B72F66" w:rsidRPr="00092825" w:rsidRDefault="00B72F66" w:rsidP="00F71351">
      <w:pPr>
        <w:numPr>
          <w:ilvl w:val="12"/>
          <w:numId w:val="0"/>
        </w:numPr>
        <w:rPr>
          <w:szCs w:val="20"/>
        </w:rPr>
      </w:pPr>
      <w:r w:rsidRPr="00092825">
        <w:rPr>
          <w:szCs w:val="20"/>
        </w:rPr>
        <w:t>Pomiary kształtu nasypu obejmują kontrolę:</w:t>
      </w:r>
    </w:p>
    <w:p w14:paraId="45EBEE9B"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prawidłowości wykonania skarp,</w:t>
      </w:r>
    </w:p>
    <w:p w14:paraId="072D8E59"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szerokości korony korpusu.</w:t>
      </w:r>
    </w:p>
    <w:p w14:paraId="79BA9E3B" w14:textId="77777777" w:rsidR="00B72F66" w:rsidRPr="00092825" w:rsidRDefault="00B72F66" w:rsidP="00F71351">
      <w:pPr>
        <w:rPr>
          <w:szCs w:val="20"/>
        </w:rPr>
      </w:pPr>
      <w:r w:rsidRPr="00092825">
        <w:rPr>
          <w:szCs w:val="20"/>
        </w:rPr>
        <w:t>Sprawdzenie prawidłowości wykonania skarp polega na skontrolowaniu zgodności z wymaganiami dotyczącymi pochyleń i dokładności wykonania skarp, określonymi w dokumentacji projektowej, ST oraz w </w:t>
      </w:r>
      <w:r>
        <w:rPr>
          <w:szCs w:val="20"/>
        </w:rPr>
        <w:t>punkcie</w:t>
      </w:r>
      <w:r w:rsidRPr="00092825">
        <w:rPr>
          <w:szCs w:val="20"/>
        </w:rPr>
        <w:t xml:space="preserve"> 6.4.1. </w:t>
      </w:r>
      <w:r>
        <w:rPr>
          <w:szCs w:val="20"/>
        </w:rPr>
        <w:t>STWIORB</w:t>
      </w:r>
      <w:r w:rsidRPr="00092825">
        <w:rPr>
          <w:szCs w:val="20"/>
        </w:rPr>
        <w:t xml:space="preserve"> D-02.00.01.</w:t>
      </w:r>
    </w:p>
    <w:p w14:paraId="07553C97" w14:textId="77777777" w:rsidR="00B72F66" w:rsidRPr="00092825" w:rsidRDefault="00B72F66" w:rsidP="00F71351">
      <w:pPr>
        <w:rPr>
          <w:szCs w:val="20"/>
        </w:rPr>
      </w:pPr>
      <w:r w:rsidRPr="00092825">
        <w:rPr>
          <w:szCs w:val="20"/>
        </w:rPr>
        <w:t>Sprawdzenie szerokości korony korpusu polega na porównaniu szerokości korony korpusu na poziomie wykonywanej warstwy nasypu z szerokością wynikającą z wymiarów geometrycznych korpusu, określonych w dokumentacji projektowej.</w:t>
      </w:r>
    </w:p>
    <w:p w14:paraId="6C0229C5" w14:textId="77777777" w:rsidR="00B72F66" w:rsidRPr="00092825" w:rsidRDefault="00B72F66" w:rsidP="000031A1">
      <w:pPr>
        <w:pStyle w:val="Nagwek3"/>
      </w:pPr>
      <w:bookmarkStart w:id="551" w:name="_Toc406295870"/>
      <w:bookmarkStart w:id="552" w:name="_Toc407161290"/>
      <w:r w:rsidRPr="00092825">
        <w:t>6.4. Sprawdzenie jakości wykonania odkładu</w:t>
      </w:r>
      <w:bookmarkEnd w:id="551"/>
      <w:bookmarkEnd w:id="552"/>
    </w:p>
    <w:p w14:paraId="2A095E42" w14:textId="77777777" w:rsidR="00B72F66" w:rsidRPr="00092825" w:rsidRDefault="00B72F66" w:rsidP="00F71351">
      <w:pPr>
        <w:rPr>
          <w:szCs w:val="20"/>
        </w:rPr>
      </w:pPr>
      <w:r w:rsidRPr="00092825">
        <w:rPr>
          <w:szCs w:val="20"/>
        </w:rPr>
        <w:t>Sprawdzenie wykonania odkładu polega na sprawdzeniu zgodności z wymaganiami określonymi w </w:t>
      </w:r>
      <w:r>
        <w:rPr>
          <w:szCs w:val="20"/>
        </w:rPr>
        <w:t>punkcie</w:t>
      </w:r>
      <w:r w:rsidRPr="00092825">
        <w:rPr>
          <w:szCs w:val="20"/>
        </w:rPr>
        <w:t xml:space="preserve"> 5.11 </w:t>
      </w:r>
      <w:r>
        <w:rPr>
          <w:szCs w:val="20"/>
        </w:rPr>
        <w:t>STWIORB</w:t>
      </w:r>
      <w:r w:rsidRPr="00092825">
        <w:rPr>
          <w:szCs w:val="20"/>
        </w:rPr>
        <w:t xml:space="preserve"> D-02.00.01, w dokumentacji projektowej i ST.</w:t>
      </w:r>
    </w:p>
    <w:p w14:paraId="4471CED6" w14:textId="77777777" w:rsidR="00B72F66" w:rsidRPr="00092825" w:rsidRDefault="00B72F66" w:rsidP="00F71351">
      <w:pPr>
        <w:rPr>
          <w:szCs w:val="20"/>
        </w:rPr>
      </w:pPr>
      <w:r w:rsidRPr="00092825">
        <w:rPr>
          <w:szCs w:val="20"/>
        </w:rPr>
        <w:t>Szczególną uwagę należy zwrócić na:</w:t>
      </w:r>
    </w:p>
    <w:p w14:paraId="5D18BECF" w14:textId="77777777" w:rsidR="00B72F66" w:rsidRPr="00092825" w:rsidRDefault="00B72F66" w:rsidP="000C4B3B">
      <w:pPr>
        <w:numPr>
          <w:ilvl w:val="0"/>
          <w:numId w:val="66"/>
        </w:numPr>
        <w:overflowPunct w:val="0"/>
        <w:autoSpaceDE w:val="0"/>
        <w:autoSpaceDN w:val="0"/>
        <w:adjustRightInd w:val="0"/>
        <w:ind w:left="0" w:firstLine="0"/>
      </w:pPr>
      <w:r w:rsidRPr="00092825">
        <w:t>prawidłowość usytuowania i kształt geometryczny odkładu,</w:t>
      </w:r>
    </w:p>
    <w:p w14:paraId="195CE797" w14:textId="77777777" w:rsidR="00B72F66" w:rsidRPr="00092825" w:rsidRDefault="00B72F66" w:rsidP="000C4B3B">
      <w:pPr>
        <w:numPr>
          <w:ilvl w:val="0"/>
          <w:numId w:val="66"/>
        </w:numPr>
        <w:overflowPunct w:val="0"/>
        <w:autoSpaceDE w:val="0"/>
        <w:autoSpaceDN w:val="0"/>
        <w:adjustRightInd w:val="0"/>
        <w:ind w:left="0" w:firstLine="0"/>
      </w:pPr>
      <w:r w:rsidRPr="00092825">
        <w:t>odpowiednie wbudowanie gruntu,</w:t>
      </w:r>
    </w:p>
    <w:p w14:paraId="1C2D3DE9" w14:textId="77777777" w:rsidR="00B72F66" w:rsidRPr="00092825" w:rsidRDefault="00B72F66" w:rsidP="000C4B3B">
      <w:pPr>
        <w:numPr>
          <w:ilvl w:val="0"/>
          <w:numId w:val="66"/>
        </w:numPr>
        <w:overflowPunct w:val="0"/>
        <w:autoSpaceDE w:val="0"/>
        <w:autoSpaceDN w:val="0"/>
        <w:adjustRightInd w:val="0"/>
        <w:ind w:left="0" w:firstLine="0"/>
      </w:pPr>
      <w:r w:rsidRPr="00092825">
        <w:t>właściwe zagospodarowanie (rekultywację) odkładu.</w:t>
      </w:r>
    </w:p>
    <w:p w14:paraId="07E1444F" w14:textId="77777777" w:rsidR="00961D01" w:rsidRDefault="00B72F66" w:rsidP="000031A1">
      <w:pPr>
        <w:pStyle w:val="Nagwek3"/>
      </w:pPr>
      <w:r w:rsidRPr="00092825">
        <w:lastRenderedPageBreak/>
        <w:t xml:space="preserve">6.5. Sprawdzenie ułożenia </w:t>
      </w:r>
      <w:proofErr w:type="spellStart"/>
      <w:r w:rsidRPr="00092825">
        <w:t>geosyntetyku</w:t>
      </w:r>
      <w:proofErr w:type="spellEnd"/>
    </w:p>
    <w:p w14:paraId="174E2BB1" w14:textId="141F17D0" w:rsidR="00B72F66" w:rsidRPr="00092825" w:rsidRDefault="00B72F66" w:rsidP="00F71351">
      <w:pPr>
        <w:rPr>
          <w:szCs w:val="20"/>
        </w:rPr>
      </w:pPr>
      <w:r w:rsidRPr="00092825">
        <w:t xml:space="preserve">W przypadku stosowania </w:t>
      </w:r>
      <w:proofErr w:type="spellStart"/>
      <w:r w:rsidRPr="00092825">
        <w:t>geosyntetyku</w:t>
      </w:r>
      <w:proofErr w:type="spellEnd"/>
      <w:r w:rsidRPr="00092825">
        <w:t xml:space="preserve"> należy skontrolować, czy podłoże jest </w:t>
      </w:r>
      <w:r w:rsidRPr="00092825">
        <w:rPr>
          <w:szCs w:val="20"/>
        </w:rPr>
        <w:t xml:space="preserve">równe i bez ostrych występów, mogących spowodować uszkodzenie </w:t>
      </w:r>
      <w:proofErr w:type="spellStart"/>
      <w:r w:rsidRPr="00092825">
        <w:rPr>
          <w:szCs w:val="20"/>
        </w:rPr>
        <w:t>geosyntetyku</w:t>
      </w:r>
      <w:proofErr w:type="spellEnd"/>
      <w:r w:rsidRPr="00092825">
        <w:rPr>
          <w:szCs w:val="20"/>
        </w:rPr>
        <w:t xml:space="preserve"> w czasie układania lub pracy.</w:t>
      </w:r>
    </w:p>
    <w:p w14:paraId="2CEEEC69" w14:textId="77777777" w:rsidR="00B72F66" w:rsidRPr="00092825" w:rsidRDefault="00B72F66" w:rsidP="00F71351">
      <w:r w:rsidRPr="00092825">
        <w:rPr>
          <w:szCs w:val="20"/>
        </w:rPr>
        <w:t xml:space="preserve">Należy na bieżąco kontrolować stan </w:t>
      </w:r>
      <w:proofErr w:type="spellStart"/>
      <w:r w:rsidRPr="00092825">
        <w:rPr>
          <w:szCs w:val="20"/>
        </w:rPr>
        <w:t>geosyntetyku</w:t>
      </w:r>
      <w:proofErr w:type="spellEnd"/>
      <w:r w:rsidRPr="00092825">
        <w:rPr>
          <w:szCs w:val="20"/>
        </w:rPr>
        <w:t xml:space="preserve"> (powinien być bez rozdarć i innych nienaprawionych uszkodzeń) oraz wielkość zakładów na zgodność z </w:t>
      </w:r>
      <w:r>
        <w:rPr>
          <w:szCs w:val="20"/>
        </w:rPr>
        <w:t xml:space="preserve">punktem </w:t>
      </w:r>
      <w:r w:rsidRPr="00092825">
        <w:rPr>
          <w:szCs w:val="20"/>
        </w:rPr>
        <w:t xml:space="preserve">5.8. </w:t>
      </w:r>
      <w:r>
        <w:rPr>
          <w:szCs w:val="20"/>
        </w:rPr>
        <w:t>STWIORB</w:t>
      </w:r>
      <w:r w:rsidRPr="00092825">
        <w:rPr>
          <w:szCs w:val="20"/>
        </w:rPr>
        <w:t xml:space="preserve"> D-02.00.01. Po rozłożeniu </w:t>
      </w:r>
      <w:proofErr w:type="spellStart"/>
      <w:r w:rsidRPr="00092825">
        <w:rPr>
          <w:szCs w:val="20"/>
        </w:rPr>
        <w:t>geosyntetyk</w:t>
      </w:r>
      <w:proofErr w:type="spellEnd"/>
      <w:r w:rsidRPr="00092825">
        <w:rPr>
          <w:szCs w:val="20"/>
        </w:rPr>
        <w:t xml:space="preserve"> powinien przylegać do podłoża na całej powierzchni.</w:t>
      </w:r>
    </w:p>
    <w:p w14:paraId="64F03A14" w14:textId="77777777" w:rsidR="00B72F66" w:rsidRPr="00092825" w:rsidRDefault="00B72F66" w:rsidP="000031A1">
      <w:pPr>
        <w:pStyle w:val="Nagwek2"/>
      </w:pPr>
      <w:bookmarkStart w:id="553" w:name="_Toc406295871"/>
      <w:bookmarkStart w:id="554" w:name="_Toc407161291"/>
      <w:bookmarkStart w:id="555" w:name="_Toc418994951"/>
      <w:bookmarkStart w:id="556" w:name="_Toc418996358"/>
      <w:bookmarkStart w:id="557" w:name="_Toc418996727"/>
      <w:bookmarkStart w:id="558" w:name="_Toc418997114"/>
      <w:bookmarkStart w:id="559" w:name="_Toc418998524"/>
      <w:bookmarkStart w:id="560" w:name="_Toc418998880"/>
      <w:bookmarkStart w:id="561" w:name="_Toc419000125"/>
      <w:bookmarkStart w:id="562" w:name="_Toc17407569"/>
      <w:bookmarkStart w:id="563" w:name="_Toc17407804"/>
      <w:bookmarkStart w:id="564" w:name="_Toc17407928"/>
      <w:bookmarkStart w:id="565" w:name="_Toc17408047"/>
      <w:r w:rsidRPr="00092825">
        <w:rPr>
          <w:szCs w:val="18"/>
        </w:rPr>
        <w:t>7. Obmiar robót</w:t>
      </w:r>
      <w:bookmarkEnd w:id="553"/>
      <w:bookmarkEnd w:id="554"/>
      <w:bookmarkEnd w:id="555"/>
      <w:bookmarkEnd w:id="556"/>
      <w:bookmarkEnd w:id="557"/>
      <w:bookmarkEnd w:id="558"/>
      <w:bookmarkEnd w:id="559"/>
      <w:bookmarkEnd w:id="560"/>
      <w:bookmarkEnd w:id="561"/>
      <w:bookmarkEnd w:id="562"/>
      <w:bookmarkEnd w:id="563"/>
      <w:bookmarkEnd w:id="564"/>
      <w:bookmarkEnd w:id="565"/>
    </w:p>
    <w:p w14:paraId="6EF10B79" w14:textId="77777777" w:rsidR="00B72F66" w:rsidRPr="00092825" w:rsidRDefault="00B72F66" w:rsidP="000031A1">
      <w:pPr>
        <w:pStyle w:val="Nagwek3"/>
      </w:pPr>
      <w:bookmarkStart w:id="566" w:name="_Toc406295872"/>
      <w:bookmarkStart w:id="567" w:name="_Toc407161292"/>
      <w:r w:rsidRPr="00092825">
        <w:t>7.1. Ogólne zasady obmiaru robót</w:t>
      </w:r>
      <w:bookmarkEnd w:id="566"/>
      <w:bookmarkEnd w:id="567"/>
    </w:p>
    <w:p w14:paraId="3052049D" w14:textId="77777777" w:rsidR="00B72F66" w:rsidRPr="00092825" w:rsidRDefault="00B72F66" w:rsidP="00F71351">
      <w:pPr>
        <w:rPr>
          <w:szCs w:val="20"/>
        </w:rPr>
      </w:pPr>
      <w:r w:rsidRPr="00092825">
        <w:rPr>
          <w:szCs w:val="20"/>
        </w:rPr>
        <w:t>Ogólne zasady obmiaru robót podano w</w:t>
      </w:r>
      <w:r>
        <w:rPr>
          <w:szCs w:val="20"/>
        </w:rPr>
        <w:t xml:space="preserve"> STWIORB </w:t>
      </w:r>
      <w:r w:rsidRPr="00092825">
        <w:rPr>
          <w:szCs w:val="20"/>
        </w:rPr>
        <w:t xml:space="preserve">D-02.00.01 </w:t>
      </w:r>
      <w:r>
        <w:rPr>
          <w:szCs w:val="20"/>
        </w:rPr>
        <w:t>punkcie</w:t>
      </w:r>
      <w:r w:rsidRPr="00092825">
        <w:rPr>
          <w:szCs w:val="20"/>
        </w:rPr>
        <w:t xml:space="preserve"> 7.</w:t>
      </w:r>
    </w:p>
    <w:p w14:paraId="5587C4FD" w14:textId="77777777" w:rsidR="00B72F66" w:rsidRPr="00092825" w:rsidRDefault="00B72F66" w:rsidP="000031A1">
      <w:pPr>
        <w:pStyle w:val="Nagwek3"/>
      </w:pPr>
      <w:bookmarkStart w:id="568" w:name="_Toc406295873"/>
      <w:bookmarkStart w:id="569" w:name="_Toc407161293"/>
      <w:r w:rsidRPr="00092825">
        <w:t>7.2. Jednostka obmiarowa</w:t>
      </w:r>
      <w:bookmarkEnd w:id="568"/>
      <w:bookmarkEnd w:id="569"/>
    </w:p>
    <w:p w14:paraId="549D0277" w14:textId="77777777" w:rsidR="00B72F66" w:rsidRPr="00092825" w:rsidRDefault="00B72F66" w:rsidP="00F71351">
      <w:pPr>
        <w:rPr>
          <w:szCs w:val="20"/>
        </w:rPr>
      </w:pPr>
      <w:r w:rsidRPr="00092825">
        <w:rPr>
          <w:szCs w:val="20"/>
        </w:rPr>
        <w:t>Jednostką obmiarową jest m</w:t>
      </w:r>
      <w:r w:rsidRPr="00092825">
        <w:rPr>
          <w:szCs w:val="20"/>
          <w:vertAlign w:val="superscript"/>
        </w:rPr>
        <w:t>3</w:t>
      </w:r>
      <w:r w:rsidRPr="00092825">
        <w:rPr>
          <w:szCs w:val="20"/>
        </w:rPr>
        <w:t xml:space="preserve"> (metr sześcienny).</w:t>
      </w:r>
    </w:p>
    <w:p w14:paraId="26745FEE" w14:textId="77777777" w:rsidR="00B72F66" w:rsidRPr="00092825" w:rsidRDefault="00B72F66" w:rsidP="00F71351">
      <w:pPr>
        <w:rPr>
          <w:szCs w:val="20"/>
        </w:rPr>
      </w:pPr>
      <w:r w:rsidRPr="00092825">
        <w:rPr>
          <w:szCs w:val="20"/>
        </w:rPr>
        <w:t>Objętość ukopu i </w:t>
      </w:r>
      <w:proofErr w:type="spellStart"/>
      <w:r w:rsidRPr="00092825">
        <w:rPr>
          <w:szCs w:val="20"/>
        </w:rPr>
        <w:t>dokopu</w:t>
      </w:r>
      <w:proofErr w:type="spellEnd"/>
      <w:r w:rsidRPr="00092825">
        <w:rPr>
          <w:szCs w:val="20"/>
        </w:rPr>
        <w:t xml:space="preserve">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14:paraId="5990F8FD" w14:textId="77777777" w:rsidR="00B72F66" w:rsidRPr="00092825" w:rsidRDefault="00B72F66" w:rsidP="00F71351">
      <w:pPr>
        <w:rPr>
          <w:szCs w:val="20"/>
        </w:rPr>
      </w:pPr>
      <w:r w:rsidRPr="00092825">
        <w:rPr>
          <w:szCs w:val="20"/>
        </w:rPr>
        <w:t>Objętość nasypów będzie ustalona w metrach sześciennych na podstawie obliczeń z przekrojów poprzecznych, w oparciu o poziom gruntu rodzimego lub poziom gruntu po usunięciu warstw gruntów nieprzydatnych.</w:t>
      </w:r>
    </w:p>
    <w:p w14:paraId="29ACDF59" w14:textId="77777777" w:rsidR="00B72F66" w:rsidRPr="00092825" w:rsidRDefault="00B72F66" w:rsidP="00F71351">
      <w:pPr>
        <w:rPr>
          <w:szCs w:val="20"/>
        </w:rPr>
      </w:pPr>
      <w:r w:rsidRPr="00092825">
        <w:rPr>
          <w:szCs w:val="20"/>
        </w:rPr>
        <w:t>Objętość odkładu będzie określona w metrach sześciennych na podstawie obmiaru jako różnica objętości wykopów, powiększonej o objętość ukopów i objętości nasypów, z uwzględnieniem spulchnienia gruntu i zastrzeżeń sformułowanych w </w:t>
      </w:r>
      <w:r>
        <w:rPr>
          <w:szCs w:val="20"/>
        </w:rPr>
        <w:t>punkcie</w:t>
      </w:r>
      <w:r w:rsidRPr="00092825">
        <w:rPr>
          <w:szCs w:val="20"/>
        </w:rPr>
        <w:t xml:space="preserve"> 5.11</w:t>
      </w:r>
      <w:r>
        <w:rPr>
          <w:szCs w:val="20"/>
        </w:rPr>
        <w:t xml:space="preserve"> STWIORB </w:t>
      </w:r>
      <w:r w:rsidRPr="00092825">
        <w:rPr>
          <w:szCs w:val="20"/>
        </w:rPr>
        <w:t>D-02.00.01.</w:t>
      </w:r>
    </w:p>
    <w:p w14:paraId="68012036" w14:textId="77777777" w:rsidR="00B72F66" w:rsidRPr="00092825" w:rsidRDefault="00B72F66" w:rsidP="000031A1">
      <w:pPr>
        <w:pStyle w:val="Nagwek2"/>
      </w:pPr>
      <w:bookmarkStart w:id="570" w:name="_Toc406295874"/>
      <w:bookmarkStart w:id="571" w:name="_Toc407161294"/>
      <w:bookmarkStart w:id="572" w:name="_Toc418994952"/>
      <w:bookmarkStart w:id="573" w:name="_Toc418996359"/>
      <w:bookmarkStart w:id="574" w:name="_Toc418996728"/>
      <w:bookmarkStart w:id="575" w:name="_Toc418997115"/>
      <w:bookmarkStart w:id="576" w:name="_Toc418998525"/>
      <w:bookmarkStart w:id="577" w:name="_Toc418998881"/>
      <w:bookmarkStart w:id="578" w:name="_Toc419000126"/>
      <w:bookmarkStart w:id="579" w:name="_Toc17407570"/>
      <w:bookmarkStart w:id="580" w:name="_Toc17407805"/>
      <w:bookmarkStart w:id="581" w:name="_Toc17407929"/>
      <w:bookmarkStart w:id="582" w:name="_Toc17408048"/>
      <w:r w:rsidRPr="00092825">
        <w:rPr>
          <w:szCs w:val="18"/>
        </w:rPr>
        <w:t>8. Odbiór robót</w:t>
      </w:r>
      <w:bookmarkEnd w:id="570"/>
      <w:bookmarkEnd w:id="571"/>
      <w:bookmarkEnd w:id="572"/>
      <w:bookmarkEnd w:id="573"/>
      <w:bookmarkEnd w:id="574"/>
      <w:bookmarkEnd w:id="575"/>
      <w:bookmarkEnd w:id="576"/>
      <w:bookmarkEnd w:id="577"/>
      <w:bookmarkEnd w:id="578"/>
      <w:bookmarkEnd w:id="579"/>
      <w:bookmarkEnd w:id="580"/>
      <w:bookmarkEnd w:id="581"/>
      <w:bookmarkEnd w:id="582"/>
    </w:p>
    <w:p w14:paraId="0E3DB161" w14:textId="77777777" w:rsidR="00B72F66" w:rsidRPr="00092825" w:rsidRDefault="00B72F66" w:rsidP="00F71351">
      <w:pPr>
        <w:rPr>
          <w:szCs w:val="20"/>
        </w:rPr>
      </w:pPr>
      <w:r w:rsidRPr="00092825">
        <w:rPr>
          <w:szCs w:val="20"/>
        </w:rPr>
        <w:t>Ogólne zasady odbioru robót podano w</w:t>
      </w:r>
      <w:r>
        <w:rPr>
          <w:szCs w:val="20"/>
        </w:rPr>
        <w:t xml:space="preserve"> STWIORB </w:t>
      </w:r>
      <w:r w:rsidRPr="00092825">
        <w:rPr>
          <w:szCs w:val="20"/>
        </w:rPr>
        <w:t xml:space="preserve">D-02.00.01 </w:t>
      </w:r>
      <w:r>
        <w:rPr>
          <w:szCs w:val="20"/>
        </w:rPr>
        <w:t>punkcie</w:t>
      </w:r>
      <w:r w:rsidRPr="00092825">
        <w:rPr>
          <w:szCs w:val="20"/>
        </w:rPr>
        <w:t xml:space="preserve"> 8.</w:t>
      </w:r>
    </w:p>
    <w:p w14:paraId="6FCA9015" w14:textId="77777777" w:rsidR="00B72F66" w:rsidRPr="00092825" w:rsidRDefault="00B72F66" w:rsidP="00F71351">
      <w:r w:rsidRPr="00092825">
        <w:t xml:space="preserve">Każda wykonana warstwa nasypu musi być poddana procedurze odbioru robót zanikających i ulegających zakryciu. Przystąpienie do wbudowania kolejnej warstwy nasypu może nastąpić dopiero po stwierdzeniu przez </w:t>
      </w:r>
      <w:r>
        <w:t>Inspektora nadzoru</w:t>
      </w:r>
      <w:r w:rsidRPr="00092825">
        <w:t xml:space="preserve"> prawidłowego wykonania warstwy poprzedniej.</w:t>
      </w:r>
    </w:p>
    <w:p w14:paraId="49065829" w14:textId="77777777" w:rsidR="00B72F66" w:rsidRPr="00092825" w:rsidRDefault="00B72F66" w:rsidP="000031A1">
      <w:pPr>
        <w:pStyle w:val="Nagwek2"/>
      </w:pPr>
      <w:bookmarkStart w:id="583" w:name="_Toc406295875"/>
      <w:bookmarkStart w:id="584" w:name="_Toc407161295"/>
      <w:bookmarkStart w:id="585" w:name="_Toc418994953"/>
      <w:bookmarkStart w:id="586" w:name="_Toc418996360"/>
      <w:bookmarkStart w:id="587" w:name="_Toc418996729"/>
      <w:bookmarkStart w:id="588" w:name="_Toc418997116"/>
      <w:bookmarkStart w:id="589" w:name="_Toc418998526"/>
      <w:bookmarkStart w:id="590" w:name="_Toc418998882"/>
      <w:bookmarkStart w:id="591" w:name="_Toc419000127"/>
      <w:bookmarkStart w:id="592" w:name="_Toc17407571"/>
      <w:bookmarkStart w:id="593" w:name="_Toc17407806"/>
      <w:bookmarkStart w:id="594" w:name="_Toc17407930"/>
      <w:bookmarkStart w:id="595" w:name="_Toc17408049"/>
      <w:r w:rsidRPr="00092825">
        <w:rPr>
          <w:szCs w:val="18"/>
        </w:rPr>
        <w:t>9. Podstawa płatności</w:t>
      </w:r>
      <w:bookmarkEnd w:id="583"/>
      <w:bookmarkEnd w:id="584"/>
      <w:bookmarkEnd w:id="585"/>
      <w:bookmarkEnd w:id="586"/>
      <w:bookmarkEnd w:id="587"/>
      <w:bookmarkEnd w:id="588"/>
      <w:bookmarkEnd w:id="589"/>
      <w:bookmarkEnd w:id="590"/>
      <w:bookmarkEnd w:id="591"/>
      <w:bookmarkEnd w:id="592"/>
      <w:bookmarkEnd w:id="593"/>
      <w:bookmarkEnd w:id="594"/>
      <w:bookmarkEnd w:id="595"/>
    </w:p>
    <w:p w14:paraId="1370F157" w14:textId="77777777" w:rsidR="00B72F66" w:rsidRPr="00092825" w:rsidRDefault="00B72F66" w:rsidP="000031A1">
      <w:pPr>
        <w:pStyle w:val="Nagwek3"/>
      </w:pPr>
      <w:bookmarkStart w:id="596" w:name="_Toc406295876"/>
      <w:bookmarkStart w:id="597" w:name="_Toc407161296"/>
      <w:r w:rsidRPr="00092825">
        <w:t>9.1. Ogólne ustalenia dotyczące podstawy płatności</w:t>
      </w:r>
      <w:bookmarkEnd w:id="596"/>
      <w:bookmarkEnd w:id="597"/>
    </w:p>
    <w:p w14:paraId="6EE76547" w14:textId="77777777" w:rsidR="00B72F66" w:rsidRPr="00092825" w:rsidRDefault="00B72F66" w:rsidP="00F71351">
      <w:pPr>
        <w:rPr>
          <w:szCs w:val="20"/>
        </w:rPr>
      </w:pPr>
      <w:r w:rsidRPr="00092825">
        <w:rPr>
          <w:szCs w:val="20"/>
        </w:rPr>
        <w:t>Ogólne ustalenia dotyczące podstawy płatności podano w</w:t>
      </w:r>
      <w:r>
        <w:rPr>
          <w:szCs w:val="20"/>
        </w:rPr>
        <w:t xml:space="preserve"> STWIORB </w:t>
      </w:r>
      <w:r w:rsidRPr="00092825">
        <w:rPr>
          <w:szCs w:val="20"/>
        </w:rPr>
        <w:t xml:space="preserve">D-02.00.01 </w:t>
      </w:r>
      <w:r>
        <w:rPr>
          <w:szCs w:val="20"/>
        </w:rPr>
        <w:t>punkcie</w:t>
      </w:r>
      <w:r w:rsidRPr="00092825">
        <w:rPr>
          <w:szCs w:val="20"/>
        </w:rPr>
        <w:t xml:space="preserve"> 9.</w:t>
      </w:r>
    </w:p>
    <w:p w14:paraId="3E254A5B" w14:textId="77777777" w:rsidR="00B72F66" w:rsidRPr="00092825" w:rsidRDefault="00B72F66" w:rsidP="000031A1">
      <w:pPr>
        <w:pStyle w:val="Nagwek3"/>
      </w:pPr>
      <w:bookmarkStart w:id="598" w:name="_Toc406295877"/>
      <w:bookmarkStart w:id="599" w:name="_Toc407161297"/>
      <w:r w:rsidRPr="00092825">
        <w:t>9.2. Cena jednostki obmiarowej</w:t>
      </w:r>
      <w:bookmarkEnd w:id="598"/>
      <w:bookmarkEnd w:id="599"/>
    </w:p>
    <w:p w14:paraId="37A25EC0" w14:textId="77777777" w:rsidR="00B72F66" w:rsidRPr="00092825" w:rsidRDefault="00B72F66" w:rsidP="00F71351">
      <w:pPr>
        <w:rPr>
          <w:szCs w:val="20"/>
        </w:rPr>
      </w:pPr>
      <w:r w:rsidRPr="00092825">
        <w:rPr>
          <w:szCs w:val="20"/>
        </w:rPr>
        <w:t>Cena wykonania 1 m</w:t>
      </w:r>
      <w:r w:rsidRPr="00092825">
        <w:rPr>
          <w:szCs w:val="20"/>
          <w:vertAlign w:val="superscript"/>
        </w:rPr>
        <w:t>3</w:t>
      </w:r>
      <w:r w:rsidRPr="00092825">
        <w:rPr>
          <w:szCs w:val="20"/>
        </w:rPr>
        <w:t xml:space="preserve"> nasypów obejmuje:</w:t>
      </w:r>
    </w:p>
    <w:p w14:paraId="6B19AF7C"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prace pomiarowe,</w:t>
      </w:r>
    </w:p>
    <w:p w14:paraId="536E09AD"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oznakowanie robót,</w:t>
      </w:r>
    </w:p>
    <w:p w14:paraId="3F7625C3"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 xml:space="preserve">pozyskanie gruntu z ukopu lub/i </w:t>
      </w:r>
      <w:proofErr w:type="spellStart"/>
      <w:r w:rsidRPr="00092825">
        <w:rPr>
          <w:szCs w:val="20"/>
        </w:rPr>
        <w:t>dokopu</w:t>
      </w:r>
      <w:proofErr w:type="spellEnd"/>
      <w:r w:rsidRPr="00092825">
        <w:rPr>
          <w:szCs w:val="20"/>
        </w:rPr>
        <w:t>, jego odspojenie i załadunek na środki transportowe,</w:t>
      </w:r>
    </w:p>
    <w:p w14:paraId="3293839B"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 xml:space="preserve">transport urobku z ukopu lub/i </w:t>
      </w:r>
      <w:proofErr w:type="spellStart"/>
      <w:r w:rsidRPr="00092825">
        <w:rPr>
          <w:szCs w:val="20"/>
        </w:rPr>
        <w:t>dokopu</w:t>
      </w:r>
      <w:proofErr w:type="spellEnd"/>
      <w:r w:rsidRPr="00092825">
        <w:rPr>
          <w:szCs w:val="20"/>
        </w:rPr>
        <w:t xml:space="preserve"> na miejsce wbudowania,</w:t>
      </w:r>
    </w:p>
    <w:p w14:paraId="602C9C03"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wykonanie badań materiału (gruntu) określających typ, rodzaj materiału do wbudowania w nasyp,</w:t>
      </w:r>
    </w:p>
    <w:p w14:paraId="2A69FC9A"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doprowadzenie gruntu lub materiału do wilgotności optymalnej,</w:t>
      </w:r>
    </w:p>
    <w:p w14:paraId="3F0C6DCC"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wbudowanie dostarczonego gruntu w nasyp,</w:t>
      </w:r>
    </w:p>
    <w:p w14:paraId="5ADCFA62"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zagęszczenie gruntu,</w:t>
      </w:r>
    </w:p>
    <w:p w14:paraId="6A7E622F"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profilowanie powierzchni nasypu, rowów i skarp,</w:t>
      </w:r>
    </w:p>
    <w:p w14:paraId="0D898416"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sformowanie odkładu,</w:t>
      </w:r>
    </w:p>
    <w:p w14:paraId="6F9CFFC1"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 xml:space="preserve">wyprofilowanie skarp ukopu, </w:t>
      </w:r>
      <w:proofErr w:type="spellStart"/>
      <w:r w:rsidRPr="00092825">
        <w:rPr>
          <w:szCs w:val="20"/>
        </w:rPr>
        <w:t>dokopu</w:t>
      </w:r>
      <w:proofErr w:type="spellEnd"/>
      <w:r w:rsidRPr="00092825">
        <w:rPr>
          <w:szCs w:val="20"/>
        </w:rPr>
        <w:t xml:space="preserve"> i odkładu,</w:t>
      </w:r>
    </w:p>
    <w:p w14:paraId="750C7F0E"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 xml:space="preserve">rekultywację </w:t>
      </w:r>
      <w:proofErr w:type="spellStart"/>
      <w:r w:rsidRPr="00092825">
        <w:rPr>
          <w:szCs w:val="20"/>
        </w:rPr>
        <w:t>dokopu</w:t>
      </w:r>
      <w:proofErr w:type="spellEnd"/>
      <w:r w:rsidRPr="00092825">
        <w:rPr>
          <w:szCs w:val="20"/>
        </w:rPr>
        <w:t xml:space="preserve"> i terenu przyległego do drogi,</w:t>
      </w:r>
    </w:p>
    <w:p w14:paraId="7B73244F"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odwodnienie terenu robót,</w:t>
      </w:r>
    </w:p>
    <w:p w14:paraId="0B44DE04"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 xml:space="preserve">ewentualne ułożenie </w:t>
      </w:r>
      <w:proofErr w:type="spellStart"/>
      <w:r w:rsidRPr="00092825">
        <w:rPr>
          <w:szCs w:val="20"/>
        </w:rPr>
        <w:t>geosyntetyku</w:t>
      </w:r>
      <w:proofErr w:type="spellEnd"/>
      <w:r w:rsidRPr="00092825">
        <w:rPr>
          <w:szCs w:val="20"/>
        </w:rPr>
        <w:t>,</w:t>
      </w:r>
    </w:p>
    <w:p w14:paraId="6C0607E8"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wykonanie dróg dojazdowych na czas budowy, a następnie ich rozebranie,</w:t>
      </w:r>
    </w:p>
    <w:p w14:paraId="3E6A41EC" w14:textId="77777777" w:rsidR="00B72F66" w:rsidRPr="00092825" w:rsidRDefault="00B72F66" w:rsidP="000C4B3B">
      <w:pPr>
        <w:numPr>
          <w:ilvl w:val="0"/>
          <w:numId w:val="56"/>
        </w:numPr>
        <w:overflowPunct w:val="0"/>
        <w:autoSpaceDE w:val="0"/>
        <w:autoSpaceDN w:val="0"/>
        <w:adjustRightInd w:val="0"/>
        <w:ind w:left="0" w:firstLine="0"/>
        <w:rPr>
          <w:szCs w:val="20"/>
        </w:rPr>
      </w:pPr>
      <w:r w:rsidRPr="00092825">
        <w:rPr>
          <w:szCs w:val="20"/>
        </w:rPr>
        <w:t>przeprowadzenie pomiarów i badań laboratoryjnych wymaganych w specyfikacji technicznej.</w:t>
      </w:r>
    </w:p>
    <w:p w14:paraId="0D6FD148" w14:textId="77777777" w:rsidR="00B72F66" w:rsidRPr="00092825" w:rsidRDefault="00B72F66" w:rsidP="000031A1">
      <w:pPr>
        <w:pStyle w:val="Nagwek2"/>
      </w:pPr>
      <w:bookmarkStart w:id="600" w:name="_Toc406295878"/>
      <w:bookmarkStart w:id="601" w:name="_Toc407161298"/>
      <w:bookmarkStart w:id="602" w:name="_Toc418994954"/>
      <w:bookmarkStart w:id="603" w:name="_Toc418996361"/>
      <w:bookmarkStart w:id="604" w:name="_Toc418996730"/>
      <w:bookmarkStart w:id="605" w:name="_Toc418997117"/>
      <w:bookmarkStart w:id="606" w:name="_Toc418998527"/>
      <w:bookmarkStart w:id="607" w:name="_Toc418998883"/>
      <w:bookmarkStart w:id="608" w:name="_Toc419000128"/>
      <w:bookmarkStart w:id="609" w:name="_Toc17407572"/>
      <w:bookmarkStart w:id="610" w:name="_Toc17407807"/>
      <w:bookmarkStart w:id="611" w:name="_Toc17407931"/>
      <w:bookmarkStart w:id="612" w:name="_Toc17408050"/>
      <w:r w:rsidRPr="00092825">
        <w:rPr>
          <w:szCs w:val="18"/>
        </w:rPr>
        <w:t>10. Przepisy związane</w:t>
      </w:r>
      <w:bookmarkEnd w:id="600"/>
      <w:bookmarkEnd w:id="601"/>
      <w:bookmarkEnd w:id="602"/>
      <w:bookmarkEnd w:id="603"/>
      <w:bookmarkEnd w:id="604"/>
      <w:bookmarkEnd w:id="605"/>
      <w:bookmarkEnd w:id="606"/>
      <w:bookmarkEnd w:id="607"/>
      <w:bookmarkEnd w:id="608"/>
      <w:bookmarkEnd w:id="609"/>
      <w:bookmarkEnd w:id="610"/>
      <w:bookmarkEnd w:id="611"/>
      <w:bookmarkEnd w:id="612"/>
    </w:p>
    <w:p w14:paraId="15BC62C4" w14:textId="77777777" w:rsidR="00B72F66" w:rsidRPr="00092825" w:rsidRDefault="00B72F66" w:rsidP="00F71351">
      <w:pPr>
        <w:rPr>
          <w:szCs w:val="20"/>
        </w:rPr>
      </w:pPr>
      <w:r w:rsidRPr="00092825">
        <w:rPr>
          <w:szCs w:val="20"/>
        </w:rPr>
        <w:t>Spis przepisów związanych podano w</w:t>
      </w:r>
      <w:r>
        <w:rPr>
          <w:szCs w:val="20"/>
        </w:rPr>
        <w:t xml:space="preserve"> STWIORB </w:t>
      </w:r>
      <w:r w:rsidRPr="00092825">
        <w:rPr>
          <w:szCs w:val="20"/>
        </w:rPr>
        <w:t xml:space="preserve">D-02.00.01 </w:t>
      </w:r>
      <w:r>
        <w:rPr>
          <w:szCs w:val="20"/>
        </w:rPr>
        <w:t>punkcie</w:t>
      </w:r>
      <w:r w:rsidRPr="00092825">
        <w:rPr>
          <w:szCs w:val="20"/>
        </w:rPr>
        <w:t xml:space="preserve"> 10.</w:t>
      </w:r>
    </w:p>
    <w:p w14:paraId="7725C819" w14:textId="77777777" w:rsidR="00B72F66" w:rsidRPr="00092825" w:rsidRDefault="00B72F66">
      <w:pPr>
        <w:spacing w:after="160" w:line="259" w:lineRule="auto"/>
        <w:jc w:val="left"/>
        <w:rPr>
          <w:szCs w:val="20"/>
        </w:rPr>
      </w:pPr>
      <w:r w:rsidRPr="00092825">
        <w:rPr>
          <w:szCs w:val="20"/>
        </w:rPr>
        <w:br w:type="page"/>
      </w:r>
    </w:p>
    <w:p w14:paraId="7F7A718C" w14:textId="77777777" w:rsidR="00B72F66" w:rsidRPr="00092825" w:rsidRDefault="00B72F66">
      <w:pPr>
        <w:spacing w:after="160" w:line="259" w:lineRule="auto"/>
        <w:jc w:val="left"/>
        <w:rPr>
          <w:szCs w:val="20"/>
        </w:rPr>
      </w:pPr>
    </w:p>
    <w:p w14:paraId="4AFEB9E8" w14:textId="1416105C" w:rsidR="00B72F66" w:rsidRDefault="00B72F66">
      <w:pPr>
        <w:spacing w:after="160" w:line="259" w:lineRule="auto"/>
        <w:jc w:val="left"/>
      </w:pPr>
      <w:r>
        <w:br w:type="page"/>
      </w:r>
    </w:p>
    <w:p w14:paraId="6A1A267C" w14:textId="77777777" w:rsidR="00B72F66" w:rsidRPr="00C07E6F" w:rsidRDefault="00B72F66" w:rsidP="00C07E6F">
      <w:pPr>
        <w:pStyle w:val="Nagwek1"/>
      </w:pPr>
      <w:bookmarkStart w:id="613" w:name="_Toc146729684"/>
      <w:bookmarkStart w:id="614" w:name="_Toc150166912"/>
      <w:r w:rsidRPr="00C07E6F">
        <w:lastRenderedPageBreak/>
        <w:t>D</w:t>
      </w:r>
      <w:r>
        <w:noBreakHyphen/>
      </w:r>
      <w:r w:rsidRPr="00C07E6F">
        <w:t>03.01.03a</w:t>
      </w:r>
      <w:r w:rsidRPr="00C07E6F">
        <w:tab/>
        <w:t>Przepust pod koroną drogi z rur polietylenowych HDPE spiralnie karbowanych</w:t>
      </w:r>
      <w:bookmarkEnd w:id="613"/>
      <w:bookmarkEnd w:id="614"/>
    </w:p>
    <w:p w14:paraId="08434954" w14:textId="1519E3C0" w:rsidR="00B72F66" w:rsidRPr="00C07E6F" w:rsidRDefault="00B72F66" w:rsidP="00C07E6F">
      <w:pPr>
        <w:pStyle w:val="Nagwek2"/>
      </w:pPr>
      <w:bookmarkStart w:id="615" w:name="_Toc216237347"/>
      <w:r w:rsidRPr="00C07E6F">
        <w:rPr>
          <w:szCs w:val="18"/>
        </w:rPr>
        <w:t xml:space="preserve">1. </w:t>
      </w:r>
      <w:r w:rsidR="00B969ED" w:rsidRPr="00C07E6F">
        <w:rPr>
          <w:szCs w:val="18"/>
        </w:rPr>
        <w:t>Wstęp</w:t>
      </w:r>
      <w:bookmarkEnd w:id="615"/>
    </w:p>
    <w:p w14:paraId="1860CCAC" w14:textId="77777777" w:rsidR="00B72F66" w:rsidRPr="00C07E6F" w:rsidRDefault="00B72F66" w:rsidP="00C07E6F">
      <w:pPr>
        <w:pStyle w:val="Nagwek3"/>
      </w:pPr>
      <w:r w:rsidRPr="00C07E6F">
        <w:t>1.1. Przedmiot STWIORB</w:t>
      </w:r>
    </w:p>
    <w:p w14:paraId="54989BF4" w14:textId="77777777" w:rsidR="00B72F66" w:rsidRPr="00C07E6F" w:rsidRDefault="00B72F66" w:rsidP="00C07E6F">
      <w:pPr>
        <w:rPr>
          <w:szCs w:val="20"/>
        </w:rPr>
      </w:pPr>
      <w:r w:rsidRPr="00C07E6F">
        <w:rPr>
          <w:szCs w:val="20"/>
        </w:rPr>
        <w:t>Przedmiotem niniejszej szczegółowej specyfikacji technicznej (STWIORB) są wymagania dotyczące wykonania i odbioru robót budowlanych przepustu z rur polietylenowych spiralnie karbowanych pod koroną drogi.</w:t>
      </w:r>
    </w:p>
    <w:p w14:paraId="7DA3C5B1" w14:textId="77777777" w:rsidR="00B72F66" w:rsidRPr="00C07E6F" w:rsidRDefault="00B72F66" w:rsidP="00C07E6F">
      <w:pPr>
        <w:pStyle w:val="Nagwek3"/>
      </w:pPr>
      <w:r w:rsidRPr="00C07E6F">
        <w:t>1.2. Zakres stosowania STWIORB</w:t>
      </w:r>
    </w:p>
    <w:p w14:paraId="0EE40047" w14:textId="77777777" w:rsidR="00B72F66" w:rsidRPr="00C07E6F" w:rsidRDefault="00B72F66" w:rsidP="00C07E6F">
      <w:pPr>
        <w:rPr>
          <w:szCs w:val="20"/>
        </w:rPr>
      </w:pPr>
      <w:bookmarkStart w:id="616" w:name="_Hlk146806602"/>
      <w:r w:rsidRPr="00C07E6F">
        <w:rPr>
          <w:kern w:val="0"/>
          <w14:ligatures w14:val="none"/>
        </w:rPr>
        <w:t>Specyfikacja techniczna (STWIORB) stanowi dokument przetargowy i kontraktowy przy zlecaniu i realizacji robót</w:t>
      </w:r>
      <w:bookmarkEnd w:id="616"/>
      <w:r w:rsidRPr="00C07E6F">
        <w:rPr>
          <w:kern w:val="0"/>
          <w14:ligatures w14:val="none"/>
        </w:rPr>
        <w:t xml:space="preserve"> na drogach</w:t>
      </w:r>
      <w:r w:rsidRPr="00C07E6F">
        <w:rPr>
          <w:szCs w:val="20"/>
        </w:rPr>
        <w:t>.</w:t>
      </w:r>
    </w:p>
    <w:p w14:paraId="5BEB69B3" w14:textId="77777777" w:rsidR="00B72F66" w:rsidRPr="00C07E6F" w:rsidRDefault="00B72F66" w:rsidP="00C07E6F">
      <w:pPr>
        <w:pStyle w:val="Nagwek3"/>
      </w:pPr>
      <w:r w:rsidRPr="00C07E6F">
        <w:t>1.3. Zakres robót objętych STWIORB</w:t>
      </w:r>
    </w:p>
    <w:p w14:paraId="7142E3EC" w14:textId="77777777" w:rsidR="00B72F66" w:rsidRPr="00C07E6F" w:rsidRDefault="00B72F66" w:rsidP="00C07E6F">
      <w:pPr>
        <w:rPr>
          <w:szCs w:val="20"/>
        </w:rPr>
      </w:pPr>
      <w:r w:rsidRPr="00C07E6F">
        <w:rPr>
          <w:szCs w:val="20"/>
        </w:rPr>
        <w:t>Ustalenia zawarte w niniejszej specyfikacji dotyczą zasad prowadzenia robót związanych z wykonaniem i odbiorem przepustu rurowego z polietylenu wysokiej gęstości (HDPE), z rur spiralnie karbowanych, budowanego pod koroną drogi.</w:t>
      </w:r>
    </w:p>
    <w:p w14:paraId="2E2EC427" w14:textId="77777777" w:rsidR="00B72F66" w:rsidRPr="00C07E6F" w:rsidRDefault="00B72F66" w:rsidP="00C07E6F">
      <w:pPr>
        <w:pStyle w:val="Nagwek3"/>
      </w:pPr>
      <w:r w:rsidRPr="00C07E6F">
        <w:t>1.4. Określenia podstawowe</w:t>
      </w:r>
    </w:p>
    <w:p w14:paraId="5327E9E7" w14:textId="77777777" w:rsidR="00B72F66" w:rsidRPr="00C07E6F" w:rsidRDefault="00B72F66" w:rsidP="00C07E6F">
      <w:pPr>
        <w:rPr>
          <w:b/>
          <w:szCs w:val="20"/>
        </w:rPr>
      </w:pPr>
      <w:r w:rsidRPr="00C07E6F">
        <w:rPr>
          <w:b/>
          <w:szCs w:val="20"/>
        </w:rPr>
        <w:t xml:space="preserve">1.4.1. </w:t>
      </w:r>
      <w:r w:rsidRPr="00C07E6F">
        <w:rPr>
          <w:szCs w:val="20"/>
        </w:rPr>
        <w:t>Przepust – obiekt wybudowany w formie zamkniętej</w:t>
      </w:r>
      <w:r w:rsidRPr="00C07E6F">
        <w:rPr>
          <w:b/>
          <w:szCs w:val="20"/>
        </w:rPr>
        <w:t xml:space="preserve"> </w:t>
      </w:r>
      <w:r w:rsidRPr="00C07E6F">
        <w:rPr>
          <w:szCs w:val="20"/>
        </w:rPr>
        <w:t>obudowy konstrukcyjnej, służący do przepływu małych cieków wodnych pod nasypem korpusu drogowego lub służący do ruchu kołowego i pieszego.</w:t>
      </w:r>
    </w:p>
    <w:p w14:paraId="3D4525AD" w14:textId="77777777" w:rsidR="00B72F66" w:rsidRPr="00C07E6F" w:rsidRDefault="00B72F66" w:rsidP="00C07E6F">
      <w:pPr>
        <w:rPr>
          <w:szCs w:val="20"/>
        </w:rPr>
      </w:pPr>
      <w:r w:rsidRPr="00C07E6F">
        <w:rPr>
          <w:b/>
          <w:szCs w:val="20"/>
        </w:rPr>
        <w:t xml:space="preserve">1.4.2. </w:t>
      </w:r>
      <w:r w:rsidRPr="00C07E6F">
        <w:rPr>
          <w:szCs w:val="20"/>
        </w:rPr>
        <w:t>Przepust rurowy – przepust, którego konstrukcja nośna wykonana jest z rur.</w:t>
      </w:r>
    </w:p>
    <w:p w14:paraId="20C320C3" w14:textId="77777777" w:rsidR="00B72F66" w:rsidRPr="00C07E6F" w:rsidRDefault="00B72F66" w:rsidP="00C07E6F">
      <w:pPr>
        <w:rPr>
          <w:szCs w:val="20"/>
        </w:rPr>
      </w:pPr>
      <w:r w:rsidRPr="00C07E6F">
        <w:rPr>
          <w:b/>
          <w:szCs w:val="20"/>
        </w:rPr>
        <w:t xml:space="preserve">1.4.3. </w:t>
      </w:r>
      <w:r w:rsidRPr="00C07E6F">
        <w:rPr>
          <w:szCs w:val="20"/>
        </w:rPr>
        <w:t>Polietylen HDPE – wysokoudarowa odmiana polietylenu wysokiej gęstości, charakteryzująca się dobrą odpornością na działanie roztworu soli i olejów mineralnych oraz ograniczoną odpornością na benzynę.</w:t>
      </w:r>
    </w:p>
    <w:p w14:paraId="78CC942E" w14:textId="77777777" w:rsidR="00B72F66" w:rsidRPr="00C07E6F" w:rsidRDefault="00B72F66" w:rsidP="00C07E6F">
      <w:pPr>
        <w:rPr>
          <w:szCs w:val="20"/>
        </w:rPr>
      </w:pPr>
      <w:r w:rsidRPr="00C07E6F">
        <w:rPr>
          <w:b/>
          <w:szCs w:val="20"/>
        </w:rPr>
        <w:t xml:space="preserve">1.4.4. </w:t>
      </w:r>
      <w:r w:rsidRPr="00C07E6F">
        <w:rPr>
          <w:szCs w:val="20"/>
        </w:rPr>
        <w:t>Przepust z rur polietylenowych spiralnie karbowanych – przepust rurowy z polietylenu HDPE, którego zewnętrzna powierzchnia rur jest ukształtowana w formie spiralnego karbu o wielkości i skoku zwoju dostosowanego do średnicy rury.</w:t>
      </w:r>
    </w:p>
    <w:p w14:paraId="5B5DA384" w14:textId="77777777" w:rsidR="00B72F66" w:rsidRPr="00C07E6F" w:rsidRDefault="00B72F66" w:rsidP="00C07E6F">
      <w:pPr>
        <w:rPr>
          <w:szCs w:val="20"/>
        </w:rPr>
      </w:pPr>
      <w:r w:rsidRPr="00C07E6F">
        <w:rPr>
          <w:b/>
          <w:szCs w:val="20"/>
        </w:rPr>
        <w:t xml:space="preserve">1.4.5. </w:t>
      </w:r>
      <w:r w:rsidRPr="00C07E6F">
        <w:rPr>
          <w:szCs w:val="20"/>
        </w:rPr>
        <w:t>Złączka do rur – element służący do połączenia dwóch odcinków rur, przy montażu przepustu.</w:t>
      </w:r>
    </w:p>
    <w:p w14:paraId="3256F411" w14:textId="77777777" w:rsidR="00B72F66" w:rsidRPr="00C07E6F" w:rsidRDefault="00B72F66" w:rsidP="00C07E6F">
      <w:pPr>
        <w:rPr>
          <w:szCs w:val="20"/>
        </w:rPr>
      </w:pPr>
      <w:r w:rsidRPr="00C07E6F">
        <w:rPr>
          <w:b/>
          <w:szCs w:val="20"/>
        </w:rPr>
        <w:t xml:space="preserve">1.4.6. </w:t>
      </w:r>
      <w:r w:rsidRPr="00C07E6F">
        <w:rPr>
          <w:szCs w:val="20"/>
        </w:rPr>
        <w:t>Element zaciskowy – opaska zaciskowa lub śruba zaciskająca złączkę, przy łączeniu dwóch odcinków rur.</w:t>
      </w:r>
    </w:p>
    <w:p w14:paraId="4CDE0658" w14:textId="7FB87521" w:rsidR="00B72F66" w:rsidRPr="00C07E6F" w:rsidRDefault="00B72F66" w:rsidP="00C07E6F">
      <w:pPr>
        <w:rPr>
          <w:szCs w:val="20"/>
        </w:rPr>
      </w:pPr>
      <w:r w:rsidRPr="00C07E6F">
        <w:rPr>
          <w:b/>
          <w:szCs w:val="20"/>
        </w:rPr>
        <w:t xml:space="preserve">1.4.7. </w:t>
      </w:r>
      <w:r w:rsidRPr="00C07E6F">
        <w:rPr>
          <w:szCs w:val="20"/>
        </w:rPr>
        <w:t>Pozostałe określenia podstawowe są zgodne z obowiązującymi, odpowiednimi polskimi normami i z definicjami podanymi w STWIORB D</w:t>
      </w:r>
      <w:r w:rsidR="00B969ED">
        <w:rPr>
          <w:szCs w:val="20"/>
        </w:rPr>
        <w:t>-</w:t>
      </w:r>
      <w:r w:rsidRPr="00C07E6F">
        <w:rPr>
          <w:szCs w:val="20"/>
        </w:rPr>
        <w:t xml:space="preserve">00.00.00 „Wymagania </w:t>
      </w:r>
      <w:r w:rsidR="00BF02BF" w:rsidRPr="00C07E6F">
        <w:rPr>
          <w:szCs w:val="20"/>
        </w:rPr>
        <w:t>ogólne” [</w:t>
      </w:r>
      <w:r w:rsidRPr="00C07E6F">
        <w:rPr>
          <w:szCs w:val="20"/>
        </w:rPr>
        <w:t xml:space="preserve">1] </w:t>
      </w:r>
      <w:r>
        <w:rPr>
          <w:szCs w:val="20"/>
        </w:rPr>
        <w:t>punkcie</w:t>
      </w:r>
      <w:r w:rsidRPr="00C07E6F">
        <w:rPr>
          <w:szCs w:val="20"/>
        </w:rPr>
        <w:t xml:space="preserve"> 1.4.</w:t>
      </w:r>
    </w:p>
    <w:p w14:paraId="7CA63375" w14:textId="77777777" w:rsidR="00B72F66" w:rsidRPr="00C07E6F" w:rsidRDefault="00B72F66" w:rsidP="00C07E6F">
      <w:pPr>
        <w:pStyle w:val="Nagwek3"/>
      </w:pPr>
      <w:r w:rsidRPr="00C07E6F">
        <w:t>1.5. Ogólne wymagania dotyczące robót</w:t>
      </w:r>
    </w:p>
    <w:p w14:paraId="0F111960" w14:textId="2D2FF933" w:rsidR="00B72F66" w:rsidRPr="00C07E6F" w:rsidRDefault="00B72F66" w:rsidP="00C07E6F">
      <w:pPr>
        <w:rPr>
          <w:szCs w:val="20"/>
        </w:rPr>
      </w:pPr>
      <w:r w:rsidRPr="00C07E6F">
        <w:rPr>
          <w:szCs w:val="20"/>
        </w:rPr>
        <w:t>Ogólne wymagania dotyczące robót podano w STWIORB D</w:t>
      </w:r>
      <w:r w:rsidR="00B969ED">
        <w:rPr>
          <w:szCs w:val="20"/>
        </w:rPr>
        <w:t>-</w:t>
      </w:r>
      <w:r w:rsidRPr="00C07E6F">
        <w:rPr>
          <w:szCs w:val="20"/>
        </w:rPr>
        <w:t xml:space="preserve">00.00.00 „Wymagania ogólne” [1] </w:t>
      </w:r>
      <w:r>
        <w:rPr>
          <w:szCs w:val="20"/>
        </w:rPr>
        <w:t>punkcie</w:t>
      </w:r>
      <w:r w:rsidRPr="00C07E6F">
        <w:rPr>
          <w:szCs w:val="20"/>
        </w:rPr>
        <w:t xml:space="preserve"> 1.5.</w:t>
      </w:r>
    </w:p>
    <w:p w14:paraId="1E0733BF" w14:textId="545B6C61" w:rsidR="00B72F66" w:rsidRPr="00C07E6F" w:rsidRDefault="00B72F66" w:rsidP="00C07E6F">
      <w:pPr>
        <w:pStyle w:val="Nagwek2"/>
      </w:pPr>
      <w:bookmarkStart w:id="617" w:name="_2._MATERIAŁY_1"/>
      <w:bookmarkStart w:id="618" w:name="_Toc141072304"/>
      <w:bookmarkStart w:id="619" w:name="_Toc141496948"/>
      <w:bookmarkStart w:id="620" w:name="_Toc144694236"/>
      <w:bookmarkStart w:id="621" w:name="_Toc216237348"/>
      <w:bookmarkEnd w:id="617"/>
      <w:r w:rsidRPr="00C07E6F">
        <w:rPr>
          <w:szCs w:val="18"/>
        </w:rPr>
        <w:t xml:space="preserve">2. </w:t>
      </w:r>
      <w:r w:rsidR="00B969ED" w:rsidRPr="00C07E6F">
        <w:rPr>
          <w:szCs w:val="18"/>
        </w:rPr>
        <w:t>Materiały</w:t>
      </w:r>
      <w:bookmarkEnd w:id="618"/>
      <w:bookmarkEnd w:id="619"/>
      <w:bookmarkEnd w:id="620"/>
      <w:bookmarkEnd w:id="621"/>
    </w:p>
    <w:p w14:paraId="1558DEE3" w14:textId="77777777" w:rsidR="00B72F66" w:rsidRPr="00C07E6F" w:rsidRDefault="00B72F66" w:rsidP="00C07E6F">
      <w:pPr>
        <w:pStyle w:val="Nagwek3"/>
      </w:pPr>
      <w:r w:rsidRPr="00C07E6F">
        <w:t>2.1. Ogólne wymagania dotyczące materiałów</w:t>
      </w:r>
    </w:p>
    <w:p w14:paraId="0D6B5C4C" w14:textId="49A52E5F" w:rsidR="00B72F66" w:rsidRPr="00C07E6F" w:rsidRDefault="00B72F66" w:rsidP="00C07E6F">
      <w:pPr>
        <w:rPr>
          <w:szCs w:val="20"/>
        </w:rPr>
      </w:pPr>
      <w:r w:rsidRPr="00C07E6F">
        <w:rPr>
          <w:szCs w:val="20"/>
        </w:rPr>
        <w:t>Ogólne wymagania dotyczące materiałów, ich pozyskiwania i składowania, podano w STWIORB D</w:t>
      </w:r>
      <w:r w:rsidR="00B969ED">
        <w:rPr>
          <w:szCs w:val="20"/>
        </w:rPr>
        <w:t>-</w:t>
      </w:r>
      <w:r w:rsidRPr="00C07E6F">
        <w:rPr>
          <w:szCs w:val="20"/>
        </w:rPr>
        <w:t xml:space="preserve">00.00.00 „Wymagania ogólne” [1] </w:t>
      </w:r>
      <w:r>
        <w:rPr>
          <w:szCs w:val="20"/>
        </w:rPr>
        <w:t>punkcie</w:t>
      </w:r>
      <w:r w:rsidRPr="00C07E6F">
        <w:rPr>
          <w:szCs w:val="20"/>
        </w:rPr>
        <w:t xml:space="preserve"> 2.</w:t>
      </w:r>
    </w:p>
    <w:p w14:paraId="6AC07B11" w14:textId="77777777" w:rsidR="00B72F66" w:rsidRPr="00C07E6F" w:rsidRDefault="00B72F66" w:rsidP="00C07E6F">
      <w:pPr>
        <w:pStyle w:val="Nagwek3"/>
      </w:pPr>
      <w:r w:rsidRPr="00C07E6F">
        <w:t>2.2. Materiały do wykonania robót</w:t>
      </w:r>
    </w:p>
    <w:p w14:paraId="753E2280" w14:textId="77777777" w:rsidR="00B72F66" w:rsidRPr="00C07E6F" w:rsidRDefault="00B72F66" w:rsidP="00C07E6F">
      <w:pPr>
        <w:rPr>
          <w:szCs w:val="20"/>
        </w:rPr>
      </w:pPr>
      <w:r w:rsidRPr="00C07E6F">
        <w:rPr>
          <w:b/>
          <w:szCs w:val="20"/>
        </w:rPr>
        <w:t xml:space="preserve">2.2.1. </w:t>
      </w:r>
      <w:r w:rsidRPr="00C07E6F">
        <w:rPr>
          <w:szCs w:val="20"/>
        </w:rPr>
        <w:t>Zgodność materiałów z dokumentacją projektową i aprobatą techniczną</w:t>
      </w:r>
    </w:p>
    <w:p w14:paraId="6BBE74D8" w14:textId="77777777" w:rsidR="00B72F66" w:rsidRPr="00C07E6F" w:rsidRDefault="00B72F66" w:rsidP="00C07E6F">
      <w:pPr>
        <w:rPr>
          <w:szCs w:val="20"/>
        </w:rPr>
      </w:pPr>
      <w:r w:rsidRPr="00C07E6F">
        <w:rPr>
          <w:szCs w:val="20"/>
        </w:rPr>
        <w:t xml:space="preserve">Materiały do wykonania robót powinny być zgodne z ustaleniami dokumentacji projektowej lub ST oraz z aprobatą techniczną </w:t>
      </w:r>
      <w:proofErr w:type="spellStart"/>
      <w:r w:rsidRPr="00C07E6F">
        <w:rPr>
          <w:szCs w:val="20"/>
        </w:rPr>
        <w:t>IBDiM</w:t>
      </w:r>
      <w:proofErr w:type="spellEnd"/>
      <w:r w:rsidRPr="00C07E6F">
        <w:rPr>
          <w:szCs w:val="20"/>
        </w:rPr>
        <w:t>.</w:t>
      </w:r>
    </w:p>
    <w:p w14:paraId="0495757D" w14:textId="77777777" w:rsidR="00B72F66" w:rsidRPr="00C07E6F" w:rsidRDefault="00B72F66" w:rsidP="00C07E6F">
      <w:pPr>
        <w:pStyle w:val="Nagwek4"/>
      </w:pPr>
      <w:r w:rsidRPr="00C07E6F">
        <w:rPr>
          <w:szCs w:val="20"/>
        </w:rPr>
        <w:t>2.2.2. Rodzaje materiałów</w:t>
      </w:r>
    </w:p>
    <w:p w14:paraId="74C8E8FD" w14:textId="77777777" w:rsidR="00B72F66" w:rsidRPr="00C07E6F" w:rsidRDefault="00B72F66" w:rsidP="00C07E6F">
      <w:pPr>
        <w:rPr>
          <w:szCs w:val="20"/>
        </w:rPr>
      </w:pPr>
      <w:r w:rsidRPr="00C07E6F">
        <w:rPr>
          <w:szCs w:val="20"/>
        </w:rPr>
        <w:t>Materiałami stosowanymi przy wykonywaniu przepustu są:</w:t>
      </w:r>
    </w:p>
    <w:p w14:paraId="5A9F3509" w14:textId="77777777" w:rsidR="00B72F66" w:rsidRPr="00C07E6F" w:rsidRDefault="00B72F66" w:rsidP="000C4B3B">
      <w:pPr>
        <w:numPr>
          <w:ilvl w:val="0"/>
          <w:numId w:val="67"/>
        </w:numPr>
        <w:tabs>
          <w:tab w:val="clear" w:pos="340"/>
        </w:tabs>
        <w:overflowPunct w:val="0"/>
        <w:autoSpaceDE w:val="0"/>
        <w:autoSpaceDN w:val="0"/>
        <w:adjustRightInd w:val="0"/>
        <w:ind w:left="0" w:firstLine="0"/>
        <w:textAlignment w:val="baseline"/>
        <w:rPr>
          <w:szCs w:val="20"/>
        </w:rPr>
      </w:pPr>
      <w:r w:rsidRPr="00C07E6F">
        <w:rPr>
          <w:szCs w:val="20"/>
        </w:rPr>
        <w:t>rury polietylenowe HDPE spiralnie karbowane oraz elementy łączące rury, jak złączki, paski zaciskowe lub śruby, odpowiadające wymaganiom aprobaty technicznej,</w:t>
      </w:r>
    </w:p>
    <w:p w14:paraId="28C26F51" w14:textId="77777777" w:rsidR="00B72F66" w:rsidRPr="00C07E6F" w:rsidRDefault="00B72F66" w:rsidP="000C4B3B">
      <w:pPr>
        <w:numPr>
          <w:ilvl w:val="0"/>
          <w:numId w:val="67"/>
        </w:numPr>
        <w:tabs>
          <w:tab w:val="clear" w:pos="340"/>
        </w:tabs>
        <w:overflowPunct w:val="0"/>
        <w:autoSpaceDE w:val="0"/>
        <w:autoSpaceDN w:val="0"/>
        <w:adjustRightInd w:val="0"/>
        <w:ind w:left="0" w:firstLine="0"/>
        <w:textAlignment w:val="baseline"/>
        <w:rPr>
          <w:szCs w:val="20"/>
        </w:rPr>
      </w:pPr>
      <w:r w:rsidRPr="00C07E6F">
        <w:rPr>
          <w:szCs w:val="20"/>
        </w:rPr>
        <w:t>materiał, stanowiący fundament pod rury i do zasypki przepustu, zgodny z dokumentacją projektową, np. mieszanka kruszywa naturalnego (pospółka) odpowiadająca wymaganiom PN-EN 13242:2004 [7], o uziarnieniu 0÷20 mm lub 0÷31,5 mm,</w:t>
      </w:r>
    </w:p>
    <w:p w14:paraId="4635301F" w14:textId="77777777" w:rsidR="00B72F66" w:rsidRPr="00C07E6F" w:rsidRDefault="00B72F66" w:rsidP="000C4B3B">
      <w:pPr>
        <w:numPr>
          <w:ilvl w:val="0"/>
          <w:numId w:val="67"/>
        </w:numPr>
        <w:tabs>
          <w:tab w:val="clear" w:pos="340"/>
        </w:tabs>
        <w:overflowPunct w:val="0"/>
        <w:autoSpaceDE w:val="0"/>
        <w:autoSpaceDN w:val="0"/>
        <w:adjustRightInd w:val="0"/>
        <w:ind w:left="0" w:firstLine="0"/>
        <w:textAlignment w:val="baseline"/>
        <w:rPr>
          <w:szCs w:val="20"/>
        </w:rPr>
      </w:pPr>
      <w:r w:rsidRPr="00C07E6F">
        <w:rPr>
          <w:szCs w:val="20"/>
        </w:rPr>
        <w:t>ew. ława betonowa pod przepust lub jego część, zgodna z dokumentacją projektową, np. z betonu C 20/25 (B25) wg PN-EN 206-1:2003 [8],</w:t>
      </w:r>
    </w:p>
    <w:p w14:paraId="0183E9DC" w14:textId="77777777" w:rsidR="00B72F66" w:rsidRPr="00C07E6F" w:rsidRDefault="00B72F66" w:rsidP="000C4B3B">
      <w:pPr>
        <w:numPr>
          <w:ilvl w:val="0"/>
          <w:numId w:val="67"/>
        </w:numPr>
        <w:tabs>
          <w:tab w:val="clear" w:pos="340"/>
        </w:tabs>
        <w:overflowPunct w:val="0"/>
        <w:autoSpaceDE w:val="0"/>
        <w:autoSpaceDN w:val="0"/>
        <w:adjustRightInd w:val="0"/>
        <w:ind w:left="0" w:firstLine="0"/>
        <w:textAlignment w:val="baseline"/>
        <w:rPr>
          <w:szCs w:val="20"/>
        </w:rPr>
      </w:pPr>
      <w:r w:rsidRPr="00C07E6F">
        <w:rPr>
          <w:szCs w:val="20"/>
        </w:rPr>
        <w:t>materiał do wykonania umocnienia skarp na wlocie i wylocie, zgodny z dokumentacją projektową, np. z:</w:t>
      </w:r>
    </w:p>
    <w:p w14:paraId="3CAF532C" w14:textId="77777777" w:rsidR="00B72F66" w:rsidRPr="00C07E6F" w:rsidRDefault="00B72F66" w:rsidP="000C4B3B">
      <w:pPr>
        <w:numPr>
          <w:ilvl w:val="1"/>
          <w:numId w:val="67"/>
        </w:numPr>
        <w:tabs>
          <w:tab w:val="clear" w:pos="1477"/>
        </w:tabs>
        <w:overflowPunct w:val="0"/>
        <w:autoSpaceDE w:val="0"/>
        <w:autoSpaceDN w:val="0"/>
        <w:adjustRightInd w:val="0"/>
        <w:ind w:left="0" w:firstLine="0"/>
        <w:textAlignment w:val="baseline"/>
        <w:rPr>
          <w:szCs w:val="20"/>
        </w:rPr>
      </w:pPr>
      <w:r w:rsidRPr="00C07E6F">
        <w:rPr>
          <w:szCs w:val="20"/>
        </w:rPr>
        <w:t>brukowca, odpowiadającego wymaganiom STWIORB D-06.01.01 [6],</w:t>
      </w:r>
    </w:p>
    <w:p w14:paraId="2D1685F2" w14:textId="77777777" w:rsidR="00B72F66" w:rsidRPr="00C07E6F" w:rsidRDefault="00B72F66" w:rsidP="000C4B3B">
      <w:pPr>
        <w:numPr>
          <w:ilvl w:val="1"/>
          <w:numId w:val="67"/>
        </w:numPr>
        <w:tabs>
          <w:tab w:val="clear" w:pos="1477"/>
        </w:tabs>
        <w:overflowPunct w:val="0"/>
        <w:autoSpaceDE w:val="0"/>
        <w:autoSpaceDN w:val="0"/>
        <w:adjustRightInd w:val="0"/>
        <w:ind w:left="0" w:firstLine="0"/>
        <w:textAlignment w:val="baseline"/>
        <w:rPr>
          <w:szCs w:val="20"/>
        </w:rPr>
      </w:pPr>
      <w:r w:rsidRPr="00C07E6F">
        <w:rPr>
          <w:szCs w:val="20"/>
        </w:rPr>
        <w:t>betonowej kostki brukowej, odpowiadającej wymaganiom STWIORB D-05.03.23a [5],</w:t>
      </w:r>
    </w:p>
    <w:p w14:paraId="541D5461" w14:textId="77777777" w:rsidR="00B72F66" w:rsidRPr="00C07E6F" w:rsidRDefault="00B72F66" w:rsidP="000C4B3B">
      <w:pPr>
        <w:numPr>
          <w:ilvl w:val="1"/>
          <w:numId w:val="67"/>
        </w:numPr>
        <w:tabs>
          <w:tab w:val="clear" w:pos="1477"/>
        </w:tabs>
        <w:overflowPunct w:val="0"/>
        <w:autoSpaceDE w:val="0"/>
        <w:autoSpaceDN w:val="0"/>
        <w:adjustRightInd w:val="0"/>
        <w:ind w:left="0" w:firstLine="0"/>
        <w:textAlignment w:val="baseline"/>
        <w:rPr>
          <w:szCs w:val="20"/>
        </w:rPr>
      </w:pPr>
      <w:r w:rsidRPr="00C07E6F">
        <w:rPr>
          <w:szCs w:val="20"/>
        </w:rPr>
        <w:t xml:space="preserve">geosyntetyków (np. geowłóknin, </w:t>
      </w:r>
      <w:proofErr w:type="spellStart"/>
      <w:r w:rsidRPr="00C07E6F">
        <w:rPr>
          <w:szCs w:val="20"/>
        </w:rPr>
        <w:t>geosiatek</w:t>
      </w:r>
      <w:proofErr w:type="spellEnd"/>
      <w:r w:rsidRPr="00C07E6F">
        <w:rPr>
          <w:szCs w:val="20"/>
        </w:rPr>
        <w:t xml:space="preserve">, </w:t>
      </w:r>
      <w:proofErr w:type="spellStart"/>
      <w:r w:rsidRPr="00C07E6F">
        <w:rPr>
          <w:szCs w:val="20"/>
        </w:rPr>
        <w:t>geomat</w:t>
      </w:r>
      <w:proofErr w:type="spellEnd"/>
      <w:r w:rsidRPr="00C07E6F">
        <w:rPr>
          <w:szCs w:val="20"/>
        </w:rPr>
        <w:t>), odpowiadających wymaganiom aprobat technicznych i STWIORB D-06.01.01 [6].</w:t>
      </w:r>
    </w:p>
    <w:p w14:paraId="043AE150" w14:textId="77777777" w:rsidR="00B72F66" w:rsidRPr="00C07E6F" w:rsidRDefault="00B72F66" w:rsidP="00C07E6F">
      <w:pPr>
        <w:rPr>
          <w:szCs w:val="20"/>
        </w:rPr>
      </w:pPr>
      <w:r w:rsidRPr="00C07E6F">
        <w:rPr>
          <w:b/>
          <w:szCs w:val="20"/>
        </w:rPr>
        <w:t xml:space="preserve">2.2.3. </w:t>
      </w:r>
      <w:r w:rsidRPr="00C07E6F">
        <w:rPr>
          <w:szCs w:val="20"/>
        </w:rPr>
        <w:t>Składowanie materiałów</w:t>
      </w:r>
    </w:p>
    <w:p w14:paraId="61E265E5" w14:textId="77777777" w:rsidR="00B72F66" w:rsidRPr="00C07E6F" w:rsidRDefault="00B72F66" w:rsidP="00C07E6F">
      <w:pPr>
        <w:rPr>
          <w:szCs w:val="20"/>
        </w:rPr>
      </w:pPr>
      <w:r w:rsidRPr="00C07E6F">
        <w:rPr>
          <w:szCs w:val="20"/>
        </w:rPr>
        <w:t>Rury polietylenowe oraz złączki i paski zaciskowe należy przechowywać tak, aby nie uległy mechanicznemu uszkodzeniu.</w:t>
      </w:r>
    </w:p>
    <w:p w14:paraId="456BE5FF" w14:textId="77777777" w:rsidR="00B72F66" w:rsidRPr="00C07E6F" w:rsidRDefault="00B72F66" w:rsidP="00C07E6F">
      <w:pPr>
        <w:rPr>
          <w:szCs w:val="20"/>
        </w:rPr>
      </w:pPr>
      <w:r w:rsidRPr="00C07E6F">
        <w:rPr>
          <w:szCs w:val="20"/>
        </w:rPr>
        <w:t xml:space="preserve">Podłoże, na którym składuje się rury, musi być równe, umożliwiające spoczywanie rury na karbach na całej długości rury. Rury można składować warstwowo do wysokości max </w:t>
      </w:r>
      <w:smartTag w:uri="urn:schemas-microsoft-com:office:smarttags" w:element="metricconverter">
        <w:smartTagPr>
          <w:attr w:name="ProductID" w:val="3,2 m"/>
        </w:smartTagPr>
        <w:r w:rsidRPr="00C07E6F">
          <w:rPr>
            <w:szCs w:val="20"/>
          </w:rPr>
          <w:t>3,2 m</w:t>
        </w:r>
      </w:smartTag>
      <w:r w:rsidRPr="00C07E6F">
        <w:rPr>
          <w:szCs w:val="20"/>
        </w:rPr>
        <w:t>. Rury układane swobodnie zaleca się układać warstwami prostopadłymi względem siebie. Układanie można wykonywać z podpórkami drewnianymi lub metalowymi zapobiegającymi przemieszczaniu rur. Kształt podpórek musi być taki, aby nie występował zbyt duży nacisk na sąsiednie warstwy rur, mogący spowodować ich uszkodzenie. Okres składowania na wolnym powietrzu nie powinien przekraczać 2 lat.</w:t>
      </w:r>
    </w:p>
    <w:p w14:paraId="57633F60" w14:textId="77777777" w:rsidR="00B72F66" w:rsidRPr="00C07E6F" w:rsidRDefault="00B72F66" w:rsidP="00C07E6F">
      <w:pPr>
        <w:rPr>
          <w:szCs w:val="20"/>
        </w:rPr>
      </w:pPr>
      <w:r w:rsidRPr="00C07E6F">
        <w:rPr>
          <w:szCs w:val="20"/>
        </w:rPr>
        <w:t>Składowanie innych materiałów powinno odpowiadać wymaganiom norm i STWIORB wymienionych w punkcie 2.2.2.</w:t>
      </w:r>
    </w:p>
    <w:p w14:paraId="15833A9E" w14:textId="238BABA4" w:rsidR="00B72F66" w:rsidRPr="00C07E6F" w:rsidRDefault="00B72F66" w:rsidP="00C07E6F">
      <w:pPr>
        <w:pStyle w:val="Nagwek2"/>
      </w:pPr>
      <w:bookmarkStart w:id="622" w:name="_Toc144793977"/>
      <w:bookmarkStart w:id="623" w:name="_Toc146429502"/>
      <w:bookmarkStart w:id="624" w:name="_Toc216237349"/>
      <w:r w:rsidRPr="00C07E6F">
        <w:rPr>
          <w:szCs w:val="18"/>
        </w:rPr>
        <w:t xml:space="preserve">3. </w:t>
      </w:r>
      <w:bookmarkEnd w:id="622"/>
      <w:bookmarkEnd w:id="623"/>
      <w:bookmarkEnd w:id="624"/>
      <w:r w:rsidR="00B969ED" w:rsidRPr="00C07E6F">
        <w:rPr>
          <w:szCs w:val="18"/>
        </w:rPr>
        <w:t>Sprzęt</w:t>
      </w:r>
    </w:p>
    <w:p w14:paraId="666C72B9" w14:textId="77777777" w:rsidR="00B72F66" w:rsidRPr="00C07E6F" w:rsidRDefault="00B72F66" w:rsidP="00C07E6F">
      <w:pPr>
        <w:pStyle w:val="Nagwek3"/>
      </w:pPr>
      <w:r w:rsidRPr="00C07E6F">
        <w:t>3.1. Ogólne wymagania dotyczące sprzętu</w:t>
      </w:r>
    </w:p>
    <w:p w14:paraId="697A0D4E" w14:textId="02ED040D" w:rsidR="00B72F66" w:rsidRPr="00C07E6F" w:rsidRDefault="00B72F66" w:rsidP="00C07E6F">
      <w:pPr>
        <w:numPr>
          <w:ilvl w:val="12"/>
          <w:numId w:val="0"/>
        </w:numPr>
        <w:rPr>
          <w:szCs w:val="20"/>
        </w:rPr>
      </w:pPr>
      <w:r w:rsidRPr="00C07E6F">
        <w:rPr>
          <w:szCs w:val="20"/>
        </w:rPr>
        <w:t>Ogólne wymagania dotyczące sprzętu podano w STWIORB D</w:t>
      </w:r>
      <w:r w:rsidR="00B969ED">
        <w:rPr>
          <w:szCs w:val="20"/>
        </w:rPr>
        <w:t>-</w:t>
      </w:r>
      <w:r w:rsidRPr="00C07E6F">
        <w:rPr>
          <w:szCs w:val="20"/>
        </w:rPr>
        <w:t xml:space="preserve">00.00.00 „Wymagania ogólne” [1] </w:t>
      </w:r>
      <w:r>
        <w:rPr>
          <w:szCs w:val="20"/>
        </w:rPr>
        <w:t>punkcie</w:t>
      </w:r>
      <w:r w:rsidRPr="00C07E6F">
        <w:rPr>
          <w:szCs w:val="20"/>
        </w:rPr>
        <w:t xml:space="preserve"> 3.</w:t>
      </w:r>
    </w:p>
    <w:p w14:paraId="0A5D4AF9" w14:textId="77777777" w:rsidR="00B72F66" w:rsidRPr="00C07E6F" w:rsidRDefault="00B72F66" w:rsidP="00C07E6F">
      <w:pPr>
        <w:pStyle w:val="Nagwek3"/>
      </w:pPr>
      <w:r w:rsidRPr="00C07E6F">
        <w:t>3.2. Sprzęt stosowany do wykonania robót</w:t>
      </w:r>
    </w:p>
    <w:p w14:paraId="3811D992" w14:textId="77777777" w:rsidR="00B72F66" w:rsidRPr="00C07E6F" w:rsidRDefault="00B72F66" w:rsidP="00C07E6F">
      <w:pPr>
        <w:rPr>
          <w:szCs w:val="20"/>
        </w:rPr>
      </w:pPr>
      <w:r w:rsidRPr="00C07E6F">
        <w:rPr>
          <w:szCs w:val="20"/>
        </w:rPr>
        <w:t xml:space="preserve"> Przy wykonywaniu robót Wykonawca w zależności od potrzeb, powinien wykazać się możliwością korzystania ze sprzętu dostosowanego do przyjętej metody robót, jak np.:</w:t>
      </w:r>
    </w:p>
    <w:p w14:paraId="1FD488D6" w14:textId="77777777" w:rsidR="00B72F66" w:rsidRPr="00C07E6F" w:rsidRDefault="00B72F66" w:rsidP="000C4B3B">
      <w:pPr>
        <w:numPr>
          <w:ilvl w:val="0"/>
          <w:numId w:val="68"/>
        </w:numPr>
        <w:tabs>
          <w:tab w:val="clear" w:pos="340"/>
        </w:tabs>
        <w:overflowPunct w:val="0"/>
        <w:autoSpaceDE w:val="0"/>
        <w:autoSpaceDN w:val="0"/>
        <w:adjustRightInd w:val="0"/>
        <w:ind w:left="0" w:firstLine="0"/>
        <w:textAlignment w:val="baseline"/>
        <w:rPr>
          <w:szCs w:val="20"/>
        </w:rPr>
      </w:pPr>
      <w:r w:rsidRPr="00C07E6F">
        <w:rPr>
          <w:szCs w:val="20"/>
        </w:rPr>
        <w:t xml:space="preserve">koparką chwytakową na podwoziu gąsienicowym o pojemności łyżki </w:t>
      </w:r>
      <w:smartTag w:uri="urn:schemas-microsoft-com:office:smarttags" w:element="metricconverter">
        <w:smartTagPr>
          <w:attr w:name="ProductID" w:val="0,4 m3"/>
        </w:smartTagPr>
        <w:r w:rsidRPr="00C07E6F">
          <w:rPr>
            <w:szCs w:val="20"/>
          </w:rPr>
          <w:t>0,4 m</w:t>
        </w:r>
        <w:r w:rsidRPr="00C07E6F">
          <w:rPr>
            <w:szCs w:val="20"/>
            <w:vertAlign w:val="superscript"/>
          </w:rPr>
          <w:t>3</w:t>
        </w:r>
      </w:smartTag>
      <w:r w:rsidRPr="00C07E6F">
        <w:rPr>
          <w:szCs w:val="20"/>
        </w:rPr>
        <w:t>,</w:t>
      </w:r>
    </w:p>
    <w:p w14:paraId="37924891" w14:textId="77777777" w:rsidR="00B72F66" w:rsidRPr="00C07E6F" w:rsidRDefault="00B72F66" w:rsidP="000C4B3B">
      <w:pPr>
        <w:numPr>
          <w:ilvl w:val="0"/>
          <w:numId w:val="68"/>
        </w:numPr>
        <w:tabs>
          <w:tab w:val="clear" w:pos="340"/>
        </w:tabs>
        <w:overflowPunct w:val="0"/>
        <w:autoSpaceDE w:val="0"/>
        <w:autoSpaceDN w:val="0"/>
        <w:adjustRightInd w:val="0"/>
        <w:ind w:left="0" w:firstLine="0"/>
        <w:textAlignment w:val="baseline"/>
        <w:rPr>
          <w:szCs w:val="20"/>
        </w:rPr>
      </w:pPr>
      <w:r w:rsidRPr="00C07E6F">
        <w:rPr>
          <w:szCs w:val="20"/>
        </w:rPr>
        <w:t>ubijakiem spalinowym, płytą wibracyjną, walcem lub innym sprzętem zagęszczającym,</w:t>
      </w:r>
    </w:p>
    <w:p w14:paraId="01F6BFD1" w14:textId="77777777" w:rsidR="00B72F66" w:rsidRPr="00C07E6F" w:rsidRDefault="00B72F66" w:rsidP="000C4B3B">
      <w:pPr>
        <w:numPr>
          <w:ilvl w:val="0"/>
          <w:numId w:val="68"/>
        </w:numPr>
        <w:tabs>
          <w:tab w:val="clear" w:pos="340"/>
        </w:tabs>
        <w:overflowPunct w:val="0"/>
        <w:autoSpaceDE w:val="0"/>
        <w:autoSpaceDN w:val="0"/>
        <w:adjustRightInd w:val="0"/>
        <w:ind w:left="0" w:firstLine="0"/>
        <w:textAlignment w:val="baseline"/>
        <w:rPr>
          <w:szCs w:val="20"/>
        </w:rPr>
      </w:pPr>
      <w:r w:rsidRPr="00C07E6F">
        <w:rPr>
          <w:szCs w:val="20"/>
        </w:rPr>
        <w:lastRenderedPageBreak/>
        <w:t>sprzętem transportowym,</w:t>
      </w:r>
    </w:p>
    <w:p w14:paraId="72295FEF" w14:textId="77777777" w:rsidR="00B72F66" w:rsidRPr="00C07E6F" w:rsidRDefault="00B72F66" w:rsidP="000C4B3B">
      <w:pPr>
        <w:numPr>
          <w:ilvl w:val="0"/>
          <w:numId w:val="68"/>
        </w:numPr>
        <w:tabs>
          <w:tab w:val="clear" w:pos="340"/>
        </w:tabs>
        <w:overflowPunct w:val="0"/>
        <w:autoSpaceDE w:val="0"/>
        <w:autoSpaceDN w:val="0"/>
        <w:adjustRightInd w:val="0"/>
        <w:ind w:left="0" w:firstLine="0"/>
        <w:textAlignment w:val="baseline"/>
        <w:rPr>
          <w:szCs w:val="20"/>
        </w:rPr>
      </w:pPr>
      <w:r w:rsidRPr="00C07E6F">
        <w:rPr>
          <w:szCs w:val="20"/>
        </w:rPr>
        <w:t>sprzętem do rozładunku rur, jak lekkim sprzętem dźwigowym, wózkami widłowymi (rozładunek może też być wykonywany ręcznie).</w:t>
      </w:r>
    </w:p>
    <w:p w14:paraId="385237B5" w14:textId="77777777" w:rsidR="00B72F66" w:rsidRPr="00C07E6F" w:rsidRDefault="00B72F66" w:rsidP="00C07E6F">
      <w:pPr>
        <w:rPr>
          <w:szCs w:val="20"/>
        </w:rPr>
      </w:pPr>
      <w:r w:rsidRPr="00C07E6F">
        <w:rPr>
          <w:szCs w:val="20"/>
        </w:rPr>
        <w:t>Uwaga: w czasie rozładunku rur należy zwracać uwagę, żeby nie uszkodzić karbów, np. przez zbyt energiczne wyciąganie rur, co powoduje tarcie karbów o podłoże.</w:t>
      </w:r>
    </w:p>
    <w:p w14:paraId="452FEA1A" w14:textId="77777777" w:rsidR="00B72F66" w:rsidRPr="00C07E6F" w:rsidRDefault="00B72F66" w:rsidP="00C07E6F">
      <w:pPr>
        <w:rPr>
          <w:szCs w:val="20"/>
        </w:rPr>
      </w:pPr>
      <w:r w:rsidRPr="00C07E6F">
        <w:rPr>
          <w:szCs w:val="20"/>
        </w:rPr>
        <w:t>Sprzęt powinien odpowiadać wymaganiom określonym w dokumentacji projektowej, ST, instrukcjach producentów lub propozycji Wykonawcy i powinien być zaakceptowany przez Inspektora nadzoru.</w:t>
      </w:r>
    </w:p>
    <w:p w14:paraId="5A34CEFF" w14:textId="7271B846" w:rsidR="00B72F66" w:rsidRPr="00C07E6F" w:rsidRDefault="00B72F66" w:rsidP="00C07E6F">
      <w:pPr>
        <w:pStyle w:val="Nagwek2"/>
      </w:pPr>
      <w:bookmarkStart w:id="625" w:name="_Toc144793978"/>
      <w:bookmarkStart w:id="626" w:name="_Toc146429503"/>
      <w:bookmarkStart w:id="627" w:name="_Toc216237350"/>
      <w:r w:rsidRPr="00C07E6F">
        <w:rPr>
          <w:szCs w:val="18"/>
        </w:rPr>
        <w:t xml:space="preserve">4. </w:t>
      </w:r>
      <w:r w:rsidR="00B969ED" w:rsidRPr="00C07E6F">
        <w:rPr>
          <w:szCs w:val="18"/>
        </w:rPr>
        <w:t>Transport</w:t>
      </w:r>
      <w:bookmarkEnd w:id="625"/>
      <w:bookmarkEnd w:id="626"/>
      <w:bookmarkEnd w:id="627"/>
    </w:p>
    <w:p w14:paraId="36F5E787" w14:textId="77777777" w:rsidR="00B72F66" w:rsidRPr="00C07E6F" w:rsidRDefault="00B72F66" w:rsidP="00C07E6F">
      <w:pPr>
        <w:pStyle w:val="Nagwek3"/>
      </w:pPr>
      <w:r w:rsidRPr="00C07E6F">
        <w:t>4.1. Ogólne wymagania dotyczące transportu</w:t>
      </w:r>
    </w:p>
    <w:p w14:paraId="12BFE62F" w14:textId="333DC03D" w:rsidR="00B72F66" w:rsidRPr="00C07E6F" w:rsidRDefault="00B72F66" w:rsidP="00C07E6F">
      <w:pPr>
        <w:numPr>
          <w:ilvl w:val="12"/>
          <w:numId w:val="0"/>
        </w:numPr>
        <w:rPr>
          <w:szCs w:val="20"/>
        </w:rPr>
      </w:pPr>
      <w:r w:rsidRPr="00C07E6F">
        <w:rPr>
          <w:szCs w:val="20"/>
        </w:rPr>
        <w:t>Ogólne wymagania dotyczące transportu podano w STWIORB D</w:t>
      </w:r>
      <w:r w:rsidR="00B969ED">
        <w:rPr>
          <w:szCs w:val="20"/>
        </w:rPr>
        <w:t>-</w:t>
      </w:r>
      <w:r w:rsidRPr="00C07E6F">
        <w:rPr>
          <w:szCs w:val="20"/>
        </w:rPr>
        <w:t xml:space="preserve">00.00.00 „Wymagania ogólne” [1] </w:t>
      </w:r>
      <w:r>
        <w:rPr>
          <w:szCs w:val="20"/>
        </w:rPr>
        <w:t>punkcie</w:t>
      </w:r>
      <w:r w:rsidRPr="00C07E6F">
        <w:rPr>
          <w:szCs w:val="20"/>
        </w:rPr>
        <w:t xml:space="preserve"> 4.</w:t>
      </w:r>
    </w:p>
    <w:p w14:paraId="50A92BBF" w14:textId="77777777" w:rsidR="00961D01" w:rsidRDefault="00B72F66" w:rsidP="00C07E6F">
      <w:pPr>
        <w:pStyle w:val="Nagwek3"/>
      </w:pPr>
      <w:r w:rsidRPr="00C07E6F">
        <w:t>4.2. Transport materiałów</w:t>
      </w:r>
    </w:p>
    <w:p w14:paraId="61C46ED2" w14:textId="68063196" w:rsidR="00B72F66" w:rsidRPr="00C07E6F" w:rsidRDefault="00B72F66" w:rsidP="00C07E6F">
      <w:pPr>
        <w:rPr>
          <w:szCs w:val="20"/>
        </w:rPr>
      </w:pPr>
      <w:r w:rsidRPr="00C07E6F">
        <w:rPr>
          <w:szCs w:val="20"/>
        </w:rPr>
        <w:t>Materiały sypkie i drobne przedmioty można przewozić dowolnymi środkami transportu, w warunkach zabezpieczających je przed zanieczyszczeniem, zmieszaniem z innymi materiałami i nadmiernym zawilgoceniem.</w:t>
      </w:r>
    </w:p>
    <w:p w14:paraId="47DC5577" w14:textId="77777777" w:rsidR="00B72F66" w:rsidRPr="00C07E6F" w:rsidRDefault="00B72F66" w:rsidP="00C07E6F">
      <w:pPr>
        <w:rPr>
          <w:szCs w:val="20"/>
        </w:rPr>
      </w:pPr>
      <w:r w:rsidRPr="00C07E6F">
        <w:rPr>
          <w:szCs w:val="20"/>
        </w:rPr>
        <w:t xml:space="preserve">Rury należy ułożyć równomiernie na całej powierzchni ładunkowej obok siebie i zabezpieczyć przed możliwością przesuwania się podczas transportu. Nie należy dopuścić, aby więcej niż </w:t>
      </w:r>
      <w:smartTag w:uri="urn:schemas-microsoft-com:office:smarttags" w:element="metricconverter">
        <w:smartTagPr>
          <w:attr w:name="ProductID" w:val="1 m"/>
        </w:smartTagPr>
        <w:r w:rsidRPr="00C07E6F">
          <w:rPr>
            <w:szCs w:val="20"/>
          </w:rPr>
          <w:t>1 m</w:t>
        </w:r>
      </w:smartTag>
      <w:r w:rsidRPr="00C07E6F">
        <w:rPr>
          <w:szCs w:val="20"/>
        </w:rPr>
        <w:t xml:space="preserve"> rury wystawało poza obrys środka transportowego.</w:t>
      </w:r>
    </w:p>
    <w:p w14:paraId="6AC794A3" w14:textId="77777777" w:rsidR="00B72F66" w:rsidRPr="00C07E6F" w:rsidRDefault="00B72F66" w:rsidP="00C07E6F">
      <w:pPr>
        <w:rPr>
          <w:szCs w:val="20"/>
        </w:rPr>
      </w:pPr>
      <w:proofErr w:type="spellStart"/>
      <w:r w:rsidRPr="00C07E6F">
        <w:rPr>
          <w:szCs w:val="20"/>
        </w:rPr>
        <w:t>Geosyntetyki</w:t>
      </w:r>
      <w:proofErr w:type="spellEnd"/>
      <w:r w:rsidRPr="00C07E6F">
        <w:rPr>
          <w:szCs w:val="20"/>
        </w:rPr>
        <w:t xml:space="preserve"> należy zabezpieczyć przed nadmiernym zawilgoceniem, ogrzaniem, naświetleniem, chemikaliami, tłuszczami i przedmiotami mogącymi je przebić lub rozciąć.</w:t>
      </w:r>
    </w:p>
    <w:p w14:paraId="059E2C53" w14:textId="77777777" w:rsidR="00B72F66" w:rsidRPr="00C07E6F" w:rsidRDefault="00B72F66" w:rsidP="00C07E6F">
      <w:pPr>
        <w:rPr>
          <w:szCs w:val="20"/>
        </w:rPr>
      </w:pPr>
      <w:r w:rsidRPr="00C07E6F">
        <w:rPr>
          <w:szCs w:val="20"/>
        </w:rPr>
        <w:t>Mieszankę betonową można przewozić mieszalnikami samochodowymi, z czasem transportu nie dłuższym niż 90 min przy temperaturze otoczenia +</w:t>
      </w:r>
      <w:smartTag w:uri="urn:schemas-microsoft-com:office:smarttags" w:element="metricconverter">
        <w:smartTagPr>
          <w:attr w:name="ProductID" w:val="15ﾰC"/>
        </w:smartTagPr>
        <w:r w:rsidRPr="00C07E6F">
          <w:rPr>
            <w:szCs w:val="20"/>
          </w:rPr>
          <w:t>15°C</w:t>
        </w:r>
      </w:smartTag>
      <w:r w:rsidRPr="00C07E6F">
        <w:rPr>
          <w:szCs w:val="20"/>
        </w:rPr>
        <w:t>, 70 min przy +20°C i 30 min przy +</w:t>
      </w:r>
      <w:smartTag w:uri="urn:schemas-microsoft-com:office:smarttags" w:element="metricconverter">
        <w:smartTagPr>
          <w:attr w:name="ProductID" w:val="30ﾰC"/>
        </w:smartTagPr>
        <w:r w:rsidRPr="00C07E6F">
          <w:rPr>
            <w:szCs w:val="20"/>
          </w:rPr>
          <w:t>30°C</w:t>
        </w:r>
      </w:smartTag>
      <w:r w:rsidRPr="00C07E6F">
        <w:rPr>
          <w:szCs w:val="20"/>
        </w:rPr>
        <w:t>.</w:t>
      </w:r>
    </w:p>
    <w:p w14:paraId="2017306A" w14:textId="23221397" w:rsidR="00B72F66" w:rsidRPr="00C07E6F" w:rsidRDefault="00B72F66" w:rsidP="00C07E6F">
      <w:pPr>
        <w:pStyle w:val="Nagwek2"/>
      </w:pPr>
      <w:bookmarkStart w:id="628" w:name="_Toc131992896"/>
      <w:bookmarkStart w:id="629" w:name="_Toc216237351"/>
      <w:r w:rsidRPr="00C07E6F">
        <w:rPr>
          <w:szCs w:val="18"/>
        </w:rPr>
        <w:t xml:space="preserve">5. </w:t>
      </w:r>
      <w:bookmarkEnd w:id="628"/>
      <w:bookmarkEnd w:id="629"/>
      <w:r w:rsidR="00B969ED" w:rsidRPr="00C07E6F">
        <w:rPr>
          <w:szCs w:val="18"/>
        </w:rPr>
        <w:t>Wykonanie robót</w:t>
      </w:r>
    </w:p>
    <w:p w14:paraId="34A91831" w14:textId="77777777" w:rsidR="00B72F66" w:rsidRPr="00C07E6F" w:rsidRDefault="00B72F66" w:rsidP="00C07E6F">
      <w:pPr>
        <w:pStyle w:val="Nagwek3"/>
      </w:pPr>
      <w:r w:rsidRPr="00C07E6F">
        <w:t>5.1. Ogólne zasady wykonania robót</w:t>
      </w:r>
    </w:p>
    <w:p w14:paraId="5611E6CB" w14:textId="5FB2125A" w:rsidR="00B72F66" w:rsidRPr="00C07E6F" w:rsidRDefault="00B72F66" w:rsidP="00C07E6F">
      <w:pPr>
        <w:numPr>
          <w:ilvl w:val="12"/>
          <w:numId w:val="0"/>
        </w:numPr>
        <w:rPr>
          <w:szCs w:val="20"/>
        </w:rPr>
      </w:pPr>
      <w:r w:rsidRPr="00C07E6F">
        <w:rPr>
          <w:szCs w:val="20"/>
        </w:rPr>
        <w:t>Ogólne zasady wykonania robót podano w STWIORB D</w:t>
      </w:r>
      <w:r w:rsidR="00B969ED">
        <w:rPr>
          <w:szCs w:val="20"/>
        </w:rPr>
        <w:t>-</w:t>
      </w:r>
      <w:r w:rsidRPr="00C07E6F">
        <w:rPr>
          <w:szCs w:val="20"/>
        </w:rPr>
        <w:t xml:space="preserve">00.00.00 „Wymagania ogólne” [1] </w:t>
      </w:r>
      <w:r>
        <w:rPr>
          <w:szCs w:val="20"/>
        </w:rPr>
        <w:t>punkcie</w:t>
      </w:r>
      <w:r w:rsidRPr="00C07E6F">
        <w:rPr>
          <w:szCs w:val="20"/>
        </w:rPr>
        <w:t xml:space="preserve"> 5.</w:t>
      </w:r>
    </w:p>
    <w:p w14:paraId="07CFCF2B" w14:textId="77777777" w:rsidR="00B72F66" w:rsidRPr="00C07E6F" w:rsidRDefault="00B72F66" w:rsidP="00C07E6F">
      <w:pPr>
        <w:pStyle w:val="Nagwek3"/>
      </w:pPr>
      <w:r w:rsidRPr="00C07E6F">
        <w:t>5.2. Zasady wykonywania robót</w:t>
      </w:r>
    </w:p>
    <w:p w14:paraId="4A4B5ACB" w14:textId="77777777" w:rsidR="00B72F66" w:rsidRPr="00C07E6F" w:rsidRDefault="00B72F66" w:rsidP="00C07E6F">
      <w:pPr>
        <w:rPr>
          <w:szCs w:val="20"/>
        </w:rPr>
      </w:pPr>
      <w:r w:rsidRPr="00C07E6F">
        <w:rPr>
          <w:szCs w:val="20"/>
        </w:rPr>
        <w:t>Sposób wykonania robót powinien być zgodny z dokumentacją projektową i ST. w przypadku braku wystarczających danych można korzystać z ustaleń podanych w niniejszej specyfikacji oraz z informacji podanych w załącznikach.</w:t>
      </w:r>
    </w:p>
    <w:p w14:paraId="47E70419" w14:textId="77777777" w:rsidR="00B72F66" w:rsidRPr="00C07E6F" w:rsidRDefault="00B72F66" w:rsidP="00C07E6F">
      <w:pPr>
        <w:rPr>
          <w:szCs w:val="20"/>
        </w:rPr>
      </w:pPr>
      <w:r w:rsidRPr="00C07E6F">
        <w:rPr>
          <w:szCs w:val="20"/>
        </w:rPr>
        <w:t>Podstawowe czynności przy wykonywaniu robót obejmują:</w:t>
      </w:r>
    </w:p>
    <w:p w14:paraId="6FE1F869" w14:textId="77777777" w:rsidR="00961D01"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roboty przygotowawcze,</w:t>
      </w:r>
    </w:p>
    <w:p w14:paraId="65CFC363" w14:textId="05001994"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wykonanie wykopów, np. pod ławę lub w korpusie istniejącej drogi,</w:t>
      </w:r>
    </w:p>
    <w:p w14:paraId="6E879364" w14:textId="77777777"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wykonanie fundamentu (ławy) pod rury, np. z mieszanki kruszywa naturalnego (pospółki), ew. z betonu pod przepustem lub jego częścią,</w:t>
      </w:r>
    </w:p>
    <w:p w14:paraId="622E48C7" w14:textId="77777777"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ułożenie rury na ławie w jednym odcinku lub w odcinkach, wymagających połączenia kolejnych dwóch rur złączką,</w:t>
      </w:r>
    </w:p>
    <w:p w14:paraId="24AAF866" w14:textId="77777777"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wykonanie zasypki przepustu,</w:t>
      </w:r>
    </w:p>
    <w:p w14:paraId="4E082F6E" w14:textId="77777777"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umocnienie skarp przy wlocie i wylocie przepustu,</w:t>
      </w:r>
    </w:p>
    <w:p w14:paraId="2B1068A7" w14:textId="77777777" w:rsidR="00B72F66" w:rsidRPr="00C07E6F" w:rsidRDefault="00B72F66" w:rsidP="000C4B3B">
      <w:pPr>
        <w:numPr>
          <w:ilvl w:val="0"/>
          <w:numId w:val="69"/>
        </w:numPr>
        <w:overflowPunct w:val="0"/>
        <w:autoSpaceDE w:val="0"/>
        <w:autoSpaceDN w:val="0"/>
        <w:adjustRightInd w:val="0"/>
        <w:ind w:left="0" w:firstLine="0"/>
        <w:textAlignment w:val="baseline"/>
        <w:rPr>
          <w:szCs w:val="20"/>
        </w:rPr>
      </w:pPr>
      <w:r w:rsidRPr="00C07E6F">
        <w:rPr>
          <w:szCs w:val="20"/>
        </w:rPr>
        <w:t>roboty wykończeniowe.</w:t>
      </w:r>
    </w:p>
    <w:p w14:paraId="2F8B9268" w14:textId="77777777" w:rsidR="00B72F66" w:rsidRPr="00C07E6F" w:rsidRDefault="00B72F66" w:rsidP="00C07E6F">
      <w:pPr>
        <w:pStyle w:val="Nagwek3"/>
      </w:pPr>
      <w:r w:rsidRPr="00C07E6F">
        <w:t>5.3. Roboty przygotowawcze</w:t>
      </w:r>
    </w:p>
    <w:p w14:paraId="187C5B0D" w14:textId="77777777" w:rsidR="00B72F66" w:rsidRPr="00C07E6F" w:rsidRDefault="00B72F66" w:rsidP="00C07E6F">
      <w:pPr>
        <w:rPr>
          <w:szCs w:val="20"/>
        </w:rPr>
      </w:pPr>
      <w:r w:rsidRPr="00C07E6F">
        <w:rPr>
          <w:szCs w:val="20"/>
        </w:rPr>
        <w:t>Przed przystąpieniem do robót należy, na podstawie dokumentacji projektowej, ST lub wskazań Inspektora nadzoru:</w:t>
      </w:r>
    </w:p>
    <w:p w14:paraId="75BDCF32"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ustalić lokalizację robót,</w:t>
      </w:r>
    </w:p>
    <w:p w14:paraId="0DC2AA54"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ew. ustalić dane niezbędne do szczegółowego wytyczenia robót oraz ustalenia danych wysokościowych,</w:t>
      </w:r>
    </w:p>
    <w:p w14:paraId="000D010E"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usunąć przeszkody, np. drzewa, krzaki, obiekty, elementy dróg, ogrodzeń itd.,</w:t>
      </w:r>
    </w:p>
    <w:p w14:paraId="0DEE33D5"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ew. odwodnić teren budowy w zakresie uzgodnionym z Inspektorem nadzoru,</w:t>
      </w:r>
    </w:p>
    <w:p w14:paraId="06471946"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ew. dokonać przełożenia koryta cieku do czasu wybudowania przepustu, wg osobnej dokumentacji projektowej.</w:t>
      </w:r>
    </w:p>
    <w:p w14:paraId="6D46A875" w14:textId="77777777" w:rsidR="00961D01" w:rsidRDefault="00B72F66" w:rsidP="00C07E6F">
      <w:pPr>
        <w:rPr>
          <w:szCs w:val="20"/>
        </w:rPr>
      </w:pPr>
      <w:r w:rsidRPr="00C07E6F">
        <w:rPr>
          <w:szCs w:val="20"/>
        </w:rPr>
        <w:t>Zaleca się korzystanie z ustaleń STWIORB D-01.00.00 [2] w zakresie niezbędnym do wykonania robót przygotowawczych.</w:t>
      </w:r>
    </w:p>
    <w:p w14:paraId="73DF579F" w14:textId="4B03D672" w:rsidR="00B72F66" w:rsidRPr="00C07E6F" w:rsidRDefault="00B72F66" w:rsidP="00C07E6F">
      <w:pPr>
        <w:pStyle w:val="Nagwek3"/>
      </w:pPr>
      <w:r w:rsidRPr="00C07E6F">
        <w:t>5.4. Wykonanie wykopów</w:t>
      </w:r>
    </w:p>
    <w:p w14:paraId="5A315171" w14:textId="77777777" w:rsidR="00B72F66" w:rsidRPr="00C07E6F" w:rsidRDefault="00B72F66" w:rsidP="00C07E6F">
      <w:pPr>
        <w:rPr>
          <w:szCs w:val="20"/>
        </w:rPr>
      </w:pPr>
      <w:r w:rsidRPr="00C07E6F">
        <w:rPr>
          <w:szCs w:val="20"/>
        </w:rPr>
        <w:t>Wykonanie wykopów powinno być zgodne z dokumentacją projektową. Dobór sprzętu i metody wykonania należy dostosować do rodzajów gruntu, objętości robót i odległości transportu.</w:t>
      </w:r>
    </w:p>
    <w:p w14:paraId="310E3E6F" w14:textId="77777777" w:rsidR="00B72F66" w:rsidRPr="00C07E6F" w:rsidRDefault="00B72F66" w:rsidP="00C07E6F">
      <w:pPr>
        <w:rPr>
          <w:szCs w:val="20"/>
        </w:rPr>
      </w:pPr>
      <w:r w:rsidRPr="00C07E6F">
        <w:rPr>
          <w:szCs w:val="20"/>
        </w:rPr>
        <w:t>Wykonanie wykopów powinno odpowiadać wymaganiom określonym w STWIORB D-02.00.00 [3].</w:t>
      </w:r>
    </w:p>
    <w:p w14:paraId="0A7DEEC3" w14:textId="77777777" w:rsidR="00B72F66" w:rsidRPr="00C07E6F" w:rsidRDefault="00B72F66" w:rsidP="00C07E6F">
      <w:pPr>
        <w:rPr>
          <w:szCs w:val="20"/>
        </w:rPr>
      </w:pPr>
      <w:r w:rsidRPr="00C07E6F">
        <w:rPr>
          <w:szCs w:val="20"/>
        </w:rPr>
        <w:t xml:space="preserve">Dno wykopu powinno być wyrównane z dokładnością co najmniej ± </w:t>
      </w:r>
      <w:smartTag w:uri="urn:schemas-microsoft-com:office:smarttags" w:element="metricconverter">
        <w:smartTagPr>
          <w:attr w:name="ProductID" w:val="2 cm"/>
        </w:smartTagPr>
        <w:r w:rsidRPr="00C07E6F">
          <w:rPr>
            <w:szCs w:val="20"/>
          </w:rPr>
          <w:t>2 cm</w:t>
        </w:r>
      </w:smartTag>
      <w:r w:rsidRPr="00C07E6F">
        <w:rPr>
          <w:szCs w:val="20"/>
        </w:rPr>
        <w:t>.</w:t>
      </w:r>
    </w:p>
    <w:p w14:paraId="1C3D586D" w14:textId="77777777" w:rsidR="00B72F66" w:rsidRPr="00C07E6F" w:rsidRDefault="00B72F66" w:rsidP="00C07E6F">
      <w:pPr>
        <w:pStyle w:val="Nagwek3"/>
      </w:pPr>
      <w:r w:rsidRPr="00C07E6F">
        <w:t>5.5. Ława pod przepustem</w:t>
      </w:r>
    </w:p>
    <w:p w14:paraId="7876202A" w14:textId="77777777" w:rsidR="00B72F66" w:rsidRPr="00C07E6F" w:rsidRDefault="00B72F66" w:rsidP="00C07E6F">
      <w:pPr>
        <w:rPr>
          <w:szCs w:val="20"/>
        </w:rPr>
      </w:pPr>
      <w:r w:rsidRPr="00C07E6F">
        <w:rPr>
          <w:szCs w:val="20"/>
        </w:rPr>
        <w:t>W przypadku układania przepustu bezpośrednio na gruncie (np. piaszczystym), kształt podłoża powinien być wyprofilowany stosownie do kształtu spodu rury.</w:t>
      </w:r>
    </w:p>
    <w:p w14:paraId="66BCF1E7" w14:textId="77777777" w:rsidR="00B72F66" w:rsidRPr="00C07E6F" w:rsidRDefault="00B72F66" w:rsidP="00C07E6F">
      <w:pPr>
        <w:rPr>
          <w:szCs w:val="20"/>
        </w:rPr>
      </w:pPr>
      <w:r w:rsidRPr="00C07E6F">
        <w:rPr>
          <w:szCs w:val="20"/>
        </w:rPr>
        <w:t>Jeśli grunt podłoża wymaga rozłożenia nacisku, to rury przepustu powinny być układane na zagęszczonej warstwie podsypki (ławie) o grubości ustalonej w dokumentacji projektowej, z mieszanki kruszywa naturalnego o uziarnieniu np. 0÷20 mm, bez zanieczyszczeń. w przypadku wykonywania robót w zimie, gdy dno wykopu jest przemarznięte, zaleca się ułożyć podsypkę w sposób przedstawiony na rysunku 6.</w:t>
      </w:r>
    </w:p>
    <w:p w14:paraId="7999147D" w14:textId="77777777" w:rsidR="00B72F66" w:rsidRPr="00C07E6F" w:rsidRDefault="00B72F66" w:rsidP="00C07E6F">
      <w:pPr>
        <w:rPr>
          <w:szCs w:val="20"/>
        </w:rPr>
      </w:pPr>
      <w:r w:rsidRPr="00C07E6F">
        <w:rPr>
          <w:szCs w:val="20"/>
        </w:rPr>
        <w:t xml:space="preserve">Podsypkę należy zagęścić do 0,98 </w:t>
      </w:r>
      <w:proofErr w:type="spellStart"/>
      <w:r w:rsidRPr="00C07E6F">
        <w:rPr>
          <w:szCs w:val="20"/>
        </w:rPr>
        <w:t>Proctora</w:t>
      </w:r>
      <w:proofErr w:type="spellEnd"/>
      <w:r w:rsidRPr="00C07E6F">
        <w:rPr>
          <w:szCs w:val="20"/>
        </w:rPr>
        <w:t xml:space="preserve"> normalnego. Górna jej warstwa o grubości równej wysokości karbu powinna być luźna, aby karby rury mogły swobodnie się w niej zagłębić.</w:t>
      </w:r>
    </w:p>
    <w:p w14:paraId="00B3FCFF" w14:textId="77777777" w:rsidR="00B72F66" w:rsidRPr="00C07E6F" w:rsidRDefault="00B72F66" w:rsidP="00C07E6F">
      <w:pPr>
        <w:rPr>
          <w:szCs w:val="20"/>
        </w:rPr>
      </w:pPr>
      <w:r w:rsidRPr="00C07E6F">
        <w:rPr>
          <w:szCs w:val="20"/>
        </w:rPr>
        <w:t>Jeśli dokumentacja projektowa przewiduje pod przepustem ławę betonową na całej długości lub na części (np. pod wlotem i wylotem), to powinna być wykonana z betonu C 20/25 i odpowiadać wymaganiom STWIORB D-03.01.01 [4].</w:t>
      </w:r>
    </w:p>
    <w:p w14:paraId="13FD603D" w14:textId="77777777" w:rsidR="00B72F66" w:rsidRPr="00C07E6F" w:rsidRDefault="00B72F66" w:rsidP="00C07E6F">
      <w:pPr>
        <w:pStyle w:val="Nagwek3"/>
      </w:pPr>
      <w:r w:rsidRPr="00C07E6F">
        <w:t>5.6. Ułożenie rur przepustu na ławie</w:t>
      </w:r>
    </w:p>
    <w:p w14:paraId="7A61ADF8" w14:textId="77777777" w:rsidR="00B72F66" w:rsidRPr="00C07E6F" w:rsidRDefault="00B72F66" w:rsidP="00C07E6F">
      <w:pPr>
        <w:rPr>
          <w:szCs w:val="20"/>
        </w:rPr>
      </w:pPr>
      <w:r w:rsidRPr="00C07E6F">
        <w:rPr>
          <w:szCs w:val="20"/>
        </w:rPr>
        <w:t xml:space="preserve">Ułożenia rury na ławie należy dokonać po </w:t>
      </w:r>
      <w:proofErr w:type="spellStart"/>
      <w:r w:rsidRPr="00C07E6F">
        <w:rPr>
          <w:szCs w:val="20"/>
        </w:rPr>
        <w:t>zaniwelowaniu</w:t>
      </w:r>
      <w:proofErr w:type="spellEnd"/>
      <w:r w:rsidRPr="00C07E6F">
        <w:rPr>
          <w:szCs w:val="20"/>
        </w:rPr>
        <w:t xml:space="preserve"> poziomu dna i wytyczeniu osi przepustu.</w:t>
      </w:r>
    </w:p>
    <w:p w14:paraId="105BF613" w14:textId="77777777" w:rsidR="00B72F66" w:rsidRPr="00C07E6F" w:rsidRDefault="00B72F66" w:rsidP="00C07E6F">
      <w:pPr>
        <w:rPr>
          <w:szCs w:val="20"/>
        </w:rPr>
      </w:pPr>
      <w:r w:rsidRPr="00C07E6F">
        <w:rPr>
          <w:szCs w:val="20"/>
        </w:rPr>
        <w:lastRenderedPageBreak/>
        <w:t>Zaleca się układać rurę w jednym odcinku, jeśli możliwa jest dostawa rury o odpowiedniej długości, wynikająca z asortymentu produkcji i możliwości transportowych. w innych przypadkach, przepust złożony z dwóch lub większej liczby rur powinien mieć połączenia złączkami poszczególnych odcinków rur.</w:t>
      </w:r>
    </w:p>
    <w:p w14:paraId="32FBF339" w14:textId="77777777" w:rsidR="00B72F66" w:rsidRPr="00C07E6F" w:rsidRDefault="00B72F66" w:rsidP="00C07E6F">
      <w:pPr>
        <w:rPr>
          <w:szCs w:val="20"/>
        </w:rPr>
      </w:pPr>
      <w:r w:rsidRPr="00C07E6F">
        <w:rPr>
          <w:szCs w:val="20"/>
        </w:rPr>
        <w:t>Łączenie dwóch odcinków rur polega na:</w:t>
      </w:r>
    </w:p>
    <w:p w14:paraId="06AE8DA7" w14:textId="77777777" w:rsidR="00B72F66" w:rsidRPr="00C07E6F" w:rsidRDefault="00B72F66" w:rsidP="000C4B3B">
      <w:pPr>
        <w:numPr>
          <w:ilvl w:val="0"/>
          <w:numId w:val="70"/>
        </w:numPr>
        <w:tabs>
          <w:tab w:val="clear" w:pos="340"/>
        </w:tabs>
        <w:overflowPunct w:val="0"/>
        <w:autoSpaceDE w:val="0"/>
        <w:autoSpaceDN w:val="0"/>
        <w:adjustRightInd w:val="0"/>
        <w:ind w:left="0" w:firstLine="0"/>
        <w:textAlignment w:val="baseline"/>
        <w:rPr>
          <w:szCs w:val="20"/>
        </w:rPr>
      </w:pPr>
      <w:r w:rsidRPr="00C07E6F">
        <w:rPr>
          <w:szCs w:val="20"/>
        </w:rPr>
        <w:t>ułożeniu na ławie złączki,</w:t>
      </w:r>
    </w:p>
    <w:p w14:paraId="717CFF21" w14:textId="77777777" w:rsidR="00B72F66" w:rsidRPr="00C07E6F" w:rsidRDefault="00B72F66" w:rsidP="000C4B3B">
      <w:pPr>
        <w:numPr>
          <w:ilvl w:val="0"/>
          <w:numId w:val="70"/>
        </w:numPr>
        <w:tabs>
          <w:tab w:val="clear" w:pos="340"/>
        </w:tabs>
        <w:overflowPunct w:val="0"/>
        <w:autoSpaceDE w:val="0"/>
        <w:autoSpaceDN w:val="0"/>
        <w:adjustRightInd w:val="0"/>
        <w:ind w:left="0" w:firstLine="0"/>
        <w:textAlignment w:val="baseline"/>
        <w:rPr>
          <w:szCs w:val="20"/>
        </w:rPr>
      </w:pPr>
      <w:r w:rsidRPr="00C07E6F">
        <w:rPr>
          <w:szCs w:val="20"/>
        </w:rPr>
        <w:t>położeniu na złączce dwóch sąsiednich końców rur,</w:t>
      </w:r>
    </w:p>
    <w:p w14:paraId="63548F6B" w14:textId="77777777" w:rsidR="00B72F66" w:rsidRPr="00C07E6F" w:rsidRDefault="00B72F66" w:rsidP="000C4B3B">
      <w:pPr>
        <w:numPr>
          <w:ilvl w:val="0"/>
          <w:numId w:val="70"/>
        </w:numPr>
        <w:tabs>
          <w:tab w:val="clear" w:pos="340"/>
        </w:tabs>
        <w:overflowPunct w:val="0"/>
        <w:autoSpaceDE w:val="0"/>
        <w:autoSpaceDN w:val="0"/>
        <w:adjustRightInd w:val="0"/>
        <w:ind w:left="0" w:firstLine="0"/>
        <w:textAlignment w:val="baseline"/>
        <w:rPr>
          <w:szCs w:val="20"/>
        </w:rPr>
      </w:pPr>
      <w:r w:rsidRPr="00C07E6F">
        <w:rPr>
          <w:szCs w:val="20"/>
        </w:rPr>
        <w:t>zamknięciu złączki,</w:t>
      </w:r>
    </w:p>
    <w:p w14:paraId="3E0EF495" w14:textId="77777777" w:rsidR="00B72F66" w:rsidRPr="00C07E6F" w:rsidRDefault="00B72F66" w:rsidP="000C4B3B">
      <w:pPr>
        <w:numPr>
          <w:ilvl w:val="0"/>
          <w:numId w:val="70"/>
        </w:numPr>
        <w:tabs>
          <w:tab w:val="clear" w:pos="340"/>
        </w:tabs>
        <w:overflowPunct w:val="0"/>
        <w:autoSpaceDE w:val="0"/>
        <w:autoSpaceDN w:val="0"/>
        <w:adjustRightInd w:val="0"/>
        <w:ind w:left="0" w:firstLine="0"/>
        <w:textAlignment w:val="baseline"/>
        <w:rPr>
          <w:szCs w:val="20"/>
        </w:rPr>
      </w:pPr>
      <w:r w:rsidRPr="00C07E6F">
        <w:rPr>
          <w:szCs w:val="20"/>
        </w:rPr>
        <w:t>założeniu w złączce pasków lub śrub zaciskowych i zaciągnięcie ich.</w:t>
      </w:r>
    </w:p>
    <w:p w14:paraId="5EC9C381" w14:textId="77777777" w:rsidR="00B72F66" w:rsidRPr="00C07E6F" w:rsidRDefault="00B72F66" w:rsidP="00C07E6F">
      <w:pPr>
        <w:rPr>
          <w:szCs w:val="20"/>
        </w:rPr>
      </w:pPr>
      <w:r w:rsidRPr="00C07E6F">
        <w:rPr>
          <w:szCs w:val="20"/>
        </w:rPr>
        <w:t xml:space="preserve">Długość końcowego odcinka rury, mierzona w najkrótszym miejscu (patrz rys. 7) nie powinna być mniejsza od </w:t>
      </w:r>
      <w:smartTag w:uri="urn:schemas-microsoft-com:office:smarttags" w:element="metricconverter">
        <w:smartTagPr>
          <w:attr w:name="ProductID" w:val="1 m"/>
        </w:smartTagPr>
        <w:r w:rsidRPr="00C07E6F">
          <w:rPr>
            <w:szCs w:val="20"/>
          </w:rPr>
          <w:t>1 m</w:t>
        </w:r>
      </w:smartTag>
      <w:r w:rsidRPr="00C07E6F">
        <w:rPr>
          <w:szCs w:val="20"/>
        </w:rPr>
        <w:t>.</w:t>
      </w:r>
    </w:p>
    <w:p w14:paraId="7D5E21B9" w14:textId="77777777" w:rsidR="00B72F66" w:rsidRPr="00C07E6F" w:rsidRDefault="00B72F66" w:rsidP="00C07E6F">
      <w:pPr>
        <w:rPr>
          <w:szCs w:val="20"/>
        </w:rPr>
      </w:pPr>
      <w:r w:rsidRPr="00C07E6F">
        <w:rPr>
          <w:szCs w:val="20"/>
        </w:rPr>
        <w:t>W przypadku gdy przepust ułożono na ławie, po uprzednim połączeniu odcinków rur poza ławą, należy sprawdzić skuteczność połączeń między rurami.</w:t>
      </w:r>
    </w:p>
    <w:p w14:paraId="1F40ABB2" w14:textId="77777777" w:rsidR="00B72F66" w:rsidRPr="00C07E6F" w:rsidRDefault="00B72F66" w:rsidP="00C07E6F">
      <w:pPr>
        <w:rPr>
          <w:szCs w:val="20"/>
        </w:rPr>
      </w:pPr>
      <w:r w:rsidRPr="00C07E6F">
        <w:rPr>
          <w:szCs w:val="20"/>
        </w:rPr>
        <w:t>Rurę przepustu po ułożeniu należy ustabilizować w taki sposób, aby nie zmieniła swojego położenia w czasie zasypywania przepustu. Można dokonać tego podsypką wspierającą (patrz rys. 8).</w:t>
      </w:r>
    </w:p>
    <w:p w14:paraId="0F079E50" w14:textId="77777777" w:rsidR="00B72F66" w:rsidRPr="00C07E6F" w:rsidRDefault="00B72F66" w:rsidP="00C07E6F">
      <w:pPr>
        <w:rPr>
          <w:szCs w:val="20"/>
        </w:rPr>
      </w:pPr>
      <w:r w:rsidRPr="00C07E6F">
        <w:rPr>
          <w:szCs w:val="20"/>
        </w:rPr>
        <w:t>Przycięcie skrajnych rur do płaszczyzny skarpy można wykonać przed montażem przepustu lub też na budowie po wykonaniu nasypu.</w:t>
      </w:r>
    </w:p>
    <w:p w14:paraId="325123F4" w14:textId="77777777" w:rsidR="00B72F66" w:rsidRPr="00C07E6F" w:rsidRDefault="00B72F66" w:rsidP="00C07E6F">
      <w:pPr>
        <w:pStyle w:val="Nagwek3"/>
      </w:pPr>
      <w:r w:rsidRPr="00C07E6F">
        <w:t>5.7. Zasypka przepustu</w:t>
      </w:r>
    </w:p>
    <w:p w14:paraId="6DDD06A7" w14:textId="77777777" w:rsidR="00B72F66" w:rsidRPr="00C07E6F" w:rsidRDefault="00B72F66" w:rsidP="00C07E6F">
      <w:pPr>
        <w:rPr>
          <w:szCs w:val="20"/>
        </w:rPr>
      </w:pPr>
      <w:r w:rsidRPr="00C07E6F">
        <w:rPr>
          <w:szCs w:val="20"/>
        </w:rPr>
        <w:t xml:space="preserve">Zasypka przepustu do wysokości co najmniej </w:t>
      </w:r>
      <w:smartTag w:uri="urn:schemas-microsoft-com:office:smarttags" w:element="metricconverter">
        <w:smartTagPr>
          <w:attr w:name="ProductID" w:val="30 cm"/>
        </w:smartTagPr>
        <w:r w:rsidRPr="00C07E6F">
          <w:rPr>
            <w:szCs w:val="20"/>
          </w:rPr>
          <w:t>30 cm</w:t>
        </w:r>
      </w:smartTag>
      <w:r w:rsidRPr="00C07E6F">
        <w:rPr>
          <w:szCs w:val="20"/>
        </w:rPr>
        <w:t xml:space="preserve"> ponad górną krawędź przepustu (patrz rys. 8) powinna być wykonana mieszanką kruszywa naturalnego o frakcji 0 ÷ </w:t>
      </w:r>
      <w:smartTag w:uri="urn:schemas-microsoft-com:office:smarttags" w:element="metricconverter">
        <w:smartTagPr>
          <w:attr w:name="ProductID" w:val="31,5 mm"/>
        </w:smartTagPr>
        <w:r w:rsidRPr="00C07E6F">
          <w:rPr>
            <w:szCs w:val="20"/>
          </w:rPr>
          <w:t>31,5 mm</w:t>
        </w:r>
      </w:smartTag>
      <w:r w:rsidRPr="00C07E6F">
        <w:rPr>
          <w:szCs w:val="20"/>
        </w:rPr>
        <w:t xml:space="preserve"> o klasie niejednorodności D5 lub piaskiem gruboziarnistym.</w:t>
      </w:r>
    </w:p>
    <w:p w14:paraId="53552BA7" w14:textId="77777777" w:rsidR="00B72F66" w:rsidRPr="00C07E6F" w:rsidRDefault="00B72F66" w:rsidP="00C07E6F">
      <w:pPr>
        <w:rPr>
          <w:szCs w:val="20"/>
        </w:rPr>
      </w:pPr>
      <w:r w:rsidRPr="00C07E6F">
        <w:rPr>
          <w:szCs w:val="20"/>
        </w:rPr>
        <w:t>Zasypka powinna być wykonywana:</w:t>
      </w:r>
    </w:p>
    <w:p w14:paraId="05789098" w14:textId="77777777" w:rsidR="00B72F66" w:rsidRPr="00C07E6F" w:rsidRDefault="00B72F66" w:rsidP="000C4B3B">
      <w:pPr>
        <w:numPr>
          <w:ilvl w:val="0"/>
          <w:numId w:val="71"/>
        </w:numPr>
        <w:tabs>
          <w:tab w:val="clear" w:pos="340"/>
        </w:tabs>
        <w:overflowPunct w:val="0"/>
        <w:autoSpaceDE w:val="0"/>
        <w:autoSpaceDN w:val="0"/>
        <w:adjustRightInd w:val="0"/>
        <w:ind w:left="0" w:firstLine="0"/>
        <w:textAlignment w:val="baseline"/>
        <w:rPr>
          <w:szCs w:val="20"/>
        </w:rPr>
      </w:pPr>
      <w:r w:rsidRPr="00C07E6F">
        <w:rPr>
          <w:szCs w:val="20"/>
        </w:rPr>
        <w:t>równomiernie i równocześnie z obu stron przepustu,</w:t>
      </w:r>
    </w:p>
    <w:p w14:paraId="7D4FD269" w14:textId="77777777" w:rsidR="00B72F66" w:rsidRPr="00C07E6F" w:rsidRDefault="00B72F66" w:rsidP="000C4B3B">
      <w:pPr>
        <w:numPr>
          <w:ilvl w:val="0"/>
          <w:numId w:val="71"/>
        </w:numPr>
        <w:tabs>
          <w:tab w:val="clear" w:pos="340"/>
        </w:tabs>
        <w:overflowPunct w:val="0"/>
        <w:autoSpaceDE w:val="0"/>
        <w:autoSpaceDN w:val="0"/>
        <w:adjustRightInd w:val="0"/>
        <w:ind w:left="0" w:firstLine="0"/>
        <w:textAlignment w:val="baseline"/>
        <w:rPr>
          <w:szCs w:val="20"/>
        </w:rPr>
      </w:pPr>
      <w:r w:rsidRPr="00C07E6F">
        <w:rPr>
          <w:szCs w:val="20"/>
        </w:rPr>
        <w:t xml:space="preserve">warstwami o grubości maksimum </w:t>
      </w:r>
      <w:smartTag w:uri="urn:schemas-microsoft-com:office:smarttags" w:element="metricconverter">
        <w:smartTagPr>
          <w:attr w:name="ProductID" w:val="30 cm"/>
        </w:smartTagPr>
        <w:r w:rsidRPr="00C07E6F">
          <w:rPr>
            <w:szCs w:val="20"/>
          </w:rPr>
          <w:t>30 cm</w:t>
        </w:r>
      </w:smartTag>
      <w:r w:rsidRPr="00C07E6F">
        <w:rPr>
          <w:szCs w:val="20"/>
        </w:rPr>
        <w:t>, zagęszczonymi do wskaźnika zagęszczenia ≥ 0,95 w strefie bezpośredniej przy rurze i ≥ 0,98 w pozostałej strefie,</w:t>
      </w:r>
    </w:p>
    <w:p w14:paraId="7A47F303" w14:textId="77777777" w:rsidR="00B72F66" w:rsidRPr="00C07E6F" w:rsidRDefault="00B72F66" w:rsidP="000C4B3B">
      <w:pPr>
        <w:numPr>
          <w:ilvl w:val="0"/>
          <w:numId w:val="71"/>
        </w:numPr>
        <w:tabs>
          <w:tab w:val="clear" w:pos="340"/>
        </w:tabs>
        <w:overflowPunct w:val="0"/>
        <w:autoSpaceDE w:val="0"/>
        <w:autoSpaceDN w:val="0"/>
        <w:adjustRightInd w:val="0"/>
        <w:ind w:left="0" w:firstLine="0"/>
        <w:textAlignment w:val="baseline"/>
        <w:rPr>
          <w:szCs w:val="20"/>
        </w:rPr>
      </w:pPr>
      <w:r w:rsidRPr="00C07E6F">
        <w:rPr>
          <w:szCs w:val="20"/>
        </w:rPr>
        <w:t>ze sprawdzaniem rzędnych posadowienia przepustu w celu niedopuszczenia do jego wypychania lub przemieszczania poziomego,</w:t>
      </w:r>
    </w:p>
    <w:p w14:paraId="3542B772" w14:textId="77777777" w:rsidR="00B72F66" w:rsidRPr="00C07E6F" w:rsidRDefault="00B72F66" w:rsidP="000C4B3B">
      <w:pPr>
        <w:numPr>
          <w:ilvl w:val="0"/>
          <w:numId w:val="71"/>
        </w:numPr>
        <w:tabs>
          <w:tab w:val="clear" w:pos="340"/>
        </w:tabs>
        <w:overflowPunct w:val="0"/>
        <w:autoSpaceDE w:val="0"/>
        <w:autoSpaceDN w:val="0"/>
        <w:adjustRightInd w:val="0"/>
        <w:ind w:left="0" w:firstLine="0"/>
        <w:textAlignment w:val="baseline"/>
        <w:rPr>
          <w:szCs w:val="20"/>
        </w:rPr>
      </w:pPr>
      <w:r w:rsidRPr="00C07E6F">
        <w:rPr>
          <w:szCs w:val="20"/>
        </w:rPr>
        <w:t>ze zwróceniem uwagi, aby średnica ziaren kruszywa, układanego bezpośrednio na rurze, nie przekraczała wielkości skoku karbu zewnętrznego rury.</w:t>
      </w:r>
    </w:p>
    <w:p w14:paraId="5B8465E8" w14:textId="77777777" w:rsidR="00B72F66" w:rsidRPr="00C07E6F" w:rsidRDefault="00B72F66" w:rsidP="00C07E6F">
      <w:pPr>
        <w:rPr>
          <w:szCs w:val="20"/>
        </w:rPr>
      </w:pPr>
      <w:r w:rsidRPr="00C07E6F">
        <w:rPr>
          <w:szCs w:val="20"/>
        </w:rPr>
        <w:t xml:space="preserve">Jeśli grubość naziomu nad przepustem nie przekracza </w:t>
      </w:r>
      <w:smartTag w:uri="urn:schemas-microsoft-com:office:smarttags" w:element="metricconverter">
        <w:smartTagPr>
          <w:attr w:name="ProductID" w:val="1,0 m"/>
        </w:smartTagPr>
        <w:r w:rsidRPr="00C07E6F">
          <w:rPr>
            <w:szCs w:val="20"/>
          </w:rPr>
          <w:t>1,0 m</w:t>
        </w:r>
      </w:smartTag>
      <w:r w:rsidRPr="00C07E6F">
        <w:rPr>
          <w:szCs w:val="20"/>
        </w:rPr>
        <w:t xml:space="preserve">, to cały materiał zasypowy powinien odpowiadać wymaganiom określonym dla zasypki grubości </w:t>
      </w:r>
      <w:smartTag w:uri="urn:schemas-microsoft-com:office:smarttags" w:element="metricconverter">
        <w:smartTagPr>
          <w:attr w:name="ProductID" w:val="30 cm"/>
        </w:smartTagPr>
        <w:r w:rsidRPr="00C07E6F">
          <w:rPr>
            <w:szCs w:val="20"/>
          </w:rPr>
          <w:t>30 cm</w:t>
        </w:r>
      </w:smartTag>
      <w:r w:rsidRPr="00C07E6F">
        <w:rPr>
          <w:szCs w:val="20"/>
        </w:rPr>
        <w:t>. Pozostałą część nasypu można wykonać z materiałów określonych w STWIORB D-02.00.00 [3].</w:t>
      </w:r>
    </w:p>
    <w:p w14:paraId="014658CA" w14:textId="77777777" w:rsidR="00B72F66" w:rsidRPr="00C07E6F" w:rsidRDefault="00B72F66" w:rsidP="00C07E6F">
      <w:pPr>
        <w:rPr>
          <w:szCs w:val="20"/>
        </w:rPr>
      </w:pPr>
      <w:r w:rsidRPr="00C07E6F">
        <w:rPr>
          <w:szCs w:val="20"/>
        </w:rPr>
        <w:t>Szczególnie starannie należy wykonać podsypkę wspierającą przepust, umieszczoną w obszarze ograniczonym ćwiartką koła nad ławą (patrz rys. 9 i 10). Materiał na podsypkę wspierającą powinien odpowiadać wymaganiom mieszanki z kruszywa 0÷20 mm dla ławy.</w:t>
      </w:r>
    </w:p>
    <w:p w14:paraId="02C8F941" w14:textId="77777777" w:rsidR="00B72F66" w:rsidRPr="00C07E6F" w:rsidRDefault="00B72F66" w:rsidP="00C07E6F">
      <w:pPr>
        <w:pStyle w:val="Nagwek3"/>
      </w:pPr>
      <w:r w:rsidRPr="00C07E6F">
        <w:t>5.8. Umocnienie skarp przy wlocie i wylocie przepustu</w:t>
      </w:r>
    </w:p>
    <w:p w14:paraId="730EEB1C" w14:textId="77777777" w:rsidR="00B72F66" w:rsidRPr="00C07E6F" w:rsidRDefault="00B72F66" w:rsidP="00C07E6F">
      <w:pPr>
        <w:rPr>
          <w:szCs w:val="20"/>
        </w:rPr>
      </w:pPr>
      <w:r w:rsidRPr="00C07E6F">
        <w:rPr>
          <w:b/>
          <w:szCs w:val="20"/>
        </w:rPr>
        <w:t xml:space="preserve">5.8.1. </w:t>
      </w:r>
      <w:r w:rsidRPr="00C07E6F">
        <w:rPr>
          <w:szCs w:val="20"/>
        </w:rPr>
        <w:t>Rodzaje umocnień skarp</w:t>
      </w:r>
    </w:p>
    <w:p w14:paraId="1E5E74DD" w14:textId="77777777" w:rsidR="00B72F66" w:rsidRPr="00C07E6F" w:rsidRDefault="00B72F66" w:rsidP="00C07E6F">
      <w:pPr>
        <w:rPr>
          <w:szCs w:val="20"/>
        </w:rPr>
      </w:pPr>
      <w:r w:rsidRPr="00C07E6F">
        <w:rPr>
          <w:szCs w:val="20"/>
        </w:rPr>
        <w:t>Umocnienie skarp przy wlocie i wylocie przepustu powinno odpowiadać ustaleniom dokumentacji projektowej.</w:t>
      </w:r>
    </w:p>
    <w:p w14:paraId="28B60BCB" w14:textId="77777777" w:rsidR="00B72F66" w:rsidRPr="00C07E6F" w:rsidRDefault="00B72F66" w:rsidP="00C07E6F">
      <w:pPr>
        <w:rPr>
          <w:szCs w:val="20"/>
        </w:rPr>
      </w:pPr>
      <w:r w:rsidRPr="00C07E6F">
        <w:rPr>
          <w:szCs w:val="20"/>
        </w:rPr>
        <w:t>Jeśli dokumentacja projektowa nie ustala inaczej, to umocnienie skarp można wykonać z:</w:t>
      </w:r>
    </w:p>
    <w:p w14:paraId="6AEF257D" w14:textId="77777777" w:rsidR="00B72F66" w:rsidRPr="00C07E6F" w:rsidRDefault="00B72F66" w:rsidP="000C4B3B">
      <w:pPr>
        <w:numPr>
          <w:ilvl w:val="0"/>
          <w:numId w:val="72"/>
        </w:numPr>
        <w:tabs>
          <w:tab w:val="clear" w:pos="340"/>
        </w:tabs>
        <w:overflowPunct w:val="0"/>
        <w:autoSpaceDE w:val="0"/>
        <w:autoSpaceDN w:val="0"/>
        <w:adjustRightInd w:val="0"/>
        <w:ind w:left="0" w:firstLine="0"/>
        <w:textAlignment w:val="baseline"/>
        <w:rPr>
          <w:szCs w:val="20"/>
        </w:rPr>
      </w:pPr>
      <w:r w:rsidRPr="00C07E6F">
        <w:rPr>
          <w:szCs w:val="20"/>
        </w:rPr>
        <w:t>betonowej kostki brukowej,</w:t>
      </w:r>
    </w:p>
    <w:p w14:paraId="4720190E" w14:textId="77777777" w:rsidR="00961D01" w:rsidRDefault="00B72F66" w:rsidP="000C4B3B">
      <w:pPr>
        <w:numPr>
          <w:ilvl w:val="0"/>
          <w:numId w:val="72"/>
        </w:numPr>
        <w:tabs>
          <w:tab w:val="clear" w:pos="340"/>
        </w:tabs>
        <w:overflowPunct w:val="0"/>
        <w:autoSpaceDE w:val="0"/>
        <w:autoSpaceDN w:val="0"/>
        <w:adjustRightInd w:val="0"/>
        <w:ind w:left="0" w:firstLine="0"/>
        <w:textAlignment w:val="baseline"/>
        <w:rPr>
          <w:szCs w:val="20"/>
        </w:rPr>
      </w:pPr>
      <w:r w:rsidRPr="00C07E6F">
        <w:rPr>
          <w:szCs w:val="20"/>
        </w:rPr>
        <w:t>brukowca,</w:t>
      </w:r>
    </w:p>
    <w:p w14:paraId="47187C19" w14:textId="4AB97090" w:rsidR="00B72F66" w:rsidRPr="00C07E6F" w:rsidRDefault="00B72F66" w:rsidP="000C4B3B">
      <w:pPr>
        <w:numPr>
          <w:ilvl w:val="0"/>
          <w:numId w:val="72"/>
        </w:numPr>
        <w:tabs>
          <w:tab w:val="clear" w:pos="340"/>
        </w:tabs>
        <w:overflowPunct w:val="0"/>
        <w:autoSpaceDE w:val="0"/>
        <w:autoSpaceDN w:val="0"/>
        <w:adjustRightInd w:val="0"/>
        <w:ind w:left="0" w:firstLine="0"/>
        <w:textAlignment w:val="baseline"/>
        <w:rPr>
          <w:szCs w:val="20"/>
        </w:rPr>
      </w:pPr>
      <w:proofErr w:type="spellStart"/>
      <w:r w:rsidRPr="00C07E6F">
        <w:rPr>
          <w:szCs w:val="20"/>
        </w:rPr>
        <w:t>geosyntetyku</w:t>
      </w:r>
      <w:proofErr w:type="spellEnd"/>
      <w:r w:rsidRPr="00C07E6F">
        <w:rPr>
          <w:szCs w:val="20"/>
        </w:rPr>
        <w:t>.</w:t>
      </w:r>
    </w:p>
    <w:p w14:paraId="115D9E55" w14:textId="77777777" w:rsidR="00B72F66" w:rsidRPr="00C07E6F" w:rsidRDefault="00B72F66" w:rsidP="00C07E6F">
      <w:pPr>
        <w:rPr>
          <w:szCs w:val="20"/>
        </w:rPr>
      </w:pPr>
      <w:r w:rsidRPr="00C07E6F">
        <w:rPr>
          <w:b/>
          <w:szCs w:val="20"/>
        </w:rPr>
        <w:t xml:space="preserve">5.8.2. </w:t>
      </w:r>
      <w:r w:rsidRPr="00C07E6F">
        <w:rPr>
          <w:szCs w:val="20"/>
        </w:rPr>
        <w:t>Umocnienie skarpy betonową kostką brukową</w:t>
      </w:r>
    </w:p>
    <w:p w14:paraId="4F8FCEC9" w14:textId="77777777" w:rsidR="00B72F66" w:rsidRPr="00C07E6F" w:rsidRDefault="00B72F66" w:rsidP="00C07E6F">
      <w:pPr>
        <w:rPr>
          <w:szCs w:val="20"/>
        </w:rPr>
      </w:pPr>
      <w:r w:rsidRPr="00C07E6F">
        <w:rPr>
          <w:szCs w:val="20"/>
        </w:rPr>
        <w:t>Betonowa kostka brukowa powinna odpowiadać wymaganiom STWIORB D-05.03.23a [5], a sposób wykonania umocnienia powinien być zgodny z ustaleniami STWIORB D-05.03.23a [5] i STWIORB D-06.01.01 [6].</w:t>
      </w:r>
    </w:p>
    <w:p w14:paraId="5AFCDFCB" w14:textId="77777777" w:rsidR="00B72F66" w:rsidRPr="00C07E6F" w:rsidRDefault="00B72F66" w:rsidP="00C07E6F">
      <w:pPr>
        <w:rPr>
          <w:szCs w:val="20"/>
        </w:rPr>
      </w:pPr>
      <w:r w:rsidRPr="00C07E6F">
        <w:rPr>
          <w:b/>
          <w:szCs w:val="20"/>
        </w:rPr>
        <w:t xml:space="preserve">5.8.3. </w:t>
      </w:r>
      <w:r w:rsidRPr="00C07E6F">
        <w:rPr>
          <w:szCs w:val="20"/>
        </w:rPr>
        <w:t>Umocnienie skarpy brukowcem</w:t>
      </w:r>
    </w:p>
    <w:p w14:paraId="3222425E" w14:textId="77777777" w:rsidR="00B72F66" w:rsidRPr="00C07E6F" w:rsidRDefault="00B72F66" w:rsidP="00C07E6F">
      <w:pPr>
        <w:rPr>
          <w:szCs w:val="20"/>
        </w:rPr>
      </w:pPr>
      <w:r w:rsidRPr="00C07E6F">
        <w:rPr>
          <w:szCs w:val="20"/>
        </w:rPr>
        <w:t>Brukowiec i sposób wykonania umocnienia powinien odpowiadać wymaganiom STWIORB D-06.01.01 [6].</w:t>
      </w:r>
    </w:p>
    <w:p w14:paraId="6758DEE5" w14:textId="77777777" w:rsidR="00B72F66" w:rsidRPr="00C07E6F" w:rsidRDefault="00B72F66" w:rsidP="00C07E6F">
      <w:pPr>
        <w:rPr>
          <w:szCs w:val="20"/>
        </w:rPr>
      </w:pPr>
      <w:r w:rsidRPr="00C07E6F">
        <w:rPr>
          <w:b/>
          <w:szCs w:val="20"/>
        </w:rPr>
        <w:t xml:space="preserve">5.8.4. </w:t>
      </w:r>
      <w:r w:rsidRPr="00C07E6F">
        <w:rPr>
          <w:szCs w:val="20"/>
        </w:rPr>
        <w:t xml:space="preserve">Umocnienie skarpy </w:t>
      </w:r>
      <w:proofErr w:type="spellStart"/>
      <w:r w:rsidRPr="00C07E6F">
        <w:rPr>
          <w:szCs w:val="20"/>
        </w:rPr>
        <w:t>geosyntetykiem</w:t>
      </w:r>
      <w:proofErr w:type="spellEnd"/>
    </w:p>
    <w:p w14:paraId="576BF3B9" w14:textId="77777777" w:rsidR="00B72F66" w:rsidRPr="00C07E6F" w:rsidRDefault="00B72F66" w:rsidP="00C07E6F">
      <w:pPr>
        <w:rPr>
          <w:szCs w:val="20"/>
        </w:rPr>
      </w:pPr>
      <w:r w:rsidRPr="00C07E6F">
        <w:rPr>
          <w:szCs w:val="20"/>
        </w:rPr>
        <w:t xml:space="preserve">Do umocnienia skarp </w:t>
      </w:r>
      <w:proofErr w:type="spellStart"/>
      <w:r w:rsidRPr="00C07E6F">
        <w:rPr>
          <w:szCs w:val="20"/>
        </w:rPr>
        <w:t>geosyntetykami</w:t>
      </w:r>
      <w:proofErr w:type="spellEnd"/>
      <w:r w:rsidRPr="00C07E6F">
        <w:rPr>
          <w:szCs w:val="20"/>
        </w:rPr>
        <w:t xml:space="preserve"> można stosować:</w:t>
      </w:r>
    </w:p>
    <w:p w14:paraId="6371D5B3" w14:textId="77777777" w:rsidR="00B72F66" w:rsidRPr="00C07E6F" w:rsidRDefault="00B72F66" w:rsidP="000C4B3B">
      <w:pPr>
        <w:numPr>
          <w:ilvl w:val="0"/>
          <w:numId w:val="73"/>
        </w:numPr>
        <w:tabs>
          <w:tab w:val="clear" w:pos="340"/>
        </w:tabs>
        <w:overflowPunct w:val="0"/>
        <w:autoSpaceDE w:val="0"/>
        <w:autoSpaceDN w:val="0"/>
        <w:adjustRightInd w:val="0"/>
        <w:ind w:left="0" w:firstLine="0"/>
        <w:textAlignment w:val="baseline"/>
        <w:rPr>
          <w:szCs w:val="20"/>
        </w:rPr>
      </w:pPr>
      <w:proofErr w:type="spellStart"/>
      <w:r w:rsidRPr="00C07E6F">
        <w:rPr>
          <w:szCs w:val="20"/>
        </w:rPr>
        <w:t>geotekstylia</w:t>
      </w:r>
      <w:proofErr w:type="spellEnd"/>
      <w:r w:rsidRPr="00C07E6F">
        <w:rPr>
          <w:szCs w:val="20"/>
        </w:rPr>
        <w:t>, w tym przede wszystkim geowłókniny,</w:t>
      </w:r>
    </w:p>
    <w:p w14:paraId="21201789" w14:textId="77777777" w:rsidR="00B72F66" w:rsidRPr="00C07E6F" w:rsidRDefault="00B72F66" w:rsidP="000C4B3B">
      <w:pPr>
        <w:numPr>
          <w:ilvl w:val="0"/>
          <w:numId w:val="73"/>
        </w:numPr>
        <w:tabs>
          <w:tab w:val="clear" w:pos="340"/>
        </w:tabs>
        <w:overflowPunct w:val="0"/>
        <w:autoSpaceDE w:val="0"/>
        <w:autoSpaceDN w:val="0"/>
        <w:adjustRightInd w:val="0"/>
        <w:ind w:left="0" w:firstLine="0"/>
        <w:textAlignment w:val="baseline"/>
        <w:rPr>
          <w:szCs w:val="20"/>
        </w:rPr>
      </w:pPr>
      <w:proofErr w:type="spellStart"/>
      <w:r w:rsidRPr="00C07E6F">
        <w:rPr>
          <w:szCs w:val="20"/>
        </w:rPr>
        <w:t>geosiatki</w:t>
      </w:r>
      <w:proofErr w:type="spellEnd"/>
      <w:r w:rsidRPr="00C07E6F">
        <w:rPr>
          <w:szCs w:val="20"/>
        </w:rPr>
        <w:t>, płaskie lub komórkowe,</w:t>
      </w:r>
    </w:p>
    <w:p w14:paraId="67339EA3" w14:textId="77777777" w:rsidR="00B72F66" w:rsidRPr="00C07E6F" w:rsidRDefault="00B72F66" w:rsidP="000C4B3B">
      <w:pPr>
        <w:numPr>
          <w:ilvl w:val="0"/>
          <w:numId w:val="73"/>
        </w:numPr>
        <w:tabs>
          <w:tab w:val="clear" w:pos="340"/>
        </w:tabs>
        <w:overflowPunct w:val="0"/>
        <w:autoSpaceDE w:val="0"/>
        <w:autoSpaceDN w:val="0"/>
        <w:adjustRightInd w:val="0"/>
        <w:ind w:left="0" w:firstLine="0"/>
        <w:textAlignment w:val="baseline"/>
        <w:rPr>
          <w:szCs w:val="20"/>
        </w:rPr>
      </w:pPr>
      <w:proofErr w:type="spellStart"/>
      <w:r w:rsidRPr="00C07E6F">
        <w:rPr>
          <w:szCs w:val="20"/>
        </w:rPr>
        <w:t>geomaty</w:t>
      </w:r>
      <w:proofErr w:type="spellEnd"/>
      <w:r w:rsidRPr="00C07E6F">
        <w:rPr>
          <w:szCs w:val="20"/>
        </w:rPr>
        <w:t xml:space="preserve">, tj. siatki ze strukturą przestrzenną, w tym </w:t>
      </w:r>
      <w:proofErr w:type="spellStart"/>
      <w:r w:rsidRPr="00C07E6F">
        <w:rPr>
          <w:szCs w:val="20"/>
        </w:rPr>
        <w:t>geomatę</w:t>
      </w:r>
      <w:proofErr w:type="spellEnd"/>
      <w:r w:rsidRPr="00C07E6F">
        <w:rPr>
          <w:szCs w:val="20"/>
        </w:rPr>
        <w:t xml:space="preserve"> darniową z wcześniej wyhodowaną trawą do natychmiastowego utworzenia roślinnego pokrycia skarpy.</w:t>
      </w:r>
    </w:p>
    <w:p w14:paraId="4259B213" w14:textId="77777777" w:rsidR="00B72F66" w:rsidRPr="00C07E6F" w:rsidRDefault="00B72F66" w:rsidP="00C07E6F">
      <w:pPr>
        <w:rPr>
          <w:szCs w:val="20"/>
        </w:rPr>
      </w:pPr>
      <w:r w:rsidRPr="00C07E6F">
        <w:rPr>
          <w:szCs w:val="20"/>
        </w:rPr>
        <w:t xml:space="preserve">Ustalony </w:t>
      </w:r>
      <w:proofErr w:type="spellStart"/>
      <w:r w:rsidRPr="00C07E6F">
        <w:rPr>
          <w:szCs w:val="20"/>
        </w:rPr>
        <w:t>geosyntetyk</w:t>
      </w:r>
      <w:proofErr w:type="spellEnd"/>
      <w:r w:rsidRPr="00C07E6F">
        <w:rPr>
          <w:szCs w:val="20"/>
        </w:rPr>
        <w:t xml:space="preserve"> powinien odpowiadać wymaganiom i sposobowi wykonania umocnienia zgodnymi z STWIORB D-06.01.01 [6].</w:t>
      </w:r>
    </w:p>
    <w:p w14:paraId="06115B19" w14:textId="77777777" w:rsidR="00B72F66" w:rsidRPr="00C07E6F" w:rsidRDefault="00B72F66" w:rsidP="00C07E6F">
      <w:pPr>
        <w:pStyle w:val="Nagwek3"/>
      </w:pPr>
      <w:r w:rsidRPr="00C07E6F">
        <w:t>5.9. Roboty wykończeniowe</w:t>
      </w:r>
    </w:p>
    <w:p w14:paraId="62E0798A" w14:textId="77777777" w:rsidR="00B72F66" w:rsidRPr="00C07E6F" w:rsidRDefault="00B72F66" w:rsidP="00C07E6F">
      <w:pPr>
        <w:rPr>
          <w:szCs w:val="20"/>
        </w:rPr>
      </w:pPr>
      <w:r w:rsidRPr="00C07E6F">
        <w:rPr>
          <w:szCs w:val="20"/>
        </w:rPr>
        <w:t>Roboty wykończeniowe powinny być zgodne z dokumentacją projektową i ST. Do robót wykończeniowych należą prace związane z dostosowaniem wykonanych robót do istniejących warunków terenowych, takie jak:</w:t>
      </w:r>
    </w:p>
    <w:p w14:paraId="58A38A75"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odtworzenie przeszkód czasowo usuniętych, np. parkanów, ogrodzeń nawierzchni, chodników, krawężników itp.,</w:t>
      </w:r>
    </w:p>
    <w:p w14:paraId="150396DA"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 xml:space="preserve">niezbędne uzupełnienia zniszczonej w czasie robót roślinności, tj. </w:t>
      </w:r>
      <w:proofErr w:type="spellStart"/>
      <w:r w:rsidRPr="00C07E6F">
        <w:rPr>
          <w:szCs w:val="20"/>
        </w:rPr>
        <w:t>zatrawienia</w:t>
      </w:r>
      <w:proofErr w:type="spellEnd"/>
      <w:r w:rsidRPr="00C07E6F">
        <w:rPr>
          <w:szCs w:val="20"/>
        </w:rPr>
        <w:t>, krzewów, ew. drzew,</w:t>
      </w:r>
    </w:p>
    <w:p w14:paraId="45BEF5B2"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roboty porządkujące otoczenie terenu robót.</w:t>
      </w:r>
    </w:p>
    <w:p w14:paraId="49E498F6" w14:textId="3B5C211E" w:rsidR="00B72F66" w:rsidRPr="00C07E6F" w:rsidRDefault="00B72F66" w:rsidP="00C07E6F">
      <w:pPr>
        <w:pStyle w:val="Nagwek2"/>
      </w:pPr>
      <w:bookmarkStart w:id="630" w:name="_Toc216237352"/>
      <w:r w:rsidRPr="00C07E6F">
        <w:rPr>
          <w:szCs w:val="18"/>
        </w:rPr>
        <w:t xml:space="preserve">6. </w:t>
      </w:r>
      <w:r w:rsidR="00B969ED" w:rsidRPr="00C07E6F">
        <w:rPr>
          <w:szCs w:val="18"/>
        </w:rPr>
        <w:t>Kontrola jakości robót</w:t>
      </w:r>
      <w:bookmarkEnd w:id="630"/>
    </w:p>
    <w:p w14:paraId="61CCF367" w14:textId="77777777" w:rsidR="00B72F66" w:rsidRPr="00C07E6F" w:rsidRDefault="00B72F66" w:rsidP="00C07E6F">
      <w:pPr>
        <w:pStyle w:val="Nagwek3"/>
      </w:pPr>
      <w:r w:rsidRPr="00C07E6F">
        <w:t>6.1. Ogólne zasady kontroli jakości robót</w:t>
      </w:r>
    </w:p>
    <w:p w14:paraId="0EA28EB0" w14:textId="153B51F7" w:rsidR="00B72F66" w:rsidRPr="00C07E6F" w:rsidRDefault="00B72F66" w:rsidP="00C07E6F">
      <w:pPr>
        <w:rPr>
          <w:szCs w:val="20"/>
        </w:rPr>
      </w:pPr>
      <w:r w:rsidRPr="00C07E6F">
        <w:rPr>
          <w:szCs w:val="20"/>
        </w:rPr>
        <w:t>Ogólne zasady kontroli jakości robót podano w STWIORB D</w:t>
      </w:r>
      <w:r w:rsidR="00B969ED">
        <w:rPr>
          <w:szCs w:val="20"/>
        </w:rPr>
        <w:t>-</w:t>
      </w:r>
      <w:r w:rsidRPr="00C07E6F">
        <w:rPr>
          <w:szCs w:val="20"/>
        </w:rPr>
        <w:t xml:space="preserve">00.00.00 „Wymagania ogólne” [1] </w:t>
      </w:r>
      <w:r>
        <w:rPr>
          <w:szCs w:val="20"/>
        </w:rPr>
        <w:t>punkcie</w:t>
      </w:r>
      <w:r w:rsidRPr="00C07E6F">
        <w:rPr>
          <w:szCs w:val="20"/>
        </w:rPr>
        <w:t xml:space="preserve"> 6.</w:t>
      </w:r>
    </w:p>
    <w:p w14:paraId="0D48A85E" w14:textId="77777777" w:rsidR="00B72F66" w:rsidRPr="00C07E6F" w:rsidRDefault="00B72F66" w:rsidP="00C07E6F">
      <w:pPr>
        <w:pStyle w:val="Nagwek3"/>
      </w:pPr>
      <w:r w:rsidRPr="00C07E6F">
        <w:t>6.2. Badania przed przystąpieniem do robót</w:t>
      </w:r>
    </w:p>
    <w:p w14:paraId="376FDAFE" w14:textId="77777777" w:rsidR="00B72F66" w:rsidRPr="00C07E6F" w:rsidRDefault="00B72F66" w:rsidP="00C07E6F">
      <w:pPr>
        <w:rPr>
          <w:szCs w:val="20"/>
        </w:rPr>
      </w:pPr>
      <w:r w:rsidRPr="00C07E6F">
        <w:rPr>
          <w:szCs w:val="20"/>
        </w:rPr>
        <w:t>Przed przystąpieniem do robót Wykonawca powinien:</w:t>
      </w:r>
    </w:p>
    <w:p w14:paraId="593108A1" w14:textId="77777777" w:rsidR="00B72F66" w:rsidRPr="00C07E6F"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C07E6F">
        <w:rPr>
          <w:szCs w:val="20"/>
        </w:rPr>
        <w:lastRenderedPageBreak/>
        <w:t>uzyskać wymagane dokumenty, dopuszczające wyroby budowlane do obrotu i powszechnego stosowania (aprobaty techniczne, certyfikaty zgodności, deklaracje zgodności, ew. badania materiałów wykonane przez dostawców itp.),</w:t>
      </w:r>
    </w:p>
    <w:p w14:paraId="4924F7D5" w14:textId="77777777" w:rsidR="00B72F66" w:rsidRPr="00C07E6F"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C07E6F">
        <w:rPr>
          <w:szCs w:val="20"/>
        </w:rPr>
        <w:t>ew. wykonać własne badania właściwości materiałów przeznaczonych do wykonania robót, określone w </w:t>
      </w:r>
      <w:r>
        <w:rPr>
          <w:szCs w:val="20"/>
        </w:rPr>
        <w:t>punkcie</w:t>
      </w:r>
      <w:r w:rsidRPr="00C07E6F">
        <w:rPr>
          <w:szCs w:val="20"/>
        </w:rPr>
        <w:t xml:space="preserve"> 2,</w:t>
      </w:r>
    </w:p>
    <w:p w14:paraId="2A447D13" w14:textId="77777777" w:rsidR="00B72F66" w:rsidRPr="00C07E6F" w:rsidRDefault="00B72F66" w:rsidP="000C4B3B">
      <w:pPr>
        <w:numPr>
          <w:ilvl w:val="0"/>
          <w:numId w:val="41"/>
        </w:numPr>
        <w:tabs>
          <w:tab w:val="clear" w:pos="284"/>
        </w:tabs>
        <w:overflowPunct w:val="0"/>
        <w:autoSpaceDE w:val="0"/>
        <w:autoSpaceDN w:val="0"/>
        <w:adjustRightInd w:val="0"/>
        <w:ind w:left="0" w:firstLine="0"/>
        <w:textAlignment w:val="baseline"/>
        <w:rPr>
          <w:szCs w:val="20"/>
        </w:rPr>
      </w:pPr>
      <w:r w:rsidRPr="00C07E6F">
        <w:rPr>
          <w:szCs w:val="20"/>
        </w:rPr>
        <w:t>sprawdzić cechy zewnętrzne gotowych materiałów z tworzyw i prefabrykowanych.</w:t>
      </w:r>
    </w:p>
    <w:p w14:paraId="207EFB73" w14:textId="77777777" w:rsidR="00B72F66" w:rsidRPr="00C07E6F" w:rsidRDefault="00B72F66" w:rsidP="00C07E6F">
      <w:pPr>
        <w:rPr>
          <w:szCs w:val="20"/>
        </w:rPr>
      </w:pPr>
      <w:r w:rsidRPr="00C07E6F">
        <w:rPr>
          <w:szCs w:val="20"/>
        </w:rPr>
        <w:t>Wszystkie dokumenty oraz wyniki badań Wykonawca przedstawia Inspektorowi nadzoru do akceptacji.</w:t>
      </w:r>
    </w:p>
    <w:p w14:paraId="4281316F" w14:textId="77777777" w:rsidR="00B72F66" w:rsidRPr="00C07E6F" w:rsidRDefault="00B72F66" w:rsidP="00C07E6F">
      <w:pPr>
        <w:pStyle w:val="Nagwek3"/>
      </w:pPr>
      <w:r w:rsidRPr="00C07E6F">
        <w:t>6.3. Badania w czasie robót</w:t>
      </w:r>
    </w:p>
    <w:p w14:paraId="7152542D" w14:textId="77777777" w:rsidR="00B72F66" w:rsidRPr="00C07E6F" w:rsidRDefault="00B72F66" w:rsidP="00C07E6F">
      <w:pPr>
        <w:numPr>
          <w:ilvl w:val="12"/>
          <w:numId w:val="0"/>
        </w:numPr>
        <w:rPr>
          <w:szCs w:val="20"/>
        </w:rPr>
      </w:pPr>
      <w:r w:rsidRPr="00C07E6F">
        <w:rPr>
          <w:szCs w:val="20"/>
        </w:rPr>
        <w:t>Częstotliwość oraz zakres badań i pomiarów, które należy wykonać w czasie robót podaje tablica 1.</w:t>
      </w:r>
    </w:p>
    <w:p w14:paraId="7E742EEA" w14:textId="77777777" w:rsidR="00B72F66" w:rsidRPr="00C07E6F" w:rsidRDefault="00B72F66" w:rsidP="00C07E6F">
      <w:pPr>
        <w:pStyle w:val="Legenda"/>
      </w:pPr>
      <w:r w:rsidRPr="00C07E6F">
        <w:t>Tablica 1. Częstotliwość oraz zakres badań i pomiarów w czasie robót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0"/>
        <w:gridCol w:w="4576"/>
        <w:gridCol w:w="1557"/>
        <w:gridCol w:w="2709"/>
      </w:tblGrid>
      <w:tr w:rsidR="00B72F66" w:rsidRPr="00C07E6F" w14:paraId="49F7DA03" w14:textId="77777777" w:rsidTr="00B969ED">
        <w:trPr>
          <w:jc w:val="center"/>
        </w:trPr>
        <w:tc>
          <w:tcPr>
            <w:tcW w:w="0" w:type="auto"/>
            <w:tcBorders>
              <w:bottom w:val="double" w:sz="6" w:space="0" w:color="auto"/>
            </w:tcBorders>
          </w:tcPr>
          <w:p w14:paraId="4A38CEDA" w14:textId="77777777" w:rsidR="00B72F66" w:rsidRPr="00C07E6F" w:rsidRDefault="00B72F66" w:rsidP="00C07E6F">
            <w:pPr>
              <w:numPr>
                <w:ilvl w:val="12"/>
                <w:numId w:val="0"/>
              </w:numPr>
              <w:jc w:val="center"/>
              <w:rPr>
                <w:szCs w:val="20"/>
              </w:rPr>
            </w:pPr>
            <w:r w:rsidRPr="00C07E6F">
              <w:rPr>
                <w:szCs w:val="20"/>
              </w:rPr>
              <w:t>Lp.</w:t>
            </w:r>
          </w:p>
        </w:tc>
        <w:tc>
          <w:tcPr>
            <w:tcW w:w="0" w:type="auto"/>
            <w:tcBorders>
              <w:bottom w:val="double" w:sz="6" w:space="0" w:color="auto"/>
            </w:tcBorders>
          </w:tcPr>
          <w:p w14:paraId="0064672D" w14:textId="77777777" w:rsidR="00B72F66" w:rsidRPr="00C07E6F" w:rsidRDefault="00B72F66" w:rsidP="00C07E6F">
            <w:pPr>
              <w:numPr>
                <w:ilvl w:val="12"/>
                <w:numId w:val="0"/>
              </w:numPr>
              <w:jc w:val="center"/>
              <w:rPr>
                <w:szCs w:val="20"/>
              </w:rPr>
            </w:pPr>
            <w:r w:rsidRPr="00C07E6F">
              <w:rPr>
                <w:szCs w:val="20"/>
              </w:rPr>
              <w:t>Wyszczególnienie robót</w:t>
            </w:r>
          </w:p>
        </w:tc>
        <w:tc>
          <w:tcPr>
            <w:tcW w:w="0" w:type="auto"/>
            <w:tcBorders>
              <w:bottom w:val="double" w:sz="6" w:space="0" w:color="auto"/>
            </w:tcBorders>
          </w:tcPr>
          <w:p w14:paraId="26D6E4FE" w14:textId="77777777" w:rsidR="00B72F66" w:rsidRPr="00C07E6F" w:rsidRDefault="00B72F66" w:rsidP="00C07E6F">
            <w:pPr>
              <w:numPr>
                <w:ilvl w:val="12"/>
                <w:numId w:val="0"/>
              </w:numPr>
              <w:jc w:val="center"/>
              <w:rPr>
                <w:szCs w:val="20"/>
              </w:rPr>
            </w:pPr>
            <w:r w:rsidRPr="00C07E6F">
              <w:rPr>
                <w:szCs w:val="20"/>
              </w:rPr>
              <w:t>Częstotliwość badań</w:t>
            </w:r>
          </w:p>
        </w:tc>
        <w:tc>
          <w:tcPr>
            <w:tcW w:w="0" w:type="auto"/>
            <w:tcBorders>
              <w:bottom w:val="double" w:sz="6" w:space="0" w:color="auto"/>
            </w:tcBorders>
          </w:tcPr>
          <w:p w14:paraId="1D1BAE3B" w14:textId="77777777" w:rsidR="00B72F66" w:rsidRPr="00C07E6F" w:rsidRDefault="00B72F66" w:rsidP="00C07E6F">
            <w:pPr>
              <w:numPr>
                <w:ilvl w:val="12"/>
                <w:numId w:val="0"/>
              </w:numPr>
              <w:jc w:val="center"/>
              <w:rPr>
                <w:szCs w:val="20"/>
              </w:rPr>
            </w:pPr>
            <w:r w:rsidRPr="00C07E6F">
              <w:rPr>
                <w:szCs w:val="20"/>
              </w:rPr>
              <w:t>Wartości dopuszczalne</w:t>
            </w:r>
          </w:p>
        </w:tc>
      </w:tr>
      <w:tr w:rsidR="00B72F66" w:rsidRPr="00C07E6F" w14:paraId="26F6A2BF" w14:textId="77777777" w:rsidTr="00B969ED">
        <w:trPr>
          <w:jc w:val="center"/>
        </w:trPr>
        <w:tc>
          <w:tcPr>
            <w:tcW w:w="0" w:type="auto"/>
            <w:tcBorders>
              <w:top w:val="nil"/>
            </w:tcBorders>
          </w:tcPr>
          <w:p w14:paraId="447370FE" w14:textId="77777777" w:rsidR="00B72F66" w:rsidRPr="00C07E6F" w:rsidRDefault="00B72F66" w:rsidP="00C07E6F">
            <w:pPr>
              <w:numPr>
                <w:ilvl w:val="12"/>
                <w:numId w:val="0"/>
              </w:numPr>
              <w:jc w:val="center"/>
              <w:rPr>
                <w:szCs w:val="20"/>
              </w:rPr>
            </w:pPr>
            <w:r w:rsidRPr="00C07E6F">
              <w:rPr>
                <w:szCs w:val="20"/>
              </w:rPr>
              <w:t>1</w:t>
            </w:r>
          </w:p>
        </w:tc>
        <w:tc>
          <w:tcPr>
            <w:tcW w:w="0" w:type="auto"/>
            <w:tcBorders>
              <w:top w:val="nil"/>
            </w:tcBorders>
          </w:tcPr>
          <w:p w14:paraId="1BC29A31" w14:textId="77777777" w:rsidR="00B72F66" w:rsidRPr="00C07E6F" w:rsidRDefault="00B72F66" w:rsidP="00C07E6F">
            <w:pPr>
              <w:numPr>
                <w:ilvl w:val="12"/>
                <w:numId w:val="0"/>
              </w:numPr>
              <w:rPr>
                <w:szCs w:val="20"/>
              </w:rPr>
            </w:pPr>
            <w:r w:rsidRPr="00C07E6F">
              <w:rPr>
                <w:szCs w:val="20"/>
              </w:rPr>
              <w:t>Lokalizacja i zgodność granic terenu robót z dokumentacją projektową</w:t>
            </w:r>
          </w:p>
        </w:tc>
        <w:tc>
          <w:tcPr>
            <w:tcW w:w="0" w:type="auto"/>
            <w:tcBorders>
              <w:top w:val="nil"/>
            </w:tcBorders>
          </w:tcPr>
          <w:p w14:paraId="13A1FC15" w14:textId="77777777" w:rsidR="00B72F66" w:rsidRPr="00C07E6F" w:rsidRDefault="00B72F66" w:rsidP="00C07E6F">
            <w:pPr>
              <w:numPr>
                <w:ilvl w:val="12"/>
                <w:numId w:val="0"/>
              </w:numPr>
              <w:jc w:val="center"/>
              <w:rPr>
                <w:szCs w:val="20"/>
              </w:rPr>
            </w:pPr>
            <w:r w:rsidRPr="00C07E6F">
              <w:rPr>
                <w:szCs w:val="20"/>
              </w:rPr>
              <w:t>1 raz</w:t>
            </w:r>
          </w:p>
        </w:tc>
        <w:tc>
          <w:tcPr>
            <w:tcW w:w="0" w:type="auto"/>
            <w:tcBorders>
              <w:top w:val="nil"/>
            </w:tcBorders>
          </w:tcPr>
          <w:p w14:paraId="4E94365E" w14:textId="674BB844" w:rsidR="00B72F66" w:rsidRPr="00C07E6F" w:rsidRDefault="00B72F66" w:rsidP="00B969ED">
            <w:pPr>
              <w:numPr>
                <w:ilvl w:val="12"/>
                <w:numId w:val="0"/>
              </w:numPr>
              <w:jc w:val="center"/>
              <w:rPr>
                <w:szCs w:val="20"/>
              </w:rPr>
            </w:pPr>
            <w:r w:rsidRPr="00C07E6F">
              <w:rPr>
                <w:szCs w:val="20"/>
              </w:rPr>
              <w:t xml:space="preserve">Wg </w:t>
            </w:r>
            <w:r>
              <w:rPr>
                <w:szCs w:val="20"/>
              </w:rPr>
              <w:t>punktu</w:t>
            </w:r>
            <w:r w:rsidRPr="00C07E6F">
              <w:rPr>
                <w:szCs w:val="20"/>
              </w:rPr>
              <w:t xml:space="preserve"> 5 i dokumentacji</w:t>
            </w:r>
            <w:r w:rsidR="00B969ED">
              <w:rPr>
                <w:szCs w:val="20"/>
              </w:rPr>
              <w:t xml:space="preserve"> </w:t>
            </w:r>
            <w:r w:rsidRPr="00C07E6F">
              <w:rPr>
                <w:szCs w:val="20"/>
              </w:rPr>
              <w:t>projektowej</w:t>
            </w:r>
          </w:p>
        </w:tc>
      </w:tr>
      <w:tr w:rsidR="00B72F66" w:rsidRPr="00C07E6F" w14:paraId="157F9950" w14:textId="77777777" w:rsidTr="00B969ED">
        <w:trPr>
          <w:jc w:val="center"/>
        </w:trPr>
        <w:tc>
          <w:tcPr>
            <w:tcW w:w="0" w:type="auto"/>
          </w:tcPr>
          <w:p w14:paraId="5ECE30C2" w14:textId="77777777" w:rsidR="00B72F66" w:rsidRPr="00C07E6F" w:rsidRDefault="00B72F66" w:rsidP="00C07E6F">
            <w:pPr>
              <w:numPr>
                <w:ilvl w:val="12"/>
                <w:numId w:val="0"/>
              </w:numPr>
              <w:jc w:val="center"/>
              <w:rPr>
                <w:szCs w:val="20"/>
              </w:rPr>
            </w:pPr>
            <w:r w:rsidRPr="00C07E6F">
              <w:rPr>
                <w:szCs w:val="20"/>
              </w:rPr>
              <w:t>2</w:t>
            </w:r>
          </w:p>
        </w:tc>
        <w:tc>
          <w:tcPr>
            <w:tcW w:w="0" w:type="auto"/>
          </w:tcPr>
          <w:p w14:paraId="2731653C" w14:textId="77777777" w:rsidR="00B72F66" w:rsidRPr="00C07E6F" w:rsidRDefault="00B72F66" w:rsidP="00C07E6F">
            <w:pPr>
              <w:numPr>
                <w:ilvl w:val="12"/>
                <w:numId w:val="0"/>
              </w:numPr>
              <w:rPr>
                <w:szCs w:val="20"/>
              </w:rPr>
            </w:pPr>
            <w:r w:rsidRPr="00C07E6F">
              <w:rPr>
                <w:szCs w:val="20"/>
              </w:rPr>
              <w:t>Wykonanie wykopów</w:t>
            </w:r>
          </w:p>
        </w:tc>
        <w:tc>
          <w:tcPr>
            <w:tcW w:w="0" w:type="auto"/>
          </w:tcPr>
          <w:p w14:paraId="2D0571B6" w14:textId="77777777" w:rsidR="00B72F66" w:rsidRPr="00C07E6F" w:rsidRDefault="00B72F66" w:rsidP="00C07E6F">
            <w:pPr>
              <w:numPr>
                <w:ilvl w:val="12"/>
                <w:numId w:val="0"/>
              </w:numPr>
              <w:jc w:val="center"/>
              <w:rPr>
                <w:szCs w:val="20"/>
              </w:rPr>
            </w:pPr>
            <w:r w:rsidRPr="00C07E6F">
              <w:rPr>
                <w:szCs w:val="20"/>
              </w:rPr>
              <w:t>Bieżąco</w:t>
            </w:r>
          </w:p>
        </w:tc>
        <w:tc>
          <w:tcPr>
            <w:tcW w:w="0" w:type="auto"/>
          </w:tcPr>
          <w:p w14:paraId="44E80E76"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r w:rsidR="00B72F66" w:rsidRPr="00C07E6F" w14:paraId="7451FD4E" w14:textId="77777777" w:rsidTr="00B969ED">
        <w:trPr>
          <w:jc w:val="center"/>
        </w:trPr>
        <w:tc>
          <w:tcPr>
            <w:tcW w:w="0" w:type="auto"/>
          </w:tcPr>
          <w:p w14:paraId="5B2960BC" w14:textId="77777777" w:rsidR="00B72F66" w:rsidRPr="00C07E6F" w:rsidRDefault="00B72F66" w:rsidP="00C07E6F">
            <w:pPr>
              <w:numPr>
                <w:ilvl w:val="12"/>
                <w:numId w:val="0"/>
              </w:numPr>
              <w:jc w:val="center"/>
              <w:rPr>
                <w:szCs w:val="20"/>
              </w:rPr>
            </w:pPr>
            <w:r w:rsidRPr="00C07E6F">
              <w:rPr>
                <w:szCs w:val="20"/>
              </w:rPr>
              <w:t>3</w:t>
            </w:r>
          </w:p>
        </w:tc>
        <w:tc>
          <w:tcPr>
            <w:tcW w:w="0" w:type="auto"/>
          </w:tcPr>
          <w:p w14:paraId="5D7101DC" w14:textId="77777777" w:rsidR="00B72F66" w:rsidRPr="00C07E6F" w:rsidRDefault="00B72F66" w:rsidP="00C07E6F">
            <w:pPr>
              <w:numPr>
                <w:ilvl w:val="12"/>
                <w:numId w:val="0"/>
              </w:numPr>
              <w:rPr>
                <w:szCs w:val="20"/>
              </w:rPr>
            </w:pPr>
            <w:r w:rsidRPr="00C07E6F">
              <w:rPr>
                <w:szCs w:val="20"/>
              </w:rPr>
              <w:t>Wykonanie fundamentu (ławy) przepustu</w:t>
            </w:r>
          </w:p>
        </w:tc>
        <w:tc>
          <w:tcPr>
            <w:tcW w:w="0" w:type="auto"/>
          </w:tcPr>
          <w:p w14:paraId="53612E89" w14:textId="77777777" w:rsidR="00B72F66" w:rsidRPr="00C07E6F" w:rsidRDefault="00B72F66" w:rsidP="00C07E6F">
            <w:pPr>
              <w:numPr>
                <w:ilvl w:val="12"/>
                <w:numId w:val="0"/>
              </w:numPr>
              <w:jc w:val="center"/>
              <w:rPr>
                <w:szCs w:val="20"/>
              </w:rPr>
            </w:pPr>
            <w:r w:rsidRPr="00C07E6F">
              <w:rPr>
                <w:szCs w:val="20"/>
              </w:rPr>
              <w:t>Bieżąco</w:t>
            </w:r>
          </w:p>
        </w:tc>
        <w:tc>
          <w:tcPr>
            <w:tcW w:w="0" w:type="auto"/>
          </w:tcPr>
          <w:p w14:paraId="524320E6"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r w:rsidR="00B72F66" w:rsidRPr="00C07E6F" w14:paraId="6CF479D5" w14:textId="77777777" w:rsidTr="00B969ED">
        <w:trPr>
          <w:jc w:val="center"/>
        </w:trPr>
        <w:tc>
          <w:tcPr>
            <w:tcW w:w="0" w:type="auto"/>
          </w:tcPr>
          <w:p w14:paraId="086F8CCE" w14:textId="77777777" w:rsidR="00B72F66" w:rsidRPr="00C07E6F" w:rsidRDefault="00B72F66" w:rsidP="00C07E6F">
            <w:pPr>
              <w:numPr>
                <w:ilvl w:val="12"/>
                <w:numId w:val="0"/>
              </w:numPr>
              <w:jc w:val="center"/>
              <w:rPr>
                <w:szCs w:val="20"/>
              </w:rPr>
            </w:pPr>
            <w:r w:rsidRPr="00C07E6F">
              <w:rPr>
                <w:szCs w:val="20"/>
              </w:rPr>
              <w:t>4</w:t>
            </w:r>
          </w:p>
        </w:tc>
        <w:tc>
          <w:tcPr>
            <w:tcW w:w="0" w:type="auto"/>
          </w:tcPr>
          <w:p w14:paraId="3A796ADE" w14:textId="77777777" w:rsidR="00B72F66" w:rsidRPr="00C07E6F" w:rsidRDefault="00B72F66" w:rsidP="00C07E6F">
            <w:pPr>
              <w:numPr>
                <w:ilvl w:val="12"/>
                <w:numId w:val="0"/>
              </w:numPr>
              <w:rPr>
                <w:szCs w:val="20"/>
              </w:rPr>
            </w:pPr>
            <w:r w:rsidRPr="00C07E6F">
              <w:rPr>
                <w:szCs w:val="20"/>
              </w:rPr>
              <w:t>Ułożenie rur przepustu na ławie</w:t>
            </w:r>
          </w:p>
        </w:tc>
        <w:tc>
          <w:tcPr>
            <w:tcW w:w="0" w:type="auto"/>
          </w:tcPr>
          <w:p w14:paraId="5F058AAF" w14:textId="77777777" w:rsidR="00B72F66" w:rsidRPr="00C07E6F" w:rsidRDefault="00B72F66" w:rsidP="00C07E6F">
            <w:pPr>
              <w:numPr>
                <w:ilvl w:val="12"/>
                <w:numId w:val="0"/>
              </w:numPr>
              <w:jc w:val="center"/>
              <w:rPr>
                <w:szCs w:val="20"/>
              </w:rPr>
            </w:pPr>
            <w:r w:rsidRPr="00C07E6F">
              <w:rPr>
                <w:szCs w:val="20"/>
              </w:rPr>
              <w:t>Bieżąco</w:t>
            </w:r>
          </w:p>
        </w:tc>
        <w:tc>
          <w:tcPr>
            <w:tcW w:w="0" w:type="auto"/>
          </w:tcPr>
          <w:p w14:paraId="72A632B7"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r w:rsidR="00B72F66" w:rsidRPr="00C07E6F" w14:paraId="5172A2BD" w14:textId="77777777" w:rsidTr="00B969ED">
        <w:trPr>
          <w:jc w:val="center"/>
        </w:trPr>
        <w:tc>
          <w:tcPr>
            <w:tcW w:w="0" w:type="auto"/>
          </w:tcPr>
          <w:p w14:paraId="79F2DB2F" w14:textId="77777777" w:rsidR="00B72F66" w:rsidRPr="00C07E6F" w:rsidRDefault="00B72F66" w:rsidP="00C07E6F">
            <w:pPr>
              <w:numPr>
                <w:ilvl w:val="12"/>
                <w:numId w:val="0"/>
              </w:numPr>
              <w:jc w:val="center"/>
              <w:rPr>
                <w:szCs w:val="20"/>
              </w:rPr>
            </w:pPr>
            <w:r w:rsidRPr="00C07E6F">
              <w:rPr>
                <w:szCs w:val="20"/>
              </w:rPr>
              <w:t>5</w:t>
            </w:r>
          </w:p>
        </w:tc>
        <w:tc>
          <w:tcPr>
            <w:tcW w:w="0" w:type="auto"/>
          </w:tcPr>
          <w:p w14:paraId="74CF8F2F" w14:textId="77777777" w:rsidR="00B72F66" w:rsidRPr="00C07E6F" w:rsidRDefault="00B72F66" w:rsidP="00C07E6F">
            <w:pPr>
              <w:numPr>
                <w:ilvl w:val="12"/>
                <w:numId w:val="0"/>
              </w:numPr>
              <w:rPr>
                <w:szCs w:val="20"/>
              </w:rPr>
            </w:pPr>
            <w:r w:rsidRPr="00C07E6F">
              <w:rPr>
                <w:szCs w:val="20"/>
              </w:rPr>
              <w:t>Zasypka przepustu</w:t>
            </w:r>
          </w:p>
        </w:tc>
        <w:tc>
          <w:tcPr>
            <w:tcW w:w="0" w:type="auto"/>
          </w:tcPr>
          <w:p w14:paraId="59B4FAAE" w14:textId="77777777" w:rsidR="00B72F66" w:rsidRPr="00C07E6F" w:rsidRDefault="00B72F66" w:rsidP="00C07E6F">
            <w:pPr>
              <w:numPr>
                <w:ilvl w:val="12"/>
                <w:numId w:val="0"/>
              </w:numPr>
              <w:jc w:val="center"/>
              <w:rPr>
                <w:szCs w:val="20"/>
              </w:rPr>
            </w:pPr>
            <w:r w:rsidRPr="00C07E6F">
              <w:rPr>
                <w:szCs w:val="20"/>
              </w:rPr>
              <w:t>Bieżąco</w:t>
            </w:r>
          </w:p>
        </w:tc>
        <w:tc>
          <w:tcPr>
            <w:tcW w:w="0" w:type="auto"/>
          </w:tcPr>
          <w:p w14:paraId="0F01C1C0"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r w:rsidR="00B72F66" w:rsidRPr="00C07E6F" w14:paraId="7AE54613" w14:textId="77777777" w:rsidTr="00B969ED">
        <w:trPr>
          <w:jc w:val="center"/>
        </w:trPr>
        <w:tc>
          <w:tcPr>
            <w:tcW w:w="0" w:type="auto"/>
          </w:tcPr>
          <w:p w14:paraId="35DA0B25" w14:textId="77777777" w:rsidR="00B72F66" w:rsidRPr="00C07E6F" w:rsidRDefault="00B72F66" w:rsidP="00C07E6F">
            <w:pPr>
              <w:numPr>
                <w:ilvl w:val="12"/>
                <w:numId w:val="0"/>
              </w:numPr>
              <w:jc w:val="center"/>
              <w:rPr>
                <w:szCs w:val="20"/>
              </w:rPr>
            </w:pPr>
            <w:r w:rsidRPr="00C07E6F">
              <w:rPr>
                <w:szCs w:val="20"/>
              </w:rPr>
              <w:t>6</w:t>
            </w:r>
          </w:p>
        </w:tc>
        <w:tc>
          <w:tcPr>
            <w:tcW w:w="0" w:type="auto"/>
          </w:tcPr>
          <w:p w14:paraId="08EA6628" w14:textId="77777777" w:rsidR="00B72F66" w:rsidRPr="00C07E6F" w:rsidRDefault="00B72F66" w:rsidP="00C07E6F">
            <w:pPr>
              <w:numPr>
                <w:ilvl w:val="12"/>
                <w:numId w:val="0"/>
              </w:numPr>
              <w:rPr>
                <w:szCs w:val="20"/>
              </w:rPr>
            </w:pPr>
            <w:r w:rsidRPr="00C07E6F">
              <w:rPr>
                <w:szCs w:val="20"/>
              </w:rPr>
              <w:t>Umocnienie skarp przy wlocie i wylocie przepustu</w:t>
            </w:r>
          </w:p>
        </w:tc>
        <w:tc>
          <w:tcPr>
            <w:tcW w:w="0" w:type="auto"/>
          </w:tcPr>
          <w:p w14:paraId="235DCC99" w14:textId="77777777" w:rsidR="00B72F66" w:rsidRPr="00C07E6F" w:rsidRDefault="00B72F66" w:rsidP="00C07E6F">
            <w:pPr>
              <w:numPr>
                <w:ilvl w:val="12"/>
                <w:numId w:val="0"/>
              </w:numPr>
              <w:jc w:val="center"/>
              <w:rPr>
                <w:szCs w:val="20"/>
              </w:rPr>
            </w:pPr>
            <w:r w:rsidRPr="00C07E6F">
              <w:rPr>
                <w:szCs w:val="20"/>
              </w:rPr>
              <w:t>Bieżąco</w:t>
            </w:r>
          </w:p>
        </w:tc>
        <w:tc>
          <w:tcPr>
            <w:tcW w:w="0" w:type="auto"/>
          </w:tcPr>
          <w:p w14:paraId="607EC8AC"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r w:rsidR="00B72F66" w:rsidRPr="00C07E6F" w14:paraId="442B06BA" w14:textId="77777777" w:rsidTr="00B969ED">
        <w:trPr>
          <w:jc w:val="center"/>
        </w:trPr>
        <w:tc>
          <w:tcPr>
            <w:tcW w:w="0" w:type="auto"/>
          </w:tcPr>
          <w:p w14:paraId="48BE2DB4" w14:textId="77777777" w:rsidR="00B72F66" w:rsidRPr="00C07E6F" w:rsidRDefault="00B72F66" w:rsidP="00C07E6F">
            <w:pPr>
              <w:numPr>
                <w:ilvl w:val="12"/>
                <w:numId w:val="0"/>
              </w:numPr>
              <w:jc w:val="center"/>
              <w:rPr>
                <w:szCs w:val="20"/>
              </w:rPr>
            </w:pPr>
            <w:r w:rsidRPr="00C07E6F">
              <w:rPr>
                <w:szCs w:val="20"/>
              </w:rPr>
              <w:t>7</w:t>
            </w:r>
          </w:p>
        </w:tc>
        <w:tc>
          <w:tcPr>
            <w:tcW w:w="0" w:type="auto"/>
          </w:tcPr>
          <w:p w14:paraId="42EC3452" w14:textId="77777777" w:rsidR="00B72F66" w:rsidRPr="00C07E6F" w:rsidRDefault="00B72F66" w:rsidP="00C07E6F">
            <w:pPr>
              <w:numPr>
                <w:ilvl w:val="12"/>
                <w:numId w:val="0"/>
              </w:numPr>
              <w:rPr>
                <w:szCs w:val="20"/>
              </w:rPr>
            </w:pPr>
            <w:r w:rsidRPr="00C07E6F">
              <w:rPr>
                <w:szCs w:val="20"/>
              </w:rPr>
              <w:t>Wykonanie robót wykończeniowych</w:t>
            </w:r>
          </w:p>
        </w:tc>
        <w:tc>
          <w:tcPr>
            <w:tcW w:w="0" w:type="auto"/>
          </w:tcPr>
          <w:p w14:paraId="7AA01723" w14:textId="77777777" w:rsidR="00B72F66" w:rsidRPr="00C07E6F" w:rsidRDefault="00B72F66" w:rsidP="00C07E6F">
            <w:pPr>
              <w:numPr>
                <w:ilvl w:val="12"/>
                <w:numId w:val="0"/>
              </w:numPr>
              <w:jc w:val="center"/>
              <w:rPr>
                <w:szCs w:val="20"/>
              </w:rPr>
            </w:pPr>
            <w:r w:rsidRPr="00C07E6F">
              <w:rPr>
                <w:szCs w:val="20"/>
              </w:rPr>
              <w:t>Ocena ciągła</w:t>
            </w:r>
          </w:p>
        </w:tc>
        <w:tc>
          <w:tcPr>
            <w:tcW w:w="0" w:type="auto"/>
          </w:tcPr>
          <w:p w14:paraId="6AA48263" w14:textId="77777777" w:rsidR="00B72F66" w:rsidRPr="00C07E6F" w:rsidRDefault="00B72F66" w:rsidP="00C07E6F">
            <w:pPr>
              <w:numPr>
                <w:ilvl w:val="12"/>
                <w:numId w:val="0"/>
              </w:numPr>
              <w:jc w:val="center"/>
              <w:rPr>
                <w:szCs w:val="20"/>
              </w:rPr>
            </w:pPr>
            <w:r w:rsidRPr="00C07E6F">
              <w:rPr>
                <w:szCs w:val="20"/>
              </w:rPr>
              <w:t xml:space="preserve">Wg </w:t>
            </w:r>
            <w:r>
              <w:rPr>
                <w:szCs w:val="20"/>
              </w:rPr>
              <w:t>punktu</w:t>
            </w:r>
            <w:r w:rsidRPr="00C07E6F">
              <w:rPr>
                <w:szCs w:val="20"/>
              </w:rPr>
              <w:t xml:space="preserve"> 5</w:t>
            </w:r>
          </w:p>
        </w:tc>
      </w:tr>
    </w:tbl>
    <w:p w14:paraId="41ADE397" w14:textId="4E4C45B3" w:rsidR="00B72F66" w:rsidRPr="00C07E6F" w:rsidRDefault="00B72F66" w:rsidP="00C07E6F">
      <w:pPr>
        <w:pStyle w:val="Nagwek2"/>
      </w:pPr>
      <w:r w:rsidRPr="00C07E6F">
        <w:rPr>
          <w:szCs w:val="18"/>
        </w:rPr>
        <w:t xml:space="preserve"> </w:t>
      </w:r>
      <w:bookmarkStart w:id="631" w:name="_Toc216237353"/>
      <w:r w:rsidRPr="00C07E6F">
        <w:rPr>
          <w:szCs w:val="18"/>
        </w:rPr>
        <w:t xml:space="preserve">7. </w:t>
      </w:r>
      <w:r w:rsidR="00B969ED" w:rsidRPr="00C07E6F">
        <w:rPr>
          <w:szCs w:val="18"/>
        </w:rPr>
        <w:t>Obmiar robót</w:t>
      </w:r>
      <w:bookmarkEnd w:id="631"/>
    </w:p>
    <w:p w14:paraId="4700DF69" w14:textId="77777777" w:rsidR="00B72F66" w:rsidRPr="00C07E6F" w:rsidRDefault="00B72F66" w:rsidP="00C07E6F">
      <w:pPr>
        <w:pStyle w:val="Nagwek3"/>
      </w:pPr>
      <w:r w:rsidRPr="00C07E6F">
        <w:t>7.1. Ogólne zasady obmiaru robót</w:t>
      </w:r>
    </w:p>
    <w:p w14:paraId="0787AAE5" w14:textId="67D31906" w:rsidR="00B72F66" w:rsidRPr="00C07E6F" w:rsidRDefault="00B72F66" w:rsidP="00C07E6F">
      <w:pPr>
        <w:rPr>
          <w:szCs w:val="20"/>
        </w:rPr>
      </w:pPr>
      <w:r w:rsidRPr="00C07E6F">
        <w:rPr>
          <w:szCs w:val="20"/>
        </w:rPr>
        <w:t>Ogólne zasady obmiaru robót podano w STWIORB D</w:t>
      </w:r>
      <w:r w:rsidR="00B969ED">
        <w:rPr>
          <w:szCs w:val="20"/>
        </w:rPr>
        <w:t>-</w:t>
      </w:r>
      <w:r w:rsidRPr="00C07E6F">
        <w:rPr>
          <w:szCs w:val="20"/>
        </w:rPr>
        <w:t xml:space="preserve">00.00.00 „Wymagania ogólne” [1] </w:t>
      </w:r>
      <w:r>
        <w:rPr>
          <w:szCs w:val="20"/>
        </w:rPr>
        <w:t>punkcie</w:t>
      </w:r>
      <w:r w:rsidRPr="00C07E6F">
        <w:rPr>
          <w:szCs w:val="20"/>
        </w:rPr>
        <w:t xml:space="preserve"> 7.</w:t>
      </w:r>
    </w:p>
    <w:p w14:paraId="7AB3CE4E" w14:textId="77777777" w:rsidR="00B72F66" w:rsidRPr="00C07E6F" w:rsidRDefault="00B72F66" w:rsidP="00C07E6F">
      <w:pPr>
        <w:pStyle w:val="Nagwek3"/>
      </w:pPr>
      <w:r w:rsidRPr="00C07E6F">
        <w:t>7.2. Jednostka obmiarowa</w:t>
      </w:r>
    </w:p>
    <w:p w14:paraId="5EFE929A" w14:textId="77777777" w:rsidR="00B72F66" w:rsidRPr="00C07E6F" w:rsidRDefault="00B72F66" w:rsidP="00C07E6F">
      <w:pPr>
        <w:rPr>
          <w:szCs w:val="20"/>
        </w:rPr>
      </w:pPr>
      <w:r w:rsidRPr="00C07E6F">
        <w:rPr>
          <w:szCs w:val="20"/>
        </w:rPr>
        <w:t>Jednostką obmiarową jest m (metr) kompletnego wykonania przepustu</w:t>
      </w:r>
    </w:p>
    <w:p w14:paraId="674AF8FB" w14:textId="77777777" w:rsidR="00B72F66" w:rsidRPr="00C07E6F" w:rsidRDefault="00B72F66" w:rsidP="00C07E6F">
      <w:pPr>
        <w:pStyle w:val="Nagwek2"/>
      </w:pPr>
      <w:bookmarkStart w:id="632" w:name="_Toc216237354"/>
      <w:r w:rsidRPr="00C07E6F">
        <w:rPr>
          <w:szCs w:val="18"/>
        </w:rPr>
        <w:t>8. ODBIÓR ROBÓT</w:t>
      </w:r>
      <w:bookmarkEnd w:id="632"/>
    </w:p>
    <w:p w14:paraId="423EA99F" w14:textId="77777777" w:rsidR="00B72F66" w:rsidRPr="00C07E6F" w:rsidRDefault="00B72F66" w:rsidP="00C07E6F">
      <w:pPr>
        <w:pStyle w:val="Nagwek3"/>
      </w:pPr>
      <w:r w:rsidRPr="00C07E6F">
        <w:t>8.1. Ogólne zasady odbioru robót</w:t>
      </w:r>
    </w:p>
    <w:p w14:paraId="78FE1CF0" w14:textId="4E95F415" w:rsidR="00B72F66" w:rsidRPr="00C07E6F" w:rsidRDefault="00B72F66" w:rsidP="00C07E6F">
      <w:pPr>
        <w:rPr>
          <w:szCs w:val="20"/>
        </w:rPr>
      </w:pPr>
      <w:r w:rsidRPr="00C07E6F">
        <w:rPr>
          <w:szCs w:val="20"/>
        </w:rPr>
        <w:t>Ogólne zasady odbioru robót podano w STWIORB D</w:t>
      </w:r>
      <w:r w:rsidR="00B969ED">
        <w:rPr>
          <w:szCs w:val="20"/>
        </w:rPr>
        <w:t>-</w:t>
      </w:r>
      <w:r w:rsidRPr="00C07E6F">
        <w:rPr>
          <w:szCs w:val="20"/>
        </w:rPr>
        <w:t xml:space="preserve">00.00.00 „Wymagania ogólne” [1] </w:t>
      </w:r>
      <w:r>
        <w:rPr>
          <w:szCs w:val="20"/>
        </w:rPr>
        <w:t>punkcie</w:t>
      </w:r>
      <w:r w:rsidRPr="00C07E6F">
        <w:rPr>
          <w:szCs w:val="20"/>
        </w:rPr>
        <w:t xml:space="preserve"> 8.</w:t>
      </w:r>
    </w:p>
    <w:p w14:paraId="47A91DC5" w14:textId="77777777" w:rsidR="00B72F66" w:rsidRPr="00C07E6F" w:rsidRDefault="00B72F66" w:rsidP="00C07E6F">
      <w:pPr>
        <w:rPr>
          <w:szCs w:val="20"/>
        </w:rPr>
      </w:pPr>
      <w:r w:rsidRPr="00C07E6F">
        <w:rPr>
          <w:szCs w:val="20"/>
        </w:rPr>
        <w:t xml:space="preserve">Roboty uznaje się za wykonane zgodnie z dokumentacją projektową, ST i wymaganiami Inspektora nadzoru, jeżeli wszystkie pomiary i badania z zachowaniem tolerancji wg </w:t>
      </w:r>
      <w:r>
        <w:rPr>
          <w:szCs w:val="20"/>
        </w:rPr>
        <w:t>punktu</w:t>
      </w:r>
      <w:r w:rsidRPr="00C07E6F">
        <w:rPr>
          <w:szCs w:val="20"/>
        </w:rPr>
        <w:t xml:space="preserve"> 6 dały wyniki pozytywne.</w:t>
      </w:r>
    </w:p>
    <w:p w14:paraId="3DE7EEB3" w14:textId="77777777" w:rsidR="00B72F66" w:rsidRPr="00C07E6F" w:rsidRDefault="00B72F66" w:rsidP="00C07E6F">
      <w:pPr>
        <w:pStyle w:val="Nagwek3"/>
      </w:pPr>
      <w:r w:rsidRPr="00C07E6F">
        <w:t>8.2. Odbiór robót zanikających i ulegających zakryciu</w:t>
      </w:r>
    </w:p>
    <w:p w14:paraId="05BD2498" w14:textId="77777777" w:rsidR="00B72F66" w:rsidRPr="00C07E6F" w:rsidRDefault="00B72F66" w:rsidP="00C07E6F">
      <w:pPr>
        <w:rPr>
          <w:szCs w:val="20"/>
        </w:rPr>
      </w:pPr>
      <w:r w:rsidRPr="00C07E6F">
        <w:rPr>
          <w:szCs w:val="20"/>
        </w:rPr>
        <w:t>Odbiorowi robót zanikających i ulegających zakryciu podlegają:</w:t>
      </w:r>
    </w:p>
    <w:p w14:paraId="44318D59" w14:textId="77777777" w:rsidR="00B72F66" w:rsidRPr="00C07E6F" w:rsidRDefault="00B72F66" w:rsidP="000C4B3B">
      <w:pPr>
        <w:numPr>
          <w:ilvl w:val="0"/>
          <w:numId w:val="74"/>
        </w:numPr>
        <w:tabs>
          <w:tab w:val="clear" w:pos="284"/>
        </w:tabs>
        <w:overflowPunct w:val="0"/>
        <w:autoSpaceDE w:val="0"/>
        <w:autoSpaceDN w:val="0"/>
        <w:adjustRightInd w:val="0"/>
        <w:ind w:left="0" w:firstLine="0"/>
        <w:textAlignment w:val="baseline"/>
        <w:rPr>
          <w:szCs w:val="20"/>
        </w:rPr>
      </w:pPr>
      <w:r w:rsidRPr="00C07E6F">
        <w:rPr>
          <w:szCs w:val="20"/>
        </w:rPr>
        <w:t>wykonanie wykopu,</w:t>
      </w:r>
    </w:p>
    <w:p w14:paraId="3C0856AA" w14:textId="77777777" w:rsidR="00B72F66" w:rsidRPr="00C07E6F" w:rsidRDefault="00B72F66" w:rsidP="000C4B3B">
      <w:pPr>
        <w:numPr>
          <w:ilvl w:val="0"/>
          <w:numId w:val="74"/>
        </w:numPr>
        <w:tabs>
          <w:tab w:val="clear" w:pos="284"/>
        </w:tabs>
        <w:overflowPunct w:val="0"/>
        <w:autoSpaceDE w:val="0"/>
        <w:autoSpaceDN w:val="0"/>
        <w:adjustRightInd w:val="0"/>
        <w:ind w:left="0" w:firstLine="0"/>
        <w:textAlignment w:val="baseline"/>
        <w:rPr>
          <w:szCs w:val="20"/>
        </w:rPr>
      </w:pPr>
      <w:r w:rsidRPr="00C07E6F">
        <w:rPr>
          <w:szCs w:val="20"/>
        </w:rPr>
        <w:t>wykonanie ławy fundamentowej.</w:t>
      </w:r>
    </w:p>
    <w:p w14:paraId="26F18E9A" w14:textId="08907432" w:rsidR="00B72F66" w:rsidRPr="00C07E6F" w:rsidRDefault="00B72F66" w:rsidP="00C07E6F">
      <w:pPr>
        <w:rPr>
          <w:szCs w:val="20"/>
        </w:rPr>
      </w:pPr>
      <w:r w:rsidRPr="00C07E6F">
        <w:rPr>
          <w:szCs w:val="20"/>
        </w:rPr>
        <w:t xml:space="preserve">Odbiór tych robót powinien być zgodny z wymaganiami </w:t>
      </w:r>
      <w:r>
        <w:rPr>
          <w:szCs w:val="20"/>
        </w:rPr>
        <w:t>punktu</w:t>
      </w:r>
      <w:r w:rsidRPr="00C07E6F">
        <w:rPr>
          <w:szCs w:val="20"/>
        </w:rPr>
        <w:t xml:space="preserve"> 8.2 D</w:t>
      </w:r>
      <w:r w:rsidR="00B969ED">
        <w:rPr>
          <w:szCs w:val="20"/>
        </w:rPr>
        <w:t>-</w:t>
      </w:r>
      <w:r w:rsidRPr="00C07E6F">
        <w:rPr>
          <w:szCs w:val="20"/>
        </w:rPr>
        <w:t>00.00.00 „Wymagania ogólne” [1] oraz niniejszej STWIORB.</w:t>
      </w:r>
    </w:p>
    <w:p w14:paraId="1BF8716E" w14:textId="30C50D07" w:rsidR="00B72F66" w:rsidRPr="00C07E6F" w:rsidRDefault="00B72F66" w:rsidP="00C07E6F">
      <w:pPr>
        <w:pStyle w:val="Nagwek2"/>
      </w:pPr>
      <w:bookmarkStart w:id="633" w:name="_Toc216237355"/>
      <w:r w:rsidRPr="00C07E6F">
        <w:rPr>
          <w:szCs w:val="18"/>
        </w:rPr>
        <w:t xml:space="preserve">9. </w:t>
      </w:r>
      <w:r w:rsidR="00B969ED" w:rsidRPr="00C07E6F">
        <w:rPr>
          <w:szCs w:val="18"/>
        </w:rPr>
        <w:t>Podstawa płatności</w:t>
      </w:r>
      <w:bookmarkEnd w:id="633"/>
    </w:p>
    <w:p w14:paraId="25244761" w14:textId="77777777" w:rsidR="00B72F66" w:rsidRPr="00C07E6F" w:rsidRDefault="00B72F66" w:rsidP="00C07E6F">
      <w:pPr>
        <w:pStyle w:val="Nagwek3"/>
      </w:pPr>
      <w:r w:rsidRPr="00C07E6F">
        <w:t>9.1. Ogólne ustalenia dotyczące podstawy płatności</w:t>
      </w:r>
    </w:p>
    <w:p w14:paraId="7BD31379" w14:textId="33C9E34E" w:rsidR="00B72F66" w:rsidRPr="00C07E6F" w:rsidRDefault="00B72F66" w:rsidP="00C07E6F">
      <w:pPr>
        <w:rPr>
          <w:szCs w:val="20"/>
        </w:rPr>
      </w:pPr>
      <w:r w:rsidRPr="00C07E6F">
        <w:rPr>
          <w:szCs w:val="20"/>
        </w:rPr>
        <w:t>Ogólne ustalenia dotyczące podstawy płatności podano w STWIORB D</w:t>
      </w:r>
      <w:r w:rsidR="00B969ED">
        <w:rPr>
          <w:szCs w:val="20"/>
        </w:rPr>
        <w:t>-</w:t>
      </w:r>
      <w:r w:rsidRPr="00C07E6F">
        <w:rPr>
          <w:szCs w:val="20"/>
        </w:rPr>
        <w:t xml:space="preserve">00.00.00 „Wymagania ogólne” [1] </w:t>
      </w:r>
      <w:r>
        <w:rPr>
          <w:szCs w:val="20"/>
        </w:rPr>
        <w:t>punkcie</w:t>
      </w:r>
      <w:r w:rsidRPr="00C07E6F">
        <w:rPr>
          <w:szCs w:val="20"/>
        </w:rPr>
        <w:t xml:space="preserve"> 9.</w:t>
      </w:r>
    </w:p>
    <w:p w14:paraId="6B9F14D9" w14:textId="77777777" w:rsidR="00B72F66" w:rsidRPr="00C07E6F" w:rsidRDefault="00B72F66" w:rsidP="00C07E6F">
      <w:pPr>
        <w:pStyle w:val="Nagwek3"/>
      </w:pPr>
      <w:r w:rsidRPr="00C07E6F">
        <w:t>9.2. Cena jednostki obmiarowej</w:t>
      </w:r>
    </w:p>
    <w:p w14:paraId="50EFA777" w14:textId="77777777" w:rsidR="00B72F66" w:rsidRPr="00C07E6F" w:rsidRDefault="00B72F66" w:rsidP="00C07E6F">
      <w:pPr>
        <w:rPr>
          <w:szCs w:val="20"/>
        </w:rPr>
      </w:pPr>
      <w:r w:rsidRPr="00C07E6F">
        <w:rPr>
          <w:szCs w:val="20"/>
        </w:rPr>
        <w:t xml:space="preserve">Cena wykonania </w:t>
      </w:r>
      <w:smartTag w:uri="urn:schemas-microsoft-com:office:smarttags" w:element="metricconverter">
        <w:smartTagPr>
          <w:attr w:name="ProductID" w:val="1 m"/>
        </w:smartTagPr>
        <w:r w:rsidRPr="00C07E6F">
          <w:rPr>
            <w:szCs w:val="20"/>
          </w:rPr>
          <w:t>1 m</w:t>
        </w:r>
      </w:smartTag>
      <w:r w:rsidRPr="00C07E6F">
        <w:rPr>
          <w:szCs w:val="20"/>
        </w:rPr>
        <w:t xml:space="preserve"> kompletnego przepustu obejmuje:</w:t>
      </w:r>
    </w:p>
    <w:p w14:paraId="14F869F5"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prace pomiarowe i roboty przygotowawcze,</w:t>
      </w:r>
    </w:p>
    <w:p w14:paraId="19059ACC"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oznakowanie robót,</w:t>
      </w:r>
    </w:p>
    <w:p w14:paraId="07103FD5"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przygotowanie podłoża,</w:t>
      </w:r>
    </w:p>
    <w:p w14:paraId="156D78F1"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dostarczenie materiałów i sprzętu,</w:t>
      </w:r>
    </w:p>
    <w:p w14:paraId="23C56F9F"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wykonanie przepustu z wykopem, ławą, ułożeniem rur, zasypką, umocnieniem skarp według wymagań dokumentacji projektowej, ST i specyfikacji technicznej,</w:t>
      </w:r>
    </w:p>
    <w:p w14:paraId="6857F7D5"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przeprowadzenie pomiarów i badań wymaganych w specyfikacji technicznej,</w:t>
      </w:r>
    </w:p>
    <w:p w14:paraId="11CB94C0" w14:textId="77777777" w:rsidR="00B72F66" w:rsidRPr="00C07E6F" w:rsidRDefault="00B72F66" w:rsidP="000C4B3B">
      <w:pPr>
        <w:numPr>
          <w:ilvl w:val="0"/>
          <w:numId w:val="45"/>
        </w:numPr>
        <w:tabs>
          <w:tab w:val="clear" w:pos="284"/>
        </w:tabs>
        <w:overflowPunct w:val="0"/>
        <w:autoSpaceDE w:val="0"/>
        <w:autoSpaceDN w:val="0"/>
        <w:adjustRightInd w:val="0"/>
        <w:ind w:left="0" w:firstLine="0"/>
        <w:textAlignment w:val="baseline"/>
        <w:rPr>
          <w:szCs w:val="20"/>
        </w:rPr>
      </w:pPr>
      <w:r w:rsidRPr="00C07E6F">
        <w:rPr>
          <w:szCs w:val="20"/>
        </w:rPr>
        <w:t>odwiezienie sprzętu.</w:t>
      </w:r>
    </w:p>
    <w:p w14:paraId="4A165294" w14:textId="77777777" w:rsidR="00B72F66" w:rsidRPr="00C07E6F" w:rsidRDefault="00B72F66" w:rsidP="00C07E6F">
      <w:pPr>
        <w:pStyle w:val="Nagwek3"/>
      </w:pPr>
      <w:r w:rsidRPr="00C07E6F">
        <w:t>9.3. Sposób rozliczenia robót tymczasowych i prac towarzyszących</w:t>
      </w:r>
    </w:p>
    <w:p w14:paraId="556AE6E2" w14:textId="77777777" w:rsidR="00B72F66" w:rsidRPr="00C07E6F" w:rsidRDefault="00B72F66" w:rsidP="00C07E6F">
      <w:pPr>
        <w:rPr>
          <w:szCs w:val="20"/>
        </w:rPr>
      </w:pPr>
      <w:r w:rsidRPr="00C07E6F">
        <w:rPr>
          <w:szCs w:val="20"/>
        </w:rPr>
        <w:t>Cena wykonania robót określonych niniejszą STWIORB obejmuje:</w:t>
      </w:r>
    </w:p>
    <w:p w14:paraId="01285442"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roboty tymczasowe, które są potrzebne do wykonania robót podstawowych, ale nie są przekazywane Zamawiającemu i są usuwane po wykonaniu robót podstawowych,</w:t>
      </w:r>
    </w:p>
    <w:p w14:paraId="03350787" w14:textId="77777777" w:rsidR="00B72F66" w:rsidRPr="00C07E6F" w:rsidRDefault="00B72F66" w:rsidP="000C4B3B">
      <w:pPr>
        <w:numPr>
          <w:ilvl w:val="0"/>
          <w:numId w:val="40"/>
        </w:numPr>
        <w:overflowPunct w:val="0"/>
        <w:autoSpaceDE w:val="0"/>
        <w:autoSpaceDN w:val="0"/>
        <w:adjustRightInd w:val="0"/>
        <w:ind w:left="0" w:firstLine="0"/>
        <w:textAlignment w:val="baseline"/>
        <w:rPr>
          <w:szCs w:val="20"/>
        </w:rPr>
      </w:pPr>
      <w:r w:rsidRPr="00C07E6F">
        <w:rPr>
          <w:szCs w:val="20"/>
        </w:rPr>
        <w:t>prace towarzyszące, które są niezbędne do wykonania robót podstawowych, niezaliczane do robót tymczasowych, jak geodezyjne wytyczenie robót itd.</w:t>
      </w:r>
    </w:p>
    <w:p w14:paraId="246E6537" w14:textId="7D416F35" w:rsidR="00B72F66" w:rsidRPr="00C07E6F" w:rsidRDefault="00B72F66" w:rsidP="00C07E6F">
      <w:pPr>
        <w:pStyle w:val="Nagwek2"/>
      </w:pPr>
      <w:bookmarkStart w:id="634" w:name="_Toc216237356"/>
      <w:r w:rsidRPr="00C07E6F">
        <w:rPr>
          <w:szCs w:val="18"/>
        </w:rPr>
        <w:t xml:space="preserve">10. </w:t>
      </w:r>
      <w:r w:rsidR="00961D01" w:rsidRPr="00C07E6F">
        <w:rPr>
          <w:szCs w:val="18"/>
        </w:rPr>
        <w:t>Przepisy związane</w:t>
      </w:r>
      <w:bookmarkEnd w:id="634"/>
    </w:p>
    <w:p w14:paraId="3A2DC389" w14:textId="77777777" w:rsidR="00B72F66" w:rsidRPr="00C07E6F" w:rsidRDefault="00B72F66" w:rsidP="00C07E6F">
      <w:pPr>
        <w:pStyle w:val="Nagwek3"/>
      </w:pPr>
      <w:r w:rsidRPr="00C07E6F">
        <w:t>10.1. Szczegółowe specyfikacje techniczne (STWIORB)</w:t>
      </w:r>
    </w:p>
    <w:tbl>
      <w:tblPr>
        <w:tblW w:w="92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52"/>
        <w:gridCol w:w="1639"/>
        <w:gridCol w:w="7296"/>
      </w:tblGrid>
      <w:tr w:rsidR="00B72F66" w:rsidRPr="00C07E6F" w14:paraId="2E157754" w14:textId="77777777" w:rsidTr="00961D01">
        <w:trPr>
          <w:jc w:val="center"/>
        </w:trPr>
        <w:tc>
          <w:tcPr>
            <w:tcW w:w="352" w:type="dxa"/>
          </w:tcPr>
          <w:p w14:paraId="08B33414" w14:textId="10ABE150" w:rsidR="00B72F66" w:rsidRPr="00C07E6F" w:rsidRDefault="00B72F66" w:rsidP="00C07E6F">
            <w:pPr>
              <w:rPr>
                <w:szCs w:val="20"/>
              </w:rPr>
            </w:pPr>
            <w:r w:rsidRPr="00C07E6F">
              <w:rPr>
                <w:szCs w:val="20"/>
              </w:rPr>
              <w:t>1.</w:t>
            </w:r>
          </w:p>
        </w:tc>
        <w:tc>
          <w:tcPr>
            <w:tcW w:w="1639" w:type="dxa"/>
          </w:tcPr>
          <w:p w14:paraId="5DE1A234" w14:textId="2036E4BB" w:rsidR="00B72F66" w:rsidRPr="00C07E6F" w:rsidRDefault="00B72F66" w:rsidP="00C07E6F">
            <w:pPr>
              <w:rPr>
                <w:szCs w:val="20"/>
              </w:rPr>
            </w:pPr>
            <w:r w:rsidRPr="00C07E6F">
              <w:rPr>
                <w:szCs w:val="20"/>
              </w:rPr>
              <w:t>D</w:t>
            </w:r>
            <w:r w:rsidR="00B969ED">
              <w:rPr>
                <w:szCs w:val="20"/>
              </w:rPr>
              <w:t>-</w:t>
            </w:r>
            <w:r w:rsidRPr="00C07E6F">
              <w:rPr>
                <w:szCs w:val="20"/>
              </w:rPr>
              <w:t>00.00.00</w:t>
            </w:r>
          </w:p>
        </w:tc>
        <w:tc>
          <w:tcPr>
            <w:tcW w:w="7296" w:type="dxa"/>
          </w:tcPr>
          <w:p w14:paraId="341894E9" w14:textId="77777777" w:rsidR="00B72F66" w:rsidRPr="00C07E6F" w:rsidRDefault="00B72F66" w:rsidP="00C07E6F">
            <w:pPr>
              <w:rPr>
                <w:szCs w:val="20"/>
              </w:rPr>
            </w:pPr>
            <w:r w:rsidRPr="00C07E6F">
              <w:rPr>
                <w:szCs w:val="20"/>
              </w:rPr>
              <w:t>Wymagania ogólne</w:t>
            </w:r>
          </w:p>
        </w:tc>
      </w:tr>
      <w:tr w:rsidR="00B72F66" w:rsidRPr="00C07E6F" w14:paraId="6971F86E" w14:textId="77777777" w:rsidTr="00961D01">
        <w:trPr>
          <w:jc w:val="center"/>
        </w:trPr>
        <w:tc>
          <w:tcPr>
            <w:tcW w:w="352" w:type="dxa"/>
          </w:tcPr>
          <w:p w14:paraId="088F8C57" w14:textId="46BDE462" w:rsidR="00B72F66" w:rsidRPr="00C07E6F" w:rsidRDefault="00B72F66" w:rsidP="00C07E6F">
            <w:pPr>
              <w:rPr>
                <w:szCs w:val="20"/>
              </w:rPr>
            </w:pPr>
            <w:r w:rsidRPr="00C07E6F">
              <w:rPr>
                <w:szCs w:val="20"/>
              </w:rPr>
              <w:t>2.</w:t>
            </w:r>
          </w:p>
        </w:tc>
        <w:tc>
          <w:tcPr>
            <w:tcW w:w="1639" w:type="dxa"/>
          </w:tcPr>
          <w:p w14:paraId="06078946" w14:textId="77777777" w:rsidR="00B72F66" w:rsidRPr="00C07E6F" w:rsidRDefault="00B72F66" w:rsidP="00C07E6F">
            <w:pPr>
              <w:rPr>
                <w:szCs w:val="20"/>
              </w:rPr>
            </w:pPr>
            <w:r w:rsidRPr="00C07E6F">
              <w:rPr>
                <w:szCs w:val="20"/>
              </w:rPr>
              <w:t>D-01.00.00</w:t>
            </w:r>
          </w:p>
        </w:tc>
        <w:tc>
          <w:tcPr>
            <w:tcW w:w="7296" w:type="dxa"/>
          </w:tcPr>
          <w:p w14:paraId="6A2A0796" w14:textId="77777777" w:rsidR="00B72F66" w:rsidRPr="00C07E6F" w:rsidRDefault="00B72F66" w:rsidP="00C07E6F">
            <w:pPr>
              <w:rPr>
                <w:szCs w:val="20"/>
              </w:rPr>
            </w:pPr>
            <w:r w:rsidRPr="00C07E6F">
              <w:rPr>
                <w:szCs w:val="20"/>
              </w:rPr>
              <w:t>Roboty przygotowawcze</w:t>
            </w:r>
          </w:p>
        </w:tc>
      </w:tr>
      <w:tr w:rsidR="00B72F66" w:rsidRPr="00C07E6F" w14:paraId="40C0AAB5" w14:textId="77777777" w:rsidTr="00961D01">
        <w:trPr>
          <w:jc w:val="center"/>
        </w:trPr>
        <w:tc>
          <w:tcPr>
            <w:tcW w:w="352" w:type="dxa"/>
          </w:tcPr>
          <w:p w14:paraId="5454863A" w14:textId="77777777" w:rsidR="00B72F66" w:rsidRPr="00C07E6F" w:rsidRDefault="00B72F66" w:rsidP="00C07E6F">
            <w:pPr>
              <w:jc w:val="center"/>
              <w:rPr>
                <w:szCs w:val="20"/>
              </w:rPr>
            </w:pPr>
            <w:r w:rsidRPr="00C07E6F">
              <w:rPr>
                <w:szCs w:val="20"/>
              </w:rPr>
              <w:t>3.</w:t>
            </w:r>
          </w:p>
        </w:tc>
        <w:tc>
          <w:tcPr>
            <w:tcW w:w="1639" w:type="dxa"/>
          </w:tcPr>
          <w:p w14:paraId="49AE38FC" w14:textId="77777777" w:rsidR="00B72F66" w:rsidRPr="00C07E6F" w:rsidRDefault="00B72F66" w:rsidP="00C07E6F">
            <w:pPr>
              <w:rPr>
                <w:szCs w:val="20"/>
              </w:rPr>
            </w:pPr>
            <w:r w:rsidRPr="00C07E6F">
              <w:rPr>
                <w:szCs w:val="20"/>
              </w:rPr>
              <w:t>D-02.00.00</w:t>
            </w:r>
          </w:p>
        </w:tc>
        <w:tc>
          <w:tcPr>
            <w:tcW w:w="7296" w:type="dxa"/>
          </w:tcPr>
          <w:p w14:paraId="3BCCF430" w14:textId="77777777" w:rsidR="00B72F66" w:rsidRPr="00C07E6F" w:rsidRDefault="00B72F66" w:rsidP="00C07E6F">
            <w:pPr>
              <w:rPr>
                <w:szCs w:val="20"/>
              </w:rPr>
            </w:pPr>
            <w:r w:rsidRPr="00C07E6F">
              <w:rPr>
                <w:szCs w:val="20"/>
              </w:rPr>
              <w:t>Roboty ziemne</w:t>
            </w:r>
          </w:p>
        </w:tc>
      </w:tr>
      <w:tr w:rsidR="00B72F66" w:rsidRPr="00C07E6F" w14:paraId="2435A728" w14:textId="77777777" w:rsidTr="00961D01">
        <w:trPr>
          <w:jc w:val="center"/>
        </w:trPr>
        <w:tc>
          <w:tcPr>
            <w:tcW w:w="352" w:type="dxa"/>
          </w:tcPr>
          <w:p w14:paraId="3A61B05B" w14:textId="77777777" w:rsidR="00B72F66" w:rsidRPr="00C07E6F" w:rsidRDefault="00B72F66" w:rsidP="00C07E6F">
            <w:pPr>
              <w:jc w:val="center"/>
              <w:rPr>
                <w:szCs w:val="20"/>
              </w:rPr>
            </w:pPr>
            <w:r w:rsidRPr="00C07E6F">
              <w:rPr>
                <w:szCs w:val="20"/>
              </w:rPr>
              <w:t>4.</w:t>
            </w:r>
          </w:p>
        </w:tc>
        <w:tc>
          <w:tcPr>
            <w:tcW w:w="1639" w:type="dxa"/>
          </w:tcPr>
          <w:p w14:paraId="50B75B4A" w14:textId="77777777" w:rsidR="00B72F66" w:rsidRPr="00C07E6F" w:rsidRDefault="00B72F66" w:rsidP="00C07E6F">
            <w:pPr>
              <w:rPr>
                <w:szCs w:val="20"/>
              </w:rPr>
            </w:pPr>
            <w:r w:rsidRPr="00C07E6F">
              <w:rPr>
                <w:szCs w:val="20"/>
              </w:rPr>
              <w:t>D-03.01.01</w:t>
            </w:r>
          </w:p>
        </w:tc>
        <w:tc>
          <w:tcPr>
            <w:tcW w:w="7296" w:type="dxa"/>
          </w:tcPr>
          <w:p w14:paraId="2536039F" w14:textId="77777777" w:rsidR="00B72F66" w:rsidRPr="00C07E6F" w:rsidRDefault="00B72F66" w:rsidP="00C07E6F">
            <w:pPr>
              <w:rPr>
                <w:szCs w:val="20"/>
              </w:rPr>
            </w:pPr>
            <w:r w:rsidRPr="00C07E6F">
              <w:rPr>
                <w:szCs w:val="20"/>
              </w:rPr>
              <w:t>Przepusty pod koroną drogi</w:t>
            </w:r>
          </w:p>
        </w:tc>
      </w:tr>
      <w:tr w:rsidR="00B72F66" w:rsidRPr="00C07E6F" w14:paraId="75A92668" w14:textId="77777777" w:rsidTr="00961D01">
        <w:trPr>
          <w:jc w:val="center"/>
        </w:trPr>
        <w:tc>
          <w:tcPr>
            <w:tcW w:w="352" w:type="dxa"/>
          </w:tcPr>
          <w:p w14:paraId="395A6C71" w14:textId="77777777" w:rsidR="00B72F66" w:rsidRPr="00C07E6F" w:rsidRDefault="00B72F66" w:rsidP="00C07E6F">
            <w:pPr>
              <w:keepNext/>
              <w:jc w:val="center"/>
              <w:rPr>
                <w:szCs w:val="20"/>
              </w:rPr>
            </w:pPr>
            <w:r w:rsidRPr="00C07E6F">
              <w:rPr>
                <w:szCs w:val="20"/>
              </w:rPr>
              <w:t>5.</w:t>
            </w:r>
          </w:p>
        </w:tc>
        <w:tc>
          <w:tcPr>
            <w:tcW w:w="1639" w:type="dxa"/>
          </w:tcPr>
          <w:p w14:paraId="5CFF0CC1" w14:textId="77777777" w:rsidR="00B72F66" w:rsidRPr="00C07E6F" w:rsidRDefault="00B72F66" w:rsidP="00C07E6F">
            <w:pPr>
              <w:keepNext/>
              <w:rPr>
                <w:szCs w:val="20"/>
              </w:rPr>
            </w:pPr>
            <w:r w:rsidRPr="00C07E6F">
              <w:rPr>
                <w:szCs w:val="20"/>
              </w:rPr>
              <w:t>D-05.03.23a</w:t>
            </w:r>
          </w:p>
        </w:tc>
        <w:tc>
          <w:tcPr>
            <w:tcW w:w="7296" w:type="dxa"/>
          </w:tcPr>
          <w:p w14:paraId="3F9942EC" w14:textId="77777777" w:rsidR="00B72F66" w:rsidRPr="00C07E6F" w:rsidRDefault="00B72F66" w:rsidP="00C07E6F">
            <w:pPr>
              <w:keepNext/>
              <w:rPr>
                <w:szCs w:val="20"/>
              </w:rPr>
            </w:pPr>
            <w:r w:rsidRPr="00C07E6F">
              <w:rPr>
                <w:szCs w:val="20"/>
              </w:rPr>
              <w:t>Nawierzchnia z betonowej kostki brukowej dla dróg i ulic oraz placów i chodników</w:t>
            </w:r>
          </w:p>
        </w:tc>
      </w:tr>
      <w:tr w:rsidR="00B72F66" w:rsidRPr="00C07E6F" w14:paraId="18F3DC7E" w14:textId="77777777" w:rsidTr="00961D01">
        <w:trPr>
          <w:jc w:val="center"/>
        </w:trPr>
        <w:tc>
          <w:tcPr>
            <w:tcW w:w="352" w:type="dxa"/>
          </w:tcPr>
          <w:p w14:paraId="75335957" w14:textId="77777777" w:rsidR="00B72F66" w:rsidRPr="00C07E6F" w:rsidRDefault="00B72F66" w:rsidP="00C07E6F">
            <w:pPr>
              <w:jc w:val="center"/>
              <w:rPr>
                <w:szCs w:val="20"/>
              </w:rPr>
            </w:pPr>
            <w:r w:rsidRPr="00C07E6F">
              <w:rPr>
                <w:szCs w:val="20"/>
              </w:rPr>
              <w:t>6.</w:t>
            </w:r>
          </w:p>
        </w:tc>
        <w:tc>
          <w:tcPr>
            <w:tcW w:w="1639" w:type="dxa"/>
          </w:tcPr>
          <w:p w14:paraId="4DF75EA8" w14:textId="77777777" w:rsidR="00B72F66" w:rsidRPr="00C07E6F" w:rsidRDefault="00B72F66" w:rsidP="00C07E6F">
            <w:pPr>
              <w:rPr>
                <w:szCs w:val="20"/>
              </w:rPr>
            </w:pPr>
            <w:r w:rsidRPr="00C07E6F">
              <w:rPr>
                <w:szCs w:val="20"/>
              </w:rPr>
              <w:t>D-06.01.01</w:t>
            </w:r>
          </w:p>
        </w:tc>
        <w:tc>
          <w:tcPr>
            <w:tcW w:w="7296" w:type="dxa"/>
          </w:tcPr>
          <w:p w14:paraId="25F73D35" w14:textId="77777777" w:rsidR="00B72F66" w:rsidRPr="00C07E6F" w:rsidRDefault="00B72F66" w:rsidP="00C07E6F">
            <w:pPr>
              <w:rPr>
                <w:szCs w:val="20"/>
              </w:rPr>
            </w:pPr>
            <w:r w:rsidRPr="00C07E6F">
              <w:rPr>
                <w:szCs w:val="20"/>
              </w:rPr>
              <w:t>Umocnienie powierzchniowe skarp, rowów i ścieków</w:t>
            </w:r>
          </w:p>
        </w:tc>
      </w:tr>
    </w:tbl>
    <w:p w14:paraId="5E5E9720" w14:textId="77777777" w:rsidR="00B72F66" w:rsidRPr="00C07E6F" w:rsidRDefault="00B72F66" w:rsidP="00C07E6F">
      <w:pPr>
        <w:pStyle w:val="Nagwek3"/>
      </w:pPr>
      <w:r w:rsidRPr="00C07E6F">
        <w:lastRenderedPageBreak/>
        <w:t>10.2. Normy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
        <w:gridCol w:w="1639"/>
        <w:gridCol w:w="7296"/>
      </w:tblGrid>
      <w:tr w:rsidR="00B72F66" w:rsidRPr="00C07E6F" w14:paraId="08F51B92" w14:textId="77777777" w:rsidTr="00961D01">
        <w:trPr>
          <w:jc w:val="center"/>
        </w:trPr>
        <w:tc>
          <w:tcPr>
            <w:tcW w:w="278" w:type="dxa"/>
          </w:tcPr>
          <w:p w14:paraId="6DD8A028" w14:textId="798F6A79" w:rsidR="00B72F66" w:rsidRPr="00C07E6F" w:rsidRDefault="00961D01" w:rsidP="00961D01">
            <w:pPr>
              <w:overflowPunct w:val="0"/>
              <w:autoSpaceDE w:val="0"/>
              <w:autoSpaceDN w:val="0"/>
              <w:adjustRightInd w:val="0"/>
              <w:textAlignment w:val="baseline"/>
              <w:rPr>
                <w:szCs w:val="20"/>
              </w:rPr>
            </w:pPr>
            <w:r>
              <w:rPr>
                <w:szCs w:val="20"/>
              </w:rPr>
              <w:t>7.</w:t>
            </w:r>
          </w:p>
        </w:tc>
        <w:tc>
          <w:tcPr>
            <w:tcW w:w="0" w:type="auto"/>
          </w:tcPr>
          <w:p w14:paraId="2A851033" w14:textId="21DE7B4C" w:rsidR="00B72F66" w:rsidRPr="00C07E6F" w:rsidRDefault="00B72F66" w:rsidP="00C07E6F">
            <w:pPr>
              <w:rPr>
                <w:szCs w:val="20"/>
              </w:rPr>
            </w:pPr>
            <w:r w:rsidRPr="00C07E6F">
              <w:rPr>
                <w:szCs w:val="20"/>
              </w:rPr>
              <w:t>PN</w:t>
            </w:r>
            <w:r w:rsidR="00961D01">
              <w:rPr>
                <w:szCs w:val="20"/>
              </w:rPr>
              <w:noBreakHyphen/>
            </w:r>
            <w:r w:rsidRPr="00C07E6F">
              <w:rPr>
                <w:szCs w:val="20"/>
              </w:rPr>
              <w:t>EN</w:t>
            </w:r>
            <w:r w:rsidR="00961D01">
              <w:rPr>
                <w:szCs w:val="20"/>
              </w:rPr>
              <w:t> </w:t>
            </w:r>
            <w:r w:rsidRPr="00C07E6F">
              <w:rPr>
                <w:szCs w:val="20"/>
              </w:rPr>
              <w:t>13242:2004</w:t>
            </w:r>
          </w:p>
        </w:tc>
        <w:tc>
          <w:tcPr>
            <w:tcW w:w="0" w:type="auto"/>
          </w:tcPr>
          <w:p w14:paraId="4DCB3D22" w14:textId="77777777" w:rsidR="00B72F66" w:rsidRPr="00C07E6F" w:rsidRDefault="00B72F66" w:rsidP="00C07E6F">
            <w:pPr>
              <w:rPr>
                <w:szCs w:val="20"/>
              </w:rPr>
            </w:pPr>
            <w:r w:rsidRPr="00C07E6F">
              <w:rPr>
                <w:szCs w:val="20"/>
              </w:rPr>
              <w:t>Kruszywa do niezwiązanych i związanych hydraulicznie materiałów stosowanych w obiektach budowlanych i budownictwie drogowym (W okresie przejściowym można stosować PN-B-11111:1996 Kruszywa mineralne. Kruszywa naturalne do nawierzchni drogowych. Żwir i mieszanka)</w:t>
            </w:r>
          </w:p>
        </w:tc>
      </w:tr>
      <w:tr w:rsidR="00B72F66" w:rsidRPr="00C07E6F" w14:paraId="46246D8C" w14:textId="77777777" w:rsidTr="00961D01">
        <w:trPr>
          <w:jc w:val="center"/>
        </w:trPr>
        <w:tc>
          <w:tcPr>
            <w:tcW w:w="278" w:type="dxa"/>
          </w:tcPr>
          <w:p w14:paraId="3E2F57D4" w14:textId="3B7ECCAE" w:rsidR="00B72F66" w:rsidRPr="00C07E6F" w:rsidRDefault="00961D01" w:rsidP="00961D01">
            <w:pPr>
              <w:overflowPunct w:val="0"/>
              <w:autoSpaceDE w:val="0"/>
              <w:autoSpaceDN w:val="0"/>
              <w:adjustRightInd w:val="0"/>
              <w:textAlignment w:val="baseline"/>
              <w:rPr>
                <w:szCs w:val="20"/>
              </w:rPr>
            </w:pPr>
            <w:r>
              <w:rPr>
                <w:szCs w:val="20"/>
              </w:rPr>
              <w:t>8.</w:t>
            </w:r>
          </w:p>
        </w:tc>
        <w:tc>
          <w:tcPr>
            <w:tcW w:w="0" w:type="auto"/>
          </w:tcPr>
          <w:p w14:paraId="394924CD" w14:textId="77777777" w:rsidR="00B72F66" w:rsidRPr="00C07E6F" w:rsidRDefault="00B72F66" w:rsidP="00C07E6F">
            <w:pPr>
              <w:rPr>
                <w:szCs w:val="20"/>
              </w:rPr>
            </w:pPr>
            <w:r w:rsidRPr="00C07E6F">
              <w:rPr>
                <w:szCs w:val="20"/>
              </w:rPr>
              <w:t>PN-EN 206-1:2003</w:t>
            </w:r>
          </w:p>
        </w:tc>
        <w:tc>
          <w:tcPr>
            <w:tcW w:w="0" w:type="auto"/>
          </w:tcPr>
          <w:p w14:paraId="46159C92" w14:textId="77777777" w:rsidR="00B72F66" w:rsidRPr="00C07E6F" w:rsidRDefault="00B72F66" w:rsidP="00C07E6F">
            <w:pPr>
              <w:rPr>
                <w:szCs w:val="20"/>
              </w:rPr>
            </w:pPr>
            <w:r w:rsidRPr="00C07E6F">
              <w:rPr>
                <w:szCs w:val="20"/>
              </w:rPr>
              <w:t xml:space="preserve">Beton – Część 1: Wymagania, właściwości, produkcja i zgodność (W okresie przejściowym można stosować PN-B-06250:1988 Beton zwykły) </w:t>
            </w:r>
          </w:p>
        </w:tc>
      </w:tr>
    </w:tbl>
    <w:p w14:paraId="7E8B6BE6" w14:textId="5376A26C" w:rsidR="00B72F66" w:rsidRPr="00C07E6F" w:rsidRDefault="00B72F66" w:rsidP="00C07E6F">
      <w:pPr>
        <w:pStyle w:val="Nagwek2"/>
      </w:pPr>
      <w:bookmarkStart w:id="635" w:name="_Toc216237357"/>
      <w:r w:rsidRPr="00C07E6F">
        <w:rPr>
          <w:szCs w:val="18"/>
        </w:rPr>
        <w:t xml:space="preserve">11. </w:t>
      </w:r>
      <w:r w:rsidR="00B969ED" w:rsidRPr="00C07E6F">
        <w:rPr>
          <w:szCs w:val="18"/>
        </w:rPr>
        <w:t>Załączniki</w:t>
      </w:r>
      <w:bookmarkEnd w:id="635"/>
    </w:p>
    <w:p w14:paraId="45B740CE" w14:textId="50C0075E" w:rsidR="00B72F66" w:rsidRPr="00C07E6F" w:rsidRDefault="00B969ED" w:rsidP="00C07E6F">
      <w:pPr>
        <w:jc w:val="right"/>
        <w:rPr>
          <w:b/>
          <w:szCs w:val="20"/>
        </w:rPr>
      </w:pPr>
      <w:r w:rsidRPr="00C07E6F">
        <w:rPr>
          <w:b/>
          <w:szCs w:val="20"/>
        </w:rPr>
        <w:t xml:space="preserve">Załącznik </w:t>
      </w:r>
      <w:r w:rsidR="00B72F66" w:rsidRPr="00C07E6F">
        <w:rPr>
          <w:b/>
          <w:szCs w:val="20"/>
        </w:rPr>
        <w:t>1</w:t>
      </w:r>
    </w:p>
    <w:p w14:paraId="223DE831" w14:textId="51F27FD2" w:rsidR="00B72F66" w:rsidRPr="00C07E6F" w:rsidRDefault="00B969ED" w:rsidP="00C07E6F">
      <w:pPr>
        <w:jc w:val="center"/>
        <w:rPr>
          <w:b/>
          <w:szCs w:val="20"/>
        </w:rPr>
      </w:pPr>
      <w:r w:rsidRPr="00C07E6F">
        <w:rPr>
          <w:b/>
          <w:szCs w:val="20"/>
        </w:rPr>
        <w:t>Rury polietylenowe</w:t>
      </w:r>
    </w:p>
    <w:p w14:paraId="3C0172F9" w14:textId="77777777" w:rsidR="00B72F66" w:rsidRPr="00C07E6F" w:rsidRDefault="00B72F66" w:rsidP="00C07E6F">
      <w:pPr>
        <w:pStyle w:val="Nagwek3"/>
      </w:pPr>
      <w:r>
        <w:t xml:space="preserve">1.1. </w:t>
      </w:r>
      <w:r w:rsidRPr="00C07E6F">
        <w:t>Charakterystyka rur polietylenowych HDPE</w:t>
      </w:r>
    </w:p>
    <w:p w14:paraId="1EA485C3" w14:textId="77777777" w:rsidR="00B72F66" w:rsidRPr="00C07E6F" w:rsidRDefault="00B72F66" w:rsidP="00C07E6F">
      <w:pPr>
        <w:rPr>
          <w:szCs w:val="20"/>
        </w:rPr>
      </w:pPr>
      <w:r w:rsidRPr="00C07E6F">
        <w:rPr>
          <w:szCs w:val="20"/>
        </w:rPr>
        <w:t>Rury do przepustów wykonane są z wysokoudarowej odmiany polietylenu HDPE, wysokiej gęstości, charakteryzującego się dobrą odpornością na działanie roztworu soli i olejów mineralnych i ograniczoną odpornością na benzynę. Materiał jest palny, a zapłon następuje przy bezpośrednim, długotrwałym zetknięciu z otwartym ogniem. Skrót HDPE oznacza „</w:t>
      </w:r>
      <w:r w:rsidRPr="00366E85">
        <w:rPr>
          <w:szCs w:val="20"/>
        </w:rPr>
        <w:t>high-</w:t>
      </w:r>
      <w:proofErr w:type="spellStart"/>
      <w:r w:rsidRPr="00366E85">
        <w:rPr>
          <w:szCs w:val="20"/>
        </w:rPr>
        <w:t>density</w:t>
      </w:r>
      <w:proofErr w:type="spellEnd"/>
      <w:r w:rsidRPr="00366E85">
        <w:rPr>
          <w:szCs w:val="20"/>
        </w:rPr>
        <w:t xml:space="preserve"> </w:t>
      </w:r>
      <w:proofErr w:type="spellStart"/>
      <w:r w:rsidRPr="00366E85">
        <w:rPr>
          <w:szCs w:val="20"/>
        </w:rPr>
        <w:t>polyethylene</w:t>
      </w:r>
      <w:proofErr w:type="spellEnd"/>
      <w:r w:rsidRPr="00C07E6F">
        <w:rPr>
          <w:szCs w:val="20"/>
        </w:rPr>
        <w:t>”, tj. polietylen wysokiej gęstości.</w:t>
      </w:r>
    </w:p>
    <w:p w14:paraId="28AC525F" w14:textId="77777777" w:rsidR="00B72F66" w:rsidRPr="00C07E6F" w:rsidRDefault="00B72F66" w:rsidP="00C07E6F">
      <w:pPr>
        <w:rPr>
          <w:szCs w:val="20"/>
        </w:rPr>
      </w:pPr>
      <w:r w:rsidRPr="00C07E6F">
        <w:rPr>
          <w:szCs w:val="20"/>
        </w:rPr>
        <w:t>Powierzchnia wewnętrzna rury jest gładka, a powierzchnia zewnętrzna jest wykształcona w formie spiralnego karbu o wielkości i skoku zwoju zależnego od średnicy rury, zwiększającego się ze wzrostem średnicy (rys. 1).</w:t>
      </w:r>
    </w:p>
    <w:p w14:paraId="5BB3E3EE" w14:textId="77777777" w:rsidR="00961D01" w:rsidRDefault="00B72F66" w:rsidP="00C07E6F">
      <w:pPr>
        <w:rPr>
          <w:szCs w:val="20"/>
        </w:rPr>
      </w:pPr>
      <w:r w:rsidRPr="00C07E6F">
        <w:rPr>
          <w:szCs w:val="20"/>
        </w:rPr>
        <w:t xml:space="preserve">Karbowanie rury zaprojektowano w sposób umożliwiający uzyskanie jak największej wytrzymałości rur na ściskanie, w połączeniu z małą masą materiału. Spiralny kształt karbowania pozwala na optymalny rozkład </w:t>
      </w:r>
      <w:proofErr w:type="spellStart"/>
      <w:r w:rsidRPr="00C07E6F">
        <w:rPr>
          <w:szCs w:val="20"/>
        </w:rPr>
        <w:t>naprężeń</w:t>
      </w:r>
      <w:proofErr w:type="spellEnd"/>
      <w:r w:rsidRPr="00C07E6F">
        <w:rPr>
          <w:szCs w:val="20"/>
        </w:rPr>
        <w:t xml:space="preserve"> w rurze oraz umożliwia dobre wypełnienie cząstkami gruntu przestrzeni między karbami. Wytrzymałość na ściskanie rury, określona na podstawie metody </w:t>
      </w:r>
      <w:proofErr w:type="spellStart"/>
      <w:r w:rsidRPr="00C07E6F">
        <w:rPr>
          <w:szCs w:val="20"/>
        </w:rPr>
        <w:t>naprężeń</w:t>
      </w:r>
      <w:proofErr w:type="spellEnd"/>
      <w:r w:rsidRPr="00C07E6F">
        <w:rPr>
          <w:szCs w:val="20"/>
        </w:rPr>
        <w:t xml:space="preserve"> pierścieniowych wynosi zwykle minimum 8 </w:t>
      </w:r>
      <w:proofErr w:type="spellStart"/>
      <w:r w:rsidRPr="00C07E6F">
        <w:rPr>
          <w:szCs w:val="20"/>
        </w:rPr>
        <w:t>kPa</w:t>
      </w:r>
      <w:proofErr w:type="spellEnd"/>
      <w:r w:rsidRPr="00C07E6F">
        <w:rPr>
          <w:szCs w:val="20"/>
        </w:rPr>
        <w:t>.</w:t>
      </w:r>
    </w:p>
    <w:p w14:paraId="4E0EB9BF" w14:textId="356E18A3" w:rsidR="00B72F66" w:rsidRPr="00C07E6F" w:rsidRDefault="00B72F66" w:rsidP="00C07E6F">
      <w:pPr>
        <w:rPr>
          <w:szCs w:val="20"/>
        </w:rPr>
      </w:pPr>
      <w:r w:rsidRPr="00C07E6F">
        <w:rPr>
          <w:szCs w:val="20"/>
        </w:rPr>
        <w:t>Rura, jako konstrukcja podatna, współpracując z otaczającą zasypką, wykorzystuje zjawisko przesklepienia obciążeń powodując, w zależności od wysokości naziomu, przenoszenie przez rurę około 30% obciążeń zewnętrznych, a pozostałą część obciążeń – przez otaczający grunt.</w:t>
      </w:r>
    </w:p>
    <w:p w14:paraId="25F8BF50" w14:textId="6369448F" w:rsidR="00B72F66" w:rsidRPr="00C07E6F" w:rsidRDefault="00B72F66" w:rsidP="00C07E6F">
      <w:pPr>
        <w:rPr>
          <w:szCs w:val="20"/>
        </w:rPr>
      </w:pPr>
      <w:r w:rsidRPr="00C07E6F">
        <w:rPr>
          <w:szCs w:val="20"/>
        </w:rPr>
        <w:t>Długość wytwarzanych odcinków rur określa producent (zwykle 2÷12 m). Odcinki poszczególnych rur można łączyć za pomocą elementów w formie złączek i opasek zaciskowych lub śrub, z </w:t>
      </w:r>
      <w:r w:rsidR="00BF02BF" w:rsidRPr="00C07E6F">
        <w:rPr>
          <w:szCs w:val="20"/>
        </w:rPr>
        <w:t>tym,</w:t>
      </w:r>
      <w:r w:rsidRPr="00C07E6F">
        <w:rPr>
          <w:szCs w:val="20"/>
        </w:rPr>
        <w:t xml:space="preserve"> że istnieją różne rodzaje złączek: plastikowe z karbami, metalowe jednodzielne lub dwudzielne, w zależności od stosowanej średnicy rury (rys. 2).</w:t>
      </w:r>
    </w:p>
    <w:p w14:paraId="52D01B41" w14:textId="77777777" w:rsidR="00B72F66" w:rsidRPr="00C07E6F" w:rsidRDefault="00B72F66" w:rsidP="00C07E6F">
      <w:pPr>
        <w:rPr>
          <w:szCs w:val="20"/>
        </w:rPr>
      </w:pPr>
      <w:r w:rsidRPr="00C07E6F">
        <w:rPr>
          <w:szCs w:val="20"/>
        </w:rPr>
        <w:t>Przykładowy asortyment produkowanych rur polietylenowych spiralnie karbowanych przedstawiono w tablicy 1.1, a najmniejsze średnice przepustów pod koroną drogi – w tablicy 1.2.</w:t>
      </w:r>
    </w:p>
    <w:p w14:paraId="14B2797D" w14:textId="77777777" w:rsidR="00B72F66" w:rsidRPr="00C07E6F" w:rsidRDefault="00B72F66" w:rsidP="00C07E6F">
      <w:pPr>
        <w:pStyle w:val="Legenda"/>
      </w:pPr>
      <w:r w:rsidRPr="00C07E6F">
        <w:t>Tablica 1.1.Przykładowy asortyment produkowanych rur polietylenowych spiralnie karbowanych (wg danych producenta)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1701"/>
        <w:gridCol w:w="1701"/>
        <w:gridCol w:w="1843"/>
        <w:gridCol w:w="1591"/>
      </w:tblGrid>
      <w:tr w:rsidR="00B72F66" w:rsidRPr="00C07E6F" w14:paraId="761060A1" w14:textId="77777777" w:rsidTr="00C07E6F">
        <w:trPr>
          <w:jc w:val="center"/>
        </w:trPr>
        <w:tc>
          <w:tcPr>
            <w:tcW w:w="675" w:type="dxa"/>
            <w:vMerge w:val="restart"/>
            <w:vAlign w:val="center"/>
          </w:tcPr>
          <w:p w14:paraId="1DEB60F7" w14:textId="77777777" w:rsidR="00B72F66" w:rsidRPr="00C07E6F" w:rsidRDefault="00B72F66" w:rsidP="00C07E6F">
            <w:pPr>
              <w:jc w:val="center"/>
              <w:rPr>
                <w:szCs w:val="20"/>
              </w:rPr>
            </w:pPr>
            <w:r w:rsidRPr="00C07E6F">
              <w:rPr>
                <w:szCs w:val="20"/>
              </w:rPr>
              <w:t>Lp.</w:t>
            </w:r>
          </w:p>
        </w:tc>
        <w:tc>
          <w:tcPr>
            <w:tcW w:w="3402" w:type="dxa"/>
            <w:gridSpan w:val="2"/>
          </w:tcPr>
          <w:p w14:paraId="69F3B22E" w14:textId="77777777" w:rsidR="00B72F66" w:rsidRPr="00C07E6F" w:rsidRDefault="00B72F66" w:rsidP="00C07E6F">
            <w:pPr>
              <w:jc w:val="center"/>
              <w:rPr>
                <w:szCs w:val="20"/>
              </w:rPr>
            </w:pPr>
            <w:r w:rsidRPr="00C07E6F">
              <w:rPr>
                <w:szCs w:val="20"/>
              </w:rPr>
              <w:t>Średnica rury, mm</w:t>
            </w:r>
          </w:p>
        </w:tc>
        <w:tc>
          <w:tcPr>
            <w:tcW w:w="1843" w:type="dxa"/>
            <w:tcBorders>
              <w:bottom w:val="nil"/>
            </w:tcBorders>
          </w:tcPr>
          <w:p w14:paraId="45076F5E" w14:textId="77777777" w:rsidR="00B72F66" w:rsidRPr="00C07E6F" w:rsidRDefault="00B72F66" w:rsidP="00C07E6F">
            <w:pPr>
              <w:jc w:val="center"/>
              <w:rPr>
                <w:szCs w:val="20"/>
              </w:rPr>
            </w:pPr>
            <w:r w:rsidRPr="00C07E6F">
              <w:rPr>
                <w:szCs w:val="20"/>
              </w:rPr>
              <w:t>Odstęp karbów,</w:t>
            </w:r>
          </w:p>
        </w:tc>
        <w:tc>
          <w:tcPr>
            <w:tcW w:w="1591" w:type="dxa"/>
            <w:tcBorders>
              <w:bottom w:val="nil"/>
            </w:tcBorders>
          </w:tcPr>
          <w:p w14:paraId="49484F20" w14:textId="77777777" w:rsidR="00B72F66" w:rsidRPr="00C07E6F" w:rsidRDefault="00B72F66" w:rsidP="00C07E6F">
            <w:pPr>
              <w:jc w:val="center"/>
              <w:rPr>
                <w:szCs w:val="20"/>
              </w:rPr>
            </w:pPr>
            <w:r w:rsidRPr="00C07E6F">
              <w:rPr>
                <w:szCs w:val="20"/>
              </w:rPr>
              <w:t>Masa rury,</w:t>
            </w:r>
          </w:p>
        </w:tc>
      </w:tr>
      <w:tr w:rsidR="00B72F66" w:rsidRPr="00C07E6F" w14:paraId="36E25446" w14:textId="77777777" w:rsidTr="00C07E6F">
        <w:trPr>
          <w:jc w:val="center"/>
        </w:trPr>
        <w:tc>
          <w:tcPr>
            <w:tcW w:w="675" w:type="dxa"/>
            <w:vMerge/>
          </w:tcPr>
          <w:p w14:paraId="6D57F0CE" w14:textId="77777777" w:rsidR="00B72F66" w:rsidRPr="00C07E6F" w:rsidRDefault="00B72F66" w:rsidP="00C07E6F">
            <w:pPr>
              <w:jc w:val="center"/>
              <w:rPr>
                <w:szCs w:val="20"/>
              </w:rPr>
            </w:pPr>
          </w:p>
        </w:tc>
        <w:tc>
          <w:tcPr>
            <w:tcW w:w="1701" w:type="dxa"/>
          </w:tcPr>
          <w:p w14:paraId="61BDF377" w14:textId="77777777" w:rsidR="00B72F66" w:rsidRPr="00C07E6F" w:rsidRDefault="00B72F66" w:rsidP="00C07E6F">
            <w:pPr>
              <w:jc w:val="center"/>
              <w:rPr>
                <w:szCs w:val="20"/>
              </w:rPr>
            </w:pPr>
            <w:r w:rsidRPr="00C07E6F">
              <w:rPr>
                <w:szCs w:val="20"/>
              </w:rPr>
              <w:t>nominalna</w:t>
            </w:r>
          </w:p>
        </w:tc>
        <w:tc>
          <w:tcPr>
            <w:tcW w:w="1701" w:type="dxa"/>
          </w:tcPr>
          <w:p w14:paraId="4F31F3F9" w14:textId="77777777" w:rsidR="00B72F66" w:rsidRPr="00C07E6F" w:rsidRDefault="00B72F66" w:rsidP="00C07E6F">
            <w:pPr>
              <w:jc w:val="center"/>
              <w:rPr>
                <w:szCs w:val="20"/>
              </w:rPr>
            </w:pPr>
            <w:r w:rsidRPr="00C07E6F">
              <w:rPr>
                <w:szCs w:val="20"/>
              </w:rPr>
              <w:t>zewnętrzna</w:t>
            </w:r>
          </w:p>
        </w:tc>
        <w:tc>
          <w:tcPr>
            <w:tcW w:w="1843" w:type="dxa"/>
            <w:tcBorders>
              <w:top w:val="nil"/>
            </w:tcBorders>
          </w:tcPr>
          <w:p w14:paraId="4A6965D5" w14:textId="77777777" w:rsidR="00B72F66" w:rsidRPr="00C07E6F" w:rsidRDefault="00B72F66" w:rsidP="00C07E6F">
            <w:pPr>
              <w:jc w:val="center"/>
              <w:rPr>
                <w:szCs w:val="20"/>
              </w:rPr>
            </w:pPr>
            <w:r w:rsidRPr="00C07E6F">
              <w:rPr>
                <w:szCs w:val="20"/>
              </w:rPr>
              <w:t>mm</w:t>
            </w:r>
          </w:p>
        </w:tc>
        <w:tc>
          <w:tcPr>
            <w:tcW w:w="1591" w:type="dxa"/>
            <w:tcBorders>
              <w:top w:val="nil"/>
            </w:tcBorders>
          </w:tcPr>
          <w:p w14:paraId="48747611" w14:textId="77777777" w:rsidR="00B72F66" w:rsidRPr="00C07E6F" w:rsidRDefault="00B72F66" w:rsidP="00C07E6F">
            <w:pPr>
              <w:jc w:val="center"/>
              <w:rPr>
                <w:szCs w:val="20"/>
              </w:rPr>
            </w:pPr>
            <w:r w:rsidRPr="00C07E6F">
              <w:rPr>
                <w:szCs w:val="20"/>
              </w:rPr>
              <w:t>kg/m</w:t>
            </w:r>
          </w:p>
        </w:tc>
      </w:tr>
      <w:tr w:rsidR="00B72F66" w:rsidRPr="00C07E6F" w14:paraId="39D9CE3B" w14:textId="77777777" w:rsidTr="00C07E6F">
        <w:trPr>
          <w:jc w:val="center"/>
        </w:trPr>
        <w:tc>
          <w:tcPr>
            <w:tcW w:w="675" w:type="dxa"/>
          </w:tcPr>
          <w:p w14:paraId="23C7E310" w14:textId="77777777" w:rsidR="00B72F66" w:rsidRPr="00C07E6F" w:rsidRDefault="00B72F66" w:rsidP="00C07E6F">
            <w:pPr>
              <w:jc w:val="center"/>
              <w:rPr>
                <w:szCs w:val="20"/>
              </w:rPr>
            </w:pPr>
            <w:r w:rsidRPr="00C07E6F">
              <w:rPr>
                <w:szCs w:val="20"/>
              </w:rPr>
              <w:t>1</w:t>
            </w:r>
          </w:p>
        </w:tc>
        <w:tc>
          <w:tcPr>
            <w:tcW w:w="1701" w:type="dxa"/>
          </w:tcPr>
          <w:p w14:paraId="465EAA4A" w14:textId="77777777" w:rsidR="00B72F66" w:rsidRPr="00C07E6F" w:rsidRDefault="00B72F66" w:rsidP="00C07E6F">
            <w:pPr>
              <w:jc w:val="center"/>
              <w:rPr>
                <w:szCs w:val="20"/>
              </w:rPr>
            </w:pPr>
            <w:r w:rsidRPr="00C07E6F">
              <w:rPr>
                <w:szCs w:val="20"/>
              </w:rPr>
              <w:t>400</w:t>
            </w:r>
          </w:p>
        </w:tc>
        <w:tc>
          <w:tcPr>
            <w:tcW w:w="1701" w:type="dxa"/>
          </w:tcPr>
          <w:p w14:paraId="38B7ABAE" w14:textId="77777777" w:rsidR="00B72F66" w:rsidRPr="00C07E6F" w:rsidRDefault="00B72F66" w:rsidP="00C07E6F">
            <w:pPr>
              <w:jc w:val="center"/>
              <w:rPr>
                <w:szCs w:val="20"/>
              </w:rPr>
            </w:pPr>
            <w:r w:rsidRPr="00C07E6F">
              <w:rPr>
                <w:szCs w:val="20"/>
              </w:rPr>
              <w:t>485,8</w:t>
            </w:r>
          </w:p>
        </w:tc>
        <w:tc>
          <w:tcPr>
            <w:tcW w:w="1843" w:type="dxa"/>
          </w:tcPr>
          <w:p w14:paraId="79420108" w14:textId="77777777" w:rsidR="00B72F66" w:rsidRPr="00C07E6F" w:rsidRDefault="00B72F66" w:rsidP="00C07E6F">
            <w:pPr>
              <w:jc w:val="center"/>
              <w:rPr>
                <w:szCs w:val="20"/>
              </w:rPr>
            </w:pPr>
            <w:r w:rsidRPr="00C07E6F">
              <w:rPr>
                <w:szCs w:val="20"/>
              </w:rPr>
              <w:t>70,0</w:t>
            </w:r>
          </w:p>
        </w:tc>
        <w:tc>
          <w:tcPr>
            <w:tcW w:w="1591" w:type="dxa"/>
          </w:tcPr>
          <w:p w14:paraId="742E9367" w14:textId="77777777" w:rsidR="00B72F66" w:rsidRPr="00C07E6F" w:rsidRDefault="00B72F66" w:rsidP="00C07E6F">
            <w:pPr>
              <w:jc w:val="center"/>
              <w:rPr>
                <w:szCs w:val="20"/>
              </w:rPr>
            </w:pPr>
            <w:r w:rsidRPr="00C07E6F">
              <w:rPr>
                <w:szCs w:val="20"/>
              </w:rPr>
              <w:t>9,6</w:t>
            </w:r>
          </w:p>
        </w:tc>
      </w:tr>
      <w:tr w:rsidR="00B72F66" w:rsidRPr="00C07E6F" w14:paraId="7B05BF86" w14:textId="77777777" w:rsidTr="00C07E6F">
        <w:trPr>
          <w:jc w:val="center"/>
        </w:trPr>
        <w:tc>
          <w:tcPr>
            <w:tcW w:w="675" w:type="dxa"/>
          </w:tcPr>
          <w:p w14:paraId="73C971FD" w14:textId="77777777" w:rsidR="00B72F66" w:rsidRPr="00C07E6F" w:rsidRDefault="00B72F66" w:rsidP="00C07E6F">
            <w:pPr>
              <w:jc w:val="center"/>
              <w:rPr>
                <w:szCs w:val="20"/>
              </w:rPr>
            </w:pPr>
            <w:r w:rsidRPr="00C07E6F">
              <w:rPr>
                <w:szCs w:val="20"/>
              </w:rPr>
              <w:t>2</w:t>
            </w:r>
          </w:p>
        </w:tc>
        <w:tc>
          <w:tcPr>
            <w:tcW w:w="1701" w:type="dxa"/>
          </w:tcPr>
          <w:p w14:paraId="1226FED5" w14:textId="77777777" w:rsidR="00B72F66" w:rsidRPr="00C07E6F" w:rsidRDefault="00B72F66" w:rsidP="00C07E6F">
            <w:pPr>
              <w:jc w:val="center"/>
              <w:rPr>
                <w:szCs w:val="20"/>
              </w:rPr>
            </w:pPr>
            <w:r w:rsidRPr="00C07E6F">
              <w:rPr>
                <w:szCs w:val="20"/>
              </w:rPr>
              <w:t>500</w:t>
            </w:r>
          </w:p>
        </w:tc>
        <w:tc>
          <w:tcPr>
            <w:tcW w:w="1701" w:type="dxa"/>
          </w:tcPr>
          <w:p w14:paraId="7D0AF808" w14:textId="77777777" w:rsidR="00B72F66" w:rsidRPr="00C07E6F" w:rsidRDefault="00B72F66" w:rsidP="00C07E6F">
            <w:pPr>
              <w:jc w:val="center"/>
              <w:rPr>
                <w:szCs w:val="20"/>
              </w:rPr>
            </w:pPr>
            <w:r w:rsidRPr="00C07E6F">
              <w:rPr>
                <w:szCs w:val="20"/>
              </w:rPr>
              <w:t>621,0</w:t>
            </w:r>
          </w:p>
        </w:tc>
        <w:tc>
          <w:tcPr>
            <w:tcW w:w="1843" w:type="dxa"/>
          </w:tcPr>
          <w:p w14:paraId="28DA5620" w14:textId="77777777" w:rsidR="00B72F66" w:rsidRPr="00C07E6F" w:rsidRDefault="00B72F66" w:rsidP="00C07E6F">
            <w:pPr>
              <w:jc w:val="center"/>
              <w:rPr>
                <w:szCs w:val="20"/>
              </w:rPr>
            </w:pPr>
            <w:r w:rsidRPr="00C07E6F">
              <w:rPr>
                <w:szCs w:val="20"/>
              </w:rPr>
              <w:t>87,5</w:t>
            </w:r>
          </w:p>
        </w:tc>
        <w:tc>
          <w:tcPr>
            <w:tcW w:w="1591" w:type="dxa"/>
          </w:tcPr>
          <w:p w14:paraId="5B26CFFB" w14:textId="77777777" w:rsidR="00B72F66" w:rsidRPr="00C07E6F" w:rsidRDefault="00B72F66" w:rsidP="00C07E6F">
            <w:pPr>
              <w:jc w:val="center"/>
              <w:rPr>
                <w:szCs w:val="20"/>
              </w:rPr>
            </w:pPr>
            <w:r w:rsidRPr="00C07E6F">
              <w:rPr>
                <w:szCs w:val="20"/>
              </w:rPr>
              <w:t>15,8</w:t>
            </w:r>
          </w:p>
        </w:tc>
      </w:tr>
      <w:tr w:rsidR="00B72F66" w:rsidRPr="00C07E6F" w14:paraId="6987C687" w14:textId="77777777" w:rsidTr="00C07E6F">
        <w:trPr>
          <w:jc w:val="center"/>
        </w:trPr>
        <w:tc>
          <w:tcPr>
            <w:tcW w:w="675" w:type="dxa"/>
          </w:tcPr>
          <w:p w14:paraId="269174BD" w14:textId="77777777" w:rsidR="00B72F66" w:rsidRPr="00C07E6F" w:rsidRDefault="00B72F66" w:rsidP="00C07E6F">
            <w:pPr>
              <w:jc w:val="center"/>
              <w:rPr>
                <w:szCs w:val="20"/>
              </w:rPr>
            </w:pPr>
            <w:r w:rsidRPr="00C07E6F">
              <w:rPr>
                <w:szCs w:val="20"/>
              </w:rPr>
              <w:t>3</w:t>
            </w:r>
          </w:p>
        </w:tc>
        <w:tc>
          <w:tcPr>
            <w:tcW w:w="1701" w:type="dxa"/>
          </w:tcPr>
          <w:p w14:paraId="35383048" w14:textId="77777777" w:rsidR="00B72F66" w:rsidRPr="00C07E6F" w:rsidRDefault="00B72F66" w:rsidP="00C07E6F">
            <w:pPr>
              <w:jc w:val="center"/>
              <w:rPr>
                <w:szCs w:val="20"/>
              </w:rPr>
            </w:pPr>
            <w:r w:rsidRPr="00C07E6F">
              <w:rPr>
                <w:szCs w:val="20"/>
              </w:rPr>
              <w:t>600</w:t>
            </w:r>
          </w:p>
        </w:tc>
        <w:tc>
          <w:tcPr>
            <w:tcW w:w="1701" w:type="dxa"/>
          </w:tcPr>
          <w:p w14:paraId="47A107C8" w14:textId="77777777" w:rsidR="00B72F66" w:rsidRPr="00C07E6F" w:rsidRDefault="00B72F66" w:rsidP="00C07E6F">
            <w:pPr>
              <w:jc w:val="center"/>
              <w:rPr>
                <w:szCs w:val="20"/>
              </w:rPr>
            </w:pPr>
            <w:r w:rsidRPr="00C07E6F">
              <w:rPr>
                <w:szCs w:val="20"/>
              </w:rPr>
              <w:t>728,4</w:t>
            </w:r>
          </w:p>
        </w:tc>
        <w:tc>
          <w:tcPr>
            <w:tcW w:w="1843" w:type="dxa"/>
          </w:tcPr>
          <w:p w14:paraId="07B46464" w14:textId="77777777" w:rsidR="00B72F66" w:rsidRPr="00C07E6F" w:rsidRDefault="00B72F66" w:rsidP="00C07E6F">
            <w:pPr>
              <w:jc w:val="center"/>
              <w:rPr>
                <w:szCs w:val="20"/>
              </w:rPr>
            </w:pPr>
            <w:r w:rsidRPr="00C07E6F">
              <w:rPr>
                <w:szCs w:val="20"/>
              </w:rPr>
              <w:t>105,0</w:t>
            </w:r>
          </w:p>
        </w:tc>
        <w:tc>
          <w:tcPr>
            <w:tcW w:w="1591" w:type="dxa"/>
          </w:tcPr>
          <w:p w14:paraId="2E7C16E9" w14:textId="77777777" w:rsidR="00B72F66" w:rsidRPr="00C07E6F" w:rsidRDefault="00B72F66" w:rsidP="00C07E6F">
            <w:pPr>
              <w:jc w:val="center"/>
              <w:rPr>
                <w:szCs w:val="20"/>
              </w:rPr>
            </w:pPr>
            <w:r w:rsidRPr="00C07E6F">
              <w:rPr>
                <w:szCs w:val="20"/>
              </w:rPr>
              <w:t>21,3</w:t>
            </w:r>
          </w:p>
        </w:tc>
      </w:tr>
      <w:tr w:rsidR="00B72F66" w:rsidRPr="00C07E6F" w14:paraId="18E64EB3" w14:textId="77777777" w:rsidTr="00C07E6F">
        <w:trPr>
          <w:jc w:val="center"/>
        </w:trPr>
        <w:tc>
          <w:tcPr>
            <w:tcW w:w="675" w:type="dxa"/>
          </w:tcPr>
          <w:p w14:paraId="18D819BD" w14:textId="77777777" w:rsidR="00B72F66" w:rsidRPr="00C07E6F" w:rsidRDefault="00B72F66" w:rsidP="00C07E6F">
            <w:pPr>
              <w:jc w:val="center"/>
              <w:rPr>
                <w:szCs w:val="20"/>
              </w:rPr>
            </w:pPr>
            <w:r w:rsidRPr="00C07E6F">
              <w:rPr>
                <w:szCs w:val="20"/>
              </w:rPr>
              <w:t>4</w:t>
            </w:r>
          </w:p>
        </w:tc>
        <w:tc>
          <w:tcPr>
            <w:tcW w:w="1701" w:type="dxa"/>
          </w:tcPr>
          <w:p w14:paraId="35602254" w14:textId="77777777" w:rsidR="00B72F66" w:rsidRPr="00C07E6F" w:rsidRDefault="00B72F66" w:rsidP="00C07E6F">
            <w:pPr>
              <w:jc w:val="center"/>
              <w:rPr>
                <w:szCs w:val="20"/>
              </w:rPr>
            </w:pPr>
            <w:r w:rsidRPr="00C07E6F">
              <w:rPr>
                <w:szCs w:val="20"/>
              </w:rPr>
              <w:t>800</w:t>
            </w:r>
          </w:p>
        </w:tc>
        <w:tc>
          <w:tcPr>
            <w:tcW w:w="1701" w:type="dxa"/>
          </w:tcPr>
          <w:p w14:paraId="4411D2F9" w14:textId="77777777" w:rsidR="00B72F66" w:rsidRPr="00C07E6F" w:rsidRDefault="00B72F66" w:rsidP="00C07E6F">
            <w:pPr>
              <w:jc w:val="center"/>
              <w:rPr>
                <w:szCs w:val="20"/>
              </w:rPr>
            </w:pPr>
            <w:r w:rsidRPr="00C07E6F">
              <w:rPr>
                <w:szCs w:val="20"/>
              </w:rPr>
              <w:t>970,4</w:t>
            </w:r>
          </w:p>
        </w:tc>
        <w:tc>
          <w:tcPr>
            <w:tcW w:w="1843" w:type="dxa"/>
          </w:tcPr>
          <w:p w14:paraId="7AD767DB" w14:textId="77777777" w:rsidR="00B72F66" w:rsidRPr="00C07E6F" w:rsidRDefault="00B72F66" w:rsidP="00C07E6F">
            <w:pPr>
              <w:jc w:val="center"/>
              <w:rPr>
                <w:szCs w:val="20"/>
              </w:rPr>
            </w:pPr>
            <w:r w:rsidRPr="00C07E6F">
              <w:rPr>
                <w:szCs w:val="20"/>
              </w:rPr>
              <w:t>140,0</w:t>
            </w:r>
          </w:p>
        </w:tc>
        <w:tc>
          <w:tcPr>
            <w:tcW w:w="1591" w:type="dxa"/>
          </w:tcPr>
          <w:p w14:paraId="34B82EC0" w14:textId="77777777" w:rsidR="00B72F66" w:rsidRPr="00C07E6F" w:rsidRDefault="00B72F66" w:rsidP="00C07E6F">
            <w:pPr>
              <w:jc w:val="center"/>
              <w:rPr>
                <w:szCs w:val="20"/>
              </w:rPr>
            </w:pPr>
            <w:r w:rsidRPr="00C07E6F">
              <w:rPr>
                <w:szCs w:val="20"/>
              </w:rPr>
              <w:t>36,9</w:t>
            </w:r>
          </w:p>
        </w:tc>
      </w:tr>
      <w:tr w:rsidR="00B72F66" w:rsidRPr="00C07E6F" w14:paraId="4FDA05C8" w14:textId="77777777" w:rsidTr="00C07E6F">
        <w:trPr>
          <w:jc w:val="center"/>
        </w:trPr>
        <w:tc>
          <w:tcPr>
            <w:tcW w:w="675" w:type="dxa"/>
          </w:tcPr>
          <w:p w14:paraId="5665DF6D" w14:textId="77777777" w:rsidR="00B72F66" w:rsidRPr="00C07E6F" w:rsidRDefault="00B72F66" w:rsidP="00C07E6F">
            <w:pPr>
              <w:jc w:val="center"/>
              <w:rPr>
                <w:szCs w:val="20"/>
              </w:rPr>
            </w:pPr>
            <w:r w:rsidRPr="00C07E6F">
              <w:rPr>
                <w:szCs w:val="20"/>
              </w:rPr>
              <w:t>5</w:t>
            </w:r>
          </w:p>
        </w:tc>
        <w:tc>
          <w:tcPr>
            <w:tcW w:w="1701" w:type="dxa"/>
          </w:tcPr>
          <w:p w14:paraId="1D392D7E" w14:textId="77777777" w:rsidR="00B72F66" w:rsidRPr="00C07E6F" w:rsidRDefault="00B72F66" w:rsidP="00C07E6F">
            <w:pPr>
              <w:jc w:val="center"/>
              <w:rPr>
                <w:szCs w:val="20"/>
              </w:rPr>
            </w:pPr>
            <w:r w:rsidRPr="00C07E6F">
              <w:rPr>
                <w:szCs w:val="20"/>
              </w:rPr>
              <w:t>1000</w:t>
            </w:r>
          </w:p>
        </w:tc>
        <w:tc>
          <w:tcPr>
            <w:tcW w:w="1701" w:type="dxa"/>
          </w:tcPr>
          <w:p w14:paraId="35930CE5" w14:textId="77777777" w:rsidR="00B72F66" w:rsidRPr="00C07E6F" w:rsidRDefault="00B72F66" w:rsidP="00C07E6F">
            <w:pPr>
              <w:jc w:val="center"/>
              <w:rPr>
                <w:szCs w:val="20"/>
              </w:rPr>
            </w:pPr>
            <w:r w:rsidRPr="00C07E6F">
              <w:rPr>
                <w:szCs w:val="20"/>
              </w:rPr>
              <w:t>1222,7</w:t>
            </w:r>
          </w:p>
        </w:tc>
        <w:tc>
          <w:tcPr>
            <w:tcW w:w="1843" w:type="dxa"/>
          </w:tcPr>
          <w:p w14:paraId="65628A07" w14:textId="77777777" w:rsidR="00B72F66" w:rsidRPr="00C07E6F" w:rsidRDefault="00B72F66" w:rsidP="00C07E6F">
            <w:pPr>
              <w:jc w:val="center"/>
              <w:rPr>
                <w:szCs w:val="20"/>
              </w:rPr>
            </w:pPr>
            <w:r w:rsidRPr="00C07E6F">
              <w:rPr>
                <w:szCs w:val="20"/>
              </w:rPr>
              <w:t>175,0</w:t>
            </w:r>
          </w:p>
        </w:tc>
        <w:tc>
          <w:tcPr>
            <w:tcW w:w="1591" w:type="dxa"/>
          </w:tcPr>
          <w:p w14:paraId="10560A69" w14:textId="77777777" w:rsidR="00B72F66" w:rsidRPr="00C07E6F" w:rsidRDefault="00B72F66" w:rsidP="00C07E6F">
            <w:pPr>
              <w:jc w:val="center"/>
              <w:rPr>
                <w:szCs w:val="20"/>
              </w:rPr>
            </w:pPr>
            <w:r w:rsidRPr="00C07E6F">
              <w:rPr>
                <w:szCs w:val="20"/>
              </w:rPr>
              <w:t>57,5</w:t>
            </w:r>
          </w:p>
        </w:tc>
      </w:tr>
    </w:tbl>
    <w:p w14:paraId="7A1CA6DD" w14:textId="77777777" w:rsidR="00B72F66" w:rsidRPr="00C07E6F" w:rsidRDefault="00B72F66" w:rsidP="00C07E6F">
      <w:pPr>
        <w:pStyle w:val="Legenda"/>
      </w:pPr>
      <w:r w:rsidRPr="00C07E6F">
        <w:t xml:space="preserve">Tablica 1.2.Najmniejsze średnice przepustów pod koroną drogi </w:t>
      </w:r>
      <w:r w:rsidRPr="00C07E6F">
        <w:br/>
        <w:t xml:space="preserve">(Wg rozporządzenia </w:t>
      </w:r>
      <w:proofErr w:type="spellStart"/>
      <w:r w:rsidRPr="00C07E6F">
        <w:t>MTiGM</w:t>
      </w:r>
      <w:proofErr w:type="spellEnd"/>
      <w:r w:rsidRPr="00C07E6F">
        <w:t xml:space="preserve"> z 30.05.2000, Dz.U. nr 63, poz. 735)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5"/>
        <w:gridCol w:w="1701"/>
        <w:gridCol w:w="1985"/>
        <w:gridCol w:w="1984"/>
      </w:tblGrid>
      <w:tr w:rsidR="00B72F66" w:rsidRPr="00C07E6F" w14:paraId="076A27E1" w14:textId="77777777" w:rsidTr="00C07E6F">
        <w:trPr>
          <w:jc w:val="center"/>
        </w:trPr>
        <w:tc>
          <w:tcPr>
            <w:tcW w:w="675" w:type="dxa"/>
            <w:vMerge w:val="restart"/>
            <w:vAlign w:val="center"/>
          </w:tcPr>
          <w:p w14:paraId="383A6AFD" w14:textId="77777777" w:rsidR="00B72F66" w:rsidRPr="00C07E6F" w:rsidRDefault="00B72F66" w:rsidP="00C07E6F">
            <w:pPr>
              <w:jc w:val="center"/>
              <w:rPr>
                <w:szCs w:val="20"/>
              </w:rPr>
            </w:pPr>
            <w:r w:rsidRPr="00C07E6F">
              <w:rPr>
                <w:szCs w:val="20"/>
              </w:rPr>
              <w:t>Lp.</w:t>
            </w:r>
          </w:p>
        </w:tc>
        <w:tc>
          <w:tcPr>
            <w:tcW w:w="1701" w:type="dxa"/>
            <w:vMerge w:val="restart"/>
            <w:vAlign w:val="center"/>
          </w:tcPr>
          <w:p w14:paraId="34274BBF" w14:textId="77777777" w:rsidR="00B72F66" w:rsidRPr="00C07E6F" w:rsidRDefault="00B72F66" w:rsidP="00C07E6F">
            <w:pPr>
              <w:jc w:val="center"/>
              <w:rPr>
                <w:szCs w:val="20"/>
              </w:rPr>
            </w:pPr>
            <w:r w:rsidRPr="00C07E6F">
              <w:rPr>
                <w:szCs w:val="20"/>
              </w:rPr>
              <w:t>Klasa drogi</w:t>
            </w:r>
          </w:p>
        </w:tc>
        <w:tc>
          <w:tcPr>
            <w:tcW w:w="3969" w:type="dxa"/>
            <w:gridSpan w:val="2"/>
          </w:tcPr>
          <w:p w14:paraId="62919E13" w14:textId="77777777" w:rsidR="00B72F66" w:rsidRPr="00C07E6F" w:rsidRDefault="00B72F66" w:rsidP="00C07E6F">
            <w:pPr>
              <w:jc w:val="center"/>
              <w:rPr>
                <w:szCs w:val="20"/>
              </w:rPr>
            </w:pPr>
            <w:r w:rsidRPr="00C07E6F">
              <w:rPr>
                <w:szCs w:val="20"/>
              </w:rPr>
              <w:t>Najmniejsza średnica przepustu (wewnętrzna) w mm, przy długości przepustu</w:t>
            </w:r>
          </w:p>
        </w:tc>
      </w:tr>
      <w:tr w:rsidR="00B72F66" w:rsidRPr="00C07E6F" w14:paraId="54953001" w14:textId="77777777" w:rsidTr="00C07E6F">
        <w:trPr>
          <w:jc w:val="center"/>
        </w:trPr>
        <w:tc>
          <w:tcPr>
            <w:tcW w:w="675" w:type="dxa"/>
            <w:vMerge/>
          </w:tcPr>
          <w:p w14:paraId="0E88A893" w14:textId="77777777" w:rsidR="00B72F66" w:rsidRPr="00C07E6F" w:rsidRDefault="00B72F66" w:rsidP="00C07E6F">
            <w:pPr>
              <w:jc w:val="center"/>
              <w:rPr>
                <w:szCs w:val="20"/>
              </w:rPr>
            </w:pPr>
          </w:p>
        </w:tc>
        <w:tc>
          <w:tcPr>
            <w:tcW w:w="1701" w:type="dxa"/>
            <w:vMerge/>
          </w:tcPr>
          <w:p w14:paraId="2BB7CDF8" w14:textId="77777777" w:rsidR="00B72F66" w:rsidRPr="00C07E6F" w:rsidRDefault="00B72F66" w:rsidP="00C07E6F">
            <w:pPr>
              <w:jc w:val="center"/>
              <w:rPr>
                <w:szCs w:val="20"/>
              </w:rPr>
            </w:pPr>
          </w:p>
        </w:tc>
        <w:tc>
          <w:tcPr>
            <w:tcW w:w="1985" w:type="dxa"/>
          </w:tcPr>
          <w:p w14:paraId="45657045" w14:textId="77777777" w:rsidR="00B72F66" w:rsidRPr="00C07E6F" w:rsidRDefault="00B72F66" w:rsidP="00C07E6F">
            <w:pPr>
              <w:jc w:val="center"/>
              <w:rPr>
                <w:szCs w:val="20"/>
              </w:rPr>
            </w:pPr>
            <w:r w:rsidRPr="00C07E6F">
              <w:rPr>
                <w:szCs w:val="20"/>
              </w:rPr>
              <w:t xml:space="preserve">&lt; </w:t>
            </w:r>
            <w:smartTag w:uri="urn:schemas-microsoft-com:office:smarttags" w:element="metricconverter">
              <w:smartTagPr>
                <w:attr w:name="ProductID" w:val="10 m"/>
              </w:smartTagPr>
              <w:r w:rsidRPr="00C07E6F">
                <w:rPr>
                  <w:szCs w:val="20"/>
                </w:rPr>
                <w:t>10 m</w:t>
              </w:r>
            </w:smartTag>
          </w:p>
        </w:tc>
        <w:tc>
          <w:tcPr>
            <w:tcW w:w="1984" w:type="dxa"/>
          </w:tcPr>
          <w:p w14:paraId="5F90E45A" w14:textId="77777777" w:rsidR="00B72F66" w:rsidRPr="00C07E6F" w:rsidRDefault="00B72F66" w:rsidP="00C07E6F">
            <w:pPr>
              <w:jc w:val="center"/>
              <w:rPr>
                <w:szCs w:val="20"/>
              </w:rPr>
            </w:pPr>
            <w:r w:rsidRPr="00C07E6F">
              <w:rPr>
                <w:szCs w:val="20"/>
              </w:rPr>
              <w:t xml:space="preserve">≥ </w:t>
            </w:r>
            <w:smartTag w:uri="urn:schemas-microsoft-com:office:smarttags" w:element="metricconverter">
              <w:smartTagPr>
                <w:attr w:name="ProductID" w:val="10 m"/>
              </w:smartTagPr>
              <w:r w:rsidRPr="00C07E6F">
                <w:rPr>
                  <w:szCs w:val="20"/>
                </w:rPr>
                <w:t>10 m</w:t>
              </w:r>
            </w:smartTag>
          </w:p>
        </w:tc>
      </w:tr>
      <w:tr w:rsidR="00B72F66" w:rsidRPr="00C07E6F" w14:paraId="6A84D9F0" w14:textId="77777777" w:rsidTr="00C07E6F">
        <w:trPr>
          <w:jc w:val="center"/>
        </w:trPr>
        <w:tc>
          <w:tcPr>
            <w:tcW w:w="675" w:type="dxa"/>
          </w:tcPr>
          <w:p w14:paraId="7A5F71FF" w14:textId="77777777" w:rsidR="00B72F66" w:rsidRPr="00C07E6F" w:rsidRDefault="00B72F66" w:rsidP="00C07E6F">
            <w:pPr>
              <w:jc w:val="center"/>
              <w:rPr>
                <w:szCs w:val="20"/>
              </w:rPr>
            </w:pPr>
            <w:r w:rsidRPr="00C07E6F">
              <w:rPr>
                <w:szCs w:val="20"/>
              </w:rPr>
              <w:t>1</w:t>
            </w:r>
          </w:p>
        </w:tc>
        <w:tc>
          <w:tcPr>
            <w:tcW w:w="1701" w:type="dxa"/>
          </w:tcPr>
          <w:p w14:paraId="3AA54976" w14:textId="77777777" w:rsidR="00B72F66" w:rsidRPr="00C07E6F" w:rsidRDefault="00B72F66" w:rsidP="00C07E6F">
            <w:pPr>
              <w:jc w:val="center"/>
              <w:rPr>
                <w:szCs w:val="20"/>
              </w:rPr>
            </w:pPr>
            <w:r w:rsidRPr="00C07E6F">
              <w:rPr>
                <w:szCs w:val="20"/>
              </w:rPr>
              <w:t>A, S</w:t>
            </w:r>
          </w:p>
        </w:tc>
        <w:tc>
          <w:tcPr>
            <w:tcW w:w="1985" w:type="dxa"/>
          </w:tcPr>
          <w:p w14:paraId="71FFF73A" w14:textId="77777777" w:rsidR="00B72F66" w:rsidRPr="00C07E6F" w:rsidRDefault="00B72F66" w:rsidP="00C07E6F">
            <w:pPr>
              <w:jc w:val="center"/>
              <w:rPr>
                <w:szCs w:val="20"/>
              </w:rPr>
            </w:pPr>
            <w:r w:rsidRPr="00C07E6F">
              <w:rPr>
                <w:szCs w:val="20"/>
              </w:rPr>
              <w:t>-</w:t>
            </w:r>
          </w:p>
        </w:tc>
        <w:tc>
          <w:tcPr>
            <w:tcW w:w="1984" w:type="dxa"/>
          </w:tcPr>
          <w:p w14:paraId="03BC513A" w14:textId="77777777" w:rsidR="00B72F66" w:rsidRPr="00C07E6F" w:rsidRDefault="00B72F66" w:rsidP="00C07E6F">
            <w:pPr>
              <w:jc w:val="center"/>
              <w:rPr>
                <w:szCs w:val="20"/>
              </w:rPr>
            </w:pPr>
            <w:r w:rsidRPr="00C07E6F">
              <w:rPr>
                <w:szCs w:val="20"/>
              </w:rPr>
              <w:t>1000</w:t>
            </w:r>
          </w:p>
        </w:tc>
      </w:tr>
      <w:tr w:rsidR="00B72F66" w:rsidRPr="00C07E6F" w14:paraId="2A1A0923" w14:textId="77777777" w:rsidTr="00C07E6F">
        <w:trPr>
          <w:jc w:val="center"/>
        </w:trPr>
        <w:tc>
          <w:tcPr>
            <w:tcW w:w="675" w:type="dxa"/>
          </w:tcPr>
          <w:p w14:paraId="05A9AB0D" w14:textId="77777777" w:rsidR="00B72F66" w:rsidRPr="00C07E6F" w:rsidRDefault="00B72F66" w:rsidP="00C07E6F">
            <w:pPr>
              <w:jc w:val="center"/>
              <w:rPr>
                <w:szCs w:val="20"/>
              </w:rPr>
            </w:pPr>
            <w:r w:rsidRPr="00C07E6F">
              <w:rPr>
                <w:szCs w:val="20"/>
              </w:rPr>
              <w:t>2</w:t>
            </w:r>
          </w:p>
        </w:tc>
        <w:tc>
          <w:tcPr>
            <w:tcW w:w="1701" w:type="dxa"/>
          </w:tcPr>
          <w:p w14:paraId="5913C38C" w14:textId="77777777" w:rsidR="00B72F66" w:rsidRPr="00C07E6F" w:rsidRDefault="00B72F66" w:rsidP="00C07E6F">
            <w:pPr>
              <w:jc w:val="center"/>
              <w:rPr>
                <w:szCs w:val="20"/>
              </w:rPr>
            </w:pPr>
            <w:r w:rsidRPr="00C07E6F">
              <w:rPr>
                <w:szCs w:val="20"/>
              </w:rPr>
              <w:t>GP, G, Z</w:t>
            </w:r>
          </w:p>
        </w:tc>
        <w:tc>
          <w:tcPr>
            <w:tcW w:w="1985" w:type="dxa"/>
          </w:tcPr>
          <w:p w14:paraId="6641CA0B" w14:textId="77777777" w:rsidR="00B72F66" w:rsidRPr="00C07E6F" w:rsidRDefault="00B72F66" w:rsidP="00C07E6F">
            <w:pPr>
              <w:jc w:val="center"/>
              <w:rPr>
                <w:szCs w:val="20"/>
              </w:rPr>
            </w:pPr>
            <w:r w:rsidRPr="00C07E6F">
              <w:rPr>
                <w:szCs w:val="20"/>
              </w:rPr>
              <w:t>800</w:t>
            </w:r>
          </w:p>
        </w:tc>
        <w:tc>
          <w:tcPr>
            <w:tcW w:w="1984" w:type="dxa"/>
          </w:tcPr>
          <w:p w14:paraId="04F0EF53" w14:textId="77777777" w:rsidR="00B72F66" w:rsidRPr="00C07E6F" w:rsidRDefault="00B72F66" w:rsidP="00C07E6F">
            <w:pPr>
              <w:jc w:val="center"/>
              <w:rPr>
                <w:szCs w:val="20"/>
              </w:rPr>
            </w:pPr>
            <w:r w:rsidRPr="00C07E6F">
              <w:rPr>
                <w:szCs w:val="20"/>
              </w:rPr>
              <w:t>800</w:t>
            </w:r>
          </w:p>
        </w:tc>
      </w:tr>
      <w:tr w:rsidR="00B72F66" w:rsidRPr="00C07E6F" w14:paraId="459C1219" w14:textId="77777777" w:rsidTr="00C07E6F">
        <w:trPr>
          <w:jc w:val="center"/>
        </w:trPr>
        <w:tc>
          <w:tcPr>
            <w:tcW w:w="675" w:type="dxa"/>
          </w:tcPr>
          <w:p w14:paraId="43DD5037" w14:textId="77777777" w:rsidR="00B72F66" w:rsidRPr="00C07E6F" w:rsidRDefault="00B72F66" w:rsidP="00C07E6F">
            <w:pPr>
              <w:jc w:val="center"/>
              <w:rPr>
                <w:szCs w:val="20"/>
              </w:rPr>
            </w:pPr>
            <w:r w:rsidRPr="00C07E6F">
              <w:rPr>
                <w:szCs w:val="20"/>
              </w:rPr>
              <w:t>3</w:t>
            </w:r>
          </w:p>
        </w:tc>
        <w:tc>
          <w:tcPr>
            <w:tcW w:w="1701" w:type="dxa"/>
          </w:tcPr>
          <w:p w14:paraId="1C5B3948" w14:textId="77777777" w:rsidR="00B72F66" w:rsidRPr="00C07E6F" w:rsidRDefault="00B72F66" w:rsidP="00C07E6F">
            <w:pPr>
              <w:jc w:val="center"/>
              <w:rPr>
                <w:szCs w:val="20"/>
              </w:rPr>
            </w:pPr>
            <w:r w:rsidRPr="00C07E6F">
              <w:rPr>
                <w:szCs w:val="20"/>
              </w:rPr>
              <w:t>L, D</w:t>
            </w:r>
          </w:p>
        </w:tc>
        <w:tc>
          <w:tcPr>
            <w:tcW w:w="1985" w:type="dxa"/>
          </w:tcPr>
          <w:p w14:paraId="72B136D3" w14:textId="77777777" w:rsidR="00B72F66" w:rsidRPr="00C07E6F" w:rsidRDefault="00B72F66" w:rsidP="00C07E6F">
            <w:pPr>
              <w:jc w:val="center"/>
              <w:rPr>
                <w:szCs w:val="20"/>
              </w:rPr>
            </w:pPr>
            <w:r w:rsidRPr="00C07E6F">
              <w:rPr>
                <w:szCs w:val="20"/>
              </w:rPr>
              <w:t>600</w:t>
            </w:r>
          </w:p>
        </w:tc>
        <w:tc>
          <w:tcPr>
            <w:tcW w:w="1984" w:type="dxa"/>
          </w:tcPr>
          <w:p w14:paraId="13913B49" w14:textId="77777777" w:rsidR="00B72F66" w:rsidRPr="00C07E6F" w:rsidRDefault="00B72F66" w:rsidP="00C07E6F">
            <w:pPr>
              <w:jc w:val="center"/>
              <w:rPr>
                <w:szCs w:val="20"/>
              </w:rPr>
            </w:pPr>
            <w:r w:rsidRPr="00C07E6F">
              <w:rPr>
                <w:szCs w:val="20"/>
              </w:rPr>
              <w:t>800</w:t>
            </w:r>
          </w:p>
        </w:tc>
      </w:tr>
    </w:tbl>
    <w:p w14:paraId="0F6F13DD" w14:textId="77777777" w:rsidR="00B72F66" w:rsidRPr="00C07E6F" w:rsidRDefault="00B72F66" w:rsidP="00C07E6F">
      <w:pPr>
        <w:pStyle w:val="Nagwek3"/>
      </w:pPr>
      <w:r w:rsidRPr="00C07E6F">
        <w:t>1.2. Zalety rur polietylenowych</w:t>
      </w:r>
    </w:p>
    <w:p w14:paraId="3359C367" w14:textId="77777777" w:rsidR="00B72F66" w:rsidRPr="00C07E6F" w:rsidRDefault="00B72F66" w:rsidP="00C07E6F">
      <w:pPr>
        <w:rPr>
          <w:szCs w:val="20"/>
        </w:rPr>
      </w:pPr>
      <w:r w:rsidRPr="00C07E6F">
        <w:rPr>
          <w:szCs w:val="20"/>
        </w:rPr>
        <w:t>Przepusty z rur polietylenowych HDPE mają następujące, pozytywne cechy:</w:t>
      </w:r>
    </w:p>
    <w:p w14:paraId="15AA1026" w14:textId="77777777"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montaż rur przepustu może być dokonany ręcznie, bez użycia cięższego sprzętu mechanicznego,</w:t>
      </w:r>
    </w:p>
    <w:p w14:paraId="383A5174" w14:textId="4B0B8BB5"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 xml:space="preserve">sposób montażu rur minimalizuje </w:t>
      </w:r>
      <w:r w:rsidR="00BF02BF" w:rsidRPr="00C07E6F">
        <w:rPr>
          <w:szCs w:val="20"/>
        </w:rPr>
        <w:t>okres</w:t>
      </w:r>
      <w:r w:rsidRPr="00C07E6F">
        <w:rPr>
          <w:szCs w:val="20"/>
        </w:rPr>
        <w:t xml:space="preserve"> potrzebny do budowy obiektu,</w:t>
      </w:r>
    </w:p>
    <w:p w14:paraId="3053AC34" w14:textId="77777777"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rury polietylenowe nie wymagają ścianek czołowych przepustu, gdyż zwykle dostosowuje się je do pochylenia skarp nasypu, przez przycięcie,</w:t>
      </w:r>
    </w:p>
    <w:p w14:paraId="1502114C" w14:textId="77777777"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przepust z rur polietylenowych jest odporny na działanie agresywnych związków chemicznych; nie wymaga robót izolacyjnych,</w:t>
      </w:r>
    </w:p>
    <w:p w14:paraId="0B5E5240" w14:textId="77777777"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montaż przepustu można wykonywać w ujemnych temperaturach otoczenia,</w:t>
      </w:r>
    </w:p>
    <w:p w14:paraId="3C861939" w14:textId="77777777" w:rsidR="00B72F66" w:rsidRPr="00C07E6F" w:rsidRDefault="00B72F66" w:rsidP="000C4B3B">
      <w:pPr>
        <w:numPr>
          <w:ilvl w:val="0"/>
          <w:numId w:val="75"/>
        </w:numPr>
        <w:tabs>
          <w:tab w:val="clear" w:pos="340"/>
        </w:tabs>
        <w:overflowPunct w:val="0"/>
        <w:autoSpaceDE w:val="0"/>
        <w:autoSpaceDN w:val="0"/>
        <w:adjustRightInd w:val="0"/>
        <w:ind w:left="0" w:firstLine="0"/>
        <w:textAlignment w:val="baseline"/>
        <w:rPr>
          <w:szCs w:val="20"/>
        </w:rPr>
      </w:pPr>
      <w:r w:rsidRPr="00C07E6F">
        <w:rPr>
          <w:szCs w:val="20"/>
        </w:rPr>
        <w:t>istnieje łatwość czyszczenia przepustu: wodą w okresie letnim lub parą wodną 105°C w okresie zimowym.</w:t>
      </w:r>
    </w:p>
    <w:p w14:paraId="7F826D7B" w14:textId="14A63AF9" w:rsidR="00B72F66" w:rsidRPr="00C07E6F" w:rsidRDefault="00961D01" w:rsidP="00C07E6F">
      <w:pPr>
        <w:keepNext/>
        <w:jc w:val="right"/>
        <w:rPr>
          <w:b/>
          <w:szCs w:val="20"/>
        </w:rPr>
      </w:pPr>
      <w:r w:rsidRPr="00C07E6F">
        <w:rPr>
          <w:b/>
          <w:szCs w:val="20"/>
        </w:rPr>
        <w:t xml:space="preserve">Załącznik </w:t>
      </w:r>
      <w:r w:rsidR="00B72F66" w:rsidRPr="00C07E6F">
        <w:rPr>
          <w:b/>
          <w:szCs w:val="20"/>
        </w:rPr>
        <w:t>2</w:t>
      </w:r>
    </w:p>
    <w:p w14:paraId="49AEF65A" w14:textId="466331C0" w:rsidR="00B72F66" w:rsidRPr="00C07E6F" w:rsidRDefault="00961D01" w:rsidP="00C07E6F">
      <w:pPr>
        <w:keepNext/>
        <w:jc w:val="center"/>
        <w:rPr>
          <w:b/>
          <w:szCs w:val="20"/>
        </w:rPr>
      </w:pPr>
      <w:r w:rsidRPr="00C07E6F">
        <w:rPr>
          <w:b/>
          <w:szCs w:val="20"/>
        </w:rPr>
        <w:t>Elementy wykonania przepustu</w:t>
      </w:r>
    </w:p>
    <w:p w14:paraId="582DBF79" w14:textId="77777777" w:rsidR="00B72F66" w:rsidRPr="00C07E6F" w:rsidRDefault="00B72F66" w:rsidP="00C07E6F">
      <w:pPr>
        <w:pStyle w:val="Nagwek3"/>
      </w:pPr>
      <w:r w:rsidRPr="00C07E6F">
        <w:t xml:space="preserve">2.1. </w:t>
      </w:r>
      <w:proofErr w:type="spellStart"/>
      <w:r w:rsidRPr="00C07E6F">
        <w:t>Nadsypka</w:t>
      </w:r>
      <w:proofErr w:type="spellEnd"/>
      <w:r w:rsidRPr="00C07E6F">
        <w:t xml:space="preserve"> nad przepustem</w:t>
      </w:r>
    </w:p>
    <w:p w14:paraId="6E176A8F" w14:textId="3033F302" w:rsidR="00B72F66" w:rsidRPr="00C07E6F" w:rsidRDefault="00B72F66" w:rsidP="00C07E6F">
      <w:pPr>
        <w:rPr>
          <w:szCs w:val="20"/>
        </w:rPr>
      </w:pPr>
      <w:r w:rsidRPr="00C07E6F">
        <w:rPr>
          <w:szCs w:val="20"/>
        </w:rPr>
        <w:t xml:space="preserve">Grubość </w:t>
      </w:r>
      <w:proofErr w:type="spellStart"/>
      <w:r w:rsidRPr="00C07E6F">
        <w:rPr>
          <w:szCs w:val="20"/>
        </w:rPr>
        <w:t>nadsypki</w:t>
      </w:r>
      <w:proofErr w:type="spellEnd"/>
      <w:r w:rsidRPr="00C07E6F">
        <w:rPr>
          <w:szCs w:val="20"/>
        </w:rPr>
        <w:t xml:space="preserve"> nad przepustem uzależniona jest od średnicy rury i obciążenia. Minimalna grubość </w:t>
      </w:r>
      <w:proofErr w:type="spellStart"/>
      <w:r w:rsidRPr="00C07E6F">
        <w:rPr>
          <w:szCs w:val="20"/>
        </w:rPr>
        <w:t>nadsypki</w:t>
      </w:r>
      <w:proofErr w:type="spellEnd"/>
      <w:r w:rsidRPr="00C07E6F">
        <w:rPr>
          <w:szCs w:val="20"/>
        </w:rPr>
        <w:t xml:space="preserve">, łącznie z warstwami konstrukcyjnymi nawierzchni, dla rur o średnicy 600 ÷ </w:t>
      </w:r>
      <w:smartTag w:uri="urn:schemas-microsoft-com:office:smarttags" w:element="metricconverter">
        <w:smartTagPr>
          <w:attr w:name="ProductID" w:val="1000 mm"/>
        </w:smartTagPr>
        <w:r w:rsidRPr="00C07E6F">
          <w:rPr>
            <w:szCs w:val="20"/>
          </w:rPr>
          <w:t>1000 mm</w:t>
        </w:r>
      </w:smartTag>
      <w:r w:rsidRPr="00C07E6F">
        <w:rPr>
          <w:szCs w:val="20"/>
        </w:rPr>
        <w:t xml:space="preserve">, powinna wynosić od 0,5 średnicy rury do max. </w:t>
      </w:r>
      <w:smartTag w:uri="urn:schemas-microsoft-com:office:smarttags" w:element="metricconverter">
        <w:smartTagPr>
          <w:attr w:name="ProductID" w:val="12 m"/>
        </w:smartTagPr>
        <w:r w:rsidRPr="00C07E6F">
          <w:rPr>
            <w:szCs w:val="20"/>
          </w:rPr>
          <w:t>12 m</w:t>
        </w:r>
      </w:smartTag>
      <w:r w:rsidRPr="00C07E6F">
        <w:rPr>
          <w:szCs w:val="20"/>
        </w:rPr>
        <w:t>. w </w:t>
      </w:r>
      <w:r w:rsidR="00BF02BF" w:rsidRPr="00C07E6F">
        <w:rPr>
          <w:szCs w:val="20"/>
        </w:rPr>
        <w:t>przypadku,</w:t>
      </w:r>
      <w:r w:rsidRPr="00C07E6F">
        <w:rPr>
          <w:szCs w:val="20"/>
        </w:rPr>
        <w:t xml:space="preserve"> gdy warstwy konstrukcyjne nawierzchni są grubsze niż zalecana minimalna </w:t>
      </w:r>
      <w:proofErr w:type="spellStart"/>
      <w:r w:rsidRPr="00C07E6F">
        <w:rPr>
          <w:szCs w:val="20"/>
        </w:rPr>
        <w:t>nadsypka</w:t>
      </w:r>
      <w:proofErr w:type="spellEnd"/>
      <w:r w:rsidRPr="00C07E6F">
        <w:rPr>
          <w:szCs w:val="20"/>
        </w:rPr>
        <w:t xml:space="preserve">, to jej grubość nad rurą powinna wynosić minimum 0,10 ÷ </w:t>
      </w:r>
      <w:smartTag w:uri="urn:schemas-microsoft-com:office:smarttags" w:element="metricconverter">
        <w:smartTagPr>
          <w:attr w:name="ProductID" w:val="0,15 m"/>
        </w:smartTagPr>
        <w:r w:rsidRPr="00C07E6F">
          <w:rPr>
            <w:szCs w:val="20"/>
          </w:rPr>
          <w:t>0,15 m</w:t>
        </w:r>
      </w:smartTag>
      <w:r w:rsidRPr="00C07E6F">
        <w:rPr>
          <w:szCs w:val="20"/>
        </w:rPr>
        <w:t>, mierząc od karbu rury do spodu nawierzchni.</w:t>
      </w:r>
    </w:p>
    <w:p w14:paraId="135FD57B" w14:textId="77777777" w:rsidR="00B72F66" w:rsidRPr="00C07E6F" w:rsidRDefault="00B72F66" w:rsidP="00C07E6F">
      <w:pPr>
        <w:rPr>
          <w:szCs w:val="20"/>
        </w:rPr>
      </w:pPr>
      <w:r w:rsidRPr="00C07E6F">
        <w:rPr>
          <w:szCs w:val="20"/>
        </w:rPr>
        <w:lastRenderedPageBreak/>
        <w:t>Inne maksymalne i minimalne grubości zasypki dopuszcza się pod warunkiem wykazania obliczeniowo, że nie zostanie przekroczona dopuszczalna deformacja rury.</w:t>
      </w:r>
    </w:p>
    <w:p w14:paraId="5E8D87F4" w14:textId="77777777" w:rsidR="00B72F66" w:rsidRPr="00C07E6F" w:rsidRDefault="00B72F66" w:rsidP="00C07E6F">
      <w:pPr>
        <w:pStyle w:val="Nagwek3"/>
      </w:pPr>
      <w:r w:rsidRPr="00C07E6F">
        <w:t>2.2. Posadowienie przepustu</w:t>
      </w:r>
    </w:p>
    <w:p w14:paraId="76A58549" w14:textId="77777777" w:rsidR="00B72F66" w:rsidRPr="00C07E6F" w:rsidRDefault="00B72F66" w:rsidP="00C07E6F">
      <w:pPr>
        <w:rPr>
          <w:szCs w:val="20"/>
        </w:rPr>
      </w:pPr>
      <w:r w:rsidRPr="00C07E6F">
        <w:rPr>
          <w:szCs w:val="20"/>
        </w:rPr>
        <w:t>Przepust można wykonać na gruncie dowolnego typu, przy spełnieniu odpowiednich wymagań dostosowujących do nośności podłoża.</w:t>
      </w:r>
    </w:p>
    <w:p w14:paraId="46F74611" w14:textId="77777777" w:rsidR="00B72F66" w:rsidRPr="00C07E6F" w:rsidRDefault="00B72F66" w:rsidP="00C07E6F">
      <w:pPr>
        <w:rPr>
          <w:szCs w:val="20"/>
        </w:rPr>
      </w:pPr>
      <w:r w:rsidRPr="00C07E6F">
        <w:rPr>
          <w:szCs w:val="20"/>
        </w:rPr>
        <w:t xml:space="preserve">W przypadku posadowienia przepustu na plastycznym podłożu gliniastym lub namułach należy wykonać warstwę odcinającą, np. z geowłókniny o wytrzymałości na rozrywanie min. 7 </w:t>
      </w:r>
      <w:proofErr w:type="spellStart"/>
      <w:r w:rsidRPr="00C07E6F">
        <w:rPr>
          <w:szCs w:val="20"/>
        </w:rPr>
        <w:t>kPa</w:t>
      </w:r>
      <w:proofErr w:type="spellEnd"/>
      <w:r w:rsidRPr="00C07E6F">
        <w:rPr>
          <w:szCs w:val="20"/>
        </w:rPr>
        <w:t xml:space="preserve"> (rys. 5).</w:t>
      </w:r>
    </w:p>
    <w:p w14:paraId="1747E075" w14:textId="77777777" w:rsidR="00B72F66" w:rsidRPr="00C07E6F" w:rsidRDefault="00B72F66" w:rsidP="00C07E6F">
      <w:pPr>
        <w:rPr>
          <w:szCs w:val="20"/>
        </w:rPr>
      </w:pPr>
      <w:r w:rsidRPr="00C07E6F">
        <w:rPr>
          <w:szCs w:val="20"/>
        </w:rPr>
        <w:t xml:space="preserve">W przypadku gruntu </w:t>
      </w:r>
      <w:proofErr w:type="spellStart"/>
      <w:r w:rsidRPr="00C07E6F">
        <w:rPr>
          <w:szCs w:val="20"/>
        </w:rPr>
        <w:t>wysadzinowego</w:t>
      </w:r>
      <w:proofErr w:type="spellEnd"/>
      <w:r w:rsidRPr="00C07E6F">
        <w:rPr>
          <w:szCs w:val="20"/>
        </w:rPr>
        <w:t xml:space="preserve"> podsypkę wykonuje się z pospółki o maksymalnej średnicy ziaren </w:t>
      </w:r>
      <w:smartTag w:uri="urn:schemas-microsoft-com:office:smarttags" w:element="metricconverter">
        <w:smartTagPr>
          <w:attr w:name="ProductID" w:val="20 mm"/>
        </w:smartTagPr>
        <w:r w:rsidRPr="00C07E6F">
          <w:rPr>
            <w:szCs w:val="20"/>
          </w:rPr>
          <w:t>20 mm</w:t>
        </w:r>
      </w:smartTag>
      <w:r w:rsidRPr="00C07E6F">
        <w:rPr>
          <w:szCs w:val="20"/>
        </w:rPr>
        <w:t xml:space="preserve">; grubość warstwy minimum </w:t>
      </w:r>
      <w:smartTag w:uri="urn:schemas-microsoft-com:office:smarttags" w:element="metricconverter">
        <w:smartTagPr>
          <w:attr w:name="ProductID" w:val="15 cm"/>
        </w:smartTagPr>
        <w:r w:rsidRPr="00C07E6F">
          <w:rPr>
            <w:szCs w:val="20"/>
          </w:rPr>
          <w:t>15 cm</w:t>
        </w:r>
      </w:smartTag>
      <w:r w:rsidRPr="00C07E6F">
        <w:rPr>
          <w:szCs w:val="20"/>
        </w:rPr>
        <w:t xml:space="preserve">, a w miejscu spodziewanej złączki min. </w:t>
      </w:r>
      <w:smartTag w:uri="urn:schemas-microsoft-com:office:smarttags" w:element="metricconverter">
        <w:smartTagPr>
          <w:attr w:name="ProductID" w:val="10 cm"/>
        </w:smartTagPr>
        <w:r w:rsidRPr="00C07E6F">
          <w:rPr>
            <w:szCs w:val="20"/>
          </w:rPr>
          <w:t>10 cm</w:t>
        </w:r>
      </w:smartTag>
      <w:r w:rsidRPr="00C07E6F">
        <w:rPr>
          <w:szCs w:val="20"/>
        </w:rPr>
        <w:t>. Zaleca się, aby podsypkę ułożyć wówczas w kierunku podłużnym i poprzecznym, zgodnie z rysunkiem 6. Podobną konstrukcję podsypki zaleca się wykonywać na przemarzniętym dnie wykopu w okresie zimowym.</w:t>
      </w:r>
    </w:p>
    <w:p w14:paraId="3B7A99A8" w14:textId="77777777" w:rsidR="00B72F66" w:rsidRPr="00C07E6F" w:rsidRDefault="00B72F66" w:rsidP="00C07E6F">
      <w:pPr>
        <w:rPr>
          <w:szCs w:val="20"/>
        </w:rPr>
      </w:pPr>
      <w:r w:rsidRPr="00C07E6F">
        <w:rPr>
          <w:szCs w:val="20"/>
        </w:rPr>
        <w:t xml:space="preserve">Alternatywnie można wykonać na części (np. na </w:t>
      </w:r>
      <w:proofErr w:type="spellStart"/>
      <w:r w:rsidRPr="00C07E6F">
        <w:rPr>
          <w:szCs w:val="20"/>
        </w:rPr>
        <w:t>obrukowanym</w:t>
      </w:r>
      <w:proofErr w:type="spellEnd"/>
      <w:r w:rsidRPr="00C07E6F">
        <w:rPr>
          <w:szCs w:val="20"/>
        </w:rPr>
        <w:t xml:space="preserve"> wlocie i wylocie) przepustu lub pod całym przepustem ławę betonową (rys. 10).</w:t>
      </w:r>
    </w:p>
    <w:p w14:paraId="6965A1DD" w14:textId="77777777" w:rsidR="00B72F66" w:rsidRPr="00C07E6F" w:rsidRDefault="00B72F66" w:rsidP="00C07E6F">
      <w:pPr>
        <w:pStyle w:val="Nagwek3"/>
      </w:pPr>
      <w:r w:rsidRPr="00C07E6F">
        <w:t>2.3. Ułożenie przepustu z rur</w:t>
      </w:r>
    </w:p>
    <w:p w14:paraId="7AFF8156" w14:textId="77777777" w:rsidR="00B72F66" w:rsidRPr="00C07E6F" w:rsidRDefault="00B72F66" w:rsidP="00C07E6F">
      <w:pPr>
        <w:rPr>
          <w:szCs w:val="20"/>
        </w:rPr>
      </w:pPr>
      <w:r w:rsidRPr="00C07E6F">
        <w:rPr>
          <w:szCs w:val="20"/>
        </w:rPr>
        <w:t>Długość przepustu powinna być dostosowana do poziomu jego ułożenia, kąta przecięcia przepustu z osią drogi i zakończenia zależnego od ścięcia końca zgodnego z pochyleniem skarpy nasypu (ew. bez ścięcia).</w:t>
      </w:r>
    </w:p>
    <w:p w14:paraId="3711A938" w14:textId="77777777" w:rsidR="00B72F66" w:rsidRPr="00C07E6F" w:rsidRDefault="00B72F66" w:rsidP="00C07E6F">
      <w:pPr>
        <w:rPr>
          <w:szCs w:val="20"/>
        </w:rPr>
      </w:pPr>
      <w:r w:rsidRPr="00C07E6F">
        <w:rPr>
          <w:szCs w:val="20"/>
        </w:rPr>
        <w:t xml:space="preserve">Łączenie dwóch odcinków rur dokonuje się złączką zaciskową (rys. 2 i 3), której końce następnie dociska się paskami lub śrubami (rys. 4) zaciskowymi. Długość końcowego, skrajnego odcinka rury nie powinna być mniejsza od </w:t>
      </w:r>
      <w:smartTag w:uri="urn:schemas-microsoft-com:office:smarttags" w:element="metricconverter">
        <w:smartTagPr>
          <w:attr w:name="ProductID" w:val="1 m"/>
        </w:smartTagPr>
        <w:r w:rsidRPr="00C07E6F">
          <w:rPr>
            <w:szCs w:val="20"/>
          </w:rPr>
          <w:t>1 m</w:t>
        </w:r>
      </w:smartTag>
      <w:r w:rsidRPr="00C07E6F">
        <w:rPr>
          <w:szCs w:val="20"/>
        </w:rPr>
        <w:t xml:space="preserve"> (rys. 7).</w:t>
      </w:r>
    </w:p>
    <w:p w14:paraId="3B958F41" w14:textId="77777777" w:rsidR="00B72F66" w:rsidRPr="00C07E6F" w:rsidRDefault="00B72F66" w:rsidP="00C07E6F">
      <w:pPr>
        <w:pStyle w:val="Nagwek3"/>
      </w:pPr>
      <w:r w:rsidRPr="00C07E6F">
        <w:t>2.4. Zasypka przepustu</w:t>
      </w:r>
    </w:p>
    <w:p w14:paraId="73A57625" w14:textId="77777777" w:rsidR="00B72F66" w:rsidRPr="00C07E6F" w:rsidRDefault="00B72F66" w:rsidP="00C07E6F">
      <w:pPr>
        <w:rPr>
          <w:szCs w:val="20"/>
        </w:rPr>
      </w:pPr>
      <w:r w:rsidRPr="00C07E6F">
        <w:rPr>
          <w:szCs w:val="20"/>
        </w:rPr>
        <w:t xml:space="preserve">Przepust jednorurowy powinien mieć zasypkę z gruntu przepuszczalnego, wykonaną wg rysunku </w:t>
      </w:r>
      <w:smartTag w:uri="urn:schemas-microsoft-com:office:smarttags" w:element="metricconverter">
        <w:smartTagPr>
          <w:attr w:name="ProductID" w:val="8, a"/>
        </w:smartTagPr>
        <w:r w:rsidRPr="00C07E6F">
          <w:rPr>
            <w:szCs w:val="20"/>
          </w:rPr>
          <w:t>8, a</w:t>
        </w:r>
      </w:smartTag>
      <w:r w:rsidRPr="00C07E6F">
        <w:rPr>
          <w:szCs w:val="20"/>
        </w:rPr>
        <w:t xml:space="preserve"> dwururowy wg rys. 9.</w:t>
      </w:r>
    </w:p>
    <w:p w14:paraId="2DB258DC" w14:textId="77777777" w:rsidR="00B72F66" w:rsidRPr="00C07E6F" w:rsidRDefault="00B72F66" w:rsidP="00C07E6F">
      <w:pPr>
        <w:rPr>
          <w:szCs w:val="20"/>
        </w:rPr>
      </w:pPr>
      <w:r w:rsidRPr="00C07E6F">
        <w:rPr>
          <w:szCs w:val="20"/>
        </w:rPr>
        <w:t>Pozostałą część nasypu nad przepustem należy wykonać według zasad określonych dla gruntów nasypowych.</w:t>
      </w:r>
    </w:p>
    <w:p w14:paraId="2E07CDA9" w14:textId="77777777" w:rsidR="00B72F66" w:rsidRPr="00C07E6F" w:rsidRDefault="00B72F66" w:rsidP="00C07E6F">
      <w:pPr>
        <w:pStyle w:val="Nagwek3"/>
      </w:pPr>
      <w:r w:rsidRPr="00C07E6F">
        <w:t>2.5. Umocnienie skarp przy wlocie i wylocie</w:t>
      </w:r>
    </w:p>
    <w:p w14:paraId="7C6988C9" w14:textId="77777777" w:rsidR="00B72F66" w:rsidRPr="00C07E6F" w:rsidRDefault="00B72F66" w:rsidP="00C07E6F">
      <w:pPr>
        <w:rPr>
          <w:szCs w:val="20"/>
        </w:rPr>
      </w:pPr>
      <w:r w:rsidRPr="00C07E6F">
        <w:rPr>
          <w:szCs w:val="20"/>
        </w:rPr>
        <w:t xml:space="preserve">Ze względów wytrzymałościowych rur, wlot lub wylot przepustu nie wymaga specjalnych umocnień. Nie ma potrzeby wykonywania ścianek czołowych przy przepuście. Umocnienie wlotu lub wylotu można rozważać do ochrony skarp przed wodą, dla przepustów o średnicy większej od </w:t>
      </w:r>
      <w:smartTag w:uri="urn:schemas-microsoft-com:office:smarttags" w:element="metricconverter">
        <w:smartTagPr>
          <w:attr w:name="ProductID" w:val="30 cm"/>
        </w:smartTagPr>
        <w:r w:rsidRPr="00C07E6F">
          <w:rPr>
            <w:szCs w:val="20"/>
          </w:rPr>
          <w:t>30 cm</w:t>
        </w:r>
      </w:smartTag>
      <w:r w:rsidRPr="00C07E6F">
        <w:rPr>
          <w:szCs w:val="20"/>
        </w:rPr>
        <w:t>, zwłaszcza przy wlocie zatopionym.</w:t>
      </w:r>
    </w:p>
    <w:p w14:paraId="77B1704A" w14:textId="77777777" w:rsidR="00B72F66" w:rsidRPr="00C07E6F" w:rsidRDefault="00B72F66" w:rsidP="00C07E6F">
      <w:pPr>
        <w:rPr>
          <w:szCs w:val="20"/>
        </w:rPr>
      </w:pPr>
      <w:r w:rsidRPr="00C07E6F">
        <w:rPr>
          <w:szCs w:val="20"/>
        </w:rPr>
        <w:t>Przykładowy sposób umocnienia skarpy betonową kostką brukową lub elementami kamiennymi przedstawiono na rysunku 10.</w:t>
      </w:r>
    </w:p>
    <w:p w14:paraId="6D2DCF06" w14:textId="21FDDB3A" w:rsidR="00B72F66" w:rsidRPr="00C07E6F" w:rsidRDefault="00961D01" w:rsidP="00C07E6F">
      <w:pPr>
        <w:keepNext/>
        <w:jc w:val="right"/>
        <w:rPr>
          <w:b/>
          <w:szCs w:val="20"/>
        </w:rPr>
      </w:pPr>
      <w:r w:rsidRPr="00C07E6F">
        <w:rPr>
          <w:b/>
          <w:szCs w:val="20"/>
        </w:rPr>
        <w:t xml:space="preserve">Załącznik </w:t>
      </w:r>
      <w:r w:rsidR="00B72F66" w:rsidRPr="00C07E6F">
        <w:rPr>
          <w:b/>
          <w:szCs w:val="20"/>
        </w:rPr>
        <w:t>3</w:t>
      </w:r>
    </w:p>
    <w:p w14:paraId="116C1B09" w14:textId="5567384D" w:rsidR="00B72F66" w:rsidRPr="00C07E6F" w:rsidRDefault="00961D01" w:rsidP="00C07E6F">
      <w:pPr>
        <w:keepNext/>
        <w:jc w:val="center"/>
        <w:rPr>
          <w:szCs w:val="20"/>
        </w:rPr>
      </w:pPr>
      <w:r w:rsidRPr="00C07E6F">
        <w:rPr>
          <w:b/>
          <w:szCs w:val="20"/>
        </w:rPr>
        <w:t>Rysunki</w:t>
      </w:r>
      <w:r w:rsidR="00B72F66" w:rsidRPr="00C07E6F">
        <w:rPr>
          <w:b/>
          <w:szCs w:val="20"/>
        </w:rPr>
        <w:br/>
      </w:r>
      <w:r w:rsidR="00B72F66" w:rsidRPr="00C07E6F">
        <w:rPr>
          <w:szCs w:val="20"/>
        </w:rPr>
        <w:t>(wg producenta rur)</w:t>
      </w:r>
    </w:p>
    <w:p w14:paraId="7B55D380" w14:textId="77777777" w:rsidR="00B72F66" w:rsidRPr="00C07E6F" w:rsidRDefault="00B72F66" w:rsidP="00C07E6F">
      <w:pPr>
        <w:pStyle w:val="Legenda"/>
        <w:keepNext/>
      </w:pPr>
      <w:r w:rsidRPr="00C07E6F">
        <w:t>Rys. 1. Karby na rurze polietylenowej</w:t>
      </w:r>
    </w:p>
    <w:p w14:paraId="269FCE49" w14:textId="77777777" w:rsidR="00B72F66" w:rsidRPr="00C07E6F" w:rsidRDefault="00B72F66" w:rsidP="00C07E6F">
      <w:pPr>
        <w:jc w:val="center"/>
        <w:rPr>
          <w:szCs w:val="20"/>
        </w:rPr>
      </w:pPr>
      <w:r w:rsidRPr="00C07E6F">
        <w:rPr>
          <w:noProof/>
          <w:szCs w:val="20"/>
        </w:rPr>
        <w:drawing>
          <wp:inline distT="0" distB="0" distL="0" distR="0" wp14:anchorId="5B7B0E02" wp14:editId="1AD545B6">
            <wp:extent cx="4448175" cy="1638300"/>
            <wp:effectExtent l="0" t="0" r="0" b="0"/>
            <wp:docPr id="1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48175" cy="1638300"/>
                    </a:xfrm>
                    <a:prstGeom prst="rect">
                      <a:avLst/>
                    </a:prstGeom>
                    <a:noFill/>
                    <a:ln>
                      <a:noFill/>
                    </a:ln>
                  </pic:spPr>
                </pic:pic>
              </a:graphicData>
            </a:graphic>
          </wp:inline>
        </w:drawing>
      </w:r>
    </w:p>
    <w:p w14:paraId="5BB998DD" w14:textId="77777777" w:rsidR="00B72F66" w:rsidRPr="00C07E6F" w:rsidRDefault="00B72F66" w:rsidP="00C07E6F">
      <w:pPr>
        <w:pStyle w:val="Legenda"/>
        <w:keepNext/>
      </w:pPr>
      <w:r w:rsidRPr="00C07E6F">
        <w:lastRenderedPageBreak/>
        <w:t>Rys. 2. Przykład złączki zaciskowej do połączenia dwóch rur polietylenowych</w:t>
      </w:r>
      <w:r w:rsidRPr="00C07E6F">
        <w:br/>
        <w:t>a) Widok górnej części złączki dwudzielnej, b) Przekrój poprzeczny złączki dwudzielnej,</w:t>
      </w:r>
      <w:r w:rsidRPr="00C07E6F">
        <w:br/>
        <w:t>c) Przekrój poprzeczny złączki jednodzielnej (Uwaga: Producent dostarcza również inne typy złączek)</w:t>
      </w:r>
    </w:p>
    <w:p w14:paraId="7A2A4806" w14:textId="77777777" w:rsidR="00B72F66" w:rsidRPr="00C07E6F" w:rsidRDefault="00B72F66" w:rsidP="00C07E6F">
      <w:pPr>
        <w:jc w:val="center"/>
        <w:rPr>
          <w:szCs w:val="20"/>
        </w:rPr>
      </w:pPr>
      <w:r w:rsidRPr="00C07E6F">
        <w:rPr>
          <w:noProof/>
          <w:szCs w:val="20"/>
        </w:rPr>
        <w:drawing>
          <wp:inline distT="0" distB="0" distL="0" distR="0" wp14:anchorId="02E00893" wp14:editId="67B59E61">
            <wp:extent cx="3105150" cy="3143250"/>
            <wp:effectExtent l="0" t="0" r="0" b="0"/>
            <wp:docPr id="35414516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105150" cy="3143250"/>
                    </a:xfrm>
                    <a:prstGeom prst="rect">
                      <a:avLst/>
                    </a:prstGeom>
                    <a:noFill/>
                    <a:ln>
                      <a:noFill/>
                    </a:ln>
                  </pic:spPr>
                </pic:pic>
              </a:graphicData>
            </a:graphic>
          </wp:inline>
        </w:drawing>
      </w:r>
    </w:p>
    <w:p w14:paraId="431A040B" w14:textId="77777777" w:rsidR="00B72F66" w:rsidRPr="00C07E6F" w:rsidRDefault="00B72F66" w:rsidP="00C07E6F">
      <w:pPr>
        <w:pStyle w:val="Legenda"/>
        <w:keepNext/>
      </w:pPr>
      <w:r w:rsidRPr="00C07E6F">
        <w:t xml:space="preserve">Rys. 3. Dwa odcinki rur połączone złączką zaciskową z blachy stalowej grubości </w:t>
      </w:r>
      <w:smartTag w:uri="urn:schemas-microsoft-com:office:smarttags" w:element="metricconverter">
        <w:smartTagPr>
          <w:attr w:name="ProductID" w:val="3 mm"/>
        </w:smartTagPr>
        <w:r w:rsidRPr="00C07E6F">
          <w:t>3 mm</w:t>
        </w:r>
      </w:smartTag>
      <w:r w:rsidRPr="00C07E6F">
        <w:t xml:space="preserve"> ocynkowanej galwanicznie (Istnieją również złączki plastikowe)</w:t>
      </w:r>
    </w:p>
    <w:p w14:paraId="5819E932" w14:textId="77777777" w:rsidR="00B72F66" w:rsidRPr="00C07E6F" w:rsidRDefault="00B72F66" w:rsidP="00C07E6F">
      <w:pPr>
        <w:jc w:val="center"/>
        <w:rPr>
          <w:szCs w:val="20"/>
        </w:rPr>
      </w:pPr>
      <w:r w:rsidRPr="00C07E6F">
        <w:rPr>
          <w:noProof/>
          <w:szCs w:val="20"/>
        </w:rPr>
        <w:drawing>
          <wp:inline distT="0" distB="0" distL="0" distR="0" wp14:anchorId="3D89EB2C" wp14:editId="0BD56DB0">
            <wp:extent cx="2219325" cy="1781175"/>
            <wp:effectExtent l="0" t="0" r="0" b="0"/>
            <wp:docPr id="20"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219325" cy="1781175"/>
                    </a:xfrm>
                    <a:prstGeom prst="rect">
                      <a:avLst/>
                    </a:prstGeom>
                    <a:noFill/>
                    <a:ln>
                      <a:noFill/>
                    </a:ln>
                  </pic:spPr>
                </pic:pic>
              </a:graphicData>
            </a:graphic>
          </wp:inline>
        </w:drawing>
      </w:r>
    </w:p>
    <w:p w14:paraId="7513FCC6" w14:textId="77777777" w:rsidR="00B72F66" w:rsidRPr="00C07E6F" w:rsidRDefault="00B72F66" w:rsidP="00C07E6F">
      <w:pPr>
        <w:pStyle w:val="Legenda"/>
        <w:keepNext/>
      </w:pPr>
      <w:r w:rsidRPr="00C07E6F">
        <w:t>Rys. 4. Śruba zaciskowa na złączce metalowej łączącej dwa odcinki rur (Istnieją również złączki plastikowe)</w:t>
      </w:r>
    </w:p>
    <w:p w14:paraId="1AD5416D" w14:textId="77777777" w:rsidR="00B72F66" w:rsidRPr="00C07E6F" w:rsidRDefault="00B72F66" w:rsidP="00C07E6F">
      <w:pPr>
        <w:jc w:val="center"/>
        <w:rPr>
          <w:szCs w:val="20"/>
        </w:rPr>
      </w:pPr>
      <w:r w:rsidRPr="00C07E6F">
        <w:rPr>
          <w:noProof/>
          <w:szCs w:val="20"/>
        </w:rPr>
        <w:drawing>
          <wp:inline distT="0" distB="0" distL="0" distR="0" wp14:anchorId="4CFBDE20" wp14:editId="10118985">
            <wp:extent cx="1628775" cy="1495425"/>
            <wp:effectExtent l="0" t="0" r="0" b="0"/>
            <wp:docPr id="2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628775" cy="1495425"/>
                    </a:xfrm>
                    <a:prstGeom prst="rect">
                      <a:avLst/>
                    </a:prstGeom>
                    <a:noFill/>
                    <a:ln>
                      <a:noFill/>
                    </a:ln>
                  </pic:spPr>
                </pic:pic>
              </a:graphicData>
            </a:graphic>
          </wp:inline>
        </w:drawing>
      </w:r>
    </w:p>
    <w:p w14:paraId="023BB211" w14:textId="77777777" w:rsidR="00B72F66" w:rsidRPr="00C07E6F" w:rsidRDefault="00B72F66" w:rsidP="00C07E6F">
      <w:pPr>
        <w:pStyle w:val="Legenda"/>
        <w:keepNext/>
      </w:pPr>
      <w:r w:rsidRPr="00C07E6F">
        <w:t>Rys. 5. Ułożenie rur przepustu na słabym gruncie</w:t>
      </w:r>
    </w:p>
    <w:p w14:paraId="472AE3E2" w14:textId="77777777" w:rsidR="00B72F66" w:rsidRPr="00C07E6F" w:rsidRDefault="00B72F66" w:rsidP="00C07E6F">
      <w:pPr>
        <w:jc w:val="center"/>
        <w:rPr>
          <w:szCs w:val="20"/>
        </w:rPr>
      </w:pPr>
      <w:r w:rsidRPr="00C07E6F">
        <w:rPr>
          <w:noProof/>
          <w:szCs w:val="20"/>
        </w:rPr>
        <w:drawing>
          <wp:inline distT="0" distB="0" distL="0" distR="0" wp14:anchorId="169E5B0B" wp14:editId="54176746">
            <wp:extent cx="4676775" cy="1638300"/>
            <wp:effectExtent l="0" t="0" r="0" b="0"/>
            <wp:docPr id="392093728"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676775" cy="1638300"/>
                    </a:xfrm>
                    <a:prstGeom prst="rect">
                      <a:avLst/>
                    </a:prstGeom>
                    <a:noFill/>
                    <a:ln>
                      <a:noFill/>
                    </a:ln>
                  </pic:spPr>
                </pic:pic>
              </a:graphicData>
            </a:graphic>
          </wp:inline>
        </w:drawing>
      </w:r>
    </w:p>
    <w:p w14:paraId="5375274D" w14:textId="77777777" w:rsidR="00B72F66" w:rsidRPr="00C07E6F" w:rsidRDefault="00B72F66" w:rsidP="00C07E6F">
      <w:pPr>
        <w:pStyle w:val="Legenda"/>
        <w:keepNext/>
      </w:pPr>
      <w:r w:rsidRPr="00C07E6F">
        <w:lastRenderedPageBreak/>
        <w:t xml:space="preserve">Rys. 6. Sposób wykonania podsypki pod przepustem, </w:t>
      </w:r>
      <w:proofErr w:type="spellStart"/>
      <w:r w:rsidRPr="00C07E6F">
        <w:t>posadawianym</w:t>
      </w:r>
      <w:proofErr w:type="spellEnd"/>
      <w:r w:rsidRPr="00C07E6F">
        <w:t xml:space="preserve"> na gruncie </w:t>
      </w:r>
      <w:proofErr w:type="spellStart"/>
      <w:r w:rsidRPr="00C07E6F">
        <w:t>wysadzinowym</w:t>
      </w:r>
      <w:proofErr w:type="spellEnd"/>
    </w:p>
    <w:p w14:paraId="5071896B" w14:textId="77777777" w:rsidR="00B72F66" w:rsidRPr="00C07E6F" w:rsidRDefault="00B72F66" w:rsidP="00C07E6F">
      <w:pPr>
        <w:jc w:val="center"/>
        <w:rPr>
          <w:szCs w:val="20"/>
        </w:rPr>
      </w:pPr>
      <w:r w:rsidRPr="00C07E6F">
        <w:rPr>
          <w:noProof/>
          <w:szCs w:val="20"/>
        </w:rPr>
        <w:drawing>
          <wp:inline distT="0" distB="0" distL="0" distR="0" wp14:anchorId="20E1BDB3" wp14:editId="7FF5B444">
            <wp:extent cx="3962400" cy="4038600"/>
            <wp:effectExtent l="0" t="0" r="0" b="0"/>
            <wp:docPr id="2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962400" cy="4038600"/>
                    </a:xfrm>
                    <a:prstGeom prst="rect">
                      <a:avLst/>
                    </a:prstGeom>
                    <a:noFill/>
                    <a:ln>
                      <a:noFill/>
                    </a:ln>
                  </pic:spPr>
                </pic:pic>
              </a:graphicData>
            </a:graphic>
          </wp:inline>
        </w:drawing>
      </w:r>
    </w:p>
    <w:p w14:paraId="2EB19C8C" w14:textId="77777777" w:rsidR="00B72F66" w:rsidRPr="00C07E6F" w:rsidRDefault="00B72F66" w:rsidP="00C07E6F">
      <w:pPr>
        <w:pStyle w:val="Legenda"/>
        <w:keepNext/>
      </w:pPr>
      <w:r w:rsidRPr="00C07E6F">
        <w:t>Rys. 7. Końcowy, skrajny odcinek rury nie powinien być krótszy od 1 m</w:t>
      </w:r>
    </w:p>
    <w:p w14:paraId="6ECF760E" w14:textId="77777777" w:rsidR="00B72F66" w:rsidRPr="00C07E6F" w:rsidRDefault="00B72F66" w:rsidP="00C07E6F">
      <w:pPr>
        <w:jc w:val="center"/>
        <w:rPr>
          <w:szCs w:val="20"/>
        </w:rPr>
      </w:pPr>
      <w:r w:rsidRPr="00C07E6F">
        <w:rPr>
          <w:noProof/>
          <w:szCs w:val="20"/>
        </w:rPr>
        <w:drawing>
          <wp:inline distT="0" distB="0" distL="0" distR="0" wp14:anchorId="5736CAB8" wp14:editId="6C0BD294">
            <wp:extent cx="4667250" cy="3381375"/>
            <wp:effectExtent l="0" t="0" r="0" b="0"/>
            <wp:docPr id="2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667250" cy="3381375"/>
                    </a:xfrm>
                    <a:prstGeom prst="rect">
                      <a:avLst/>
                    </a:prstGeom>
                    <a:noFill/>
                    <a:ln>
                      <a:noFill/>
                    </a:ln>
                  </pic:spPr>
                </pic:pic>
              </a:graphicData>
            </a:graphic>
          </wp:inline>
        </w:drawing>
      </w:r>
    </w:p>
    <w:p w14:paraId="27F0F711" w14:textId="77777777" w:rsidR="00B72F66" w:rsidRPr="00C07E6F" w:rsidRDefault="00B72F66" w:rsidP="00C07E6F">
      <w:pPr>
        <w:pStyle w:val="Legenda"/>
        <w:keepNext/>
      </w:pPr>
      <w:r w:rsidRPr="00C07E6F">
        <w:lastRenderedPageBreak/>
        <w:t>Rys. 8. Zasypka nad przepustem jednorurowym</w:t>
      </w:r>
    </w:p>
    <w:p w14:paraId="624303F1" w14:textId="77777777" w:rsidR="00B72F66" w:rsidRPr="00C07E6F" w:rsidRDefault="00B72F66" w:rsidP="00C07E6F">
      <w:pPr>
        <w:jc w:val="center"/>
        <w:rPr>
          <w:szCs w:val="20"/>
        </w:rPr>
      </w:pPr>
      <w:r w:rsidRPr="00C07E6F">
        <w:rPr>
          <w:noProof/>
          <w:szCs w:val="20"/>
        </w:rPr>
        <w:drawing>
          <wp:inline distT="0" distB="0" distL="0" distR="0" wp14:anchorId="1C9A5A86" wp14:editId="688F89BD">
            <wp:extent cx="3790950" cy="2695575"/>
            <wp:effectExtent l="0" t="0" r="0" b="0"/>
            <wp:docPr id="2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790950" cy="2695575"/>
                    </a:xfrm>
                    <a:prstGeom prst="rect">
                      <a:avLst/>
                    </a:prstGeom>
                    <a:noFill/>
                    <a:ln>
                      <a:noFill/>
                    </a:ln>
                  </pic:spPr>
                </pic:pic>
              </a:graphicData>
            </a:graphic>
          </wp:inline>
        </w:drawing>
      </w:r>
    </w:p>
    <w:p w14:paraId="3FFB1A4E" w14:textId="77777777" w:rsidR="00B72F66" w:rsidRPr="00C07E6F" w:rsidRDefault="00B72F66" w:rsidP="00C07E6F">
      <w:pPr>
        <w:pStyle w:val="Legenda"/>
        <w:keepNext/>
      </w:pPr>
      <w:r w:rsidRPr="00C07E6F">
        <w:t>Rys. 9. Zasypka nad przepustem dwururowym</w:t>
      </w:r>
    </w:p>
    <w:p w14:paraId="1F2CEF71" w14:textId="77777777" w:rsidR="00B72F66" w:rsidRPr="00C07E6F" w:rsidRDefault="00B72F66" w:rsidP="00C07E6F">
      <w:pPr>
        <w:jc w:val="center"/>
        <w:rPr>
          <w:szCs w:val="20"/>
        </w:rPr>
      </w:pPr>
      <w:r w:rsidRPr="00C07E6F">
        <w:rPr>
          <w:noProof/>
          <w:szCs w:val="20"/>
        </w:rPr>
        <w:drawing>
          <wp:inline distT="0" distB="0" distL="0" distR="0" wp14:anchorId="65A4074D" wp14:editId="60B90789">
            <wp:extent cx="4676775" cy="3257550"/>
            <wp:effectExtent l="0" t="0" r="0" b="0"/>
            <wp:docPr id="26"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676775" cy="3257550"/>
                    </a:xfrm>
                    <a:prstGeom prst="rect">
                      <a:avLst/>
                    </a:prstGeom>
                    <a:noFill/>
                    <a:ln>
                      <a:noFill/>
                    </a:ln>
                  </pic:spPr>
                </pic:pic>
              </a:graphicData>
            </a:graphic>
          </wp:inline>
        </w:drawing>
      </w:r>
    </w:p>
    <w:p w14:paraId="19EA7202" w14:textId="77777777" w:rsidR="00B72F66" w:rsidRPr="00C07E6F" w:rsidRDefault="00B72F66" w:rsidP="00C07E6F">
      <w:pPr>
        <w:pStyle w:val="Legenda"/>
        <w:keepNext/>
      </w:pPr>
      <w:r w:rsidRPr="00C07E6F">
        <w:t>Rys. 10. Przykład umocnienia skarpy przy wlocie przepustu za pomocą drobno</w:t>
      </w:r>
      <w:r w:rsidRPr="00C07E6F">
        <w:softHyphen/>
        <w:t>wymiarowych elementów z betonowej kostki brukowej lub kamienia</w:t>
      </w:r>
    </w:p>
    <w:p w14:paraId="522473CB" w14:textId="77777777" w:rsidR="00B72F66" w:rsidRPr="00092825" w:rsidRDefault="00B72F66" w:rsidP="00C07E6F">
      <w:pPr>
        <w:jc w:val="center"/>
        <w:rPr>
          <w:szCs w:val="20"/>
        </w:rPr>
      </w:pPr>
      <w:r w:rsidRPr="00C07E6F">
        <w:rPr>
          <w:noProof/>
          <w:szCs w:val="20"/>
        </w:rPr>
        <w:drawing>
          <wp:inline distT="0" distB="0" distL="0" distR="0" wp14:anchorId="3563088F" wp14:editId="334C1E1B">
            <wp:extent cx="4667250" cy="2457450"/>
            <wp:effectExtent l="0" t="0" r="0" b="0"/>
            <wp:docPr id="2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667250" cy="2457450"/>
                    </a:xfrm>
                    <a:prstGeom prst="rect">
                      <a:avLst/>
                    </a:prstGeom>
                    <a:noFill/>
                    <a:ln>
                      <a:noFill/>
                    </a:ln>
                  </pic:spPr>
                </pic:pic>
              </a:graphicData>
            </a:graphic>
          </wp:inline>
        </w:drawing>
      </w:r>
      <w:r w:rsidRPr="00C07E6F">
        <w:rPr>
          <w:szCs w:val="20"/>
        </w:rPr>
        <w:br w:type="page"/>
      </w:r>
    </w:p>
    <w:p w14:paraId="2D7E4974" w14:textId="287AA29C" w:rsidR="00B72F66" w:rsidRDefault="00B72F66">
      <w:pPr>
        <w:spacing w:after="160" w:line="259" w:lineRule="auto"/>
        <w:jc w:val="left"/>
      </w:pPr>
      <w:r>
        <w:lastRenderedPageBreak/>
        <w:br w:type="page"/>
      </w:r>
    </w:p>
    <w:p w14:paraId="7D489440" w14:textId="77777777" w:rsidR="00B72F66" w:rsidRPr="001A6885" w:rsidRDefault="00B72F66" w:rsidP="00604137">
      <w:pPr>
        <w:pStyle w:val="Nagwek1"/>
      </w:pPr>
      <w:bookmarkStart w:id="636" w:name="_Toc150166913"/>
      <w:r w:rsidRPr="001A6885">
        <w:lastRenderedPageBreak/>
        <w:t>D</w:t>
      </w:r>
      <w:r>
        <w:noBreakHyphen/>
      </w:r>
      <w:r w:rsidRPr="001A6885">
        <w:t>04.01.01</w:t>
      </w:r>
      <w:r w:rsidRPr="001A6885">
        <w:tab/>
        <w:t>Koryto wraz z profilowaniem i zagęszczaniem podłoża</w:t>
      </w:r>
      <w:bookmarkEnd w:id="636"/>
    </w:p>
    <w:p w14:paraId="646C4965" w14:textId="77777777" w:rsidR="00B72F66" w:rsidRPr="001A6885" w:rsidRDefault="00B72F66" w:rsidP="00604137">
      <w:pPr>
        <w:pStyle w:val="Nagwek2"/>
      </w:pPr>
      <w:r w:rsidRPr="001A6885">
        <w:t>1. Wstęp</w:t>
      </w:r>
    </w:p>
    <w:p w14:paraId="29488222" w14:textId="77777777" w:rsidR="00B72F66" w:rsidRPr="001A6885" w:rsidRDefault="00B72F66" w:rsidP="00604137">
      <w:pPr>
        <w:pStyle w:val="Nagwek3"/>
      </w:pPr>
      <w:bookmarkStart w:id="637" w:name="_Toc405704473"/>
      <w:bookmarkStart w:id="638" w:name="_Toc405780134"/>
      <w:bookmarkStart w:id="639" w:name="_Toc406913835"/>
      <w:bookmarkStart w:id="640" w:name="_Toc406914080"/>
      <w:bookmarkStart w:id="641" w:name="_Toc406914738"/>
      <w:bookmarkStart w:id="642" w:name="_Toc406915316"/>
      <w:bookmarkStart w:id="643" w:name="_Toc406984009"/>
      <w:bookmarkStart w:id="644" w:name="_Toc406984156"/>
      <w:bookmarkStart w:id="645" w:name="_Toc406984347"/>
      <w:bookmarkStart w:id="646" w:name="_Toc407069555"/>
      <w:bookmarkStart w:id="647" w:name="_Toc407081520"/>
      <w:bookmarkStart w:id="648" w:name="_Toc407083319"/>
      <w:bookmarkStart w:id="649" w:name="_Toc407084153"/>
      <w:bookmarkStart w:id="650" w:name="_Toc407085272"/>
      <w:bookmarkStart w:id="651" w:name="_Toc407085415"/>
      <w:bookmarkStart w:id="652" w:name="_Toc407085558"/>
      <w:bookmarkStart w:id="653" w:name="_Toc407086006"/>
      <w:r w:rsidRPr="001A6885">
        <w:t>1.1. Przedmiot</w:t>
      </w:r>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r w:rsidRPr="001A6885">
        <w:t xml:space="preserve"> STWIORB</w:t>
      </w:r>
    </w:p>
    <w:p w14:paraId="5DB50F0B" w14:textId="77777777" w:rsidR="00B72F66" w:rsidRPr="001A6885" w:rsidRDefault="00B72F66" w:rsidP="001A6885">
      <w:r w:rsidRPr="001750E2">
        <w:t xml:space="preserve">Przedmiotem niniejszej specyfikacji technicznej (STWIORB) są wymagania dotyczące wykonania </w:t>
      </w:r>
      <w:r w:rsidRPr="001A6885">
        <w:t>i odbioru robót związanych z wykonywaniem koryta wraz z profilowaniem i zagęszczaniem podłoża gruntowego.</w:t>
      </w:r>
    </w:p>
    <w:p w14:paraId="060EF7C9" w14:textId="77777777" w:rsidR="00B72F66" w:rsidRPr="001A6885" w:rsidRDefault="00B72F66" w:rsidP="00604137">
      <w:pPr>
        <w:pStyle w:val="Nagwek3"/>
      </w:pPr>
      <w:bookmarkStart w:id="654" w:name="_Toc405704474"/>
      <w:bookmarkStart w:id="655" w:name="_Toc405780135"/>
      <w:bookmarkStart w:id="656" w:name="_Toc406913836"/>
      <w:bookmarkStart w:id="657" w:name="_Toc406914081"/>
      <w:bookmarkStart w:id="658" w:name="_Toc406914739"/>
      <w:bookmarkStart w:id="659" w:name="_Toc406915317"/>
      <w:bookmarkStart w:id="660" w:name="_Toc406984010"/>
      <w:bookmarkStart w:id="661" w:name="_Toc406984157"/>
      <w:bookmarkStart w:id="662" w:name="_Toc406984348"/>
      <w:bookmarkStart w:id="663" w:name="_Toc407069556"/>
      <w:bookmarkStart w:id="664" w:name="_Toc407081521"/>
      <w:bookmarkStart w:id="665" w:name="_Toc407083320"/>
      <w:bookmarkStart w:id="666" w:name="_Toc407084154"/>
      <w:bookmarkStart w:id="667" w:name="_Toc407085273"/>
      <w:bookmarkStart w:id="668" w:name="_Toc407085416"/>
      <w:bookmarkStart w:id="669" w:name="_Toc407085559"/>
      <w:bookmarkStart w:id="670" w:name="_Toc407086007"/>
      <w:r w:rsidRPr="001A6885">
        <w:t>1.2. Zakres stosowania</w:t>
      </w:r>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r w:rsidRPr="001A6885">
        <w:t xml:space="preserve"> STWIORB</w:t>
      </w:r>
    </w:p>
    <w:p w14:paraId="074484E2" w14:textId="77777777" w:rsidR="00B72F66" w:rsidRPr="001A6885" w:rsidRDefault="00B72F66" w:rsidP="001A6885">
      <w:r w:rsidRPr="001750E2">
        <w:t xml:space="preserve">Specyfikacja techniczna (STWIORB) stanowi dokument przetargowy i kontraktowy przy zlecaniu i realizacji robót na </w:t>
      </w:r>
      <w:r w:rsidRPr="001A6885">
        <w:t>drogach krajowych i wojewódzkich.</w:t>
      </w:r>
    </w:p>
    <w:p w14:paraId="6AAA81AE" w14:textId="77777777" w:rsidR="00B72F66" w:rsidRPr="001A6885" w:rsidRDefault="00B72F66" w:rsidP="001A6885">
      <w:r w:rsidRPr="001A6885">
        <w:t>Zaleca się wykorzystanie STWIORB przy zlecaniu robót na drogach miejskich i gminnych.</w:t>
      </w:r>
    </w:p>
    <w:p w14:paraId="2A3DD72A" w14:textId="77777777" w:rsidR="00B72F66" w:rsidRPr="001A6885" w:rsidRDefault="00B72F66" w:rsidP="00604137">
      <w:pPr>
        <w:pStyle w:val="Nagwek3"/>
      </w:pPr>
      <w:bookmarkStart w:id="671" w:name="_Toc405704475"/>
      <w:bookmarkStart w:id="672" w:name="_Toc405780136"/>
      <w:bookmarkStart w:id="673" w:name="_Toc406913837"/>
      <w:bookmarkStart w:id="674" w:name="_Toc406914082"/>
      <w:bookmarkStart w:id="675" w:name="_Toc406914740"/>
      <w:bookmarkStart w:id="676" w:name="_Toc406915318"/>
      <w:bookmarkStart w:id="677" w:name="_Toc406984011"/>
      <w:bookmarkStart w:id="678" w:name="_Toc406984158"/>
      <w:bookmarkStart w:id="679" w:name="_Toc406984349"/>
      <w:bookmarkStart w:id="680" w:name="_Toc407069557"/>
      <w:bookmarkStart w:id="681" w:name="_Toc407081522"/>
      <w:bookmarkStart w:id="682" w:name="_Toc407083321"/>
      <w:bookmarkStart w:id="683" w:name="_Toc407084155"/>
      <w:bookmarkStart w:id="684" w:name="_Toc407085274"/>
      <w:bookmarkStart w:id="685" w:name="_Toc407085417"/>
      <w:bookmarkStart w:id="686" w:name="_Toc407085560"/>
      <w:bookmarkStart w:id="687" w:name="_Toc407086008"/>
      <w:r w:rsidRPr="001A6885">
        <w:t>1.3. Zakres robót objętych</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r w:rsidRPr="001A6885">
        <w:t xml:space="preserve"> STWIORB</w:t>
      </w:r>
    </w:p>
    <w:p w14:paraId="5B556872" w14:textId="77777777" w:rsidR="00961D01" w:rsidRDefault="00B72F66" w:rsidP="001A6885">
      <w:r w:rsidRPr="001A6885">
        <w:t>Ustalenia zawarte w niniejszej specyfikacji dotyczą zasad prowadzenia robót związanych z wykonaniem koryta przeznaczonego do ułożenia konstrukcji nawierzchni.</w:t>
      </w:r>
    </w:p>
    <w:p w14:paraId="01592CF3" w14:textId="1F3BFC93" w:rsidR="00B72F66" w:rsidRPr="001A6885" w:rsidRDefault="00B72F66" w:rsidP="00604137">
      <w:pPr>
        <w:pStyle w:val="Nagwek3"/>
      </w:pPr>
      <w:bookmarkStart w:id="688" w:name="_Toc405704476"/>
      <w:bookmarkStart w:id="689" w:name="_Toc405780137"/>
      <w:bookmarkStart w:id="690" w:name="_Toc406913838"/>
      <w:bookmarkStart w:id="691" w:name="_Toc406914083"/>
      <w:bookmarkStart w:id="692" w:name="_Toc406914741"/>
      <w:bookmarkStart w:id="693" w:name="_Toc406915319"/>
      <w:bookmarkStart w:id="694" w:name="_Toc406984012"/>
      <w:bookmarkStart w:id="695" w:name="_Toc406984159"/>
      <w:bookmarkStart w:id="696" w:name="_Toc406984350"/>
      <w:bookmarkStart w:id="697" w:name="_Toc407069558"/>
      <w:bookmarkStart w:id="698" w:name="_Toc407081523"/>
      <w:bookmarkStart w:id="699" w:name="_Toc407083322"/>
      <w:bookmarkStart w:id="700" w:name="_Toc407084156"/>
      <w:bookmarkStart w:id="701" w:name="_Toc407085275"/>
      <w:bookmarkStart w:id="702" w:name="_Toc407085418"/>
      <w:bookmarkStart w:id="703" w:name="_Toc407085561"/>
      <w:bookmarkStart w:id="704" w:name="_Toc407086009"/>
      <w:r w:rsidRPr="001A6885">
        <w:t>1.4. Określenia podstawowe</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551E2956" w14:textId="77777777" w:rsidR="00B72F66" w:rsidRPr="001A6885" w:rsidRDefault="00B72F66" w:rsidP="001A6885">
      <w:r w:rsidRPr="001A6885">
        <w:t>Określenia podstawowe są zgodne z obowiązującymi, odpowiednimi polskimi normami i definicjami podanymi w </w:t>
      </w:r>
      <w:r>
        <w:t>STWIORB</w:t>
      </w:r>
      <w:r w:rsidRPr="001A6885">
        <w:t xml:space="preserve"> </w:t>
      </w:r>
      <w:r>
        <w:t>D-0</w:t>
      </w:r>
      <w:r w:rsidRPr="001A6885">
        <w:t xml:space="preserve">0.00.00 „Wymagania ogólne” </w:t>
      </w:r>
      <w:r>
        <w:t>punkcie</w:t>
      </w:r>
      <w:r w:rsidRPr="001A6885">
        <w:t xml:space="preserve"> 1.4.</w:t>
      </w:r>
    </w:p>
    <w:p w14:paraId="0124B7E4" w14:textId="77777777" w:rsidR="00B72F66" w:rsidRPr="001A6885" w:rsidRDefault="00B72F66" w:rsidP="00604137">
      <w:pPr>
        <w:pStyle w:val="Nagwek3"/>
      </w:pPr>
      <w:bookmarkStart w:id="705" w:name="_Toc405704477"/>
      <w:bookmarkStart w:id="706" w:name="_Toc405780138"/>
      <w:bookmarkStart w:id="707" w:name="_Toc406913839"/>
      <w:bookmarkStart w:id="708" w:name="_Toc406914084"/>
      <w:bookmarkStart w:id="709" w:name="_Toc406914742"/>
      <w:bookmarkStart w:id="710" w:name="_Toc406915320"/>
      <w:bookmarkStart w:id="711" w:name="_Toc406984013"/>
      <w:bookmarkStart w:id="712" w:name="_Toc406984160"/>
      <w:bookmarkStart w:id="713" w:name="_Toc406984351"/>
      <w:bookmarkStart w:id="714" w:name="_Toc407069559"/>
      <w:bookmarkStart w:id="715" w:name="_Toc407081524"/>
      <w:bookmarkStart w:id="716" w:name="_Toc407083323"/>
      <w:bookmarkStart w:id="717" w:name="_Toc407084157"/>
      <w:bookmarkStart w:id="718" w:name="_Toc407085276"/>
      <w:bookmarkStart w:id="719" w:name="_Toc407085419"/>
      <w:bookmarkStart w:id="720" w:name="_Toc407085562"/>
      <w:bookmarkStart w:id="721" w:name="_Toc407086010"/>
      <w:r w:rsidRPr="001A6885">
        <w:t>1.5. Ogólne wymagania dotyczące robót</w:t>
      </w:r>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p>
    <w:p w14:paraId="78AF5721" w14:textId="77777777" w:rsidR="00B72F66" w:rsidRPr="001A6885" w:rsidRDefault="00B72F66" w:rsidP="001A6885">
      <w:r w:rsidRPr="001A6885">
        <w:t xml:space="preserve">Ogólne wymagania dotyczące robót podano w STWIORB </w:t>
      </w:r>
      <w:r>
        <w:t>D-0</w:t>
      </w:r>
      <w:r w:rsidRPr="001A6885">
        <w:t xml:space="preserve">0.00.00 „Wymagania ogólne” </w:t>
      </w:r>
      <w:r>
        <w:t>punkcie</w:t>
      </w:r>
      <w:r w:rsidRPr="001A6885">
        <w:t xml:space="preserve"> 1.5.</w:t>
      </w:r>
    </w:p>
    <w:p w14:paraId="79AE7AC2" w14:textId="77777777" w:rsidR="00B72F66" w:rsidRPr="001A6885" w:rsidRDefault="00B72F66" w:rsidP="00604137">
      <w:pPr>
        <w:pStyle w:val="Nagwek2"/>
      </w:pPr>
      <w:bookmarkStart w:id="722" w:name="_Toc406913840"/>
      <w:bookmarkStart w:id="723" w:name="_Toc406914085"/>
      <w:bookmarkStart w:id="724" w:name="_Toc406914743"/>
      <w:bookmarkStart w:id="725" w:name="_Toc406915321"/>
      <w:bookmarkStart w:id="726" w:name="_Toc406984014"/>
      <w:bookmarkStart w:id="727" w:name="_Toc406984161"/>
      <w:bookmarkStart w:id="728" w:name="_Toc406984352"/>
      <w:bookmarkStart w:id="729" w:name="_Toc407069560"/>
      <w:bookmarkStart w:id="730" w:name="_Toc407081525"/>
      <w:bookmarkStart w:id="731" w:name="_Toc407083324"/>
      <w:bookmarkStart w:id="732" w:name="_Toc407084158"/>
      <w:bookmarkStart w:id="733" w:name="_Toc407085277"/>
      <w:bookmarkStart w:id="734" w:name="_Toc407085420"/>
      <w:bookmarkStart w:id="735" w:name="_Toc407085563"/>
      <w:bookmarkStart w:id="736" w:name="_Toc407086011"/>
      <w:r w:rsidRPr="001A6885">
        <w:t>2. Materiały</w:t>
      </w:r>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p>
    <w:p w14:paraId="35A84DE7" w14:textId="77777777" w:rsidR="00B72F66" w:rsidRPr="001A6885" w:rsidRDefault="00B72F66" w:rsidP="001A6885">
      <w:r w:rsidRPr="001A6885">
        <w:t>Nie występują.</w:t>
      </w:r>
    </w:p>
    <w:p w14:paraId="14C16047" w14:textId="77777777" w:rsidR="00B72F66" w:rsidRPr="001A6885" w:rsidRDefault="00B72F66" w:rsidP="00604137">
      <w:pPr>
        <w:pStyle w:val="Nagwek2"/>
      </w:pPr>
      <w:bookmarkStart w:id="737" w:name="_Toc406913841"/>
      <w:bookmarkStart w:id="738" w:name="_Toc406914086"/>
      <w:bookmarkStart w:id="739" w:name="_Toc406914744"/>
      <w:bookmarkStart w:id="740" w:name="_Toc406915322"/>
      <w:bookmarkStart w:id="741" w:name="_Toc406984015"/>
      <w:bookmarkStart w:id="742" w:name="_Toc406984162"/>
      <w:bookmarkStart w:id="743" w:name="_Toc406984353"/>
      <w:bookmarkStart w:id="744" w:name="_Toc407069561"/>
      <w:bookmarkStart w:id="745" w:name="_Toc407081526"/>
      <w:bookmarkStart w:id="746" w:name="_Toc407083325"/>
      <w:bookmarkStart w:id="747" w:name="_Toc407084159"/>
      <w:bookmarkStart w:id="748" w:name="_Toc407085278"/>
      <w:bookmarkStart w:id="749" w:name="_Toc407085421"/>
      <w:bookmarkStart w:id="750" w:name="_Toc407085564"/>
      <w:bookmarkStart w:id="751" w:name="_Toc407086012"/>
      <w:r w:rsidRPr="001A6885">
        <w:t>3. Sprzęt</w:t>
      </w:r>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p>
    <w:p w14:paraId="59973099" w14:textId="77777777" w:rsidR="00B72F66" w:rsidRPr="001A6885" w:rsidRDefault="00B72F66" w:rsidP="00604137">
      <w:pPr>
        <w:pStyle w:val="Nagwek3"/>
      </w:pPr>
      <w:bookmarkStart w:id="752" w:name="_Toc406913842"/>
      <w:bookmarkStart w:id="753" w:name="_Toc406914087"/>
      <w:bookmarkStart w:id="754" w:name="_Toc406914745"/>
      <w:bookmarkStart w:id="755" w:name="_Toc406915323"/>
      <w:bookmarkStart w:id="756" w:name="_Toc406984016"/>
      <w:bookmarkStart w:id="757" w:name="_Toc406984163"/>
      <w:bookmarkStart w:id="758" w:name="_Toc406984354"/>
      <w:bookmarkStart w:id="759" w:name="_Toc407069562"/>
      <w:bookmarkStart w:id="760" w:name="_Toc407081527"/>
      <w:bookmarkStart w:id="761" w:name="_Toc407083326"/>
      <w:bookmarkStart w:id="762" w:name="_Toc407084160"/>
      <w:bookmarkStart w:id="763" w:name="_Toc407085279"/>
      <w:bookmarkStart w:id="764" w:name="_Toc407085422"/>
      <w:bookmarkStart w:id="765" w:name="_Toc407085565"/>
      <w:bookmarkStart w:id="766" w:name="_Toc407086013"/>
      <w:r w:rsidRPr="001A6885">
        <w:t>3.1. Ogólne wymagania dotyczące sprzętu</w:t>
      </w:r>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14:paraId="18304F40" w14:textId="77777777" w:rsidR="00B72F66" w:rsidRPr="001A6885" w:rsidRDefault="00B72F66" w:rsidP="001A6885">
      <w:r w:rsidRPr="001A6885">
        <w:t>Ogólne wymagania dotyczące sprzętu podano w </w:t>
      </w:r>
      <w:r>
        <w:t>STWIORB</w:t>
      </w:r>
      <w:r w:rsidRPr="001A6885">
        <w:t xml:space="preserve"> </w:t>
      </w:r>
      <w:r>
        <w:t>D-0</w:t>
      </w:r>
      <w:r w:rsidRPr="001A6885">
        <w:t xml:space="preserve">0.00.00 „Wymagania ogólne” </w:t>
      </w:r>
      <w:r>
        <w:t>punkcie</w:t>
      </w:r>
      <w:r w:rsidRPr="001A6885">
        <w:t xml:space="preserve"> 3.</w:t>
      </w:r>
    </w:p>
    <w:p w14:paraId="105D12C9" w14:textId="77777777" w:rsidR="00B72F66" w:rsidRPr="001A6885" w:rsidRDefault="00B72F66" w:rsidP="00604137">
      <w:pPr>
        <w:pStyle w:val="Nagwek3"/>
      </w:pPr>
      <w:bookmarkStart w:id="767" w:name="_Toc406913843"/>
      <w:bookmarkStart w:id="768" w:name="_Toc406914088"/>
      <w:bookmarkStart w:id="769" w:name="_Toc406914746"/>
      <w:bookmarkStart w:id="770" w:name="_Toc406915324"/>
      <w:bookmarkStart w:id="771" w:name="_Toc406984017"/>
      <w:bookmarkStart w:id="772" w:name="_Toc406984164"/>
      <w:bookmarkStart w:id="773" w:name="_Toc406984355"/>
      <w:bookmarkStart w:id="774" w:name="_Toc407069563"/>
      <w:bookmarkStart w:id="775" w:name="_Toc407081528"/>
      <w:bookmarkStart w:id="776" w:name="_Toc407083327"/>
      <w:bookmarkStart w:id="777" w:name="_Toc407084161"/>
      <w:bookmarkStart w:id="778" w:name="_Toc407085280"/>
      <w:bookmarkStart w:id="779" w:name="_Toc407085423"/>
      <w:bookmarkStart w:id="780" w:name="_Toc407085566"/>
      <w:bookmarkStart w:id="781" w:name="_Toc407086014"/>
      <w:r w:rsidRPr="001A6885">
        <w:t>3.2. Sprzęt do wykonania robót</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p>
    <w:p w14:paraId="5DA655E6" w14:textId="77777777" w:rsidR="00B72F66" w:rsidRPr="001A6885" w:rsidRDefault="00B72F66" w:rsidP="001A6885">
      <w:r w:rsidRPr="001A6885">
        <w:t>Wykonawca przystępujący do wykonania koryta i profilowania podłoża powinien wykazać się możliwością korzystania z następującego sprzętu:</w:t>
      </w:r>
    </w:p>
    <w:p w14:paraId="513A5130" w14:textId="77777777" w:rsidR="00B72F66" w:rsidRPr="001A6885" w:rsidRDefault="00B72F66" w:rsidP="00B72F66">
      <w:pPr>
        <w:numPr>
          <w:ilvl w:val="0"/>
          <w:numId w:val="2"/>
        </w:numPr>
        <w:ind w:left="0" w:firstLine="0"/>
      </w:pPr>
      <w:r w:rsidRPr="001A6885">
        <w:t xml:space="preserve">równiarek lub spycharek uniwersalnych z ukośnie ustawianym lemieszem; </w:t>
      </w:r>
      <w:r>
        <w:t>Inspektor</w:t>
      </w:r>
      <w:r w:rsidRPr="001A6885">
        <w:t xml:space="preserve"> może dopuścić wykonanie koryta i profilowanie podłoża z zastosowaniem spycharki z lemieszem ustawionym prostopadle do kierunku pracy maszyny,</w:t>
      </w:r>
    </w:p>
    <w:p w14:paraId="45498936" w14:textId="77777777" w:rsidR="00B72F66" w:rsidRPr="001A6885" w:rsidRDefault="00B72F66" w:rsidP="00B72F66">
      <w:pPr>
        <w:numPr>
          <w:ilvl w:val="0"/>
          <w:numId w:val="2"/>
        </w:numPr>
        <w:ind w:left="0" w:firstLine="0"/>
      </w:pPr>
      <w:r w:rsidRPr="001A6885">
        <w:t>koparek z czerpakami profilowymi (przy wykonywaniu wąskich koryt),</w:t>
      </w:r>
    </w:p>
    <w:p w14:paraId="3121B03D" w14:textId="77777777" w:rsidR="00B72F66" w:rsidRPr="001A6885" w:rsidRDefault="00B72F66" w:rsidP="00B72F66">
      <w:pPr>
        <w:numPr>
          <w:ilvl w:val="0"/>
          <w:numId w:val="2"/>
        </w:numPr>
        <w:ind w:left="0" w:firstLine="0"/>
      </w:pPr>
      <w:r w:rsidRPr="001A6885">
        <w:t>walców statycznych, wibracyjnych lub płyt wibracyjnych.</w:t>
      </w:r>
    </w:p>
    <w:p w14:paraId="7472E2E8" w14:textId="77777777" w:rsidR="00B72F66" w:rsidRPr="001A6885" w:rsidRDefault="00B72F66" w:rsidP="001A6885">
      <w:r w:rsidRPr="001A6885">
        <w:t>Stosowany sprzęt nie może spowodować niekorzystnego wpływu na właściwości gruntu podłoża.</w:t>
      </w:r>
    </w:p>
    <w:p w14:paraId="7677DACF" w14:textId="77777777" w:rsidR="00B72F66" w:rsidRPr="001A6885" w:rsidRDefault="00B72F66" w:rsidP="00604137">
      <w:pPr>
        <w:pStyle w:val="Nagwek2"/>
      </w:pPr>
      <w:bookmarkStart w:id="782" w:name="_Toc406913844"/>
      <w:bookmarkStart w:id="783" w:name="_Toc406914089"/>
      <w:bookmarkStart w:id="784" w:name="_Toc406914747"/>
      <w:bookmarkStart w:id="785" w:name="_Toc406915325"/>
      <w:bookmarkStart w:id="786" w:name="_Toc406984018"/>
      <w:bookmarkStart w:id="787" w:name="_Toc406984165"/>
      <w:bookmarkStart w:id="788" w:name="_Toc406984356"/>
      <w:bookmarkStart w:id="789" w:name="_Toc407069564"/>
      <w:bookmarkStart w:id="790" w:name="_Toc407081529"/>
      <w:bookmarkStart w:id="791" w:name="_Toc407083328"/>
      <w:bookmarkStart w:id="792" w:name="_Toc407084162"/>
      <w:bookmarkStart w:id="793" w:name="_Toc407085281"/>
      <w:bookmarkStart w:id="794" w:name="_Toc407085424"/>
      <w:bookmarkStart w:id="795" w:name="_Toc407085567"/>
      <w:bookmarkStart w:id="796" w:name="_Toc407086015"/>
      <w:r w:rsidRPr="001A6885">
        <w:t>4. Transport</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p>
    <w:p w14:paraId="6F123334" w14:textId="77777777" w:rsidR="00B72F66" w:rsidRPr="001A6885" w:rsidRDefault="00B72F66" w:rsidP="00604137">
      <w:pPr>
        <w:pStyle w:val="Nagwek3"/>
      </w:pPr>
      <w:bookmarkStart w:id="797" w:name="_Toc406913845"/>
      <w:bookmarkStart w:id="798" w:name="_Toc406914090"/>
      <w:bookmarkStart w:id="799" w:name="_Toc406914748"/>
      <w:bookmarkStart w:id="800" w:name="_Toc406915326"/>
      <w:bookmarkStart w:id="801" w:name="_Toc406984019"/>
      <w:bookmarkStart w:id="802" w:name="_Toc406984166"/>
      <w:bookmarkStart w:id="803" w:name="_Toc406984357"/>
      <w:bookmarkStart w:id="804" w:name="_Toc407069565"/>
      <w:bookmarkStart w:id="805" w:name="_Toc407081530"/>
      <w:bookmarkStart w:id="806" w:name="_Toc407083329"/>
      <w:bookmarkStart w:id="807" w:name="_Toc407084163"/>
      <w:bookmarkStart w:id="808" w:name="_Toc407085282"/>
      <w:bookmarkStart w:id="809" w:name="_Toc407085425"/>
      <w:bookmarkStart w:id="810" w:name="_Toc407085568"/>
      <w:bookmarkStart w:id="811" w:name="_Toc407086016"/>
      <w:r w:rsidRPr="001A6885">
        <w:t>4.1. Ogólne wymagania dotyczące transportu</w:t>
      </w:r>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p>
    <w:p w14:paraId="28434369" w14:textId="77777777" w:rsidR="00B72F66" w:rsidRPr="001A6885" w:rsidRDefault="00B72F66" w:rsidP="001A6885">
      <w:bookmarkStart w:id="812" w:name="_Toc406822326"/>
      <w:bookmarkStart w:id="813" w:name="_Toc406913846"/>
      <w:bookmarkStart w:id="814" w:name="_Toc406914091"/>
      <w:r w:rsidRPr="001A6885">
        <w:t>Ogólne wymagania dotyczące transportu podano w </w:t>
      </w:r>
      <w:r>
        <w:t>STWIORB</w:t>
      </w:r>
      <w:r w:rsidRPr="001A6885">
        <w:t xml:space="preserve"> </w:t>
      </w:r>
      <w:r>
        <w:t>D-0</w:t>
      </w:r>
      <w:r w:rsidRPr="001A6885">
        <w:t xml:space="preserve">0.00.00 „Wymagania ogólne” </w:t>
      </w:r>
      <w:r>
        <w:t>punkcie</w:t>
      </w:r>
      <w:r w:rsidRPr="001A6885">
        <w:t xml:space="preserve"> 4.</w:t>
      </w:r>
      <w:bookmarkEnd w:id="812"/>
      <w:bookmarkEnd w:id="813"/>
      <w:bookmarkEnd w:id="814"/>
    </w:p>
    <w:p w14:paraId="377DCDD0" w14:textId="77777777" w:rsidR="00B72F66" w:rsidRPr="001A6885" w:rsidRDefault="00B72F66" w:rsidP="001750E2">
      <w:pPr>
        <w:pStyle w:val="Nagwek3"/>
      </w:pPr>
      <w:bookmarkStart w:id="815" w:name="_Toc406913847"/>
      <w:bookmarkStart w:id="816" w:name="_Toc406914092"/>
      <w:bookmarkStart w:id="817" w:name="_Toc406914749"/>
      <w:bookmarkStart w:id="818" w:name="_Toc406915327"/>
      <w:bookmarkStart w:id="819" w:name="_Toc406984020"/>
      <w:bookmarkStart w:id="820" w:name="_Toc406984167"/>
      <w:bookmarkStart w:id="821" w:name="_Toc406984358"/>
      <w:bookmarkStart w:id="822" w:name="_Toc407069566"/>
      <w:bookmarkStart w:id="823" w:name="_Toc407081531"/>
      <w:bookmarkStart w:id="824" w:name="_Toc407083330"/>
      <w:bookmarkStart w:id="825" w:name="_Toc407084164"/>
      <w:bookmarkStart w:id="826" w:name="_Toc407085283"/>
      <w:bookmarkStart w:id="827" w:name="_Toc407085426"/>
      <w:bookmarkStart w:id="828" w:name="_Toc407085569"/>
      <w:bookmarkStart w:id="829" w:name="_Toc407086017"/>
      <w:r w:rsidRPr="001A6885">
        <w:t>4.2. Transport materiałów</w:t>
      </w:r>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p>
    <w:p w14:paraId="704D8704" w14:textId="77777777" w:rsidR="00B72F66" w:rsidRPr="001A6885" w:rsidRDefault="00B72F66" w:rsidP="001A6885">
      <w:bookmarkStart w:id="830" w:name="_Toc406822328"/>
      <w:bookmarkStart w:id="831" w:name="_Toc406913848"/>
      <w:bookmarkStart w:id="832" w:name="_Toc406914093"/>
      <w:r w:rsidRPr="001A6885">
        <w:t>Wymagania dotyczące transportu materiałów podano w </w:t>
      </w:r>
      <w:r>
        <w:t>STWIORB</w:t>
      </w:r>
      <w:r w:rsidRPr="001A6885">
        <w:t xml:space="preserve"> D-04.02.01, D-04.02.02, D-04.03.01</w:t>
      </w:r>
      <w:bookmarkEnd w:id="830"/>
      <w:bookmarkEnd w:id="831"/>
      <w:bookmarkEnd w:id="832"/>
      <w:r w:rsidRPr="001A6885">
        <w:t xml:space="preserve"> </w:t>
      </w:r>
      <w:r>
        <w:t>punkcie</w:t>
      </w:r>
      <w:r w:rsidRPr="001A6885">
        <w:t xml:space="preserve"> 4.</w:t>
      </w:r>
    </w:p>
    <w:p w14:paraId="69419837" w14:textId="77777777" w:rsidR="00B72F66" w:rsidRPr="001A6885" w:rsidRDefault="00B72F66" w:rsidP="00604137">
      <w:pPr>
        <w:pStyle w:val="Nagwek2"/>
      </w:pPr>
      <w:bookmarkStart w:id="833" w:name="_Toc406913849"/>
      <w:bookmarkStart w:id="834" w:name="_Toc406914094"/>
      <w:bookmarkStart w:id="835" w:name="_Toc406914750"/>
      <w:bookmarkStart w:id="836" w:name="_Toc406915328"/>
      <w:bookmarkStart w:id="837" w:name="_Toc406984021"/>
      <w:bookmarkStart w:id="838" w:name="_Toc406984168"/>
      <w:bookmarkStart w:id="839" w:name="_Toc406984359"/>
      <w:bookmarkStart w:id="840" w:name="_Toc407069567"/>
      <w:bookmarkStart w:id="841" w:name="_Toc407081532"/>
      <w:bookmarkStart w:id="842" w:name="_Toc407083331"/>
      <w:bookmarkStart w:id="843" w:name="_Toc407084165"/>
      <w:bookmarkStart w:id="844" w:name="_Toc407085284"/>
      <w:bookmarkStart w:id="845" w:name="_Toc407085427"/>
      <w:bookmarkStart w:id="846" w:name="_Toc407085570"/>
      <w:bookmarkStart w:id="847" w:name="_Toc407086018"/>
      <w:r w:rsidRPr="001A6885">
        <w:t>5. wykonanie robót</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4796840" w14:textId="77777777" w:rsidR="00B72F66" w:rsidRPr="001A6885" w:rsidRDefault="00B72F66" w:rsidP="00604137">
      <w:pPr>
        <w:pStyle w:val="Nagwek3"/>
      </w:pPr>
      <w:bookmarkStart w:id="848" w:name="_Toc406913850"/>
      <w:bookmarkStart w:id="849" w:name="_Toc406914095"/>
      <w:bookmarkStart w:id="850" w:name="_Toc406914751"/>
      <w:bookmarkStart w:id="851" w:name="_Toc406915329"/>
      <w:bookmarkStart w:id="852" w:name="_Toc406984022"/>
      <w:bookmarkStart w:id="853" w:name="_Toc406984169"/>
      <w:bookmarkStart w:id="854" w:name="_Toc406984360"/>
      <w:bookmarkStart w:id="855" w:name="_Toc407069568"/>
      <w:bookmarkStart w:id="856" w:name="_Toc407081533"/>
      <w:bookmarkStart w:id="857" w:name="_Toc407083332"/>
      <w:bookmarkStart w:id="858" w:name="_Toc407084166"/>
      <w:bookmarkStart w:id="859" w:name="_Toc407085285"/>
      <w:bookmarkStart w:id="860" w:name="_Toc407085428"/>
      <w:bookmarkStart w:id="861" w:name="_Toc407085571"/>
      <w:bookmarkStart w:id="862" w:name="_Toc407086019"/>
      <w:r w:rsidRPr="001A6885">
        <w:t>5.1. Ogólne zasady wykonania robót</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p>
    <w:p w14:paraId="10A112CE" w14:textId="77777777" w:rsidR="00B72F66" w:rsidRPr="001A6885" w:rsidRDefault="00B72F66" w:rsidP="001A6885">
      <w:bookmarkStart w:id="863" w:name="_Toc406822331"/>
      <w:bookmarkStart w:id="864" w:name="_Toc406913851"/>
      <w:bookmarkStart w:id="865" w:name="_Toc406914096"/>
      <w:r w:rsidRPr="001A6885">
        <w:t>Ogólne zasady wykonania robót podano w </w:t>
      </w:r>
      <w:r>
        <w:t>STWIORB</w:t>
      </w:r>
      <w:r w:rsidRPr="001A6885">
        <w:t xml:space="preserve"> </w:t>
      </w:r>
      <w:r>
        <w:t>D-0</w:t>
      </w:r>
      <w:r w:rsidRPr="001A6885">
        <w:t xml:space="preserve">0.00.00 „Wymagania ogólne” </w:t>
      </w:r>
      <w:r>
        <w:t>punkcie</w:t>
      </w:r>
      <w:r w:rsidRPr="001A6885">
        <w:t xml:space="preserve"> 5.</w:t>
      </w:r>
      <w:bookmarkEnd w:id="863"/>
      <w:bookmarkEnd w:id="864"/>
      <w:bookmarkEnd w:id="865"/>
    </w:p>
    <w:p w14:paraId="0E5B1B1E" w14:textId="77777777" w:rsidR="00B72F66" w:rsidRPr="001A6885" w:rsidRDefault="00B72F66" w:rsidP="00604137">
      <w:pPr>
        <w:pStyle w:val="Nagwek3"/>
      </w:pPr>
      <w:bookmarkStart w:id="866" w:name="_Toc406913852"/>
      <w:bookmarkStart w:id="867" w:name="_Toc406914097"/>
      <w:bookmarkStart w:id="868" w:name="_Toc406914752"/>
      <w:bookmarkStart w:id="869" w:name="_Toc406915330"/>
      <w:bookmarkStart w:id="870" w:name="_Toc406984023"/>
      <w:bookmarkStart w:id="871" w:name="_Toc406984170"/>
      <w:bookmarkStart w:id="872" w:name="_Toc406984361"/>
      <w:bookmarkStart w:id="873" w:name="_Toc407069569"/>
      <w:bookmarkStart w:id="874" w:name="_Toc407081534"/>
      <w:bookmarkStart w:id="875" w:name="_Toc407083333"/>
      <w:bookmarkStart w:id="876" w:name="_Toc407084167"/>
      <w:bookmarkStart w:id="877" w:name="_Toc407085286"/>
      <w:bookmarkStart w:id="878" w:name="_Toc407085429"/>
      <w:bookmarkStart w:id="879" w:name="_Toc407085572"/>
      <w:bookmarkStart w:id="880" w:name="_Toc407086020"/>
      <w:r w:rsidRPr="001A6885">
        <w:t>5.2. Warunki przystąpienia do robót</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582BFCCD" w14:textId="77777777" w:rsidR="00B72F66" w:rsidRPr="001A6885" w:rsidRDefault="00B72F66" w:rsidP="001A6885">
      <w:r w:rsidRPr="001A6885">
        <w:t xml:space="preserve">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w:t>
      </w:r>
      <w:r>
        <w:t>Inspektor</w:t>
      </w:r>
      <w:r w:rsidRPr="001A6885">
        <w:t>a, w korzystnych warunkach atmosferycznych.</w:t>
      </w:r>
    </w:p>
    <w:p w14:paraId="2A8E3970" w14:textId="77777777" w:rsidR="00B72F66" w:rsidRPr="001A6885" w:rsidRDefault="00B72F66" w:rsidP="001A6885">
      <w:r w:rsidRPr="001A6885">
        <w:t>W wykonanym korycie oraz po wyprofilowanym i zagęszczonym podłożu nie może odbywać się ruch budowlany, niezwiązany bezpośrednio z wykonaniem pierwszej warstwy nawierzchni.</w:t>
      </w:r>
    </w:p>
    <w:p w14:paraId="2D3E45EB" w14:textId="77777777" w:rsidR="00B72F66" w:rsidRPr="001A6885" w:rsidRDefault="00B72F66" w:rsidP="00604137">
      <w:pPr>
        <w:pStyle w:val="Nagwek3"/>
      </w:pPr>
      <w:bookmarkStart w:id="881" w:name="_Toc406913853"/>
      <w:bookmarkStart w:id="882" w:name="_Toc406914098"/>
      <w:bookmarkStart w:id="883" w:name="_Toc406914753"/>
      <w:bookmarkStart w:id="884" w:name="_Toc406915331"/>
      <w:bookmarkStart w:id="885" w:name="_Toc406984024"/>
      <w:bookmarkStart w:id="886" w:name="_Toc406984171"/>
      <w:bookmarkStart w:id="887" w:name="_Toc406984362"/>
      <w:bookmarkStart w:id="888" w:name="_Toc407069570"/>
      <w:bookmarkStart w:id="889" w:name="_Toc407081535"/>
      <w:bookmarkStart w:id="890" w:name="_Toc407083334"/>
      <w:bookmarkStart w:id="891" w:name="_Toc407084168"/>
      <w:bookmarkStart w:id="892" w:name="_Toc407085287"/>
      <w:bookmarkStart w:id="893" w:name="_Toc407085430"/>
      <w:bookmarkStart w:id="894" w:name="_Toc407085573"/>
      <w:bookmarkStart w:id="895" w:name="_Toc407086021"/>
      <w:r w:rsidRPr="001A6885">
        <w:t>5.3. Wykonanie koryta</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490D261B" w14:textId="77777777" w:rsidR="00B72F66" w:rsidRPr="001A6885" w:rsidRDefault="00B72F66" w:rsidP="001A6885">
      <w:r w:rsidRPr="001A6885">
        <w:t>Paliki lub szpilki do prawidłowego ukształtowania koryta w planie i profilu powinny być wcześniej przygotowane.</w:t>
      </w:r>
    </w:p>
    <w:p w14:paraId="187BBC91" w14:textId="77777777" w:rsidR="00B72F66" w:rsidRPr="001A6885" w:rsidRDefault="00B72F66" w:rsidP="001A6885">
      <w:r w:rsidRPr="001A6885">
        <w:t xml:space="preserve">Paliki lub szpilki należy ustawiać w osi drogi i w rzędach równoległych do osi drogi lub w inny sposób zaakceptowany przez </w:t>
      </w:r>
      <w:r>
        <w:t>Inspektor</w:t>
      </w:r>
      <w:r w:rsidRPr="001A6885">
        <w:t>a. Rozmieszczenie palików lub szpilek powinno umożliwiać naciągnięcie sznurków lub linek do wytyczenia robót w odstępach nie większych niż co 10 metrów.</w:t>
      </w:r>
    </w:p>
    <w:p w14:paraId="5DFDC996" w14:textId="77777777" w:rsidR="00B72F66" w:rsidRPr="001A6885" w:rsidRDefault="00B72F66" w:rsidP="001A6885">
      <w:r w:rsidRPr="001A6885">
        <w:t>Rodzaj sprzętu, a w szczególności jego moc należy dostosować do rodzaju gruntu, w którym prowadzone są roboty i do trudności jego odspojenia.</w:t>
      </w:r>
    </w:p>
    <w:p w14:paraId="6C2B6132" w14:textId="77777777" w:rsidR="00B72F66" w:rsidRPr="001A6885" w:rsidRDefault="00B72F66" w:rsidP="001A6885">
      <w:r w:rsidRPr="001A6885">
        <w:t xml:space="preserve">Koryto można wykonywać ręcznie, gdy jego szerokość nie pozwala na zastosowanie maszyn, na przykład na poszerzeniach lub w przypadku robót o małym zakresie. Sposób wykonania musi być zaakceptowany przez </w:t>
      </w:r>
      <w:r>
        <w:t>Inspektor</w:t>
      </w:r>
      <w:r w:rsidRPr="001A6885">
        <w:t>a.</w:t>
      </w:r>
    </w:p>
    <w:p w14:paraId="573CB5F8" w14:textId="77777777" w:rsidR="00B72F66" w:rsidRPr="001A6885" w:rsidRDefault="00B72F66" w:rsidP="001A6885">
      <w:r w:rsidRPr="001A6885">
        <w:t xml:space="preserve">Grunt odspojony w czasie wykonywania koryta powinien być wykorzystany zgodnie z ustaleniami dokumentacji projektowej i SST, tj. wbudowany w nasyp lub odwieziony na odkład w miejsce wskazane przez </w:t>
      </w:r>
      <w:r>
        <w:t>Inspektor</w:t>
      </w:r>
      <w:r w:rsidRPr="001A6885">
        <w:t>a.</w:t>
      </w:r>
    </w:p>
    <w:p w14:paraId="4F1DE035" w14:textId="77777777" w:rsidR="00B72F66" w:rsidRPr="001A6885" w:rsidRDefault="00B72F66" w:rsidP="001A6885">
      <w:r w:rsidRPr="001A6885">
        <w:t>Profilowanie i zagęszczenie podłoża należy wykonać zgodnie z zasadami określonymi w </w:t>
      </w:r>
      <w:r>
        <w:t>punkcie</w:t>
      </w:r>
      <w:r w:rsidRPr="001A6885">
        <w:t xml:space="preserve"> 5.4.</w:t>
      </w:r>
    </w:p>
    <w:p w14:paraId="482F276C" w14:textId="77777777" w:rsidR="00B72F66" w:rsidRPr="001A6885" w:rsidRDefault="00B72F66" w:rsidP="00604137">
      <w:pPr>
        <w:pStyle w:val="Nagwek3"/>
      </w:pPr>
      <w:bookmarkStart w:id="896" w:name="_Toc406913854"/>
      <w:bookmarkStart w:id="897" w:name="_Toc406914099"/>
      <w:bookmarkStart w:id="898" w:name="_Toc406914754"/>
      <w:bookmarkStart w:id="899" w:name="_Toc406915332"/>
      <w:bookmarkStart w:id="900" w:name="_Toc406984025"/>
      <w:bookmarkStart w:id="901" w:name="_Toc406984172"/>
      <w:bookmarkStart w:id="902" w:name="_Toc406984363"/>
      <w:bookmarkStart w:id="903" w:name="_Toc407069571"/>
      <w:bookmarkStart w:id="904" w:name="_Toc407081536"/>
      <w:bookmarkStart w:id="905" w:name="_Toc407083335"/>
      <w:bookmarkStart w:id="906" w:name="_Toc407084169"/>
      <w:bookmarkStart w:id="907" w:name="_Toc407085288"/>
      <w:bookmarkStart w:id="908" w:name="_Toc407085431"/>
      <w:bookmarkStart w:id="909" w:name="_Toc407085574"/>
      <w:bookmarkStart w:id="910" w:name="_Toc407086022"/>
      <w:r w:rsidRPr="001A6885">
        <w:t>5.4. Profilowanie i zagęszczanie podłoża</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14:paraId="54082FBA" w14:textId="77777777" w:rsidR="00B72F66" w:rsidRPr="001A6885" w:rsidRDefault="00B72F66" w:rsidP="001A6885">
      <w:r w:rsidRPr="001A6885">
        <w:t>Przed przystąpieniem do profilowania podłoże powinno być oczyszczone ze wszelkich zanieczyszczeń.</w:t>
      </w:r>
    </w:p>
    <w:p w14:paraId="591BD613" w14:textId="77777777" w:rsidR="00B72F66" w:rsidRPr="001A6885" w:rsidRDefault="00B72F66" w:rsidP="001A6885">
      <w:r w:rsidRPr="001A6885">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1BF07923" w14:textId="77777777" w:rsidR="00B72F66" w:rsidRPr="001A6885" w:rsidRDefault="00B72F66" w:rsidP="001A6885">
      <w:r w:rsidRPr="001A6885">
        <w:lastRenderedPageBreak/>
        <w:t xml:space="preserve">Jeżeli powyższy warunek nie jest spełniony i występują zaniżenia poziomu w podłożu przewidzianym do profilowania, Wykonawca powinien spulchnić podłoże na głębokość zaakceptowaną przez </w:t>
      </w:r>
      <w:r>
        <w:t>Inspektor</w:t>
      </w:r>
      <w:r w:rsidRPr="001A6885">
        <w:t>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7363EC35" w14:textId="77777777" w:rsidR="00B72F66" w:rsidRPr="001A6885" w:rsidRDefault="00B72F66" w:rsidP="001A6885">
      <w:r w:rsidRPr="001A6885">
        <w:t xml:space="preserve">Do profilowania podłoża należy stosować równiarki. Ścięty grunt powinien być wykorzystany w robotach ziemnych lub w inny sposób zaakceptowany przez </w:t>
      </w:r>
      <w:r>
        <w:t>Inspektor</w:t>
      </w:r>
      <w:r w:rsidRPr="001A6885">
        <w:t>a.</w:t>
      </w:r>
    </w:p>
    <w:p w14:paraId="5B69ABCE" w14:textId="77777777" w:rsidR="00B72F66" w:rsidRPr="001A6885" w:rsidRDefault="00B72F66" w:rsidP="001A6885">
      <w:r w:rsidRPr="001A6885">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7FF0F618" w14:textId="77777777" w:rsidR="00B72F66" w:rsidRPr="001A6885" w:rsidRDefault="00B72F66" w:rsidP="00604137">
      <w:pPr>
        <w:pStyle w:val="Legenda"/>
      </w:pPr>
      <w:r w:rsidRPr="001A6885">
        <w:t>Tablica 1. Minimalne wartości wskaźnika zagęszczenia podłoża (I</w:t>
      </w:r>
      <w:r w:rsidRPr="001A6885">
        <w:rPr>
          <w:vertAlign w:val="subscript"/>
        </w:rPr>
        <w:t>s</w:t>
      </w:r>
      <w:r w:rsidRPr="001A6885">
        <w:t>)</w:t>
      </w:r>
    </w:p>
    <w:tbl>
      <w:tblPr>
        <w:tblW w:w="0" w:type="auto"/>
        <w:jc w:val="center"/>
        <w:tblCellMar>
          <w:left w:w="70" w:type="dxa"/>
          <w:right w:w="70" w:type="dxa"/>
        </w:tblCellMar>
        <w:tblLook w:val="04A0" w:firstRow="1" w:lastRow="0" w:firstColumn="1" w:lastColumn="0" w:noHBand="0" w:noVBand="1"/>
      </w:tblPr>
      <w:tblGrid>
        <w:gridCol w:w="3438"/>
        <w:gridCol w:w="2124"/>
        <w:gridCol w:w="1775"/>
        <w:gridCol w:w="1875"/>
      </w:tblGrid>
      <w:tr w:rsidR="00B72F66" w:rsidRPr="001A6885" w14:paraId="18FECC4E" w14:textId="77777777" w:rsidTr="00961D01">
        <w:trPr>
          <w:jc w:val="center"/>
        </w:trPr>
        <w:tc>
          <w:tcPr>
            <w:tcW w:w="0" w:type="auto"/>
            <w:vMerge w:val="restart"/>
            <w:tcBorders>
              <w:top w:val="single" w:sz="6" w:space="0" w:color="auto"/>
              <w:left w:val="single" w:sz="6" w:space="0" w:color="auto"/>
              <w:right w:val="nil"/>
            </w:tcBorders>
            <w:vAlign w:val="center"/>
          </w:tcPr>
          <w:p w14:paraId="5A1DE503" w14:textId="77777777" w:rsidR="00B72F66" w:rsidRPr="001A6885" w:rsidRDefault="00B72F66" w:rsidP="00961D01">
            <w:pPr>
              <w:jc w:val="center"/>
            </w:pPr>
            <w:r w:rsidRPr="001A6885">
              <w:t>Strefa</w:t>
            </w:r>
            <w:r>
              <w:t xml:space="preserve"> </w:t>
            </w:r>
            <w:r w:rsidRPr="001A6885">
              <w:t>korpusu</w:t>
            </w:r>
          </w:p>
        </w:tc>
        <w:tc>
          <w:tcPr>
            <w:tcW w:w="0" w:type="auto"/>
            <w:gridSpan w:val="3"/>
            <w:tcBorders>
              <w:top w:val="single" w:sz="6" w:space="0" w:color="auto"/>
              <w:left w:val="single" w:sz="6" w:space="0" w:color="auto"/>
              <w:bottom w:val="single" w:sz="6" w:space="0" w:color="auto"/>
              <w:right w:val="single" w:sz="6" w:space="0" w:color="auto"/>
            </w:tcBorders>
            <w:vAlign w:val="center"/>
            <w:hideMark/>
          </w:tcPr>
          <w:p w14:paraId="47E78C51" w14:textId="77777777" w:rsidR="00B72F66" w:rsidRPr="001A6885" w:rsidRDefault="00B72F66" w:rsidP="00961D01">
            <w:pPr>
              <w:jc w:val="center"/>
            </w:pPr>
            <w:r w:rsidRPr="001A6885">
              <w:t>Minimalna wartość I</w:t>
            </w:r>
            <w:r w:rsidRPr="001A6885">
              <w:rPr>
                <w:vertAlign w:val="subscript"/>
              </w:rPr>
              <w:t>s</w:t>
            </w:r>
            <w:r w:rsidRPr="001A6885">
              <w:t xml:space="preserve"> dla:</w:t>
            </w:r>
          </w:p>
        </w:tc>
      </w:tr>
      <w:tr w:rsidR="00B72F66" w:rsidRPr="001A6885" w14:paraId="419C975F" w14:textId="77777777" w:rsidTr="00961D01">
        <w:trPr>
          <w:jc w:val="center"/>
        </w:trPr>
        <w:tc>
          <w:tcPr>
            <w:tcW w:w="0" w:type="auto"/>
            <w:vMerge/>
            <w:tcBorders>
              <w:left w:val="single" w:sz="6" w:space="0" w:color="auto"/>
              <w:right w:val="nil"/>
            </w:tcBorders>
            <w:vAlign w:val="center"/>
            <w:hideMark/>
          </w:tcPr>
          <w:p w14:paraId="01F08DC1" w14:textId="77777777" w:rsidR="00B72F66" w:rsidRPr="001A6885" w:rsidRDefault="00B72F66" w:rsidP="00961D01">
            <w:pPr>
              <w:jc w:val="center"/>
            </w:pPr>
          </w:p>
        </w:tc>
        <w:tc>
          <w:tcPr>
            <w:tcW w:w="0" w:type="auto"/>
            <w:vMerge w:val="restart"/>
            <w:tcBorders>
              <w:top w:val="nil"/>
              <w:left w:val="single" w:sz="6" w:space="0" w:color="auto"/>
              <w:right w:val="nil"/>
            </w:tcBorders>
            <w:vAlign w:val="center"/>
            <w:hideMark/>
          </w:tcPr>
          <w:p w14:paraId="047AC82F" w14:textId="77777777" w:rsidR="00B72F66" w:rsidRPr="001A6885" w:rsidRDefault="00B72F66" w:rsidP="00961D01">
            <w:pPr>
              <w:jc w:val="center"/>
            </w:pPr>
            <w:r w:rsidRPr="001A6885">
              <w:t>Autostrad i dróg</w:t>
            </w:r>
            <w:r>
              <w:t xml:space="preserve"> </w:t>
            </w:r>
            <w:r w:rsidRPr="001A6885">
              <w:t>ekspresowych</w:t>
            </w:r>
          </w:p>
        </w:tc>
        <w:tc>
          <w:tcPr>
            <w:tcW w:w="0" w:type="auto"/>
            <w:gridSpan w:val="2"/>
            <w:tcBorders>
              <w:top w:val="single" w:sz="6" w:space="0" w:color="auto"/>
              <w:left w:val="single" w:sz="6" w:space="0" w:color="auto"/>
              <w:bottom w:val="single" w:sz="6" w:space="0" w:color="auto"/>
              <w:right w:val="single" w:sz="6" w:space="0" w:color="auto"/>
            </w:tcBorders>
            <w:vAlign w:val="center"/>
            <w:hideMark/>
          </w:tcPr>
          <w:p w14:paraId="755E66D9" w14:textId="77777777" w:rsidR="00B72F66" w:rsidRPr="001A6885" w:rsidRDefault="00B72F66" w:rsidP="00961D01">
            <w:pPr>
              <w:jc w:val="center"/>
            </w:pPr>
            <w:r w:rsidRPr="001A6885">
              <w:t>Innych dróg</w:t>
            </w:r>
          </w:p>
        </w:tc>
      </w:tr>
      <w:tr w:rsidR="00B72F66" w:rsidRPr="001A6885" w14:paraId="72AB9726" w14:textId="77777777" w:rsidTr="00961D01">
        <w:trPr>
          <w:jc w:val="center"/>
        </w:trPr>
        <w:tc>
          <w:tcPr>
            <w:tcW w:w="0" w:type="auto"/>
            <w:vMerge/>
            <w:tcBorders>
              <w:left w:val="single" w:sz="6" w:space="0" w:color="auto"/>
              <w:bottom w:val="double" w:sz="6" w:space="0" w:color="auto"/>
              <w:right w:val="nil"/>
            </w:tcBorders>
            <w:vAlign w:val="center"/>
            <w:hideMark/>
          </w:tcPr>
          <w:p w14:paraId="2F67EE81" w14:textId="77777777" w:rsidR="00B72F66" w:rsidRPr="001A6885" w:rsidRDefault="00B72F66" w:rsidP="00961D01">
            <w:pPr>
              <w:jc w:val="center"/>
            </w:pPr>
          </w:p>
        </w:tc>
        <w:tc>
          <w:tcPr>
            <w:tcW w:w="0" w:type="auto"/>
            <w:vMerge/>
            <w:tcBorders>
              <w:left w:val="single" w:sz="6" w:space="0" w:color="auto"/>
              <w:bottom w:val="double" w:sz="6" w:space="0" w:color="auto"/>
              <w:right w:val="nil"/>
            </w:tcBorders>
            <w:vAlign w:val="center"/>
            <w:hideMark/>
          </w:tcPr>
          <w:p w14:paraId="4135A048" w14:textId="77777777" w:rsidR="00B72F66" w:rsidRPr="001A6885" w:rsidRDefault="00B72F66" w:rsidP="00961D01">
            <w:pPr>
              <w:jc w:val="center"/>
            </w:pPr>
          </w:p>
        </w:tc>
        <w:tc>
          <w:tcPr>
            <w:tcW w:w="0" w:type="auto"/>
            <w:tcBorders>
              <w:top w:val="single" w:sz="6" w:space="0" w:color="auto"/>
              <w:left w:val="single" w:sz="6" w:space="0" w:color="auto"/>
              <w:bottom w:val="double" w:sz="6" w:space="0" w:color="auto"/>
              <w:right w:val="single" w:sz="6" w:space="0" w:color="auto"/>
            </w:tcBorders>
            <w:vAlign w:val="center"/>
            <w:hideMark/>
          </w:tcPr>
          <w:p w14:paraId="4152C6B1" w14:textId="77777777" w:rsidR="00B72F66" w:rsidRPr="001A6885" w:rsidRDefault="00B72F66" w:rsidP="00961D01">
            <w:pPr>
              <w:jc w:val="center"/>
            </w:pPr>
            <w:r w:rsidRPr="001A6885">
              <w:t>Ruch ciężki</w:t>
            </w:r>
            <w:r>
              <w:t xml:space="preserve"> </w:t>
            </w:r>
            <w:r w:rsidRPr="001A6885">
              <w:t>i</w:t>
            </w:r>
            <w:r>
              <w:t> </w:t>
            </w:r>
            <w:r w:rsidRPr="001A6885">
              <w:t>bardzo ciężki</w:t>
            </w:r>
          </w:p>
        </w:tc>
        <w:tc>
          <w:tcPr>
            <w:tcW w:w="0" w:type="auto"/>
            <w:tcBorders>
              <w:top w:val="single" w:sz="6" w:space="0" w:color="auto"/>
              <w:left w:val="single" w:sz="6" w:space="0" w:color="auto"/>
              <w:bottom w:val="double" w:sz="6" w:space="0" w:color="auto"/>
              <w:right w:val="single" w:sz="6" w:space="0" w:color="auto"/>
            </w:tcBorders>
            <w:vAlign w:val="center"/>
            <w:hideMark/>
          </w:tcPr>
          <w:p w14:paraId="1F9D5AA8" w14:textId="77777777" w:rsidR="00B72F66" w:rsidRPr="001A6885" w:rsidRDefault="00B72F66" w:rsidP="00961D01">
            <w:pPr>
              <w:jc w:val="center"/>
            </w:pPr>
            <w:r w:rsidRPr="001A6885">
              <w:t>Ruch mniejszy</w:t>
            </w:r>
            <w:r>
              <w:t xml:space="preserve"> </w:t>
            </w:r>
            <w:r w:rsidRPr="001A6885">
              <w:t>od ciężkiego</w:t>
            </w:r>
          </w:p>
        </w:tc>
      </w:tr>
      <w:tr w:rsidR="00B72F66" w:rsidRPr="001A6885" w14:paraId="24EA438F" w14:textId="77777777" w:rsidTr="00223E3F">
        <w:trPr>
          <w:jc w:val="center"/>
        </w:trPr>
        <w:tc>
          <w:tcPr>
            <w:tcW w:w="0" w:type="auto"/>
            <w:tcBorders>
              <w:top w:val="nil"/>
              <w:left w:val="single" w:sz="6" w:space="0" w:color="auto"/>
              <w:bottom w:val="single" w:sz="6" w:space="0" w:color="auto"/>
              <w:right w:val="single" w:sz="6" w:space="0" w:color="auto"/>
            </w:tcBorders>
            <w:vAlign w:val="center"/>
            <w:hideMark/>
          </w:tcPr>
          <w:p w14:paraId="3BD28EE1" w14:textId="77777777" w:rsidR="00B72F66" w:rsidRPr="001A6885" w:rsidRDefault="00B72F66" w:rsidP="001A6885">
            <w:r w:rsidRPr="001A6885">
              <w:t>Górna warstwa o grubości 20 cm</w:t>
            </w:r>
          </w:p>
        </w:tc>
        <w:tc>
          <w:tcPr>
            <w:tcW w:w="0" w:type="auto"/>
            <w:tcBorders>
              <w:top w:val="nil"/>
              <w:left w:val="single" w:sz="6" w:space="0" w:color="auto"/>
              <w:bottom w:val="single" w:sz="6" w:space="0" w:color="auto"/>
              <w:right w:val="single" w:sz="6" w:space="0" w:color="auto"/>
            </w:tcBorders>
            <w:vAlign w:val="center"/>
            <w:hideMark/>
          </w:tcPr>
          <w:p w14:paraId="17C0342B" w14:textId="77777777" w:rsidR="00B72F66" w:rsidRPr="001A6885" w:rsidRDefault="00B72F66" w:rsidP="001A6885">
            <w:r w:rsidRPr="001A6885">
              <w:t>1,03</w:t>
            </w:r>
          </w:p>
        </w:tc>
        <w:tc>
          <w:tcPr>
            <w:tcW w:w="0" w:type="auto"/>
            <w:tcBorders>
              <w:top w:val="nil"/>
              <w:left w:val="single" w:sz="6" w:space="0" w:color="auto"/>
              <w:bottom w:val="single" w:sz="6" w:space="0" w:color="auto"/>
              <w:right w:val="single" w:sz="6" w:space="0" w:color="auto"/>
            </w:tcBorders>
            <w:vAlign w:val="center"/>
            <w:hideMark/>
          </w:tcPr>
          <w:p w14:paraId="439E14B6" w14:textId="77777777" w:rsidR="00B72F66" w:rsidRPr="001A6885" w:rsidRDefault="00B72F66" w:rsidP="001A6885">
            <w:r w:rsidRPr="001A6885">
              <w:t>1,00</w:t>
            </w:r>
          </w:p>
        </w:tc>
        <w:tc>
          <w:tcPr>
            <w:tcW w:w="0" w:type="auto"/>
            <w:tcBorders>
              <w:top w:val="nil"/>
              <w:left w:val="single" w:sz="6" w:space="0" w:color="auto"/>
              <w:bottom w:val="single" w:sz="6" w:space="0" w:color="auto"/>
              <w:right w:val="single" w:sz="6" w:space="0" w:color="auto"/>
            </w:tcBorders>
            <w:vAlign w:val="center"/>
            <w:hideMark/>
          </w:tcPr>
          <w:p w14:paraId="228D61B6" w14:textId="77777777" w:rsidR="00B72F66" w:rsidRPr="001A6885" w:rsidRDefault="00B72F66" w:rsidP="001A6885">
            <w:r w:rsidRPr="001A6885">
              <w:t>1,00</w:t>
            </w:r>
          </w:p>
        </w:tc>
      </w:tr>
      <w:tr w:rsidR="00B72F66" w:rsidRPr="001A6885" w14:paraId="2AB63669"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vAlign w:val="center"/>
            <w:hideMark/>
          </w:tcPr>
          <w:p w14:paraId="4A2E8084" w14:textId="77777777" w:rsidR="00B72F66" w:rsidRPr="001A6885" w:rsidRDefault="00B72F66" w:rsidP="001A6885">
            <w:r w:rsidRPr="001A6885">
              <w:t>Na głębokości od 20 do 50 cm od powierzchni podłoża</w:t>
            </w:r>
          </w:p>
        </w:tc>
        <w:tc>
          <w:tcPr>
            <w:tcW w:w="0" w:type="auto"/>
            <w:tcBorders>
              <w:top w:val="single" w:sz="6" w:space="0" w:color="auto"/>
              <w:left w:val="single" w:sz="6" w:space="0" w:color="auto"/>
              <w:bottom w:val="single" w:sz="6" w:space="0" w:color="auto"/>
              <w:right w:val="single" w:sz="6" w:space="0" w:color="auto"/>
            </w:tcBorders>
            <w:vAlign w:val="center"/>
          </w:tcPr>
          <w:p w14:paraId="7505314D" w14:textId="77777777" w:rsidR="00B72F66" w:rsidRPr="001A6885" w:rsidRDefault="00B72F66" w:rsidP="001A6885">
            <w:r w:rsidRPr="001A6885">
              <w:t>1,00</w:t>
            </w:r>
          </w:p>
        </w:tc>
        <w:tc>
          <w:tcPr>
            <w:tcW w:w="0" w:type="auto"/>
            <w:tcBorders>
              <w:top w:val="single" w:sz="6" w:space="0" w:color="auto"/>
              <w:left w:val="single" w:sz="6" w:space="0" w:color="auto"/>
              <w:bottom w:val="single" w:sz="6" w:space="0" w:color="auto"/>
              <w:right w:val="single" w:sz="6" w:space="0" w:color="auto"/>
            </w:tcBorders>
            <w:vAlign w:val="center"/>
          </w:tcPr>
          <w:p w14:paraId="63413FA5" w14:textId="77777777" w:rsidR="00B72F66" w:rsidRPr="001A6885" w:rsidRDefault="00B72F66" w:rsidP="001A6885">
            <w:r w:rsidRPr="001A6885">
              <w:t>1,00</w:t>
            </w:r>
          </w:p>
        </w:tc>
        <w:tc>
          <w:tcPr>
            <w:tcW w:w="0" w:type="auto"/>
            <w:tcBorders>
              <w:top w:val="single" w:sz="6" w:space="0" w:color="auto"/>
              <w:left w:val="single" w:sz="6" w:space="0" w:color="auto"/>
              <w:bottom w:val="single" w:sz="6" w:space="0" w:color="auto"/>
              <w:right w:val="single" w:sz="6" w:space="0" w:color="auto"/>
            </w:tcBorders>
            <w:vAlign w:val="center"/>
          </w:tcPr>
          <w:p w14:paraId="593393B4" w14:textId="77777777" w:rsidR="00B72F66" w:rsidRPr="001A6885" w:rsidRDefault="00B72F66" w:rsidP="001A6885">
            <w:r w:rsidRPr="001A6885">
              <w:t>0,97</w:t>
            </w:r>
          </w:p>
        </w:tc>
      </w:tr>
    </w:tbl>
    <w:p w14:paraId="2B5221B4" w14:textId="77777777" w:rsidR="00B72F66" w:rsidRPr="001A6885" w:rsidRDefault="00B72F66" w:rsidP="001A6885">
      <w:r w:rsidRPr="001A6885">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08E3BBC7" w14:textId="77777777" w:rsidR="00B72F66" w:rsidRPr="001A6885" w:rsidRDefault="00B72F66" w:rsidP="001A6885">
      <w:r w:rsidRPr="001A6885">
        <w:t>Wilgotność gruntu podłoża podczas zagęszczania powinna być równa wilgotności optymalnej z tolerancją od -20% do +10%.</w:t>
      </w:r>
    </w:p>
    <w:p w14:paraId="23A77C6A" w14:textId="77777777" w:rsidR="00B72F66" w:rsidRPr="001A6885" w:rsidRDefault="00B72F66" w:rsidP="00127BCF">
      <w:pPr>
        <w:pStyle w:val="Nagwek3"/>
      </w:pPr>
      <w:bookmarkStart w:id="911" w:name="_Toc406913855"/>
      <w:bookmarkStart w:id="912" w:name="_Toc406914100"/>
      <w:bookmarkStart w:id="913" w:name="_Toc406914755"/>
      <w:bookmarkStart w:id="914" w:name="_Toc406915333"/>
      <w:bookmarkStart w:id="915" w:name="_Toc406984026"/>
      <w:bookmarkStart w:id="916" w:name="_Toc406984173"/>
      <w:bookmarkStart w:id="917" w:name="_Toc406984364"/>
      <w:bookmarkStart w:id="918" w:name="_Toc407069572"/>
      <w:bookmarkStart w:id="919" w:name="_Toc407081537"/>
      <w:bookmarkStart w:id="920" w:name="_Toc407083336"/>
      <w:bookmarkStart w:id="921" w:name="_Toc407084170"/>
      <w:bookmarkStart w:id="922" w:name="_Toc407085289"/>
      <w:bookmarkStart w:id="923" w:name="_Toc407085432"/>
      <w:bookmarkStart w:id="924" w:name="_Toc407085575"/>
      <w:bookmarkStart w:id="925" w:name="_Toc407086023"/>
      <w:r w:rsidRPr="001A6885">
        <w:t>5.5. Utrzymanie koryta oraz wyprofilowanego i zagęszczonego podłoża</w:t>
      </w:r>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p>
    <w:p w14:paraId="6B5CAE0B" w14:textId="77777777" w:rsidR="00B72F66" w:rsidRPr="001A6885" w:rsidRDefault="00B72F66" w:rsidP="001A6885">
      <w:r w:rsidRPr="001A6885">
        <w:t>Podłoże (koryto) po wyprofilowaniu i zagęszczeniu powinno być utrzymywane w dobrym stanie.</w:t>
      </w:r>
    </w:p>
    <w:p w14:paraId="5D8DDD65" w14:textId="77777777" w:rsidR="00B72F66" w:rsidRPr="001A6885" w:rsidRDefault="00B72F66" w:rsidP="001A6885">
      <w:r w:rsidRPr="001A6885">
        <w:t xml:space="preserve">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w:t>
      </w:r>
      <w:r>
        <w:t>Inspektor</w:t>
      </w:r>
      <w:r w:rsidRPr="001A6885">
        <w:t>a.</w:t>
      </w:r>
    </w:p>
    <w:p w14:paraId="26736035" w14:textId="77777777" w:rsidR="00B72F66" w:rsidRPr="001A6885" w:rsidRDefault="00B72F66" w:rsidP="001A6885">
      <w:r w:rsidRPr="001A6885">
        <w:t>Jeżeli wyprofilowane i zagęszczone podłoże uległo nadmiernemu zawilgoceniu, to do układania kolejnej warstwy można przystąpić dopiero po jego naturalnym osuszeniu.</w:t>
      </w:r>
    </w:p>
    <w:p w14:paraId="333E960A" w14:textId="77777777" w:rsidR="00B72F66" w:rsidRPr="001A6885" w:rsidRDefault="00B72F66" w:rsidP="001A6885">
      <w:r w:rsidRPr="001A6885">
        <w:t xml:space="preserve">Po osuszeniu podłoża </w:t>
      </w:r>
      <w:r>
        <w:t>Inspektor</w:t>
      </w:r>
      <w:r w:rsidRPr="001A6885">
        <w:t xml:space="preserve"> oceni jego stan i ewentualnie zaleci wykonanie niezbędnych napraw. Jeżeli zawilgocenie nastąpiło wskutek zaniedbania Wykonawcy, to naprawę wykona on na własny koszt.</w:t>
      </w:r>
    </w:p>
    <w:p w14:paraId="030ECDBC" w14:textId="77777777" w:rsidR="00B72F66" w:rsidRPr="001A6885" w:rsidRDefault="00B72F66" w:rsidP="00604137">
      <w:pPr>
        <w:pStyle w:val="Nagwek2"/>
      </w:pPr>
      <w:bookmarkStart w:id="926" w:name="_Toc406913856"/>
      <w:bookmarkStart w:id="927" w:name="_Toc406914101"/>
      <w:bookmarkStart w:id="928" w:name="_Toc406914756"/>
      <w:bookmarkStart w:id="929" w:name="_Toc406915334"/>
      <w:bookmarkStart w:id="930" w:name="_Toc406984027"/>
      <w:bookmarkStart w:id="931" w:name="_Toc406984174"/>
      <w:bookmarkStart w:id="932" w:name="_Toc406984365"/>
      <w:bookmarkStart w:id="933" w:name="_Toc407069573"/>
      <w:bookmarkStart w:id="934" w:name="_Toc407081538"/>
      <w:bookmarkStart w:id="935" w:name="_Toc407083337"/>
      <w:bookmarkStart w:id="936" w:name="_Toc407084171"/>
      <w:bookmarkStart w:id="937" w:name="_Toc407085290"/>
      <w:bookmarkStart w:id="938" w:name="_Toc407085433"/>
      <w:bookmarkStart w:id="939" w:name="_Toc407085576"/>
      <w:bookmarkStart w:id="940" w:name="_Toc407086024"/>
      <w:r w:rsidRPr="001A6885">
        <w:t>6. kontrola jakości robót</w:t>
      </w:r>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p>
    <w:p w14:paraId="69F75F70" w14:textId="77777777" w:rsidR="00B72F66" w:rsidRPr="001A6885" w:rsidRDefault="00B72F66" w:rsidP="001750E2">
      <w:pPr>
        <w:pStyle w:val="Nagwek3"/>
      </w:pPr>
      <w:bookmarkStart w:id="941" w:name="_Toc406913857"/>
      <w:bookmarkStart w:id="942" w:name="_Toc406914102"/>
      <w:bookmarkStart w:id="943" w:name="_Toc406914757"/>
      <w:bookmarkStart w:id="944" w:name="_Toc406915335"/>
      <w:bookmarkStart w:id="945" w:name="_Toc406984028"/>
      <w:bookmarkStart w:id="946" w:name="_Toc406984175"/>
      <w:bookmarkStart w:id="947" w:name="_Toc406984366"/>
      <w:bookmarkStart w:id="948" w:name="_Toc407069574"/>
      <w:bookmarkStart w:id="949" w:name="_Toc407081539"/>
      <w:bookmarkStart w:id="950" w:name="_Toc407083338"/>
      <w:bookmarkStart w:id="951" w:name="_Toc407084172"/>
      <w:bookmarkStart w:id="952" w:name="_Toc407085291"/>
      <w:bookmarkStart w:id="953" w:name="_Toc407085434"/>
      <w:bookmarkStart w:id="954" w:name="_Toc407085577"/>
      <w:bookmarkStart w:id="955" w:name="_Toc407086025"/>
      <w:r w:rsidRPr="001A6885">
        <w:t>6.1. Ogólne zasady kontroli jakości robót</w:t>
      </w:r>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p>
    <w:p w14:paraId="52154A18" w14:textId="77777777" w:rsidR="00B72F66" w:rsidRPr="001A6885" w:rsidRDefault="00B72F66" w:rsidP="001A6885">
      <w:r w:rsidRPr="001A6885">
        <w:t>Ogólne zasady kontroli jakości robót podano w </w:t>
      </w:r>
      <w:r>
        <w:t>STWIORB</w:t>
      </w:r>
      <w:r w:rsidRPr="001A6885">
        <w:t xml:space="preserve"> </w:t>
      </w:r>
      <w:r>
        <w:t>D-0</w:t>
      </w:r>
      <w:r w:rsidRPr="001A6885">
        <w:t xml:space="preserve">0.00.00 „Wymagania ogólne” </w:t>
      </w:r>
      <w:r>
        <w:t>punkcie</w:t>
      </w:r>
      <w:r w:rsidRPr="001A6885">
        <w:t xml:space="preserve"> 6.</w:t>
      </w:r>
    </w:p>
    <w:p w14:paraId="15C8559C" w14:textId="77777777" w:rsidR="00B72F66" w:rsidRPr="001A6885" w:rsidRDefault="00B72F66" w:rsidP="001750E2">
      <w:pPr>
        <w:pStyle w:val="Nagwek3"/>
      </w:pPr>
      <w:bookmarkStart w:id="956" w:name="_Toc406913858"/>
      <w:bookmarkStart w:id="957" w:name="_Toc406914103"/>
      <w:bookmarkStart w:id="958" w:name="_Toc406914758"/>
      <w:bookmarkStart w:id="959" w:name="_Toc406915336"/>
      <w:bookmarkStart w:id="960" w:name="_Toc406984029"/>
      <w:bookmarkStart w:id="961" w:name="_Toc406984176"/>
      <w:bookmarkStart w:id="962" w:name="_Toc406984367"/>
      <w:bookmarkStart w:id="963" w:name="_Toc407069575"/>
      <w:bookmarkStart w:id="964" w:name="_Toc407081540"/>
      <w:bookmarkStart w:id="965" w:name="_Toc407083339"/>
      <w:bookmarkStart w:id="966" w:name="_Toc407084173"/>
      <w:bookmarkStart w:id="967" w:name="_Toc407085292"/>
      <w:bookmarkStart w:id="968" w:name="_Toc407085435"/>
      <w:bookmarkStart w:id="969" w:name="_Toc407085578"/>
      <w:bookmarkStart w:id="970" w:name="_Toc407086026"/>
      <w:r w:rsidRPr="001A6885">
        <w:t>6.2. Badania w czasie robót</w:t>
      </w:r>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p>
    <w:p w14:paraId="418901D0" w14:textId="77777777" w:rsidR="00B72F66" w:rsidRPr="001A6885" w:rsidRDefault="00B72F66" w:rsidP="00604137">
      <w:pPr>
        <w:pStyle w:val="Nagwek4"/>
      </w:pPr>
      <w:r w:rsidRPr="001A6885">
        <w:t>6.2.1. Częstotliwość oraz zakres badań i pomiarów</w:t>
      </w:r>
    </w:p>
    <w:p w14:paraId="40174E9F" w14:textId="77777777" w:rsidR="00B72F66" w:rsidRPr="001A6885" w:rsidRDefault="00B72F66" w:rsidP="001A6885">
      <w:r w:rsidRPr="001A6885">
        <w:t>Częstotliwość oraz zakres badań i pomiarów dotyczących cech geometrycznych i zagęszczenia koryta i wyprofilowanego podłoża podaje tablica 2.</w:t>
      </w:r>
    </w:p>
    <w:p w14:paraId="592FFD3B" w14:textId="77777777" w:rsidR="00B72F66" w:rsidRPr="001A6885" w:rsidRDefault="00B72F66" w:rsidP="00604137">
      <w:pPr>
        <w:pStyle w:val="Legenda"/>
        <w:keepNext/>
      </w:pPr>
      <w:r w:rsidRPr="001A6885">
        <w:t>Tablica 2.Częstotliwość oraz zakres badań i pomiarów wykonanego koryta i wyprofilowanego podłoża</w:t>
      </w:r>
    </w:p>
    <w:tbl>
      <w:tblPr>
        <w:tblW w:w="0" w:type="auto"/>
        <w:jc w:val="center"/>
        <w:tblCellMar>
          <w:left w:w="70" w:type="dxa"/>
          <w:right w:w="70" w:type="dxa"/>
        </w:tblCellMar>
        <w:tblLook w:val="04A0" w:firstRow="1" w:lastRow="0" w:firstColumn="1" w:lastColumn="0" w:noHBand="0" w:noVBand="1"/>
      </w:tblPr>
      <w:tblGrid>
        <w:gridCol w:w="369"/>
        <w:gridCol w:w="2690"/>
        <w:gridCol w:w="6153"/>
      </w:tblGrid>
      <w:tr w:rsidR="00B72F66" w:rsidRPr="001A6885" w14:paraId="3ED2B30F" w14:textId="77777777" w:rsidTr="00BF02BF">
        <w:trPr>
          <w:jc w:val="center"/>
        </w:trPr>
        <w:tc>
          <w:tcPr>
            <w:tcW w:w="0" w:type="auto"/>
            <w:tcBorders>
              <w:top w:val="single" w:sz="6" w:space="0" w:color="auto"/>
              <w:left w:val="single" w:sz="6" w:space="0" w:color="auto"/>
              <w:bottom w:val="double" w:sz="6" w:space="0" w:color="auto"/>
              <w:right w:val="single" w:sz="6" w:space="0" w:color="auto"/>
            </w:tcBorders>
            <w:vAlign w:val="center"/>
            <w:hideMark/>
          </w:tcPr>
          <w:p w14:paraId="2112A79D" w14:textId="77777777" w:rsidR="00B72F66" w:rsidRPr="001A6885" w:rsidRDefault="00B72F66" w:rsidP="00BF02BF">
            <w:pPr>
              <w:jc w:val="center"/>
            </w:pPr>
            <w:r w:rsidRPr="001A6885">
              <w:t>Lp.</w:t>
            </w:r>
          </w:p>
        </w:tc>
        <w:tc>
          <w:tcPr>
            <w:tcW w:w="0" w:type="auto"/>
            <w:tcBorders>
              <w:top w:val="single" w:sz="6" w:space="0" w:color="auto"/>
              <w:left w:val="single" w:sz="6" w:space="0" w:color="auto"/>
              <w:bottom w:val="double" w:sz="6" w:space="0" w:color="auto"/>
              <w:right w:val="single" w:sz="6" w:space="0" w:color="auto"/>
            </w:tcBorders>
            <w:vAlign w:val="center"/>
            <w:hideMark/>
          </w:tcPr>
          <w:p w14:paraId="63B4EA14" w14:textId="77777777" w:rsidR="00B72F66" w:rsidRPr="001A6885" w:rsidRDefault="00B72F66" w:rsidP="00BF02BF">
            <w:pPr>
              <w:jc w:val="center"/>
            </w:pPr>
            <w:r w:rsidRPr="001A6885">
              <w:t>Wyszczególnienie badań</w:t>
            </w:r>
            <w:r>
              <w:t xml:space="preserve"> </w:t>
            </w:r>
            <w:r w:rsidRPr="001A6885">
              <w:t>i</w:t>
            </w:r>
            <w:r>
              <w:t> </w:t>
            </w:r>
            <w:r w:rsidRPr="001A6885">
              <w:t>pomiarów</w:t>
            </w:r>
          </w:p>
        </w:tc>
        <w:tc>
          <w:tcPr>
            <w:tcW w:w="0" w:type="auto"/>
            <w:tcBorders>
              <w:top w:val="single" w:sz="6" w:space="0" w:color="auto"/>
              <w:left w:val="single" w:sz="6" w:space="0" w:color="auto"/>
              <w:bottom w:val="double" w:sz="6" w:space="0" w:color="auto"/>
              <w:right w:val="single" w:sz="6" w:space="0" w:color="auto"/>
            </w:tcBorders>
            <w:vAlign w:val="center"/>
            <w:hideMark/>
          </w:tcPr>
          <w:p w14:paraId="2E84FC60" w14:textId="77777777" w:rsidR="00B72F66" w:rsidRPr="001A6885" w:rsidRDefault="00B72F66" w:rsidP="00BF02BF">
            <w:pPr>
              <w:jc w:val="center"/>
            </w:pPr>
            <w:r w:rsidRPr="001A6885">
              <w:t>Minimalna częstotliwość</w:t>
            </w:r>
            <w:r>
              <w:t xml:space="preserve"> </w:t>
            </w:r>
            <w:r w:rsidRPr="001A6885">
              <w:t>badań i pomiarów</w:t>
            </w:r>
          </w:p>
        </w:tc>
      </w:tr>
      <w:tr w:rsidR="00B72F66" w:rsidRPr="001A6885" w14:paraId="57F8AB76" w14:textId="77777777" w:rsidTr="00223E3F">
        <w:trPr>
          <w:jc w:val="center"/>
        </w:trPr>
        <w:tc>
          <w:tcPr>
            <w:tcW w:w="0" w:type="auto"/>
            <w:tcBorders>
              <w:top w:val="nil"/>
              <w:left w:val="single" w:sz="6" w:space="0" w:color="auto"/>
              <w:bottom w:val="single" w:sz="6" w:space="0" w:color="auto"/>
              <w:right w:val="single" w:sz="6" w:space="0" w:color="auto"/>
            </w:tcBorders>
            <w:hideMark/>
          </w:tcPr>
          <w:p w14:paraId="342C2B87" w14:textId="77777777" w:rsidR="00B72F66" w:rsidRPr="001A6885" w:rsidRDefault="00B72F66" w:rsidP="001A6885">
            <w:r w:rsidRPr="001A6885">
              <w:t>1</w:t>
            </w:r>
          </w:p>
        </w:tc>
        <w:tc>
          <w:tcPr>
            <w:tcW w:w="0" w:type="auto"/>
            <w:tcBorders>
              <w:top w:val="nil"/>
              <w:left w:val="single" w:sz="6" w:space="0" w:color="auto"/>
              <w:bottom w:val="single" w:sz="6" w:space="0" w:color="auto"/>
              <w:right w:val="single" w:sz="6" w:space="0" w:color="auto"/>
            </w:tcBorders>
            <w:hideMark/>
          </w:tcPr>
          <w:p w14:paraId="1D8EB528" w14:textId="77777777" w:rsidR="00B72F66" w:rsidRPr="001A6885" w:rsidRDefault="00B72F66" w:rsidP="001A6885">
            <w:r w:rsidRPr="001A6885">
              <w:t>Szerokość koryta</w:t>
            </w:r>
          </w:p>
        </w:tc>
        <w:tc>
          <w:tcPr>
            <w:tcW w:w="0" w:type="auto"/>
            <w:tcBorders>
              <w:top w:val="nil"/>
              <w:left w:val="single" w:sz="6" w:space="0" w:color="auto"/>
              <w:bottom w:val="single" w:sz="6" w:space="0" w:color="auto"/>
              <w:right w:val="single" w:sz="6" w:space="0" w:color="auto"/>
            </w:tcBorders>
            <w:hideMark/>
          </w:tcPr>
          <w:p w14:paraId="06C89494" w14:textId="77777777" w:rsidR="00B72F66" w:rsidRPr="001A6885" w:rsidRDefault="00B72F66" w:rsidP="001A6885">
            <w:r w:rsidRPr="001A6885">
              <w:t>10 razy na 1 km</w:t>
            </w:r>
          </w:p>
        </w:tc>
      </w:tr>
      <w:tr w:rsidR="00B72F66" w:rsidRPr="001A6885" w14:paraId="39B4FBF1"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79D6A275" w14:textId="77777777" w:rsidR="00B72F66" w:rsidRPr="001A6885" w:rsidRDefault="00B72F66" w:rsidP="001A6885">
            <w:r w:rsidRPr="001A6885">
              <w:t>2</w:t>
            </w:r>
          </w:p>
        </w:tc>
        <w:tc>
          <w:tcPr>
            <w:tcW w:w="0" w:type="auto"/>
            <w:tcBorders>
              <w:top w:val="single" w:sz="6" w:space="0" w:color="auto"/>
              <w:left w:val="single" w:sz="6" w:space="0" w:color="auto"/>
              <w:bottom w:val="single" w:sz="6" w:space="0" w:color="auto"/>
              <w:right w:val="single" w:sz="6" w:space="0" w:color="auto"/>
            </w:tcBorders>
            <w:hideMark/>
          </w:tcPr>
          <w:p w14:paraId="3A23657B" w14:textId="77777777" w:rsidR="00B72F66" w:rsidRPr="001A6885" w:rsidRDefault="00B72F66" w:rsidP="001A6885">
            <w:r w:rsidRPr="001A6885">
              <w:t>Równość podłużna</w:t>
            </w:r>
          </w:p>
        </w:tc>
        <w:tc>
          <w:tcPr>
            <w:tcW w:w="0" w:type="auto"/>
            <w:tcBorders>
              <w:top w:val="single" w:sz="6" w:space="0" w:color="auto"/>
              <w:left w:val="single" w:sz="6" w:space="0" w:color="auto"/>
              <w:bottom w:val="single" w:sz="6" w:space="0" w:color="auto"/>
              <w:right w:val="single" w:sz="6" w:space="0" w:color="auto"/>
            </w:tcBorders>
            <w:hideMark/>
          </w:tcPr>
          <w:p w14:paraId="7AF8E6A3" w14:textId="77777777" w:rsidR="00B72F66" w:rsidRPr="001A6885" w:rsidRDefault="00B72F66" w:rsidP="001A6885">
            <w:r w:rsidRPr="001A6885">
              <w:t>co 20 m na każdym pasie ruchu</w:t>
            </w:r>
          </w:p>
        </w:tc>
      </w:tr>
      <w:tr w:rsidR="00B72F66" w:rsidRPr="001A6885" w14:paraId="6E21E1DB"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6F3228C9" w14:textId="77777777" w:rsidR="00B72F66" w:rsidRPr="001A6885" w:rsidRDefault="00B72F66" w:rsidP="001A6885">
            <w:r w:rsidRPr="001A6885">
              <w:t>3</w:t>
            </w:r>
          </w:p>
        </w:tc>
        <w:tc>
          <w:tcPr>
            <w:tcW w:w="0" w:type="auto"/>
            <w:tcBorders>
              <w:top w:val="single" w:sz="6" w:space="0" w:color="auto"/>
              <w:left w:val="single" w:sz="6" w:space="0" w:color="auto"/>
              <w:bottom w:val="single" w:sz="6" w:space="0" w:color="auto"/>
              <w:right w:val="single" w:sz="6" w:space="0" w:color="auto"/>
            </w:tcBorders>
            <w:hideMark/>
          </w:tcPr>
          <w:p w14:paraId="725397DC" w14:textId="77777777" w:rsidR="00B72F66" w:rsidRPr="001A6885" w:rsidRDefault="00B72F66" w:rsidP="001A6885">
            <w:r w:rsidRPr="001A6885">
              <w:t>Równość poprzeczna</w:t>
            </w:r>
          </w:p>
        </w:tc>
        <w:tc>
          <w:tcPr>
            <w:tcW w:w="0" w:type="auto"/>
            <w:tcBorders>
              <w:top w:val="single" w:sz="6" w:space="0" w:color="auto"/>
              <w:left w:val="single" w:sz="6" w:space="0" w:color="auto"/>
              <w:bottom w:val="single" w:sz="6" w:space="0" w:color="auto"/>
              <w:right w:val="single" w:sz="6" w:space="0" w:color="auto"/>
            </w:tcBorders>
            <w:hideMark/>
          </w:tcPr>
          <w:p w14:paraId="0BF5C20B" w14:textId="77777777" w:rsidR="00B72F66" w:rsidRPr="001A6885" w:rsidRDefault="00B72F66" w:rsidP="001A6885">
            <w:r w:rsidRPr="001A6885">
              <w:t>10 razy na 1 km</w:t>
            </w:r>
          </w:p>
        </w:tc>
      </w:tr>
      <w:tr w:rsidR="00B72F66" w:rsidRPr="001A6885" w14:paraId="7ED5FE1C"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24E281CD" w14:textId="77777777" w:rsidR="00B72F66" w:rsidRPr="001A6885" w:rsidRDefault="00B72F66" w:rsidP="001A6885">
            <w:r w:rsidRPr="001A6885">
              <w:t>4</w:t>
            </w:r>
          </w:p>
        </w:tc>
        <w:tc>
          <w:tcPr>
            <w:tcW w:w="0" w:type="auto"/>
            <w:tcBorders>
              <w:top w:val="single" w:sz="6" w:space="0" w:color="auto"/>
              <w:left w:val="single" w:sz="6" w:space="0" w:color="auto"/>
              <w:bottom w:val="single" w:sz="6" w:space="0" w:color="auto"/>
              <w:right w:val="single" w:sz="6" w:space="0" w:color="auto"/>
            </w:tcBorders>
            <w:hideMark/>
          </w:tcPr>
          <w:p w14:paraId="209A570A" w14:textId="77777777" w:rsidR="00B72F66" w:rsidRPr="001A6885" w:rsidRDefault="00B72F66" w:rsidP="001A6885">
            <w:r w:rsidRPr="001A6885">
              <w:t xml:space="preserve">Spadki poprzeczne </w:t>
            </w:r>
            <w:r w:rsidRPr="001A6885">
              <w:rPr>
                <w:vertAlign w:val="superscript"/>
              </w:rPr>
              <w:t>*)</w:t>
            </w:r>
          </w:p>
        </w:tc>
        <w:tc>
          <w:tcPr>
            <w:tcW w:w="0" w:type="auto"/>
            <w:tcBorders>
              <w:top w:val="single" w:sz="6" w:space="0" w:color="auto"/>
              <w:left w:val="single" w:sz="6" w:space="0" w:color="auto"/>
              <w:bottom w:val="single" w:sz="6" w:space="0" w:color="auto"/>
              <w:right w:val="single" w:sz="6" w:space="0" w:color="auto"/>
            </w:tcBorders>
            <w:hideMark/>
          </w:tcPr>
          <w:p w14:paraId="5C09CBA2" w14:textId="77777777" w:rsidR="00B72F66" w:rsidRPr="001A6885" w:rsidRDefault="00B72F66" w:rsidP="001A6885">
            <w:r w:rsidRPr="001A6885">
              <w:t>10 razy na 1 km</w:t>
            </w:r>
          </w:p>
        </w:tc>
      </w:tr>
      <w:tr w:rsidR="00B72F66" w:rsidRPr="001A6885" w14:paraId="23A894E3"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72826677" w14:textId="77777777" w:rsidR="00B72F66" w:rsidRPr="001A6885" w:rsidRDefault="00B72F66" w:rsidP="001A6885">
            <w:r w:rsidRPr="001A6885">
              <w:t>5</w:t>
            </w:r>
          </w:p>
        </w:tc>
        <w:tc>
          <w:tcPr>
            <w:tcW w:w="0" w:type="auto"/>
            <w:tcBorders>
              <w:top w:val="single" w:sz="6" w:space="0" w:color="auto"/>
              <w:left w:val="single" w:sz="6" w:space="0" w:color="auto"/>
              <w:bottom w:val="single" w:sz="6" w:space="0" w:color="auto"/>
              <w:right w:val="single" w:sz="6" w:space="0" w:color="auto"/>
            </w:tcBorders>
            <w:hideMark/>
          </w:tcPr>
          <w:p w14:paraId="0FA1CB76" w14:textId="77777777" w:rsidR="00B72F66" w:rsidRPr="001A6885" w:rsidRDefault="00B72F66" w:rsidP="001A6885">
            <w:r w:rsidRPr="001A6885">
              <w:t>Rzędne wysokościowe</w:t>
            </w:r>
          </w:p>
        </w:tc>
        <w:tc>
          <w:tcPr>
            <w:tcW w:w="0" w:type="auto"/>
            <w:tcBorders>
              <w:top w:val="single" w:sz="6" w:space="0" w:color="auto"/>
              <w:left w:val="single" w:sz="6" w:space="0" w:color="auto"/>
              <w:bottom w:val="single" w:sz="6" w:space="0" w:color="auto"/>
              <w:right w:val="single" w:sz="6" w:space="0" w:color="auto"/>
            </w:tcBorders>
            <w:hideMark/>
          </w:tcPr>
          <w:p w14:paraId="4D071474" w14:textId="77777777" w:rsidR="00B72F66" w:rsidRPr="001A6885" w:rsidRDefault="00B72F66" w:rsidP="001A6885">
            <w:r w:rsidRPr="001A6885">
              <w:t>co 25 m w osi jezdni i na jej krawędziach dla autostrad i dróg ekspresowych, co 100 m dla pozostałych dróg</w:t>
            </w:r>
          </w:p>
        </w:tc>
      </w:tr>
      <w:tr w:rsidR="00B72F66" w:rsidRPr="001A6885" w14:paraId="468D7F91"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15648DC7" w14:textId="77777777" w:rsidR="00B72F66" w:rsidRPr="001A6885" w:rsidRDefault="00B72F66" w:rsidP="001A6885">
            <w:r w:rsidRPr="001A6885">
              <w:t>6</w:t>
            </w:r>
          </w:p>
        </w:tc>
        <w:tc>
          <w:tcPr>
            <w:tcW w:w="0" w:type="auto"/>
            <w:tcBorders>
              <w:top w:val="single" w:sz="6" w:space="0" w:color="auto"/>
              <w:left w:val="single" w:sz="6" w:space="0" w:color="auto"/>
              <w:bottom w:val="single" w:sz="6" w:space="0" w:color="auto"/>
              <w:right w:val="single" w:sz="6" w:space="0" w:color="auto"/>
            </w:tcBorders>
            <w:hideMark/>
          </w:tcPr>
          <w:p w14:paraId="4D9FBF71" w14:textId="77777777" w:rsidR="00B72F66" w:rsidRPr="001A6885" w:rsidRDefault="00B72F66" w:rsidP="001A6885">
            <w:r w:rsidRPr="001A6885">
              <w:t xml:space="preserve">Ukształtowanie osi w planie </w:t>
            </w:r>
            <w:r w:rsidRPr="001A6885">
              <w:rPr>
                <w:vertAlign w:val="superscript"/>
              </w:rPr>
              <w:t>*)</w:t>
            </w:r>
          </w:p>
        </w:tc>
        <w:tc>
          <w:tcPr>
            <w:tcW w:w="0" w:type="auto"/>
            <w:tcBorders>
              <w:top w:val="single" w:sz="6" w:space="0" w:color="auto"/>
              <w:left w:val="single" w:sz="6" w:space="0" w:color="auto"/>
              <w:bottom w:val="single" w:sz="6" w:space="0" w:color="auto"/>
              <w:right w:val="single" w:sz="6" w:space="0" w:color="auto"/>
            </w:tcBorders>
            <w:hideMark/>
          </w:tcPr>
          <w:p w14:paraId="04803C14" w14:textId="77777777" w:rsidR="00B72F66" w:rsidRPr="001A6885" w:rsidRDefault="00B72F66" w:rsidP="001A6885">
            <w:r w:rsidRPr="001A6885">
              <w:t>co 25 m w osi jezdni i na jej krawędziach dla autostrad i dróg ekspresowych, co 100 m dla pozostałych dróg</w:t>
            </w:r>
          </w:p>
        </w:tc>
      </w:tr>
      <w:tr w:rsidR="00B72F66" w:rsidRPr="001A6885" w14:paraId="77807ADF" w14:textId="77777777" w:rsidTr="00223E3F">
        <w:trPr>
          <w:jc w:val="center"/>
        </w:trPr>
        <w:tc>
          <w:tcPr>
            <w:tcW w:w="0" w:type="auto"/>
            <w:tcBorders>
              <w:top w:val="single" w:sz="6" w:space="0" w:color="auto"/>
              <w:left w:val="single" w:sz="6" w:space="0" w:color="auto"/>
              <w:bottom w:val="single" w:sz="6" w:space="0" w:color="auto"/>
              <w:right w:val="single" w:sz="6" w:space="0" w:color="auto"/>
            </w:tcBorders>
            <w:hideMark/>
          </w:tcPr>
          <w:p w14:paraId="3D63AF46" w14:textId="77777777" w:rsidR="00B72F66" w:rsidRPr="001A6885" w:rsidRDefault="00B72F66" w:rsidP="001A6885">
            <w:r w:rsidRPr="001A6885">
              <w:t>7</w:t>
            </w:r>
          </w:p>
        </w:tc>
        <w:tc>
          <w:tcPr>
            <w:tcW w:w="0" w:type="auto"/>
            <w:tcBorders>
              <w:top w:val="single" w:sz="6" w:space="0" w:color="auto"/>
              <w:left w:val="single" w:sz="6" w:space="0" w:color="auto"/>
              <w:bottom w:val="single" w:sz="6" w:space="0" w:color="auto"/>
              <w:right w:val="single" w:sz="6" w:space="0" w:color="auto"/>
            </w:tcBorders>
            <w:hideMark/>
          </w:tcPr>
          <w:p w14:paraId="3447E2DA" w14:textId="77777777" w:rsidR="00B72F66" w:rsidRPr="001A6885" w:rsidRDefault="00B72F66" w:rsidP="001A6885">
            <w:r w:rsidRPr="001A6885">
              <w:t>Zagęszczenie, wilgotność gruntu podłoża</w:t>
            </w:r>
          </w:p>
        </w:tc>
        <w:tc>
          <w:tcPr>
            <w:tcW w:w="0" w:type="auto"/>
            <w:tcBorders>
              <w:top w:val="single" w:sz="6" w:space="0" w:color="auto"/>
              <w:left w:val="single" w:sz="6" w:space="0" w:color="auto"/>
              <w:bottom w:val="single" w:sz="6" w:space="0" w:color="auto"/>
              <w:right w:val="single" w:sz="6" w:space="0" w:color="auto"/>
            </w:tcBorders>
            <w:hideMark/>
          </w:tcPr>
          <w:p w14:paraId="44D6978B" w14:textId="77777777" w:rsidR="00B72F66" w:rsidRPr="001A6885" w:rsidRDefault="00B72F66" w:rsidP="001A6885">
            <w:r w:rsidRPr="001A6885">
              <w:t>w 2 punktach na dziennej działce roboczej, lecz nie rzadziej niż raz na 600 m</w:t>
            </w:r>
            <w:r w:rsidRPr="001A6885">
              <w:rPr>
                <w:vertAlign w:val="superscript"/>
              </w:rPr>
              <w:t>2</w:t>
            </w:r>
          </w:p>
        </w:tc>
      </w:tr>
      <w:tr w:rsidR="00B72F66" w:rsidRPr="001A6885" w14:paraId="11390A94" w14:textId="77777777" w:rsidTr="00223E3F">
        <w:trPr>
          <w:jc w:val="center"/>
        </w:trPr>
        <w:tc>
          <w:tcPr>
            <w:tcW w:w="0" w:type="auto"/>
            <w:gridSpan w:val="3"/>
            <w:tcBorders>
              <w:top w:val="single" w:sz="6" w:space="0" w:color="auto"/>
              <w:left w:val="single" w:sz="6" w:space="0" w:color="auto"/>
              <w:bottom w:val="single" w:sz="6" w:space="0" w:color="auto"/>
              <w:right w:val="single" w:sz="6" w:space="0" w:color="auto"/>
            </w:tcBorders>
            <w:hideMark/>
          </w:tcPr>
          <w:p w14:paraId="16F6B2E0" w14:textId="77777777" w:rsidR="00B72F66" w:rsidRPr="001A6885" w:rsidRDefault="00B72F66" w:rsidP="00961D01">
            <w:pPr>
              <w:pStyle w:val="Legenda"/>
            </w:pPr>
            <w:bookmarkStart w:id="971" w:name="_Toc406914104"/>
            <w:bookmarkStart w:id="972" w:name="_Toc406913859"/>
            <w:bookmarkStart w:id="973" w:name="_Toc406822339"/>
            <w:r w:rsidRPr="001A6885">
              <w:t>*) Dodatkowe pomiary spadków poprzecznych i ukształtowania osi w planie należy wykonać w punktach głównych łuków poziomych</w:t>
            </w:r>
            <w:bookmarkEnd w:id="971"/>
            <w:bookmarkEnd w:id="972"/>
            <w:bookmarkEnd w:id="973"/>
          </w:p>
        </w:tc>
      </w:tr>
    </w:tbl>
    <w:p w14:paraId="54578304" w14:textId="77777777" w:rsidR="00B72F66" w:rsidRPr="001A6885" w:rsidRDefault="00B72F66" w:rsidP="00604137">
      <w:pPr>
        <w:pStyle w:val="Nagwek4"/>
      </w:pPr>
      <w:r w:rsidRPr="001A6885">
        <w:t>6.2.2. Szerokość koryta (profilowanego podłoża)</w:t>
      </w:r>
    </w:p>
    <w:p w14:paraId="3C4A1395" w14:textId="77777777" w:rsidR="00B72F66" w:rsidRPr="001A6885" w:rsidRDefault="00B72F66" w:rsidP="001A6885">
      <w:r w:rsidRPr="001A6885">
        <w:t>Szerokość koryta i profilowanego podłoża nie może różnić się od szerokości projektowanej o więcej niż +10 cm i -5 cm.</w:t>
      </w:r>
    </w:p>
    <w:p w14:paraId="00DE20E3" w14:textId="77777777" w:rsidR="00B72F66" w:rsidRPr="001A6885" w:rsidRDefault="00B72F66" w:rsidP="00604137">
      <w:pPr>
        <w:pStyle w:val="Nagwek4"/>
      </w:pPr>
      <w:r w:rsidRPr="001A6885">
        <w:t>6.2.3. Równość koryta (profilowanego podłoża)</w:t>
      </w:r>
    </w:p>
    <w:p w14:paraId="64A04B33" w14:textId="77777777" w:rsidR="00B72F66" w:rsidRPr="001A6885" w:rsidRDefault="00B72F66" w:rsidP="001A6885">
      <w:r w:rsidRPr="001A6885">
        <w:t>Nierówności podłużne koryta i profilowanego podłoża należy mierzyć 4-metrową łatą zgodnie z normą BN-68/8931-04 [4].</w:t>
      </w:r>
    </w:p>
    <w:p w14:paraId="7471E035" w14:textId="77777777" w:rsidR="00B72F66" w:rsidRPr="001A6885" w:rsidRDefault="00B72F66" w:rsidP="001A6885">
      <w:r w:rsidRPr="001A6885">
        <w:t>Nierówności poprzeczne należy mierzyć 4-metrową łatą.</w:t>
      </w:r>
    </w:p>
    <w:p w14:paraId="4FB34026" w14:textId="77777777" w:rsidR="00B72F66" w:rsidRPr="001A6885" w:rsidRDefault="00B72F66" w:rsidP="001A6885">
      <w:r w:rsidRPr="001A6885">
        <w:t>Nierówności nie mogą przekraczać 20 mm.</w:t>
      </w:r>
    </w:p>
    <w:p w14:paraId="2AB0C50D" w14:textId="77777777" w:rsidR="00B72F66" w:rsidRPr="001A6885" w:rsidRDefault="00B72F66" w:rsidP="00604137">
      <w:pPr>
        <w:pStyle w:val="Nagwek4"/>
      </w:pPr>
      <w:r w:rsidRPr="001A6885">
        <w:t>6.2.4. Spadki poprzeczne</w:t>
      </w:r>
    </w:p>
    <w:p w14:paraId="5A8455FE" w14:textId="77777777" w:rsidR="00B72F66" w:rsidRPr="001A6885" w:rsidRDefault="00B72F66" w:rsidP="001A6885">
      <w:r w:rsidRPr="001A6885">
        <w:t xml:space="preserve">Spadki poprzeczne koryta i profilowanego podłoża powinny być zgodne z dokumentacją projektową z tolerancją </w:t>
      </w:r>
      <w:r w:rsidRPr="001A6885">
        <w:sym w:font="Symbol" w:char="F0B1"/>
      </w:r>
      <w:r w:rsidRPr="001A6885">
        <w:t xml:space="preserve"> 0,5%.</w:t>
      </w:r>
    </w:p>
    <w:p w14:paraId="21E3DC0C" w14:textId="77777777" w:rsidR="00B72F66" w:rsidRPr="001A6885" w:rsidRDefault="00B72F66" w:rsidP="00604137">
      <w:pPr>
        <w:pStyle w:val="Nagwek4"/>
      </w:pPr>
      <w:r w:rsidRPr="001A6885">
        <w:t>6.2.5. Rzędne wysokościowe</w:t>
      </w:r>
    </w:p>
    <w:p w14:paraId="3D7D8BFB" w14:textId="77777777" w:rsidR="00B72F66" w:rsidRPr="001A6885" w:rsidRDefault="00B72F66" w:rsidP="001A6885">
      <w:r w:rsidRPr="001A6885">
        <w:t>Różnice pomiędzy rzędnymi wysokościowymi koryta lub wyprofilowanego podłoża i rzędnymi projektowanymi nie powinny przekraczać +1 cm, -2 cm.</w:t>
      </w:r>
    </w:p>
    <w:p w14:paraId="146FEAF0" w14:textId="77777777" w:rsidR="00B72F66" w:rsidRPr="001A6885" w:rsidRDefault="00B72F66" w:rsidP="00604137">
      <w:pPr>
        <w:pStyle w:val="Nagwek4"/>
      </w:pPr>
      <w:r w:rsidRPr="001A6885">
        <w:lastRenderedPageBreak/>
        <w:t>6.2.6. Ukształtowanie osi w planie</w:t>
      </w:r>
    </w:p>
    <w:p w14:paraId="2494A8FE" w14:textId="77777777" w:rsidR="00B72F66" w:rsidRPr="001A6885" w:rsidRDefault="00B72F66" w:rsidP="001A6885">
      <w:r w:rsidRPr="001A6885">
        <w:t xml:space="preserve">Oś w planie nie może być przesunięta w stosunku do osi projektowanej o więcej niż </w:t>
      </w:r>
      <w:r w:rsidRPr="001A6885">
        <w:sym w:font="Symbol" w:char="F0B1"/>
      </w:r>
      <w:r w:rsidRPr="001A6885">
        <w:t xml:space="preserve"> 3 cm dla autostrad i dróg ekspresowych lub więcej niż </w:t>
      </w:r>
      <w:r w:rsidRPr="001A6885">
        <w:sym w:font="Symbol" w:char="F0B1"/>
      </w:r>
      <w:r w:rsidRPr="001A6885">
        <w:t xml:space="preserve"> 5 cm dla pozostałych dróg.</w:t>
      </w:r>
    </w:p>
    <w:p w14:paraId="7623EDC3" w14:textId="77777777" w:rsidR="00B72F66" w:rsidRPr="001A6885" w:rsidRDefault="00B72F66" w:rsidP="00604137">
      <w:pPr>
        <w:pStyle w:val="Nagwek4"/>
      </w:pPr>
      <w:r w:rsidRPr="001A6885">
        <w:t>6.2.7. Zagęszczenie koryta (profilowanego podłoża)</w:t>
      </w:r>
    </w:p>
    <w:p w14:paraId="5B655BB5" w14:textId="77777777" w:rsidR="00B72F66" w:rsidRPr="001A6885" w:rsidRDefault="00B72F66" w:rsidP="001A6885">
      <w:r w:rsidRPr="001A6885">
        <w:t>Wskaźnik zagęszczenia koryta i wyprofilowanego podłoża określony wg BN-77/8931-12 [5] nie powinien być mniejszy od podanego w tablicy 1.</w:t>
      </w:r>
    </w:p>
    <w:p w14:paraId="5A7C10FC" w14:textId="77777777" w:rsidR="00B72F66" w:rsidRPr="001A6885" w:rsidRDefault="00B72F66" w:rsidP="001A6885">
      <w:r w:rsidRPr="001A6885">
        <w:t>Jeśli jako kryterium dobrego zagęszczenia stosuje się porównanie wartości modułów odkształcenia, to wartość stosunku wtórnego do pierwotnego modułu odkształcenia, określonych zgodnie z normą BN-64/8931-02 [3] nie powinna być większa od 2,2.</w:t>
      </w:r>
    </w:p>
    <w:p w14:paraId="64A47267" w14:textId="77777777" w:rsidR="00B72F66" w:rsidRPr="001A6885" w:rsidRDefault="00B72F66" w:rsidP="001A6885">
      <w:r w:rsidRPr="001A6885">
        <w:t>Wilgotność w czasie zagęszczania należy badać według PN-B-06714-17 [2]. Wilgotność gruntu podłoża powinna być równa wilgotności optymalnej z tolerancją od -20% do + 10%.</w:t>
      </w:r>
    </w:p>
    <w:p w14:paraId="13C5D7FA" w14:textId="77777777" w:rsidR="00B72F66" w:rsidRPr="001A6885" w:rsidRDefault="00B72F66" w:rsidP="00604137">
      <w:pPr>
        <w:pStyle w:val="Nagwek3"/>
      </w:pPr>
      <w:bookmarkStart w:id="974" w:name="_Toc406913860"/>
      <w:bookmarkStart w:id="975" w:name="_Toc406914105"/>
      <w:bookmarkStart w:id="976" w:name="_Toc406914759"/>
      <w:bookmarkStart w:id="977" w:name="_Toc406914862"/>
      <w:bookmarkStart w:id="978" w:name="_Toc406915337"/>
      <w:bookmarkStart w:id="979" w:name="_Toc406984030"/>
      <w:bookmarkStart w:id="980" w:name="_Toc406984177"/>
      <w:bookmarkStart w:id="981" w:name="_Toc406984368"/>
      <w:bookmarkStart w:id="982" w:name="_Toc407069576"/>
      <w:bookmarkStart w:id="983" w:name="_Toc407081541"/>
      <w:bookmarkStart w:id="984" w:name="_Toc407083340"/>
      <w:bookmarkStart w:id="985" w:name="_Toc407084174"/>
      <w:bookmarkStart w:id="986" w:name="_Toc407085293"/>
      <w:bookmarkStart w:id="987" w:name="_Toc407085436"/>
      <w:bookmarkStart w:id="988" w:name="_Toc407085579"/>
      <w:bookmarkStart w:id="989" w:name="_Toc407086027"/>
      <w:r w:rsidRPr="001A6885">
        <w:t>6.3. Zasady postępowania z wadliwie wykonanymi odcinkami koryta (profilowanego</w:t>
      </w:r>
      <w:bookmarkEnd w:id="974"/>
      <w:bookmarkEnd w:id="975"/>
      <w:bookmarkEnd w:id="976"/>
      <w:bookmarkEnd w:id="977"/>
      <w:bookmarkEnd w:id="978"/>
      <w:r w:rsidRPr="001A6885">
        <w:t xml:space="preserve"> podłoża)</w:t>
      </w:r>
      <w:bookmarkEnd w:id="979"/>
      <w:bookmarkEnd w:id="980"/>
      <w:bookmarkEnd w:id="981"/>
      <w:bookmarkEnd w:id="982"/>
      <w:bookmarkEnd w:id="983"/>
      <w:bookmarkEnd w:id="984"/>
      <w:bookmarkEnd w:id="985"/>
      <w:bookmarkEnd w:id="986"/>
      <w:bookmarkEnd w:id="987"/>
      <w:bookmarkEnd w:id="988"/>
      <w:bookmarkEnd w:id="989"/>
    </w:p>
    <w:p w14:paraId="27FB3D48" w14:textId="77777777" w:rsidR="00B72F66" w:rsidRPr="001A6885" w:rsidRDefault="00B72F66" w:rsidP="001A6885">
      <w:r w:rsidRPr="001A6885">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6C6AB41E" w14:textId="77777777" w:rsidR="00B72F66" w:rsidRPr="001A6885" w:rsidRDefault="00B72F66" w:rsidP="00604137">
      <w:pPr>
        <w:pStyle w:val="Nagwek2"/>
      </w:pPr>
      <w:bookmarkStart w:id="990" w:name="_Toc406913861"/>
      <w:bookmarkStart w:id="991" w:name="_Toc406914106"/>
      <w:bookmarkStart w:id="992" w:name="_Toc406914760"/>
      <w:bookmarkStart w:id="993" w:name="_Toc406915338"/>
      <w:bookmarkStart w:id="994" w:name="_Toc406984031"/>
      <w:bookmarkStart w:id="995" w:name="_Toc406984178"/>
      <w:bookmarkStart w:id="996" w:name="_Toc406984369"/>
      <w:bookmarkStart w:id="997" w:name="_Toc407069577"/>
      <w:bookmarkStart w:id="998" w:name="_Toc407081542"/>
      <w:bookmarkStart w:id="999" w:name="_Toc407083341"/>
      <w:bookmarkStart w:id="1000" w:name="_Toc407084175"/>
      <w:bookmarkStart w:id="1001" w:name="_Toc407085294"/>
      <w:bookmarkStart w:id="1002" w:name="_Toc407085437"/>
      <w:bookmarkStart w:id="1003" w:name="_Toc407085580"/>
      <w:bookmarkStart w:id="1004" w:name="_Toc407086028"/>
      <w:r w:rsidRPr="001A6885">
        <w:t>7. Obmiar robót</w:t>
      </w:r>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p>
    <w:p w14:paraId="548CCF3E" w14:textId="77777777" w:rsidR="00B72F66" w:rsidRPr="001A6885" w:rsidRDefault="00B72F66" w:rsidP="00604137">
      <w:pPr>
        <w:pStyle w:val="Nagwek3"/>
      </w:pPr>
      <w:bookmarkStart w:id="1005" w:name="_Toc406913862"/>
      <w:bookmarkStart w:id="1006" w:name="_Toc406914107"/>
      <w:bookmarkStart w:id="1007" w:name="_Toc406914761"/>
      <w:bookmarkStart w:id="1008" w:name="_Toc406915339"/>
      <w:bookmarkStart w:id="1009" w:name="_Toc406984032"/>
      <w:bookmarkStart w:id="1010" w:name="_Toc406984179"/>
      <w:bookmarkStart w:id="1011" w:name="_Toc406984370"/>
      <w:bookmarkStart w:id="1012" w:name="_Toc407069578"/>
      <w:bookmarkStart w:id="1013" w:name="_Toc407081543"/>
      <w:bookmarkStart w:id="1014" w:name="_Toc407083342"/>
      <w:bookmarkStart w:id="1015" w:name="_Toc407084176"/>
      <w:bookmarkStart w:id="1016" w:name="_Toc407085295"/>
      <w:bookmarkStart w:id="1017" w:name="_Toc407085438"/>
      <w:bookmarkStart w:id="1018" w:name="_Toc407085581"/>
      <w:bookmarkStart w:id="1019" w:name="_Toc407086029"/>
      <w:r w:rsidRPr="001A6885">
        <w:t>7.1. Ogólne zasady obmiaru robót</w:t>
      </w:r>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p>
    <w:p w14:paraId="38F7708A" w14:textId="77777777" w:rsidR="00B72F66" w:rsidRPr="001A6885" w:rsidRDefault="00B72F66" w:rsidP="001A6885">
      <w:r w:rsidRPr="001A6885">
        <w:t>Ogólne zasady obmiaru robót podano w </w:t>
      </w:r>
      <w:r>
        <w:t>STWIORB</w:t>
      </w:r>
      <w:r w:rsidRPr="001A6885">
        <w:t xml:space="preserve"> </w:t>
      </w:r>
      <w:r>
        <w:t>D-0</w:t>
      </w:r>
      <w:r w:rsidRPr="001A6885">
        <w:t xml:space="preserve">0.00.00 „Wymagania ogólne” </w:t>
      </w:r>
      <w:r>
        <w:t>punkcie</w:t>
      </w:r>
      <w:r w:rsidRPr="001A6885">
        <w:t xml:space="preserve"> 7.</w:t>
      </w:r>
    </w:p>
    <w:p w14:paraId="07A53102" w14:textId="77777777" w:rsidR="00B72F66" w:rsidRPr="001A6885" w:rsidRDefault="00B72F66" w:rsidP="00604137">
      <w:pPr>
        <w:pStyle w:val="Nagwek3"/>
      </w:pPr>
      <w:bookmarkStart w:id="1020" w:name="_Toc406913863"/>
      <w:bookmarkStart w:id="1021" w:name="_Toc406914108"/>
      <w:bookmarkStart w:id="1022" w:name="_Toc406914762"/>
      <w:bookmarkStart w:id="1023" w:name="_Toc406915340"/>
      <w:bookmarkStart w:id="1024" w:name="_Toc406984033"/>
      <w:bookmarkStart w:id="1025" w:name="_Toc406984180"/>
      <w:bookmarkStart w:id="1026" w:name="_Toc406984371"/>
      <w:bookmarkStart w:id="1027" w:name="_Toc407069579"/>
      <w:bookmarkStart w:id="1028" w:name="_Toc407081544"/>
      <w:bookmarkStart w:id="1029" w:name="_Toc407083343"/>
      <w:bookmarkStart w:id="1030" w:name="_Toc407084177"/>
      <w:bookmarkStart w:id="1031" w:name="_Toc407085296"/>
      <w:bookmarkStart w:id="1032" w:name="_Toc407085439"/>
      <w:bookmarkStart w:id="1033" w:name="_Toc407085582"/>
      <w:bookmarkStart w:id="1034" w:name="_Toc407086030"/>
      <w:r w:rsidRPr="001A6885">
        <w:t>7.2. Jednostka obmiarowa</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p>
    <w:p w14:paraId="6755C927" w14:textId="77777777" w:rsidR="00B72F66" w:rsidRPr="001A6885" w:rsidRDefault="00B72F66" w:rsidP="001A6885">
      <w:r w:rsidRPr="001A6885">
        <w:t>Jednostką obmiarową jest m</w:t>
      </w:r>
      <w:r w:rsidRPr="001A6885">
        <w:rPr>
          <w:vertAlign w:val="superscript"/>
        </w:rPr>
        <w:t>2</w:t>
      </w:r>
      <w:r w:rsidRPr="001A6885">
        <w:t xml:space="preserve"> (metr kwadratowy) wykonanego i odebranego koryta.</w:t>
      </w:r>
    </w:p>
    <w:p w14:paraId="6112DC8B" w14:textId="77777777" w:rsidR="00B72F66" w:rsidRPr="001A6885" w:rsidRDefault="00B72F66" w:rsidP="00604137">
      <w:pPr>
        <w:pStyle w:val="Nagwek2"/>
      </w:pPr>
      <w:bookmarkStart w:id="1035" w:name="_Toc406913864"/>
      <w:bookmarkStart w:id="1036" w:name="_Toc406914109"/>
      <w:bookmarkStart w:id="1037" w:name="_Toc406914763"/>
      <w:bookmarkStart w:id="1038" w:name="_Toc406915341"/>
      <w:bookmarkStart w:id="1039" w:name="_Toc406984034"/>
      <w:bookmarkStart w:id="1040" w:name="_Toc406984181"/>
      <w:bookmarkStart w:id="1041" w:name="_Toc406984372"/>
      <w:bookmarkStart w:id="1042" w:name="_Toc407069580"/>
      <w:bookmarkStart w:id="1043" w:name="_Toc407081545"/>
      <w:bookmarkStart w:id="1044" w:name="_Toc407083344"/>
      <w:bookmarkStart w:id="1045" w:name="_Toc407084178"/>
      <w:bookmarkStart w:id="1046" w:name="_Toc407085297"/>
      <w:bookmarkStart w:id="1047" w:name="_Toc407085440"/>
      <w:bookmarkStart w:id="1048" w:name="_Toc407085583"/>
      <w:bookmarkStart w:id="1049" w:name="_Toc407086031"/>
      <w:r w:rsidRPr="001A6885">
        <w:t>8. Odbiór robót</w:t>
      </w:r>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p>
    <w:p w14:paraId="2BA3B89C" w14:textId="77777777" w:rsidR="00B72F66" w:rsidRPr="001A6885" w:rsidRDefault="00B72F66" w:rsidP="001A6885">
      <w:r w:rsidRPr="001A6885">
        <w:t>Ogólne zasady odbioru robót podano w </w:t>
      </w:r>
      <w:r>
        <w:t>STWIORB</w:t>
      </w:r>
      <w:r w:rsidRPr="001A6885">
        <w:t xml:space="preserve"> </w:t>
      </w:r>
      <w:r>
        <w:t>D-0</w:t>
      </w:r>
      <w:r w:rsidRPr="001A6885">
        <w:t xml:space="preserve">0.00.00 „Wymagania ogólne” </w:t>
      </w:r>
      <w:r>
        <w:t>punkcie</w:t>
      </w:r>
      <w:r w:rsidRPr="001A6885">
        <w:t xml:space="preserve"> 8.</w:t>
      </w:r>
    </w:p>
    <w:p w14:paraId="42EDF2AB" w14:textId="77777777" w:rsidR="00B72F66" w:rsidRPr="001A6885" w:rsidRDefault="00B72F66" w:rsidP="001A6885">
      <w:r w:rsidRPr="001A6885">
        <w:t xml:space="preserve">Roboty uznaje się za wykonane zgodnie z dokumentacja projektową, SST i wymaganiami </w:t>
      </w:r>
      <w:r>
        <w:t>Inspektor</w:t>
      </w:r>
      <w:r w:rsidRPr="001A6885">
        <w:t>a, jeżeli wszystkie pomiary i badania z zachowaniem tolerancji wg punktu 6 dały wyniki pozytywne.</w:t>
      </w:r>
    </w:p>
    <w:p w14:paraId="3D83543A" w14:textId="77777777" w:rsidR="00B72F66" w:rsidRPr="001A6885" w:rsidRDefault="00B72F66" w:rsidP="00604137">
      <w:pPr>
        <w:pStyle w:val="Nagwek2"/>
      </w:pPr>
      <w:bookmarkStart w:id="1050" w:name="_Toc406913865"/>
      <w:bookmarkStart w:id="1051" w:name="_Toc406914110"/>
      <w:bookmarkStart w:id="1052" w:name="_Toc406914764"/>
      <w:bookmarkStart w:id="1053" w:name="_Toc406915342"/>
      <w:bookmarkStart w:id="1054" w:name="_Toc406984035"/>
      <w:bookmarkStart w:id="1055" w:name="_Toc406984182"/>
      <w:bookmarkStart w:id="1056" w:name="_Toc406984373"/>
      <w:bookmarkStart w:id="1057" w:name="_Toc407069581"/>
      <w:bookmarkStart w:id="1058" w:name="_Toc407081546"/>
      <w:bookmarkStart w:id="1059" w:name="_Toc407083345"/>
      <w:bookmarkStart w:id="1060" w:name="_Toc407084179"/>
      <w:bookmarkStart w:id="1061" w:name="_Toc407085298"/>
      <w:bookmarkStart w:id="1062" w:name="_Toc407085441"/>
      <w:bookmarkStart w:id="1063" w:name="_Toc407085584"/>
      <w:bookmarkStart w:id="1064" w:name="_Toc407086032"/>
      <w:r w:rsidRPr="001A6885">
        <w:t>9. Podstawa płatności</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p>
    <w:p w14:paraId="72430132" w14:textId="77777777" w:rsidR="00B72F66" w:rsidRPr="001A6885" w:rsidRDefault="00B72F66" w:rsidP="00127BCF">
      <w:pPr>
        <w:pStyle w:val="Nagwek3"/>
      </w:pPr>
      <w:bookmarkStart w:id="1065" w:name="_Toc406913866"/>
      <w:bookmarkStart w:id="1066" w:name="_Toc406914111"/>
      <w:bookmarkStart w:id="1067" w:name="_Toc406914765"/>
      <w:bookmarkStart w:id="1068" w:name="_Toc406915343"/>
      <w:bookmarkStart w:id="1069" w:name="_Toc406984036"/>
      <w:bookmarkStart w:id="1070" w:name="_Toc406984183"/>
      <w:bookmarkStart w:id="1071" w:name="_Toc406984374"/>
      <w:bookmarkStart w:id="1072" w:name="_Toc407069582"/>
      <w:bookmarkStart w:id="1073" w:name="_Toc407081547"/>
      <w:bookmarkStart w:id="1074" w:name="_Toc407083346"/>
      <w:bookmarkStart w:id="1075" w:name="_Toc407084180"/>
      <w:bookmarkStart w:id="1076" w:name="_Toc407085299"/>
      <w:bookmarkStart w:id="1077" w:name="_Toc407085442"/>
      <w:bookmarkStart w:id="1078" w:name="_Toc407085585"/>
      <w:bookmarkStart w:id="1079" w:name="_Toc407086033"/>
      <w:r w:rsidRPr="001A6885">
        <w:t>9.1. Ogólne ustalenia dotyczące podstawy płatności</w:t>
      </w:r>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p>
    <w:p w14:paraId="0F91C9FC" w14:textId="77777777" w:rsidR="00B72F66" w:rsidRPr="001A6885" w:rsidRDefault="00B72F66" w:rsidP="001A6885">
      <w:r w:rsidRPr="001A6885">
        <w:t>Ogólne ustalenia dotyczące podstawy płatności podano w </w:t>
      </w:r>
      <w:r>
        <w:t>STWIORB</w:t>
      </w:r>
      <w:r w:rsidRPr="001A6885">
        <w:t xml:space="preserve"> </w:t>
      </w:r>
      <w:r>
        <w:t>D-0</w:t>
      </w:r>
      <w:r w:rsidRPr="001A6885">
        <w:t xml:space="preserve">0.00.00 „Wymagania ogólne” </w:t>
      </w:r>
      <w:r>
        <w:t>punkcie</w:t>
      </w:r>
      <w:r w:rsidRPr="001A6885">
        <w:t xml:space="preserve"> 9.</w:t>
      </w:r>
    </w:p>
    <w:p w14:paraId="66FE94E6" w14:textId="77777777" w:rsidR="00B72F66" w:rsidRPr="001A6885" w:rsidRDefault="00B72F66" w:rsidP="00127BCF">
      <w:pPr>
        <w:pStyle w:val="Nagwek3"/>
      </w:pPr>
      <w:bookmarkStart w:id="1080" w:name="_Toc406913867"/>
      <w:bookmarkStart w:id="1081" w:name="_Toc406914112"/>
      <w:bookmarkStart w:id="1082" w:name="_Toc406914766"/>
      <w:bookmarkStart w:id="1083" w:name="_Toc406915344"/>
      <w:bookmarkStart w:id="1084" w:name="_Toc406984037"/>
      <w:bookmarkStart w:id="1085" w:name="_Toc406984184"/>
      <w:bookmarkStart w:id="1086" w:name="_Toc406984375"/>
      <w:bookmarkStart w:id="1087" w:name="_Toc407069583"/>
      <w:bookmarkStart w:id="1088" w:name="_Toc407081548"/>
      <w:bookmarkStart w:id="1089" w:name="_Toc407083347"/>
      <w:bookmarkStart w:id="1090" w:name="_Toc407084181"/>
      <w:bookmarkStart w:id="1091" w:name="_Toc407085300"/>
      <w:bookmarkStart w:id="1092" w:name="_Toc407085443"/>
      <w:bookmarkStart w:id="1093" w:name="_Toc407085586"/>
      <w:bookmarkStart w:id="1094" w:name="_Toc407086034"/>
      <w:r w:rsidRPr="001A6885">
        <w:t>9.2. Cena jednostki obmiarowej</w:t>
      </w:r>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4FA318EA" w14:textId="77777777" w:rsidR="00B72F66" w:rsidRPr="001A6885" w:rsidRDefault="00B72F66" w:rsidP="001A6885">
      <w:r w:rsidRPr="001A6885">
        <w:t>Cena wykonania 1 m</w:t>
      </w:r>
      <w:r w:rsidRPr="001A6885">
        <w:rPr>
          <w:vertAlign w:val="superscript"/>
        </w:rPr>
        <w:t>2</w:t>
      </w:r>
      <w:r w:rsidRPr="001A6885">
        <w:t xml:space="preserve"> koryta obejmuje:</w:t>
      </w:r>
    </w:p>
    <w:p w14:paraId="3EFFAF49" w14:textId="77777777" w:rsidR="00B72F66" w:rsidRPr="001A6885" w:rsidRDefault="00B72F66" w:rsidP="00B72F66">
      <w:pPr>
        <w:numPr>
          <w:ilvl w:val="0"/>
          <w:numId w:val="2"/>
        </w:numPr>
        <w:ind w:left="0" w:firstLine="0"/>
      </w:pPr>
      <w:r w:rsidRPr="001A6885">
        <w:t>prace pomiarowe i roboty przygotowawcze,</w:t>
      </w:r>
    </w:p>
    <w:p w14:paraId="71F45B08" w14:textId="77777777" w:rsidR="00B72F66" w:rsidRPr="001A6885" w:rsidRDefault="00B72F66" w:rsidP="00B72F66">
      <w:pPr>
        <w:numPr>
          <w:ilvl w:val="0"/>
          <w:numId w:val="2"/>
        </w:numPr>
        <w:ind w:left="0" w:firstLine="0"/>
      </w:pPr>
      <w:r w:rsidRPr="001A6885">
        <w:t>odspojenie gruntu z przerzutem na pobocze i rozplantowaniem,</w:t>
      </w:r>
    </w:p>
    <w:p w14:paraId="4655481A" w14:textId="77777777" w:rsidR="00B72F66" w:rsidRPr="001A6885" w:rsidRDefault="00B72F66" w:rsidP="00B72F66">
      <w:pPr>
        <w:numPr>
          <w:ilvl w:val="0"/>
          <w:numId w:val="2"/>
        </w:numPr>
        <w:ind w:left="0" w:firstLine="0"/>
      </w:pPr>
      <w:r w:rsidRPr="001A6885">
        <w:t>załadunek nadmiaru odspojonego gruntu na środki transportowe i odwiezienie na odkład lub nasyp,</w:t>
      </w:r>
    </w:p>
    <w:p w14:paraId="50BBF392" w14:textId="77777777" w:rsidR="00B72F66" w:rsidRPr="001A6885" w:rsidRDefault="00B72F66" w:rsidP="00B72F66">
      <w:pPr>
        <w:numPr>
          <w:ilvl w:val="0"/>
          <w:numId w:val="2"/>
        </w:numPr>
        <w:ind w:left="0" w:firstLine="0"/>
      </w:pPr>
      <w:r w:rsidRPr="001A6885">
        <w:t>profilowanie dna koryta lub podłoża,</w:t>
      </w:r>
    </w:p>
    <w:p w14:paraId="557C17FB" w14:textId="77777777" w:rsidR="00B72F66" w:rsidRPr="001A6885" w:rsidRDefault="00B72F66" w:rsidP="00B72F66">
      <w:pPr>
        <w:numPr>
          <w:ilvl w:val="0"/>
          <w:numId w:val="2"/>
        </w:numPr>
        <w:ind w:left="0" w:firstLine="0"/>
      </w:pPr>
      <w:r w:rsidRPr="001A6885">
        <w:t>zagęszczenie,</w:t>
      </w:r>
    </w:p>
    <w:p w14:paraId="14B0E043" w14:textId="77777777" w:rsidR="00B72F66" w:rsidRPr="001A6885" w:rsidRDefault="00B72F66" w:rsidP="00B72F66">
      <w:pPr>
        <w:numPr>
          <w:ilvl w:val="0"/>
          <w:numId w:val="2"/>
        </w:numPr>
        <w:ind w:left="0" w:firstLine="0"/>
      </w:pPr>
      <w:r w:rsidRPr="001A6885">
        <w:t>utrzymanie koryta lub podłoża,</w:t>
      </w:r>
    </w:p>
    <w:p w14:paraId="60982947" w14:textId="77777777" w:rsidR="00B72F66" w:rsidRPr="001A6885" w:rsidRDefault="00B72F66" w:rsidP="00B72F66">
      <w:pPr>
        <w:numPr>
          <w:ilvl w:val="0"/>
          <w:numId w:val="2"/>
        </w:numPr>
        <w:ind w:left="0" w:firstLine="0"/>
      </w:pPr>
      <w:r w:rsidRPr="001A6885">
        <w:t>przeprowadzenie pomiarów i badań laboratoryjnych, wymaganych w specyfikacji technicznej.</w:t>
      </w:r>
    </w:p>
    <w:p w14:paraId="487478D0" w14:textId="77777777" w:rsidR="00B72F66" w:rsidRPr="001A6885" w:rsidRDefault="00B72F66" w:rsidP="00604137">
      <w:pPr>
        <w:pStyle w:val="Nagwek2"/>
      </w:pPr>
      <w:bookmarkStart w:id="1095" w:name="_Toc406913868"/>
      <w:bookmarkStart w:id="1096" w:name="_Toc406914113"/>
      <w:bookmarkStart w:id="1097" w:name="_Toc406914767"/>
      <w:bookmarkStart w:id="1098" w:name="_Toc406915345"/>
      <w:bookmarkStart w:id="1099" w:name="_Toc406984038"/>
      <w:bookmarkStart w:id="1100" w:name="_Toc406984185"/>
      <w:bookmarkStart w:id="1101" w:name="_Toc406984376"/>
      <w:bookmarkStart w:id="1102" w:name="_Toc407069584"/>
      <w:bookmarkStart w:id="1103" w:name="_Toc407081549"/>
      <w:bookmarkStart w:id="1104" w:name="_Toc407083348"/>
      <w:bookmarkStart w:id="1105" w:name="_Toc407084182"/>
      <w:bookmarkStart w:id="1106" w:name="_Toc407085301"/>
      <w:bookmarkStart w:id="1107" w:name="_Toc407085444"/>
      <w:bookmarkStart w:id="1108" w:name="_Toc407085587"/>
      <w:bookmarkStart w:id="1109" w:name="_Toc407086035"/>
      <w:r w:rsidRPr="001A6885">
        <w:t>10. Przepisy związane</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p>
    <w:p w14:paraId="374B8C3E" w14:textId="77777777" w:rsidR="00B72F66" w:rsidRPr="001A6885" w:rsidRDefault="00B72F66" w:rsidP="001A6885">
      <w:bookmarkStart w:id="1110" w:name="_Toc406913869"/>
      <w:bookmarkStart w:id="1111" w:name="_Toc406914114"/>
      <w:bookmarkStart w:id="1112" w:name="_Toc406914768"/>
      <w:bookmarkStart w:id="1113" w:name="_Toc406915346"/>
      <w:bookmarkStart w:id="1114" w:name="_Toc406984039"/>
      <w:bookmarkStart w:id="1115" w:name="_Toc406984186"/>
      <w:bookmarkStart w:id="1116" w:name="_Toc406984377"/>
      <w:bookmarkStart w:id="1117" w:name="_Toc407069585"/>
      <w:bookmarkStart w:id="1118" w:name="_Toc407081550"/>
      <w:bookmarkStart w:id="1119" w:name="_Toc407083349"/>
      <w:bookmarkStart w:id="1120" w:name="_Toc407084183"/>
      <w:bookmarkStart w:id="1121" w:name="_Toc407085302"/>
      <w:bookmarkStart w:id="1122" w:name="_Toc407085445"/>
      <w:bookmarkStart w:id="1123" w:name="_Toc407085588"/>
      <w:bookmarkStart w:id="1124" w:name="_Toc407086036"/>
      <w:r w:rsidRPr="001A6885">
        <w:t>Normy</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7"/>
        <w:gridCol w:w="1325"/>
        <w:gridCol w:w="7610"/>
      </w:tblGrid>
      <w:tr w:rsidR="00B72F66" w:rsidRPr="001A6885" w14:paraId="4BE3994A" w14:textId="77777777" w:rsidTr="00961D01">
        <w:tc>
          <w:tcPr>
            <w:tcW w:w="0" w:type="auto"/>
            <w:hideMark/>
          </w:tcPr>
          <w:p w14:paraId="685007B4" w14:textId="77777777" w:rsidR="00B72F66" w:rsidRPr="001A6885" w:rsidRDefault="00B72F66" w:rsidP="001A6885">
            <w:r w:rsidRPr="001A6885">
              <w:t>1.</w:t>
            </w:r>
          </w:p>
        </w:tc>
        <w:tc>
          <w:tcPr>
            <w:tcW w:w="0" w:type="auto"/>
            <w:hideMark/>
          </w:tcPr>
          <w:p w14:paraId="614474C8" w14:textId="77777777" w:rsidR="00B72F66" w:rsidRPr="001A6885" w:rsidRDefault="00B72F66" w:rsidP="001A6885">
            <w:r w:rsidRPr="001A6885">
              <w:t>PN-B-04481</w:t>
            </w:r>
          </w:p>
        </w:tc>
        <w:tc>
          <w:tcPr>
            <w:tcW w:w="0" w:type="auto"/>
            <w:hideMark/>
          </w:tcPr>
          <w:p w14:paraId="1A41082E" w14:textId="77777777" w:rsidR="00B72F66" w:rsidRPr="001A6885" w:rsidRDefault="00B72F66" w:rsidP="001A6885">
            <w:r w:rsidRPr="001A6885">
              <w:t>Grunty budowlane. Badania próbek gruntu</w:t>
            </w:r>
          </w:p>
        </w:tc>
      </w:tr>
      <w:tr w:rsidR="00B72F66" w:rsidRPr="001A6885" w14:paraId="681D1A7F" w14:textId="77777777" w:rsidTr="00961D01">
        <w:tc>
          <w:tcPr>
            <w:tcW w:w="0" w:type="auto"/>
            <w:hideMark/>
          </w:tcPr>
          <w:p w14:paraId="757C77C8" w14:textId="77777777" w:rsidR="00B72F66" w:rsidRPr="001A6885" w:rsidRDefault="00B72F66" w:rsidP="001A6885">
            <w:r w:rsidRPr="001A6885">
              <w:t>2.</w:t>
            </w:r>
          </w:p>
        </w:tc>
        <w:tc>
          <w:tcPr>
            <w:tcW w:w="0" w:type="auto"/>
            <w:hideMark/>
          </w:tcPr>
          <w:p w14:paraId="430C33EF" w14:textId="3E0C22D3" w:rsidR="00B72F66" w:rsidRPr="001A6885" w:rsidRDefault="00B72F66" w:rsidP="001A6885">
            <w:r w:rsidRPr="001A6885">
              <w:t>PN</w:t>
            </w:r>
            <w:r w:rsidR="00961D01">
              <w:noBreakHyphen/>
            </w:r>
            <w:r w:rsidRPr="001A6885">
              <w:t>/B</w:t>
            </w:r>
            <w:r w:rsidR="00961D01">
              <w:noBreakHyphen/>
            </w:r>
            <w:r w:rsidRPr="001A6885">
              <w:t>06714</w:t>
            </w:r>
            <w:r w:rsidR="00961D01">
              <w:noBreakHyphen/>
            </w:r>
            <w:r w:rsidRPr="001A6885">
              <w:t>17</w:t>
            </w:r>
          </w:p>
        </w:tc>
        <w:tc>
          <w:tcPr>
            <w:tcW w:w="0" w:type="auto"/>
            <w:hideMark/>
          </w:tcPr>
          <w:p w14:paraId="46313077" w14:textId="77777777" w:rsidR="00B72F66" w:rsidRPr="001A6885" w:rsidRDefault="00B72F66" w:rsidP="001A6885">
            <w:r w:rsidRPr="001A6885">
              <w:t>Kruszywa mineralne. Badania. Oznaczanie wilgotności</w:t>
            </w:r>
          </w:p>
        </w:tc>
      </w:tr>
      <w:tr w:rsidR="00B72F66" w:rsidRPr="001A6885" w14:paraId="5E8798E2" w14:textId="77777777" w:rsidTr="00961D01">
        <w:tc>
          <w:tcPr>
            <w:tcW w:w="0" w:type="auto"/>
            <w:hideMark/>
          </w:tcPr>
          <w:p w14:paraId="3F8E6F1A" w14:textId="77777777" w:rsidR="00B72F66" w:rsidRPr="001A6885" w:rsidRDefault="00B72F66" w:rsidP="001A6885">
            <w:r w:rsidRPr="001A6885">
              <w:t>3.</w:t>
            </w:r>
          </w:p>
        </w:tc>
        <w:tc>
          <w:tcPr>
            <w:tcW w:w="0" w:type="auto"/>
            <w:hideMark/>
          </w:tcPr>
          <w:p w14:paraId="564900AD" w14:textId="77777777" w:rsidR="00B72F66" w:rsidRPr="001A6885" w:rsidRDefault="00B72F66" w:rsidP="001A6885">
            <w:r w:rsidRPr="001A6885">
              <w:t>BN-64/8931-02</w:t>
            </w:r>
          </w:p>
        </w:tc>
        <w:tc>
          <w:tcPr>
            <w:tcW w:w="0" w:type="auto"/>
            <w:hideMark/>
          </w:tcPr>
          <w:p w14:paraId="49ABCA95" w14:textId="77777777" w:rsidR="00B72F66" w:rsidRPr="001A6885" w:rsidRDefault="00B72F66" w:rsidP="001A6885">
            <w:r w:rsidRPr="001A6885">
              <w:t>Drogi samochodowe. Oznaczanie modułu odkształcenia nawierzchni podatnych i podłoża przez obciążenie płytą</w:t>
            </w:r>
          </w:p>
        </w:tc>
      </w:tr>
      <w:tr w:rsidR="00B72F66" w:rsidRPr="001A6885" w14:paraId="27B1BD14" w14:textId="77777777" w:rsidTr="00961D01">
        <w:tc>
          <w:tcPr>
            <w:tcW w:w="0" w:type="auto"/>
            <w:hideMark/>
          </w:tcPr>
          <w:p w14:paraId="1300FF61" w14:textId="77777777" w:rsidR="00B72F66" w:rsidRPr="001A6885" w:rsidRDefault="00B72F66" w:rsidP="001A6885">
            <w:r w:rsidRPr="001A6885">
              <w:t>4.</w:t>
            </w:r>
          </w:p>
        </w:tc>
        <w:tc>
          <w:tcPr>
            <w:tcW w:w="0" w:type="auto"/>
            <w:hideMark/>
          </w:tcPr>
          <w:p w14:paraId="2851E795" w14:textId="77777777" w:rsidR="00B72F66" w:rsidRPr="001A6885" w:rsidRDefault="00B72F66" w:rsidP="001A6885">
            <w:r w:rsidRPr="001A6885">
              <w:t>BN-68/8931-04</w:t>
            </w:r>
          </w:p>
        </w:tc>
        <w:tc>
          <w:tcPr>
            <w:tcW w:w="0" w:type="auto"/>
            <w:hideMark/>
          </w:tcPr>
          <w:p w14:paraId="692E1392" w14:textId="77777777" w:rsidR="00B72F66" w:rsidRPr="001A6885" w:rsidRDefault="00B72F66" w:rsidP="001A6885">
            <w:r w:rsidRPr="001A6885">
              <w:t xml:space="preserve">Drogi samochodowe. Pomiar równości nawierzchni </w:t>
            </w:r>
            <w:proofErr w:type="spellStart"/>
            <w:r w:rsidRPr="001A6885">
              <w:t>planografem</w:t>
            </w:r>
            <w:proofErr w:type="spellEnd"/>
            <w:r w:rsidRPr="001A6885">
              <w:t xml:space="preserve"> i łatą</w:t>
            </w:r>
          </w:p>
        </w:tc>
      </w:tr>
      <w:tr w:rsidR="00B72F66" w:rsidRPr="001A6885" w14:paraId="2B2C6156" w14:textId="77777777" w:rsidTr="00961D01">
        <w:tc>
          <w:tcPr>
            <w:tcW w:w="0" w:type="auto"/>
            <w:hideMark/>
          </w:tcPr>
          <w:p w14:paraId="68AF7776" w14:textId="77777777" w:rsidR="00B72F66" w:rsidRPr="001A6885" w:rsidRDefault="00B72F66" w:rsidP="001A6885">
            <w:r w:rsidRPr="001A6885">
              <w:t>5.</w:t>
            </w:r>
          </w:p>
        </w:tc>
        <w:tc>
          <w:tcPr>
            <w:tcW w:w="0" w:type="auto"/>
            <w:hideMark/>
          </w:tcPr>
          <w:p w14:paraId="2E86E9D9" w14:textId="77777777" w:rsidR="00B72F66" w:rsidRPr="001A6885" w:rsidRDefault="00B72F66" w:rsidP="001A6885">
            <w:r w:rsidRPr="001A6885">
              <w:t>BN-77/8931-12</w:t>
            </w:r>
          </w:p>
        </w:tc>
        <w:tc>
          <w:tcPr>
            <w:tcW w:w="0" w:type="auto"/>
            <w:hideMark/>
          </w:tcPr>
          <w:p w14:paraId="08C5E69A" w14:textId="77777777" w:rsidR="00B72F66" w:rsidRPr="001A6885" w:rsidRDefault="00B72F66" w:rsidP="001A6885">
            <w:r w:rsidRPr="001A6885">
              <w:t>Oznaczanie wskaźnika zagęszczenia gruntu</w:t>
            </w:r>
          </w:p>
        </w:tc>
      </w:tr>
    </w:tbl>
    <w:p w14:paraId="609EED57" w14:textId="77777777" w:rsidR="00B72F66" w:rsidRDefault="00B72F66">
      <w:pPr>
        <w:spacing w:after="160" w:line="259" w:lineRule="auto"/>
        <w:jc w:val="left"/>
      </w:pPr>
      <w:r>
        <w:br w:type="page"/>
      </w:r>
    </w:p>
    <w:p w14:paraId="4C041F49" w14:textId="77777777" w:rsidR="00B72F66" w:rsidRPr="001A6885" w:rsidRDefault="00B72F66" w:rsidP="00127BCF"/>
    <w:p w14:paraId="03BD01C8" w14:textId="21C43123" w:rsidR="00B72F66" w:rsidRDefault="00B72F66">
      <w:pPr>
        <w:spacing w:after="160" w:line="259" w:lineRule="auto"/>
        <w:jc w:val="left"/>
      </w:pPr>
      <w:r>
        <w:br w:type="page"/>
      </w:r>
    </w:p>
    <w:p w14:paraId="080A807A" w14:textId="77777777" w:rsidR="00B72F66" w:rsidRPr="00092825" w:rsidRDefault="00B72F66" w:rsidP="00A12302">
      <w:pPr>
        <w:pStyle w:val="Nagwek1"/>
      </w:pPr>
      <w:bookmarkStart w:id="1125" w:name="_Toc146729687"/>
      <w:bookmarkStart w:id="1126" w:name="_Toc150166914"/>
      <w:r w:rsidRPr="00092825">
        <w:lastRenderedPageBreak/>
        <w:t>D</w:t>
      </w:r>
      <w:r>
        <w:noBreakHyphen/>
      </w:r>
      <w:r w:rsidRPr="00092825">
        <w:t>04.03.01a</w:t>
      </w:r>
      <w:r w:rsidRPr="00092825">
        <w:tab/>
        <w:t>Połączenie międzywarstwowe nawierzchni drogowej emulsją asfaltową</w:t>
      </w:r>
      <w:bookmarkEnd w:id="1125"/>
      <w:bookmarkEnd w:id="1126"/>
    </w:p>
    <w:p w14:paraId="15EF70A2" w14:textId="77777777" w:rsidR="00B72F66" w:rsidRPr="00092825" w:rsidRDefault="00B72F66" w:rsidP="00A12302">
      <w:pPr>
        <w:pStyle w:val="Nagwek2"/>
      </w:pPr>
      <w:r w:rsidRPr="00092825">
        <w:rPr>
          <w:szCs w:val="22"/>
        </w:rPr>
        <w:t>1. Wstęp</w:t>
      </w:r>
    </w:p>
    <w:p w14:paraId="1DC0C60E" w14:textId="77777777" w:rsidR="00B72F66" w:rsidRPr="00092825" w:rsidRDefault="00B72F66" w:rsidP="00A12302">
      <w:pPr>
        <w:pStyle w:val="Nagwek3"/>
      </w:pPr>
      <w:r w:rsidRPr="00092825">
        <w:t>1.1. Przedmiot STWIORB</w:t>
      </w:r>
    </w:p>
    <w:p w14:paraId="077ABA57" w14:textId="77777777" w:rsidR="00B72F66" w:rsidRPr="00092825" w:rsidRDefault="00B72F66" w:rsidP="00A12302">
      <w:r w:rsidRPr="00092825">
        <w:t xml:space="preserve">Przedmiotem niniejszej </w:t>
      </w:r>
      <w:r>
        <w:t>szczegółowej specyfikacji</w:t>
      </w:r>
      <w:r w:rsidRPr="00092825">
        <w:t xml:space="preserve"> technicznej (STWIORB) są wymagania dotyczące wykonania i odbioru robót związanych z połączeniem </w:t>
      </w:r>
      <w:proofErr w:type="spellStart"/>
      <w:r w:rsidRPr="00092825">
        <w:t>międzywarstwowym</w:t>
      </w:r>
      <w:proofErr w:type="spellEnd"/>
      <w:r w:rsidRPr="00092825">
        <w:t xml:space="preserve"> emulsją asfaltową warstw nawierzchni drogowej.</w:t>
      </w:r>
    </w:p>
    <w:p w14:paraId="0A4B5860" w14:textId="77777777" w:rsidR="00B72F66" w:rsidRPr="00092825" w:rsidRDefault="00B72F66" w:rsidP="00A12302">
      <w:pPr>
        <w:pStyle w:val="Nagwek3"/>
      </w:pPr>
      <w:r w:rsidRPr="00092825">
        <w:t>1.2. Zakres stosowania STWIORB</w:t>
      </w:r>
    </w:p>
    <w:p w14:paraId="078A1A45" w14:textId="77777777" w:rsidR="00B72F66" w:rsidRPr="00092825" w:rsidRDefault="00B72F66" w:rsidP="00A12302">
      <w:pPr>
        <w:rPr>
          <w:szCs w:val="20"/>
        </w:rPr>
      </w:pPr>
      <w:r w:rsidRPr="003A5827">
        <w:rPr>
          <w:szCs w:val="20"/>
        </w:rPr>
        <w:t xml:space="preserve">Specyfikacja techniczna (STWIORB) stanowi dokument przetargowy i kontraktowy przy zlecaniu i realizacji robót na </w:t>
      </w:r>
      <w:r w:rsidRPr="00092825">
        <w:rPr>
          <w:szCs w:val="20"/>
        </w:rPr>
        <w:t>drogach i ulicach.</w:t>
      </w:r>
    </w:p>
    <w:p w14:paraId="581E6FCE" w14:textId="77777777" w:rsidR="00B72F66" w:rsidRPr="00092825" w:rsidRDefault="00B72F66" w:rsidP="00A12302">
      <w:pPr>
        <w:pStyle w:val="Nagwek3"/>
      </w:pPr>
      <w:r w:rsidRPr="00092825">
        <w:t>1.3. Zakres robót objętych STWIORB</w:t>
      </w:r>
    </w:p>
    <w:p w14:paraId="22B40828" w14:textId="77777777" w:rsidR="00B72F66" w:rsidRPr="00092825" w:rsidRDefault="00B72F66" w:rsidP="00A12302">
      <w:r w:rsidRPr="00092825">
        <w:t xml:space="preserve">Ustalenia zawarte w niniejszej specyfikacji dotyczą zasad prowadzenia robót związanych z wykonaniem i odbiorem połączeń </w:t>
      </w:r>
      <w:proofErr w:type="spellStart"/>
      <w:r w:rsidRPr="00092825">
        <w:t>międzywarstwowych</w:t>
      </w:r>
      <w:proofErr w:type="spellEnd"/>
      <w:r w:rsidRPr="00092825">
        <w:t xml:space="preserve"> warstw z mieszanek mineralno-asfaltowych i warstwy podbudowy znajdujących się w ciągu drogi.</w:t>
      </w:r>
    </w:p>
    <w:p w14:paraId="6FA9A398" w14:textId="77777777" w:rsidR="00B72F66" w:rsidRPr="00092825" w:rsidRDefault="00B72F66" w:rsidP="00A12302">
      <w:r w:rsidRPr="00092825">
        <w:t>Połączenia międzywarstwowe mają zadanie powiązania warstw nawierzchni w jeden monolit, co jest konieczne ze względu na nośność (przenoszenie obciążeń na podłoże) oraz zapobieganie sfalowaniu, koleinowaniu a także łuszczeniu się nawierzchni.</w:t>
      </w:r>
    </w:p>
    <w:p w14:paraId="59F5FFD8" w14:textId="77777777" w:rsidR="00B72F66" w:rsidRPr="00092825" w:rsidRDefault="00B72F66" w:rsidP="00A12302">
      <w:r w:rsidRPr="00092825">
        <w:t>Połączenia międzywarstwowe wykonuje się z zasady przez skropienie emulsją asfaltową.</w:t>
      </w:r>
    </w:p>
    <w:p w14:paraId="4D64E499" w14:textId="77777777" w:rsidR="00B72F66" w:rsidRPr="00092825" w:rsidRDefault="00B72F66" w:rsidP="00A12302">
      <w:r w:rsidRPr="00092825">
        <w:t>W</w:t>
      </w:r>
      <w:r>
        <w:t xml:space="preserve"> STWIORB </w:t>
      </w:r>
      <w:r w:rsidRPr="00092825">
        <w:t xml:space="preserve">podano wymagania, dotyczące połączeń </w:t>
      </w:r>
      <w:proofErr w:type="spellStart"/>
      <w:r w:rsidRPr="00092825">
        <w:t>międzywarstwowych</w:t>
      </w:r>
      <w:proofErr w:type="spellEnd"/>
      <w:r w:rsidRPr="00092825">
        <w:t xml:space="preserve"> układanych warstw asfaltowych z betonu asfaltowego, asfaltu porowatego, mieszanek SMA i BBTM na warstwach asfaltowych oraz podbudowach z kruszyw.</w:t>
      </w:r>
    </w:p>
    <w:p w14:paraId="32A2A756" w14:textId="77777777" w:rsidR="00B72F66" w:rsidRPr="00092825" w:rsidRDefault="00B72F66" w:rsidP="00A12302">
      <w:r w:rsidRPr="00092825">
        <w:t>Można odstąpić od wykonania skropienia w następujących przypadkach:</w:t>
      </w:r>
    </w:p>
    <w:p w14:paraId="24FA5B58" w14:textId="77777777" w:rsidR="00B72F66" w:rsidRPr="00092825" w:rsidRDefault="00B72F66" w:rsidP="000C4B3B">
      <w:pPr>
        <w:numPr>
          <w:ilvl w:val="0"/>
          <w:numId w:val="88"/>
        </w:numPr>
        <w:overflowPunct w:val="0"/>
        <w:autoSpaceDE w:val="0"/>
        <w:autoSpaceDN w:val="0"/>
        <w:adjustRightInd w:val="0"/>
        <w:ind w:left="0" w:firstLine="0"/>
        <w:textAlignment w:val="baseline"/>
      </w:pPr>
      <w:r w:rsidRPr="00092825">
        <w:t>przy rozkładaniu dwóch warstw asfaltowych w jednym cyklu technologicznym nie wykonuje się skropienia lepiszczem (tzw. połączenie gorące na gorące – technologia asfaltowych warstw kompaktowych),</w:t>
      </w:r>
    </w:p>
    <w:p w14:paraId="338F154A" w14:textId="77777777" w:rsidR="00B72F66" w:rsidRPr="00092825" w:rsidRDefault="00B72F66" w:rsidP="000C4B3B">
      <w:pPr>
        <w:numPr>
          <w:ilvl w:val="0"/>
          <w:numId w:val="88"/>
        </w:numPr>
        <w:overflowPunct w:val="0"/>
        <w:autoSpaceDE w:val="0"/>
        <w:autoSpaceDN w:val="0"/>
        <w:adjustRightInd w:val="0"/>
        <w:ind w:left="0" w:firstLine="0"/>
        <w:textAlignment w:val="baseline"/>
      </w:pPr>
      <w:r w:rsidRPr="00092825">
        <w:t>nie stosuje się skropienia przed ułożeniem mieszanki asfaltu lanego, chyba że technologia w sposób jednoznaczny tego wymaga lub z przyczyn technologicznych jest to zalecane.</w:t>
      </w:r>
    </w:p>
    <w:p w14:paraId="133074F4" w14:textId="77777777" w:rsidR="00B72F66" w:rsidRPr="00092825" w:rsidRDefault="00B72F66" w:rsidP="00A12302">
      <w:pPr>
        <w:pStyle w:val="Nagwek3"/>
      </w:pPr>
      <w:r w:rsidRPr="00092825">
        <w:t>1.4. Określenia podstawowe</w:t>
      </w:r>
    </w:p>
    <w:p w14:paraId="4503698A" w14:textId="77777777" w:rsidR="00B72F66" w:rsidRPr="00092825" w:rsidRDefault="00B72F66" w:rsidP="00A12302">
      <w:pPr>
        <w:rPr>
          <w:b/>
          <w:szCs w:val="20"/>
        </w:rPr>
      </w:pPr>
      <w:r w:rsidRPr="00A12302">
        <w:rPr>
          <w:rStyle w:val="Nagwek4Znak"/>
        </w:rPr>
        <w:t>1.4.1. Nawierzchnia</w:t>
      </w:r>
      <w:r w:rsidRPr="00092825">
        <w:rPr>
          <w:szCs w:val="20"/>
        </w:rPr>
        <w:t xml:space="preserve"> – konstrukcja składająca się z jednej lub kilku warstw, służących do przejmowania i rozkładania na podłoże obciążeń od ruchu pojazdów.</w:t>
      </w:r>
    </w:p>
    <w:p w14:paraId="2EF4B61D" w14:textId="77777777" w:rsidR="00B72F66" w:rsidRPr="00092825" w:rsidRDefault="00B72F66" w:rsidP="00A12302">
      <w:pPr>
        <w:rPr>
          <w:szCs w:val="20"/>
        </w:rPr>
      </w:pPr>
      <w:r w:rsidRPr="00A12302">
        <w:rPr>
          <w:rStyle w:val="Nagwek4Znak"/>
        </w:rPr>
        <w:t>1.4.2. Warstwa</w:t>
      </w:r>
      <w:r w:rsidRPr="00092825">
        <w:rPr>
          <w:szCs w:val="20"/>
        </w:rPr>
        <w:t xml:space="preserve"> – element konstrukcji nawierzchni zbudowany z jednego materiału, który może składać się z jednej lub wielu warstw układanych w pojedynczej operacji.</w:t>
      </w:r>
    </w:p>
    <w:p w14:paraId="7CFB4E59" w14:textId="77777777" w:rsidR="00B72F66" w:rsidRPr="00092825" w:rsidRDefault="00B72F66" w:rsidP="00A12302">
      <w:pPr>
        <w:rPr>
          <w:szCs w:val="20"/>
        </w:rPr>
      </w:pPr>
      <w:r w:rsidRPr="00A12302">
        <w:rPr>
          <w:rStyle w:val="Nagwek4Znak"/>
        </w:rPr>
        <w:t>1.4.3. Warstwa ścieralna</w:t>
      </w:r>
      <w:r w:rsidRPr="00092825">
        <w:rPr>
          <w:b/>
          <w:szCs w:val="20"/>
        </w:rPr>
        <w:t xml:space="preserve"> </w:t>
      </w:r>
      <w:r w:rsidRPr="00092825">
        <w:rPr>
          <w:szCs w:val="20"/>
        </w:rPr>
        <w:t>– górna warstwa nawierzchni będąca w bezpośrednim kontakcie z kołami pojazdów.</w:t>
      </w:r>
    </w:p>
    <w:p w14:paraId="4FF9A80A" w14:textId="77777777" w:rsidR="00B72F66" w:rsidRPr="00092825" w:rsidRDefault="00B72F66" w:rsidP="00A12302">
      <w:pPr>
        <w:rPr>
          <w:szCs w:val="20"/>
        </w:rPr>
      </w:pPr>
      <w:r w:rsidRPr="00A12302">
        <w:rPr>
          <w:rStyle w:val="Nagwek4Znak"/>
        </w:rPr>
        <w:t>1.4.4. Warstwa wiążąca</w:t>
      </w:r>
      <w:r w:rsidRPr="00092825">
        <w:rPr>
          <w:szCs w:val="20"/>
        </w:rPr>
        <w:t xml:space="preserve"> – warstwa nawierzchni między warstwą ścieralną a podbudową.</w:t>
      </w:r>
    </w:p>
    <w:p w14:paraId="37B05D47" w14:textId="77777777" w:rsidR="00B72F66" w:rsidRPr="00092825" w:rsidRDefault="00B72F66" w:rsidP="00A12302">
      <w:pPr>
        <w:rPr>
          <w:szCs w:val="20"/>
        </w:rPr>
      </w:pPr>
      <w:r w:rsidRPr="00A12302">
        <w:rPr>
          <w:rStyle w:val="Nagwek4Znak"/>
        </w:rPr>
        <w:t>1.4.5. Podbudowa</w:t>
      </w:r>
      <w:r w:rsidRPr="00092825">
        <w:rPr>
          <w:szCs w:val="20"/>
        </w:rPr>
        <w:t xml:space="preserve"> – główny element konstrukcyjny nawierzchni przenoszący obciążenia na warstwę podłoża, który może być ułożony w jednej lub kilku warstwach.</w:t>
      </w:r>
    </w:p>
    <w:p w14:paraId="03F737E0" w14:textId="77777777" w:rsidR="00B72F66" w:rsidRPr="00092825" w:rsidRDefault="00B72F66" w:rsidP="00A12302">
      <w:pPr>
        <w:rPr>
          <w:szCs w:val="20"/>
        </w:rPr>
      </w:pPr>
      <w:r w:rsidRPr="00A12302">
        <w:rPr>
          <w:rStyle w:val="Nagwek4Znak"/>
        </w:rPr>
        <w:t>1.4.6. Mieszanka mineralno-asfaltowa</w:t>
      </w:r>
      <w:r w:rsidRPr="00092825">
        <w:rPr>
          <w:szCs w:val="20"/>
        </w:rPr>
        <w:t xml:space="preserve"> – mieszanka kruszywa i lepiszcza asfaltowego.</w:t>
      </w:r>
    </w:p>
    <w:p w14:paraId="3E274000" w14:textId="77777777" w:rsidR="00B72F66" w:rsidRPr="00092825" w:rsidRDefault="00B72F66" w:rsidP="00A12302">
      <w:pPr>
        <w:rPr>
          <w:szCs w:val="20"/>
        </w:rPr>
      </w:pPr>
      <w:r w:rsidRPr="00A12302">
        <w:rPr>
          <w:rStyle w:val="Nagwek4Znak"/>
        </w:rPr>
        <w:t>1.4.7. Beton asfaltowy</w:t>
      </w:r>
      <w:r w:rsidRPr="00092825">
        <w:rPr>
          <w:szCs w:val="20"/>
        </w:rPr>
        <w:t xml:space="preserve"> – mieszanka mineralno-asfaltowa, w której kruszywo o uziarnieniu ciągłym lub nieciągłym tworzy strukturę wzajemnie klinującą się.</w:t>
      </w:r>
    </w:p>
    <w:p w14:paraId="02CF1F9D" w14:textId="77777777" w:rsidR="00B72F66" w:rsidRPr="00092825" w:rsidRDefault="00B72F66" w:rsidP="00A12302">
      <w:pPr>
        <w:rPr>
          <w:szCs w:val="20"/>
        </w:rPr>
      </w:pPr>
      <w:r w:rsidRPr="00A12302">
        <w:rPr>
          <w:rStyle w:val="Nagwek4Znak"/>
        </w:rPr>
        <w:t>1.4.8. Mieszanka SMA</w:t>
      </w:r>
      <w:r w:rsidRPr="00092825">
        <w:rPr>
          <w:szCs w:val="20"/>
        </w:rPr>
        <w:t xml:space="preserve"> – mieszanka mastyksowo-grysowa, będąca mieszanką mineralno-asfaltową, składająca się z grubego łamanego kruszywa o nieciągłym uziarnieniu, związanego zaprawą mastyksową.</w:t>
      </w:r>
    </w:p>
    <w:p w14:paraId="5EFC74D1" w14:textId="77777777" w:rsidR="00B72F66" w:rsidRPr="00092825" w:rsidRDefault="00B72F66" w:rsidP="00A12302">
      <w:pPr>
        <w:rPr>
          <w:szCs w:val="20"/>
        </w:rPr>
      </w:pPr>
      <w:r w:rsidRPr="00A12302">
        <w:rPr>
          <w:rStyle w:val="Nagwek4Znak"/>
        </w:rPr>
        <w:t>1.4.9. Mieszanka SMA LA</w:t>
      </w:r>
      <w:r w:rsidRPr="00092825">
        <w:rPr>
          <w:szCs w:val="20"/>
        </w:rPr>
        <w:t xml:space="preserve"> – mieszanka mineralno-asfaltowa składająca się z grubego łamanego kruszywa o nieciągłym uziarnieniu, związanego zaprawą mastyksową, o zwiększonej zawartości wolnej przestrzeni w celu polepszenia zdolności tłumienia hałasu na styku opona – nawierzchnia asfaltowa.</w:t>
      </w:r>
    </w:p>
    <w:p w14:paraId="161A6B45" w14:textId="77777777" w:rsidR="00B72F66" w:rsidRPr="00092825" w:rsidRDefault="00B72F66" w:rsidP="00A12302">
      <w:pPr>
        <w:rPr>
          <w:szCs w:val="20"/>
        </w:rPr>
      </w:pPr>
      <w:r w:rsidRPr="00A12302">
        <w:rPr>
          <w:rStyle w:val="Nagwek4Znak"/>
        </w:rPr>
        <w:t>1.4.10. Mieszanka BBTM</w:t>
      </w:r>
      <w:r w:rsidRPr="00092825">
        <w:rPr>
          <w:szCs w:val="20"/>
        </w:rPr>
        <w:t xml:space="preserve"> – beton asfaltowy do bardzo cienkich warstw grubości od 20 do </w:t>
      </w:r>
      <w:smartTag w:uri="urn:schemas-microsoft-com:office:smarttags" w:element="metricconverter">
        <w:smartTagPr>
          <w:attr w:name="ProductID" w:val="30 mm"/>
        </w:smartTagPr>
        <w:r w:rsidRPr="00092825">
          <w:rPr>
            <w:szCs w:val="20"/>
          </w:rPr>
          <w:t>30 mm</w:t>
        </w:r>
      </w:smartTag>
      <w:r w:rsidRPr="00092825">
        <w:rPr>
          <w:szCs w:val="20"/>
        </w:rPr>
        <w:t>, w którym kruszywo ma nieciągłe uziarnienie i tworzy połączenia ziarno do ziarna, co zapewnia uzyskanie otwartej tekstury.</w:t>
      </w:r>
    </w:p>
    <w:p w14:paraId="0E91EB6B" w14:textId="77777777" w:rsidR="00B72F66" w:rsidRPr="00092825" w:rsidRDefault="00B72F66" w:rsidP="00A12302">
      <w:pPr>
        <w:rPr>
          <w:szCs w:val="20"/>
        </w:rPr>
      </w:pPr>
      <w:r w:rsidRPr="00A12302">
        <w:rPr>
          <w:rStyle w:val="Nagwek4Znak"/>
        </w:rPr>
        <w:t>1.4.11. Asfalt lany</w:t>
      </w:r>
      <w:r w:rsidRPr="00092825">
        <w:rPr>
          <w:szCs w:val="20"/>
        </w:rPr>
        <w:t xml:space="preserve"> – mieszanka mineralno-asfaltowa o bardzo małej zawartości wolnych przestrzeni, w której objętość wypełniacza i lepiszcza jest większa niż objętość wolnych przestrzeni w kruszywie.</w:t>
      </w:r>
    </w:p>
    <w:p w14:paraId="0F0127F0" w14:textId="77777777" w:rsidR="00B72F66" w:rsidRPr="00092825" w:rsidRDefault="00B72F66" w:rsidP="00A12302">
      <w:pPr>
        <w:rPr>
          <w:szCs w:val="20"/>
        </w:rPr>
      </w:pPr>
      <w:r w:rsidRPr="00A12302">
        <w:rPr>
          <w:rStyle w:val="Nagwek4Znak"/>
        </w:rPr>
        <w:t>1.4.12. Asfalt porowaty</w:t>
      </w:r>
      <w:r w:rsidRPr="00092825">
        <w:rPr>
          <w:szCs w:val="20"/>
        </w:rPr>
        <w:t xml:space="preserve"> – mieszanka mineralno-asfaltowa o bardzo dużej zawartości połączonych wolnych przestrzeni, które umożliwiają przepływ wody i powietrza, co zapewnia właściwości drenażowe i zmniejszające hałas.</w:t>
      </w:r>
    </w:p>
    <w:p w14:paraId="3A65E147" w14:textId="77777777" w:rsidR="00B72F66" w:rsidRPr="00092825" w:rsidRDefault="00B72F66" w:rsidP="00A12302">
      <w:pPr>
        <w:rPr>
          <w:szCs w:val="20"/>
        </w:rPr>
      </w:pPr>
      <w:r w:rsidRPr="00A12302">
        <w:rPr>
          <w:rStyle w:val="Nagwek4Znak"/>
        </w:rPr>
        <w:t>1.4.13. Emulsja asfaltowa</w:t>
      </w:r>
      <w:r w:rsidRPr="00092825">
        <w:rPr>
          <w:szCs w:val="20"/>
        </w:rPr>
        <w:t xml:space="preserve"> – emulsja będąca zawiesiną asfaltu w wodzie, w której fazą zdyspergowaną (rozproszoną) jest asfalt, a fazą ciągłą jest woda lub roztwór wodny.</w:t>
      </w:r>
    </w:p>
    <w:p w14:paraId="71803862" w14:textId="77777777" w:rsidR="00B72F66" w:rsidRPr="00092825" w:rsidRDefault="00B72F66" w:rsidP="00A12302">
      <w:pPr>
        <w:rPr>
          <w:szCs w:val="20"/>
        </w:rPr>
      </w:pPr>
      <w:r w:rsidRPr="00A12302">
        <w:rPr>
          <w:rStyle w:val="Nagwek4Znak"/>
        </w:rPr>
        <w:t>1.4.14. Kationowa emulsja asfaltowa</w:t>
      </w:r>
      <w:r w:rsidRPr="00092825">
        <w:rPr>
          <w:szCs w:val="20"/>
        </w:rPr>
        <w:t xml:space="preserve"> – emulsja, w której emulgator nadaje dodatnie ładunki cząstkom zdyspergowanego asfaltu.</w:t>
      </w:r>
    </w:p>
    <w:p w14:paraId="5EFFEE67" w14:textId="77777777" w:rsidR="00B72F66" w:rsidRPr="00092825" w:rsidRDefault="00B72F66" w:rsidP="00A12302">
      <w:pPr>
        <w:rPr>
          <w:szCs w:val="20"/>
        </w:rPr>
      </w:pPr>
      <w:r w:rsidRPr="00A12302">
        <w:rPr>
          <w:rStyle w:val="Nagwek4Znak"/>
        </w:rPr>
        <w:t>1.4.15. Emulsja asfaltowa modyfikowana polimerami</w:t>
      </w:r>
      <w:r w:rsidRPr="00092825">
        <w:rPr>
          <w:szCs w:val="20"/>
        </w:rPr>
        <w:t xml:space="preserve"> – emulsja, w której asfalt jest modyfikowany polimerami albo jest to emulsja modyfikowana lateksem kationowym.</w:t>
      </w:r>
    </w:p>
    <w:p w14:paraId="1B69C75A" w14:textId="77777777" w:rsidR="00B72F66" w:rsidRPr="00092825" w:rsidRDefault="00B72F66" w:rsidP="00A12302">
      <w:pPr>
        <w:rPr>
          <w:szCs w:val="20"/>
        </w:rPr>
      </w:pPr>
      <w:r w:rsidRPr="00A12302">
        <w:rPr>
          <w:rStyle w:val="Nagwek4Znak"/>
        </w:rPr>
        <w:t>1.4.16. Połączenie międzywarstwowe</w:t>
      </w:r>
      <w:r w:rsidRPr="00092825">
        <w:rPr>
          <w:szCs w:val="20"/>
        </w:rPr>
        <w:t xml:space="preserve"> – związanie asfaltowych warstw konstrukcyjnych nawierzchni i podbudowy z kruszyw przez skropienie warstwy dolnej emulsją asfaltową w celu zwiększenia wytrzymałości zespołu warstw (dolnej i górnej) i uniemożliwienia penetracji wody między warstwami.</w:t>
      </w:r>
    </w:p>
    <w:p w14:paraId="44118AAE" w14:textId="77777777" w:rsidR="00B72F66" w:rsidRPr="00092825" w:rsidRDefault="00B72F66" w:rsidP="00A12302">
      <w:pPr>
        <w:rPr>
          <w:szCs w:val="20"/>
        </w:rPr>
      </w:pPr>
      <w:r w:rsidRPr="00A12302">
        <w:rPr>
          <w:rStyle w:val="Nagwek4Znak"/>
        </w:rPr>
        <w:t>1.4.17. Mieszanka niezwiązana</w:t>
      </w:r>
      <w:r w:rsidRPr="00092825">
        <w:rPr>
          <w:szCs w:val="20"/>
        </w:rPr>
        <w:t xml:space="preserve"> – ziarnisty materiał (kruszywa naturalne, sztuczne, z recyklingu lub mieszaniny tych kruszyw), który jest stosowany do wykonania ulepszonego podłoża gruntowego lub warstw konstrukcji nawierzchni dróg.</w:t>
      </w:r>
    </w:p>
    <w:p w14:paraId="70021DE2" w14:textId="77777777" w:rsidR="00B72F66" w:rsidRPr="00092825" w:rsidRDefault="00B72F66" w:rsidP="00A12302">
      <w:pPr>
        <w:rPr>
          <w:szCs w:val="20"/>
        </w:rPr>
      </w:pPr>
      <w:r w:rsidRPr="00A12302">
        <w:rPr>
          <w:rStyle w:val="Nagwek4Znak"/>
        </w:rPr>
        <w:t>1.4.18. Mieszanka związana spoiwem hydraulicznym</w:t>
      </w:r>
      <w:r w:rsidRPr="00092825">
        <w:rPr>
          <w:szCs w:val="20"/>
        </w:rPr>
        <w:t xml:space="preserve"> – mieszanka z kruszywa naturalnego, sztucznego, z recyklingu lub ich mieszanina oraz spoiwa hydraulicznego, w której następuje wiązanie i twardnienie na skutek reakcji hydraulicznych.</w:t>
      </w:r>
    </w:p>
    <w:p w14:paraId="1C415DCA" w14:textId="77777777" w:rsidR="00B72F66" w:rsidRPr="00092825" w:rsidRDefault="00B72F66" w:rsidP="00A12302">
      <w:pPr>
        <w:rPr>
          <w:szCs w:val="20"/>
        </w:rPr>
      </w:pPr>
      <w:r w:rsidRPr="00A12302">
        <w:rPr>
          <w:rStyle w:val="Nagwek4Znak"/>
        </w:rPr>
        <w:t>1.4.19. Kategoria ruchu (KR1-KR7)</w:t>
      </w:r>
      <w:r w:rsidRPr="00092825">
        <w:rPr>
          <w:szCs w:val="20"/>
        </w:rPr>
        <w:t xml:space="preserve"> – obciążenie drogi ruchem samochodowym, wyrażone w osiach obliczeniowych (100 </w:t>
      </w:r>
      <w:proofErr w:type="spellStart"/>
      <w:r w:rsidRPr="00092825">
        <w:rPr>
          <w:szCs w:val="20"/>
        </w:rPr>
        <w:t>kN</w:t>
      </w:r>
      <w:proofErr w:type="spellEnd"/>
      <w:r w:rsidRPr="00092825">
        <w:rPr>
          <w:szCs w:val="20"/>
        </w:rPr>
        <w:t>) według „Katalogu typowych konstrukcji nawierzchni podatnych i półsztywnych” [24].</w:t>
      </w:r>
    </w:p>
    <w:p w14:paraId="12B7DD6F" w14:textId="77777777" w:rsidR="00B72F66" w:rsidRPr="00366E85" w:rsidRDefault="00B72F66" w:rsidP="00A12302">
      <w:pPr>
        <w:pStyle w:val="Nagwek4"/>
        <w:rPr>
          <w:lang w:val="en-US"/>
        </w:rPr>
      </w:pPr>
      <w:r w:rsidRPr="00366E85">
        <w:rPr>
          <w:lang w:val="en-US"/>
        </w:rPr>
        <w:t xml:space="preserve">1.4.20. </w:t>
      </w:r>
      <w:proofErr w:type="spellStart"/>
      <w:r w:rsidRPr="00366E85">
        <w:rPr>
          <w:lang w:val="en-US"/>
        </w:rPr>
        <w:t>Symbole</w:t>
      </w:r>
      <w:proofErr w:type="spellEnd"/>
      <w:r w:rsidRPr="00366E85">
        <w:rPr>
          <w:lang w:val="en-US"/>
        </w:rPr>
        <w:t xml:space="preserve"> </w:t>
      </w:r>
      <w:proofErr w:type="spellStart"/>
      <w:r w:rsidRPr="00366E85">
        <w:rPr>
          <w:lang w:val="en-US"/>
        </w:rPr>
        <w:t>i</w:t>
      </w:r>
      <w:proofErr w:type="spellEnd"/>
      <w:r w:rsidRPr="00366E85">
        <w:rPr>
          <w:lang w:val="en-US"/>
        </w:rPr>
        <w:t> </w:t>
      </w:r>
      <w:proofErr w:type="spellStart"/>
      <w:r w:rsidRPr="00366E85">
        <w:rPr>
          <w:lang w:val="en-US"/>
        </w:rPr>
        <w:t>skróty</w:t>
      </w:r>
      <w:proofErr w:type="spellEnd"/>
    </w:p>
    <w:p w14:paraId="32B6B701" w14:textId="77777777" w:rsidR="00B72F66" w:rsidRPr="00366E85" w:rsidRDefault="00B72F66" w:rsidP="00A12302">
      <w:pPr>
        <w:rPr>
          <w:szCs w:val="20"/>
          <w:lang w:val="en-US"/>
        </w:rPr>
      </w:pPr>
      <w:r w:rsidRPr="00366E85">
        <w:rPr>
          <w:szCs w:val="20"/>
          <w:lang w:val="en-US"/>
        </w:rPr>
        <w:t>AC-</w:t>
      </w:r>
      <w:proofErr w:type="spellStart"/>
      <w:r w:rsidRPr="00366E85">
        <w:rPr>
          <w:szCs w:val="20"/>
          <w:lang w:val="en-US"/>
        </w:rPr>
        <w:t>beton</w:t>
      </w:r>
      <w:proofErr w:type="spellEnd"/>
      <w:r w:rsidRPr="00366E85">
        <w:rPr>
          <w:szCs w:val="20"/>
          <w:lang w:val="en-US"/>
        </w:rPr>
        <w:t xml:space="preserve"> </w:t>
      </w:r>
      <w:proofErr w:type="spellStart"/>
      <w:r w:rsidRPr="00366E85">
        <w:rPr>
          <w:szCs w:val="20"/>
          <w:lang w:val="en-US"/>
        </w:rPr>
        <w:t>asfaltowy</w:t>
      </w:r>
      <w:proofErr w:type="spellEnd"/>
      <w:r w:rsidRPr="00366E85">
        <w:rPr>
          <w:szCs w:val="20"/>
          <w:lang w:val="en-US"/>
        </w:rPr>
        <w:t xml:space="preserve"> (ang. </w:t>
      </w:r>
      <w:r w:rsidRPr="00BF02BF">
        <w:rPr>
          <w:szCs w:val="20"/>
          <w:lang w:val="en-US"/>
        </w:rPr>
        <w:t>Asphalt Concrete</w:t>
      </w:r>
      <w:r w:rsidRPr="00366E85">
        <w:rPr>
          <w:szCs w:val="20"/>
          <w:lang w:val="en-US"/>
        </w:rPr>
        <w:t>)</w:t>
      </w:r>
    </w:p>
    <w:p w14:paraId="26976660" w14:textId="77777777" w:rsidR="00B72F66" w:rsidRPr="008C6E56" w:rsidRDefault="00B72F66" w:rsidP="00A12302">
      <w:pPr>
        <w:rPr>
          <w:szCs w:val="20"/>
          <w:lang w:val="fr-FR"/>
        </w:rPr>
      </w:pPr>
      <w:r w:rsidRPr="00092825">
        <w:rPr>
          <w:szCs w:val="20"/>
        </w:rPr>
        <w:t xml:space="preserve">BBTM-beton asfaltowy do bardzo cienkich warstw (franc. </w:t>
      </w:r>
      <w:r w:rsidRPr="00606D20">
        <w:rPr>
          <w:szCs w:val="20"/>
          <w:lang w:val="fr-FR"/>
        </w:rPr>
        <w:t>Béton bitumineux trés mince</w:t>
      </w:r>
      <w:r w:rsidRPr="008C6E56">
        <w:rPr>
          <w:szCs w:val="20"/>
          <w:lang w:val="fr-FR"/>
        </w:rPr>
        <w:t>)</w:t>
      </w:r>
    </w:p>
    <w:p w14:paraId="193F2F85" w14:textId="77777777" w:rsidR="00B72F66" w:rsidRPr="00092825" w:rsidRDefault="00B72F66" w:rsidP="00A12302">
      <w:pPr>
        <w:rPr>
          <w:szCs w:val="20"/>
        </w:rPr>
      </w:pPr>
      <w:r w:rsidRPr="008C6E56">
        <w:rPr>
          <w:szCs w:val="20"/>
          <w:lang w:val="fr-FR"/>
        </w:rPr>
        <w:lastRenderedPageBreak/>
        <w:t xml:space="preserve">MA - asfalt lany (ang. </w:t>
      </w:r>
      <w:proofErr w:type="spellStart"/>
      <w:r w:rsidRPr="00366E85">
        <w:rPr>
          <w:szCs w:val="20"/>
        </w:rPr>
        <w:t>Mastic</w:t>
      </w:r>
      <w:proofErr w:type="spellEnd"/>
      <w:r w:rsidRPr="00366E85">
        <w:rPr>
          <w:szCs w:val="20"/>
        </w:rPr>
        <w:t xml:space="preserve"> </w:t>
      </w:r>
      <w:proofErr w:type="spellStart"/>
      <w:r w:rsidRPr="00366E85">
        <w:rPr>
          <w:szCs w:val="20"/>
        </w:rPr>
        <w:t>Asphalt</w:t>
      </w:r>
      <w:proofErr w:type="spellEnd"/>
      <w:r w:rsidRPr="00092825">
        <w:rPr>
          <w:szCs w:val="20"/>
        </w:rPr>
        <w:t>)</w:t>
      </w:r>
    </w:p>
    <w:p w14:paraId="280EAF19" w14:textId="77777777" w:rsidR="00B72F66" w:rsidRPr="00092825" w:rsidRDefault="00B72F66" w:rsidP="00A12302">
      <w:pPr>
        <w:rPr>
          <w:szCs w:val="20"/>
        </w:rPr>
      </w:pPr>
      <w:proofErr w:type="spellStart"/>
      <w:r w:rsidRPr="00092825">
        <w:rPr>
          <w:szCs w:val="20"/>
        </w:rPr>
        <w:t>mma</w:t>
      </w:r>
      <w:proofErr w:type="spellEnd"/>
      <w:r>
        <w:rPr>
          <w:szCs w:val="20"/>
        </w:rPr>
        <w:t xml:space="preserve"> </w:t>
      </w:r>
      <w:r w:rsidRPr="00092825">
        <w:rPr>
          <w:szCs w:val="20"/>
        </w:rPr>
        <w:t>-</w:t>
      </w:r>
      <w:r>
        <w:rPr>
          <w:szCs w:val="20"/>
        </w:rPr>
        <w:t xml:space="preserve"> </w:t>
      </w:r>
      <w:r w:rsidRPr="00092825">
        <w:rPr>
          <w:szCs w:val="20"/>
        </w:rPr>
        <w:t>mieszanka mineralno</w:t>
      </w:r>
      <w:r>
        <w:rPr>
          <w:szCs w:val="20"/>
        </w:rPr>
        <w:t>-</w:t>
      </w:r>
      <w:r w:rsidRPr="00092825">
        <w:rPr>
          <w:szCs w:val="20"/>
        </w:rPr>
        <w:t>asfaltowa</w:t>
      </w:r>
    </w:p>
    <w:p w14:paraId="56602B3F" w14:textId="77777777" w:rsidR="00B72F66" w:rsidRPr="008C6E56" w:rsidRDefault="00B72F66" w:rsidP="00A12302">
      <w:pPr>
        <w:rPr>
          <w:szCs w:val="20"/>
        </w:rPr>
      </w:pPr>
      <w:r w:rsidRPr="008C6E56">
        <w:rPr>
          <w:szCs w:val="20"/>
        </w:rPr>
        <w:t>PA-</w:t>
      </w:r>
      <w:r w:rsidRPr="00606D20">
        <w:rPr>
          <w:szCs w:val="20"/>
        </w:rPr>
        <w:t>asfalt porowaty</w:t>
      </w:r>
      <w:r w:rsidRPr="008C6E56">
        <w:rPr>
          <w:szCs w:val="20"/>
        </w:rPr>
        <w:t xml:space="preserve"> (ang. </w:t>
      </w:r>
      <w:proofErr w:type="spellStart"/>
      <w:r w:rsidRPr="00366E85">
        <w:rPr>
          <w:szCs w:val="20"/>
        </w:rPr>
        <w:t>Porous</w:t>
      </w:r>
      <w:proofErr w:type="spellEnd"/>
      <w:r w:rsidRPr="00366E85">
        <w:rPr>
          <w:szCs w:val="20"/>
        </w:rPr>
        <w:t xml:space="preserve"> </w:t>
      </w:r>
      <w:proofErr w:type="spellStart"/>
      <w:r w:rsidRPr="00366E85">
        <w:rPr>
          <w:szCs w:val="20"/>
        </w:rPr>
        <w:t>Asphalt</w:t>
      </w:r>
      <w:proofErr w:type="spellEnd"/>
      <w:r w:rsidRPr="008C6E56">
        <w:rPr>
          <w:szCs w:val="20"/>
        </w:rPr>
        <w:t>)</w:t>
      </w:r>
    </w:p>
    <w:p w14:paraId="4267EF92" w14:textId="77777777" w:rsidR="00B72F66" w:rsidRPr="00092825" w:rsidRDefault="00B72F66" w:rsidP="00A12302">
      <w:pPr>
        <w:rPr>
          <w:szCs w:val="20"/>
        </w:rPr>
      </w:pPr>
      <w:proofErr w:type="spellStart"/>
      <w:r w:rsidRPr="00092825">
        <w:rPr>
          <w:szCs w:val="20"/>
        </w:rPr>
        <w:t>pH</w:t>
      </w:r>
      <w:proofErr w:type="spellEnd"/>
      <w:r w:rsidRPr="00092825">
        <w:rPr>
          <w:szCs w:val="20"/>
        </w:rPr>
        <w:t>-wykładnik stężenia jonów wodorowych</w:t>
      </w:r>
    </w:p>
    <w:p w14:paraId="285E8C28" w14:textId="77777777" w:rsidR="00B72F66" w:rsidRPr="008C6E56" w:rsidRDefault="00B72F66" w:rsidP="00A12302">
      <w:pPr>
        <w:rPr>
          <w:szCs w:val="20"/>
          <w:lang w:val="en-US"/>
        </w:rPr>
      </w:pPr>
      <w:r w:rsidRPr="008C6E56">
        <w:rPr>
          <w:szCs w:val="20"/>
          <w:lang w:val="en-US"/>
        </w:rPr>
        <w:t>SMA-</w:t>
      </w:r>
      <w:proofErr w:type="spellStart"/>
      <w:r w:rsidRPr="008C6E56">
        <w:rPr>
          <w:szCs w:val="20"/>
          <w:lang w:val="en-US"/>
        </w:rPr>
        <w:t>mastyks</w:t>
      </w:r>
      <w:proofErr w:type="spellEnd"/>
      <w:r w:rsidRPr="008C6E56">
        <w:rPr>
          <w:szCs w:val="20"/>
          <w:lang w:val="en-US"/>
        </w:rPr>
        <w:t xml:space="preserve"> </w:t>
      </w:r>
      <w:proofErr w:type="spellStart"/>
      <w:r w:rsidRPr="008C6E56">
        <w:rPr>
          <w:szCs w:val="20"/>
          <w:lang w:val="en-US"/>
        </w:rPr>
        <w:t>grysowy</w:t>
      </w:r>
      <w:proofErr w:type="spellEnd"/>
      <w:r w:rsidRPr="008C6E56">
        <w:rPr>
          <w:szCs w:val="20"/>
          <w:lang w:val="en-US"/>
        </w:rPr>
        <w:t xml:space="preserve"> (ang. </w:t>
      </w:r>
      <w:r w:rsidRPr="00606D20">
        <w:rPr>
          <w:szCs w:val="20"/>
          <w:lang w:val="en-US"/>
        </w:rPr>
        <w:t>Stone Mastic Asphalt</w:t>
      </w:r>
      <w:r w:rsidRPr="008C6E56">
        <w:rPr>
          <w:szCs w:val="20"/>
          <w:lang w:val="en-US"/>
        </w:rPr>
        <w:t>)</w:t>
      </w:r>
    </w:p>
    <w:p w14:paraId="4E33A562" w14:textId="77777777" w:rsidR="00B72F66" w:rsidRPr="00092825" w:rsidRDefault="00B72F66" w:rsidP="00A12302">
      <w:pPr>
        <w:rPr>
          <w:szCs w:val="20"/>
        </w:rPr>
      </w:pPr>
      <w:r w:rsidRPr="00092825">
        <w:rPr>
          <w:szCs w:val="20"/>
        </w:rPr>
        <w:t>WMS-wysoki moduł sztywności</w:t>
      </w:r>
    </w:p>
    <w:p w14:paraId="2E5C8C0D" w14:textId="77777777" w:rsidR="00B72F66" w:rsidRPr="00092825" w:rsidRDefault="00B72F66" w:rsidP="00A12302">
      <w:pPr>
        <w:rPr>
          <w:szCs w:val="20"/>
        </w:rPr>
      </w:pPr>
      <w:r w:rsidRPr="00092825">
        <w:rPr>
          <w:szCs w:val="20"/>
        </w:rPr>
        <w:t>%(m/m) -ułamek masowy wyrażony w procentach</w:t>
      </w:r>
    </w:p>
    <w:p w14:paraId="2F759455" w14:textId="77777777" w:rsidR="00B72F66" w:rsidRPr="00092825" w:rsidRDefault="00B72F66" w:rsidP="00A12302">
      <w:pPr>
        <w:rPr>
          <w:szCs w:val="20"/>
        </w:rPr>
      </w:pPr>
      <w:r w:rsidRPr="0039326F">
        <w:rPr>
          <w:rStyle w:val="Nagwek4Znak"/>
        </w:rPr>
        <w:t>1.4.21.</w:t>
      </w:r>
      <w:r w:rsidRPr="00092825">
        <w:rPr>
          <w:b/>
          <w:szCs w:val="20"/>
        </w:rPr>
        <w:t xml:space="preserve"> </w:t>
      </w:r>
      <w:r w:rsidRPr="00092825">
        <w:rPr>
          <w:szCs w:val="20"/>
        </w:rPr>
        <w:t xml:space="preserve">Pozostałe określenia podstawowe są zgodne z obowiązującymi, odpowiednimi polskimi normami i z definicjami podanymi w STWIORB </w:t>
      </w:r>
      <w:r>
        <w:rPr>
          <w:szCs w:val="20"/>
        </w:rPr>
        <w:t>D-0</w:t>
      </w:r>
      <w:r w:rsidRPr="00092825">
        <w:rPr>
          <w:szCs w:val="20"/>
        </w:rPr>
        <w:t>0.00.00 „Wymagania ogólne” [1] pkt 1.4.</w:t>
      </w:r>
    </w:p>
    <w:p w14:paraId="4CC850E7" w14:textId="77777777" w:rsidR="00B72F66" w:rsidRPr="00092825" w:rsidRDefault="00B72F66" w:rsidP="00A12302">
      <w:pPr>
        <w:pStyle w:val="Nagwek3"/>
      </w:pPr>
      <w:r w:rsidRPr="00092825">
        <w:t>1.5. Ogólne wymagania dotyczące robót</w:t>
      </w:r>
    </w:p>
    <w:p w14:paraId="3BD48775" w14:textId="77777777" w:rsidR="00B72F66" w:rsidRPr="00092825" w:rsidRDefault="00B72F66" w:rsidP="00A12302">
      <w:pPr>
        <w:rPr>
          <w:szCs w:val="20"/>
        </w:rPr>
      </w:pPr>
      <w:r w:rsidRPr="00092825">
        <w:rPr>
          <w:szCs w:val="20"/>
        </w:rPr>
        <w:t>Ogólne wymagania dotyczące robót podano w</w:t>
      </w:r>
      <w:r>
        <w:rPr>
          <w:szCs w:val="20"/>
        </w:rPr>
        <w:t xml:space="preserve"> STWIORB D-0</w:t>
      </w:r>
      <w:r w:rsidRPr="00092825">
        <w:rPr>
          <w:szCs w:val="20"/>
        </w:rPr>
        <w:t>0.00.00 „Wymagania ogólne” [1] pkt 1.5.</w:t>
      </w:r>
    </w:p>
    <w:p w14:paraId="635D6FAA" w14:textId="77777777" w:rsidR="00B72F66" w:rsidRPr="00092825" w:rsidRDefault="00B72F66" w:rsidP="00A12302">
      <w:pPr>
        <w:pStyle w:val="Nagwek2"/>
      </w:pPr>
      <w:r w:rsidRPr="00092825">
        <w:rPr>
          <w:szCs w:val="18"/>
        </w:rPr>
        <w:t>2. Materiały</w:t>
      </w:r>
    </w:p>
    <w:p w14:paraId="1291B6A2" w14:textId="77777777" w:rsidR="00B72F66" w:rsidRPr="00092825" w:rsidRDefault="00B72F66" w:rsidP="00A12302">
      <w:pPr>
        <w:pStyle w:val="Nagwek3"/>
      </w:pPr>
      <w:r w:rsidRPr="00092825">
        <w:t>2.1. Ogólne wymagania dotyczące materiałów</w:t>
      </w:r>
    </w:p>
    <w:p w14:paraId="7B183193" w14:textId="77777777" w:rsidR="00B72F66" w:rsidRPr="00092825" w:rsidRDefault="00B72F66" w:rsidP="00A12302">
      <w:pPr>
        <w:rPr>
          <w:szCs w:val="20"/>
        </w:rPr>
      </w:pPr>
      <w:r w:rsidRPr="00092825">
        <w:rPr>
          <w:szCs w:val="20"/>
        </w:rPr>
        <w:t>Ogólne wymagania dotyczące materiałów, ich pozyskiwania i składowania, podano w</w:t>
      </w:r>
      <w:r>
        <w:rPr>
          <w:szCs w:val="20"/>
        </w:rPr>
        <w:t xml:space="preserve"> STWIORB D-0</w:t>
      </w:r>
      <w:r w:rsidRPr="00092825">
        <w:rPr>
          <w:szCs w:val="20"/>
        </w:rPr>
        <w:t>0.00.00 „Wymagania ogólne” [1] pkt 2.</w:t>
      </w:r>
    </w:p>
    <w:p w14:paraId="6A32D49A" w14:textId="77777777" w:rsidR="00B72F66" w:rsidRPr="00092825" w:rsidRDefault="00B72F66" w:rsidP="00A12302">
      <w:pPr>
        <w:pStyle w:val="Nagwek3"/>
      </w:pPr>
      <w:r w:rsidRPr="00092825">
        <w:t>2.2. Materiały do wykonania robót</w:t>
      </w:r>
    </w:p>
    <w:p w14:paraId="43359F8D" w14:textId="77777777" w:rsidR="00961D01" w:rsidRDefault="00B72F66" w:rsidP="00A12302">
      <w:pPr>
        <w:rPr>
          <w:szCs w:val="20"/>
        </w:rPr>
      </w:pPr>
      <w:r w:rsidRPr="00092825">
        <w:rPr>
          <w:b/>
          <w:szCs w:val="20"/>
        </w:rPr>
        <w:t xml:space="preserve">2.2.1. </w:t>
      </w:r>
      <w:r w:rsidRPr="00092825">
        <w:rPr>
          <w:szCs w:val="20"/>
        </w:rPr>
        <w:t>Zgodność materiałów z dokumentacją projektową</w:t>
      </w:r>
    </w:p>
    <w:p w14:paraId="655BC971" w14:textId="7694BD78" w:rsidR="00B72F66" w:rsidRPr="00092825" w:rsidRDefault="00B72F66" w:rsidP="00A12302">
      <w:pPr>
        <w:rPr>
          <w:szCs w:val="20"/>
        </w:rPr>
      </w:pPr>
      <w:r w:rsidRPr="00092825">
        <w:rPr>
          <w:szCs w:val="20"/>
        </w:rPr>
        <w:t>Materiały do wykonania robót powinny być zgodne z ustaleniami dokumentacji projektowej lub ST.</w:t>
      </w:r>
    </w:p>
    <w:p w14:paraId="0D4BE486" w14:textId="77777777" w:rsidR="00B72F66" w:rsidRPr="00092825" w:rsidRDefault="00B72F66" w:rsidP="00A12302">
      <w:pPr>
        <w:pStyle w:val="Nagwek4"/>
      </w:pPr>
      <w:r w:rsidRPr="0039326F">
        <w:rPr>
          <w:szCs w:val="20"/>
        </w:rPr>
        <w:t xml:space="preserve">2.2.2. </w:t>
      </w:r>
      <w:r w:rsidRPr="00092825">
        <w:rPr>
          <w:szCs w:val="20"/>
        </w:rPr>
        <w:t xml:space="preserve">Rodzaje materiałów do wykonania połączenia </w:t>
      </w:r>
      <w:proofErr w:type="spellStart"/>
      <w:r w:rsidRPr="00092825">
        <w:rPr>
          <w:szCs w:val="20"/>
        </w:rPr>
        <w:t>międzywarstwowego</w:t>
      </w:r>
      <w:proofErr w:type="spellEnd"/>
    </w:p>
    <w:p w14:paraId="338A8E72" w14:textId="77777777" w:rsidR="00B72F66" w:rsidRPr="00092825" w:rsidRDefault="00B72F66" w:rsidP="00A12302">
      <w:pPr>
        <w:rPr>
          <w:szCs w:val="20"/>
        </w:rPr>
      </w:pPr>
      <w:r w:rsidRPr="00092825">
        <w:rPr>
          <w:szCs w:val="20"/>
        </w:rPr>
        <w:t xml:space="preserve">Do wykonania połączenia </w:t>
      </w:r>
      <w:proofErr w:type="spellStart"/>
      <w:r w:rsidRPr="00092825">
        <w:rPr>
          <w:szCs w:val="20"/>
        </w:rPr>
        <w:t>międzywarstwowego</w:t>
      </w:r>
      <w:proofErr w:type="spellEnd"/>
      <w:r w:rsidRPr="00092825">
        <w:rPr>
          <w:szCs w:val="20"/>
        </w:rPr>
        <w:t xml:space="preserve"> mogą być stosowane następujące materiały:</w:t>
      </w:r>
    </w:p>
    <w:p w14:paraId="658773DE" w14:textId="77777777" w:rsidR="00B72F66" w:rsidRPr="00092825" w:rsidRDefault="00B72F66" w:rsidP="000C4B3B">
      <w:pPr>
        <w:numPr>
          <w:ilvl w:val="0"/>
          <w:numId w:val="79"/>
        </w:numPr>
        <w:tabs>
          <w:tab w:val="clear" w:pos="0"/>
        </w:tabs>
        <w:overflowPunct w:val="0"/>
        <w:autoSpaceDE w:val="0"/>
        <w:autoSpaceDN w:val="0"/>
        <w:adjustRightInd w:val="0"/>
        <w:ind w:left="0" w:firstLine="0"/>
        <w:textAlignment w:val="baseline"/>
        <w:rPr>
          <w:szCs w:val="20"/>
        </w:rPr>
      </w:pPr>
      <w:r w:rsidRPr="00092825">
        <w:rPr>
          <w:szCs w:val="20"/>
        </w:rPr>
        <w:t>kationowe emulsje asfaltowe niemodyfikowane,</w:t>
      </w:r>
    </w:p>
    <w:p w14:paraId="1874FE4B" w14:textId="77777777" w:rsidR="00B72F66" w:rsidRPr="00092825" w:rsidRDefault="00B72F66" w:rsidP="000C4B3B">
      <w:pPr>
        <w:numPr>
          <w:ilvl w:val="0"/>
          <w:numId w:val="79"/>
        </w:numPr>
        <w:tabs>
          <w:tab w:val="clear" w:pos="0"/>
        </w:tabs>
        <w:overflowPunct w:val="0"/>
        <w:autoSpaceDE w:val="0"/>
        <w:autoSpaceDN w:val="0"/>
        <w:adjustRightInd w:val="0"/>
        <w:ind w:left="0" w:firstLine="0"/>
        <w:textAlignment w:val="baseline"/>
        <w:rPr>
          <w:szCs w:val="20"/>
        </w:rPr>
      </w:pPr>
      <w:r w:rsidRPr="00092825">
        <w:rPr>
          <w:szCs w:val="20"/>
        </w:rPr>
        <w:t>kationowe emulsje asfaltowe modyfikowane polimerami,</w:t>
      </w:r>
    </w:p>
    <w:p w14:paraId="5B4C3346" w14:textId="77777777" w:rsidR="00B72F66" w:rsidRPr="00092825" w:rsidRDefault="00B72F66" w:rsidP="000C4B3B">
      <w:pPr>
        <w:numPr>
          <w:ilvl w:val="0"/>
          <w:numId w:val="79"/>
        </w:numPr>
        <w:tabs>
          <w:tab w:val="clear" w:pos="0"/>
        </w:tabs>
        <w:overflowPunct w:val="0"/>
        <w:autoSpaceDE w:val="0"/>
        <w:autoSpaceDN w:val="0"/>
        <w:adjustRightInd w:val="0"/>
        <w:ind w:left="0" w:firstLine="0"/>
        <w:textAlignment w:val="baseline"/>
        <w:rPr>
          <w:szCs w:val="20"/>
        </w:rPr>
      </w:pPr>
      <w:r w:rsidRPr="00092825">
        <w:rPr>
          <w:szCs w:val="20"/>
        </w:rPr>
        <w:t>kruszywo (grysy) do posypania emulsji.</w:t>
      </w:r>
    </w:p>
    <w:p w14:paraId="1557EED5" w14:textId="77777777" w:rsidR="00B72F66" w:rsidRPr="00092825" w:rsidRDefault="00B72F66" w:rsidP="00A12302">
      <w:pPr>
        <w:rPr>
          <w:szCs w:val="20"/>
        </w:rPr>
      </w:pPr>
      <w:r w:rsidRPr="00092825">
        <w:rPr>
          <w:szCs w:val="20"/>
        </w:rPr>
        <w:t>Należy stosować emulsje wg aktualnego wydania Załącznika krajowego NA do PN-EN 13808 [21].</w:t>
      </w:r>
    </w:p>
    <w:p w14:paraId="7E937891" w14:textId="77777777" w:rsidR="00961D01" w:rsidRDefault="00B72F66" w:rsidP="00A12302">
      <w:pPr>
        <w:rPr>
          <w:szCs w:val="20"/>
        </w:rPr>
      </w:pPr>
      <w:r w:rsidRPr="00092825">
        <w:rPr>
          <w:szCs w:val="20"/>
        </w:rPr>
        <w:t>Spośród rodzajów emulsji wymienionych w Załączniku krajowym NA [22] do normy PN-EN 13808 [21], należy stosować emulsje oznaczone kodem ZM.</w:t>
      </w:r>
    </w:p>
    <w:p w14:paraId="582F6BE3" w14:textId="7B36C0E8" w:rsidR="00B72F66" w:rsidRPr="00092825" w:rsidRDefault="00B72F66" w:rsidP="00A12302">
      <w:pPr>
        <w:rPr>
          <w:szCs w:val="20"/>
        </w:rPr>
      </w:pPr>
      <w:r w:rsidRPr="0039326F">
        <w:rPr>
          <w:rStyle w:val="Nagwek4Znak"/>
        </w:rPr>
        <w:t>2.2.3.</w:t>
      </w:r>
      <w:r w:rsidRPr="00092825">
        <w:rPr>
          <w:b/>
          <w:szCs w:val="20"/>
        </w:rPr>
        <w:t xml:space="preserve"> </w:t>
      </w:r>
      <w:r w:rsidRPr="00092825">
        <w:rPr>
          <w:szCs w:val="20"/>
        </w:rPr>
        <w:t>Kationowe</w:t>
      </w:r>
      <w:r w:rsidRPr="00092825">
        <w:rPr>
          <w:b/>
          <w:szCs w:val="20"/>
        </w:rPr>
        <w:t xml:space="preserve"> </w:t>
      </w:r>
      <w:r w:rsidRPr="00092825">
        <w:rPr>
          <w:szCs w:val="20"/>
        </w:rPr>
        <w:t>emulsje asfaltowe</w:t>
      </w:r>
    </w:p>
    <w:p w14:paraId="673F59B1" w14:textId="77777777" w:rsidR="00961D01" w:rsidRDefault="00B72F66" w:rsidP="00A12302">
      <w:pPr>
        <w:rPr>
          <w:szCs w:val="20"/>
        </w:rPr>
      </w:pPr>
      <w:r w:rsidRPr="00092825">
        <w:rPr>
          <w:szCs w:val="20"/>
        </w:rPr>
        <w:t>2.2.3.1. Rodzaje i właściwości kationowych emulsji asfaltowych</w:t>
      </w:r>
    </w:p>
    <w:p w14:paraId="03787495" w14:textId="7A854F47" w:rsidR="00B72F66" w:rsidRPr="00092825" w:rsidRDefault="00B72F66" w:rsidP="00A12302">
      <w:pPr>
        <w:rPr>
          <w:szCs w:val="20"/>
        </w:rPr>
      </w:pPr>
      <w:r w:rsidRPr="00092825">
        <w:rPr>
          <w:szCs w:val="20"/>
        </w:rPr>
        <w:t>W emulsjach kationowych cząstki w emulsji jonowej mają dodatnią polarność wg PN-EN 1430 [8].</w:t>
      </w:r>
    </w:p>
    <w:p w14:paraId="3F1D2935" w14:textId="77777777" w:rsidR="00B72F66" w:rsidRPr="00092825" w:rsidRDefault="00B72F66" w:rsidP="00A12302">
      <w:pPr>
        <w:rPr>
          <w:szCs w:val="20"/>
        </w:rPr>
      </w:pPr>
      <w:r w:rsidRPr="00092825">
        <w:rPr>
          <w:szCs w:val="20"/>
        </w:rPr>
        <w:t>Kationowe emulsje asfaltowe powinny odpowiadać wymaganiom Załącznika krajowego NA (normatywnego) [22] do normy PN-EN 13808 [21], w którym umieszczono następujące trzy krajowe emulsje asfaltowe przeznaczone do złączania warstw asfaltowych nawierzchni:</w:t>
      </w:r>
    </w:p>
    <w:p w14:paraId="5CC2AF1E" w14:textId="77777777" w:rsidR="00B72F66" w:rsidRPr="00092825" w:rsidRDefault="00B72F66" w:rsidP="00A12302">
      <w:r w:rsidRPr="00092825">
        <w:t>C60B3 ZM,</w:t>
      </w:r>
    </w:p>
    <w:p w14:paraId="33C4FC13" w14:textId="77777777" w:rsidR="00B72F66" w:rsidRPr="00092825" w:rsidRDefault="00B72F66" w:rsidP="000C4B3B">
      <w:pPr>
        <w:numPr>
          <w:ilvl w:val="0"/>
          <w:numId w:val="89"/>
        </w:numPr>
        <w:tabs>
          <w:tab w:val="clear" w:pos="720"/>
        </w:tabs>
        <w:overflowPunct w:val="0"/>
        <w:autoSpaceDE w:val="0"/>
        <w:autoSpaceDN w:val="0"/>
        <w:adjustRightInd w:val="0"/>
        <w:ind w:left="284" w:firstLine="0"/>
        <w:textAlignment w:val="baseline"/>
        <w:rPr>
          <w:szCs w:val="20"/>
        </w:rPr>
      </w:pPr>
      <w:r>
        <w:rPr>
          <w:szCs w:val="20"/>
        </w:rPr>
        <w:t xml:space="preserve"> </w:t>
      </w:r>
      <w:r w:rsidRPr="00092825">
        <w:rPr>
          <w:szCs w:val="20"/>
        </w:rPr>
        <w:t>C60BP3 ZM,</w:t>
      </w:r>
    </w:p>
    <w:p w14:paraId="27072724" w14:textId="77777777" w:rsidR="00B72F66" w:rsidRPr="00092825" w:rsidRDefault="00B72F66" w:rsidP="000C4B3B">
      <w:pPr>
        <w:numPr>
          <w:ilvl w:val="0"/>
          <w:numId w:val="89"/>
        </w:numPr>
        <w:tabs>
          <w:tab w:val="clear" w:pos="720"/>
        </w:tabs>
        <w:overflowPunct w:val="0"/>
        <w:autoSpaceDE w:val="0"/>
        <w:autoSpaceDN w:val="0"/>
        <w:adjustRightInd w:val="0"/>
        <w:ind w:left="284" w:firstLine="0"/>
        <w:textAlignment w:val="baseline"/>
        <w:rPr>
          <w:szCs w:val="20"/>
        </w:rPr>
      </w:pPr>
      <w:r>
        <w:rPr>
          <w:szCs w:val="20"/>
        </w:rPr>
        <w:t xml:space="preserve"> </w:t>
      </w:r>
      <w:r w:rsidRPr="00092825">
        <w:rPr>
          <w:szCs w:val="20"/>
        </w:rPr>
        <w:t>C60B10 ZM/R.</w:t>
      </w:r>
    </w:p>
    <w:p w14:paraId="5875596F" w14:textId="77777777" w:rsidR="00B72F66" w:rsidRPr="00092825" w:rsidRDefault="00B72F66" w:rsidP="00A12302">
      <w:pPr>
        <w:rPr>
          <w:szCs w:val="20"/>
        </w:rPr>
      </w:pPr>
      <w:r w:rsidRPr="00092825">
        <w:rPr>
          <w:szCs w:val="20"/>
        </w:rPr>
        <w:t>Pełne nazwy i zastosowanie powyższych emulsji asfaltowych wyspecyfikowano w tablicy 1.</w:t>
      </w:r>
    </w:p>
    <w:p w14:paraId="28F4CA7F" w14:textId="77777777" w:rsidR="00B72F66" w:rsidRPr="00092825" w:rsidRDefault="00B72F66" w:rsidP="00A12302">
      <w:pPr>
        <w:pStyle w:val="Legenda"/>
      </w:pPr>
      <w:r w:rsidRPr="00092825">
        <w:t>Tablica 1.Nazwa i zastosowanie emulsji asfaltowych wg Załącznika krajowego NA [22] do PN-EN 13808 [21]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1247"/>
        <w:gridCol w:w="3542"/>
        <w:gridCol w:w="4054"/>
      </w:tblGrid>
      <w:tr w:rsidR="00B72F66" w:rsidRPr="00092825" w14:paraId="3A9B2E37" w14:textId="77777777" w:rsidTr="00961D01">
        <w:trPr>
          <w:jc w:val="center"/>
        </w:trPr>
        <w:tc>
          <w:tcPr>
            <w:tcW w:w="0" w:type="auto"/>
          </w:tcPr>
          <w:p w14:paraId="52093570" w14:textId="77777777" w:rsidR="00B72F66" w:rsidRPr="00092825" w:rsidRDefault="00B72F66" w:rsidP="00A12302">
            <w:pPr>
              <w:jc w:val="center"/>
              <w:rPr>
                <w:szCs w:val="20"/>
              </w:rPr>
            </w:pPr>
            <w:r w:rsidRPr="00092825">
              <w:rPr>
                <w:szCs w:val="20"/>
              </w:rPr>
              <w:t>Lp.</w:t>
            </w:r>
          </w:p>
        </w:tc>
        <w:tc>
          <w:tcPr>
            <w:tcW w:w="0" w:type="auto"/>
          </w:tcPr>
          <w:p w14:paraId="4653F895" w14:textId="77777777" w:rsidR="00B72F66" w:rsidRPr="00092825" w:rsidRDefault="00B72F66" w:rsidP="00A12302">
            <w:pPr>
              <w:jc w:val="center"/>
              <w:rPr>
                <w:szCs w:val="20"/>
              </w:rPr>
            </w:pPr>
            <w:r w:rsidRPr="00092825">
              <w:rPr>
                <w:szCs w:val="20"/>
              </w:rPr>
              <w:t>Oznaczenie kodowe emulsji</w:t>
            </w:r>
          </w:p>
        </w:tc>
        <w:tc>
          <w:tcPr>
            <w:tcW w:w="0" w:type="auto"/>
          </w:tcPr>
          <w:p w14:paraId="1E743F60" w14:textId="77777777" w:rsidR="00B72F66" w:rsidRPr="00092825" w:rsidRDefault="00B72F66" w:rsidP="00A12302">
            <w:pPr>
              <w:jc w:val="center"/>
              <w:rPr>
                <w:szCs w:val="20"/>
              </w:rPr>
            </w:pPr>
            <w:r w:rsidRPr="00092825">
              <w:rPr>
                <w:szCs w:val="20"/>
              </w:rPr>
              <w:t>Pełna nazwa emulsji</w:t>
            </w:r>
          </w:p>
        </w:tc>
        <w:tc>
          <w:tcPr>
            <w:tcW w:w="0" w:type="auto"/>
          </w:tcPr>
          <w:p w14:paraId="6CB01825" w14:textId="77777777" w:rsidR="00B72F66" w:rsidRPr="00092825" w:rsidRDefault="00B72F66" w:rsidP="00A12302">
            <w:pPr>
              <w:jc w:val="center"/>
              <w:rPr>
                <w:szCs w:val="20"/>
              </w:rPr>
            </w:pPr>
            <w:r w:rsidRPr="00092825">
              <w:rPr>
                <w:szCs w:val="20"/>
              </w:rPr>
              <w:t>Zalecane zastosowanie</w:t>
            </w:r>
          </w:p>
        </w:tc>
      </w:tr>
      <w:tr w:rsidR="00B72F66" w:rsidRPr="00092825" w14:paraId="2851B8C2" w14:textId="77777777" w:rsidTr="00961D01">
        <w:trPr>
          <w:jc w:val="center"/>
        </w:trPr>
        <w:tc>
          <w:tcPr>
            <w:tcW w:w="0" w:type="auto"/>
          </w:tcPr>
          <w:p w14:paraId="6E48C7AC" w14:textId="77777777" w:rsidR="00B72F66" w:rsidRPr="00092825" w:rsidRDefault="00B72F66" w:rsidP="00A12302">
            <w:pPr>
              <w:jc w:val="center"/>
              <w:rPr>
                <w:szCs w:val="20"/>
              </w:rPr>
            </w:pPr>
            <w:r w:rsidRPr="00092825">
              <w:rPr>
                <w:szCs w:val="20"/>
              </w:rPr>
              <w:t>1</w:t>
            </w:r>
          </w:p>
        </w:tc>
        <w:tc>
          <w:tcPr>
            <w:tcW w:w="0" w:type="auto"/>
          </w:tcPr>
          <w:p w14:paraId="79210D90" w14:textId="77777777" w:rsidR="00B72F66" w:rsidRPr="00092825" w:rsidRDefault="00B72F66" w:rsidP="00A12302">
            <w:pPr>
              <w:rPr>
                <w:szCs w:val="20"/>
              </w:rPr>
            </w:pPr>
            <w:r w:rsidRPr="00092825">
              <w:rPr>
                <w:szCs w:val="20"/>
              </w:rPr>
              <w:t>C60B3 ZM</w:t>
            </w:r>
          </w:p>
        </w:tc>
        <w:tc>
          <w:tcPr>
            <w:tcW w:w="0" w:type="auto"/>
          </w:tcPr>
          <w:p w14:paraId="041245BA" w14:textId="77777777" w:rsidR="00B72F66" w:rsidRPr="00092825" w:rsidRDefault="00B72F66" w:rsidP="00A12302">
            <w:pPr>
              <w:rPr>
                <w:szCs w:val="20"/>
              </w:rPr>
            </w:pPr>
            <w:r w:rsidRPr="00092825">
              <w:rPr>
                <w:szCs w:val="20"/>
              </w:rPr>
              <w:t>Kationowa emulsja asfaltowa o zawartości lepiszcza 60%, wyprodukowana z asfaltu drogowego, o klasie indeksu rozpadu 3, przeznaczona do złączania warstw konstrukcyjnych nawierzchni</w:t>
            </w:r>
          </w:p>
        </w:tc>
        <w:tc>
          <w:tcPr>
            <w:tcW w:w="0" w:type="auto"/>
          </w:tcPr>
          <w:p w14:paraId="4C09A026" w14:textId="77777777" w:rsidR="00B72F66" w:rsidRPr="00092825" w:rsidRDefault="00B72F66" w:rsidP="00A12302">
            <w:pPr>
              <w:rPr>
                <w:szCs w:val="20"/>
              </w:rPr>
            </w:pPr>
            <w:r w:rsidRPr="00092825">
              <w:rPr>
                <w:szCs w:val="20"/>
              </w:rPr>
              <w:t>Do złączania warstw asfaltowych, wykonanych z asfaltów niemodyfikowanych na drogach obciążonych ruchem od KR1 do KR7</w:t>
            </w:r>
          </w:p>
        </w:tc>
      </w:tr>
      <w:tr w:rsidR="00B72F66" w:rsidRPr="00092825" w14:paraId="3815A542" w14:textId="77777777" w:rsidTr="00961D01">
        <w:trPr>
          <w:jc w:val="center"/>
        </w:trPr>
        <w:tc>
          <w:tcPr>
            <w:tcW w:w="0" w:type="auto"/>
          </w:tcPr>
          <w:p w14:paraId="6229B3FB" w14:textId="77777777" w:rsidR="00B72F66" w:rsidRPr="00092825" w:rsidRDefault="00B72F66" w:rsidP="00A12302">
            <w:pPr>
              <w:jc w:val="center"/>
              <w:rPr>
                <w:szCs w:val="20"/>
              </w:rPr>
            </w:pPr>
            <w:r w:rsidRPr="00092825">
              <w:rPr>
                <w:szCs w:val="20"/>
              </w:rPr>
              <w:t>2</w:t>
            </w:r>
          </w:p>
        </w:tc>
        <w:tc>
          <w:tcPr>
            <w:tcW w:w="0" w:type="auto"/>
          </w:tcPr>
          <w:p w14:paraId="74EA854A" w14:textId="77777777" w:rsidR="00B72F66" w:rsidRPr="00092825" w:rsidRDefault="00B72F66" w:rsidP="00A12302">
            <w:pPr>
              <w:rPr>
                <w:szCs w:val="20"/>
              </w:rPr>
            </w:pPr>
            <w:r w:rsidRPr="00092825">
              <w:rPr>
                <w:szCs w:val="20"/>
              </w:rPr>
              <w:t>C60BP3 ZM</w:t>
            </w:r>
          </w:p>
        </w:tc>
        <w:tc>
          <w:tcPr>
            <w:tcW w:w="0" w:type="auto"/>
          </w:tcPr>
          <w:p w14:paraId="6408514E" w14:textId="77777777" w:rsidR="00B72F66" w:rsidRPr="00092825" w:rsidRDefault="00B72F66" w:rsidP="00A12302">
            <w:pPr>
              <w:rPr>
                <w:szCs w:val="20"/>
              </w:rPr>
            </w:pPr>
            <w:r w:rsidRPr="00092825">
              <w:rPr>
                <w:szCs w:val="20"/>
              </w:rPr>
              <w:t>Kationowa emulsja asfaltowa o zawartości lepiszcza 60%, wyprodukowana z asfaltu modyfikowanego polimerami, o klasie indeksu rozpadu 3, przeznaczona do złączania warstw konstrukcyjnych nawierzchni</w:t>
            </w:r>
          </w:p>
        </w:tc>
        <w:tc>
          <w:tcPr>
            <w:tcW w:w="0" w:type="auto"/>
          </w:tcPr>
          <w:p w14:paraId="2E240D0E" w14:textId="77777777" w:rsidR="00B72F66" w:rsidRPr="00092825" w:rsidRDefault="00B72F66" w:rsidP="00A12302">
            <w:pPr>
              <w:rPr>
                <w:szCs w:val="20"/>
              </w:rPr>
            </w:pPr>
            <w:r w:rsidRPr="00092825">
              <w:rPr>
                <w:szCs w:val="20"/>
              </w:rPr>
              <w:t>Do złączania wszystkich warstw asfaltowych na drogach obciążonych ruchem od KR1 do KR7</w:t>
            </w:r>
          </w:p>
        </w:tc>
      </w:tr>
      <w:tr w:rsidR="00B72F66" w:rsidRPr="00092825" w14:paraId="1039C89E" w14:textId="77777777" w:rsidTr="00961D01">
        <w:trPr>
          <w:jc w:val="center"/>
        </w:trPr>
        <w:tc>
          <w:tcPr>
            <w:tcW w:w="0" w:type="auto"/>
          </w:tcPr>
          <w:p w14:paraId="3171A048" w14:textId="77777777" w:rsidR="00B72F66" w:rsidRPr="00092825" w:rsidRDefault="00B72F66" w:rsidP="00A12302">
            <w:pPr>
              <w:jc w:val="center"/>
              <w:rPr>
                <w:szCs w:val="20"/>
              </w:rPr>
            </w:pPr>
            <w:r w:rsidRPr="00092825">
              <w:rPr>
                <w:szCs w:val="20"/>
              </w:rPr>
              <w:t>3</w:t>
            </w:r>
          </w:p>
        </w:tc>
        <w:tc>
          <w:tcPr>
            <w:tcW w:w="0" w:type="auto"/>
          </w:tcPr>
          <w:p w14:paraId="6F1EB2AF" w14:textId="77777777" w:rsidR="00B72F66" w:rsidRPr="00092825" w:rsidRDefault="00B72F66" w:rsidP="00A12302">
            <w:pPr>
              <w:rPr>
                <w:szCs w:val="20"/>
              </w:rPr>
            </w:pPr>
            <w:r w:rsidRPr="00092825">
              <w:rPr>
                <w:szCs w:val="20"/>
              </w:rPr>
              <w:t>C60B10 ZM/R</w:t>
            </w:r>
          </w:p>
        </w:tc>
        <w:tc>
          <w:tcPr>
            <w:tcW w:w="0" w:type="auto"/>
          </w:tcPr>
          <w:p w14:paraId="07B9DD30" w14:textId="77777777" w:rsidR="00B72F66" w:rsidRPr="00092825" w:rsidRDefault="00B72F66" w:rsidP="00A12302">
            <w:pPr>
              <w:rPr>
                <w:szCs w:val="20"/>
              </w:rPr>
            </w:pPr>
            <w:r w:rsidRPr="00092825">
              <w:rPr>
                <w:szCs w:val="20"/>
              </w:rPr>
              <w:t>Kationowa emulsja asfaltowa o zawartości lepiszcza 60%, wyprodukowana z asfaltu drogowego, o klasie indeksu rozpadu 10, przeznaczona do recyklingu nawierzchni oraz do złączania warstw konstrukcyjnych nawierzchni</w:t>
            </w:r>
          </w:p>
        </w:tc>
        <w:tc>
          <w:tcPr>
            <w:tcW w:w="0" w:type="auto"/>
          </w:tcPr>
          <w:p w14:paraId="0067266D" w14:textId="77777777" w:rsidR="00B72F66" w:rsidRPr="00092825" w:rsidRDefault="00B72F66" w:rsidP="00A12302">
            <w:pPr>
              <w:rPr>
                <w:szCs w:val="20"/>
              </w:rPr>
            </w:pPr>
            <w:r w:rsidRPr="00092825">
              <w:rPr>
                <w:szCs w:val="20"/>
              </w:rPr>
              <w:t xml:space="preserve">Do recyklingu nawierzchni obciążonych ruchem od KR1 do KR7 oraz do złączania wszystkich rodzajów warstw z wyłączeniem warstw asfaltowych wykonanych z asfaltów modyfikowanych, wbudowywanych na drogach obciążonych ruchem od KR1 do KR7 </w:t>
            </w:r>
          </w:p>
        </w:tc>
      </w:tr>
    </w:tbl>
    <w:p w14:paraId="13D1FE8A" w14:textId="77777777" w:rsidR="00B72F66" w:rsidRPr="00092825" w:rsidRDefault="00B72F66" w:rsidP="00A12302">
      <w:pPr>
        <w:rPr>
          <w:szCs w:val="20"/>
        </w:rPr>
      </w:pPr>
      <w:r w:rsidRPr="00092825">
        <w:rPr>
          <w:szCs w:val="20"/>
        </w:rPr>
        <w:t xml:space="preserve">Kationowe emulsje asfaltowe, przeznaczone do wykonania połączeń </w:t>
      </w:r>
      <w:proofErr w:type="spellStart"/>
      <w:r w:rsidRPr="00092825">
        <w:rPr>
          <w:szCs w:val="20"/>
        </w:rPr>
        <w:t>międzywarstwowych</w:t>
      </w:r>
      <w:proofErr w:type="spellEnd"/>
      <w:r w:rsidRPr="00092825">
        <w:rPr>
          <w:szCs w:val="20"/>
        </w:rPr>
        <w:t xml:space="preserve"> powinny spełniać wymagania określone w tablicy 2.</w:t>
      </w:r>
    </w:p>
    <w:p w14:paraId="7A1EAB42" w14:textId="77777777" w:rsidR="00B72F66" w:rsidRPr="00092825" w:rsidRDefault="00B72F66" w:rsidP="00A12302">
      <w:pPr>
        <w:pStyle w:val="Legenda"/>
        <w:keepNext/>
      </w:pPr>
      <w:r w:rsidRPr="00092825">
        <w:lastRenderedPageBreak/>
        <w:t xml:space="preserve">Tablica 2. Wymagania dotyczące krajowych emulsji asfaltowych do wykonania połączeń </w:t>
      </w:r>
      <w:proofErr w:type="spellStart"/>
      <w:r w:rsidRPr="00092825">
        <w:t>międzywarstwowych</w:t>
      </w:r>
      <w:proofErr w:type="spellEnd"/>
      <w:r w:rsidRPr="00092825">
        <w:t xml:space="preserve"> wg Załącznika krajowego NA [22] do PN-EN 13808 [21]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2537"/>
        <w:gridCol w:w="2125"/>
        <w:gridCol w:w="1039"/>
        <w:gridCol w:w="829"/>
        <w:gridCol w:w="1357"/>
        <w:gridCol w:w="956"/>
      </w:tblGrid>
      <w:tr w:rsidR="00B72F66" w:rsidRPr="00092825" w14:paraId="1D88CB39" w14:textId="77777777" w:rsidTr="00961D01">
        <w:trPr>
          <w:jc w:val="center"/>
        </w:trPr>
        <w:tc>
          <w:tcPr>
            <w:tcW w:w="0" w:type="auto"/>
            <w:vMerge w:val="restart"/>
            <w:vAlign w:val="center"/>
          </w:tcPr>
          <w:p w14:paraId="059CFF0B" w14:textId="77777777" w:rsidR="00B72F66" w:rsidRPr="00092825" w:rsidRDefault="00B72F66" w:rsidP="00961D01">
            <w:pPr>
              <w:keepNext/>
              <w:jc w:val="center"/>
              <w:rPr>
                <w:szCs w:val="20"/>
              </w:rPr>
            </w:pPr>
            <w:r w:rsidRPr="00092825">
              <w:rPr>
                <w:szCs w:val="20"/>
              </w:rPr>
              <w:t>Lp.</w:t>
            </w:r>
          </w:p>
        </w:tc>
        <w:tc>
          <w:tcPr>
            <w:tcW w:w="0" w:type="auto"/>
            <w:vMerge w:val="restart"/>
            <w:vAlign w:val="center"/>
          </w:tcPr>
          <w:p w14:paraId="72F0FC9E" w14:textId="77777777" w:rsidR="00B72F66" w:rsidRPr="00092825" w:rsidRDefault="00B72F66" w:rsidP="00961D01">
            <w:pPr>
              <w:keepNext/>
              <w:jc w:val="center"/>
              <w:rPr>
                <w:szCs w:val="20"/>
                <w:vertAlign w:val="superscript"/>
              </w:rPr>
            </w:pPr>
            <w:r w:rsidRPr="00092825">
              <w:rPr>
                <w:szCs w:val="20"/>
              </w:rPr>
              <w:t>Właściwość</w:t>
            </w:r>
          </w:p>
        </w:tc>
        <w:tc>
          <w:tcPr>
            <w:tcW w:w="0" w:type="auto"/>
            <w:vMerge w:val="restart"/>
            <w:vAlign w:val="center"/>
          </w:tcPr>
          <w:p w14:paraId="22183F5F" w14:textId="77777777" w:rsidR="00B72F66" w:rsidRPr="00092825" w:rsidRDefault="00B72F66" w:rsidP="00961D01">
            <w:pPr>
              <w:keepNext/>
              <w:jc w:val="center"/>
              <w:rPr>
                <w:szCs w:val="20"/>
              </w:rPr>
            </w:pPr>
            <w:r w:rsidRPr="00092825">
              <w:rPr>
                <w:szCs w:val="20"/>
              </w:rPr>
              <w:t>Metoda badania</w:t>
            </w:r>
          </w:p>
        </w:tc>
        <w:tc>
          <w:tcPr>
            <w:tcW w:w="0" w:type="auto"/>
            <w:vMerge w:val="restart"/>
            <w:vAlign w:val="center"/>
          </w:tcPr>
          <w:p w14:paraId="1743F0A9" w14:textId="77777777" w:rsidR="00B72F66" w:rsidRPr="00092825" w:rsidRDefault="00B72F66" w:rsidP="00961D01">
            <w:pPr>
              <w:keepNext/>
              <w:jc w:val="center"/>
              <w:rPr>
                <w:szCs w:val="20"/>
              </w:rPr>
            </w:pPr>
            <w:r w:rsidRPr="00092825">
              <w:rPr>
                <w:szCs w:val="20"/>
              </w:rPr>
              <w:t>Jednostka</w:t>
            </w:r>
          </w:p>
        </w:tc>
        <w:tc>
          <w:tcPr>
            <w:tcW w:w="0" w:type="auto"/>
            <w:gridSpan w:val="3"/>
            <w:vAlign w:val="center"/>
          </w:tcPr>
          <w:p w14:paraId="2474525F" w14:textId="77777777" w:rsidR="00B72F66" w:rsidRPr="00092825" w:rsidRDefault="00B72F66" w:rsidP="00961D01">
            <w:pPr>
              <w:keepNext/>
              <w:jc w:val="center"/>
              <w:rPr>
                <w:szCs w:val="20"/>
              </w:rPr>
            </w:pPr>
            <w:r w:rsidRPr="00092825">
              <w:rPr>
                <w:szCs w:val="20"/>
              </w:rPr>
              <w:t>Wymagania dotyczące emulsji (klasa)</w:t>
            </w:r>
            <w:r w:rsidRPr="00092825">
              <w:rPr>
                <w:szCs w:val="20"/>
                <w:vertAlign w:val="superscript"/>
              </w:rPr>
              <w:t xml:space="preserve"> b</w:t>
            </w:r>
          </w:p>
        </w:tc>
      </w:tr>
      <w:tr w:rsidR="00B72F66" w:rsidRPr="00092825" w14:paraId="0D60AA31" w14:textId="77777777" w:rsidTr="00961D01">
        <w:trPr>
          <w:jc w:val="center"/>
        </w:trPr>
        <w:tc>
          <w:tcPr>
            <w:tcW w:w="0" w:type="auto"/>
            <w:vMerge/>
            <w:vAlign w:val="center"/>
          </w:tcPr>
          <w:p w14:paraId="23E912D7" w14:textId="77777777" w:rsidR="00B72F66" w:rsidRPr="00092825" w:rsidRDefault="00B72F66" w:rsidP="00961D01">
            <w:pPr>
              <w:keepNext/>
              <w:spacing w:before="120" w:after="120"/>
              <w:jc w:val="center"/>
              <w:rPr>
                <w:szCs w:val="20"/>
              </w:rPr>
            </w:pPr>
          </w:p>
        </w:tc>
        <w:tc>
          <w:tcPr>
            <w:tcW w:w="0" w:type="auto"/>
            <w:vMerge/>
            <w:vAlign w:val="center"/>
          </w:tcPr>
          <w:p w14:paraId="3F84805F" w14:textId="77777777" w:rsidR="00B72F66" w:rsidRPr="00092825" w:rsidRDefault="00B72F66" w:rsidP="00961D01">
            <w:pPr>
              <w:keepNext/>
              <w:spacing w:before="120" w:after="120"/>
              <w:jc w:val="center"/>
              <w:rPr>
                <w:szCs w:val="20"/>
              </w:rPr>
            </w:pPr>
          </w:p>
        </w:tc>
        <w:tc>
          <w:tcPr>
            <w:tcW w:w="0" w:type="auto"/>
            <w:vMerge/>
            <w:vAlign w:val="center"/>
          </w:tcPr>
          <w:p w14:paraId="593D942D" w14:textId="77777777" w:rsidR="00B72F66" w:rsidRPr="00092825" w:rsidRDefault="00B72F66" w:rsidP="00961D01">
            <w:pPr>
              <w:keepNext/>
              <w:spacing w:before="120" w:after="120"/>
              <w:jc w:val="center"/>
              <w:rPr>
                <w:szCs w:val="20"/>
              </w:rPr>
            </w:pPr>
          </w:p>
        </w:tc>
        <w:tc>
          <w:tcPr>
            <w:tcW w:w="0" w:type="auto"/>
            <w:vMerge/>
            <w:vAlign w:val="center"/>
          </w:tcPr>
          <w:p w14:paraId="2A6A701F" w14:textId="77777777" w:rsidR="00B72F66" w:rsidRPr="00092825" w:rsidRDefault="00B72F66" w:rsidP="00961D01">
            <w:pPr>
              <w:keepNext/>
              <w:spacing w:before="120" w:after="120"/>
              <w:jc w:val="center"/>
              <w:rPr>
                <w:szCs w:val="20"/>
              </w:rPr>
            </w:pPr>
          </w:p>
        </w:tc>
        <w:tc>
          <w:tcPr>
            <w:tcW w:w="0" w:type="auto"/>
            <w:vAlign w:val="center"/>
          </w:tcPr>
          <w:p w14:paraId="505C0CB5" w14:textId="77777777" w:rsidR="00B72F66" w:rsidRPr="00092825" w:rsidRDefault="00B72F66" w:rsidP="00961D01">
            <w:pPr>
              <w:keepNext/>
              <w:jc w:val="center"/>
              <w:rPr>
                <w:szCs w:val="20"/>
              </w:rPr>
            </w:pPr>
            <w:r w:rsidRPr="00092825">
              <w:rPr>
                <w:szCs w:val="20"/>
              </w:rPr>
              <w:t>C60B3 ZM</w:t>
            </w:r>
          </w:p>
        </w:tc>
        <w:tc>
          <w:tcPr>
            <w:tcW w:w="0" w:type="auto"/>
            <w:vAlign w:val="center"/>
          </w:tcPr>
          <w:p w14:paraId="7660657A" w14:textId="77777777" w:rsidR="00B72F66" w:rsidRPr="00092825" w:rsidRDefault="00B72F66" w:rsidP="00961D01">
            <w:pPr>
              <w:keepNext/>
              <w:jc w:val="center"/>
              <w:rPr>
                <w:szCs w:val="20"/>
              </w:rPr>
            </w:pPr>
            <w:r w:rsidRPr="00092825">
              <w:rPr>
                <w:szCs w:val="20"/>
              </w:rPr>
              <w:t>C60BP3 ZM</w:t>
            </w:r>
          </w:p>
        </w:tc>
        <w:tc>
          <w:tcPr>
            <w:tcW w:w="0" w:type="auto"/>
            <w:vAlign w:val="center"/>
          </w:tcPr>
          <w:p w14:paraId="6B21DE79" w14:textId="77777777" w:rsidR="00B72F66" w:rsidRPr="00092825" w:rsidRDefault="00B72F66" w:rsidP="00961D01">
            <w:pPr>
              <w:keepNext/>
              <w:jc w:val="center"/>
              <w:rPr>
                <w:szCs w:val="20"/>
              </w:rPr>
            </w:pPr>
            <w:r w:rsidRPr="00092825">
              <w:rPr>
                <w:szCs w:val="20"/>
              </w:rPr>
              <w:t>C60B10 ZM/R</w:t>
            </w:r>
          </w:p>
        </w:tc>
      </w:tr>
      <w:tr w:rsidR="00B72F66" w:rsidRPr="00092825" w14:paraId="47F4DC00" w14:textId="77777777" w:rsidTr="00961D01">
        <w:trPr>
          <w:jc w:val="center"/>
        </w:trPr>
        <w:tc>
          <w:tcPr>
            <w:tcW w:w="0" w:type="auto"/>
          </w:tcPr>
          <w:p w14:paraId="506DD25F" w14:textId="77777777" w:rsidR="00B72F66" w:rsidRPr="00092825" w:rsidRDefault="00B72F66" w:rsidP="00A12302">
            <w:pPr>
              <w:jc w:val="center"/>
              <w:rPr>
                <w:szCs w:val="20"/>
              </w:rPr>
            </w:pPr>
            <w:r w:rsidRPr="00092825">
              <w:rPr>
                <w:szCs w:val="20"/>
              </w:rPr>
              <w:t>1.</w:t>
            </w:r>
          </w:p>
        </w:tc>
        <w:tc>
          <w:tcPr>
            <w:tcW w:w="0" w:type="auto"/>
          </w:tcPr>
          <w:p w14:paraId="202C65AC" w14:textId="77777777" w:rsidR="00B72F66" w:rsidRPr="00092825" w:rsidRDefault="00B72F66" w:rsidP="00A12302">
            <w:pPr>
              <w:rPr>
                <w:szCs w:val="20"/>
              </w:rPr>
            </w:pPr>
            <w:r w:rsidRPr="00092825">
              <w:rPr>
                <w:szCs w:val="20"/>
              </w:rPr>
              <w:t>Zawartość lepiszcza</w:t>
            </w:r>
          </w:p>
        </w:tc>
        <w:tc>
          <w:tcPr>
            <w:tcW w:w="0" w:type="auto"/>
          </w:tcPr>
          <w:p w14:paraId="6245452F" w14:textId="77777777" w:rsidR="00B72F66" w:rsidRPr="00092825" w:rsidRDefault="00B72F66" w:rsidP="00A12302">
            <w:pPr>
              <w:jc w:val="center"/>
              <w:rPr>
                <w:szCs w:val="20"/>
              </w:rPr>
            </w:pPr>
            <w:r w:rsidRPr="00092825">
              <w:rPr>
                <w:szCs w:val="20"/>
              </w:rPr>
              <w:t>PN-EN 1428[6]</w:t>
            </w:r>
          </w:p>
        </w:tc>
        <w:tc>
          <w:tcPr>
            <w:tcW w:w="0" w:type="auto"/>
          </w:tcPr>
          <w:p w14:paraId="167C03C7" w14:textId="77777777" w:rsidR="00B72F66" w:rsidRPr="00092825" w:rsidRDefault="00B72F66" w:rsidP="00A12302">
            <w:pPr>
              <w:jc w:val="center"/>
              <w:rPr>
                <w:szCs w:val="20"/>
              </w:rPr>
            </w:pPr>
            <w:r w:rsidRPr="00092825">
              <w:rPr>
                <w:szCs w:val="20"/>
              </w:rPr>
              <w:t>% (m/m)</w:t>
            </w:r>
          </w:p>
        </w:tc>
        <w:tc>
          <w:tcPr>
            <w:tcW w:w="0" w:type="auto"/>
          </w:tcPr>
          <w:p w14:paraId="2EA9ABC1" w14:textId="77777777" w:rsidR="00B72F66" w:rsidRPr="00092825" w:rsidRDefault="00B72F66" w:rsidP="00A12302">
            <w:pPr>
              <w:jc w:val="center"/>
              <w:rPr>
                <w:szCs w:val="20"/>
              </w:rPr>
            </w:pPr>
            <w:r w:rsidRPr="00092825">
              <w:rPr>
                <w:szCs w:val="20"/>
              </w:rPr>
              <w:t>58 do 62(6)</w:t>
            </w:r>
          </w:p>
        </w:tc>
        <w:tc>
          <w:tcPr>
            <w:tcW w:w="0" w:type="auto"/>
          </w:tcPr>
          <w:p w14:paraId="3E2EE960" w14:textId="77777777" w:rsidR="00B72F66" w:rsidRPr="00092825" w:rsidRDefault="00B72F66" w:rsidP="00A12302">
            <w:pPr>
              <w:jc w:val="center"/>
              <w:rPr>
                <w:szCs w:val="20"/>
              </w:rPr>
            </w:pPr>
            <w:r w:rsidRPr="00092825">
              <w:rPr>
                <w:szCs w:val="20"/>
              </w:rPr>
              <w:t>58 do 62(6)</w:t>
            </w:r>
          </w:p>
        </w:tc>
        <w:tc>
          <w:tcPr>
            <w:tcW w:w="0" w:type="auto"/>
          </w:tcPr>
          <w:p w14:paraId="28BBCEAF" w14:textId="77777777" w:rsidR="00B72F66" w:rsidRPr="00092825" w:rsidRDefault="00B72F66" w:rsidP="00A12302">
            <w:pPr>
              <w:jc w:val="center"/>
              <w:rPr>
                <w:szCs w:val="20"/>
              </w:rPr>
            </w:pPr>
            <w:r w:rsidRPr="00092825">
              <w:rPr>
                <w:szCs w:val="20"/>
              </w:rPr>
              <w:t>58 do 62(6)</w:t>
            </w:r>
          </w:p>
        </w:tc>
      </w:tr>
      <w:tr w:rsidR="00B72F66" w:rsidRPr="00092825" w14:paraId="46E85247" w14:textId="77777777" w:rsidTr="00961D01">
        <w:trPr>
          <w:jc w:val="center"/>
        </w:trPr>
        <w:tc>
          <w:tcPr>
            <w:tcW w:w="0" w:type="auto"/>
          </w:tcPr>
          <w:p w14:paraId="17A8D055" w14:textId="77777777" w:rsidR="00B72F66" w:rsidRPr="00092825" w:rsidRDefault="00B72F66" w:rsidP="00A12302">
            <w:pPr>
              <w:jc w:val="center"/>
              <w:rPr>
                <w:szCs w:val="20"/>
              </w:rPr>
            </w:pPr>
            <w:r w:rsidRPr="00092825">
              <w:rPr>
                <w:szCs w:val="20"/>
              </w:rPr>
              <w:t>2.</w:t>
            </w:r>
          </w:p>
        </w:tc>
        <w:tc>
          <w:tcPr>
            <w:tcW w:w="0" w:type="auto"/>
          </w:tcPr>
          <w:p w14:paraId="424D08AC" w14:textId="77777777" w:rsidR="00B72F66" w:rsidRPr="00092825" w:rsidRDefault="00B72F66" w:rsidP="00A12302">
            <w:pPr>
              <w:rPr>
                <w:szCs w:val="20"/>
              </w:rPr>
            </w:pPr>
            <w:r w:rsidRPr="00092825">
              <w:rPr>
                <w:szCs w:val="20"/>
              </w:rPr>
              <w:t>Indeks rozpadu</w:t>
            </w:r>
          </w:p>
        </w:tc>
        <w:tc>
          <w:tcPr>
            <w:tcW w:w="0" w:type="auto"/>
          </w:tcPr>
          <w:p w14:paraId="20528661" w14:textId="77777777" w:rsidR="00B72F66" w:rsidRPr="00092825" w:rsidRDefault="00B72F66" w:rsidP="00A12302">
            <w:pPr>
              <w:jc w:val="center"/>
              <w:rPr>
                <w:szCs w:val="20"/>
              </w:rPr>
            </w:pPr>
            <w:r w:rsidRPr="00092825">
              <w:rPr>
                <w:szCs w:val="20"/>
              </w:rPr>
              <w:t>PN-EN 13075-1[16]</w:t>
            </w:r>
          </w:p>
        </w:tc>
        <w:tc>
          <w:tcPr>
            <w:tcW w:w="0" w:type="auto"/>
          </w:tcPr>
          <w:p w14:paraId="18F9ED30" w14:textId="77777777" w:rsidR="00B72F66" w:rsidRPr="00092825" w:rsidRDefault="00B72F66" w:rsidP="00A12302">
            <w:pPr>
              <w:jc w:val="center"/>
              <w:rPr>
                <w:szCs w:val="20"/>
              </w:rPr>
            </w:pPr>
            <w:r w:rsidRPr="00092825">
              <w:rPr>
                <w:szCs w:val="20"/>
              </w:rPr>
              <w:t>g/100 g</w:t>
            </w:r>
          </w:p>
        </w:tc>
        <w:tc>
          <w:tcPr>
            <w:tcW w:w="0" w:type="auto"/>
          </w:tcPr>
          <w:p w14:paraId="470D1BE2" w14:textId="77777777" w:rsidR="00B72F66" w:rsidRPr="00092825" w:rsidRDefault="00B72F66" w:rsidP="00A12302">
            <w:pPr>
              <w:jc w:val="center"/>
              <w:rPr>
                <w:szCs w:val="20"/>
              </w:rPr>
            </w:pPr>
            <w:r w:rsidRPr="00092825">
              <w:rPr>
                <w:szCs w:val="20"/>
              </w:rPr>
              <w:t>70-155 (3)</w:t>
            </w:r>
          </w:p>
        </w:tc>
        <w:tc>
          <w:tcPr>
            <w:tcW w:w="0" w:type="auto"/>
          </w:tcPr>
          <w:p w14:paraId="5CF397F3" w14:textId="77777777" w:rsidR="00B72F66" w:rsidRPr="00092825" w:rsidRDefault="00B72F66" w:rsidP="00A12302">
            <w:pPr>
              <w:jc w:val="center"/>
              <w:rPr>
                <w:szCs w:val="20"/>
              </w:rPr>
            </w:pPr>
            <w:r w:rsidRPr="00092825">
              <w:rPr>
                <w:szCs w:val="20"/>
              </w:rPr>
              <w:t>70-155 (3)</w:t>
            </w:r>
          </w:p>
        </w:tc>
        <w:tc>
          <w:tcPr>
            <w:tcW w:w="0" w:type="auto"/>
          </w:tcPr>
          <w:p w14:paraId="08191FDF"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r>
      <w:tr w:rsidR="00B72F66" w:rsidRPr="00092825" w14:paraId="4E3C5314" w14:textId="77777777" w:rsidTr="00961D01">
        <w:trPr>
          <w:jc w:val="center"/>
        </w:trPr>
        <w:tc>
          <w:tcPr>
            <w:tcW w:w="0" w:type="auto"/>
          </w:tcPr>
          <w:p w14:paraId="59A94455" w14:textId="77777777" w:rsidR="00B72F66" w:rsidRPr="00092825" w:rsidRDefault="00B72F66" w:rsidP="00A12302">
            <w:pPr>
              <w:jc w:val="center"/>
              <w:rPr>
                <w:szCs w:val="20"/>
              </w:rPr>
            </w:pPr>
            <w:r w:rsidRPr="00092825">
              <w:rPr>
                <w:szCs w:val="20"/>
              </w:rPr>
              <w:t>3.</w:t>
            </w:r>
          </w:p>
        </w:tc>
        <w:tc>
          <w:tcPr>
            <w:tcW w:w="0" w:type="auto"/>
          </w:tcPr>
          <w:p w14:paraId="4DAF6937" w14:textId="77777777" w:rsidR="00B72F66" w:rsidRPr="00092825" w:rsidRDefault="00B72F66" w:rsidP="00A12302">
            <w:pPr>
              <w:rPr>
                <w:szCs w:val="20"/>
              </w:rPr>
            </w:pPr>
            <w:r w:rsidRPr="00092825">
              <w:rPr>
                <w:szCs w:val="20"/>
              </w:rPr>
              <w:t>Pozostałość na sicie</w:t>
            </w:r>
          </w:p>
        </w:tc>
        <w:tc>
          <w:tcPr>
            <w:tcW w:w="0" w:type="auto"/>
          </w:tcPr>
          <w:p w14:paraId="5D6431E1" w14:textId="77777777" w:rsidR="00B72F66" w:rsidRPr="00092825" w:rsidRDefault="00B72F66" w:rsidP="00A12302">
            <w:pPr>
              <w:jc w:val="center"/>
              <w:rPr>
                <w:szCs w:val="20"/>
              </w:rPr>
            </w:pPr>
            <w:r w:rsidRPr="00092825">
              <w:rPr>
                <w:szCs w:val="20"/>
              </w:rPr>
              <w:t>PN-EN 1429[7]</w:t>
            </w:r>
          </w:p>
        </w:tc>
        <w:tc>
          <w:tcPr>
            <w:tcW w:w="0" w:type="auto"/>
          </w:tcPr>
          <w:p w14:paraId="67DA68D7" w14:textId="77777777" w:rsidR="00B72F66" w:rsidRPr="00092825" w:rsidRDefault="00B72F66" w:rsidP="00A12302">
            <w:pPr>
              <w:jc w:val="center"/>
              <w:rPr>
                <w:szCs w:val="20"/>
              </w:rPr>
            </w:pPr>
            <w:r w:rsidRPr="00092825">
              <w:rPr>
                <w:szCs w:val="20"/>
              </w:rPr>
              <w:t>% (m/m)</w:t>
            </w:r>
          </w:p>
        </w:tc>
        <w:tc>
          <w:tcPr>
            <w:tcW w:w="0" w:type="auto"/>
          </w:tcPr>
          <w:p w14:paraId="40F4F3B8" w14:textId="77777777" w:rsidR="00B72F66" w:rsidRPr="00092825" w:rsidRDefault="00B72F66" w:rsidP="00A12302">
            <w:pPr>
              <w:jc w:val="center"/>
              <w:rPr>
                <w:szCs w:val="20"/>
              </w:rPr>
            </w:pPr>
            <w:r w:rsidRPr="00092825">
              <w:rPr>
                <w:szCs w:val="20"/>
              </w:rPr>
              <w:t>≤0,2 (3)</w:t>
            </w:r>
          </w:p>
        </w:tc>
        <w:tc>
          <w:tcPr>
            <w:tcW w:w="0" w:type="auto"/>
          </w:tcPr>
          <w:p w14:paraId="1036BE1A" w14:textId="77777777" w:rsidR="00B72F66" w:rsidRPr="00092825" w:rsidRDefault="00B72F66" w:rsidP="00A12302">
            <w:pPr>
              <w:jc w:val="center"/>
              <w:rPr>
                <w:szCs w:val="20"/>
              </w:rPr>
            </w:pPr>
            <w:r w:rsidRPr="00092825">
              <w:rPr>
                <w:szCs w:val="20"/>
              </w:rPr>
              <w:t>≤0,2 (3)</w:t>
            </w:r>
          </w:p>
        </w:tc>
        <w:tc>
          <w:tcPr>
            <w:tcW w:w="0" w:type="auto"/>
          </w:tcPr>
          <w:p w14:paraId="1F27A046" w14:textId="77777777" w:rsidR="00B72F66" w:rsidRPr="00092825" w:rsidRDefault="00B72F66" w:rsidP="00A12302">
            <w:pPr>
              <w:jc w:val="center"/>
              <w:rPr>
                <w:szCs w:val="20"/>
              </w:rPr>
            </w:pPr>
            <w:r w:rsidRPr="00092825">
              <w:rPr>
                <w:szCs w:val="20"/>
              </w:rPr>
              <w:t>≤0,2 (3)</w:t>
            </w:r>
          </w:p>
        </w:tc>
      </w:tr>
      <w:tr w:rsidR="00B72F66" w:rsidRPr="00092825" w14:paraId="18D094B0" w14:textId="77777777" w:rsidTr="00961D01">
        <w:trPr>
          <w:jc w:val="center"/>
        </w:trPr>
        <w:tc>
          <w:tcPr>
            <w:tcW w:w="0" w:type="auto"/>
          </w:tcPr>
          <w:p w14:paraId="7B4C0233" w14:textId="77777777" w:rsidR="00B72F66" w:rsidRPr="00092825" w:rsidRDefault="00B72F66" w:rsidP="00A12302">
            <w:pPr>
              <w:jc w:val="center"/>
              <w:rPr>
                <w:szCs w:val="20"/>
              </w:rPr>
            </w:pPr>
            <w:r w:rsidRPr="00092825">
              <w:rPr>
                <w:szCs w:val="20"/>
              </w:rPr>
              <w:t>4.</w:t>
            </w:r>
          </w:p>
        </w:tc>
        <w:tc>
          <w:tcPr>
            <w:tcW w:w="0" w:type="auto"/>
          </w:tcPr>
          <w:p w14:paraId="2DFD59DC" w14:textId="77777777" w:rsidR="00B72F66" w:rsidRPr="00092825" w:rsidRDefault="00B72F66" w:rsidP="00A12302">
            <w:pPr>
              <w:rPr>
                <w:szCs w:val="20"/>
              </w:rPr>
            </w:pPr>
            <w:r w:rsidRPr="00092825">
              <w:rPr>
                <w:szCs w:val="20"/>
              </w:rPr>
              <w:t>Czas wypływu Ø 2 mm przy 40°C</w:t>
            </w:r>
          </w:p>
        </w:tc>
        <w:tc>
          <w:tcPr>
            <w:tcW w:w="0" w:type="auto"/>
          </w:tcPr>
          <w:p w14:paraId="6B6D2629" w14:textId="77777777" w:rsidR="00B72F66" w:rsidRPr="00092825" w:rsidRDefault="00B72F66" w:rsidP="00A12302">
            <w:pPr>
              <w:jc w:val="center"/>
              <w:rPr>
                <w:szCs w:val="20"/>
              </w:rPr>
            </w:pPr>
            <w:r w:rsidRPr="00092825">
              <w:rPr>
                <w:szCs w:val="20"/>
              </w:rPr>
              <w:t>PN-EN 12846-1[12]</w:t>
            </w:r>
          </w:p>
        </w:tc>
        <w:tc>
          <w:tcPr>
            <w:tcW w:w="0" w:type="auto"/>
          </w:tcPr>
          <w:p w14:paraId="555DD98C" w14:textId="77777777" w:rsidR="00B72F66" w:rsidRPr="00092825" w:rsidRDefault="00B72F66" w:rsidP="00A12302">
            <w:pPr>
              <w:jc w:val="center"/>
              <w:rPr>
                <w:szCs w:val="20"/>
              </w:rPr>
            </w:pPr>
            <w:r w:rsidRPr="00092825">
              <w:rPr>
                <w:szCs w:val="20"/>
              </w:rPr>
              <w:t>S</w:t>
            </w:r>
          </w:p>
        </w:tc>
        <w:tc>
          <w:tcPr>
            <w:tcW w:w="0" w:type="auto"/>
          </w:tcPr>
          <w:p w14:paraId="0C6FA402" w14:textId="77777777" w:rsidR="00B72F66" w:rsidRPr="00092825" w:rsidRDefault="00B72F66" w:rsidP="00A12302">
            <w:pPr>
              <w:jc w:val="center"/>
              <w:rPr>
                <w:szCs w:val="20"/>
              </w:rPr>
            </w:pPr>
            <w:r w:rsidRPr="00092825">
              <w:rPr>
                <w:szCs w:val="20"/>
              </w:rPr>
              <w:t>15-70 (3)</w:t>
            </w:r>
          </w:p>
        </w:tc>
        <w:tc>
          <w:tcPr>
            <w:tcW w:w="0" w:type="auto"/>
          </w:tcPr>
          <w:p w14:paraId="31F39387" w14:textId="77777777" w:rsidR="00B72F66" w:rsidRPr="00092825" w:rsidRDefault="00B72F66" w:rsidP="00A12302">
            <w:pPr>
              <w:jc w:val="center"/>
              <w:rPr>
                <w:szCs w:val="20"/>
              </w:rPr>
            </w:pPr>
            <w:r w:rsidRPr="00092825">
              <w:rPr>
                <w:szCs w:val="20"/>
              </w:rPr>
              <w:t>15-70 (3)</w:t>
            </w:r>
          </w:p>
        </w:tc>
        <w:tc>
          <w:tcPr>
            <w:tcW w:w="0" w:type="auto"/>
          </w:tcPr>
          <w:p w14:paraId="686F81B9" w14:textId="77777777" w:rsidR="00B72F66" w:rsidRPr="00092825" w:rsidRDefault="00B72F66" w:rsidP="00A12302">
            <w:pPr>
              <w:jc w:val="center"/>
              <w:rPr>
                <w:szCs w:val="20"/>
              </w:rPr>
            </w:pPr>
            <w:r w:rsidRPr="00092825">
              <w:rPr>
                <w:szCs w:val="20"/>
              </w:rPr>
              <w:t>15-70 (3)</w:t>
            </w:r>
          </w:p>
        </w:tc>
      </w:tr>
      <w:tr w:rsidR="00B72F66" w:rsidRPr="00092825" w14:paraId="12C9BF04" w14:textId="77777777" w:rsidTr="00961D01">
        <w:trPr>
          <w:jc w:val="center"/>
        </w:trPr>
        <w:tc>
          <w:tcPr>
            <w:tcW w:w="0" w:type="auto"/>
          </w:tcPr>
          <w:p w14:paraId="14E4EECB" w14:textId="77777777" w:rsidR="00B72F66" w:rsidRPr="00092825" w:rsidRDefault="00B72F66" w:rsidP="00A12302">
            <w:pPr>
              <w:jc w:val="center"/>
              <w:rPr>
                <w:szCs w:val="20"/>
              </w:rPr>
            </w:pPr>
            <w:r w:rsidRPr="00092825">
              <w:rPr>
                <w:szCs w:val="20"/>
              </w:rPr>
              <w:t>5.</w:t>
            </w:r>
          </w:p>
        </w:tc>
        <w:tc>
          <w:tcPr>
            <w:tcW w:w="0" w:type="auto"/>
          </w:tcPr>
          <w:p w14:paraId="2DA9A6D5" w14:textId="77777777" w:rsidR="00B72F66" w:rsidRPr="00092825" w:rsidRDefault="00B72F66" w:rsidP="00A12302">
            <w:pPr>
              <w:rPr>
                <w:szCs w:val="20"/>
              </w:rPr>
            </w:pPr>
            <w:r w:rsidRPr="00092825">
              <w:rPr>
                <w:szCs w:val="20"/>
              </w:rPr>
              <w:t>Przyczepność do kruszywa referencyjnego</w:t>
            </w:r>
          </w:p>
        </w:tc>
        <w:tc>
          <w:tcPr>
            <w:tcW w:w="0" w:type="auto"/>
          </w:tcPr>
          <w:p w14:paraId="104FFFF0" w14:textId="37FA28B6" w:rsidR="00B72F66" w:rsidRPr="00092825" w:rsidRDefault="00B72F66" w:rsidP="00961D01">
            <w:pPr>
              <w:jc w:val="center"/>
              <w:rPr>
                <w:szCs w:val="20"/>
              </w:rPr>
            </w:pPr>
            <w:r w:rsidRPr="00092825">
              <w:rPr>
                <w:szCs w:val="20"/>
              </w:rPr>
              <w:t>PN-EN 13614[19]</w:t>
            </w:r>
            <w:r w:rsidR="00961D01">
              <w:rPr>
                <w:szCs w:val="20"/>
              </w:rPr>
              <w:t xml:space="preserve"> </w:t>
            </w:r>
            <w:r w:rsidRPr="00092825">
              <w:rPr>
                <w:szCs w:val="20"/>
              </w:rPr>
              <w:t>(badanie na kruszywie bazaltowym)</w:t>
            </w:r>
          </w:p>
        </w:tc>
        <w:tc>
          <w:tcPr>
            <w:tcW w:w="0" w:type="auto"/>
          </w:tcPr>
          <w:p w14:paraId="681A4D5D" w14:textId="77777777" w:rsidR="00B72F66" w:rsidRPr="00092825" w:rsidRDefault="00B72F66" w:rsidP="00A12302">
            <w:pPr>
              <w:jc w:val="center"/>
              <w:rPr>
                <w:szCs w:val="20"/>
              </w:rPr>
            </w:pPr>
            <w:r w:rsidRPr="00092825">
              <w:rPr>
                <w:szCs w:val="20"/>
              </w:rPr>
              <w:t xml:space="preserve">% </w:t>
            </w:r>
            <w:r w:rsidRPr="00092825">
              <w:rPr>
                <w:szCs w:val="20"/>
              </w:rPr>
              <w:br/>
              <w:t>po-wierzch-ni</w:t>
            </w:r>
          </w:p>
        </w:tc>
        <w:tc>
          <w:tcPr>
            <w:tcW w:w="0" w:type="auto"/>
          </w:tcPr>
          <w:p w14:paraId="5416C4F2"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c>
          <w:tcPr>
            <w:tcW w:w="0" w:type="auto"/>
          </w:tcPr>
          <w:p w14:paraId="088E61CB"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c>
          <w:tcPr>
            <w:tcW w:w="0" w:type="auto"/>
          </w:tcPr>
          <w:p w14:paraId="594A4F1C" w14:textId="77777777" w:rsidR="00B72F66" w:rsidRPr="00092825" w:rsidRDefault="00B72F66" w:rsidP="00A12302">
            <w:pPr>
              <w:jc w:val="center"/>
              <w:rPr>
                <w:szCs w:val="20"/>
              </w:rPr>
            </w:pPr>
            <w:r w:rsidRPr="00092825">
              <w:rPr>
                <w:szCs w:val="20"/>
              </w:rPr>
              <w:t>≥75 (2)</w:t>
            </w:r>
          </w:p>
        </w:tc>
      </w:tr>
      <w:tr w:rsidR="00B72F66" w:rsidRPr="00092825" w14:paraId="3D2178D0" w14:textId="77777777" w:rsidTr="00961D01">
        <w:trPr>
          <w:jc w:val="center"/>
        </w:trPr>
        <w:tc>
          <w:tcPr>
            <w:tcW w:w="0" w:type="auto"/>
          </w:tcPr>
          <w:p w14:paraId="60B1A7C3" w14:textId="77777777" w:rsidR="00B72F66" w:rsidRPr="00092825" w:rsidRDefault="00B72F66" w:rsidP="00A12302">
            <w:pPr>
              <w:jc w:val="center"/>
              <w:rPr>
                <w:szCs w:val="20"/>
              </w:rPr>
            </w:pPr>
            <w:r w:rsidRPr="00092825">
              <w:rPr>
                <w:szCs w:val="20"/>
              </w:rPr>
              <w:t>6.</w:t>
            </w:r>
          </w:p>
        </w:tc>
        <w:tc>
          <w:tcPr>
            <w:tcW w:w="0" w:type="auto"/>
          </w:tcPr>
          <w:p w14:paraId="1A7DBD3B" w14:textId="77777777" w:rsidR="00B72F66" w:rsidRPr="00092825" w:rsidRDefault="00B72F66" w:rsidP="00A12302">
            <w:pPr>
              <w:rPr>
                <w:szCs w:val="20"/>
              </w:rPr>
            </w:pPr>
            <w:r w:rsidRPr="00092825">
              <w:rPr>
                <w:szCs w:val="20"/>
              </w:rPr>
              <w:t>Pozostałość na sicie po 7 dniach magazynowania, sito 0,5 mm</w:t>
            </w:r>
          </w:p>
        </w:tc>
        <w:tc>
          <w:tcPr>
            <w:tcW w:w="0" w:type="auto"/>
          </w:tcPr>
          <w:p w14:paraId="64D14EA8" w14:textId="77777777" w:rsidR="00B72F66" w:rsidRPr="00092825" w:rsidRDefault="00B72F66" w:rsidP="00A12302">
            <w:pPr>
              <w:jc w:val="center"/>
              <w:rPr>
                <w:szCs w:val="20"/>
              </w:rPr>
            </w:pPr>
            <w:r w:rsidRPr="00092825">
              <w:rPr>
                <w:szCs w:val="20"/>
              </w:rPr>
              <w:t>PN-EN 1429[7]</w:t>
            </w:r>
          </w:p>
        </w:tc>
        <w:tc>
          <w:tcPr>
            <w:tcW w:w="0" w:type="auto"/>
          </w:tcPr>
          <w:p w14:paraId="4CC37526" w14:textId="77777777" w:rsidR="00B72F66" w:rsidRPr="00092825" w:rsidRDefault="00B72F66" w:rsidP="00A12302">
            <w:pPr>
              <w:jc w:val="center"/>
              <w:rPr>
                <w:szCs w:val="20"/>
              </w:rPr>
            </w:pPr>
            <w:r w:rsidRPr="00092825">
              <w:rPr>
                <w:szCs w:val="20"/>
              </w:rPr>
              <w:t>% (m/m)</w:t>
            </w:r>
          </w:p>
        </w:tc>
        <w:tc>
          <w:tcPr>
            <w:tcW w:w="0" w:type="auto"/>
          </w:tcPr>
          <w:p w14:paraId="0171FEC9" w14:textId="77777777" w:rsidR="00B72F66" w:rsidRPr="00092825" w:rsidRDefault="00B72F66" w:rsidP="00A12302">
            <w:pPr>
              <w:jc w:val="center"/>
              <w:rPr>
                <w:szCs w:val="20"/>
              </w:rPr>
            </w:pPr>
            <w:r w:rsidRPr="00092825">
              <w:rPr>
                <w:szCs w:val="20"/>
              </w:rPr>
              <w:t>≤0,2 (3)</w:t>
            </w:r>
          </w:p>
        </w:tc>
        <w:tc>
          <w:tcPr>
            <w:tcW w:w="0" w:type="auto"/>
          </w:tcPr>
          <w:p w14:paraId="0D481F8B" w14:textId="77777777" w:rsidR="00B72F66" w:rsidRPr="00092825" w:rsidRDefault="00B72F66" w:rsidP="00A12302">
            <w:pPr>
              <w:jc w:val="center"/>
              <w:rPr>
                <w:szCs w:val="20"/>
              </w:rPr>
            </w:pPr>
            <w:r w:rsidRPr="00092825">
              <w:rPr>
                <w:szCs w:val="20"/>
              </w:rPr>
              <w:t>≤0,2 (3)</w:t>
            </w:r>
          </w:p>
        </w:tc>
        <w:tc>
          <w:tcPr>
            <w:tcW w:w="0" w:type="auto"/>
          </w:tcPr>
          <w:p w14:paraId="22EEC5A8" w14:textId="77777777" w:rsidR="00B72F66" w:rsidRPr="00092825" w:rsidRDefault="00B72F66" w:rsidP="00A12302">
            <w:pPr>
              <w:jc w:val="center"/>
              <w:rPr>
                <w:szCs w:val="20"/>
              </w:rPr>
            </w:pPr>
            <w:r w:rsidRPr="00092825">
              <w:rPr>
                <w:szCs w:val="20"/>
              </w:rPr>
              <w:t>≤0,2 (3)</w:t>
            </w:r>
          </w:p>
        </w:tc>
      </w:tr>
      <w:tr w:rsidR="00B72F66" w:rsidRPr="00092825" w14:paraId="6DAC195C" w14:textId="77777777" w:rsidTr="00961D01">
        <w:trPr>
          <w:jc w:val="center"/>
        </w:trPr>
        <w:tc>
          <w:tcPr>
            <w:tcW w:w="0" w:type="auto"/>
            <w:gridSpan w:val="2"/>
            <w:vAlign w:val="center"/>
          </w:tcPr>
          <w:p w14:paraId="48249D4A" w14:textId="77777777" w:rsidR="00B72F66" w:rsidRPr="00092825" w:rsidRDefault="00B72F66" w:rsidP="00A12302">
            <w:pPr>
              <w:rPr>
                <w:szCs w:val="20"/>
              </w:rPr>
            </w:pPr>
            <w:r w:rsidRPr="00092825">
              <w:rPr>
                <w:szCs w:val="20"/>
              </w:rPr>
              <w:t>Asfalt odzyskany i stabilizowany</w:t>
            </w:r>
          </w:p>
        </w:tc>
        <w:tc>
          <w:tcPr>
            <w:tcW w:w="0" w:type="auto"/>
          </w:tcPr>
          <w:p w14:paraId="3FB2FA3F" w14:textId="77777777" w:rsidR="00B72F66" w:rsidRPr="00092825" w:rsidRDefault="00B72F66" w:rsidP="00A12302">
            <w:pPr>
              <w:jc w:val="center"/>
              <w:rPr>
                <w:szCs w:val="20"/>
                <w:lang w:val="en-US"/>
              </w:rPr>
            </w:pPr>
            <w:r w:rsidRPr="00092825">
              <w:rPr>
                <w:szCs w:val="20"/>
                <w:lang w:val="en-US"/>
              </w:rPr>
              <w:t xml:space="preserve">PN-EN 13074-1[14] </w:t>
            </w:r>
            <w:proofErr w:type="spellStart"/>
            <w:r w:rsidRPr="00092825">
              <w:rPr>
                <w:szCs w:val="20"/>
                <w:lang w:val="en-US"/>
              </w:rPr>
              <w:t>i</w:t>
            </w:r>
            <w:proofErr w:type="spellEnd"/>
            <w:r w:rsidRPr="00092825">
              <w:rPr>
                <w:szCs w:val="20"/>
                <w:lang w:val="en-US"/>
              </w:rPr>
              <w:t> PN-EN 13074-2[15]</w:t>
            </w:r>
          </w:p>
        </w:tc>
        <w:tc>
          <w:tcPr>
            <w:tcW w:w="0" w:type="auto"/>
            <w:gridSpan w:val="4"/>
            <w:vAlign w:val="center"/>
          </w:tcPr>
          <w:p w14:paraId="50371EF9" w14:textId="77777777" w:rsidR="00B72F66" w:rsidRPr="00092825" w:rsidRDefault="00B72F66" w:rsidP="00A12302">
            <w:pPr>
              <w:jc w:val="center"/>
              <w:rPr>
                <w:szCs w:val="20"/>
                <w:lang w:val="en-US"/>
              </w:rPr>
            </w:pPr>
            <w:r w:rsidRPr="00092825">
              <w:rPr>
                <w:szCs w:val="20"/>
                <w:lang w:val="en-US"/>
              </w:rPr>
              <w:t>-</w:t>
            </w:r>
          </w:p>
        </w:tc>
      </w:tr>
      <w:tr w:rsidR="00B72F66" w:rsidRPr="00092825" w14:paraId="4169654D" w14:textId="77777777" w:rsidTr="00961D01">
        <w:trPr>
          <w:jc w:val="center"/>
        </w:trPr>
        <w:tc>
          <w:tcPr>
            <w:tcW w:w="0" w:type="auto"/>
          </w:tcPr>
          <w:p w14:paraId="7E55D5A1" w14:textId="77777777" w:rsidR="00B72F66" w:rsidRPr="00092825" w:rsidRDefault="00B72F66" w:rsidP="00A12302">
            <w:pPr>
              <w:jc w:val="center"/>
              <w:rPr>
                <w:szCs w:val="20"/>
              </w:rPr>
            </w:pPr>
            <w:r w:rsidRPr="00092825">
              <w:rPr>
                <w:szCs w:val="20"/>
              </w:rPr>
              <w:t>7.</w:t>
            </w:r>
          </w:p>
        </w:tc>
        <w:tc>
          <w:tcPr>
            <w:tcW w:w="0" w:type="auto"/>
          </w:tcPr>
          <w:p w14:paraId="3DF18164" w14:textId="77777777" w:rsidR="00B72F66" w:rsidRPr="00092825" w:rsidRDefault="00B72F66" w:rsidP="00A12302">
            <w:pPr>
              <w:rPr>
                <w:szCs w:val="20"/>
                <w:vertAlign w:val="subscript"/>
              </w:rPr>
            </w:pPr>
            <w:r w:rsidRPr="00092825">
              <w:rPr>
                <w:szCs w:val="20"/>
              </w:rPr>
              <w:t>Penetracja w 25°C asfaltu odzyskanego</w:t>
            </w:r>
          </w:p>
        </w:tc>
        <w:tc>
          <w:tcPr>
            <w:tcW w:w="0" w:type="auto"/>
          </w:tcPr>
          <w:p w14:paraId="74FDB590" w14:textId="77777777" w:rsidR="00B72F66" w:rsidRPr="00092825" w:rsidRDefault="00B72F66" w:rsidP="00A12302">
            <w:pPr>
              <w:jc w:val="center"/>
              <w:rPr>
                <w:szCs w:val="20"/>
              </w:rPr>
            </w:pPr>
            <w:r w:rsidRPr="00092825">
              <w:rPr>
                <w:szCs w:val="20"/>
              </w:rPr>
              <w:t>PN-EN 1426[4]</w:t>
            </w:r>
          </w:p>
        </w:tc>
        <w:tc>
          <w:tcPr>
            <w:tcW w:w="0" w:type="auto"/>
          </w:tcPr>
          <w:p w14:paraId="442B4628" w14:textId="77777777" w:rsidR="00B72F66" w:rsidRPr="00092825" w:rsidRDefault="00B72F66" w:rsidP="00A12302">
            <w:pPr>
              <w:jc w:val="center"/>
              <w:rPr>
                <w:szCs w:val="20"/>
              </w:rPr>
            </w:pPr>
            <w:r w:rsidRPr="00092825">
              <w:rPr>
                <w:szCs w:val="20"/>
              </w:rPr>
              <w:t>0,1 mm</w:t>
            </w:r>
          </w:p>
        </w:tc>
        <w:tc>
          <w:tcPr>
            <w:tcW w:w="0" w:type="auto"/>
          </w:tcPr>
          <w:p w14:paraId="4B2F3549" w14:textId="77777777" w:rsidR="00B72F66" w:rsidRPr="00092825" w:rsidRDefault="00B72F66" w:rsidP="00A12302">
            <w:pPr>
              <w:jc w:val="center"/>
              <w:rPr>
                <w:szCs w:val="20"/>
              </w:rPr>
            </w:pPr>
            <w:r w:rsidRPr="00092825">
              <w:rPr>
                <w:szCs w:val="20"/>
              </w:rPr>
              <w:t>≤100 (3)</w:t>
            </w:r>
          </w:p>
        </w:tc>
        <w:tc>
          <w:tcPr>
            <w:tcW w:w="0" w:type="auto"/>
          </w:tcPr>
          <w:p w14:paraId="6D1C19AB" w14:textId="77777777" w:rsidR="00B72F66" w:rsidRPr="00092825" w:rsidRDefault="00B72F66" w:rsidP="00A12302">
            <w:pPr>
              <w:jc w:val="center"/>
              <w:rPr>
                <w:szCs w:val="20"/>
              </w:rPr>
            </w:pPr>
            <w:r w:rsidRPr="00092825">
              <w:rPr>
                <w:szCs w:val="20"/>
              </w:rPr>
              <w:t>≤100 (3)</w:t>
            </w:r>
          </w:p>
        </w:tc>
        <w:tc>
          <w:tcPr>
            <w:tcW w:w="0" w:type="auto"/>
          </w:tcPr>
          <w:p w14:paraId="6A11A164" w14:textId="77777777" w:rsidR="00B72F66" w:rsidRPr="00092825" w:rsidRDefault="00B72F66" w:rsidP="00A12302">
            <w:pPr>
              <w:jc w:val="center"/>
              <w:rPr>
                <w:szCs w:val="20"/>
              </w:rPr>
            </w:pPr>
            <w:r w:rsidRPr="00092825">
              <w:rPr>
                <w:szCs w:val="20"/>
              </w:rPr>
              <w:t>≤100 (3)</w:t>
            </w:r>
          </w:p>
        </w:tc>
      </w:tr>
      <w:tr w:rsidR="00B72F66" w:rsidRPr="00092825" w14:paraId="163895B2" w14:textId="77777777" w:rsidTr="00961D01">
        <w:trPr>
          <w:jc w:val="center"/>
        </w:trPr>
        <w:tc>
          <w:tcPr>
            <w:tcW w:w="0" w:type="auto"/>
          </w:tcPr>
          <w:p w14:paraId="03600B00" w14:textId="77777777" w:rsidR="00B72F66" w:rsidRPr="00092825" w:rsidRDefault="00B72F66" w:rsidP="00A12302">
            <w:pPr>
              <w:jc w:val="center"/>
              <w:rPr>
                <w:szCs w:val="20"/>
              </w:rPr>
            </w:pPr>
            <w:r w:rsidRPr="00092825">
              <w:rPr>
                <w:szCs w:val="20"/>
              </w:rPr>
              <w:t>8.</w:t>
            </w:r>
          </w:p>
        </w:tc>
        <w:tc>
          <w:tcPr>
            <w:tcW w:w="0" w:type="auto"/>
          </w:tcPr>
          <w:p w14:paraId="1692B22E" w14:textId="77777777" w:rsidR="00B72F66" w:rsidRPr="00092825" w:rsidRDefault="00B72F66" w:rsidP="00A12302">
            <w:pPr>
              <w:rPr>
                <w:szCs w:val="20"/>
              </w:rPr>
            </w:pPr>
            <w:r w:rsidRPr="00092825">
              <w:rPr>
                <w:szCs w:val="20"/>
              </w:rPr>
              <w:t>Temperatura mięknienia asfaltu odzyskanego</w:t>
            </w:r>
          </w:p>
        </w:tc>
        <w:tc>
          <w:tcPr>
            <w:tcW w:w="0" w:type="auto"/>
          </w:tcPr>
          <w:p w14:paraId="14CA4483" w14:textId="77777777" w:rsidR="00B72F66" w:rsidRPr="00092825" w:rsidRDefault="00B72F66" w:rsidP="00A12302">
            <w:pPr>
              <w:jc w:val="center"/>
              <w:rPr>
                <w:szCs w:val="20"/>
              </w:rPr>
            </w:pPr>
            <w:r w:rsidRPr="00092825">
              <w:rPr>
                <w:szCs w:val="20"/>
              </w:rPr>
              <w:t>PN-EN 1427[5]</w:t>
            </w:r>
          </w:p>
        </w:tc>
        <w:tc>
          <w:tcPr>
            <w:tcW w:w="0" w:type="auto"/>
          </w:tcPr>
          <w:p w14:paraId="2EB3191A" w14:textId="77777777" w:rsidR="00B72F66" w:rsidRPr="00092825" w:rsidRDefault="00B72F66" w:rsidP="00A12302">
            <w:pPr>
              <w:jc w:val="center"/>
              <w:rPr>
                <w:szCs w:val="20"/>
              </w:rPr>
            </w:pPr>
            <w:r w:rsidRPr="00092825">
              <w:rPr>
                <w:szCs w:val="20"/>
              </w:rPr>
              <w:t>°C</w:t>
            </w:r>
          </w:p>
        </w:tc>
        <w:tc>
          <w:tcPr>
            <w:tcW w:w="0" w:type="auto"/>
          </w:tcPr>
          <w:p w14:paraId="27D6C72C" w14:textId="77777777" w:rsidR="00B72F66" w:rsidRPr="00092825" w:rsidRDefault="00B72F66" w:rsidP="00A12302">
            <w:pPr>
              <w:jc w:val="center"/>
              <w:rPr>
                <w:szCs w:val="20"/>
              </w:rPr>
            </w:pPr>
            <w:r w:rsidRPr="00092825">
              <w:rPr>
                <w:szCs w:val="20"/>
              </w:rPr>
              <w:t>≥43 (6)</w:t>
            </w:r>
          </w:p>
        </w:tc>
        <w:tc>
          <w:tcPr>
            <w:tcW w:w="0" w:type="auto"/>
          </w:tcPr>
          <w:p w14:paraId="75A3BCD2" w14:textId="77777777" w:rsidR="00B72F66" w:rsidRPr="00092825" w:rsidRDefault="00B72F66" w:rsidP="00A12302">
            <w:pPr>
              <w:jc w:val="center"/>
              <w:rPr>
                <w:szCs w:val="20"/>
              </w:rPr>
            </w:pPr>
            <w:r w:rsidRPr="00092825">
              <w:rPr>
                <w:szCs w:val="20"/>
              </w:rPr>
              <w:t>≥46 (5)</w:t>
            </w:r>
          </w:p>
        </w:tc>
        <w:tc>
          <w:tcPr>
            <w:tcW w:w="0" w:type="auto"/>
          </w:tcPr>
          <w:p w14:paraId="258FBC53" w14:textId="77777777" w:rsidR="00B72F66" w:rsidRPr="00092825" w:rsidRDefault="00B72F66" w:rsidP="00A12302">
            <w:pPr>
              <w:jc w:val="center"/>
              <w:rPr>
                <w:szCs w:val="20"/>
              </w:rPr>
            </w:pPr>
            <w:r w:rsidRPr="00092825">
              <w:rPr>
                <w:szCs w:val="20"/>
              </w:rPr>
              <w:t>≥43 (6)</w:t>
            </w:r>
          </w:p>
        </w:tc>
      </w:tr>
      <w:tr w:rsidR="00B72F66" w:rsidRPr="00092825" w14:paraId="1D9C8C12" w14:textId="77777777" w:rsidTr="00961D01">
        <w:trPr>
          <w:jc w:val="center"/>
        </w:trPr>
        <w:tc>
          <w:tcPr>
            <w:tcW w:w="0" w:type="auto"/>
          </w:tcPr>
          <w:p w14:paraId="13D38377" w14:textId="77777777" w:rsidR="00B72F66" w:rsidRPr="00092825" w:rsidRDefault="00B72F66" w:rsidP="00A12302">
            <w:pPr>
              <w:jc w:val="center"/>
              <w:rPr>
                <w:szCs w:val="20"/>
              </w:rPr>
            </w:pPr>
            <w:r w:rsidRPr="00092825">
              <w:rPr>
                <w:szCs w:val="20"/>
              </w:rPr>
              <w:t>9.</w:t>
            </w:r>
          </w:p>
        </w:tc>
        <w:tc>
          <w:tcPr>
            <w:tcW w:w="0" w:type="auto"/>
          </w:tcPr>
          <w:p w14:paraId="34672FBE" w14:textId="77777777" w:rsidR="00B72F66" w:rsidRPr="00092825" w:rsidRDefault="00B72F66" w:rsidP="00A12302">
            <w:pPr>
              <w:rPr>
                <w:szCs w:val="20"/>
              </w:rPr>
            </w:pPr>
            <w:r w:rsidRPr="00092825">
              <w:rPr>
                <w:szCs w:val="20"/>
              </w:rPr>
              <w:t>Energia kohezji</w:t>
            </w:r>
          </w:p>
        </w:tc>
        <w:tc>
          <w:tcPr>
            <w:tcW w:w="0" w:type="auto"/>
          </w:tcPr>
          <w:p w14:paraId="759F58BF" w14:textId="77777777" w:rsidR="00B72F66" w:rsidRPr="00092825" w:rsidRDefault="00B72F66" w:rsidP="00A12302">
            <w:pPr>
              <w:jc w:val="center"/>
              <w:rPr>
                <w:szCs w:val="20"/>
              </w:rPr>
            </w:pPr>
            <w:r w:rsidRPr="00092825">
              <w:rPr>
                <w:szCs w:val="20"/>
              </w:rPr>
              <w:t>PN-EN 13589 [18]i PN-EN 13703[20]</w:t>
            </w:r>
          </w:p>
        </w:tc>
        <w:tc>
          <w:tcPr>
            <w:tcW w:w="0" w:type="auto"/>
          </w:tcPr>
          <w:p w14:paraId="7D1C9796" w14:textId="77777777" w:rsidR="00B72F66" w:rsidRPr="00092825" w:rsidRDefault="00B72F66" w:rsidP="00A12302">
            <w:pPr>
              <w:jc w:val="center"/>
              <w:rPr>
                <w:szCs w:val="20"/>
              </w:rPr>
            </w:pPr>
            <w:r w:rsidRPr="00092825">
              <w:rPr>
                <w:szCs w:val="20"/>
              </w:rPr>
              <w:t>J/cm</w:t>
            </w:r>
            <w:r w:rsidRPr="00092825">
              <w:rPr>
                <w:szCs w:val="20"/>
                <w:vertAlign w:val="superscript"/>
              </w:rPr>
              <w:t>2</w:t>
            </w:r>
          </w:p>
        </w:tc>
        <w:tc>
          <w:tcPr>
            <w:tcW w:w="0" w:type="auto"/>
          </w:tcPr>
          <w:p w14:paraId="4CF04D9A"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c>
          <w:tcPr>
            <w:tcW w:w="0" w:type="auto"/>
          </w:tcPr>
          <w:p w14:paraId="39DDED61" w14:textId="77777777" w:rsidR="00B72F66" w:rsidRPr="00092825" w:rsidRDefault="00B72F66" w:rsidP="00A12302">
            <w:pPr>
              <w:jc w:val="center"/>
              <w:rPr>
                <w:szCs w:val="20"/>
              </w:rPr>
            </w:pPr>
            <w:r w:rsidRPr="00092825">
              <w:rPr>
                <w:szCs w:val="20"/>
              </w:rPr>
              <w:t>Wartość deklarowana</w:t>
            </w:r>
          </w:p>
        </w:tc>
        <w:tc>
          <w:tcPr>
            <w:tcW w:w="0" w:type="auto"/>
          </w:tcPr>
          <w:p w14:paraId="11E87350"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r>
      <w:tr w:rsidR="00B72F66" w:rsidRPr="00092825" w14:paraId="4D83CED4" w14:textId="77777777" w:rsidTr="00961D01">
        <w:trPr>
          <w:jc w:val="center"/>
        </w:trPr>
        <w:tc>
          <w:tcPr>
            <w:tcW w:w="0" w:type="auto"/>
          </w:tcPr>
          <w:p w14:paraId="19B6575F" w14:textId="77777777" w:rsidR="00B72F66" w:rsidRPr="00092825" w:rsidRDefault="00B72F66" w:rsidP="00A12302">
            <w:pPr>
              <w:jc w:val="center"/>
              <w:rPr>
                <w:szCs w:val="20"/>
              </w:rPr>
            </w:pPr>
            <w:r w:rsidRPr="00092825">
              <w:rPr>
                <w:szCs w:val="20"/>
              </w:rPr>
              <w:t>10.</w:t>
            </w:r>
          </w:p>
        </w:tc>
        <w:tc>
          <w:tcPr>
            <w:tcW w:w="0" w:type="auto"/>
          </w:tcPr>
          <w:p w14:paraId="0342A045" w14:textId="77777777" w:rsidR="00B72F66" w:rsidRPr="00092825" w:rsidRDefault="00B72F66" w:rsidP="00A12302">
            <w:pPr>
              <w:rPr>
                <w:szCs w:val="20"/>
              </w:rPr>
            </w:pPr>
            <w:r w:rsidRPr="00092825">
              <w:rPr>
                <w:szCs w:val="20"/>
              </w:rPr>
              <w:t>Nawrót sprężysty w 25°C</w:t>
            </w:r>
          </w:p>
        </w:tc>
        <w:tc>
          <w:tcPr>
            <w:tcW w:w="0" w:type="auto"/>
          </w:tcPr>
          <w:p w14:paraId="2E0B38DB" w14:textId="77777777" w:rsidR="00B72F66" w:rsidRPr="00092825" w:rsidRDefault="00B72F66" w:rsidP="00A12302">
            <w:pPr>
              <w:jc w:val="center"/>
              <w:rPr>
                <w:szCs w:val="20"/>
              </w:rPr>
            </w:pPr>
            <w:r w:rsidRPr="00092825">
              <w:rPr>
                <w:szCs w:val="20"/>
              </w:rPr>
              <w:t>PN-EN 13398[17]</w:t>
            </w:r>
          </w:p>
        </w:tc>
        <w:tc>
          <w:tcPr>
            <w:tcW w:w="0" w:type="auto"/>
          </w:tcPr>
          <w:p w14:paraId="7F90EF77" w14:textId="77777777" w:rsidR="00B72F66" w:rsidRPr="00092825" w:rsidRDefault="00B72F66" w:rsidP="00A12302">
            <w:pPr>
              <w:jc w:val="center"/>
              <w:rPr>
                <w:szCs w:val="20"/>
              </w:rPr>
            </w:pPr>
            <w:r w:rsidRPr="00092825">
              <w:rPr>
                <w:szCs w:val="20"/>
              </w:rPr>
              <w:t>%</w:t>
            </w:r>
          </w:p>
        </w:tc>
        <w:tc>
          <w:tcPr>
            <w:tcW w:w="0" w:type="auto"/>
          </w:tcPr>
          <w:p w14:paraId="763FAB21" w14:textId="77777777" w:rsidR="00B72F66" w:rsidRPr="00092825" w:rsidRDefault="00B72F66" w:rsidP="00A12302">
            <w:pPr>
              <w:jc w:val="center"/>
              <w:rPr>
                <w:szCs w:val="20"/>
              </w:rPr>
            </w:pPr>
            <w:proofErr w:type="spellStart"/>
            <w:r w:rsidRPr="00092825">
              <w:rPr>
                <w:szCs w:val="20"/>
              </w:rPr>
              <w:t>NR</w:t>
            </w:r>
            <w:r w:rsidRPr="00092825">
              <w:rPr>
                <w:szCs w:val="20"/>
                <w:vertAlign w:val="superscript"/>
              </w:rPr>
              <w:t>a</w:t>
            </w:r>
            <w:proofErr w:type="spellEnd"/>
            <w:r w:rsidRPr="00092825">
              <w:rPr>
                <w:szCs w:val="20"/>
              </w:rPr>
              <w:t xml:space="preserve"> (0)</w:t>
            </w:r>
          </w:p>
        </w:tc>
        <w:tc>
          <w:tcPr>
            <w:tcW w:w="0" w:type="auto"/>
          </w:tcPr>
          <w:p w14:paraId="0394F76B" w14:textId="77777777" w:rsidR="00B72F66" w:rsidRPr="00092825" w:rsidRDefault="00B72F66" w:rsidP="00A12302">
            <w:pPr>
              <w:jc w:val="center"/>
              <w:rPr>
                <w:szCs w:val="20"/>
              </w:rPr>
            </w:pPr>
            <w:r w:rsidRPr="00092825">
              <w:rPr>
                <w:szCs w:val="20"/>
              </w:rPr>
              <w:t>≥ 50 (5)</w:t>
            </w:r>
          </w:p>
        </w:tc>
        <w:tc>
          <w:tcPr>
            <w:tcW w:w="0" w:type="auto"/>
          </w:tcPr>
          <w:p w14:paraId="04E4830A" w14:textId="77777777" w:rsidR="00B72F66" w:rsidRPr="00092825" w:rsidRDefault="00B72F66" w:rsidP="00A12302">
            <w:pPr>
              <w:jc w:val="center"/>
              <w:rPr>
                <w:szCs w:val="20"/>
              </w:rPr>
            </w:pPr>
            <w:r w:rsidRPr="00092825">
              <w:rPr>
                <w:szCs w:val="20"/>
              </w:rPr>
              <w:t>No</w:t>
            </w:r>
            <w:r w:rsidRPr="00092825">
              <w:rPr>
                <w:szCs w:val="20"/>
                <w:vertAlign w:val="superscript"/>
              </w:rPr>
              <w:t>ra</w:t>
            </w:r>
            <w:r w:rsidRPr="00092825">
              <w:rPr>
                <w:szCs w:val="20"/>
              </w:rPr>
              <w:t xml:space="preserve"> (0)</w:t>
            </w:r>
          </w:p>
        </w:tc>
      </w:tr>
    </w:tbl>
    <w:p w14:paraId="54A27DB2" w14:textId="77777777" w:rsidR="00B72F66" w:rsidRPr="00092825" w:rsidRDefault="00B72F66" w:rsidP="00A12302">
      <w:pPr>
        <w:pStyle w:val="Legenda"/>
      </w:pPr>
      <w:r w:rsidRPr="00DE2096">
        <w:rPr>
          <w:vertAlign w:val="superscript"/>
        </w:rPr>
        <w:t>a</w:t>
      </w:r>
      <w:r w:rsidRPr="00DE2096">
        <w:t xml:space="preserve"> NR – </w:t>
      </w:r>
      <w:r w:rsidRPr="00366E85">
        <w:t xml:space="preserve">No </w:t>
      </w:r>
      <w:proofErr w:type="spellStart"/>
      <w:r w:rsidRPr="00366E85">
        <w:t>Requirements</w:t>
      </w:r>
      <w:proofErr w:type="spellEnd"/>
      <w:r w:rsidRPr="00DE2096">
        <w:t xml:space="preserve"> (brak wymagań)</w:t>
      </w:r>
      <w:r w:rsidRPr="00DE2096">
        <w:br/>
      </w:r>
      <w:r w:rsidRPr="00092825">
        <w:rPr>
          <w:vertAlign w:val="superscript"/>
        </w:rPr>
        <w:t>b</w:t>
      </w:r>
      <w:r w:rsidRPr="00092825">
        <w:t xml:space="preserve"> Klasa wymagania podana jest w nawiasie obok wymagania liczbowego</w:t>
      </w:r>
    </w:p>
    <w:p w14:paraId="78BCF7F8" w14:textId="77777777" w:rsidR="00B72F66" w:rsidRPr="00092825" w:rsidRDefault="00B72F66" w:rsidP="00A12302">
      <w:pPr>
        <w:pStyle w:val="Nagwek5"/>
      </w:pPr>
      <w:r w:rsidRPr="00092825">
        <w:t>2.2.3.2. Składowanie emulsji asfaltowej</w:t>
      </w:r>
    </w:p>
    <w:p w14:paraId="0481CAED" w14:textId="77777777" w:rsidR="00B72F66" w:rsidRPr="00092825" w:rsidRDefault="00B72F66" w:rsidP="00A12302">
      <w:pPr>
        <w:rPr>
          <w:szCs w:val="20"/>
        </w:rPr>
      </w:pPr>
      <w:r w:rsidRPr="00092825">
        <w:rPr>
          <w:szCs w:val="20"/>
        </w:rPr>
        <w:t>Emulsję można magazynować w opakowaniach transportowych lub stacjonarnych zbiornikach pionowych z nalewaniem od dna.</w:t>
      </w:r>
      <w:r>
        <w:rPr>
          <w:szCs w:val="20"/>
        </w:rPr>
        <w:t xml:space="preserve"> </w:t>
      </w:r>
      <w:r w:rsidRPr="00092825">
        <w:rPr>
          <w:szCs w:val="20"/>
        </w:rPr>
        <w:t>Przy przechowywaniu emulsji asfaltowej należy przestrzegać zasad ustalonych przez producenta w celu zachowania ich jakości.</w:t>
      </w:r>
    </w:p>
    <w:p w14:paraId="025293E2" w14:textId="77777777" w:rsidR="00B72F66" w:rsidRPr="00092825" w:rsidRDefault="00B72F66" w:rsidP="00A12302">
      <w:pPr>
        <w:pStyle w:val="Nagwek4"/>
      </w:pPr>
      <w:r w:rsidRPr="00092825">
        <w:t>2.2.4. Grysy do posypania emulsji</w:t>
      </w:r>
    </w:p>
    <w:p w14:paraId="34FFF7E7" w14:textId="77777777" w:rsidR="00B72F66" w:rsidRPr="00092825" w:rsidRDefault="00B72F66" w:rsidP="00A12302">
      <w:pPr>
        <w:rPr>
          <w:szCs w:val="20"/>
        </w:rPr>
      </w:pPr>
      <w:r w:rsidRPr="00092825">
        <w:rPr>
          <w:szCs w:val="20"/>
        </w:rPr>
        <w:t>Do posypania emulsji asfaltowej, którą spryskano podbudowę z gruntu lub kruszywa związanego spoiwem hydraulicznym (patrz tab. 5 i 6) należy stosować kruszywo (grysy) 2/5 mm w celu uzyskania membrany poprawiającej połączenie międzywarstwowe oraz zmniejszające ryzyko spękań odbitych. Kruszywo powinno spełniać wymagania dla kruszyw warstwy ścieralnej na drodze.</w:t>
      </w:r>
    </w:p>
    <w:p w14:paraId="5AD6389A" w14:textId="77777777" w:rsidR="00B72F66" w:rsidRPr="00092825" w:rsidRDefault="00B72F66" w:rsidP="00A12302">
      <w:pPr>
        <w:pStyle w:val="Nagwek2"/>
      </w:pPr>
      <w:r w:rsidRPr="00092825">
        <w:rPr>
          <w:szCs w:val="18"/>
        </w:rPr>
        <w:t>3. Sprzęt</w:t>
      </w:r>
    </w:p>
    <w:p w14:paraId="67465B10" w14:textId="77777777" w:rsidR="00B72F66" w:rsidRPr="00092825" w:rsidRDefault="00B72F66" w:rsidP="00A12302">
      <w:pPr>
        <w:pStyle w:val="Nagwek3"/>
      </w:pPr>
      <w:r w:rsidRPr="00092825">
        <w:t>3.1. Ogólne wymagania dotyczące sprzętu</w:t>
      </w:r>
    </w:p>
    <w:p w14:paraId="11205CF7" w14:textId="77777777" w:rsidR="00B72F66" w:rsidRPr="00092825" w:rsidRDefault="00B72F66" w:rsidP="00A12302">
      <w:pPr>
        <w:numPr>
          <w:ilvl w:val="12"/>
          <w:numId w:val="0"/>
        </w:numPr>
        <w:rPr>
          <w:szCs w:val="20"/>
        </w:rPr>
      </w:pPr>
      <w:r w:rsidRPr="00092825">
        <w:rPr>
          <w:szCs w:val="20"/>
        </w:rPr>
        <w:t>Ogólne wymagania dotyczące sprzętu podano w</w:t>
      </w:r>
      <w:r>
        <w:rPr>
          <w:szCs w:val="20"/>
        </w:rPr>
        <w:t xml:space="preserve"> STWIORB D-0</w:t>
      </w:r>
      <w:r w:rsidRPr="00092825">
        <w:rPr>
          <w:szCs w:val="20"/>
        </w:rPr>
        <w:t>0.00.00 „Wymagania ogólne” [1] pkt 3.</w:t>
      </w:r>
    </w:p>
    <w:p w14:paraId="219B35A4" w14:textId="77777777" w:rsidR="00B72F66" w:rsidRPr="00092825" w:rsidRDefault="00B72F66" w:rsidP="00A12302">
      <w:pPr>
        <w:pStyle w:val="Nagwek3"/>
      </w:pPr>
      <w:r w:rsidRPr="00092825">
        <w:t>3.2. Sprzęt stosowany do wykonania robót</w:t>
      </w:r>
    </w:p>
    <w:p w14:paraId="5A659A1C" w14:textId="77777777" w:rsidR="00B72F66" w:rsidRPr="00092825" w:rsidRDefault="00B72F66" w:rsidP="00A12302">
      <w:pPr>
        <w:rPr>
          <w:szCs w:val="20"/>
        </w:rPr>
      </w:pPr>
      <w:r w:rsidRPr="00092825">
        <w:rPr>
          <w:szCs w:val="20"/>
        </w:rPr>
        <w:t xml:space="preserve"> Przy wykonywaniu robót Wykonawca w zależności od potrzeb, powinien wykazać się możliwością korzystania ze sprzętu dostosowanego do przyjętej metody robót, jak:</w:t>
      </w:r>
    </w:p>
    <w:p w14:paraId="06D61398" w14:textId="77777777" w:rsidR="00B72F66" w:rsidRPr="00092825" w:rsidRDefault="00B72F66" w:rsidP="000C4B3B">
      <w:pPr>
        <w:numPr>
          <w:ilvl w:val="0"/>
          <w:numId w:val="80"/>
        </w:numPr>
        <w:tabs>
          <w:tab w:val="clear" w:pos="0"/>
        </w:tabs>
        <w:overflowPunct w:val="0"/>
        <w:autoSpaceDE w:val="0"/>
        <w:autoSpaceDN w:val="0"/>
        <w:adjustRightInd w:val="0"/>
        <w:ind w:left="357" w:hanging="357"/>
        <w:textAlignment w:val="baseline"/>
        <w:rPr>
          <w:szCs w:val="20"/>
        </w:rPr>
      </w:pPr>
      <w:r w:rsidRPr="00092825">
        <w:rPr>
          <w:szCs w:val="20"/>
        </w:rPr>
        <w:t>sprzęt do oczyszczenia warstw nawierzchni</w:t>
      </w:r>
    </w:p>
    <w:p w14:paraId="5DBA6584" w14:textId="77777777" w:rsidR="00B72F66" w:rsidRPr="00092825" w:rsidRDefault="00B72F66" w:rsidP="000C4B3B">
      <w:pPr>
        <w:numPr>
          <w:ilvl w:val="0"/>
          <w:numId w:val="76"/>
        </w:numPr>
        <w:tabs>
          <w:tab w:val="clear" w:pos="397"/>
        </w:tabs>
        <w:overflowPunct w:val="0"/>
        <w:autoSpaceDE w:val="0"/>
        <w:autoSpaceDN w:val="0"/>
        <w:adjustRightInd w:val="0"/>
        <w:ind w:left="357" w:hanging="357"/>
        <w:textAlignment w:val="baseline"/>
        <w:rPr>
          <w:szCs w:val="20"/>
        </w:rPr>
      </w:pPr>
      <w:r w:rsidRPr="00092825">
        <w:rPr>
          <w:szCs w:val="20"/>
        </w:rPr>
        <w:t>szczotki mechaniczne,</w:t>
      </w:r>
    </w:p>
    <w:p w14:paraId="52D554BD" w14:textId="77777777" w:rsidR="00B72F66" w:rsidRPr="00092825" w:rsidRDefault="00B72F66" w:rsidP="000C4B3B">
      <w:pPr>
        <w:numPr>
          <w:ilvl w:val="0"/>
          <w:numId w:val="76"/>
        </w:numPr>
        <w:tabs>
          <w:tab w:val="clear" w:pos="397"/>
        </w:tabs>
        <w:overflowPunct w:val="0"/>
        <w:autoSpaceDE w:val="0"/>
        <w:autoSpaceDN w:val="0"/>
        <w:adjustRightInd w:val="0"/>
        <w:ind w:left="357" w:hanging="357"/>
        <w:textAlignment w:val="baseline"/>
        <w:rPr>
          <w:szCs w:val="20"/>
        </w:rPr>
      </w:pPr>
      <w:r w:rsidRPr="00092825">
        <w:rPr>
          <w:szCs w:val="20"/>
        </w:rPr>
        <w:t>sprężarki,</w:t>
      </w:r>
    </w:p>
    <w:p w14:paraId="5D20C40E" w14:textId="77777777" w:rsidR="00B72F66" w:rsidRPr="00092825" w:rsidRDefault="00B72F66" w:rsidP="000C4B3B">
      <w:pPr>
        <w:numPr>
          <w:ilvl w:val="0"/>
          <w:numId w:val="76"/>
        </w:numPr>
        <w:tabs>
          <w:tab w:val="clear" w:pos="397"/>
        </w:tabs>
        <w:overflowPunct w:val="0"/>
        <w:autoSpaceDE w:val="0"/>
        <w:autoSpaceDN w:val="0"/>
        <w:adjustRightInd w:val="0"/>
        <w:ind w:left="357" w:hanging="357"/>
        <w:textAlignment w:val="baseline"/>
        <w:rPr>
          <w:szCs w:val="20"/>
        </w:rPr>
      </w:pPr>
      <w:r w:rsidRPr="00092825">
        <w:rPr>
          <w:szCs w:val="20"/>
        </w:rPr>
        <w:t>zbiorniki z wodą,</w:t>
      </w:r>
    </w:p>
    <w:p w14:paraId="4D0E2E6B" w14:textId="77777777" w:rsidR="00B72F66" w:rsidRPr="00092825" w:rsidRDefault="00B72F66" w:rsidP="000C4B3B">
      <w:pPr>
        <w:numPr>
          <w:ilvl w:val="0"/>
          <w:numId w:val="76"/>
        </w:numPr>
        <w:tabs>
          <w:tab w:val="clear" w:pos="397"/>
        </w:tabs>
        <w:overflowPunct w:val="0"/>
        <w:autoSpaceDE w:val="0"/>
        <w:autoSpaceDN w:val="0"/>
        <w:adjustRightInd w:val="0"/>
        <w:ind w:left="357" w:hanging="357"/>
        <w:textAlignment w:val="baseline"/>
        <w:rPr>
          <w:szCs w:val="20"/>
        </w:rPr>
      </w:pPr>
      <w:r w:rsidRPr="00092825">
        <w:rPr>
          <w:szCs w:val="20"/>
        </w:rPr>
        <w:t>szczotki ręczne,</w:t>
      </w:r>
    </w:p>
    <w:p w14:paraId="341796D7" w14:textId="77777777" w:rsidR="00B72F66" w:rsidRPr="00092825" w:rsidRDefault="00B72F66" w:rsidP="000C4B3B">
      <w:pPr>
        <w:numPr>
          <w:ilvl w:val="0"/>
          <w:numId w:val="80"/>
        </w:numPr>
        <w:tabs>
          <w:tab w:val="clear" w:pos="0"/>
        </w:tabs>
        <w:overflowPunct w:val="0"/>
        <w:autoSpaceDE w:val="0"/>
        <w:autoSpaceDN w:val="0"/>
        <w:adjustRightInd w:val="0"/>
        <w:ind w:left="357" w:hanging="357"/>
        <w:textAlignment w:val="baseline"/>
        <w:rPr>
          <w:szCs w:val="20"/>
        </w:rPr>
      </w:pPr>
      <w:r w:rsidRPr="00092825">
        <w:rPr>
          <w:szCs w:val="20"/>
        </w:rPr>
        <w:t>sprzęt do skrapiania emulsją asfaltową warstw nawierzchni</w:t>
      </w:r>
    </w:p>
    <w:p w14:paraId="08027307" w14:textId="77777777" w:rsidR="00B72F66" w:rsidRPr="00092825" w:rsidRDefault="00B72F66" w:rsidP="00A12302">
      <w:pPr>
        <w:rPr>
          <w:szCs w:val="20"/>
        </w:rPr>
      </w:pPr>
      <w:r w:rsidRPr="00092825">
        <w:rPr>
          <w:szCs w:val="20"/>
        </w:rPr>
        <w:t>Należy używać skrapiarki wyposażonej w urządzenia pomiarowo-kontrolne pozwalające na sprawdzanie i regulowanie następujących parametrów:</w:t>
      </w:r>
    </w:p>
    <w:p w14:paraId="61037A81"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temperatury rozkładanego lepiszcza,</w:t>
      </w:r>
    </w:p>
    <w:p w14:paraId="5D7F9216"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ciśnienia lepiszcza w kolektorze,</w:t>
      </w:r>
    </w:p>
    <w:p w14:paraId="02142D10"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obrotów pompy dozującej emulsję,</w:t>
      </w:r>
    </w:p>
    <w:p w14:paraId="5B1174D6"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prędkości poruszania się skrapiarki,</w:t>
      </w:r>
    </w:p>
    <w:p w14:paraId="47BC0E29"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wysokości i długości kolektora,</w:t>
      </w:r>
    </w:p>
    <w:p w14:paraId="14781244" w14:textId="77777777" w:rsidR="00B72F66" w:rsidRPr="00092825" w:rsidRDefault="00B72F66" w:rsidP="000C4B3B">
      <w:pPr>
        <w:numPr>
          <w:ilvl w:val="1"/>
          <w:numId w:val="80"/>
        </w:numPr>
        <w:tabs>
          <w:tab w:val="clear" w:pos="1477"/>
        </w:tabs>
        <w:overflowPunct w:val="0"/>
        <w:autoSpaceDE w:val="0"/>
        <w:autoSpaceDN w:val="0"/>
        <w:adjustRightInd w:val="0"/>
        <w:ind w:left="357" w:hanging="357"/>
        <w:textAlignment w:val="baseline"/>
        <w:rPr>
          <w:szCs w:val="20"/>
        </w:rPr>
      </w:pPr>
      <w:r w:rsidRPr="00092825">
        <w:rPr>
          <w:szCs w:val="20"/>
        </w:rPr>
        <w:t>ilości dozowanej emulsji (dozator), przy czym skrapiarka powinna zapewnić rozkładanie emulsji z tolerancją ± 10% od ilości założonej.</w:t>
      </w:r>
    </w:p>
    <w:p w14:paraId="5D61663C" w14:textId="77777777" w:rsidR="00B72F66" w:rsidRPr="00092825" w:rsidRDefault="00B72F66" w:rsidP="00A12302">
      <w:pPr>
        <w:rPr>
          <w:szCs w:val="20"/>
        </w:rPr>
      </w:pPr>
      <w:r w:rsidRPr="00092825">
        <w:rPr>
          <w:szCs w:val="20"/>
        </w:rPr>
        <w:t>Zbiornik na lepiszcze skrapiarki powinien być izolowany termicznie tak, aby było możliwe zachowanie stałej temperatury lepiszcza.</w:t>
      </w:r>
    </w:p>
    <w:p w14:paraId="7C9BFA17" w14:textId="77777777" w:rsidR="00B72F66" w:rsidRPr="00092825" w:rsidRDefault="00B72F66" w:rsidP="00A12302">
      <w:pPr>
        <w:rPr>
          <w:szCs w:val="20"/>
        </w:rPr>
      </w:pPr>
      <w:r w:rsidRPr="00092825">
        <w:rPr>
          <w:szCs w:val="20"/>
        </w:rPr>
        <w:lastRenderedPageBreak/>
        <w:t>Wykonawca powinien posiadać aktualne świadectwo cechowania skrapiarki (kopię protokołu kalibracji skrapiarki – równomierności skrapiania oraz wydatku emulsji przy ustalonej prędkości przejazdu.) Skrapiarka, dla której nie wykonano kalibracji nie może zostać dopuszczona do wykonania skropienia.</w:t>
      </w:r>
    </w:p>
    <w:p w14:paraId="06D62C96" w14:textId="77777777" w:rsidR="00B72F66" w:rsidRPr="00092825" w:rsidRDefault="00B72F66" w:rsidP="00A12302">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61791D14" w14:textId="77777777" w:rsidR="00B72F66" w:rsidRPr="00092825" w:rsidRDefault="00B72F66" w:rsidP="00A12302">
      <w:pPr>
        <w:pStyle w:val="Nagwek2"/>
      </w:pPr>
      <w:r w:rsidRPr="00092825">
        <w:rPr>
          <w:szCs w:val="18"/>
        </w:rPr>
        <w:t>4. Transport</w:t>
      </w:r>
    </w:p>
    <w:p w14:paraId="7E5D7702" w14:textId="77777777" w:rsidR="00B72F66" w:rsidRPr="00092825" w:rsidRDefault="00B72F66" w:rsidP="00A12302">
      <w:pPr>
        <w:pStyle w:val="Nagwek3"/>
      </w:pPr>
      <w:r w:rsidRPr="00092825">
        <w:t>4.1. Ogólne wymagania dotyczące transportu</w:t>
      </w:r>
    </w:p>
    <w:p w14:paraId="62AB7366" w14:textId="77777777" w:rsidR="00B72F66" w:rsidRPr="00092825" w:rsidRDefault="00B72F66" w:rsidP="00A12302">
      <w:pPr>
        <w:numPr>
          <w:ilvl w:val="12"/>
          <w:numId w:val="0"/>
        </w:numPr>
        <w:rPr>
          <w:szCs w:val="20"/>
        </w:rPr>
      </w:pPr>
      <w:r w:rsidRPr="00092825">
        <w:rPr>
          <w:szCs w:val="20"/>
        </w:rPr>
        <w:t>Ogólne wymagania dotyczące transportu podano w</w:t>
      </w:r>
      <w:r>
        <w:rPr>
          <w:szCs w:val="20"/>
        </w:rPr>
        <w:t xml:space="preserve"> STWIORB D-0</w:t>
      </w:r>
      <w:r w:rsidRPr="00092825">
        <w:rPr>
          <w:szCs w:val="20"/>
        </w:rPr>
        <w:t>0.00.00 „Wymagania ogólne” [1] pkt 4.</w:t>
      </w:r>
    </w:p>
    <w:p w14:paraId="0EF4E207" w14:textId="77777777" w:rsidR="00961D01" w:rsidRDefault="00B72F66" w:rsidP="00A12302">
      <w:pPr>
        <w:pStyle w:val="Nagwek3"/>
      </w:pPr>
      <w:r w:rsidRPr="00092825">
        <w:t>4.2. Transport materiałów</w:t>
      </w:r>
    </w:p>
    <w:p w14:paraId="7B148691" w14:textId="0460C1BB" w:rsidR="00B72F66" w:rsidRPr="00092825" w:rsidRDefault="00B72F66" w:rsidP="00A12302">
      <w:pPr>
        <w:rPr>
          <w:szCs w:val="20"/>
        </w:rPr>
      </w:pPr>
      <w:r w:rsidRPr="00092825">
        <w:rPr>
          <w:szCs w:val="20"/>
        </w:rPr>
        <w:t>Materiały sypkie (kruszywa) można przewozić dowolnymi środkami transportu, w warunkach zabezpieczających je przed zanieczyszczeniem, zmieszaniem z innymi materiałami i nadmiernym zawilgoceniem.</w:t>
      </w:r>
    </w:p>
    <w:p w14:paraId="5D7B6594" w14:textId="77777777" w:rsidR="00B72F66" w:rsidRPr="00092825" w:rsidRDefault="00B72F66" w:rsidP="00A12302">
      <w:pPr>
        <w:rPr>
          <w:szCs w:val="20"/>
        </w:rPr>
      </w:pPr>
      <w:r w:rsidRPr="00092825">
        <w:rPr>
          <w:szCs w:val="20"/>
        </w:rPr>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61F4D72C" w14:textId="77777777" w:rsidR="00B72F66" w:rsidRPr="00092825" w:rsidRDefault="00B72F66" w:rsidP="00A12302">
      <w:pPr>
        <w:pStyle w:val="Nagwek2"/>
      </w:pPr>
      <w:r w:rsidRPr="00092825">
        <w:rPr>
          <w:szCs w:val="18"/>
        </w:rPr>
        <w:t>5. Wykonanie robót</w:t>
      </w:r>
    </w:p>
    <w:p w14:paraId="08EFAF38" w14:textId="77777777" w:rsidR="00B72F66" w:rsidRPr="00092825" w:rsidRDefault="00B72F66" w:rsidP="00A12302">
      <w:pPr>
        <w:pStyle w:val="Nagwek3"/>
      </w:pPr>
      <w:r w:rsidRPr="00092825">
        <w:t>5.1. Ogólne zasady wykonania robót</w:t>
      </w:r>
    </w:p>
    <w:p w14:paraId="6E21B0F6" w14:textId="77777777" w:rsidR="00B72F66" w:rsidRPr="00092825" w:rsidRDefault="00B72F66" w:rsidP="00A12302">
      <w:pPr>
        <w:numPr>
          <w:ilvl w:val="12"/>
          <w:numId w:val="0"/>
        </w:numPr>
        <w:rPr>
          <w:szCs w:val="20"/>
        </w:rPr>
      </w:pPr>
      <w:r w:rsidRPr="00092825">
        <w:rPr>
          <w:szCs w:val="20"/>
        </w:rPr>
        <w:t>Ogólne zasady wykonania robót podano w</w:t>
      </w:r>
      <w:r>
        <w:rPr>
          <w:szCs w:val="20"/>
        </w:rPr>
        <w:t xml:space="preserve"> STWIORB D-0</w:t>
      </w:r>
      <w:r w:rsidRPr="00092825">
        <w:rPr>
          <w:szCs w:val="20"/>
        </w:rPr>
        <w:t>0.00.00 „Wymagania ogólne” [1] pkt 5.</w:t>
      </w:r>
    </w:p>
    <w:p w14:paraId="1D8EC15C" w14:textId="77777777" w:rsidR="00B72F66" w:rsidRPr="00092825" w:rsidRDefault="00B72F66" w:rsidP="00A12302">
      <w:pPr>
        <w:pStyle w:val="Nagwek3"/>
      </w:pPr>
      <w:r w:rsidRPr="00092825">
        <w:t>5.2. Zasady wykonywania robót</w:t>
      </w:r>
    </w:p>
    <w:p w14:paraId="089CA0CB" w14:textId="77777777" w:rsidR="00B72F66" w:rsidRPr="00092825" w:rsidRDefault="00B72F66" w:rsidP="00A12302">
      <w:pPr>
        <w:rPr>
          <w:szCs w:val="20"/>
        </w:rPr>
      </w:pPr>
      <w:r w:rsidRPr="00092825">
        <w:rPr>
          <w:szCs w:val="20"/>
        </w:rPr>
        <w:t>Sposób wykonania robót powinien być zgodny z dokumentacją projektową i ST. w przypadku braku wystarczających danych można korzystać z ustaleń podanych w niniejszej specyfikacji oraz z informacji podanych w załączniku.</w:t>
      </w:r>
    </w:p>
    <w:p w14:paraId="7BD15253" w14:textId="77777777" w:rsidR="00B72F66" w:rsidRPr="00092825" w:rsidRDefault="00B72F66" w:rsidP="00A12302">
      <w:pPr>
        <w:rPr>
          <w:szCs w:val="20"/>
        </w:rPr>
      </w:pPr>
      <w:r w:rsidRPr="00092825">
        <w:rPr>
          <w:szCs w:val="20"/>
        </w:rPr>
        <w:t>Podstawowe czynności przy wykonywaniu robót obejmują:</w:t>
      </w:r>
    </w:p>
    <w:p w14:paraId="2055875F" w14:textId="77777777" w:rsidR="00961D01" w:rsidRDefault="00B72F66" w:rsidP="000C4B3B">
      <w:pPr>
        <w:numPr>
          <w:ilvl w:val="0"/>
          <w:numId w:val="87"/>
        </w:numPr>
        <w:overflowPunct w:val="0"/>
        <w:autoSpaceDE w:val="0"/>
        <w:autoSpaceDN w:val="0"/>
        <w:adjustRightInd w:val="0"/>
        <w:ind w:left="357" w:hanging="357"/>
        <w:textAlignment w:val="baseline"/>
        <w:rPr>
          <w:szCs w:val="20"/>
        </w:rPr>
      </w:pPr>
      <w:r w:rsidRPr="00092825">
        <w:rPr>
          <w:szCs w:val="20"/>
        </w:rPr>
        <w:t>roboty przygotowawcze,</w:t>
      </w:r>
    </w:p>
    <w:p w14:paraId="2976BFD3" w14:textId="638FD7C5" w:rsidR="00B72F66" w:rsidRPr="00092825" w:rsidRDefault="00B72F66" w:rsidP="000C4B3B">
      <w:pPr>
        <w:numPr>
          <w:ilvl w:val="0"/>
          <w:numId w:val="87"/>
        </w:numPr>
        <w:overflowPunct w:val="0"/>
        <w:autoSpaceDE w:val="0"/>
        <w:autoSpaceDN w:val="0"/>
        <w:adjustRightInd w:val="0"/>
        <w:ind w:left="357" w:hanging="357"/>
        <w:textAlignment w:val="baseline"/>
        <w:rPr>
          <w:szCs w:val="20"/>
        </w:rPr>
      </w:pPr>
      <w:r w:rsidRPr="00092825">
        <w:rPr>
          <w:szCs w:val="20"/>
        </w:rPr>
        <w:t>oczyszczenie warstwy przed skropieniem,</w:t>
      </w:r>
    </w:p>
    <w:p w14:paraId="4BA9C34A" w14:textId="77777777" w:rsidR="00B72F66" w:rsidRPr="00092825" w:rsidRDefault="00B72F66" w:rsidP="000C4B3B">
      <w:pPr>
        <w:numPr>
          <w:ilvl w:val="0"/>
          <w:numId w:val="87"/>
        </w:numPr>
        <w:overflowPunct w:val="0"/>
        <w:autoSpaceDE w:val="0"/>
        <w:autoSpaceDN w:val="0"/>
        <w:adjustRightInd w:val="0"/>
        <w:ind w:left="357" w:hanging="357"/>
        <w:textAlignment w:val="baseline"/>
        <w:rPr>
          <w:szCs w:val="20"/>
        </w:rPr>
      </w:pPr>
      <w:r w:rsidRPr="00092825">
        <w:rPr>
          <w:szCs w:val="20"/>
        </w:rPr>
        <w:t>odcinek próbny,</w:t>
      </w:r>
    </w:p>
    <w:p w14:paraId="4AB5CC38" w14:textId="77777777" w:rsidR="00B72F66" w:rsidRPr="00092825" w:rsidRDefault="00B72F66" w:rsidP="000C4B3B">
      <w:pPr>
        <w:numPr>
          <w:ilvl w:val="0"/>
          <w:numId w:val="87"/>
        </w:numPr>
        <w:overflowPunct w:val="0"/>
        <w:autoSpaceDE w:val="0"/>
        <w:autoSpaceDN w:val="0"/>
        <w:adjustRightInd w:val="0"/>
        <w:ind w:left="357" w:hanging="357"/>
        <w:textAlignment w:val="baseline"/>
        <w:rPr>
          <w:szCs w:val="20"/>
        </w:rPr>
      </w:pPr>
      <w:r w:rsidRPr="00092825">
        <w:rPr>
          <w:szCs w:val="20"/>
        </w:rPr>
        <w:t>skropienie warstw nawierzchni,</w:t>
      </w:r>
    </w:p>
    <w:p w14:paraId="3B684E1F" w14:textId="77777777" w:rsidR="00B72F66" w:rsidRPr="00092825" w:rsidRDefault="00B72F66" w:rsidP="000C4B3B">
      <w:pPr>
        <w:numPr>
          <w:ilvl w:val="0"/>
          <w:numId w:val="87"/>
        </w:numPr>
        <w:overflowPunct w:val="0"/>
        <w:autoSpaceDE w:val="0"/>
        <w:autoSpaceDN w:val="0"/>
        <w:adjustRightInd w:val="0"/>
        <w:ind w:left="357" w:hanging="357"/>
        <w:textAlignment w:val="baseline"/>
        <w:rPr>
          <w:szCs w:val="20"/>
        </w:rPr>
      </w:pPr>
      <w:r w:rsidRPr="00092825">
        <w:rPr>
          <w:szCs w:val="20"/>
        </w:rPr>
        <w:t>roboty wykończeniowe.</w:t>
      </w:r>
    </w:p>
    <w:p w14:paraId="2B89C392" w14:textId="77777777" w:rsidR="00B72F66" w:rsidRPr="00092825" w:rsidRDefault="00B72F66" w:rsidP="00A12302">
      <w:pPr>
        <w:pStyle w:val="Nagwek3"/>
      </w:pPr>
      <w:r w:rsidRPr="00092825">
        <w:t>5.3. Roboty przygotowawcze</w:t>
      </w:r>
    </w:p>
    <w:p w14:paraId="5F207661" w14:textId="77777777" w:rsidR="00B72F66" w:rsidRPr="00092825" w:rsidRDefault="00B72F66" w:rsidP="00A12302">
      <w:pPr>
        <w:rPr>
          <w:szCs w:val="20"/>
        </w:rPr>
      </w:pPr>
      <w:r w:rsidRPr="00092825">
        <w:rPr>
          <w:szCs w:val="20"/>
        </w:rPr>
        <w:t xml:space="preserve">Przed przystąpieniem do robót należy, na podstawie dokumentacji projektowej, ST lub wskazań </w:t>
      </w:r>
      <w:r>
        <w:rPr>
          <w:szCs w:val="20"/>
        </w:rPr>
        <w:t>Inspektora nadzoru</w:t>
      </w:r>
      <w:r w:rsidRPr="00092825">
        <w:rPr>
          <w:szCs w:val="20"/>
        </w:rPr>
        <w:t>:</w:t>
      </w:r>
    </w:p>
    <w:p w14:paraId="7B6A45D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ustalić lokalizację terenu robót,</w:t>
      </w:r>
    </w:p>
    <w:p w14:paraId="370765A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przeprowadzić szczegółowe wytyczenie robót,</w:t>
      </w:r>
    </w:p>
    <w:p w14:paraId="31D3E2B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usunąć przeszkody utrudniające wykonanie robót,</w:t>
      </w:r>
    </w:p>
    <w:p w14:paraId="28ADEDB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wprowadzić oznakowanie drogi na okres robót,</w:t>
      </w:r>
    </w:p>
    <w:p w14:paraId="3385276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zgromadzić materiały i sprzęt potrzebne do rozpoczęcia robót.</w:t>
      </w:r>
    </w:p>
    <w:p w14:paraId="16463EF1" w14:textId="77777777" w:rsidR="00B72F66" w:rsidRPr="00092825" w:rsidRDefault="00B72F66" w:rsidP="00A12302">
      <w:pPr>
        <w:rPr>
          <w:b/>
          <w:szCs w:val="20"/>
        </w:rPr>
      </w:pPr>
      <w:r w:rsidRPr="00092825">
        <w:rPr>
          <w:b/>
          <w:szCs w:val="20"/>
        </w:rPr>
        <w:t>5.4. Oczyszczenie warstwy przed skropieniem</w:t>
      </w:r>
    </w:p>
    <w:p w14:paraId="1FE95BD3" w14:textId="77777777" w:rsidR="00B72F66" w:rsidRPr="00092825" w:rsidRDefault="00B72F66" w:rsidP="00A12302">
      <w:pPr>
        <w:rPr>
          <w:szCs w:val="20"/>
        </w:rPr>
      </w:pPr>
      <w:r w:rsidRPr="00092825">
        <w:rPr>
          <w:b/>
          <w:szCs w:val="20"/>
        </w:rPr>
        <w:t xml:space="preserve">5.4.1. </w:t>
      </w:r>
      <w:r w:rsidRPr="00092825">
        <w:rPr>
          <w:szCs w:val="20"/>
        </w:rPr>
        <w:t>Przygotowanie podłoża z mieszanki mineralno-asfaltowej</w:t>
      </w:r>
    </w:p>
    <w:p w14:paraId="567470F0" w14:textId="77777777" w:rsidR="00B72F66" w:rsidRPr="00092825" w:rsidRDefault="00B72F66" w:rsidP="00A12302">
      <w:pPr>
        <w:rPr>
          <w:szCs w:val="20"/>
        </w:rPr>
      </w:pPr>
      <w:r w:rsidRPr="00092825">
        <w:rPr>
          <w:szCs w:val="20"/>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4C1D855F" w14:textId="77777777" w:rsidR="00B72F66" w:rsidRPr="00092825" w:rsidRDefault="00B72F66" w:rsidP="00A12302">
      <w:pPr>
        <w:rPr>
          <w:szCs w:val="20"/>
        </w:rPr>
      </w:pPr>
      <w:r w:rsidRPr="00092825">
        <w:rPr>
          <w:szCs w:val="20"/>
        </w:rPr>
        <w:t>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powierzchnie wodą pod ciśnieniem</w:t>
      </w:r>
    </w:p>
    <w:p w14:paraId="239273B7" w14:textId="77777777" w:rsidR="00B72F66" w:rsidRPr="00092825" w:rsidRDefault="00B72F66" w:rsidP="00A12302">
      <w:pPr>
        <w:pStyle w:val="Nagwek3"/>
      </w:pPr>
      <w:r w:rsidRPr="00092825">
        <w:t>5.4.2. Przygotowanie podłoża z mieszanki mineralnej niezwiązanej i związanej hydraulicznie</w:t>
      </w:r>
    </w:p>
    <w:p w14:paraId="446E0407" w14:textId="77777777" w:rsidR="00B72F66" w:rsidRPr="00092825" w:rsidRDefault="00B72F66" w:rsidP="00A12302">
      <w:pPr>
        <w:rPr>
          <w:szCs w:val="20"/>
        </w:rPr>
      </w:pPr>
      <w:r w:rsidRPr="00092825">
        <w:rPr>
          <w:szCs w:val="20"/>
        </w:rPr>
        <w:t>Powierzchnia podłoża musi być oczyszczona z wszelkiego obcego materiału innego niż mieszanka mineralna, z której została wykonana warstwa.</w:t>
      </w:r>
    </w:p>
    <w:p w14:paraId="4B9D647F" w14:textId="77777777" w:rsidR="00B72F66" w:rsidRPr="00092825" w:rsidRDefault="00B72F66" w:rsidP="00A12302">
      <w:pPr>
        <w:rPr>
          <w:szCs w:val="20"/>
        </w:rPr>
      </w:pPr>
      <w:r w:rsidRPr="00092825">
        <w:rPr>
          <w:szCs w:val="20"/>
        </w:rPr>
        <w:t>W przypadku podbudowy bardzo suchej, bezpośrednio przed wykonanie skropienia emulsją asfaltową podłoże należy zwilżyć wodą, tak aby powierzchnię podłoża doprowadzić do stanu matowo-wilgotnego, bez zastoisk wodnych i bez zjawiska nasączania warstwy wodą.</w:t>
      </w:r>
    </w:p>
    <w:p w14:paraId="702541D0" w14:textId="77777777" w:rsidR="00B72F66" w:rsidRPr="00092825" w:rsidRDefault="00B72F66" w:rsidP="00A12302">
      <w:pPr>
        <w:rPr>
          <w:szCs w:val="20"/>
        </w:rPr>
      </w:pPr>
      <w:r w:rsidRPr="00092825">
        <w:rPr>
          <w:szCs w:val="20"/>
        </w:rPr>
        <w:t>W przypadku skrapiania warstwy niezwiązanej nasiąkniętej wodą po opadach atmosferycznych należy opóźnić skropienie do momentu częściowego przesuszenia powierzchniowego warstwy (do stanu matowo-wilgotnego).</w:t>
      </w:r>
    </w:p>
    <w:p w14:paraId="605AB50F" w14:textId="77777777" w:rsidR="00B72F66" w:rsidRPr="00092825" w:rsidRDefault="00B72F66" w:rsidP="00A12302">
      <w:pPr>
        <w:pStyle w:val="Nagwek4"/>
      </w:pPr>
      <w:r w:rsidRPr="00092825">
        <w:t>5.4.3. Przygotowanie podłoża na obiektach inżynierskich</w:t>
      </w:r>
    </w:p>
    <w:p w14:paraId="12E0DAE4" w14:textId="77777777" w:rsidR="00B72F66" w:rsidRPr="00092825" w:rsidRDefault="00B72F66" w:rsidP="00A12302">
      <w:pPr>
        <w:rPr>
          <w:szCs w:val="20"/>
        </w:rPr>
      </w:pPr>
      <w:r w:rsidRPr="00092825">
        <w:rPr>
          <w:szCs w:val="20"/>
        </w:rPr>
        <w:t>W przypadku podłoża, które stanowi izolacja przeciwwodna na obiektach mostowych, należy postępować wg wskazań producenta izolacji lub zapisów normach lub aprobatach technicznych.</w:t>
      </w:r>
    </w:p>
    <w:p w14:paraId="573A1985" w14:textId="77777777" w:rsidR="00B72F66" w:rsidRPr="00092825" w:rsidRDefault="00B72F66" w:rsidP="00A12302">
      <w:pPr>
        <w:pStyle w:val="Nagwek3"/>
      </w:pPr>
      <w:r w:rsidRPr="00092825">
        <w:t>5.5. Warunki wykonywania robót</w:t>
      </w:r>
    </w:p>
    <w:p w14:paraId="6AF1E219" w14:textId="77777777" w:rsidR="00B72F66" w:rsidRPr="00092825" w:rsidRDefault="00B72F66" w:rsidP="00A12302">
      <w:pPr>
        <w:rPr>
          <w:szCs w:val="20"/>
        </w:rPr>
      </w:pPr>
      <w:r w:rsidRPr="00092825">
        <w:rPr>
          <w:szCs w:val="20"/>
        </w:rPr>
        <w:t>Temperatura podłoża w czasie skrapiania emulsją asfaltową powinna wynosić co najmniej +5°C. Nie dopuszcza się wykonywania skrapiania podczas opadów atmosferycznych, bezpośrednio po nich lub tuż przed spodziewanymi opadami. Czasookres skropienia należy tak zaplanować, aby nie wystąpiły opady atmosferyczne wcześniej niż po całkowitym rozpadzie emulsji.</w:t>
      </w:r>
    </w:p>
    <w:p w14:paraId="5C7BD0AB" w14:textId="77777777" w:rsidR="00B72F66" w:rsidRPr="00092825" w:rsidRDefault="00B72F66" w:rsidP="00A12302">
      <w:pPr>
        <w:rPr>
          <w:szCs w:val="20"/>
        </w:rPr>
      </w:pPr>
      <w:r w:rsidRPr="00092825">
        <w:rPr>
          <w:szCs w:val="20"/>
        </w:rPr>
        <w:t>Temperatury stosowania emulsji asfaltowych powinny mieścić się w przedziałach podanych w tablicy 3.</w:t>
      </w:r>
    </w:p>
    <w:p w14:paraId="15010611" w14:textId="77777777" w:rsidR="00B72F66" w:rsidRPr="00092825" w:rsidRDefault="00B72F66" w:rsidP="00A12302">
      <w:pPr>
        <w:pStyle w:val="Legenda"/>
        <w:keepNext/>
      </w:pPr>
      <w:r w:rsidRPr="00092825">
        <w:lastRenderedPageBreak/>
        <w:t>Tablica 3. Temperatury stosowania emulsji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3443"/>
        <w:gridCol w:w="1481"/>
      </w:tblGrid>
      <w:tr w:rsidR="00B72F66" w:rsidRPr="00092825" w14:paraId="2243AB59" w14:textId="77777777" w:rsidTr="00961D01">
        <w:trPr>
          <w:jc w:val="center"/>
        </w:trPr>
        <w:tc>
          <w:tcPr>
            <w:tcW w:w="0" w:type="auto"/>
          </w:tcPr>
          <w:p w14:paraId="63527AC3" w14:textId="77777777" w:rsidR="00B72F66" w:rsidRPr="00092825" w:rsidRDefault="00B72F66" w:rsidP="00961D01">
            <w:pPr>
              <w:keepNext/>
              <w:jc w:val="center"/>
              <w:rPr>
                <w:szCs w:val="20"/>
              </w:rPr>
            </w:pPr>
            <w:r w:rsidRPr="00092825">
              <w:rPr>
                <w:szCs w:val="20"/>
              </w:rPr>
              <w:t>Lp.</w:t>
            </w:r>
          </w:p>
        </w:tc>
        <w:tc>
          <w:tcPr>
            <w:tcW w:w="0" w:type="auto"/>
          </w:tcPr>
          <w:p w14:paraId="6E3C7AB5" w14:textId="77777777" w:rsidR="00B72F66" w:rsidRPr="00092825" w:rsidRDefault="00B72F66" w:rsidP="00961D01">
            <w:pPr>
              <w:keepNext/>
              <w:jc w:val="center"/>
              <w:rPr>
                <w:szCs w:val="20"/>
              </w:rPr>
            </w:pPr>
            <w:r w:rsidRPr="00092825">
              <w:rPr>
                <w:szCs w:val="20"/>
              </w:rPr>
              <w:t>Rodzaj emulsji</w:t>
            </w:r>
          </w:p>
        </w:tc>
        <w:tc>
          <w:tcPr>
            <w:tcW w:w="0" w:type="auto"/>
          </w:tcPr>
          <w:p w14:paraId="213C52DD" w14:textId="77777777" w:rsidR="00B72F66" w:rsidRPr="00092825" w:rsidRDefault="00B72F66" w:rsidP="00961D01">
            <w:pPr>
              <w:keepNext/>
              <w:jc w:val="center"/>
              <w:rPr>
                <w:szCs w:val="20"/>
              </w:rPr>
            </w:pPr>
            <w:r w:rsidRPr="00092825">
              <w:rPr>
                <w:szCs w:val="20"/>
              </w:rPr>
              <w:t>Temperatury (</w:t>
            </w:r>
            <w:r w:rsidRPr="00092825">
              <w:t>°</w:t>
            </w:r>
            <w:r w:rsidRPr="00092825">
              <w:rPr>
                <w:szCs w:val="20"/>
              </w:rPr>
              <w:t>C)</w:t>
            </w:r>
          </w:p>
        </w:tc>
      </w:tr>
      <w:tr w:rsidR="00B72F66" w:rsidRPr="00092825" w14:paraId="51C0EAA6" w14:textId="77777777" w:rsidTr="00961D01">
        <w:trPr>
          <w:jc w:val="center"/>
        </w:trPr>
        <w:tc>
          <w:tcPr>
            <w:tcW w:w="0" w:type="auto"/>
          </w:tcPr>
          <w:p w14:paraId="19113E9D" w14:textId="77777777" w:rsidR="00B72F66" w:rsidRPr="00092825" w:rsidRDefault="00B72F66" w:rsidP="00961D01">
            <w:pPr>
              <w:keepNext/>
              <w:jc w:val="center"/>
              <w:rPr>
                <w:szCs w:val="20"/>
              </w:rPr>
            </w:pPr>
            <w:r w:rsidRPr="00092825">
              <w:rPr>
                <w:szCs w:val="20"/>
              </w:rPr>
              <w:t>1</w:t>
            </w:r>
          </w:p>
        </w:tc>
        <w:tc>
          <w:tcPr>
            <w:tcW w:w="0" w:type="auto"/>
          </w:tcPr>
          <w:p w14:paraId="459BD93D" w14:textId="77777777" w:rsidR="00B72F66" w:rsidRPr="00092825" w:rsidRDefault="00B72F66" w:rsidP="00961D01">
            <w:pPr>
              <w:keepNext/>
              <w:rPr>
                <w:szCs w:val="20"/>
              </w:rPr>
            </w:pPr>
            <w:r w:rsidRPr="00092825">
              <w:rPr>
                <w:szCs w:val="20"/>
              </w:rPr>
              <w:t>Emulsja asfaltowa</w:t>
            </w:r>
          </w:p>
        </w:tc>
        <w:tc>
          <w:tcPr>
            <w:tcW w:w="0" w:type="auto"/>
          </w:tcPr>
          <w:p w14:paraId="06E9C897" w14:textId="77777777" w:rsidR="00B72F66" w:rsidRPr="00092825" w:rsidRDefault="00B72F66" w:rsidP="00961D01">
            <w:pPr>
              <w:keepNext/>
              <w:jc w:val="center"/>
              <w:rPr>
                <w:szCs w:val="20"/>
              </w:rPr>
            </w:pPr>
            <w:r w:rsidRPr="00092825">
              <w:rPr>
                <w:szCs w:val="20"/>
              </w:rPr>
              <w:t>od 50 do 85</w:t>
            </w:r>
          </w:p>
        </w:tc>
      </w:tr>
      <w:tr w:rsidR="00B72F66" w:rsidRPr="00092825" w14:paraId="1544D7E2" w14:textId="77777777" w:rsidTr="00961D01">
        <w:trPr>
          <w:jc w:val="center"/>
        </w:trPr>
        <w:tc>
          <w:tcPr>
            <w:tcW w:w="0" w:type="auto"/>
          </w:tcPr>
          <w:p w14:paraId="70F6B912" w14:textId="77777777" w:rsidR="00B72F66" w:rsidRPr="00092825" w:rsidRDefault="00B72F66" w:rsidP="00A12302">
            <w:pPr>
              <w:jc w:val="center"/>
              <w:rPr>
                <w:szCs w:val="20"/>
              </w:rPr>
            </w:pPr>
            <w:r w:rsidRPr="00092825">
              <w:rPr>
                <w:szCs w:val="20"/>
              </w:rPr>
              <w:t>2</w:t>
            </w:r>
          </w:p>
        </w:tc>
        <w:tc>
          <w:tcPr>
            <w:tcW w:w="0" w:type="auto"/>
          </w:tcPr>
          <w:p w14:paraId="4426CE6A" w14:textId="77777777" w:rsidR="00B72F66" w:rsidRPr="00092825" w:rsidRDefault="00B72F66" w:rsidP="00A12302">
            <w:pPr>
              <w:rPr>
                <w:szCs w:val="20"/>
              </w:rPr>
            </w:pPr>
            <w:r w:rsidRPr="00092825">
              <w:rPr>
                <w:szCs w:val="20"/>
              </w:rPr>
              <w:t>Emulsja asfaltowa modyfikowana polimerem</w:t>
            </w:r>
          </w:p>
        </w:tc>
        <w:tc>
          <w:tcPr>
            <w:tcW w:w="0" w:type="auto"/>
          </w:tcPr>
          <w:p w14:paraId="1FC9A17C" w14:textId="77777777" w:rsidR="00B72F66" w:rsidRPr="00092825" w:rsidRDefault="00B72F66" w:rsidP="00A12302">
            <w:pPr>
              <w:jc w:val="center"/>
              <w:rPr>
                <w:szCs w:val="20"/>
              </w:rPr>
            </w:pPr>
            <w:r w:rsidRPr="00092825">
              <w:rPr>
                <w:szCs w:val="20"/>
              </w:rPr>
              <w:t>od 60 do 85</w:t>
            </w:r>
          </w:p>
        </w:tc>
      </w:tr>
    </w:tbl>
    <w:p w14:paraId="0D1AB7AC" w14:textId="77777777" w:rsidR="00B72F66" w:rsidRPr="00092825" w:rsidRDefault="00B72F66" w:rsidP="00A12302">
      <w:pPr>
        <w:pStyle w:val="Nagwek3"/>
      </w:pPr>
      <w:r w:rsidRPr="00092825">
        <w:t>5.6. Odcinek próbny</w:t>
      </w:r>
    </w:p>
    <w:p w14:paraId="5504E84C" w14:textId="77777777" w:rsidR="00B72F66" w:rsidRPr="00092825" w:rsidRDefault="00B72F66" w:rsidP="00A12302">
      <w:pPr>
        <w:rPr>
          <w:szCs w:val="20"/>
        </w:rPr>
      </w:pPr>
      <w:r w:rsidRPr="00092825">
        <w:rPr>
          <w:szCs w:val="20"/>
        </w:rPr>
        <w:t>Jeżeli w ST przewidziano potrzebę wykonania odcinka próbnego, to przed rozpoczęciem robót, w terminie uzgodnionym z </w:t>
      </w:r>
      <w:r>
        <w:rPr>
          <w:szCs w:val="20"/>
        </w:rPr>
        <w:t>Inspektorem nadzoru</w:t>
      </w:r>
      <w:r w:rsidRPr="00092825">
        <w:rPr>
          <w:szCs w:val="20"/>
        </w:rPr>
        <w:t>, Wykonawca powinien wykonać odcinek próbny w celu:</w:t>
      </w:r>
    </w:p>
    <w:p w14:paraId="385088E5" w14:textId="77777777" w:rsidR="00B72F66" w:rsidRPr="00092825" w:rsidRDefault="00B72F66" w:rsidP="000C4B3B">
      <w:pPr>
        <w:numPr>
          <w:ilvl w:val="0"/>
          <w:numId w:val="86"/>
        </w:numPr>
        <w:tabs>
          <w:tab w:val="clear" w:pos="720"/>
        </w:tabs>
        <w:overflowPunct w:val="0"/>
        <w:autoSpaceDE w:val="0"/>
        <w:autoSpaceDN w:val="0"/>
        <w:adjustRightInd w:val="0"/>
        <w:ind w:left="0" w:firstLine="0"/>
        <w:textAlignment w:val="baseline"/>
        <w:rPr>
          <w:szCs w:val="20"/>
        </w:rPr>
      </w:pPr>
      <w:r w:rsidRPr="00092825">
        <w:rPr>
          <w:szCs w:val="20"/>
        </w:rPr>
        <w:t>stwierdzenia czy właściwy jest sprzęt do skropienia emulsją asfaltową,</w:t>
      </w:r>
    </w:p>
    <w:p w14:paraId="04A09881" w14:textId="77777777" w:rsidR="00B72F66" w:rsidRPr="00092825" w:rsidRDefault="00B72F66" w:rsidP="000C4B3B">
      <w:pPr>
        <w:numPr>
          <w:ilvl w:val="0"/>
          <w:numId w:val="86"/>
        </w:numPr>
        <w:tabs>
          <w:tab w:val="clear" w:pos="720"/>
        </w:tabs>
        <w:overflowPunct w:val="0"/>
        <w:autoSpaceDE w:val="0"/>
        <w:autoSpaceDN w:val="0"/>
        <w:adjustRightInd w:val="0"/>
        <w:ind w:left="0" w:firstLine="0"/>
        <w:textAlignment w:val="baseline"/>
        <w:rPr>
          <w:szCs w:val="20"/>
        </w:rPr>
      </w:pPr>
      <w:r w:rsidRPr="00092825">
        <w:rPr>
          <w:szCs w:val="20"/>
        </w:rPr>
        <w:t>określenia poprawności dozowania emulsji.</w:t>
      </w:r>
    </w:p>
    <w:p w14:paraId="20074224" w14:textId="77777777" w:rsidR="00B72F66" w:rsidRPr="00092825" w:rsidRDefault="00B72F66" w:rsidP="00A12302">
      <w:pPr>
        <w:rPr>
          <w:szCs w:val="20"/>
        </w:rPr>
      </w:pPr>
      <w:r w:rsidRPr="00092825">
        <w:rPr>
          <w:szCs w:val="20"/>
        </w:rPr>
        <w:t>Na odcinku próbnym Wykonawca powinien użyć takich materiałów oraz sprzętu jakie będą stosowane do wykonania skropienia warstwy.</w:t>
      </w:r>
    </w:p>
    <w:p w14:paraId="5181182C" w14:textId="77777777" w:rsidR="00B72F66" w:rsidRPr="00092825" w:rsidRDefault="00B72F66" w:rsidP="00A12302">
      <w:pPr>
        <w:rPr>
          <w:szCs w:val="20"/>
        </w:rPr>
      </w:pPr>
      <w:r w:rsidRPr="00092825">
        <w:rPr>
          <w:szCs w:val="20"/>
        </w:rPr>
        <w:t>Powierzchnia odcinka próbnego powinna być uzgodniona z </w:t>
      </w:r>
      <w:r>
        <w:rPr>
          <w:szCs w:val="20"/>
        </w:rPr>
        <w:t>Inspektorem nadzoru</w:t>
      </w:r>
      <w:r w:rsidRPr="00092825">
        <w:rPr>
          <w:szCs w:val="20"/>
        </w:rPr>
        <w:t>.</w:t>
      </w:r>
    </w:p>
    <w:p w14:paraId="6089398F" w14:textId="77777777" w:rsidR="00B72F66" w:rsidRPr="00092825" w:rsidRDefault="00B72F66" w:rsidP="00A12302">
      <w:pPr>
        <w:rPr>
          <w:szCs w:val="20"/>
        </w:rPr>
      </w:pPr>
      <w:r w:rsidRPr="00092825">
        <w:rPr>
          <w:szCs w:val="20"/>
        </w:rPr>
        <w:t xml:space="preserve">Odcinek próbny powinien być zlokalizowany w miejscu wskazanym przez </w:t>
      </w:r>
      <w:r>
        <w:rPr>
          <w:szCs w:val="20"/>
        </w:rPr>
        <w:t>Inspektora nadzoru</w:t>
      </w:r>
      <w:r w:rsidRPr="00092825">
        <w:rPr>
          <w:szCs w:val="20"/>
        </w:rPr>
        <w:t>.</w:t>
      </w:r>
    </w:p>
    <w:p w14:paraId="0B71FA2B" w14:textId="77777777" w:rsidR="00B72F66" w:rsidRPr="00092825" w:rsidRDefault="00B72F66" w:rsidP="00A12302">
      <w:pPr>
        <w:rPr>
          <w:szCs w:val="20"/>
        </w:rPr>
      </w:pPr>
      <w:r w:rsidRPr="00092825">
        <w:rPr>
          <w:szCs w:val="20"/>
        </w:rPr>
        <w:t xml:space="preserve">Wykonawca może przystąpić do wykonywania skropienia po zaakceptowaniu wyników prób na odcinku próbnym przez </w:t>
      </w:r>
      <w:r>
        <w:rPr>
          <w:szCs w:val="20"/>
        </w:rPr>
        <w:t>Inspektora nadzoru</w:t>
      </w:r>
      <w:r w:rsidRPr="00092825">
        <w:rPr>
          <w:szCs w:val="20"/>
        </w:rPr>
        <w:t>.</w:t>
      </w:r>
    </w:p>
    <w:p w14:paraId="2E970795" w14:textId="77777777" w:rsidR="00B72F66" w:rsidRPr="00092825" w:rsidRDefault="00B72F66" w:rsidP="00A12302">
      <w:pPr>
        <w:pStyle w:val="Nagwek3"/>
      </w:pPr>
      <w:r w:rsidRPr="00092825">
        <w:t>5.7. Wykonanie skropienia warstw nawierzchni emulsją asfaltową</w:t>
      </w:r>
    </w:p>
    <w:p w14:paraId="357DFF9E" w14:textId="77777777" w:rsidR="00961D01" w:rsidRDefault="00B72F66" w:rsidP="00A12302">
      <w:pPr>
        <w:rPr>
          <w:szCs w:val="20"/>
        </w:rPr>
      </w:pPr>
      <w:r w:rsidRPr="00092825">
        <w:rPr>
          <w:b/>
          <w:szCs w:val="20"/>
        </w:rPr>
        <w:t>5.7.1.</w:t>
      </w:r>
      <w:r w:rsidRPr="00092825">
        <w:rPr>
          <w:szCs w:val="20"/>
        </w:rPr>
        <w:t xml:space="preserve"> Zastosowanie emulsji asfaltowej</w:t>
      </w:r>
    </w:p>
    <w:p w14:paraId="7BF40472" w14:textId="0C370315" w:rsidR="00B72F66" w:rsidRPr="00092825" w:rsidRDefault="00B72F66" w:rsidP="00A12302">
      <w:pPr>
        <w:rPr>
          <w:szCs w:val="20"/>
        </w:rPr>
      </w:pPr>
      <w:r w:rsidRPr="00092825">
        <w:rPr>
          <w:szCs w:val="20"/>
        </w:rPr>
        <w:t>Rodzaj zastosowanej emulsji powinien być dostosowany do rodzaju łączonych materiałów zgodnie z tablicą 1, z zastrzeżeniami:</w:t>
      </w:r>
    </w:p>
    <w:p w14:paraId="5B5B83C5" w14:textId="77777777" w:rsidR="00B72F66" w:rsidRPr="00092825" w:rsidRDefault="00B72F66" w:rsidP="000C4B3B">
      <w:pPr>
        <w:numPr>
          <w:ilvl w:val="0"/>
          <w:numId w:val="85"/>
        </w:numPr>
        <w:overflowPunct w:val="0"/>
        <w:autoSpaceDE w:val="0"/>
        <w:autoSpaceDN w:val="0"/>
        <w:adjustRightInd w:val="0"/>
        <w:ind w:left="0" w:firstLine="0"/>
        <w:textAlignment w:val="baseline"/>
        <w:rPr>
          <w:szCs w:val="20"/>
        </w:rPr>
      </w:pPr>
      <w:r w:rsidRPr="00092825">
        <w:rPr>
          <w:szCs w:val="20"/>
        </w:rPr>
        <w:t>Kationowe emulsje asfaltowe modyfikowane polimerami stosuje się zwłaszcza pod cienkie warstwy asfaltowe na gorąco oraz do łączenia geosyntetyków z warstwami asfaltowymi nawierzchni.</w:t>
      </w:r>
    </w:p>
    <w:p w14:paraId="60DB0E3B" w14:textId="77777777" w:rsidR="00B72F66" w:rsidRPr="00092825" w:rsidRDefault="00B72F66" w:rsidP="000C4B3B">
      <w:pPr>
        <w:numPr>
          <w:ilvl w:val="0"/>
          <w:numId w:val="85"/>
        </w:numPr>
        <w:overflowPunct w:val="0"/>
        <w:autoSpaceDE w:val="0"/>
        <w:autoSpaceDN w:val="0"/>
        <w:adjustRightInd w:val="0"/>
        <w:ind w:left="0" w:firstLine="0"/>
        <w:textAlignment w:val="baseline"/>
        <w:rPr>
          <w:szCs w:val="20"/>
        </w:rPr>
      </w:pPr>
      <w:r w:rsidRPr="00092825">
        <w:rPr>
          <w:szCs w:val="20"/>
        </w:rPr>
        <w:t xml:space="preserve">W przypadku stosowania emulsji asfaltowej do skropienia podłoża z warstwy niezwiązanej lub warstwy związanej hydraulicznie należy użyć emulsję o indeksie rozpadu od 120 do </w:t>
      </w:r>
      <w:smartTag w:uri="urn:schemas-microsoft-com:office:smarttags" w:element="metricconverter">
        <w:smartTagPr>
          <w:attr w:name="ProductID" w:val="180, a"/>
        </w:smartTagPr>
        <w:r w:rsidRPr="00092825">
          <w:rPr>
            <w:szCs w:val="20"/>
          </w:rPr>
          <w:t>180, a</w:t>
        </w:r>
      </w:smartTag>
      <w:r w:rsidRPr="00092825">
        <w:rPr>
          <w:szCs w:val="20"/>
        </w:rPr>
        <w:t xml:space="preserve"> do skropienia podłoża zawierającego spoiwo hydrauliczne – emulsję o </w:t>
      </w:r>
      <w:proofErr w:type="spellStart"/>
      <w:r w:rsidRPr="00092825">
        <w:rPr>
          <w:szCs w:val="20"/>
        </w:rPr>
        <w:t>pH</w:t>
      </w:r>
      <w:proofErr w:type="spellEnd"/>
      <w:r w:rsidRPr="00092825">
        <w:rPr>
          <w:szCs w:val="20"/>
        </w:rPr>
        <w:t xml:space="preserve"> większym niż 4.</w:t>
      </w:r>
    </w:p>
    <w:p w14:paraId="4EBDDC54" w14:textId="77777777" w:rsidR="00B72F66" w:rsidRPr="00092825" w:rsidRDefault="00B72F66" w:rsidP="000C4B3B">
      <w:pPr>
        <w:numPr>
          <w:ilvl w:val="0"/>
          <w:numId w:val="85"/>
        </w:numPr>
        <w:overflowPunct w:val="0"/>
        <w:autoSpaceDE w:val="0"/>
        <w:autoSpaceDN w:val="0"/>
        <w:adjustRightInd w:val="0"/>
        <w:ind w:left="0" w:firstLine="0"/>
        <w:textAlignment w:val="baseline"/>
        <w:rPr>
          <w:szCs w:val="20"/>
        </w:rPr>
      </w:pPr>
      <w:r w:rsidRPr="00092825">
        <w:rPr>
          <w:szCs w:val="20"/>
        </w:rPr>
        <w:t>Na podbudowie z chudego betonu i podbudowie związanej spoiwem hydraulicznym w przypadku tworzenia membrany poprawiającej połączenie oraz przeciwdziałającej spękaniom odbitym (</w:t>
      </w:r>
      <w:proofErr w:type="spellStart"/>
      <w:r w:rsidRPr="00092825">
        <w:rPr>
          <w:szCs w:val="20"/>
        </w:rPr>
        <w:t>przeciwspękaniowej</w:t>
      </w:r>
      <w:proofErr w:type="spellEnd"/>
      <w:r w:rsidRPr="00092825">
        <w:rPr>
          <w:szCs w:val="20"/>
        </w:rPr>
        <w:t>) stosuje się powtórne skropienie emulsją z asfaltu modyfikowanego, którą posypuje się kruszywem (grysem) 2/5 mm.</w:t>
      </w:r>
    </w:p>
    <w:p w14:paraId="64BA55C2" w14:textId="77777777" w:rsidR="00B72F66" w:rsidRPr="00092825" w:rsidRDefault="00B72F66" w:rsidP="000C4B3B">
      <w:pPr>
        <w:numPr>
          <w:ilvl w:val="0"/>
          <w:numId w:val="85"/>
        </w:numPr>
        <w:overflowPunct w:val="0"/>
        <w:autoSpaceDE w:val="0"/>
        <w:autoSpaceDN w:val="0"/>
        <w:adjustRightInd w:val="0"/>
        <w:ind w:left="0" w:firstLine="0"/>
        <w:textAlignment w:val="baseline"/>
        <w:rPr>
          <w:szCs w:val="20"/>
        </w:rPr>
      </w:pPr>
      <w:r w:rsidRPr="00092825">
        <w:rPr>
          <w:szCs w:val="20"/>
        </w:rPr>
        <w:t>Skropienia lepiszczem nie należy stosować na izolacji przeciwwodnej obiektów inżynierskich oraz na podłożu pod asfalt lany. w wypadku podłoża z izolacji przeciwwodnej należy postępować według wskazań producenta lub zapisów w normach.</w:t>
      </w:r>
    </w:p>
    <w:p w14:paraId="5B78EC1C" w14:textId="77777777" w:rsidR="00B72F66" w:rsidRPr="00092825" w:rsidRDefault="00B72F66" w:rsidP="00A12302">
      <w:pPr>
        <w:rPr>
          <w:szCs w:val="20"/>
        </w:rPr>
      </w:pPr>
      <w:r w:rsidRPr="00092825">
        <w:rPr>
          <w:szCs w:val="20"/>
        </w:rPr>
        <w:t xml:space="preserve">Jeśli w dokumentacji projektowej lub ST nie określono rodzaju stosowanej emulsji asfaltowej, to jej rodzaj należy przyjąć według ogólnych ustaleń jak powyżej oraz zaleceń podanych w tablicy 4, po zaakceptowaniu rodzaju emulsji przez </w:t>
      </w:r>
      <w:r>
        <w:rPr>
          <w:szCs w:val="20"/>
        </w:rPr>
        <w:t>Inspektora nadzoru</w:t>
      </w:r>
      <w:r w:rsidRPr="00092825">
        <w:rPr>
          <w:szCs w:val="20"/>
        </w:rPr>
        <w:t>.</w:t>
      </w:r>
    </w:p>
    <w:p w14:paraId="4906D8F2" w14:textId="77777777" w:rsidR="00B72F66" w:rsidRPr="00092825" w:rsidRDefault="00B72F66" w:rsidP="00A12302">
      <w:pPr>
        <w:pStyle w:val="Legenda"/>
        <w:keepNext/>
      </w:pPr>
      <w:r w:rsidRPr="00092825">
        <w:t xml:space="preserve">Tablica 4. Zalecane emulsje asfaltowe do połączeń </w:t>
      </w:r>
      <w:proofErr w:type="spellStart"/>
      <w:r w:rsidRPr="00092825">
        <w:t>międzywarstwowych</w:t>
      </w:r>
      <w:proofErr w:type="spellEnd"/>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B72F66" w:rsidRPr="00092825" w14:paraId="1D34EF8B" w14:textId="77777777" w:rsidTr="00A12302">
        <w:trPr>
          <w:jc w:val="center"/>
        </w:trPr>
        <w:tc>
          <w:tcPr>
            <w:tcW w:w="828" w:type="dxa"/>
          </w:tcPr>
          <w:p w14:paraId="26BD8F89" w14:textId="77777777" w:rsidR="00B72F66" w:rsidRPr="00092825" w:rsidRDefault="00B72F66" w:rsidP="00A12302">
            <w:pPr>
              <w:jc w:val="center"/>
              <w:rPr>
                <w:szCs w:val="20"/>
              </w:rPr>
            </w:pPr>
            <w:r w:rsidRPr="00092825">
              <w:rPr>
                <w:szCs w:val="20"/>
              </w:rPr>
              <w:t>Lp.</w:t>
            </w:r>
          </w:p>
        </w:tc>
        <w:tc>
          <w:tcPr>
            <w:tcW w:w="6120" w:type="dxa"/>
          </w:tcPr>
          <w:p w14:paraId="51384985" w14:textId="77777777" w:rsidR="00B72F66" w:rsidRPr="00092825" w:rsidRDefault="00B72F66" w:rsidP="00A12302">
            <w:pPr>
              <w:jc w:val="center"/>
              <w:rPr>
                <w:szCs w:val="20"/>
              </w:rPr>
            </w:pPr>
            <w:r w:rsidRPr="00092825">
              <w:rPr>
                <w:szCs w:val="20"/>
              </w:rPr>
              <w:t xml:space="preserve">Rodzaj połączenia </w:t>
            </w:r>
            <w:proofErr w:type="spellStart"/>
            <w:r w:rsidRPr="00092825">
              <w:rPr>
                <w:szCs w:val="20"/>
              </w:rPr>
              <w:t>międzywarstwowego</w:t>
            </w:r>
            <w:proofErr w:type="spellEnd"/>
          </w:p>
        </w:tc>
        <w:tc>
          <w:tcPr>
            <w:tcW w:w="1920" w:type="dxa"/>
          </w:tcPr>
          <w:p w14:paraId="7769497B" w14:textId="77777777" w:rsidR="00B72F66" w:rsidRPr="00092825" w:rsidRDefault="00B72F66" w:rsidP="00A12302">
            <w:pPr>
              <w:jc w:val="center"/>
              <w:rPr>
                <w:szCs w:val="20"/>
              </w:rPr>
            </w:pPr>
            <w:r w:rsidRPr="00092825">
              <w:rPr>
                <w:szCs w:val="20"/>
              </w:rPr>
              <w:t>Emulsja asfaltowa</w:t>
            </w:r>
          </w:p>
        </w:tc>
      </w:tr>
      <w:tr w:rsidR="00B72F66" w:rsidRPr="00092825" w14:paraId="7F6B44D2" w14:textId="77777777" w:rsidTr="00A12302">
        <w:trPr>
          <w:jc w:val="center"/>
        </w:trPr>
        <w:tc>
          <w:tcPr>
            <w:tcW w:w="828" w:type="dxa"/>
            <w:vAlign w:val="center"/>
          </w:tcPr>
          <w:p w14:paraId="12D664B7" w14:textId="77777777" w:rsidR="00B72F66" w:rsidRPr="00092825" w:rsidRDefault="00B72F66" w:rsidP="00A12302">
            <w:pPr>
              <w:jc w:val="center"/>
              <w:rPr>
                <w:szCs w:val="20"/>
              </w:rPr>
            </w:pPr>
            <w:r w:rsidRPr="00092825">
              <w:rPr>
                <w:szCs w:val="20"/>
              </w:rPr>
              <w:t>1</w:t>
            </w:r>
          </w:p>
        </w:tc>
        <w:tc>
          <w:tcPr>
            <w:tcW w:w="6120" w:type="dxa"/>
            <w:vAlign w:val="center"/>
          </w:tcPr>
          <w:p w14:paraId="45E28351" w14:textId="77777777" w:rsidR="00B72F66" w:rsidRPr="00092825" w:rsidRDefault="00B72F66" w:rsidP="00A12302">
            <w:pPr>
              <w:rPr>
                <w:szCs w:val="20"/>
              </w:rPr>
            </w:pPr>
            <w:r w:rsidRPr="00092825">
              <w:rPr>
                <w:szCs w:val="20"/>
              </w:rPr>
              <w:t>Podbudowa z AC i AC WMS na podbudowie tłuczniowej i</w:t>
            </w:r>
            <w:r>
              <w:rPr>
                <w:szCs w:val="20"/>
              </w:rPr>
              <w:t> </w:t>
            </w:r>
            <w:r w:rsidRPr="00092825">
              <w:rPr>
                <w:szCs w:val="20"/>
              </w:rPr>
              <w:t>na podbudowie z kruszywa niezwiązanego</w:t>
            </w:r>
          </w:p>
        </w:tc>
        <w:tc>
          <w:tcPr>
            <w:tcW w:w="1920" w:type="dxa"/>
            <w:vAlign w:val="center"/>
          </w:tcPr>
          <w:p w14:paraId="1DD4952B" w14:textId="77777777" w:rsidR="00B72F66" w:rsidRPr="00092825" w:rsidRDefault="00B72F66" w:rsidP="00A12302">
            <w:pPr>
              <w:jc w:val="center"/>
              <w:rPr>
                <w:szCs w:val="20"/>
              </w:rPr>
            </w:pPr>
            <w:r w:rsidRPr="00092825">
              <w:rPr>
                <w:szCs w:val="20"/>
              </w:rPr>
              <w:t>C60B10 ZM/R</w:t>
            </w:r>
          </w:p>
        </w:tc>
      </w:tr>
      <w:tr w:rsidR="00B72F66" w:rsidRPr="00092825" w14:paraId="7554B4B9" w14:textId="77777777" w:rsidTr="00A12302">
        <w:trPr>
          <w:jc w:val="center"/>
        </w:trPr>
        <w:tc>
          <w:tcPr>
            <w:tcW w:w="828" w:type="dxa"/>
            <w:vAlign w:val="center"/>
          </w:tcPr>
          <w:p w14:paraId="513C20F4" w14:textId="77777777" w:rsidR="00B72F66" w:rsidRPr="00092825" w:rsidRDefault="00B72F66" w:rsidP="00A12302">
            <w:pPr>
              <w:jc w:val="center"/>
              <w:rPr>
                <w:szCs w:val="20"/>
              </w:rPr>
            </w:pPr>
            <w:r w:rsidRPr="00092825">
              <w:rPr>
                <w:szCs w:val="20"/>
              </w:rPr>
              <w:t>2</w:t>
            </w:r>
          </w:p>
        </w:tc>
        <w:tc>
          <w:tcPr>
            <w:tcW w:w="6120" w:type="dxa"/>
            <w:vAlign w:val="center"/>
          </w:tcPr>
          <w:p w14:paraId="0AC90371" w14:textId="77777777" w:rsidR="00B72F66" w:rsidRPr="00092825" w:rsidRDefault="00B72F66" w:rsidP="00A12302">
            <w:pPr>
              <w:rPr>
                <w:szCs w:val="20"/>
              </w:rPr>
            </w:pPr>
            <w:r w:rsidRPr="00092825">
              <w:rPr>
                <w:szCs w:val="20"/>
              </w:rPr>
              <w:t>Podbudowa z AC i AC WMS na nawierzchni asfaltowej o chropawej powierzchni</w:t>
            </w:r>
          </w:p>
        </w:tc>
        <w:tc>
          <w:tcPr>
            <w:tcW w:w="1920" w:type="dxa"/>
            <w:vAlign w:val="center"/>
          </w:tcPr>
          <w:p w14:paraId="5C95AE83" w14:textId="77777777" w:rsidR="00B72F66" w:rsidRPr="00092825" w:rsidRDefault="00B72F66" w:rsidP="00A12302">
            <w:pPr>
              <w:jc w:val="center"/>
              <w:rPr>
                <w:szCs w:val="20"/>
                <w:vertAlign w:val="superscript"/>
              </w:rPr>
            </w:pPr>
            <w:r w:rsidRPr="00092825">
              <w:rPr>
                <w:szCs w:val="20"/>
                <w:vertAlign w:val="superscript"/>
              </w:rPr>
              <w:t>1)</w:t>
            </w:r>
          </w:p>
        </w:tc>
      </w:tr>
      <w:tr w:rsidR="00B72F66" w:rsidRPr="00092825" w14:paraId="32CE43AC" w14:textId="77777777" w:rsidTr="00A12302">
        <w:trPr>
          <w:jc w:val="center"/>
        </w:trPr>
        <w:tc>
          <w:tcPr>
            <w:tcW w:w="828" w:type="dxa"/>
            <w:vAlign w:val="center"/>
          </w:tcPr>
          <w:p w14:paraId="4DA614F1" w14:textId="77777777" w:rsidR="00B72F66" w:rsidRPr="00092825" w:rsidRDefault="00B72F66" w:rsidP="00A12302">
            <w:pPr>
              <w:jc w:val="center"/>
              <w:rPr>
                <w:szCs w:val="20"/>
              </w:rPr>
            </w:pPr>
            <w:r w:rsidRPr="00092825">
              <w:rPr>
                <w:szCs w:val="20"/>
              </w:rPr>
              <w:t>3</w:t>
            </w:r>
          </w:p>
        </w:tc>
        <w:tc>
          <w:tcPr>
            <w:tcW w:w="6120" w:type="dxa"/>
            <w:vAlign w:val="center"/>
          </w:tcPr>
          <w:p w14:paraId="777E4594" w14:textId="77777777" w:rsidR="00B72F66" w:rsidRPr="00092825" w:rsidRDefault="00B72F66" w:rsidP="00A12302">
            <w:pPr>
              <w:rPr>
                <w:szCs w:val="20"/>
              </w:rPr>
            </w:pPr>
            <w:r w:rsidRPr="00092825">
              <w:rPr>
                <w:szCs w:val="20"/>
              </w:rPr>
              <w:t>Podbudowa z AC i AC WMS na podbudowie z chudego betonu i podbudowie z gruntu lub kruszywa związanego spoiwem hydraulicznym (do sklejenia warstw)</w:t>
            </w:r>
          </w:p>
        </w:tc>
        <w:tc>
          <w:tcPr>
            <w:tcW w:w="1920" w:type="dxa"/>
            <w:vAlign w:val="center"/>
          </w:tcPr>
          <w:p w14:paraId="42402B69" w14:textId="77777777" w:rsidR="00B72F66" w:rsidRPr="00092825" w:rsidRDefault="00B72F66" w:rsidP="00A12302">
            <w:pPr>
              <w:jc w:val="center"/>
              <w:rPr>
                <w:szCs w:val="20"/>
              </w:rPr>
            </w:pPr>
            <w:r w:rsidRPr="00092825">
              <w:rPr>
                <w:szCs w:val="20"/>
              </w:rPr>
              <w:t>C60B10 ZM/R</w:t>
            </w:r>
            <w:r w:rsidRPr="00092825">
              <w:rPr>
                <w:szCs w:val="20"/>
                <w:vertAlign w:val="superscript"/>
              </w:rPr>
              <w:t>2)</w:t>
            </w:r>
          </w:p>
        </w:tc>
      </w:tr>
      <w:tr w:rsidR="00B72F66" w:rsidRPr="00092825" w14:paraId="62A3D8C1" w14:textId="77777777" w:rsidTr="00A12302">
        <w:trPr>
          <w:jc w:val="center"/>
        </w:trPr>
        <w:tc>
          <w:tcPr>
            <w:tcW w:w="828" w:type="dxa"/>
            <w:vAlign w:val="center"/>
          </w:tcPr>
          <w:p w14:paraId="2E06DFDF" w14:textId="77777777" w:rsidR="00B72F66" w:rsidRPr="00092825" w:rsidRDefault="00B72F66" w:rsidP="00A12302">
            <w:pPr>
              <w:jc w:val="center"/>
              <w:rPr>
                <w:szCs w:val="20"/>
              </w:rPr>
            </w:pPr>
            <w:r w:rsidRPr="00092825">
              <w:rPr>
                <w:szCs w:val="20"/>
              </w:rPr>
              <w:t>4</w:t>
            </w:r>
          </w:p>
        </w:tc>
        <w:tc>
          <w:tcPr>
            <w:tcW w:w="6120" w:type="dxa"/>
            <w:vAlign w:val="center"/>
          </w:tcPr>
          <w:p w14:paraId="58C7454D" w14:textId="77777777" w:rsidR="00B72F66" w:rsidRPr="00092825" w:rsidRDefault="00B72F66" w:rsidP="00A12302">
            <w:pPr>
              <w:rPr>
                <w:szCs w:val="20"/>
              </w:rPr>
            </w:pPr>
            <w:r w:rsidRPr="00092825">
              <w:rPr>
                <w:szCs w:val="20"/>
              </w:rPr>
              <w:t>Podbudowa z AC i AC WMS na podbudowie z chudego betonu i podbudowie z gruntu lub kruszywa związanego spoiwem hydraulicznym (do stworzenia membrany poprawiającej połączenie i </w:t>
            </w:r>
            <w:proofErr w:type="spellStart"/>
            <w:r w:rsidRPr="00092825">
              <w:rPr>
                <w:szCs w:val="20"/>
              </w:rPr>
              <w:t>przeciwspękaniowej</w:t>
            </w:r>
            <w:proofErr w:type="spellEnd"/>
            <w:r w:rsidRPr="00092825">
              <w:rPr>
                <w:szCs w:val="20"/>
              </w:rPr>
              <w:t>)</w:t>
            </w:r>
          </w:p>
        </w:tc>
        <w:tc>
          <w:tcPr>
            <w:tcW w:w="1920" w:type="dxa"/>
            <w:vAlign w:val="center"/>
          </w:tcPr>
          <w:p w14:paraId="6FBA8C43" w14:textId="77777777" w:rsidR="00B72F66" w:rsidRPr="00092825" w:rsidRDefault="00B72F66" w:rsidP="00A12302">
            <w:pPr>
              <w:jc w:val="center"/>
              <w:rPr>
                <w:szCs w:val="20"/>
              </w:rPr>
            </w:pPr>
            <w:r w:rsidRPr="00092825">
              <w:rPr>
                <w:szCs w:val="20"/>
              </w:rPr>
              <w:t>C60BP3 ZM</w:t>
            </w:r>
            <w:r w:rsidRPr="00092825">
              <w:rPr>
                <w:szCs w:val="20"/>
                <w:vertAlign w:val="superscript"/>
              </w:rPr>
              <w:t>3)</w:t>
            </w:r>
          </w:p>
        </w:tc>
      </w:tr>
      <w:tr w:rsidR="00B72F66" w:rsidRPr="00092825" w14:paraId="7876F77C" w14:textId="77777777" w:rsidTr="00A12302">
        <w:trPr>
          <w:jc w:val="center"/>
        </w:trPr>
        <w:tc>
          <w:tcPr>
            <w:tcW w:w="828" w:type="dxa"/>
            <w:vAlign w:val="center"/>
          </w:tcPr>
          <w:p w14:paraId="42BF4C0A" w14:textId="77777777" w:rsidR="00B72F66" w:rsidRPr="00092825" w:rsidRDefault="00B72F66" w:rsidP="00A12302">
            <w:pPr>
              <w:jc w:val="center"/>
              <w:rPr>
                <w:szCs w:val="20"/>
              </w:rPr>
            </w:pPr>
            <w:r w:rsidRPr="00092825">
              <w:rPr>
                <w:szCs w:val="20"/>
              </w:rPr>
              <w:t>5</w:t>
            </w:r>
          </w:p>
        </w:tc>
        <w:tc>
          <w:tcPr>
            <w:tcW w:w="6120" w:type="dxa"/>
            <w:vAlign w:val="center"/>
          </w:tcPr>
          <w:p w14:paraId="3FD4F300" w14:textId="77777777" w:rsidR="00B72F66" w:rsidRPr="00092825" w:rsidRDefault="00B72F66" w:rsidP="00A12302">
            <w:pPr>
              <w:rPr>
                <w:szCs w:val="20"/>
              </w:rPr>
            </w:pPr>
            <w:r w:rsidRPr="00092825">
              <w:rPr>
                <w:szCs w:val="20"/>
              </w:rPr>
              <w:t>Warstwa wiążąca z AC i AC WMS na podbudowie asfaltowej</w:t>
            </w:r>
          </w:p>
        </w:tc>
        <w:tc>
          <w:tcPr>
            <w:tcW w:w="1920" w:type="dxa"/>
            <w:vAlign w:val="center"/>
          </w:tcPr>
          <w:p w14:paraId="677B18E5" w14:textId="77777777" w:rsidR="00B72F66" w:rsidRPr="00092825" w:rsidRDefault="00B72F66" w:rsidP="00A12302">
            <w:pPr>
              <w:jc w:val="center"/>
              <w:rPr>
                <w:szCs w:val="20"/>
              </w:rPr>
            </w:pPr>
            <w:r w:rsidRPr="00092825">
              <w:rPr>
                <w:szCs w:val="20"/>
              </w:rPr>
              <w:t>C60B3 ZM</w:t>
            </w:r>
            <w:r w:rsidRPr="00092825">
              <w:rPr>
                <w:szCs w:val="20"/>
                <w:vertAlign w:val="superscript"/>
              </w:rPr>
              <w:t>4)</w:t>
            </w:r>
          </w:p>
        </w:tc>
      </w:tr>
      <w:tr w:rsidR="00B72F66" w:rsidRPr="00092825" w14:paraId="7387F5DA" w14:textId="77777777" w:rsidTr="00A12302">
        <w:trPr>
          <w:jc w:val="center"/>
        </w:trPr>
        <w:tc>
          <w:tcPr>
            <w:tcW w:w="828" w:type="dxa"/>
            <w:vAlign w:val="center"/>
          </w:tcPr>
          <w:p w14:paraId="07013847" w14:textId="77777777" w:rsidR="00B72F66" w:rsidRPr="00092825" w:rsidRDefault="00B72F66" w:rsidP="00A12302">
            <w:pPr>
              <w:jc w:val="center"/>
              <w:rPr>
                <w:szCs w:val="20"/>
              </w:rPr>
            </w:pPr>
            <w:r w:rsidRPr="00092825">
              <w:rPr>
                <w:szCs w:val="20"/>
              </w:rPr>
              <w:t>6</w:t>
            </w:r>
          </w:p>
        </w:tc>
        <w:tc>
          <w:tcPr>
            <w:tcW w:w="6120" w:type="dxa"/>
            <w:vAlign w:val="center"/>
          </w:tcPr>
          <w:p w14:paraId="54D8A261" w14:textId="77777777" w:rsidR="00B72F66" w:rsidRPr="00092825" w:rsidRDefault="00B72F66" w:rsidP="00A12302">
            <w:pPr>
              <w:rPr>
                <w:szCs w:val="20"/>
              </w:rPr>
            </w:pPr>
            <w:r w:rsidRPr="00092825">
              <w:rPr>
                <w:szCs w:val="20"/>
              </w:rPr>
              <w:t>Warstwa wiążąca z PA na podbudowie asfaltowej</w:t>
            </w:r>
          </w:p>
        </w:tc>
        <w:tc>
          <w:tcPr>
            <w:tcW w:w="1920" w:type="dxa"/>
            <w:vAlign w:val="center"/>
          </w:tcPr>
          <w:p w14:paraId="15DA51FC" w14:textId="77777777" w:rsidR="00B72F66" w:rsidRPr="00092825" w:rsidRDefault="00B72F66" w:rsidP="00A12302">
            <w:pPr>
              <w:jc w:val="center"/>
              <w:rPr>
                <w:szCs w:val="20"/>
              </w:rPr>
            </w:pPr>
            <w:r w:rsidRPr="00092825">
              <w:rPr>
                <w:szCs w:val="20"/>
              </w:rPr>
              <w:t>C60BP3 ZM</w:t>
            </w:r>
          </w:p>
        </w:tc>
      </w:tr>
      <w:tr w:rsidR="00B72F66" w:rsidRPr="00092825" w14:paraId="5C4C1B6A" w14:textId="77777777" w:rsidTr="00A12302">
        <w:trPr>
          <w:jc w:val="center"/>
        </w:trPr>
        <w:tc>
          <w:tcPr>
            <w:tcW w:w="828" w:type="dxa"/>
            <w:vAlign w:val="center"/>
          </w:tcPr>
          <w:p w14:paraId="41EFAD12" w14:textId="77777777" w:rsidR="00B72F66" w:rsidRPr="00092825" w:rsidRDefault="00B72F66" w:rsidP="00A12302">
            <w:pPr>
              <w:jc w:val="center"/>
              <w:rPr>
                <w:szCs w:val="20"/>
              </w:rPr>
            </w:pPr>
            <w:r w:rsidRPr="00092825">
              <w:rPr>
                <w:szCs w:val="20"/>
              </w:rPr>
              <w:t>7</w:t>
            </w:r>
          </w:p>
        </w:tc>
        <w:tc>
          <w:tcPr>
            <w:tcW w:w="6120" w:type="dxa"/>
            <w:vAlign w:val="center"/>
          </w:tcPr>
          <w:p w14:paraId="22CF7591" w14:textId="77777777" w:rsidR="00B72F66" w:rsidRPr="00092825" w:rsidRDefault="00B72F66" w:rsidP="00A12302">
            <w:pPr>
              <w:rPr>
                <w:szCs w:val="20"/>
              </w:rPr>
            </w:pPr>
            <w:r w:rsidRPr="00092825">
              <w:rPr>
                <w:szCs w:val="20"/>
              </w:rPr>
              <w:t>Warstwa ścieralna z AC na warstwie wiążącej asfaltowej</w:t>
            </w:r>
          </w:p>
        </w:tc>
        <w:tc>
          <w:tcPr>
            <w:tcW w:w="1920" w:type="dxa"/>
            <w:vAlign w:val="center"/>
          </w:tcPr>
          <w:p w14:paraId="0BDDEFFB" w14:textId="77777777" w:rsidR="00B72F66" w:rsidRPr="00092825" w:rsidRDefault="00B72F66" w:rsidP="00A12302">
            <w:pPr>
              <w:jc w:val="center"/>
              <w:rPr>
                <w:szCs w:val="20"/>
              </w:rPr>
            </w:pPr>
            <w:r w:rsidRPr="00092825">
              <w:rPr>
                <w:szCs w:val="20"/>
              </w:rPr>
              <w:t>C60B3 ZM</w:t>
            </w:r>
            <w:r w:rsidRPr="00092825">
              <w:rPr>
                <w:szCs w:val="20"/>
                <w:vertAlign w:val="superscript"/>
              </w:rPr>
              <w:t>4)</w:t>
            </w:r>
          </w:p>
        </w:tc>
      </w:tr>
      <w:tr w:rsidR="00B72F66" w:rsidRPr="00092825" w14:paraId="655CBFF3" w14:textId="77777777" w:rsidTr="00A12302">
        <w:trPr>
          <w:jc w:val="center"/>
        </w:trPr>
        <w:tc>
          <w:tcPr>
            <w:tcW w:w="828" w:type="dxa"/>
            <w:vAlign w:val="center"/>
          </w:tcPr>
          <w:p w14:paraId="6EC4AA4A" w14:textId="77777777" w:rsidR="00B72F66" w:rsidRPr="00092825" w:rsidRDefault="00B72F66" w:rsidP="00A12302">
            <w:pPr>
              <w:jc w:val="center"/>
              <w:rPr>
                <w:szCs w:val="20"/>
              </w:rPr>
            </w:pPr>
            <w:r w:rsidRPr="00092825">
              <w:rPr>
                <w:szCs w:val="20"/>
              </w:rPr>
              <w:t>8</w:t>
            </w:r>
          </w:p>
        </w:tc>
        <w:tc>
          <w:tcPr>
            <w:tcW w:w="6120" w:type="dxa"/>
            <w:vAlign w:val="center"/>
          </w:tcPr>
          <w:p w14:paraId="09C5D199" w14:textId="77777777" w:rsidR="00B72F66" w:rsidRPr="00092825" w:rsidRDefault="00B72F66" w:rsidP="00A12302">
            <w:pPr>
              <w:rPr>
                <w:szCs w:val="20"/>
              </w:rPr>
            </w:pPr>
            <w:r w:rsidRPr="00092825">
              <w:rPr>
                <w:szCs w:val="20"/>
              </w:rPr>
              <w:t>Warstwa ścieralna z SMA, BBTM i PA na warstwie wiążącej asfaltowej</w:t>
            </w:r>
          </w:p>
        </w:tc>
        <w:tc>
          <w:tcPr>
            <w:tcW w:w="1920" w:type="dxa"/>
            <w:vAlign w:val="center"/>
          </w:tcPr>
          <w:p w14:paraId="05067FAD" w14:textId="77777777" w:rsidR="00B72F66" w:rsidRPr="00092825" w:rsidRDefault="00B72F66" w:rsidP="00A12302">
            <w:pPr>
              <w:jc w:val="center"/>
              <w:rPr>
                <w:szCs w:val="20"/>
              </w:rPr>
            </w:pPr>
            <w:r w:rsidRPr="00092825">
              <w:rPr>
                <w:szCs w:val="20"/>
              </w:rPr>
              <w:t>C60BP3 ZM</w:t>
            </w:r>
          </w:p>
        </w:tc>
      </w:tr>
      <w:tr w:rsidR="00B72F66" w:rsidRPr="00092825" w14:paraId="6F1DFA0D" w14:textId="77777777" w:rsidTr="00A12302">
        <w:trPr>
          <w:jc w:val="center"/>
        </w:trPr>
        <w:tc>
          <w:tcPr>
            <w:tcW w:w="8868" w:type="dxa"/>
            <w:gridSpan w:val="3"/>
          </w:tcPr>
          <w:p w14:paraId="323CBEA5" w14:textId="77777777" w:rsidR="00B72F66" w:rsidRPr="00092825" w:rsidRDefault="00B72F66" w:rsidP="00A12302">
            <w:pPr>
              <w:pStyle w:val="Legenda"/>
            </w:pPr>
            <w:r w:rsidRPr="00092825">
              <w:rPr>
                <w:vertAlign w:val="superscript"/>
              </w:rPr>
              <w:t>1)</w:t>
            </w:r>
            <w:r w:rsidRPr="00092825">
              <w:t xml:space="preserve"> Rodzaj emulsji należy przyjąć w zależności od stanu nawierzchni, np. przy dużym braku lepiszcza startego przez koła pojazdów i znacznym stopniu porowatości nawierzchni – C60B10 ZM/R, przy dość dużej szczelności nawierzchni – C60B3 ZM, w celu zapewnienia większej wytrzymałości połączeniu </w:t>
            </w:r>
            <w:proofErr w:type="spellStart"/>
            <w:r w:rsidRPr="00092825">
              <w:t>międzywarstwowemu</w:t>
            </w:r>
            <w:proofErr w:type="spellEnd"/>
            <w:r w:rsidRPr="00092825">
              <w:t xml:space="preserve"> – C60BP3 ZM</w:t>
            </w:r>
          </w:p>
          <w:p w14:paraId="5F6A92F6" w14:textId="77777777" w:rsidR="00B72F66" w:rsidRPr="00092825" w:rsidRDefault="00B72F66" w:rsidP="00A12302">
            <w:pPr>
              <w:pStyle w:val="Legenda"/>
            </w:pPr>
            <w:r w:rsidRPr="00092825">
              <w:rPr>
                <w:vertAlign w:val="superscript"/>
              </w:rPr>
              <w:t>2)</w:t>
            </w:r>
            <w:r w:rsidRPr="00092825">
              <w:t xml:space="preserve"> Zalecana emulsja o </w:t>
            </w:r>
            <w:proofErr w:type="spellStart"/>
            <w:r w:rsidRPr="00092825">
              <w:t>pH</w:t>
            </w:r>
            <w:proofErr w:type="spellEnd"/>
            <w:r w:rsidRPr="00092825">
              <w:t xml:space="preserve"> &gt; 4</w:t>
            </w:r>
          </w:p>
          <w:p w14:paraId="1694CB19" w14:textId="77777777" w:rsidR="00B72F66" w:rsidRPr="00092825" w:rsidRDefault="00B72F66" w:rsidP="00A12302">
            <w:pPr>
              <w:pStyle w:val="Legenda"/>
            </w:pPr>
            <w:r w:rsidRPr="00092825">
              <w:rPr>
                <w:vertAlign w:val="superscript"/>
              </w:rPr>
              <w:t>3)</w:t>
            </w:r>
            <w:r w:rsidRPr="00092825">
              <w:t xml:space="preserve"> Emulsja posypana grysem 2/5 mm</w:t>
            </w:r>
          </w:p>
          <w:p w14:paraId="65404EDA" w14:textId="77777777" w:rsidR="00B72F66" w:rsidRPr="00092825" w:rsidRDefault="00B72F66" w:rsidP="00A12302">
            <w:pPr>
              <w:pStyle w:val="Legenda"/>
            </w:pPr>
            <w:r w:rsidRPr="00092825">
              <w:rPr>
                <w:vertAlign w:val="superscript"/>
              </w:rPr>
              <w:t>4)</w:t>
            </w:r>
            <w:r w:rsidRPr="00092825">
              <w:t xml:space="preserve"> Można rozważyć stosowanie emulsji C60BP3 ZM w celu uzyskania większej wytrzymałości na ścinanie w połączeniu </w:t>
            </w:r>
            <w:proofErr w:type="spellStart"/>
            <w:r w:rsidRPr="00092825">
              <w:t>międzywarstwowym</w:t>
            </w:r>
            <w:proofErr w:type="spellEnd"/>
          </w:p>
        </w:tc>
      </w:tr>
    </w:tbl>
    <w:p w14:paraId="6C0EC466" w14:textId="77777777" w:rsidR="00B72F66" w:rsidRPr="00092825" w:rsidRDefault="00B72F66" w:rsidP="00A12302">
      <w:pPr>
        <w:pStyle w:val="Nagwek4"/>
      </w:pPr>
      <w:r w:rsidRPr="00092825">
        <w:t>5.7.2. Określenie ilości skropienia emulsją</w:t>
      </w:r>
    </w:p>
    <w:p w14:paraId="0D916AAE" w14:textId="77777777" w:rsidR="00B72F66" w:rsidRPr="00092825" w:rsidRDefault="00B72F66" w:rsidP="00A12302">
      <w:pPr>
        <w:pStyle w:val="Nagwek5"/>
      </w:pPr>
      <w:r w:rsidRPr="00092825">
        <w:t>5.7.2.1. Skropienie warstwy z mieszanki mineralno-asfaltowej</w:t>
      </w:r>
    </w:p>
    <w:p w14:paraId="1EB63ECC" w14:textId="77777777" w:rsidR="00B72F66" w:rsidRPr="00092825" w:rsidRDefault="00B72F66" w:rsidP="00A12302">
      <w:pPr>
        <w:rPr>
          <w:szCs w:val="20"/>
        </w:rPr>
      </w:pPr>
      <w:r w:rsidRPr="00092825">
        <w:rPr>
          <w:szCs w:val="20"/>
        </w:rPr>
        <w:t>Skropienie lepiszczem powinno być wykonane w ilości podanej w tablicy 5.</w:t>
      </w:r>
    </w:p>
    <w:p w14:paraId="5093EAAE" w14:textId="77777777" w:rsidR="00B72F66" w:rsidRPr="00092825" w:rsidRDefault="00B72F66" w:rsidP="00A12302">
      <w:pPr>
        <w:rPr>
          <w:szCs w:val="20"/>
        </w:rPr>
      </w:pPr>
      <w:r w:rsidRPr="00092825">
        <w:rPr>
          <w:szCs w:val="20"/>
        </w:rPr>
        <w:t>Kontrolę ilości skropienia emulsją należy wykonać według PN-EN 12272-1 [10].</w:t>
      </w:r>
    </w:p>
    <w:p w14:paraId="559EF57E" w14:textId="77777777" w:rsidR="00B72F66" w:rsidRPr="00092825" w:rsidRDefault="00B72F66" w:rsidP="00A12302">
      <w:pPr>
        <w:pStyle w:val="Legenda"/>
        <w:keepNext/>
      </w:pPr>
      <w:r w:rsidRPr="00092825">
        <w:lastRenderedPageBreak/>
        <w:t>Tablica 5. Zalecane ilości pozostałego lepiszcza (po odparowaniu wody) do skropienia emulsją asfaltową podłoża z mieszanki mineralno-asfaltowej [kg/m</w:t>
      </w:r>
      <w:r w:rsidRPr="00092825">
        <w:rPr>
          <w:vertAlign w:val="superscript"/>
        </w:rPr>
        <w:t>2</w:t>
      </w:r>
      <w:r w:rsidRPr="00092825">
        <w:t>] (uwaga- przyjęto dla emulsji kationowej o zawartości asfaltu 60%, wg Załącznika krajowego NA [22] do normy PN-EN 13808 [21], rodzaje C60B3 ZM, C60BP3ZM)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1"/>
        <w:gridCol w:w="2759"/>
        <w:gridCol w:w="1417"/>
        <w:gridCol w:w="809"/>
        <w:gridCol w:w="1432"/>
      </w:tblGrid>
      <w:tr w:rsidR="00B72F66" w:rsidRPr="00092825" w14:paraId="6C64004A" w14:textId="77777777" w:rsidTr="00DE2096">
        <w:trPr>
          <w:jc w:val="center"/>
        </w:trPr>
        <w:tc>
          <w:tcPr>
            <w:tcW w:w="0" w:type="auto"/>
            <w:gridSpan w:val="2"/>
            <w:vAlign w:val="center"/>
          </w:tcPr>
          <w:p w14:paraId="4E3CCC46" w14:textId="77777777" w:rsidR="00B72F66" w:rsidRPr="00092825" w:rsidRDefault="00B72F66" w:rsidP="00961D01">
            <w:pPr>
              <w:keepNext/>
              <w:jc w:val="center"/>
              <w:rPr>
                <w:szCs w:val="20"/>
              </w:rPr>
            </w:pPr>
            <w:r w:rsidRPr="00092825">
              <w:rPr>
                <w:szCs w:val="20"/>
              </w:rPr>
              <w:t>Podłoże pod układaną warstwę asfaltową</w:t>
            </w:r>
          </w:p>
        </w:tc>
        <w:tc>
          <w:tcPr>
            <w:tcW w:w="0" w:type="auto"/>
            <w:gridSpan w:val="3"/>
            <w:vAlign w:val="center"/>
          </w:tcPr>
          <w:p w14:paraId="0D7569AE" w14:textId="77777777" w:rsidR="00B72F66" w:rsidRPr="00092825" w:rsidRDefault="00B72F66" w:rsidP="00961D01">
            <w:pPr>
              <w:keepNext/>
              <w:jc w:val="center"/>
              <w:rPr>
                <w:szCs w:val="20"/>
              </w:rPr>
            </w:pPr>
            <w:r w:rsidRPr="00092825">
              <w:rPr>
                <w:szCs w:val="20"/>
              </w:rPr>
              <w:t>Układana warstwa</w:t>
            </w:r>
          </w:p>
        </w:tc>
      </w:tr>
      <w:tr w:rsidR="00B72F66" w:rsidRPr="00092825" w14:paraId="616F4E47" w14:textId="77777777" w:rsidTr="00DE2096">
        <w:trPr>
          <w:jc w:val="center"/>
        </w:trPr>
        <w:tc>
          <w:tcPr>
            <w:tcW w:w="0" w:type="auto"/>
            <w:vAlign w:val="center"/>
          </w:tcPr>
          <w:p w14:paraId="536C0D0B" w14:textId="77777777" w:rsidR="00B72F66" w:rsidRPr="00092825" w:rsidRDefault="00B72F66" w:rsidP="00961D01">
            <w:pPr>
              <w:keepNext/>
              <w:jc w:val="center"/>
              <w:rPr>
                <w:szCs w:val="20"/>
              </w:rPr>
            </w:pPr>
            <w:r w:rsidRPr="00092825">
              <w:rPr>
                <w:szCs w:val="20"/>
              </w:rPr>
              <w:t>Rodzaj</w:t>
            </w:r>
          </w:p>
        </w:tc>
        <w:tc>
          <w:tcPr>
            <w:tcW w:w="0" w:type="auto"/>
            <w:vAlign w:val="center"/>
          </w:tcPr>
          <w:p w14:paraId="733D4A11" w14:textId="77777777" w:rsidR="00B72F66" w:rsidRPr="00092825" w:rsidRDefault="00B72F66" w:rsidP="00961D01">
            <w:pPr>
              <w:keepNext/>
              <w:jc w:val="center"/>
              <w:rPr>
                <w:szCs w:val="20"/>
              </w:rPr>
            </w:pPr>
            <w:r w:rsidRPr="00092825">
              <w:rPr>
                <w:szCs w:val="20"/>
              </w:rPr>
              <w:t>cecha</w:t>
            </w:r>
          </w:p>
        </w:tc>
        <w:tc>
          <w:tcPr>
            <w:tcW w:w="0" w:type="auto"/>
            <w:vAlign w:val="center"/>
          </w:tcPr>
          <w:p w14:paraId="114F5DAC" w14:textId="77777777" w:rsidR="00B72F66" w:rsidRPr="00092825" w:rsidRDefault="00B72F66" w:rsidP="00961D01">
            <w:pPr>
              <w:keepNext/>
              <w:jc w:val="center"/>
              <w:rPr>
                <w:szCs w:val="20"/>
              </w:rPr>
            </w:pPr>
            <w:r w:rsidRPr="00092825">
              <w:rPr>
                <w:szCs w:val="20"/>
              </w:rPr>
              <w:t>Podbudowa asfaltowa</w:t>
            </w:r>
          </w:p>
        </w:tc>
        <w:tc>
          <w:tcPr>
            <w:tcW w:w="0" w:type="auto"/>
            <w:vAlign w:val="center"/>
          </w:tcPr>
          <w:p w14:paraId="2CC94DC0" w14:textId="77777777" w:rsidR="00B72F66" w:rsidRPr="00092825" w:rsidRDefault="00B72F66" w:rsidP="00961D01">
            <w:pPr>
              <w:keepNext/>
              <w:jc w:val="center"/>
              <w:rPr>
                <w:szCs w:val="20"/>
              </w:rPr>
            </w:pPr>
            <w:r w:rsidRPr="00092825">
              <w:rPr>
                <w:szCs w:val="20"/>
              </w:rPr>
              <w:t>wiążąca</w:t>
            </w:r>
          </w:p>
        </w:tc>
        <w:tc>
          <w:tcPr>
            <w:tcW w:w="0" w:type="auto"/>
            <w:vAlign w:val="center"/>
          </w:tcPr>
          <w:p w14:paraId="41B8966B" w14:textId="77777777" w:rsidR="00B72F66" w:rsidRPr="00092825" w:rsidRDefault="00B72F66" w:rsidP="00961D01">
            <w:pPr>
              <w:keepNext/>
              <w:jc w:val="center"/>
              <w:rPr>
                <w:szCs w:val="20"/>
              </w:rPr>
            </w:pPr>
            <w:r w:rsidRPr="00092825">
              <w:rPr>
                <w:szCs w:val="20"/>
              </w:rPr>
              <w:t>Ścieralna z SMA lub z AC</w:t>
            </w:r>
          </w:p>
        </w:tc>
      </w:tr>
      <w:tr w:rsidR="00B72F66" w:rsidRPr="00092825" w14:paraId="4ECE18AB" w14:textId="77777777" w:rsidTr="00DE2096">
        <w:trPr>
          <w:jc w:val="center"/>
        </w:trPr>
        <w:tc>
          <w:tcPr>
            <w:tcW w:w="0" w:type="auto"/>
            <w:gridSpan w:val="5"/>
          </w:tcPr>
          <w:p w14:paraId="061AD79B" w14:textId="77777777" w:rsidR="00B72F66" w:rsidRPr="00092825" w:rsidRDefault="00B72F66" w:rsidP="00A12302">
            <w:pPr>
              <w:jc w:val="center"/>
              <w:rPr>
                <w:szCs w:val="20"/>
              </w:rPr>
            </w:pPr>
            <w:r w:rsidRPr="00092825">
              <w:rPr>
                <w:szCs w:val="20"/>
              </w:rPr>
              <w:t>Dla dróg kategorii ruchu od KR3 do KR7 – rodzaj emulsji C60BP3 ZM*</w:t>
            </w:r>
          </w:p>
        </w:tc>
      </w:tr>
      <w:tr w:rsidR="00B72F66" w:rsidRPr="00092825" w14:paraId="6EB1549E" w14:textId="77777777" w:rsidTr="00DE2096">
        <w:trPr>
          <w:jc w:val="center"/>
        </w:trPr>
        <w:tc>
          <w:tcPr>
            <w:tcW w:w="0" w:type="auto"/>
            <w:vMerge w:val="restart"/>
          </w:tcPr>
          <w:p w14:paraId="53953D46" w14:textId="77777777" w:rsidR="00B72F66" w:rsidRPr="00092825" w:rsidRDefault="00B72F66" w:rsidP="00A12302">
            <w:pPr>
              <w:jc w:val="center"/>
              <w:rPr>
                <w:szCs w:val="20"/>
              </w:rPr>
            </w:pPr>
            <w:r w:rsidRPr="00092825">
              <w:rPr>
                <w:szCs w:val="20"/>
              </w:rPr>
              <w:t>Warstwa podbudowy asfaltowej</w:t>
            </w:r>
          </w:p>
        </w:tc>
        <w:tc>
          <w:tcPr>
            <w:tcW w:w="0" w:type="auto"/>
          </w:tcPr>
          <w:p w14:paraId="1F5C8883" w14:textId="77777777" w:rsidR="00B72F66" w:rsidRPr="00092825" w:rsidRDefault="00B72F66" w:rsidP="00A12302">
            <w:pPr>
              <w:jc w:val="center"/>
              <w:rPr>
                <w:szCs w:val="20"/>
              </w:rPr>
            </w:pPr>
            <w:r w:rsidRPr="00092825">
              <w:rPr>
                <w:szCs w:val="20"/>
              </w:rPr>
              <w:t>Nowo wykonana</w:t>
            </w:r>
          </w:p>
        </w:tc>
        <w:tc>
          <w:tcPr>
            <w:tcW w:w="0" w:type="auto"/>
          </w:tcPr>
          <w:p w14:paraId="3BEDDA83" w14:textId="77777777" w:rsidR="00B72F66" w:rsidRPr="00092825" w:rsidRDefault="00B72F66" w:rsidP="00A12302">
            <w:pPr>
              <w:jc w:val="center"/>
              <w:rPr>
                <w:szCs w:val="20"/>
              </w:rPr>
            </w:pPr>
            <w:r w:rsidRPr="00092825">
              <w:rPr>
                <w:szCs w:val="20"/>
              </w:rPr>
              <w:t>0,2÷0,4</w:t>
            </w:r>
          </w:p>
        </w:tc>
        <w:tc>
          <w:tcPr>
            <w:tcW w:w="0" w:type="auto"/>
          </w:tcPr>
          <w:p w14:paraId="2EE4B406" w14:textId="77777777" w:rsidR="00B72F66" w:rsidRPr="00092825" w:rsidRDefault="00B72F66" w:rsidP="00A12302">
            <w:pPr>
              <w:jc w:val="center"/>
              <w:rPr>
                <w:szCs w:val="20"/>
              </w:rPr>
            </w:pPr>
            <w:r w:rsidRPr="00092825">
              <w:rPr>
                <w:szCs w:val="20"/>
              </w:rPr>
              <w:t>0,3÷0,5</w:t>
            </w:r>
          </w:p>
        </w:tc>
        <w:tc>
          <w:tcPr>
            <w:tcW w:w="0" w:type="auto"/>
          </w:tcPr>
          <w:p w14:paraId="16DB1B41" w14:textId="77777777" w:rsidR="00B72F66" w:rsidRPr="00092825" w:rsidRDefault="00B72F66" w:rsidP="00A12302">
            <w:pPr>
              <w:jc w:val="center"/>
              <w:rPr>
                <w:szCs w:val="20"/>
              </w:rPr>
            </w:pPr>
            <w:r w:rsidRPr="00092825">
              <w:rPr>
                <w:szCs w:val="20"/>
              </w:rPr>
              <w:t>X</w:t>
            </w:r>
          </w:p>
        </w:tc>
      </w:tr>
      <w:tr w:rsidR="00B72F66" w:rsidRPr="00092825" w14:paraId="5B5DA4D0" w14:textId="77777777" w:rsidTr="00DE2096">
        <w:trPr>
          <w:jc w:val="center"/>
        </w:trPr>
        <w:tc>
          <w:tcPr>
            <w:tcW w:w="0" w:type="auto"/>
            <w:vMerge/>
          </w:tcPr>
          <w:p w14:paraId="24082098" w14:textId="77777777" w:rsidR="00B72F66" w:rsidRPr="00092825" w:rsidRDefault="00B72F66" w:rsidP="00A12302">
            <w:pPr>
              <w:jc w:val="center"/>
              <w:rPr>
                <w:szCs w:val="20"/>
              </w:rPr>
            </w:pPr>
          </w:p>
        </w:tc>
        <w:tc>
          <w:tcPr>
            <w:tcW w:w="0" w:type="auto"/>
          </w:tcPr>
          <w:p w14:paraId="66D72FF9" w14:textId="77777777" w:rsidR="00B72F66" w:rsidRPr="00092825" w:rsidRDefault="00B72F66" w:rsidP="00A12302">
            <w:pPr>
              <w:jc w:val="center"/>
              <w:rPr>
                <w:szCs w:val="20"/>
              </w:rPr>
            </w:pPr>
            <w:r w:rsidRPr="00092825">
              <w:rPr>
                <w:szCs w:val="20"/>
              </w:rPr>
              <w:t>Frezowana</w:t>
            </w:r>
          </w:p>
        </w:tc>
        <w:tc>
          <w:tcPr>
            <w:tcW w:w="0" w:type="auto"/>
          </w:tcPr>
          <w:p w14:paraId="68584B9B" w14:textId="77777777" w:rsidR="00B72F66" w:rsidRPr="00092825" w:rsidRDefault="00B72F66" w:rsidP="00A12302">
            <w:pPr>
              <w:jc w:val="center"/>
              <w:rPr>
                <w:szCs w:val="20"/>
              </w:rPr>
            </w:pPr>
            <w:r w:rsidRPr="00092825">
              <w:rPr>
                <w:szCs w:val="20"/>
              </w:rPr>
              <w:t>0,3÷0,5</w:t>
            </w:r>
          </w:p>
        </w:tc>
        <w:tc>
          <w:tcPr>
            <w:tcW w:w="0" w:type="auto"/>
          </w:tcPr>
          <w:p w14:paraId="1E596595" w14:textId="77777777" w:rsidR="00B72F66" w:rsidRPr="00092825" w:rsidRDefault="00B72F66" w:rsidP="00A12302">
            <w:pPr>
              <w:jc w:val="center"/>
              <w:rPr>
                <w:szCs w:val="20"/>
              </w:rPr>
            </w:pPr>
            <w:r w:rsidRPr="00092825">
              <w:rPr>
                <w:szCs w:val="20"/>
              </w:rPr>
              <w:t>0,3÷0,5</w:t>
            </w:r>
          </w:p>
        </w:tc>
        <w:tc>
          <w:tcPr>
            <w:tcW w:w="0" w:type="auto"/>
          </w:tcPr>
          <w:p w14:paraId="669ACAA9" w14:textId="77777777" w:rsidR="00B72F66" w:rsidRPr="00092825" w:rsidRDefault="00B72F66" w:rsidP="00A12302">
            <w:pPr>
              <w:jc w:val="center"/>
              <w:rPr>
                <w:szCs w:val="20"/>
              </w:rPr>
            </w:pPr>
            <w:r w:rsidRPr="00092825">
              <w:rPr>
                <w:szCs w:val="20"/>
              </w:rPr>
              <w:t>X</w:t>
            </w:r>
          </w:p>
        </w:tc>
      </w:tr>
      <w:tr w:rsidR="00B72F66" w:rsidRPr="00092825" w14:paraId="4DDAF1BD" w14:textId="77777777" w:rsidTr="00DE2096">
        <w:trPr>
          <w:jc w:val="center"/>
        </w:trPr>
        <w:tc>
          <w:tcPr>
            <w:tcW w:w="0" w:type="auto"/>
            <w:vMerge/>
          </w:tcPr>
          <w:p w14:paraId="32889D39" w14:textId="77777777" w:rsidR="00B72F66" w:rsidRPr="00092825" w:rsidRDefault="00B72F66" w:rsidP="00A12302">
            <w:pPr>
              <w:jc w:val="center"/>
              <w:rPr>
                <w:szCs w:val="20"/>
              </w:rPr>
            </w:pPr>
          </w:p>
        </w:tc>
        <w:tc>
          <w:tcPr>
            <w:tcW w:w="0" w:type="auto"/>
          </w:tcPr>
          <w:p w14:paraId="3E046F7F" w14:textId="77777777" w:rsidR="00B72F66" w:rsidRPr="00092825" w:rsidRDefault="00B72F66" w:rsidP="00A12302">
            <w:pPr>
              <w:jc w:val="center"/>
              <w:rPr>
                <w:szCs w:val="20"/>
              </w:rPr>
            </w:pPr>
            <w:r w:rsidRPr="00092825">
              <w:rPr>
                <w:szCs w:val="20"/>
              </w:rPr>
              <w:t>Porowata lub w złym stanie</w:t>
            </w:r>
          </w:p>
        </w:tc>
        <w:tc>
          <w:tcPr>
            <w:tcW w:w="0" w:type="auto"/>
          </w:tcPr>
          <w:p w14:paraId="4B36222B" w14:textId="77777777" w:rsidR="00B72F66" w:rsidRPr="00092825" w:rsidRDefault="00B72F66" w:rsidP="00A12302">
            <w:pPr>
              <w:jc w:val="center"/>
              <w:rPr>
                <w:szCs w:val="20"/>
              </w:rPr>
            </w:pPr>
            <w:r w:rsidRPr="00092825">
              <w:rPr>
                <w:szCs w:val="20"/>
              </w:rPr>
              <w:t>0,3÷0,6</w:t>
            </w:r>
          </w:p>
        </w:tc>
        <w:tc>
          <w:tcPr>
            <w:tcW w:w="0" w:type="auto"/>
          </w:tcPr>
          <w:p w14:paraId="76C9ACF3" w14:textId="77777777" w:rsidR="00B72F66" w:rsidRPr="00092825" w:rsidRDefault="00B72F66" w:rsidP="00A12302">
            <w:pPr>
              <w:jc w:val="center"/>
              <w:rPr>
                <w:szCs w:val="20"/>
              </w:rPr>
            </w:pPr>
            <w:r w:rsidRPr="00092825">
              <w:rPr>
                <w:szCs w:val="20"/>
              </w:rPr>
              <w:t>0,3÷0,7</w:t>
            </w:r>
          </w:p>
        </w:tc>
        <w:tc>
          <w:tcPr>
            <w:tcW w:w="0" w:type="auto"/>
          </w:tcPr>
          <w:p w14:paraId="31FCE49C" w14:textId="77777777" w:rsidR="00B72F66" w:rsidRPr="00092825" w:rsidRDefault="00B72F66" w:rsidP="00A12302">
            <w:pPr>
              <w:jc w:val="center"/>
              <w:rPr>
                <w:szCs w:val="20"/>
              </w:rPr>
            </w:pPr>
            <w:r w:rsidRPr="00092825">
              <w:rPr>
                <w:szCs w:val="20"/>
              </w:rPr>
              <w:t>X</w:t>
            </w:r>
          </w:p>
        </w:tc>
      </w:tr>
      <w:tr w:rsidR="00B72F66" w:rsidRPr="00092825" w14:paraId="10F0A7BB" w14:textId="77777777" w:rsidTr="00DE2096">
        <w:trPr>
          <w:jc w:val="center"/>
        </w:trPr>
        <w:tc>
          <w:tcPr>
            <w:tcW w:w="0" w:type="auto"/>
            <w:vMerge w:val="restart"/>
          </w:tcPr>
          <w:p w14:paraId="6378BAEC" w14:textId="77777777" w:rsidR="00B72F66" w:rsidRPr="00092825" w:rsidRDefault="00B72F66" w:rsidP="00A12302">
            <w:pPr>
              <w:jc w:val="center"/>
              <w:rPr>
                <w:szCs w:val="20"/>
              </w:rPr>
            </w:pPr>
            <w:r w:rsidRPr="00092825">
              <w:rPr>
                <w:szCs w:val="20"/>
              </w:rPr>
              <w:t>Warstwa wiążąca</w:t>
            </w:r>
          </w:p>
        </w:tc>
        <w:tc>
          <w:tcPr>
            <w:tcW w:w="0" w:type="auto"/>
          </w:tcPr>
          <w:p w14:paraId="29A7D2B7" w14:textId="77777777" w:rsidR="00B72F66" w:rsidRPr="00092825" w:rsidRDefault="00B72F66" w:rsidP="00A12302">
            <w:pPr>
              <w:jc w:val="center"/>
              <w:rPr>
                <w:szCs w:val="20"/>
              </w:rPr>
            </w:pPr>
            <w:r w:rsidRPr="00092825">
              <w:rPr>
                <w:szCs w:val="20"/>
              </w:rPr>
              <w:t>Nowo wykonana</w:t>
            </w:r>
          </w:p>
        </w:tc>
        <w:tc>
          <w:tcPr>
            <w:tcW w:w="0" w:type="auto"/>
          </w:tcPr>
          <w:p w14:paraId="264B8E4C" w14:textId="77777777" w:rsidR="00B72F66" w:rsidRPr="00092825" w:rsidRDefault="00B72F66" w:rsidP="00A12302">
            <w:pPr>
              <w:jc w:val="center"/>
              <w:rPr>
                <w:szCs w:val="20"/>
              </w:rPr>
            </w:pPr>
            <w:r w:rsidRPr="00092825">
              <w:rPr>
                <w:szCs w:val="20"/>
              </w:rPr>
              <w:t>-</w:t>
            </w:r>
          </w:p>
        </w:tc>
        <w:tc>
          <w:tcPr>
            <w:tcW w:w="0" w:type="auto"/>
          </w:tcPr>
          <w:p w14:paraId="3B9ECEF4" w14:textId="77777777" w:rsidR="00B72F66" w:rsidRPr="00092825" w:rsidRDefault="00B72F66" w:rsidP="00A12302">
            <w:pPr>
              <w:jc w:val="center"/>
              <w:rPr>
                <w:szCs w:val="20"/>
              </w:rPr>
            </w:pPr>
            <w:r w:rsidRPr="00092825">
              <w:rPr>
                <w:szCs w:val="20"/>
              </w:rPr>
              <w:t>X</w:t>
            </w:r>
          </w:p>
        </w:tc>
        <w:tc>
          <w:tcPr>
            <w:tcW w:w="0" w:type="auto"/>
          </w:tcPr>
          <w:p w14:paraId="56763C35" w14:textId="77777777" w:rsidR="00B72F66" w:rsidRPr="00092825" w:rsidRDefault="00B72F66" w:rsidP="00A12302">
            <w:pPr>
              <w:jc w:val="center"/>
              <w:rPr>
                <w:szCs w:val="20"/>
              </w:rPr>
            </w:pPr>
            <w:r w:rsidRPr="00092825">
              <w:rPr>
                <w:szCs w:val="20"/>
              </w:rPr>
              <w:t>0,2÷0,4</w:t>
            </w:r>
          </w:p>
        </w:tc>
      </w:tr>
      <w:tr w:rsidR="00B72F66" w:rsidRPr="00092825" w14:paraId="2CD83C15" w14:textId="77777777" w:rsidTr="00DE2096">
        <w:trPr>
          <w:jc w:val="center"/>
        </w:trPr>
        <w:tc>
          <w:tcPr>
            <w:tcW w:w="0" w:type="auto"/>
            <w:vMerge/>
          </w:tcPr>
          <w:p w14:paraId="7B5F68AD" w14:textId="77777777" w:rsidR="00B72F66" w:rsidRPr="00092825" w:rsidRDefault="00B72F66" w:rsidP="00A12302">
            <w:pPr>
              <w:jc w:val="center"/>
              <w:rPr>
                <w:szCs w:val="20"/>
              </w:rPr>
            </w:pPr>
          </w:p>
        </w:tc>
        <w:tc>
          <w:tcPr>
            <w:tcW w:w="0" w:type="auto"/>
          </w:tcPr>
          <w:p w14:paraId="163FBA73" w14:textId="77777777" w:rsidR="00B72F66" w:rsidRPr="00092825" w:rsidRDefault="00B72F66" w:rsidP="00A12302">
            <w:pPr>
              <w:jc w:val="center"/>
              <w:rPr>
                <w:szCs w:val="20"/>
              </w:rPr>
            </w:pPr>
            <w:r w:rsidRPr="00092825">
              <w:rPr>
                <w:szCs w:val="20"/>
              </w:rPr>
              <w:t>frezowana</w:t>
            </w:r>
          </w:p>
        </w:tc>
        <w:tc>
          <w:tcPr>
            <w:tcW w:w="0" w:type="auto"/>
          </w:tcPr>
          <w:p w14:paraId="25E07C29" w14:textId="77777777" w:rsidR="00B72F66" w:rsidRPr="00092825" w:rsidRDefault="00B72F66" w:rsidP="00A12302">
            <w:pPr>
              <w:jc w:val="center"/>
              <w:rPr>
                <w:szCs w:val="20"/>
              </w:rPr>
            </w:pPr>
            <w:r w:rsidRPr="00092825">
              <w:rPr>
                <w:szCs w:val="20"/>
              </w:rPr>
              <w:t>-</w:t>
            </w:r>
          </w:p>
        </w:tc>
        <w:tc>
          <w:tcPr>
            <w:tcW w:w="0" w:type="auto"/>
          </w:tcPr>
          <w:p w14:paraId="3007F515" w14:textId="77777777" w:rsidR="00B72F66" w:rsidRPr="00092825" w:rsidRDefault="00B72F66" w:rsidP="00A12302">
            <w:pPr>
              <w:jc w:val="center"/>
              <w:rPr>
                <w:szCs w:val="20"/>
              </w:rPr>
            </w:pPr>
            <w:r w:rsidRPr="00092825">
              <w:rPr>
                <w:szCs w:val="20"/>
              </w:rPr>
              <w:t>0,3÷0,5</w:t>
            </w:r>
          </w:p>
        </w:tc>
        <w:tc>
          <w:tcPr>
            <w:tcW w:w="0" w:type="auto"/>
          </w:tcPr>
          <w:p w14:paraId="3C51E558" w14:textId="77777777" w:rsidR="00B72F66" w:rsidRPr="00092825" w:rsidRDefault="00B72F66" w:rsidP="00A12302">
            <w:pPr>
              <w:jc w:val="center"/>
              <w:rPr>
                <w:szCs w:val="20"/>
              </w:rPr>
            </w:pPr>
            <w:r w:rsidRPr="00092825">
              <w:rPr>
                <w:szCs w:val="20"/>
              </w:rPr>
              <w:t>0,3÷0,5</w:t>
            </w:r>
          </w:p>
        </w:tc>
      </w:tr>
      <w:tr w:rsidR="00B72F66" w:rsidRPr="00092825" w14:paraId="5F83C361" w14:textId="77777777" w:rsidTr="00DE2096">
        <w:trPr>
          <w:jc w:val="center"/>
        </w:trPr>
        <w:tc>
          <w:tcPr>
            <w:tcW w:w="0" w:type="auto"/>
            <w:vMerge/>
          </w:tcPr>
          <w:p w14:paraId="7E85C6AB" w14:textId="77777777" w:rsidR="00B72F66" w:rsidRPr="00092825" w:rsidRDefault="00B72F66" w:rsidP="00A12302">
            <w:pPr>
              <w:jc w:val="center"/>
              <w:rPr>
                <w:szCs w:val="20"/>
              </w:rPr>
            </w:pPr>
          </w:p>
        </w:tc>
        <w:tc>
          <w:tcPr>
            <w:tcW w:w="0" w:type="auto"/>
          </w:tcPr>
          <w:p w14:paraId="6D23948A" w14:textId="77777777" w:rsidR="00B72F66" w:rsidRPr="00092825" w:rsidRDefault="00B72F66" w:rsidP="00A12302">
            <w:pPr>
              <w:jc w:val="center"/>
              <w:rPr>
                <w:szCs w:val="20"/>
              </w:rPr>
            </w:pPr>
            <w:r w:rsidRPr="00092825">
              <w:rPr>
                <w:szCs w:val="20"/>
              </w:rPr>
              <w:t>Porowata lub w złym stanie</w:t>
            </w:r>
          </w:p>
        </w:tc>
        <w:tc>
          <w:tcPr>
            <w:tcW w:w="0" w:type="auto"/>
          </w:tcPr>
          <w:p w14:paraId="09066D3E" w14:textId="77777777" w:rsidR="00B72F66" w:rsidRPr="00092825" w:rsidRDefault="00B72F66" w:rsidP="00A12302">
            <w:pPr>
              <w:jc w:val="center"/>
              <w:rPr>
                <w:szCs w:val="20"/>
              </w:rPr>
            </w:pPr>
            <w:r w:rsidRPr="00092825">
              <w:rPr>
                <w:szCs w:val="20"/>
              </w:rPr>
              <w:t>-</w:t>
            </w:r>
          </w:p>
        </w:tc>
        <w:tc>
          <w:tcPr>
            <w:tcW w:w="0" w:type="auto"/>
          </w:tcPr>
          <w:p w14:paraId="5699A7C8" w14:textId="77777777" w:rsidR="00B72F66" w:rsidRPr="00092825" w:rsidRDefault="00B72F66" w:rsidP="00A12302">
            <w:pPr>
              <w:jc w:val="center"/>
              <w:rPr>
                <w:szCs w:val="20"/>
              </w:rPr>
            </w:pPr>
            <w:r w:rsidRPr="00092825">
              <w:rPr>
                <w:szCs w:val="20"/>
              </w:rPr>
              <w:t>0,3÷0,7</w:t>
            </w:r>
          </w:p>
        </w:tc>
        <w:tc>
          <w:tcPr>
            <w:tcW w:w="0" w:type="auto"/>
          </w:tcPr>
          <w:p w14:paraId="5FC68FB4" w14:textId="77777777" w:rsidR="00B72F66" w:rsidRPr="00092825" w:rsidRDefault="00B72F66" w:rsidP="00A12302">
            <w:pPr>
              <w:jc w:val="center"/>
              <w:rPr>
                <w:szCs w:val="20"/>
              </w:rPr>
            </w:pPr>
            <w:r w:rsidRPr="00092825">
              <w:rPr>
                <w:szCs w:val="20"/>
              </w:rPr>
              <w:t>0,3÷0,5</w:t>
            </w:r>
          </w:p>
        </w:tc>
      </w:tr>
      <w:tr w:rsidR="00B72F66" w:rsidRPr="00092825" w14:paraId="4C53CE23" w14:textId="77777777" w:rsidTr="00DE2096">
        <w:trPr>
          <w:jc w:val="center"/>
        </w:trPr>
        <w:tc>
          <w:tcPr>
            <w:tcW w:w="0" w:type="auto"/>
            <w:vMerge w:val="restart"/>
          </w:tcPr>
          <w:p w14:paraId="5CEB5C05" w14:textId="77777777" w:rsidR="00B72F66" w:rsidRPr="00092825" w:rsidRDefault="00B72F66" w:rsidP="00A12302">
            <w:pPr>
              <w:jc w:val="center"/>
              <w:rPr>
                <w:szCs w:val="20"/>
              </w:rPr>
            </w:pPr>
            <w:r w:rsidRPr="00092825">
              <w:rPr>
                <w:szCs w:val="20"/>
              </w:rPr>
              <w:t>Stara nawierzchnia asfaltowa</w:t>
            </w:r>
          </w:p>
        </w:tc>
        <w:tc>
          <w:tcPr>
            <w:tcW w:w="0" w:type="auto"/>
          </w:tcPr>
          <w:p w14:paraId="4C36085A" w14:textId="77777777" w:rsidR="00B72F66" w:rsidRPr="00092825" w:rsidRDefault="00B72F66" w:rsidP="00A12302">
            <w:pPr>
              <w:jc w:val="center"/>
              <w:rPr>
                <w:szCs w:val="20"/>
              </w:rPr>
            </w:pPr>
            <w:r w:rsidRPr="00092825">
              <w:rPr>
                <w:szCs w:val="20"/>
              </w:rPr>
              <w:t>frezowana</w:t>
            </w:r>
          </w:p>
        </w:tc>
        <w:tc>
          <w:tcPr>
            <w:tcW w:w="0" w:type="auto"/>
          </w:tcPr>
          <w:p w14:paraId="4FEB4B0C" w14:textId="77777777" w:rsidR="00B72F66" w:rsidRPr="00092825" w:rsidRDefault="00B72F66" w:rsidP="00A12302">
            <w:pPr>
              <w:jc w:val="center"/>
              <w:rPr>
                <w:szCs w:val="20"/>
              </w:rPr>
            </w:pPr>
            <w:r w:rsidRPr="00092825">
              <w:rPr>
                <w:szCs w:val="20"/>
              </w:rPr>
              <w:t>0,3÷0,5</w:t>
            </w:r>
          </w:p>
        </w:tc>
        <w:tc>
          <w:tcPr>
            <w:tcW w:w="0" w:type="auto"/>
          </w:tcPr>
          <w:p w14:paraId="10AAE9D9" w14:textId="77777777" w:rsidR="00B72F66" w:rsidRPr="00092825" w:rsidRDefault="00B72F66" w:rsidP="00A12302">
            <w:pPr>
              <w:jc w:val="center"/>
              <w:rPr>
                <w:szCs w:val="20"/>
              </w:rPr>
            </w:pPr>
            <w:r w:rsidRPr="00092825">
              <w:rPr>
                <w:szCs w:val="20"/>
              </w:rPr>
              <w:t>0,3÷0,5</w:t>
            </w:r>
          </w:p>
        </w:tc>
        <w:tc>
          <w:tcPr>
            <w:tcW w:w="0" w:type="auto"/>
          </w:tcPr>
          <w:p w14:paraId="07D9DF2F" w14:textId="77777777" w:rsidR="00B72F66" w:rsidRPr="00092825" w:rsidRDefault="00B72F66" w:rsidP="00A12302">
            <w:pPr>
              <w:jc w:val="center"/>
              <w:rPr>
                <w:szCs w:val="20"/>
              </w:rPr>
            </w:pPr>
            <w:r w:rsidRPr="00092825">
              <w:rPr>
                <w:szCs w:val="20"/>
              </w:rPr>
              <w:t>0,3÷0,5</w:t>
            </w:r>
          </w:p>
        </w:tc>
      </w:tr>
      <w:tr w:rsidR="00B72F66" w:rsidRPr="00092825" w14:paraId="5D2298F6" w14:textId="77777777" w:rsidTr="00DE2096">
        <w:trPr>
          <w:jc w:val="center"/>
        </w:trPr>
        <w:tc>
          <w:tcPr>
            <w:tcW w:w="0" w:type="auto"/>
            <w:vMerge/>
          </w:tcPr>
          <w:p w14:paraId="4617FA2B" w14:textId="77777777" w:rsidR="00B72F66" w:rsidRPr="00092825" w:rsidRDefault="00B72F66" w:rsidP="00A12302">
            <w:pPr>
              <w:jc w:val="center"/>
              <w:rPr>
                <w:szCs w:val="20"/>
              </w:rPr>
            </w:pPr>
          </w:p>
        </w:tc>
        <w:tc>
          <w:tcPr>
            <w:tcW w:w="0" w:type="auto"/>
          </w:tcPr>
          <w:p w14:paraId="20E51B37" w14:textId="77777777" w:rsidR="00B72F66" w:rsidRPr="00092825" w:rsidRDefault="00B72F66" w:rsidP="00A12302">
            <w:pPr>
              <w:jc w:val="center"/>
              <w:rPr>
                <w:szCs w:val="20"/>
              </w:rPr>
            </w:pPr>
            <w:r w:rsidRPr="00092825">
              <w:rPr>
                <w:szCs w:val="20"/>
              </w:rPr>
              <w:t>Porowata lub w złym stanie</w:t>
            </w:r>
          </w:p>
        </w:tc>
        <w:tc>
          <w:tcPr>
            <w:tcW w:w="0" w:type="auto"/>
          </w:tcPr>
          <w:p w14:paraId="1051CD6C" w14:textId="77777777" w:rsidR="00B72F66" w:rsidRPr="00092825" w:rsidRDefault="00B72F66" w:rsidP="00A12302">
            <w:pPr>
              <w:jc w:val="center"/>
              <w:rPr>
                <w:szCs w:val="20"/>
              </w:rPr>
            </w:pPr>
            <w:r w:rsidRPr="00092825">
              <w:rPr>
                <w:szCs w:val="20"/>
              </w:rPr>
              <w:t>0,3÷0,6</w:t>
            </w:r>
          </w:p>
        </w:tc>
        <w:tc>
          <w:tcPr>
            <w:tcW w:w="0" w:type="auto"/>
          </w:tcPr>
          <w:p w14:paraId="2D4263CE" w14:textId="77777777" w:rsidR="00B72F66" w:rsidRPr="00092825" w:rsidRDefault="00B72F66" w:rsidP="00A12302">
            <w:pPr>
              <w:jc w:val="center"/>
              <w:rPr>
                <w:szCs w:val="20"/>
              </w:rPr>
            </w:pPr>
            <w:r w:rsidRPr="00092825">
              <w:rPr>
                <w:szCs w:val="20"/>
              </w:rPr>
              <w:t>0,3÷0,7</w:t>
            </w:r>
          </w:p>
        </w:tc>
        <w:tc>
          <w:tcPr>
            <w:tcW w:w="0" w:type="auto"/>
          </w:tcPr>
          <w:p w14:paraId="66FB98D2" w14:textId="77777777" w:rsidR="00B72F66" w:rsidRPr="00092825" w:rsidRDefault="00B72F66" w:rsidP="00A12302">
            <w:pPr>
              <w:jc w:val="center"/>
              <w:rPr>
                <w:szCs w:val="20"/>
              </w:rPr>
            </w:pPr>
            <w:r w:rsidRPr="00092825">
              <w:rPr>
                <w:szCs w:val="20"/>
              </w:rPr>
              <w:t>-</w:t>
            </w:r>
          </w:p>
        </w:tc>
      </w:tr>
      <w:tr w:rsidR="00B72F66" w:rsidRPr="00092825" w14:paraId="74024422" w14:textId="77777777" w:rsidTr="00DE2096">
        <w:trPr>
          <w:jc w:val="center"/>
        </w:trPr>
        <w:tc>
          <w:tcPr>
            <w:tcW w:w="0" w:type="auto"/>
            <w:gridSpan w:val="5"/>
          </w:tcPr>
          <w:p w14:paraId="13530C0F" w14:textId="77777777" w:rsidR="00B72F66" w:rsidRPr="00092825" w:rsidRDefault="00B72F66" w:rsidP="00A12302">
            <w:pPr>
              <w:jc w:val="center"/>
              <w:rPr>
                <w:szCs w:val="20"/>
              </w:rPr>
            </w:pPr>
            <w:r w:rsidRPr="00092825">
              <w:rPr>
                <w:szCs w:val="20"/>
              </w:rPr>
              <w:t>Dla dróg kategorii ruchu od KR1 do KR2 – rodzaj emulsji C60B3ZM</w:t>
            </w:r>
          </w:p>
        </w:tc>
      </w:tr>
      <w:tr w:rsidR="00B72F66" w:rsidRPr="00092825" w14:paraId="0EE3E5E4" w14:textId="77777777" w:rsidTr="00DE2096">
        <w:trPr>
          <w:jc w:val="center"/>
        </w:trPr>
        <w:tc>
          <w:tcPr>
            <w:tcW w:w="0" w:type="auto"/>
            <w:vMerge w:val="restart"/>
          </w:tcPr>
          <w:p w14:paraId="15FCBE65" w14:textId="77777777" w:rsidR="00B72F66" w:rsidRPr="00092825" w:rsidRDefault="00B72F66" w:rsidP="00A12302">
            <w:pPr>
              <w:jc w:val="center"/>
              <w:rPr>
                <w:szCs w:val="20"/>
              </w:rPr>
            </w:pPr>
            <w:r w:rsidRPr="00092825">
              <w:rPr>
                <w:szCs w:val="20"/>
              </w:rPr>
              <w:t>Warstwa podbudowy asfaltowej lub stara nawierzchnia asfaltowa</w:t>
            </w:r>
          </w:p>
        </w:tc>
        <w:tc>
          <w:tcPr>
            <w:tcW w:w="0" w:type="auto"/>
          </w:tcPr>
          <w:p w14:paraId="1C20EDDA" w14:textId="77777777" w:rsidR="00B72F66" w:rsidRPr="00092825" w:rsidRDefault="00B72F66" w:rsidP="00A12302">
            <w:pPr>
              <w:jc w:val="center"/>
              <w:rPr>
                <w:szCs w:val="20"/>
              </w:rPr>
            </w:pPr>
            <w:r w:rsidRPr="00092825">
              <w:rPr>
                <w:szCs w:val="20"/>
              </w:rPr>
              <w:t>Nowo wykonana podbudowa lub stara nawierzchnia szczelna</w:t>
            </w:r>
          </w:p>
        </w:tc>
        <w:tc>
          <w:tcPr>
            <w:tcW w:w="0" w:type="auto"/>
          </w:tcPr>
          <w:p w14:paraId="365190C6" w14:textId="77777777" w:rsidR="00B72F66" w:rsidRPr="00092825" w:rsidRDefault="00B72F66" w:rsidP="00A12302">
            <w:pPr>
              <w:jc w:val="center"/>
              <w:rPr>
                <w:szCs w:val="20"/>
              </w:rPr>
            </w:pPr>
            <w:r w:rsidRPr="00092825">
              <w:rPr>
                <w:szCs w:val="20"/>
              </w:rPr>
              <w:t>0,2÷0,4</w:t>
            </w:r>
          </w:p>
        </w:tc>
        <w:tc>
          <w:tcPr>
            <w:tcW w:w="0" w:type="auto"/>
          </w:tcPr>
          <w:p w14:paraId="722BC7D4" w14:textId="77777777" w:rsidR="00B72F66" w:rsidRPr="00092825" w:rsidRDefault="00B72F66" w:rsidP="00A12302">
            <w:pPr>
              <w:jc w:val="center"/>
              <w:rPr>
                <w:szCs w:val="20"/>
              </w:rPr>
            </w:pPr>
            <w:r w:rsidRPr="00092825">
              <w:rPr>
                <w:szCs w:val="20"/>
              </w:rPr>
              <w:t>0,3÷0,5</w:t>
            </w:r>
          </w:p>
        </w:tc>
        <w:tc>
          <w:tcPr>
            <w:tcW w:w="0" w:type="auto"/>
          </w:tcPr>
          <w:p w14:paraId="149E104C" w14:textId="77777777" w:rsidR="00B72F66" w:rsidRPr="00092825" w:rsidRDefault="00B72F66" w:rsidP="00A12302">
            <w:pPr>
              <w:jc w:val="center"/>
              <w:rPr>
                <w:szCs w:val="20"/>
              </w:rPr>
            </w:pPr>
            <w:r w:rsidRPr="00092825">
              <w:rPr>
                <w:szCs w:val="20"/>
              </w:rPr>
              <w:t>0,2÷0,4</w:t>
            </w:r>
          </w:p>
        </w:tc>
      </w:tr>
      <w:tr w:rsidR="00B72F66" w:rsidRPr="00092825" w14:paraId="30FB56CB" w14:textId="77777777" w:rsidTr="00DE2096">
        <w:trPr>
          <w:jc w:val="center"/>
        </w:trPr>
        <w:tc>
          <w:tcPr>
            <w:tcW w:w="0" w:type="auto"/>
            <w:vMerge/>
          </w:tcPr>
          <w:p w14:paraId="57F70ABB" w14:textId="77777777" w:rsidR="00B72F66" w:rsidRPr="00092825" w:rsidRDefault="00B72F66" w:rsidP="00A12302">
            <w:pPr>
              <w:jc w:val="center"/>
              <w:rPr>
                <w:szCs w:val="20"/>
              </w:rPr>
            </w:pPr>
          </w:p>
        </w:tc>
        <w:tc>
          <w:tcPr>
            <w:tcW w:w="0" w:type="auto"/>
          </w:tcPr>
          <w:p w14:paraId="3B639CE6" w14:textId="77777777" w:rsidR="00B72F66" w:rsidRPr="00092825" w:rsidRDefault="00B72F66" w:rsidP="00A12302">
            <w:pPr>
              <w:jc w:val="center"/>
              <w:rPr>
                <w:szCs w:val="20"/>
              </w:rPr>
            </w:pPr>
            <w:r w:rsidRPr="00092825">
              <w:rPr>
                <w:szCs w:val="20"/>
              </w:rPr>
              <w:t>Frezowana</w:t>
            </w:r>
          </w:p>
        </w:tc>
        <w:tc>
          <w:tcPr>
            <w:tcW w:w="0" w:type="auto"/>
          </w:tcPr>
          <w:p w14:paraId="7786EBC8" w14:textId="77777777" w:rsidR="00B72F66" w:rsidRPr="00092825" w:rsidRDefault="00B72F66" w:rsidP="00A12302">
            <w:pPr>
              <w:jc w:val="center"/>
              <w:rPr>
                <w:szCs w:val="20"/>
              </w:rPr>
            </w:pPr>
            <w:r w:rsidRPr="00092825">
              <w:rPr>
                <w:szCs w:val="20"/>
              </w:rPr>
              <w:t>0,3÷0,5</w:t>
            </w:r>
          </w:p>
        </w:tc>
        <w:tc>
          <w:tcPr>
            <w:tcW w:w="0" w:type="auto"/>
          </w:tcPr>
          <w:p w14:paraId="0E105BC2" w14:textId="77777777" w:rsidR="00B72F66" w:rsidRPr="00092825" w:rsidRDefault="00B72F66" w:rsidP="00A12302">
            <w:pPr>
              <w:jc w:val="center"/>
              <w:rPr>
                <w:szCs w:val="20"/>
              </w:rPr>
            </w:pPr>
            <w:r w:rsidRPr="00092825">
              <w:rPr>
                <w:szCs w:val="20"/>
              </w:rPr>
              <w:t>0,3÷0,5</w:t>
            </w:r>
          </w:p>
        </w:tc>
        <w:tc>
          <w:tcPr>
            <w:tcW w:w="0" w:type="auto"/>
          </w:tcPr>
          <w:p w14:paraId="249CDDF2" w14:textId="77777777" w:rsidR="00B72F66" w:rsidRPr="00092825" w:rsidRDefault="00B72F66" w:rsidP="00A12302">
            <w:pPr>
              <w:jc w:val="center"/>
              <w:rPr>
                <w:szCs w:val="20"/>
              </w:rPr>
            </w:pPr>
            <w:r w:rsidRPr="00092825">
              <w:rPr>
                <w:szCs w:val="20"/>
              </w:rPr>
              <w:t>0,3÷0,5</w:t>
            </w:r>
          </w:p>
        </w:tc>
      </w:tr>
      <w:tr w:rsidR="00B72F66" w:rsidRPr="00092825" w14:paraId="7DDE0031" w14:textId="77777777" w:rsidTr="00DE2096">
        <w:trPr>
          <w:jc w:val="center"/>
        </w:trPr>
        <w:tc>
          <w:tcPr>
            <w:tcW w:w="0" w:type="auto"/>
            <w:vMerge/>
          </w:tcPr>
          <w:p w14:paraId="353D8755" w14:textId="77777777" w:rsidR="00B72F66" w:rsidRPr="00092825" w:rsidRDefault="00B72F66" w:rsidP="00A12302">
            <w:pPr>
              <w:jc w:val="center"/>
              <w:rPr>
                <w:szCs w:val="20"/>
              </w:rPr>
            </w:pPr>
          </w:p>
        </w:tc>
        <w:tc>
          <w:tcPr>
            <w:tcW w:w="0" w:type="auto"/>
          </w:tcPr>
          <w:p w14:paraId="147D9CB3" w14:textId="77777777" w:rsidR="00B72F66" w:rsidRPr="00092825" w:rsidRDefault="00B72F66" w:rsidP="00A12302">
            <w:pPr>
              <w:jc w:val="center"/>
              <w:rPr>
                <w:szCs w:val="20"/>
              </w:rPr>
            </w:pPr>
            <w:r w:rsidRPr="00092825">
              <w:rPr>
                <w:szCs w:val="20"/>
              </w:rPr>
              <w:t>Porowata lub w złym stanie</w:t>
            </w:r>
          </w:p>
        </w:tc>
        <w:tc>
          <w:tcPr>
            <w:tcW w:w="0" w:type="auto"/>
          </w:tcPr>
          <w:p w14:paraId="31F14A2E" w14:textId="77777777" w:rsidR="00B72F66" w:rsidRPr="00092825" w:rsidRDefault="00B72F66" w:rsidP="00A12302">
            <w:pPr>
              <w:jc w:val="center"/>
              <w:rPr>
                <w:szCs w:val="20"/>
              </w:rPr>
            </w:pPr>
            <w:r w:rsidRPr="00092825">
              <w:rPr>
                <w:szCs w:val="20"/>
              </w:rPr>
              <w:t>0,3÷0,6</w:t>
            </w:r>
          </w:p>
        </w:tc>
        <w:tc>
          <w:tcPr>
            <w:tcW w:w="0" w:type="auto"/>
          </w:tcPr>
          <w:p w14:paraId="10B7A7AC" w14:textId="77777777" w:rsidR="00B72F66" w:rsidRPr="00092825" w:rsidRDefault="00B72F66" w:rsidP="00A12302">
            <w:pPr>
              <w:jc w:val="center"/>
              <w:rPr>
                <w:szCs w:val="20"/>
              </w:rPr>
            </w:pPr>
            <w:r w:rsidRPr="00092825">
              <w:rPr>
                <w:szCs w:val="20"/>
              </w:rPr>
              <w:t>0,3÷0,7</w:t>
            </w:r>
          </w:p>
        </w:tc>
        <w:tc>
          <w:tcPr>
            <w:tcW w:w="0" w:type="auto"/>
          </w:tcPr>
          <w:p w14:paraId="70A8269B" w14:textId="77777777" w:rsidR="00B72F66" w:rsidRPr="00092825" w:rsidRDefault="00B72F66" w:rsidP="00A12302">
            <w:pPr>
              <w:jc w:val="center"/>
              <w:rPr>
                <w:szCs w:val="20"/>
              </w:rPr>
            </w:pPr>
            <w:r w:rsidRPr="00092825">
              <w:rPr>
                <w:szCs w:val="20"/>
              </w:rPr>
              <w:t>0,3÷0,5</w:t>
            </w:r>
          </w:p>
        </w:tc>
      </w:tr>
      <w:tr w:rsidR="00B72F66" w:rsidRPr="00092825" w14:paraId="561FB322" w14:textId="77777777" w:rsidTr="00DE2096">
        <w:trPr>
          <w:jc w:val="center"/>
        </w:trPr>
        <w:tc>
          <w:tcPr>
            <w:tcW w:w="0" w:type="auto"/>
            <w:vMerge w:val="restart"/>
          </w:tcPr>
          <w:p w14:paraId="48BA499E" w14:textId="77777777" w:rsidR="00B72F66" w:rsidRPr="00092825" w:rsidRDefault="00B72F66" w:rsidP="00A12302">
            <w:pPr>
              <w:jc w:val="center"/>
              <w:rPr>
                <w:szCs w:val="20"/>
              </w:rPr>
            </w:pPr>
            <w:r w:rsidRPr="00092825">
              <w:rPr>
                <w:szCs w:val="20"/>
              </w:rPr>
              <w:t>Warstwa wiążąca</w:t>
            </w:r>
          </w:p>
        </w:tc>
        <w:tc>
          <w:tcPr>
            <w:tcW w:w="0" w:type="auto"/>
          </w:tcPr>
          <w:p w14:paraId="2DA708F1" w14:textId="77777777" w:rsidR="00B72F66" w:rsidRPr="00092825" w:rsidRDefault="00B72F66" w:rsidP="00A12302">
            <w:pPr>
              <w:jc w:val="center"/>
              <w:rPr>
                <w:szCs w:val="20"/>
              </w:rPr>
            </w:pPr>
            <w:r w:rsidRPr="00092825">
              <w:rPr>
                <w:szCs w:val="20"/>
              </w:rPr>
              <w:t>Nowo wykonana</w:t>
            </w:r>
          </w:p>
        </w:tc>
        <w:tc>
          <w:tcPr>
            <w:tcW w:w="0" w:type="auto"/>
          </w:tcPr>
          <w:p w14:paraId="7C0ED785" w14:textId="77777777" w:rsidR="00B72F66" w:rsidRPr="00092825" w:rsidRDefault="00B72F66" w:rsidP="00A12302">
            <w:pPr>
              <w:jc w:val="center"/>
              <w:rPr>
                <w:szCs w:val="20"/>
              </w:rPr>
            </w:pPr>
            <w:r w:rsidRPr="00092825">
              <w:rPr>
                <w:szCs w:val="20"/>
              </w:rPr>
              <w:t>-</w:t>
            </w:r>
          </w:p>
        </w:tc>
        <w:tc>
          <w:tcPr>
            <w:tcW w:w="0" w:type="auto"/>
          </w:tcPr>
          <w:p w14:paraId="606EFE94" w14:textId="77777777" w:rsidR="00B72F66" w:rsidRPr="00092825" w:rsidRDefault="00B72F66" w:rsidP="00A12302">
            <w:pPr>
              <w:jc w:val="center"/>
              <w:rPr>
                <w:szCs w:val="20"/>
              </w:rPr>
            </w:pPr>
            <w:r w:rsidRPr="00092825">
              <w:rPr>
                <w:szCs w:val="20"/>
              </w:rPr>
              <w:t>X</w:t>
            </w:r>
          </w:p>
        </w:tc>
        <w:tc>
          <w:tcPr>
            <w:tcW w:w="0" w:type="auto"/>
          </w:tcPr>
          <w:p w14:paraId="1D2957F2" w14:textId="77777777" w:rsidR="00B72F66" w:rsidRPr="00092825" w:rsidRDefault="00B72F66" w:rsidP="00A12302">
            <w:pPr>
              <w:jc w:val="center"/>
              <w:rPr>
                <w:szCs w:val="20"/>
              </w:rPr>
            </w:pPr>
            <w:r w:rsidRPr="00092825">
              <w:rPr>
                <w:szCs w:val="20"/>
              </w:rPr>
              <w:t>0,2÷0,4</w:t>
            </w:r>
          </w:p>
        </w:tc>
      </w:tr>
      <w:tr w:rsidR="00B72F66" w:rsidRPr="00092825" w14:paraId="14399783" w14:textId="77777777" w:rsidTr="00DE2096">
        <w:trPr>
          <w:jc w:val="center"/>
        </w:trPr>
        <w:tc>
          <w:tcPr>
            <w:tcW w:w="0" w:type="auto"/>
            <w:vMerge/>
          </w:tcPr>
          <w:p w14:paraId="1927FF7D" w14:textId="77777777" w:rsidR="00B72F66" w:rsidRPr="00092825" w:rsidRDefault="00B72F66" w:rsidP="00A12302">
            <w:pPr>
              <w:jc w:val="center"/>
              <w:rPr>
                <w:szCs w:val="20"/>
              </w:rPr>
            </w:pPr>
          </w:p>
        </w:tc>
        <w:tc>
          <w:tcPr>
            <w:tcW w:w="0" w:type="auto"/>
          </w:tcPr>
          <w:p w14:paraId="2E81139C" w14:textId="77777777" w:rsidR="00B72F66" w:rsidRPr="00092825" w:rsidRDefault="00B72F66" w:rsidP="00A12302">
            <w:pPr>
              <w:jc w:val="center"/>
              <w:rPr>
                <w:szCs w:val="20"/>
              </w:rPr>
            </w:pPr>
            <w:r w:rsidRPr="00092825">
              <w:rPr>
                <w:szCs w:val="20"/>
              </w:rPr>
              <w:t>Frezowana</w:t>
            </w:r>
          </w:p>
        </w:tc>
        <w:tc>
          <w:tcPr>
            <w:tcW w:w="0" w:type="auto"/>
          </w:tcPr>
          <w:p w14:paraId="28DA202A" w14:textId="77777777" w:rsidR="00B72F66" w:rsidRPr="00092825" w:rsidRDefault="00B72F66" w:rsidP="00A12302">
            <w:pPr>
              <w:jc w:val="center"/>
              <w:rPr>
                <w:szCs w:val="20"/>
              </w:rPr>
            </w:pPr>
            <w:r w:rsidRPr="00092825">
              <w:rPr>
                <w:szCs w:val="20"/>
              </w:rPr>
              <w:t>-</w:t>
            </w:r>
          </w:p>
        </w:tc>
        <w:tc>
          <w:tcPr>
            <w:tcW w:w="0" w:type="auto"/>
          </w:tcPr>
          <w:p w14:paraId="5310B297" w14:textId="77777777" w:rsidR="00B72F66" w:rsidRPr="00092825" w:rsidRDefault="00B72F66" w:rsidP="00A12302">
            <w:pPr>
              <w:jc w:val="center"/>
              <w:rPr>
                <w:szCs w:val="20"/>
              </w:rPr>
            </w:pPr>
            <w:r w:rsidRPr="00092825">
              <w:rPr>
                <w:szCs w:val="20"/>
              </w:rPr>
              <w:t>0,3÷0,5</w:t>
            </w:r>
          </w:p>
        </w:tc>
        <w:tc>
          <w:tcPr>
            <w:tcW w:w="0" w:type="auto"/>
          </w:tcPr>
          <w:p w14:paraId="42A021B3" w14:textId="77777777" w:rsidR="00B72F66" w:rsidRPr="00092825" w:rsidRDefault="00B72F66" w:rsidP="00A12302">
            <w:pPr>
              <w:jc w:val="center"/>
              <w:rPr>
                <w:szCs w:val="20"/>
              </w:rPr>
            </w:pPr>
            <w:r w:rsidRPr="00092825">
              <w:rPr>
                <w:szCs w:val="20"/>
              </w:rPr>
              <w:t>0,3÷0,5</w:t>
            </w:r>
          </w:p>
        </w:tc>
      </w:tr>
      <w:tr w:rsidR="00B72F66" w:rsidRPr="00092825" w14:paraId="45086281" w14:textId="77777777" w:rsidTr="00DE2096">
        <w:trPr>
          <w:jc w:val="center"/>
        </w:trPr>
        <w:tc>
          <w:tcPr>
            <w:tcW w:w="0" w:type="auto"/>
            <w:vMerge/>
          </w:tcPr>
          <w:p w14:paraId="00763B02" w14:textId="77777777" w:rsidR="00B72F66" w:rsidRPr="00092825" w:rsidRDefault="00B72F66" w:rsidP="00A12302">
            <w:pPr>
              <w:jc w:val="center"/>
              <w:rPr>
                <w:szCs w:val="20"/>
              </w:rPr>
            </w:pPr>
          </w:p>
        </w:tc>
        <w:tc>
          <w:tcPr>
            <w:tcW w:w="0" w:type="auto"/>
          </w:tcPr>
          <w:p w14:paraId="52C27AF7" w14:textId="77777777" w:rsidR="00B72F66" w:rsidRPr="00092825" w:rsidRDefault="00B72F66" w:rsidP="00A12302">
            <w:pPr>
              <w:jc w:val="center"/>
              <w:rPr>
                <w:szCs w:val="20"/>
              </w:rPr>
            </w:pPr>
            <w:r w:rsidRPr="00092825">
              <w:rPr>
                <w:szCs w:val="20"/>
              </w:rPr>
              <w:t>Porowata lub w złym stanie</w:t>
            </w:r>
          </w:p>
        </w:tc>
        <w:tc>
          <w:tcPr>
            <w:tcW w:w="0" w:type="auto"/>
          </w:tcPr>
          <w:p w14:paraId="09F43B43" w14:textId="77777777" w:rsidR="00B72F66" w:rsidRPr="00092825" w:rsidRDefault="00B72F66" w:rsidP="00A12302">
            <w:pPr>
              <w:jc w:val="center"/>
              <w:rPr>
                <w:szCs w:val="20"/>
              </w:rPr>
            </w:pPr>
            <w:r w:rsidRPr="00092825">
              <w:rPr>
                <w:szCs w:val="20"/>
              </w:rPr>
              <w:t>-</w:t>
            </w:r>
          </w:p>
        </w:tc>
        <w:tc>
          <w:tcPr>
            <w:tcW w:w="0" w:type="auto"/>
          </w:tcPr>
          <w:p w14:paraId="79923CFF" w14:textId="77777777" w:rsidR="00B72F66" w:rsidRPr="00092825" w:rsidRDefault="00B72F66" w:rsidP="00A12302">
            <w:pPr>
              <w:jc w:val="center"/>
              <w:rPr>
                <w:szCs w:val="20"/>
              </w:rPr>
            </w:pPr>
            <w:r w:rsidRPr="00092825">
              <w:rPr>
                <w:szCs w:val="20"/>
              </w:rPr>
              <w:t>0,3÷0,6</w:t>
            </w:r>
          </w:p>
        </w:tc>
        <w:tc>
          <w:tcPr>
            <w:tcW w:w="0" w:type="auto"/>
          </w:tcPr>
          <w:p w14:paraId="7A3B03A9" w14:textId="77777777" w:rsidR="00B72F66" w:rsidRPr="00092825" w:rsidRDefault="00B72F66" w:rsidP="00A12302">
            <w:pPr>
              <w:jc w:val="center"/>
              <w:rPr>
                <w:szCs w:val="20"/>
              </w:rPr>
            </w:pPr>
            <w:r w:rsidRPr="00092825">
              <w:rPr>
                <w:szCs w:val="20"/>
              </w:rPr>
              <w:t>0,3÷0,5</w:t>
            </w:r>
          </w:p>
        </w:tc>
      </w:tr>
    </w:tbl>
    <w:p w14:paraId="6DB7CF4B" w14:textId="77777777" w:rsidR="00B72F66" w:rsidRPr="00092825" w:rsidRDefault="00B72F66" w:rsidP="00DE2096">
      <w:pPr>
        <w:pStyle w:val="Legenda"/>
      </w:pPr>
      <w:r w:rsidRPr="00092825">
        <w:t>*do złączenia dwóch warstw asfaltowych, gdy obydwie warstwy wykonane są z zastosowaniem asfaltów niemodyfikowanych dopuszcza się zastosowanie emulsji C60B3 ZM</w:t>
      </w:r>
    </w:p>
    <w:p w14:paraId="3F9867AF" w14:textId="77777777" w:rsidR="00B72F66" w:rsidRPr="00092825" w:rsidRDefault="00B72F66" w:rsidP="00A12302">
      <w:pPr>
        <w:rPr>
          <w:szCs w:val="20"/>
        </w:rPr>
      </w:pPr>
      <w:r w:rsidRPr="00092825">
        <w:rPr>
          <w:szCs w:val="20"/>
        </w:rPr>
        <w:t>Uwaga: w celu określenia ilości pozostałego lepiszcza asfaltowego, należy ilość emulsji asfaltowej podaną w tablicy pomnożyć przez 0,6</w:t>
      </w:r>
    </w:p>
    <w:p w14:paraId="54CE6CBB" w14:textId="77777777" w:rsidR="00B72F66" w:rsidRPr="00092825" w:rsidRDefault="00B72F66" w:rsidP="00A12302">
      <w:pPr>
        <w:rPr>
          <w:szCs w:val="20"/>
          <w:u w:val="single"/>
        </w:rPr>
      </w:pPr>
      <w:r w:rsidRPr="00092825">
        <w:rPr>
          <w:szCs w:val="20"/>
          <w:u w:val="single"/>
        </w:rPr>
        <w:t>Objaśnienia:</w:t>
      </w:r>
    </w:p>
    <w:p w14:paraId="260EA071" w14:textId="77777777" w:rsidR="00961D01" w:rsidRDefault="00B72F66" w:rsidP="00A12302">
      <w:pPr>
        <w:rPr>
          <w:szCs w:val="20"/>
        </w:rPr>
      </w:pPr>
      <w:r w:rsidRPr="00092825">
        <w:rPr>
          <w:szCs w:val="20"/>
        </w:rPr>
        <w:t>„X” – nie dotyczy</w:t>
      </w:r>
    </w:p>
    <w:p w14:paraId="197671E8" w14:textId="3DC412B6" w:rsidR="00B72F66" w:rsidRPr="00092825" w:rsidRDefault="00B72F66" w:rsidP="00A12302">
      <w:pPr>
        <w:rPr>
          <w:szCs w:val="20"/>
        </w:rPr>
      </w:pPr>
      <w:r w:rsidRPr="00092825">
        <w:rPr>
          <w:szCs w:val="20"/>
        </w:rPr>
        <w:t>„-” – rozwiązanie nie występuje</w:t>
      </w:r>
    </w:p>
    <w:p w14:paraId="6FFC93D1" w14:textId="77777777" w:rsidR="00B72F66" w:rsidRPr="00092825" w:rsidRDefault="00B72F66" w:rsidP="00A12302">
      <w:pPr>
        <w:rPr>
          <w:szCs w:val="20"/>
        </w:rPr>
      </w:pPr>
      <w:r w:rsidRPr="00092825">
        <w:rPr>
          <w:szCs w:val="20"/>
        </w:rPr>
        <w:t>Pod warstwę ścieralną wykonywaną z mieszanki typu:</w:t>
      </w:r>
    </w:p>
    <w:p w14:paraId="47BF9E27" w14:textId="77777777" w:rsidR="00B72F66" w:rsidRPr="00092825" w:rsidRDefault="00B72F66" w:rsidP="000C4B3B">
      <w:pPr>
        <w:numPr>
          <w:ilvl w:val="0"/>
          <w:numId w:val="90"/>
        </w:numPr>
        <w:overflowPunct w:val="0"/>
        <w:autoSpaceDE w:val="0"/>
        <w:autoSpaceDN w:val="0"/>
        <w:adjustRightInd w:val="0"/>
        <w:ind w:left="0" w:firstLine="0"/>
        <w:textAlignment w:val="baseline"/>
        <w:rPr>
          <w:szCs w:val="20"/>
        </w:rPr>
      </w:pPr>
      <w:r w:rsidRPr="00092825">
        <w:rPr>
          <w:szCs w:val="20"/>
        </w:rPr>
        <w:t>BBTM (wg</w:t>
      </w:r>
      <w:r>
        <w:rPr>
          <w:szCs w:val="20"/>
        </w:rPr>
        <w:t xml:space="preserve"> STWIORB </w:t>
      </w:r>
      <w:r w:rsidRPr="00092825">
        <w:rPr>
          <w:szCs w:val="20"/>
        </w:rPr>
        <w:t>D- 05.03.24a [2]) należy stosować ilość skropienia odpowiadającą górnej granicy wg tablicy 5, jak dla mieszanki typu SMA, AC,</w:t>
      </w:r>
    </w:p>
    <w:p w14:paraId="1D23274B" w14:textId="77777777" w:rsidR="00B72F66" w:rsidRPr="00092825" w:rsidRDefault="00B72F66" w:rsidP="000C4B3B">
      <w:pPr>
        <w:numPr>
          <w:ilvl w:val="0"/>
          <w:numId w:val="90"/>
        </w:numPr>
        <w:overflowPunct w:val="0"/>
        <w:autoSpaceDE w:val="0"/>
        <w:autoSpaceDN w:val="0"/>
        <w:adjustRightInd w:val="0"/>
        <w:ind w:left="0" w:firstLine="0"/>
        <w:textAlignment w:val="baseline"/>
        <w:rPr>
          <w:szCs w:val="20"/>
        </w:rPr>
      </w:pPr>
      <w:r w:rsidRPr="00092825">
        <w:rPr>
          <w:szCs w:val="20"/>
        </w:rPr>
        <w:t>PA (asfalt porowaty) należy wykonać specjalne skropienie w sposób opisany w</w:t>
      </w:r>
      <w:r>
        <w:rPr>
          <w:szCs w:val="20"/>
        </w:rPr>
        <w:t xml:space="preserve"> STWIORB </w:t>
      </w:r>
      <w:r w:rsidRPr="00092825">
        <w:rPr>
          <w:szCs w:val="20"/>
        </w:rPr>
        <w:t>D-05.03.12a [3],</w:t>
      </w:r>
    </w:p>
    <w:p w14:paraId="6CAE571F" w14:textId="77777777" w:rsidR="00961D01" w:rsidRDefault="00B72F66" w:rsidP="000C4B3B">
      <w:pPr>
        <w:numPr>
          <w:ilvl w:val="0"/>
          <w:numId w:val="90"/>
        </w:numPr>
        <w:overflowPunct w:val="0"/>
        <w:autoSpaceDE w:val="0"/>
        <w:autoSpaceDN w:val="0"/>
        <w:adjustRightInd w:val="0"/>
        <w:ind w:left="0" w:firstLine="0"/>
        <w:textAlignment w:val="baseline"/>
        <w:rPr>
          <w:szCs w:val="20"/>
        </w:rPr>
      </w:pPr>
      <w:r w:rsidRPr="00092825">
        <w:rPr>
          <w:szCs w:val="20"/>
        </w:rPr>
        <w:t xml:space="preserve">SMA LA należy wykonać specjalne skropienie kationową emulsją modyfikowaną 60% </w:t>
      </w:r>
      <w:proofErr w:type="spellStart"/>
      <w:r w:rsidRPr="00092825">
        <w:rPr>
          <w:szCs w:val="20"/>
        </w:rPr>
        <w:t>szybkorozpadową</w:t>
      </w:r>
      <w:proofErr w:type="spellEnd"/>
      <w:r w:rsidRPr="00092825">
        <w:rPr>
          <w:szCs w:val="20"/>
        </w:rPr>
        <w:t xml:space="preserve"> w ilości 0,4-0,5 kg/m</w:t>
      </w:r>
      <w:r w:rsidRPr="00092825">
        <w:rPr>
          <w:szCs w:val="20"/>
          <w:vertAlign w:val="superscript"/>
        </w:rPr>
        <w:t>2</w:t>
      </w:r>
      <w:r w:rsidRPr="00092825">
        <w:rPr>
          <w:szCs w:val="20"/>
        </w:rPr>
        <w:t xml:space="preserve"> w przypadku zawartości wolnych przestrzeni w niżej leżącej warstwie 5-7%. Niższe lub wyższe od wymienionego przedziału zawartości wolnych przestrzeni wymagają </w:t>
      </w:r>
      <w:proofErr w:type="spellStart"/>
      <w:r w:rsidRPr="00092825">
        <w:rPr>
          <w:szCs w:val="20"/>
        </w:rPr>
        <w:t>zadozowania</w:t>
      </w:r>
      <w:proofErr w:type="spellEnd"/>
      <w:r w:rsidRPr="00092825">
        <w:rPr>
          <w:szCs w:val="20"/>
        </w:rPr>
        <w:t xml:space="preserve"> zmniejszonej lub zwiększonej ilości emulsji.</w:t>
      </w:r>
    </w:p>
    <w:p w14:paraId="72B64223" w14:textId="1A2DDE1A" w:rsidR="00B72F66" w:rsidRPr="00092825" w:rsidRDefault="00B72F66" w:rsidP="00A12302">
      <w:pPr>
        <w:rPr>
          <w:szCs w:val="20"/>
        </w:rPr>
      </w:pPr>
      <w:r w:rsidRPr="00092825">
        <w:rPr>
          <w:szCs w:val="20"/>
        </w:rPr>
        <w:t xml:space="preserve">Optymalną ilość emulsji asfaltowej do skropienia należy ustalić na odcinku próbnym układania mieszanki mineralno-asfaltowej. Ocenę należy dokonać na podstawie wytrzymałości na ścinanie, wymagania wg tablicy 8. w uzasadnionych przypadkach (brak </w:t>
      </w:r>
      <w:proofErr w:type="spellStart"/>
      <w:r w:rsidRPr="00092825">
        <w:rPr>
          <w:szCs w:val="20"/>
        </w:rPr>
        <w:t>szczepności</w:t>
      </w:r>
      <w:proofErr w:type="spellEnd"/>
      <w:r w:rsidRPr="00092825">
        <w:rPr>
          <w:szCs w:val="20"/>
        </w:rPr>
        <w:t>), zakresy dozowania podane w tablicy 5 mogą zostać rozszerzone.</w:t>
      </w:r>
    </w:p>
    <w:p w14:paraId="55142D01" w14:textId="77777777" w:rsidR="00B72F66" w:rsidRPr="00092825" w:rsidRDefault="00B72F66" w:rsidP="00A12302">
      <w:pPr>
        <w:rPr>
          <w:szCs w:val="20"/>
        </w:rPr>
      </w:pPr>
      <w:r w:rsidRPr="00092825">
        <w:rPr>
          <w:szCs w:val="20"/>
        </w:rPr>
        <w:t>5.7.2.2. Skropienie warstwy z mieszanki niezwiązanej lub związanej hydraulicznie</w:t>
      </w:r>
    </w:p>
    <w:p w14:paraId="020F559C" w14:textId="77777777" w:rsidR="00B72F66" w:rsidRPr="00092825" w:rsidRDefault="00B72F66" w:rsidP="00A12302">
      <w:pPr>
        <w:rPr>
          <w:szCs w:val="20"/>
        </w:rPr>
      </w:pPr>
      <w:r w:rsidRPr="00092825">
        <w:rPr>
          <w:szCs w:val="20"/>
        </w:rPr>
        <w:t xml:space="preserve">W przypadku skrapiania warstwy z mieszanki niezwiązanej lub związanej hydraulicznie po okresie długotrwałych opadów deszczu, </w:t>
      </w:r>
      <w:r>
        <w:rPr>
          <w:szCs w:val="20"/>
        </w:rPr>
        <w:t xml:space="preserve">Inspektor nadzoru </w:t>
      </w:r>
      <w:r w:rsidRPr="00092825">
        <w:rPr>
          <w:szCs w:val="20"/>
        </w:rPr>
        <w:t>dopuszcza powierzchnię, która ma być skrapiana i charakteryzuje się odpowiednią wilgotnością (patrz pkt.5.4.2). Jeśli poziom zawilgocenia warstwy jest zbyt duży, należy wstrzymać się ze skrapianiem do momentu przesuszenia powierzchni warstwy.</w:t>
      </w:r>
    </w:p>
    <w:p w14:paraId="0003CAEF" w14:textId="77777777" w:rsidR="00961D01" w:rsidRDefault="00B72F66" w:rsidP="00A12302">
      <w:pPr>
        <w:rPr>
          <w:szCs w:val="20"/>
        </w:rPr>
      </w:pPr>
      <w:r w:rsidRPr="00092825">
        <w:rPr>
          <w:szCs w:val="20"/>
        </w:rPr>
        <w:t>Skropienie lepiszczem powinno być wykonane w ilości podanej w tablicy 6. Kontrolę ilości lepiszcza w trakcie skrapiania należy dokonać wg PN-EN 12272-1 [10]. Skrapiarka powinna zapewniać rozkładanie lepiszcza z tolerancją ±10% w stosunku do ilości założonej.</w:t>
      </w:r>
    </w:p>
    <w:p w14:paraId="2D551FF4" w14:textId="77512BA2" w:rsidR="00B72F66" w:rsidRPr="00092825" w:rsidRDefault="00B72F66" w:rsidP="00A12302">
      <w:pPr>
        <w:pStyle w:val="Legenda"/>
        <w:keepNext/>
      </w:pPr>
      <w:r w:rsidRPr="00092825">
        <w:t>Tablica 6.Zalecane ilości emulsji asfaltowej do skropienia podłoża z mieszanki niezwiązanej i związanej hydraulicznie [kg/m</w:t>
      </w:r>
      <w:r w:rsidRPr="00092825">
        <w:rPr>
          <w:vertAlign w:val="superscript"/>
        </w:rPr>
        <w:t>2</w:t>
      </w:r>
      <w:r w:rsidRPr="00092825">
        <w:t>] (uwaga – przyjęto dla emulsji kationowej o zawartości asfaltu równej 60% wg Załącznika krajowego NA [22] do PN-EN 13808 [21], rodzaj C60B10 ZM/R)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B72F66" w:rsidRPr="00092825" w14:paraId="0BB02B13" w14:textId="77777777" w:rsidTr="00A12302">
        <w:trPr>
          <w:jc w:val="center"/>
        </w:trPr>
        <w:tc>
          <w:tcPr>
            <w:tcW w:w="2975" w:type="dxa"/>
            <w:vMerge w:val="restart"/>
            <w:vAlign w:val="center"/>
          </w:tcPr>
          <w:p w14:paraId="35B7A6E3" w14:textId="77777777" w:rsidR="00B72F66" w:rsidRPr="00092825" w:rsidRDefault="00B72F66" w:rsidP="00A12302">
            <w:pPr>
              <w:jc w:val="center"/>
              <w:rPr>
                <w:szCs w:val="20"/>
              </w:rPr>
            </w:pPr>
            <w:r w:rsidRPr="00092825">
              <w:rPr>
                <w:szCs w:val="20"/>
              </w:rPr>
              <w:t>Rodzaj podłoża</w:t>
            </w:r>
          </w:p>
        </w:tc>
        <w:tc>
          <w:tcPr>
            <w:tcW w:w="5952" w:type="dxa"/>
            <w:gridSpan w:val="2"/>
            <w:vAlign w:val="center"/>
          </w:tcPr>
          <w:p w14:paraId="618A24BC" w14:textId="77777777" w:rsidR="00B72F66" w:rsidRPr="00092825" w:rsidRDefault="00B72F66" w:rsidP="00A12302">
            <w:pPr>
              <w:jc w:val="center"/>
              <w:rPr>
                <w:szCs w:val="20"/>
              </w:rPr>
            </w:pPr>
            <w:r w:rsidRPr="00092825">
              <w:rPr>
                <w:szCs w:val="20"/>
              </w:rPr>
              <w:t>Emulsja asfaltowa</w:t>
            </w:r>
          </w:p>
        </w:tc>
      </w:tr>
      <w:tr w:rsidR="00B72F66" w:rsidRPr="00092825" w14:paraId="7D7BE72A" w14:textId="77777777" w:rsidTr="00A12302">
        <w:trPr>
          <w:jc w:val="center"/>
        </w:trPr>
        <w:tc>
          <w:tcPr>
            <w:tcW w:w="2975" w:type="dxa"/>
            <w:vMerge/>
            <w:vAlign w:val="center"/>
          </w:tcPr>
          <w:p w14:paraId="0071252A" w14:textId="77777777" w:rsidR="00B72F66" w:rsidRPr="00092825" w:rsidRDefault="00B72F66" w:rsidP="00A12302">
            <w:pPr>
              <w:spacing w:before="60" w:after="60"/>
              <w:jc w:val="center"/>
              <w:rPr>
                <w:szCs w:val="20"/>
              </w:rPr>
            </w:pPr>
          </w:p>
        </w:tc>
        <w:tc>
          <w:tcPr>
            <w:tcW w:w="2976" w:type="dxa"/>
            <w:vAlign w:val="center"/>
          </w:tcPr>
          <w:p w14:paraId="0FAB64A6" w14:textId="77777777" w:rsidR="00B72F66" w:rsidRPr="00092825" w:rsidRDefault="00B72F66" w:rsidP="00A12302">
            <w:pPr>
              <w:jc w:val="center"/>
              <w:rPr>
                <w:szCs w:val="20"/>
              </w:rPr>
            </w:pPr>
            <w:r w:rsidRPr="00092825">
              <w:rPr>
                <w:szCs w:val="20"/>
              </w:rPr>
              <w:t>Ilość</w:t>
            </w:r>
          </w:p>
        </w:tc>
        <w:tc>
          <w:tcPr>
            <w:tcW w:w="2976" w:type="dxa"/>
            <w:vAlign w:val="center"/>
          </w:tcPr>
          <w:p w14:paraId="3D40E41C" w14:textId="77777777" w:rsidR="00B72F66" w:rsidRPr="00092825" w:rsidRDefault="00B72F66" w:rsidP="00A12302">
            <w:pPr>
              <w:jc w:val="center"/>
              <w:rPr>
                <w:szCs w:val="20"/>
              </w:rPr>
            </w:pPr>
            <w:r w:rsidRPr="00092825">
              <w:rPr>
                <w:szCs w:val="20"/>
              </w:rPr>
              <w:t>Rodzaj</w:t>
            </w:r>
          </w:p>
        </w:tc>
      </w:tr>
      <w:tr w:rsidR="00B72F66" w:rsidRPr="00092825" w14:paraId="6E1DE5FC" w14:textId="77777777" w:rsidTr="00A12302">
        <w:trPr>
          <w:jc w:val="center"/>
        </w:trPr>
        <w:tc>
          <w:tcPr>
            <w:tcW w:w="2975" w:type="dxa"/>
          </w:tcPr>
          <w:p w14:paraId="15602874" w14:textId="77777777" w:rsidR="00B72F66" w:rsidRPr="00092825" w:rsidRDefault="00B72F66" w:rsidP="00A12302">
            <w:pPr>
              <w:rPr>
                <w:szCs w:val="20"/>
              </w:rPr>
            </w:pPr>
            <w:r w:rsidRPr="00092825">
              <w:rPr>
                <w:szCs w:val="20"/>
              </w:rPr>
              <w:t>Warstwa podbudowy z mieszanki niezwiązanej</w:t>
            </w:r>
          </w:p>
        </w:tc>
        <w:tc>
          <w:tcPr>
            <w:tcW w:w="2976" w:type="dxa"/>
          </w:tcPr>
          <w:p w14:paraId="24FC96BA" w14:textId="77777777" w:rsidR="00B72F66" w:rsidRPr="00092825" w:rsidRDefault="00B72F66" w:rsidP="00A12302">
            <w:pPr>
              <w:jc w:val="center"/>
              <w:rPr>
                <w:szCs w:val="20"/>
              </w:rPr>
            </w:pPr>
            <w:r w:rsidRPr="00092825">
              <w:rPr>
                <w:szCs w:val="20"/>
              </w:rPr>
              <w:t>0,5÷0,7</w:t>
            </w:r>
          </w:p>
        </w:tc>
        <w:tc>
          <w:tcPr>
            <w:tcW w:w="2976" w:type="dxa"/>
          </w:tcPr>
          <w:p w14:paraId="092F13F9" w14:textId="77777777" w:rsidR="00B72F66" w:rsidRPr="00092825" w:rsidRDefault="00B72F66" w:rsidP="00A12302">
            <w:pPr>
              <w:jc w:val="center"/>
              <w:rPr>
                <w:szCs w:val="20"/>
              </w:rPr>
            </w:pPr>
            <w:r w:rsidRPr="00092825">
              <w:rPr>
                <w:szCs w:val="20"/>
              </w:rPr>
              <w:t>C60B10 ZM/R</w:t>
            </w:r>
          </w:p>
        </w:tc>
      </w:tr>
      <w:tr w:rsidR="00B72F66" w:rsidRPr="00092825" w14:paraId="7AAAB870" w14:textId="77777777" w:rsidTr="00A12302">
        <w:trPr>
          <w:jc w:val="center"/>
        </w:trPr>
        <w:tc>
          <w:tcPr>
            <w:tcW w:w="2975" w:type="dxa"/>
          </w:tcPr>
          <w:p w14:paraId="0C0CED09" w14:textId="77777777" w:rsidR="00B72F66" w:rsidRPr="00092825" w:rsidRDefault="00B72F66" w:rsidP="00A12302">
            <w:pPr>
              <w:rPr>
                <w:szCs w:val="20"/>
              </w:rPr>
            </w:pPr>
            <w:r w:rsidRPr="00092825">
              <w:rPr>
                <w:szCs w:val="20"/>
              </w:rPr>
              <w:t>Warstwa podbudowy z mieszanki związanej spoiwem hydraulicznym</w:t>
            </w:r>
          </w:p>
        </w:tc>
        <w:tc>
          <w:tcPr>
            <w:tcW w:w="2976" w:type="dxa"/>
          </w:tcPr>
          <w:p w14:paraId="66EE28BE" w14:textId="77777777" w:rsidR="00B72F66" w:rsidRPr="00092825" w:rsidRDefault="00B72F66" w:rsidP="00A12302">
            <w:pPr>
              <w:jc w:val="center"/>
              <w:rPr>
                <w:szCs w:val="20"/>
              </w:rPr>
            </w:pPr>
            <w:r w:rsidRPr="00092825">
              <w:rPr>
                <w:szCs w:val="20"/>
              </w:rPr>
              <w:t>0,3÷0,7</w:t>
            </w:r>
          </w:p>
        </w:tc>
        <w:tc>
          <w:tcPr>
            <w:tcW w:w="2976" w:type="dxa"/>
          </w:tcPr>
          <w:p w14:paraId="599DDCE2" w14:textId="77777777" w:rsidR="00B72F66" w:rsidRPr="00092825" w:rsidRDefault="00B72F66" w:rsidP="00A12302">
            <w:pPr>
              <w:jc w:val="center"/>
              <w:rPr>
                <w:szCs w:val="20"/>
              </w:rPr>
            </w:pPr>
            <w:r w:rsidRPr="00092825">
              <w:rPr>
                <w:szCs w:val="20"/>
              </w:rPr>
              <w:t>C60B10 ZM/R</w:t>
            </w:r>
          </w:p>
          <w:p w14:paraId="182FBE78" w14:textId="77777777" w:rsidR="00B72F66" w:rsidRPr="00092825" w:rsidRDefault="00B72F66" w:rsidP="00A12302">
            <w:pPr>
              <w:jc w:val="center"/>
              <w:rPr>
                <w:szCs w:val="20"/>
              </w:rPr>
            </w:pPr>
            <w:r w:rsidRPr="00092825">
              <w:rPr>
                <w:szCs w:val="20"/>
              </w:rPr>
              <w:t>Zalecane pH≥3,5</w:t>
            </w:r>
          </w:p>
        </w:tc>
      </w:tr>
    </w:tbl>
    <w:p w14:paraId="02729F65" w14:textId="77777777" w:rsidR="00B72F66" w:rsidRPr="00092825" w:rsidRDefault="00B72F66" w:rsidP="00A12302">
      <w:pPr>
        <w:pStyle w:val="Nagwek4"/>
      </w:pPr>
      <w:r w:rsidRPr="00092825">
        <w:t>5.7.3. Wykonanie skropienia emulsją</w:t>
      </w:r>
    </w:p>
    <w:p w14:paraId="02599F2A" w14:textId="77777777" w:rsidR="00B72F66" w:rsidRPr="00092825" w:rsidRDefault="00B72F66" w:rsidP="00A12302">
      <w:pPr>
        <w:rPr>
          <w:szCs w:val="20"/>
        </w:rPr>
      </w:pPr>
      <w:r w:rsidRPr="00092825">
        <w:rPr>
          <w:szCs w:val="20"/>
        </w:rPr>
        <w:t xml:space="preserve">Skrapianie podłoża należy wykonywać równomiernie na całej powierzchni przeznaczonej do skropienia, przy użyciu skrapiarek samochodowych, ewentualnie ciągnionych – wyposażonych w rampy spryskujące oraz automatyczne systemy kontroli wydatku skropienia. Dopuszcza się skrapianie ręczne lancą w miejscach trudno dostępnych (np. przy ściekach </w:t>
      </w:r>
      <w:r w:rsidRPr="00092825">
        <w:rPr>
          <w:szCs w:val="20"/>
        </w:rPr>
        <w:lastRenderedPageBreak/>
        <w:t>ulicznych) oraz przy urządzeniach usytuowanych w nawierzchni lub ją ograniczających (np. studzienki, krawężniki). w razie potrzeby urządzenia te należy zabezpieczyć przed zabrudzeniem.</w:t>
      </w:r>
    </w:p>
    <w:p w14:paraId="433BCDF3" w14:textId="77777777" w:rsidR="00B72F66" w:rsidRPr="00092825" w:rsidRDefault="00B72F66" w:rsidP="00A12302">
      <w:pPr>
        <w:rPr>
          <w:szCs w:val="20"/>
        </w:rPr>
      </w:pPr>
      <w:r w:rsidRPr="00092825">
        <w:rPr>
          <w:szCs w:val="20"/>
        </w:rPr>
        <w:t>W wypadku dużej ilości pozostałej emulsji, np. powyżej 0,5 kg/m</w:t>
      </w:r>
      <w:r w:rsidRPr="00092825">
        <w:rPr>
          <w:szCs w:val="20"/>
          <w:vertAlign w:val="superscript"/>
        </w:rPr>
        <w:t>2</w:t>
      </w:r>
      <w:r w:rsidRPr="00092825">
        <w:rPr>
          <w:szCs w:val="20"/>
        </w:rPr>
        <w:t>, może być konieczne wykonanie skropienia w kilku warstwach, aby zapobiec spłynięciu i powstaniu kałuż lepiszcza.</w:t>
      </w:r>
    </w:p>
    <w:p w14:paraId="6858BCE2" w14:textId="77777777" w:rsidR="00B72F66" w:rsidRPr="00092825" w:rsidRDefault="00B72F66" w:rsidP="00A12302">
      <w:pPr>
        <w:rPr>
          <w:szCs w:val="20"/>
        </w:rPr>
      </w:pPr>
      <w:r w:rsidRPr="00092825">
        <w:rPr>
          <w:szCs w:val="20"/>
        </w:rPr>
        <w:t>Przed rozpoczęciem skrapiania należy strefy przyległe do skrapianych powierzchni jak np.: krawężniki, ścieki, wpusty itp. odpowiednio osłonić, zabezpieczając przed zabrudzeniem lub zalaniem emulsją.</w:t>
      </w:r>
    </w:p>
    <w:p w14:paraId="2F532BF4" w14:textId="77777777" w:rsidR="00B72F66" w:rsidRPr="00092825" w:rsidRDefault="00B72F66" w:rsidP="00A12302">
      <w:pPr>
        <w:rPr>
          <w:szCs w:val="20"/>
        </w:rPr>
      </w:pPr>
      <w:r w:rsidRPr="00092825">
        <w:rPr>
          <w:szCs w:val="20"/>
        </w:rPr>
        <w:t>Podłoże powinno być skropione z odpowiednim wyprzedzeniem przed układaniem następnej warstwy asfaltowej w celu rozpadu emulsji z wydzieleniem asfaltu i odparowani wody. O rozpadzie emulsji świadczy zmiana koloru skropionej powierzchni z brązowej na czarny. Przed wykonaniem następnego zabiegu technologicznego należy odczekać minimum 30 minut od momentu zmiany koloru pokrytej lepiszczem warstwy na czarny.</w:t>
      </w:r>
    </w:p>
    <w:p w14:paraId="24CA012A" w14:textId="77777777" w:rsidR="00B72F66" w:rsidRPr="00092825" w:rsidRDefault="00B72F66" w:rsidP="00A12302">
      <w:pPr>
        <w:rPr>
          <w:szCs w:val="20"/>
        </w:rPr>
      </w:pPr>
      <w:r w:rsidRPr="00092825">
        <w:rPr>
          <w:szCs w:val="20"/>
        </w:rPr>
        <w:t>Skropioną warstwę Wykonawca powinien wyłączyć z ruchu publicznego i technologicznego przez zmianę organizacji ruchu lub odpowiednią ochronę skropienia przez pokrycie specjalną warstwą osłonową.</w:t>
      </w:r>
    </w:p>
    <w:p w14:paraId="749B73B5" w14:textId="77777777" w:rsidR="00B72F66" w:rsidRPr="00092825" w:rsidRDefault="00B72F66" w:rsidP="00A12302">
      <w:pPr>
        <w:pStyle w:val="Nagwek3"/>
      </w:pPr>
      <w:r w:rsidRPr="00092825">
        <w:t>5.8. Ochrona wykonanego skropienia</w:t>
      </w:r>
    </w:p>
    <w:p w14:paraId="0AB2E397" w14:textId="77777777" w:rsidR="00B72F66" w:rsidRPr="00092825" w:rsidRDefault="00B72F66" w:rsidP="00A12302">
      <w:pPr>
        <w:rPr>
          <w:szCs w:val="20"/>
        </w:rPr>
      </w:pPr>
      <w:r w:rsidRPr="00092825">
        <w:rPr>
          <w:szCs w:val="20"/>
        </w:rPr>
        <w:t>Wykonanie warstwy ochronnej emulsji przez dodatkowe skropienie z użyciem mleczka wapiennego należy stosować dla dróg o kategorii KR 4-7. Skropienie mleczkiem wapiennym wykonuje się dopiero wtedy, gdy nastąpi rozpad emulsji i odparuje woda.</w:t>
      </w:r>
    </w:p>
    <w:p w14:paraId="0BD1BCA6" w14:textId="77777777" w:rsidR="00B72F66" w:rsidRPr="00092825" w:rsidRDefault="00B72F66" w:rsidP="00A12302">
      <w:pPr>
        <w:rPr>
          <w:szCs w:val="20"/>
        </w:rPr>
      </w:pPr>
      <w:r w:rsidRPr="00092825">
        <w:rPr>
          <w:szCs w:val="20"/>
        </w:rPr>
        <w:t>Stężenie roztworu roboczego mleczka wapiennego należy przygotować tak, by w 100 g próbki zawartość wodorotlenku wapnia wyrażona w gramach, a otrzymana przez wysuszenie próbki w suszarce w temp. 110±5°C do stałej masy (jednak nie dłużej niż 5 godz.) była:</w:t>
      </w:r>
    </w:p>
    <w:p w14:paraId="083EE6E7" w14:textId="77777777" w:rsidR="00B72F66" w:rsidRPr="00092825" w:rsidRDefault="00B72F66" w:rsidP="000C4B3B">
      <w:pPr>
        <w:numPr>
          <w:ilvl w:val="0"/>
          <w:numId w:val="91"/>
        </w:numPr>
        <w:overflowPunct w:val="0"/>
        <w:autoSpaceDE w:val="0"/>
        <w:autoSpaceDN w:val="0"/>
        <w:adjustRightInd w:val="0"/>
        <w:ind w:left="0" w:firstLine="0"/>
        <w:textAlignment w:val="baseline"/>
        <w:rPr>
          <w:szCs w:val="20"/>
        </w:rPr>
      </w:pPr>
      <w:r w:rsidRPr="00092825">
        <w:rPr>
          <w:szCs w:val="20"/>
        </w:rPr>
        <w:t>nie mniejsza niż 16,0% i nie większa niż 28,0% - do skropienia podbudowy z mieszanki niezwiązanej lub związanej hydraulicznie,</w:t>
      </w:r>
    </w:p>
    <w:p w14:paraId="702CE10A" w14:textId="77777777" w:rsidR="00B72F66" w:rsidRPr="00092825" w:rsidRDefault="00B72F66" w:rsidP="000C4B3B">
      <w:pPr>
        <w:numPr>
          <w:ilvl w:val="0"/>
          <w:numId w:val="91"/>
        </w:numPr>
        <w:overflowPunct w:val="0"/>
        <w:autoSpaceDE w:val="0"/>
        <w:autoSpaceDN w:val="0"/>
        <w:adjustRightInd w:val="0"/>
        <w:ind w:left="0" w:firstLine="0"/>
        <w:textAlignment w:val="baseline"/>
        <w:rPr>
          <w:szCs w:val="20"/>
        </w:rPr>
      </w:pPr>
      <w:r w:rsidRPr="00092825">
        <w:rPr>
          <w:szCs w:val="20"/>
        </w:rPr>
        <w:t>nie mniejsza niż 9,0 % i nie większa niż 16,0% - do skropienia warstw mineralno-asfaltowych.</w:t>
      </w:r>
    </w:p>
    <w:p w14:paraId="04C23486" w14:textId="77777777" w:rsidR="00B72F66" w:rsidRPr="00092825" w:rsidRDefault="00B72F66" w:rsidP="00A12302">
      <w:pPr>
        <w:rPr>
          <w:szCs w:val="20"/>
        </w:rPr>
      </w:pPr>
      <w:r w:rsidRPr="00092825">
        <w:rPr>
          <w:szCs w:val="20"/>
        </w:rPr>
        <w:t>Dozowana na nawierzchnię dawka roztworu mleczka wapiennego powinna zawierać się w przedziale 250 g/m</w:t>
      </w:r>
      <w:r w:rsidRPr="00092825">
        <w:rPr>
          <w:szCs w:val="20"/>
          <w:vertAlign w:val="superscript"/>
        </w:rPr>
        <w:t>2</w:t>
      </w:r>
      <w:r w:rsidRPr="00092825">
        <w:rPr>
          <w:szCs w:val="20"/>
        </w:rPr>
        <w:t xml:space="preserve"> ± 20 g.</w:t>
      </w:r>
    </w:p>
    <w:p w14:paraId="29659DC5" w14:textId="77777777" w:rsidR="00B72F66" w:rsidRPr="00092825" w:rsidRDefault="00B72F66" w:rsidP="00A12302">
      <w:pPr>
        <w:rPr>
          <w:szCs w:val="20"/>
        </w:rPr>
      </w:pPr>
      <w:r w:rsidRPr="00092825">
        <w:rPr>
          <w:szCs w:val="20"/>
        </w:rPr>
        <w:t>Dalsze prace budowlane na zabezpieczonej nawierzchni można prowadzić po odparowaniu wody z zaaplikowanego roztworu mleczka wapiennego wg oceny wizualnej (powstanie suchego filmu wodorotlenku wapnia na powierzchni).</w:t>
      </w:r>
    </w:p>
    <w:p w14:paraId="349FA752" w14:textId="77777777" w:rsidR="00961D01" w:rsidRDefault="00B72F66" w:rsidP="00A12302">
      <w:pPr>
        <w:rPr>
          <w:szCs w:val="20"/>
        </w:rPr>
      </w:pPr>
      <w:r w:rsidRPr="00092825">
        <w:rPr>
          <w:szCs w:val="20"/>
        </w:rPr>
        <w:t>Ze względu na osiadanie wodorotlenku wapnia na dnie zbiornika skrapiarki lub opryskiwacza, urządzenia te powinny być wyposażone w system obiegu zamkniętego lub mieszadło obrotowe. Jeśli producent mieszaniny gwarantuje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 5°C.</w:t>
      </w:r>
    </w:p>
    <w:p w14:paraId="6BCAD545" w14:textId="2C8CE7A6" w:rsidR="00B72F66" w:rsidRPr="00092825" w:rsidRDefault="00B72F66" w:rsidP="00A12302">
      <w:pPr>
        <w:rPr>
          <w:szCs w:val="20"/>
        </w:rPr>
      </w:pPr>
      <w:r w:rsidRPr="00092825">
        <w:rPr>
          <w:szCs w:val="20"/>
        </w:rPr>
        <w:t>Warstwa skropiona emulsją asfaltową, przed ułożeniem na niej warstwy asfaltowej, powinna być pozostawiona na czas niezbędny do umożliwienia odparowania wody:</w:t>
      </w:r>
    </w:p>
    <w:p w14:paraId="5F64B173" w14:textId="77777777" w:rsidR="00B72F66" w:rsidRPr="00092825" w:rsidRDefault="00B72F66" w:rsidP="000C4B3B">
      <w:pPr>
        <w:numPr>
          <w:ilvl w:val="0"/>
          <w:numId w:val="81"/>
        </w:numPr>
        <w:tabs>
          <w:tab w:val="clear" w:pos="397"/>
        </w:tabs>
        <w:overflowPunct w:val="0"/>
        <w:autoSpaceDE w:val="0"/>
        <w:autoSpaceDN w:val="0"/>
        <w:adjustRightInd w:val="0"/>
        <w:ind w:left="0" w:firstLine="0"/>
        <w:textAlignment w:val="baseline"/>
        <w:rPr>
          <w:szCs w:val="20"/>
        </w:rPr>
      </w:pPr>
      <w:r w:rsidRPr="00092825">
        <w:rPr>
          <w:szCs w:val="20"/>
        </w:rPr>
        <w:t>8 h w wypadku zastosowania więcej niż 1,0 kg/m</w:t>
      </w:r>
      <w:r w:rsidRPr="00092825">
        <w:rPr>
          <w:szCs w:val="20"/>
          <w:vertAlign w:val="superscript"/>
        </w:rPr>
        <w:t>2</w:t>
      </w:r>
      <w:r w:rsidRPr="00092825">
        <w:rPr>
          <w:szCs w:val="20"/>
        </w:rPr>
        <w:t>,</w:t>
      </w:r>
    </w:p>
    <w:p w14:paraId="34F86C82" w14:textId="77777777" w:rsidR="00B72F66" w:rsidRPr="00092825" w:rsidRDefault="00B72F66" w:rsidP="000C4B3B">
      <w:pPr>
        <w:numPr>
          <w:ilvl w:val="0"/>
          <w:numId w:val="81"/>
        </w:numPr>
        <w:tabs>
          <w:tab w:val="clear" w:pos="397"/>
        </w:tabs>
        <w:overflowPunct w:val="0"/>
        <w:autoSpaceDE w:val="0"/>
        <w:autoSpaceDN w:val="0"/>
        <w:adjustRightInd w:val="0"/>
        <w:ind w:left="0" w:firstLine="0"/>
        <w:textAlignment w:val="baseline"/>
        <w:rPr>
          <w:szCs w:val="20"/>
        </w:rPr>
      </w:pPr>
      <w:r w:rsidRPr="00092825">
        <w:rPr>
          <w:szCs w:val="20"/>
        </w:rPr>
        <w:t>1 h w wypadku zastosowania od 0,5 do 1,0 kg/m</w:t>
      </w:r>
      <w:r w:rsidRPr="00092825">
        <w:rPr>
          <w:szCs w:val="20"/>
          <w:vertAlign w:val="superscript"/>
        </w:rPr>
        <w:t>2</w:t>
      </w:r>
      <w:r w:rsidRPr="00092825">
        <w:rPr>
          <w:szCs w:val="20"/>
        </w:rPr>
        <w:t>,</w:t>
      </w:r>
    </w:p>
    <w:p w14:paraId="39678800" w14:textId="77777777" w:rsidR="00B72F66" w:rsidRPr="00092825" w:rsidRDefault="00B72F66" w:rsidP="000C4B3B">
      <w:pPr>
        <w:numPr>
          <w:ilvl w:val="0"/>
          <w:numId w:val="81"/>
        </w:numPr>
        <w:tabs>
          <w:tab w:val="clear" w:pos="397"/>
        </w:tabs>
        <w:overflowPunct w:val="0"/>
        <w:autoSpaceDE w:val="0"/>
        <w:autoSpaceDN w:val="0"/>
        <w:adjustRightInd w:val="0"/>
        <w:ind w:left="0" w:firstLine="0"/>
        <w:textAlignment w:val="baseline"/>
        <w:rPr>
          <w:szCs w:val="20"/>
        </w:rPr>
      </w:pPr>
      <w:r w:rsidRPr="00092825">
        <w:rPr>
          <w:szCs w:val="20"/>
        </w:rPr>
        <w:t>0,5 h w wypadku zastosowania do 0,5 kg/m</w:t>
      </w:r>
      <w:r w:rsidRPr="00092825">
        <w:rPr>
          <w:szCs w:val="20"/>
          <w:vertAlign w:val="superscript"/>
        </w:rPr>
        <w:t>2</w:t>
      </w:r>
      <w:r w:rsidRPr="00092825">
        <w:rPr>
          <w:szCs w:val="20"/>
        </w:rPr>
        <w:t>.</w:t>
      </w:r>
    </w:p>
    <w:p w14:paraId="53D93A7F" w14:textId="77777777" w:rsidR="00B72F66" w:rsidRPr="00092825" w:rsidRDefault="00B72F66" w:rsidP="00A12302">
      <w:pPr>
        <w:rPr>
          <w:szCs w:val="20"/>
        </w:rPr>
      </w:pPr>
      <w:r w:rsidRPr="00092825">
        <w:rPr>
          <w:szCs w:val="20"/>
        </w:rPr>
        <w:t>Czas ten nie dotyczy skrapiania rampą zamontowaną na rozkładarce.</w:t>
      </w:r>
    </w:p>
    <w:p w14:paraId="4FA5F373" w14:textId="77777777" w:rsidR="00B72F66" w:rsidRPr="00092825" w:rsidRDefault="00B72F66" w:rsidP="00A12302">
      <w:pPr>
        <w:rPr>
          <w:b/>
          <w:szCs w:val="20"/>
        </w:rPr>
      </w:pPr>
      <w:r w:rsidRPr="00092825">
        <w:rPr>
          <w:b/>
          <w:szCs w:val="20"/>
        </w:rPr>
        <w:t>5.8. Roboty wykończeniowe</w:t>
      </w:r>
    </w:p>
    <w:p w14:paraId="2C797066" w14:textId="77777777" w:rsidR="00B72F66" w:rsidRPr="00092825" w:rsidRDefault="00B72F66" w:rsidP="00DE2096">
      <w:pPr>
        <w:keepNext/>
        <w:rPr>
          <w:szCs w:val="20"/>
        </w:rPr>
      </w:pPr>
      <w:r w:rsidRPr="00092825">
        <w:rPr>
          <w:szCs w:val="20"/>
        </w:rPr>
        <w:t xml:space="preserve">Roboty wykończeniowe, zgodne z dokumentacją projektową, ST lub wskazaniami </w:t>
      </w:r>
      <w:r>
        <w:rPr>
          <w:szCs w:val="20"/>
        </w:rPr>
        <w:t>Inspektora nadzoru</w:t>
      </w:r>
      <w:r w:rsidRPr="00092825">
        <w:rPr>
          <w:szCs w:val="20"/>
        </w:rPr>
        <w:t>, dotyczą prac związanych z dostosowaniem wykonanych robót do istniejących warunków terenowych, takie jak:</w:t>
      </w:r>
    </w:p>
    <w:p w14:paraId="49D9C8EE" w14:textId="77777777" w:rsidR="00B72F66" w:rsidRPr="00092825" w:rsidRDefault="00B72F66" w:rsidP="000C4B3B">
      <w:pPr>
        <w:numPr>
          <w:ilvl w:val="0"/>
          <w:numId w:val="78"/>
        </w:numPr>
        <w:tabs>
          <w:tab w:val="clear" w:pos="397"/>
        </w:tabs>
        <w:overflowPunct w:val="0"/>
        <w:autoSpaceDE w:val="0"/>
        <w:autoSpaceDN w:val="0"/>
        <w:adjustRightInd w:val="0"/>
        <w:ind w:left="0" w:firstLine="0"/>
        <w:textAlignment w:val="baseline"/>
        <w:rPr>
          <w:szCs w:val="20"/>
        </w:rPr>
      </w:pPr>
      <w:r w:rsidRPr="00092825">
        <w:rPr>
          <w:szCs w:val="20"/>
        </w:rPr>
        <w:t>odtworzenie przeszkód czasowo usuniętych,</w:t>
      </w:r>
    </w:p>
    <w:p w14:paraId="42FE1E10" w14:textId="77777777" w:rsidR="00B72F66" w:rsidRPr="00092825" w:rsidRDefault="00B72F66" w:rsidP="000C4B3B">
      <w:pPr>
        <w:numPr>
          <w:ilvl w:val="0"/>
          <w:numId w:val="77"/>
        </w:numPr>
        <w:tabs>
          <w:tab w:val="clear" w:pos="284"/>
        </w:tabs>
        <w:overflowPunct w:val="0"/>
        <w:autoSpaceDE w:val="0"/>
        <w:autoSpaceDN w:val="0"/>
        <w:adjustRightInd w:val="0"/>
        <w:ind w:left="0" w:firstLine="0"/>
        <w:textAlignment w:val="baseline"/>
        <w:rPr>
          <w:szCs w:val="20"/>
        </w:rPr>
      </w:pPr>
      <w:r w:rsidRPr="00092825">
        <w:rPr>
          <w:szCs w:val="20"/>
        </w:rPr>
        <w:t>uzupełnienie zniszczonych w czasie robót istniejących elementów drogowych lub terenowych,</w:t>
      </w:r>
    </w:p>
    <w:p w14:paraId="29D4303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porządkujące otoczenie terenu robót,</w:t>
      </w:r>
    </w:p>
    <w:p w14:paraId="4C4A971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usunięcie oznakowania drogi wprowadzonego na okres robót.</w:t>
      </w:r>
    </w:p>
    <w:p w14:paraId="6493BA94" w14:textId="77777777" w:rsidR="00B72F66" w:rsidRPr="00092825" w:rsidRDefault="00B72F66" w:rsidP="00A12302">
      <w:pPr>
        <w:pStyle w:val="Nagwek2"/>
      </w:pPr>
      <w:r w:rsidRPr="00092825">
        <w:rPr>
          <w:szCs w:val="18"/>
        </w:rPr>
        <w:t>6. Kontrola jakości robót</w:t>
      </w:r>
    </w:p>
    <w:p w14:paraId="12699C74" w14:textId="77777777" w:rsidR="00B72F66" w:rsidRPr="00092825" w:rsidRDefault="00B72F66" w:rsidP="00A12302">
      <w:pPr>
        <w:pStyle w:val="Nagwek3"/>
      </w:pPr>
      <w:r w:rsidRPr="00092825">
        <w:t>6.1. Ogólne zasady kontroli jakości robót</w:t>
      </w:r>
    </w:p>
    <w:p w14:paraId="78A3DC10" w14:textId="77777777" w:rsidR="00B72F66" w:rsidRPr="00092825" w:rsidRDefault="00B72F66" w:rsidP="00A12302">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0.00.00 „Wymagania ogólne” [1] pkt 6.</w:t>
      </w:r>
    </w:p>
    <w:p w14:paraId="413E4E6B" w14:textId="77777777" w:rsidR="00B72F66" w:rsidRPr="00092825" w:rsidRDefault="00B72F66" w:rsidP="00A12302">
      <w:pPr>
        <w:pStyle w:val="Nagwek3"/>
      </w:pPr>
      <w:r w:rsidRPr="00092825">
        <w:t>6.2. Badania przed przystąpieniem do robót</w:t>
      </w:r>
    </w:p>
    <w:p w14:paraId="0E533B69" w14:textId="77777777" w:rsidR="00B72F66" w:rsidRPr="00092825" w:rsidRDefault="00B72F66" w:rsidP="00DE2096">
      <w:pPr>
        <w:keepNext/>
        <w:numPr>
          <w:ilvl w:val="12"/>
          <w:numId w:val="0"/>
        </w:numPr>
        <w:rPr>
          <w:szCs w:val="20"/>
        </w:rPr>
      </w:pPr>
      <w:r w:rsidRPr="00092825">
        <w:rPr>
          <w:szCs w:val="20"/>
        </w:rPr>
        <w:t>Przed przystąpieniem do robót Wykonawca powinien:</w:t>
      </w:r>
    </w:p>
    <w:p w14:paraId="2A1AEB2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5BB55D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wykonać własne badania właściwości materiałów przeznaczonych do wykonania robót, określone przez </w:t>
      </w:r>
      <w:r>
        <w:rPr>
          <w:szCs w:val="20"/>
        </w:rPr>
        <w:t>Inspektora nadzoru</w:t>
      </w:r>
      <w:r w:rsidRPr="00092825">
        <w:rPr>
          <w:szCs w:val="20"/>
        </w:rPr>
        <w:t>.</w:t>
      </w:r>
    </w:p>
    <w:p w14:paraId="5ED8CE74" w14:textId="77777777" w:rsidR="00B72F66" w:rsidRPr="00092825" w:rsidRDefault="00B72F66" w:rsidP="00A12302">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3E751E91" w14:textId="77777777" w:rsidR="00B72F66" w:rsidRPr="00092825" w:rsidRDefault="00B72F66" w:rsidP="00A12302">
      <w:pPr>
        <w:pStyle w:val="Nagwek3"/>
      </w:pPr>
      <w:r w:rsidRPr="00092825">
        <w:t>6.3. Badania w czasie robót</w:t>
      </w:r>
    </w:p>
    <w:p w14:paraId="73C0DEE4" w14:textId="77777777" w:rsidR="00961D01" w:rsidRDefault="00B72F66" w:rsidP="00A12302">
      <w:pPr>
        <w:numPr>
          <w:ilvl w:val="12"/>
          <w:numId w:val="0"/>
        </w:numPr>
        <w:rPr>
          <w:szCs w:val="20"/>
        </w:rPr>
      </w:pPr>
      <w:r w:rsidRPr="00092825">
        <w:rPr>
          <w:szCs w:val="20"/>
        </w:rPr>
        <w:t>Częstotliwość oraz zakres badań i pomiarów, które należy wykonać w czasie robót podaje tablica 7.</w:t>
      </w:r>
    </w:p>
    <w:p w14:paraId="7D807793" w14:textId="6BE2B82F" w:rsidR="00B72F66" w:rsidRPr="00092825" w:rsidRDefault="00B72F66" w:rsidP="00A12302">
      <w:pPr>
        <w:pStyle w:val="Legenda"/>
        <w:keepNext/>
      </w:pPr>
      <w:r w:rsidRPr="00092825">
        <w:t>Tablica 7. Częstotliwość oraz zakres badań i pomiarów w czasie robót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69"/>
        <w:gridCol w:w="3920"/>
        <w:gridCol w:w="2668"/>
        <w:gridCol w:w="2255"/>
      </w:tblGrid>
      <w:tr w:rsidR="00B72F66" w:rsidRPr="00092825" w14:paraId="0CE09715" w14:textId="77777777" w:rsidTr="00DE2096">
        <w:trPr>
          <w:cantSplit/>
          <w:tblHeader/>
        </w:trPr>
        <w:tc>
          <w:tcPr>
            <w:tcW w:w="0" w:type="auto"/>
            <w:tcBorders>
              <w:bottom w:val="single" w:sz="4" w:space="0" w:color="auto"/>
            </w:tcBorders>
          </w:tcPr>
          <w:p w14:paraId="44784F91" w14:textId="77777777" w:rsidR="00B72F66" w:rsidRPr="00092825" w:rsidRDefault="00B72F66" w:rsidP="00A12302">
            <w:pPr>
              <w:numPr>
                <w:ilvl w:val="12"/>
                <w:numId w:val="0"/>
              </w:numPr>
              <w:jc w:val="center"/>
              <w:rPr>
                <w:szCs w:val="20"/>
              </w:rPr>
            </w:pPr>
            <w:r w:rsidRPr="00092825">
              <w:rPr>
                <w:szCs w:val="20"/>
              </w:rPr>
              <w:t>Lp.</w:t>
            </w:r>
          </w:p>
        </w:tc>
        <w:tc>
          <w:tcPr>
            <w:tcW w:w="0" w:type="auto"/>
            <w:tcBorders>
              <w:bottom w:val="single" w:sz="4" w:space="0" w:color="auto"/>
            </w:tcBorders>
          </w:tcPr>
          <w:p w14:paraId="56914F9B" w14:textId="77777777" w:rsidR="00B72F66" w:rsidRPr="00092825" w:rsidRDefault="00B72F66" w:rsidP="00A12302">
            <w:pPr>
              <w:numPr>
                <w:ilvl w:val="12"/>
                <w:numId w:val="0"/>
              </w:numPr>
              <w:jc w:val="center"/>
              <w:rPr>
                <w:szCs w:val="20"/>
              </w:rPr>
            </w:pPr>
            <w:r w:rsidRPr="00092825">
              <w:rPr>
                <w:szCs w:val="20"/>
              </w:rPr>
              <w:t>Wyszczególnienie robót</w:t>
            </w:r>
          </w:p>
        </w:tc>
        <w:tc>
          <w:tcPr>
            <w:tcW w:w="0" w:type="auto"/>
            <w:tcBorders>
              <w:bottom w:val="single" w:sz="4" w:space="0" w:color="auto"/>
            </w:tcBorders>
          </w:tcPr>
          <w:p w14:paraId="1FA7D6A9" w14:textId="77777777" w:rsidR="00B72F66" w:rsidRPr="00092825" w:rsidRDefault="00B72F66" w:rsidP="00A12302">
            <w:pPr>
              <w:numPr>
                <w:ilvl w:val="12"/>
                <w:numId w:val="0"/>
              </w:numPr>
              <w:jc w:val="center"/>
              <w:rPr>
                <w:szCs w:val="20"/>
              </w:rPr>
            </w:pPr>
            <w:r w:rsidRPr="00092825">
              <w:rPr>
                <w:szCs w:val="20"/>
              </w:rPr>
              <w:t>Częstotliwość badań</w:t>
            </w:r>
          </w:p>
        </w:tc>
        <w:tc>
          <w:tcPr>
            <w:tcW w:w="0" w:type="auto"/>
            <w:tcBorders>
              <w:bottom w:val="single" w:sz="4" w:space="0" w:color="auto"/>
            </w:tcBorders>
          </w:tcPr>
          <w:p w14:paraId="04E2D3B6" w14:textId="77777777" w:rsidR="00B72F66" w:rsidRPr="00092825" w:rsidRDefault="00B72F66" w:rsidP="00A12302">
            <w:pPr>
              <w:numPr>
                <w:ilvl w:val="12"/>
                <w:numId w:val="0"/>
              </w:numPr>
              <w:jc w:val="center"/>
              <w:rPr>
                <w:szCs w:val="20"/>
              </w:rPr>
            </w:pPr>
            <w:r w:rsidRPr="00092825">
              <w:rPr>
                <w:szCs w:val="20"/>
              </w:rPr>
              <w:t>Wartości dopuszczalne</w:t>
            </w:r>
          </w:p>
        </w:tc>
      </w:tr>
      <w:tr w:rsidR="00B72F66" w:rsidRPr="00092825" w14:paraId="13D5109C" w14:textId="77777777" w:rsidTr="00DE2096">
        <w:tc>
          <w:tcPr>
            <w:tcW w:w="0" w:type="auto"/>
            <w:tcBorders>
              <w:top w:val="single" w:sz="4" w:space="0" w:color="auto"/>
            </w:tcBorders>
            <w:vAlign w:val="center"/>
          </w:tcPr>
          <w:p w14:paraId="1F10A951" w14:textId="77777777" w:rsidR="00B72F66" w:rsidRPr="00092825" w:rsidRDefault="00B72F66" w:rsidP="00A12302">
            <w:pPr>
              <w:numPr>
                <w:ilvl w:val="12"/>
                <w:numId w:val="0"/>
              </w:numPr>
              <w:jc w:val="center"/>
              <w:rPr>
                <w:szCs w:val="20"/>
              </w:rPr>
            </w:pPr>
            <w:r w:rsidRPr="00092825">
              <w:rPr>
                <w:szCs w:val="20"/>
              </w:rPr>
              <w:t>1</w:t>
            </w:r>
          </w:p>
        </w:tc>
        <w:tc>
          <w:tcPr>
            <w:tcW w:w="0" w:type="auto"/>
            <w:tcBorders>
              <w:top w:val="single" w:sz="4" w:space="0" w:color="auto"/>
            </w:tcBorders>
            <w:vAlign w:val="center"/>
          </w:tcPr>
          <w:p w14:paraId="5D3C541A" w14:textId="77777777" w:rsidR="00B72F66" w:rsidRPr="00092825" w:rsidRDefault="00B72F66" w:rsidP="00A12302">
            <w:pPr>
              <w:numPr>
                <w:ilvl w:val="12"/>
                <w:numId w:val="0"/>
              </w:numPr>
              <w:rPr>
                <w:szCs w:val="20"/>
              </w:rPr>
            </w:pPr>
            <w:r w:rsidRPr="00092825">
              <w:rPr>
                <w:szCs w:val="20"/>
              </w:rPr>
              <w:t>Lokalizacja i zgodność granic terenu robót z dokumentacją projektową</w:t>
            </w:r>
          </w:p>
        </w:tc>
        <w:tc>
          <w:tcPr>
            <w:tcW w:w="0" w:type="auto"/>
            <w:tcBorders>
              <w:top w:val="single" w:sz="4" w:space="0" w:color="auto"/>
            </w:tcBorders>
            <w:vAlign w:val="center"/>
          </w:tcPr>
          <w:p w14:paraId="6E7354D1" w14:textId="77777777" w:rsidR="00B72F66" w:rsidRPr="00092825" w:rsidRDefault="00B72F66" w:rsidP="00A12302">
            <w:pPr>
              <w:numPr>
                <w:ilvl w:val="12"/>
                <w:numId w:val="0"/>
              </w:numPr>
              <w:jc w:val="center"/>
              <w:rPr>
                <w:szCs w:val="20"/>
              </w:rPr>
            </w:pPr>
            <w:r w:rsidRPr="00092825">
              <w:rPr>
                <w:szCs w:val="20"/>
              </w:rPr>
              <w:t>1 raz</w:t>
            </w:r>
          </w:p>
        </w:tc>
        <w:tc>
          <w:tcPr>
            <w:tcW w:w="0" w:type="auto"/>
            <w:tcBorders>
              <w:top w:val="single" w:sz="4" w:space="0" w:color="auto"/>
            </w:tcBorders>
            <w:vAlign w:val="center"/>
          </w:tcPr>
          <w:p w14:paraId="5989BAEE" w14:textId="77777777" w:rsidR="00B72F66" w:rsidRPr="00092825" w:rsidRDefault="00B72F66" w:rsidP="00DE2096">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 i dokumentacji projektowej </w:t>
            </w:r>
          </w:p>
        </w:tc>
      </w:tr>
      <w:tr w:rsidR="00B72F66" w:rsidRPr="00092825" w14:paraId="5B42B34A" w14:textId="77777777" w:rsidTr="00DE2096">
        <w:tc>
          <w:tcPr>
            <w:tcW w:w="0" w:type="auto"/>
            <w:vAlign w:val="center"/>
          </w:tcPr>
          <w:p w14:paraId="6FEAE378" w14:textId="77777777" w:rsidR="00B72F66" w:rsidRPr="00092825" w:rsidRDefault="00B72F66" w:rsidP="00A12302">
            <w:pPr>
              <w:numPr>
                <w:ilvl w:val="12"/>
                <w:numId w:val="0"/>
              </w:numPr>
              <w:jc w:val="center"/>
              <w:rPr>
                <w:szCs w:val="20"/>
              </w:rPr>
            </w:pPr>
            <w:r w:rsidRPr="00092825">
              <w:rPr>
                <w:szCs w:val="20"/>
              </w:rPr>
              <w:t>2</w:t>
            </w:r>
          </w:p>
        </w:tc>
        <w:tc>
          <w:tcPr>
            <w:tcW w:w="0" w:type="auto"/>
            <w:vAlign w:val="center"/>
          </w:tcPr>
          <w:p w14:paraId="212578A5" w14:textId="77777777" w:rsidR="00B72F66" w:rsidRPr="00092825" w:rsidRDefault="00B72F66" w:rsidP="00A12302">
            <w:pPr>
              <w:numPr>
                <w:ilvl w:val="12"/>
                <w:numId w:val="0"/>
              </w:numPr>
              <w:rPr>
                <w:szCs w:val="20"/>
              </w:rPr>
            </w:pPr>
            <w:r w:rsidRPr="00092825">
              <w:rPr>
                <w:szCs w:val="20"/>
              </w:rPr>
              <w:t>Roboty przygotowawcze</w:t>
            </w:r>
          </w:p>
        </w:tc>
        <w:tc>
          <w:tcPr>
            <w:tcW w:w="0" w:type="auto"/>
            <w:vAlign w:val="center"/>
          </w:tcPr>
          <w:p w14:paraId="359203C5" w14:textId="77777777" w:rsidR="00B72F66" w:rsidRPr="00092825" w:rsidRDefault="00B72F66" w:rsidP="00A12302">
            <w:pPr>
              <w:numPr>
                <w:ilvl w:val="12"/>
                <w:numId w:val="0"/>
              </w:numPr>
              <w:jc w:val="center"/>
              <w:rPr>
                <w:szCs w:val="20"/>
              </w:rPr>
            </w:pPr>
            <w:r w:rsidRPr="00092825">
              <w:rPr>
                <w:szCs w:val="20"/>
              </w:rPr>
              <w:t>Ocena ciągła</w:t>
            </w:r>
          </w:p>
        </w:tc>
        <w:tc>
          <w:tcPr>
            <w:tcW w:w="0" w:type="auto"/>
            <w:vAlign w:val="center"/>
          </w:tcPr>
          <w:p w14:paraId="3DA76E63" w14:textId="77777777" w:rsidR="00B72F66" w:rsidRPr="00092825" w:rsidRDefault="00B72F66" w:rsidP="00A12302">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5.3</w:t>
            </w:r>
          </w:p>
        </w:tc>
      </w:tr>
      <w:tr w:rsidR="00B72F66" w:rsidRPr="00092825" w14:paraId="33BDC7E0" w14:textId="77777777" w:rsidTr="00DE2096">
        <w:tc>
          <w:tcPr>
            <w:tcW w:w="0" w:type="auto"/>
            <w:vAlign w:val="center"/>
          </w:tcPr>
          <w:p w14:paraId="28E50A3B" w14:textId="77777777" w:rsidR="00B72F66" w:rsidRPr="00092825" w:rsidRDefault="00B72F66" w:rsidP="00A12302">
            <w:pPr>
              <w:numPr>
                <w:ilvl w:val="12"/>
                <w:numId w:val="0"/>
              </w:numPr>
              <w:jc w:val="center"/>
              <w:rPr>
                <w:szCs w:val="20"/>
              </w:rPr>
            </w:pPr>
            <w:r w:rsidRPr="00092825">
              <w:rPr>
                <w:szCs w:val="20"/>
              </w:rPr>
              <w:t>3</w:t>
            </w:r>
          </w:p>
        </w:tc>
        <w:tc>
          <w:tcPr>
            <w:tcW w:w="0" w:type="auto"/>
            <w:vAlign w:val="center"/>
          </w:tcPr>
          <w:p w14:paraId="75C645EF" w14:textId="77777777" w:rsidR="00B72F66" w:rsidRPr="00092825" w:rsidRDefault="00B72F66" w:rsidP="00A12302">
            <w:pPr>
              <w:numPr>
                <w:ilvl w:val="12"/>
                <w:numId w:val="0"/>
              </w:numPr>
              <w:rPr>
                <w:szCs w:val="20"/>
              </w:rPr>
            </w:pPr>
            <w:r w:rsidRPr="00092825">
              <w:rPr>
                <w:szCs w:val="20"/>
              </w:rPr>
              <w:t>Czystość podłoża (sprawdzona wizualnie)</w:t>
            </w:r>
          </w:p>
        </w:tc>
        <w:tc>
          <w:tcPr>
            <w:tcW w:w="0" w:type="auto"/>
            <w:vAlign w:val="center"/>
          </w:tcPr>
          <w:p w14:paraId="5275CD1F" w14:textId="77777777" w:rsidR="00B72F66" w:rsidRPr="00092825" w:rsidRDefault="00B72F66" w:rsidP="00A12302">
            <w:pPr>
              <w:numPr>
                <w:ilvl w:val="12"/>
                <w:numId w:val="0"/>
              </w:numPr>
              <w:jc w:val="center"/>
              <w:rPr>
                <w:szCs w:val="20"/>
              </w:rPr>
            </w:pPr>
            <w:r w:rsidRPr="00092825">
              <w:rPr>
                <w:szCs w:val="20"/>
              </w:rPr>
              <w:t>Ocena ciągła</w:t>
            </w:r>
          </w:p>
        </w:tc>
        <w:tc>
          <w:tcPr>
            <w:tcW w:w="0" w:type="auto"/>
            <w:vAlign w:val="center"/>
          </w:tcPr>
          <w:p w14:paraId="0C4AFC4D" w14:textId="77777777" w:rsidR="00B72F66" w:rsidRPr="00092825" w:rsidRDefault="00B72F66" w:rsidP="00A12302">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5.4</w:t>
            </w:r>
          </w:p>
        </w:tc>
      </w:tr>
      <w:tr w:rsidR="00B72F66" w:rsidRPr="00092825" w14:paraId="52C66B6F" w14:textId="77777777" w:rsidTr="00DE2096">
        <w:tc>
          <w:tcPr>
            <w:tcW w:w="0" w:type="auto"/>
            <w:vAlign w:val="center"/>
          </w:tcPr>
          <w:p w14:paraId="12A9B52B" w14:textId="77777777" w:rsidR="00B72F66" w:rsidRPr="00092825" w:rsidRDefault="00B72F66" w:rsidP="00A12302">
            <w:pPr>
              <w:numPr>
                <w:ilvl w:val="12"/>
                <w:numId w:val="0"/>
              </w:numPr>
              <w:jc w:val="center"/>
              <w:rPr>
                <w:szCs w:val="20"/>
              </w:rPr>
            </w:pPr>
            <w:r w:rsidRPr="00092825">
              <w:rPr>
                <w:szCs w:val="20"/>
              </w:rPr>
              <w:lastRenderedPageBreak/>
              <w:t>4</w:t>
            </w:r>
          </w:p>
        </w:tc>
        <w:tc>
          <w:tcPr>
            <w:tcW w:w="0" w:type="auto"/>
            <w:vAlign w:val="center"/>
          </w:tcPr>
          <w:p w14:paraId="1397EF77" w14:textId="77777777" w:rsidR="00B72F66" w:rsidRPr="00092825" w:rsidRDefault="00B72F66" w:rsidP="00A12302">
            <w:pPr>
              <w:numPr>
                <w:ilvl w:val="12"/>
                <w:numId w:val="0"/>
              </w:numPr>
              <w:rPr>
                <w:szCs w:val="20"/>
              </w:rPr>
            </w:pPr>
            <w:r w:rsidRPr="00092825">
              <w:rPr>
                <w:szCs w:val="20"/>
              </w:rPr>
              <w:t>Sprawdzenie jednorodności skropienia</w:t>
            </w:r>
          </w:p>
        </w:tc>
        <w:tc>
          <w:tcPr>
            <w:tcW w:w="0" w:type="auto"/>
            <w:vAlign w:val="center"/>
          </w:tcPr>
          <w:p w14:paraId="46CA6E97" w14:textId="77777777" w:rsidR="00B72F66" w:rsidRPr="00092825" w:rsidRDefault="00B72F66" w:rsidP="00A12302">
            <w:pPr>
              <w:numPr>
                <w:ilvl w:val="12"/>
                <w:numId w:val="0"/>
              </w:numPr>
              <w:jc w:val="center"/>
            </w:pPr>
            <w:r w:rsidRPr="00092825">
              <w:t>2000 ÷ 3000 m</w:t>
            </w:r>
            <w:r w:rsidRPr="00092825">
              <w:rPr>
                <w:vertAlign w:val="superscript"/>
              </w:rPr>
              <w:t>2 1)</w:t>
            </w:r>
          </w:p>
        </w:tc>
        <w:tc>
          <w:tcPr>
            <w:tcW w:w="0" w:type="auto"/>
            <w:vAlign w:val="center"/>
          </w:tcPr>
          <w:p w14:paraId="5F015FD6" w14:textId="77777777" w:rsidR="00B72F66" w:rsidRPr="00092825" w:rsidRDefault="00B72F66" w:rsidP="00A12302">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5.7.2 </w:t>
            </w:r>
            <w:r w:rsidRPr="00092825">
              <w:rPr>
                <w:szCs w:val="20"/>
                <w:vertAlign w:val="superscript"/>
              </w:rPr>
              <w:t>2)</w:t>
            </w:r>
          </w:p>
        </w:tc>
      </w:tr>
      <w:tr w:rsidR="00B72F66" w:rsidRPr="00092825" w14:paraId="55C4C6E0" w14:textId="77777777" w:rsidTr="00DE2096">
        <w:tc>
          <w:tcPr>
            <w:tcW w:w="0" w:type="auto"/>
            <w:vAlign w:val="center"/>
          </w:tcPr>
          <w:p w14:paraId="2114613C" w14:textId="77777777" w:rsidR="00B72F66" w:rsidRPr="00092825" w:rsidRDefault="00B72F66" w:rsidP="00A12302">
            <w:pPr>
              <w:numPr>
                <w:ilvl w:val="12"/>
                <w:numId w:val="0"/>
              </w:numPr>
              <w:jc w:val="center"/>
              <w:rPr>
                <w:szCs w:val="20"/>
              </w:rPr>
            </w:pPr>
            <w:r w:rsidRPr="00092825">
              <w:rPr>
                <w:szCs w:val="20"/>
              </w:rPr>
              <w:t>5</w:t>
            </w:r>
          </w:p>
        </w:tc>
        <w:tc>
          <w:tcPr>
            <w:tcW w:w="0" w:type="auto"/>
            <w:vAlign w:val="center"/>
          </w:tcPr>
          <w:p w14:paraId="25E30175" w14:textId="77777777" w:rsidR="00B72F66" w:rsidRPr="00092825" w:rsidRDefault="00B72F66" w:rsidP="00A12302">
            <w:pPr>
              <w:numPr>
                <w:ilvl w:val="12"/>
                <w:numId w:val="0"/>
              </w:numPr>
              <w:rPr>
                <w:szCs w:val="20"/>
              </w:rPr>
            </w:pPr>
            <w:r w:rsidRPr="00092825">
              <w:rPr>
                <w:szCs w:val="20"/>
              </w:rPr>
              <w:t>Wytrzymałość na ścinanie połączenia między warstwami</w:t>
            </w:r>
          </w:p>
        </w:tc>
        <w:tc>
          <w:tcPr>
            <w:tcW w:w="0" w:type="auto"/>
            <w:vAlign w:val="center"/>
          </w:tcPr>
          <w:p w14:paraId="10BBA3FF" w14:textId="77777777" w:rsidR="00B72F66" w:rsidRPr="00092825" w:rsidRDefault="00B72F66" w:rsidP="00A12302">
            <w:pPr>
              <w:numPr>
                <w:ilvl w:val="12"/>
                <w:numId w:val="0"/>
              </w:numPr>
              <w:jc w:val="center"/>
            </w:pPr>
            <w:r w:rsidRPr="00092825">
              <w:t xml:space="preserve">1 próbka na </w:t>
            </w:r>
            <w:smartTag w:uri="urn:schemas-microsoft-com:office:smarttags" w:element="metricconverter">
              <w:smartTagPr>
                <w:attr w:name="ProductID" w:val="15000 m2"/>
              </w:smartTagPr>
              <w:r w:rsidRPr="00092825">
                <w:t>15000 m</w:t>
              </w:r>
              <w:r w:rsidRPr="00092825">
                <w:rPr>
                  <w:vertAlign w:val="superscript"/>
                </w:rPr>
                <w:t>2</w:t>
              </w:r>
            </w:smartTag>
            <w:r w:rsidRPr="00092825">
              <w:t xml:space="preserve"> wykonanej nawierzchni</w:t>
            </w:r>
          </w:p>
        </w:tc>
        <w:tc>
          <w:tcPr>
            <w:tcW w:w="0" w:type="auto"/>
            <w:vAlign w:val="center"/>
          </w:tcPr>
          <w:p w14:paraId="098F33D9" w14:textId="77777777" w:rsidR="00B72F66" w:rsidRPr="00092825" w:rsidRDefault="00B72F66" w:rsidP="00A12302">
            <w:pPr>
              <w:numPr>
                <w:ilvl w:val="12"/>
                <w:numId w:val="0"/>
              </w:numPr>
              <w:jc w:val="center"/>
              <w:rPr>
                <w:szCs w:val="20"/>
              </w:rPr>
            </w:pPr>
            <w:r w:rsidRPr="00092825">
              <w:rPr>
                <w:szCs w:val="20"/>
              </w:rPr>
              <w:t xml:space="preserve">Wg tab. 8 </w:t>
            </w:r>
            <w:r w:rsidRPr="00092825">
              <w:rPr>
                <w:szCs w:val="20"/>
                <w:vertAlign w:val="superscript"/>
              </w:rPr>
              <w:t>3)</w:t>
            </w:r>
          </w:p>
        </w:tc>
      </w:tr>
      <w:tr w:rsidR="00B72F66" w:rsidRPr="00092825" w14:paraId="44964E79" w14:textId="77777777" w:rsidTr="00DE2096">
        <w:tc>
          <w:tcPr>
            <w:tcW w:w="0" w:type="auto"/>
            <w:vAlign w:val="center"/>
          </w:tcPr>
          <w:p w14:paraId="790E5E4E" w14:textId="77777777" w:rsidR="00B72F66" w:rsidRPr="00092825" w:rsidRDefault="00B72F66" w:rsidP="00A12302">
            <w:pPr>
              <w:numPr>
                <w:ilvl w:val="12"/>
                <w:numId w:val="0"/>
              </w:numPr>
              <w:jc w:val="center"/>
              <w:rPr>
                <w:szCs w:val="20"/>
              </w:rPr>
            </w:pPr>
            <w:r w:rsidRPr="00092825">
              <w:rPr>
                <w:szCs w:val="20"/>
              </w:rPr>
              <w:t>6</w:t>
            </w:r>
          </w:p>
        </w:tc>
        <w:tc>
          <w:tcPr>
            <w:tcW w:w="0" w:type="auto"/>
            <w:vAlign w:val="center"/>
          </w:tcPr>
          <w:p w14:paraId="3744DBDC" w14:textId="77777777" w:rsidR="00B72F66" w:rsidRPr="00092825" w:rsidRDefault="00B72F66" w:rsidP="00A12302">
            <w:pPr>
              <w:numPr>
                <w:ilvl w:val="12"/>
                <w:numId w:val="0"/>
              </w:numPr>
              <w:rPr>
                <w:szCs w:val="20"/>
              </w:rPr>
            </w:pPr>
            <w:r w:rsidRPr="00092825">
              <w:rPr>
                <w:szCs w:val="20"/>
              </w:rPr>
              <w:t>Wykonanie robót wykończeniowych</w:t>
            </w:r>
          </w:p>
        </w:tc>
        <w:tc>
          <w:tcPr>
            <w:tcW w:w="0" w:type="auto"/>
            <w:vAlign w:val="center"/>
          </w:tcPr>
          <w:p w14:paraId="67B354C5" w14:textId="77777777" w:rsidR="00B72F66" w:rsidRPr="00092825" w:rsidRDefault="00B72F66" w:rsidP="00A12302">
            <w:pPr>
              <w:numPr>
                <w:ilvl w:val="12"/>
                <w:numId w:val="0"/>
              </w:numPr>
              <w:jc w:val="center"/>
            </w:pPr>
            <w:r w:rsidRPr="00092825">
              <w:t>Ocena ciągła</w:t>
            </w:r>
          </w:p>
        </w:tc>
        <w:tc>
          <w:tcPr>
            <w:tcW w:w="0" w:type="auto"/>
            <w:vAlign w:val="center"/>
          </w:tcPr>
          <w:p w14:paraId="65C7FF34" w14:textId="77777777" w:rsidR="00B72F66" w:rsidRPr="00092825" w:rsidRDefault="00B72F66" w:rsidP="00A12302">
            <w:pPr>
              <w:numPr>
                <w:ilvl w:val="12"/>
                <w:numId w:val="0"/>
              </w:numPr>
              <w:jc w:val="center"/>
              <w:rPr>
                <w:szCs w:val="20"/>
              </w:rPr>
            </w:pPr>
            <w:r w:rsidRPr="00092825">
              <w:rPr>
                <w:szCs w:val="20"/>
              </w:rPr>
              <w:t>Według punktu 5.8</w:t>
            </w:r>
          </w:p>
        </w:tc>
      </w:tr>
    </w:tbl>
    <w:p w14:paraId="554D56F7" w14:textId="77777777" w:rsidR="00B72F66" w:rsidRPr="00092825" w:rsidRDefault="00B72F66" w:rsidP="00A12302">
      <w:pPr>
        <w:pStyle w:val="Legenda"/>
      </w:pPr>
      <w:r w:rsidRPr="00092825">
        <w:rPr>
          <w:vertAlign w:val="superscript"/>
        </w:rPr>
        <w:t>1)</w:t>
      </w:r>
      <w:r w:rsidRPr="00092825">
        <w:t xml:space="preserve"> Częstotliwość badań: raz na </w:t>
      </w:r>
      <w:smartTag w:uri="urn:schemas-microsoft-com:office:smarttags" w:element="metricconverter">
        <w:smartTagPr>
          <w:attr w:name="ProductID" w:val="2000 m2"/>
        </w:smartTagPr>
        <w:r w:rsidRPr="00092825">
          <w:t>2000 m</w:t>
        </w:r>
        <w:r w:rsidRPr="00092825">
          <w:rPr>
            <w:vertAlign w:val="superscript"/>
          </w:rPr>
          <w:t>2</w:t>
        </w:r>
      </w:smartTag>
      <w:r w:rsidRPr="00092825">
        <w:t xml:space="preserve"> przy wielkości powierzchni do skropienia do 6000 m</w:t>
      </w:r>
      <w:r w:rsidRPr="00092825">
        <w:rPr>
          <w:vertAlign w:val="superscript"/>
        </w:rPr>
        <w:t>2</w:t>
      </w:r>
      <w:r w:rsidRPr="00092825">
        <w:t xml:space="preserve"> i raz na </w:t>
      </w:r>
      <w:smartTag w:uri="urn:schemas-microsoft-com:office:smarttags" w:element="metricconverter">
        <w:smartTagPr>
          <w:attr w:name="ProductID" w:val="3000 m2"/>
        </w:smartTagPr>
        <w:r w:rsidRPr="00092825">
          <w:t>3000 m</w:t>
        </w:r>
        <w:r w:rsidRPr="00092825">
          <w:rPr>
            <w:vertAlign w:val="superscript"/>
          </w:rPr>
          <w:t>2</w:t>
        </w:r>
      </w:smartTag>
      <w:r w:rsidRPr="00092825">
        <w:t xml:space="preserve"> przy wielkości powierzchni do skropienia powyżej </w:t>
      </w:r>
      <w:smartTag w:uri="urn:schemas-microsoft-com:office:smarttags" w:element="metricconverter">
        <w:smartTagPr>
          <w:attr w:name="ProductID" w:val="6000 m2"/>
        </w:smartTagPr>
        <w:r w:rsidRPr="00092825">
          <w:t>6000 m</w:t>
        </w:r>
        <w:r w:rsidRPr="00092825">
          <w:rPr>
            <w:vertAlign w:val="superscript"/>
          </w:rPr>
          <w:t>2</w:t>
        </w:r>
      </w:smartTag>
      <w:r w:rsidRPr="00092825">
        <w:t>.</w:t>
      </w:r>
    </w:p>
    <w:p w14:paraId="130E27DC" w14:textId="77777777" w:rsidR="00B72F66" w:rsidRPr="00092825" w:rsidRDefault="00B72F66" w:rsidP="00A12302">
      <w:pPr>
        <w:pStyle w:val="Legenda"/>
      </w:pPr>
      <w:r w:rsidRPr="00092825">
        <w:rPr>
          <w:vertAlign w:val="superscript"/>
        </w:rPr>
        <w:t>2)</w:t>
      </w:r>
      <w:r w:rsidRPr="00092825">
        <w:t xml:space="preserve"> Dopuszczalne odchylenia ilości dozowanej emulsji na 1 m</w:t>
      </w:r>
      <w:r w:rsidRPr="00092825">
        <w:rPr>
          <w:vertAlign w:val="superscript"/>
        </w:rPr>
        <w:t>2</w:t>
      </w:r>
      <w:r w:rsidRPr="00092825">
        <w:t xml:space="preserve">: ± 10%. Dopuszczalne odchylenia szerokości dozowanej warstwy emulsji: ± </w:t>
      </w:r>
      <w:smartTag w:uri="urn:schemas-microsoft-com:office:smarttags" w:element="metricconverter">
        <w:smartTagPr>
          <w:attr w:name="ProductID" w:val="10 cm"/>
        </w:smartTagPr>
        <w:r w:rsidRPr="00092825">
          <w:t>10 cm</w:t>
        </w:r>
      </w:smartTag>
      <w:r w:rsidRPr="00092825">
        <w:t>.</w:t>
      </w:r>
    </w:p>
    <w:p w14:paraId="211BEC81" w14:textId="77777777" w:rsidR="00B72F66" w:rsidRPr="00092825" w:rsidRDefault="00B72F66" w:rsidP="00A12302">
      <w:pPr>
        <w:pStyle w:val="Legenda"/>
      </w:pPr>
      <w:r w:rsidRPr="00092825">
        <w:rPr>
          <w:vertAlign w:val="superscript"/>
        </w:rPr>
        <w:t>3)</w:t>
      </w:r>
      <w:r w:rsidRPr="00092825">
        <w:t xml:space="preserve"> Badanie połączenia </w:t>
      </w:r>
      <w:proofErr w:type="spellStart"/>
      <w:r w:rsidRPr="00092825">
        <w:t>międzywarstwowego</w:t>
      </w:r>
      <w:proofErr w:type="spellEnd"/>
      <w:r w:rsidRPr="00092825">
        <w:t xml:space="preserve"> powinno być wykonywane w nawierzchniach dróg o kategorii ruchu KR3 ÷ KR7. Częstość pobierania próbek powinna wynosić: 1 próbka na </w:t>
      </w:r>
      <w:smartTag w:uri="urn:schemas-microsoft-com:office:smarttags" w:element="metricconverter">
        <w:smartTagPr>
          <w:attr w:name="ProductID" w:val="15000 m2"/>
        </w:smartTagPr>
        <w:r w:rsidRPr="00092825">
          <w:t>15000 m</w:t>
        </w:r>
        <w:r w:rsidRPr="00092825">
          <w:rPr>
            <w:vertAlign w:val="superscript"/>
          </w:rPr>
          <w:t>2</w:t>
        </w:r>
      </w:smartTag>
      <w:r w:rsidRPr="00092825">
        <w:t xml:space="preserve"> wykonanej nawierzchni.</w:t>
      </w:r>
    </w:p>
    <w:p w14:paraId="474CD293" w14:textId="77777777" w:rsidR="00B72F66" w:rsidRPr="00092825" w:rsidRDefault="00B72F66" w:rsidP="00A12302">
      <w:pPr>
        <w:rPr>
          <w:szCs w:val="20"/>
        </w:rPr>
      </w:pPr>
      <w:r w:rsidRPr="00092825">
        <w:rPr>
          <w:szCs w:val="20"/>
        </w:rPr>
        <w:t>Wytrzymałość na ścinanie wszystkich połączeń jest warunkiem uzyskania odpowiedniej sztywności konstrukcji, a tym samym trwałości konstrukcji. Jest warunkiem, który jest zakładany do obliczenia grubości warstw na etapie wymiarowania nawierzchni i musi być spełniony.</w:t>
      </w:r>
    </w:p>
    <w:p w14:paraId="693736B4" w14:textId="77777777" w:rsidR="00B72F66" w:rsidRPr="00092825" w:rsidRDefault="00B72F66" w:rsidP="00A12302">
      <w:pPr>
        <w:rPr>
          <w:szCs w:val="20"/>
        </w:rPr>
      </w:pPr>
      <w:r w:rsidRPr="00092825">
        <w:rPr>
          <w:szCs w:val="20"/>
        </w:rPr>
        <w:t>Wymagane minimalne wartości wytrzymałości na ścinanie połączenia między warstwami asfaltowymi nawierzchni podano w tablicy 8.</w:t>
      </w:r>
    </w:p>
    <w:p w14:paraId="063A876A" w14:textId="77777777" w:rsidR="00B72F66" w:rsidRPr="00092825" w:rsidRDefault="00B72F66" w:rsidP="00A12302">
      <w:pPr>
        <w:pStyle w:val="Legenda"/>
        <w:keepNext/>
      </w:pPr>
      <w:r w:rsidRPr="00092825">
        <w:t>Tablica 8.Wymagania wytrzymałość na ścinanie połączenia między warstwami asfaltowymi nawierzchni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4464"/>
      </w:tblGrid>
      <w:tr w:rsidR="00B72F66" w:rsidRPr="00092825" w14:paraId="05A545C6" w14:textId="77777777" w:rsidTr="00D4185F">
        <w:tc>
          <w:tcPr>
            <w:tcW w:w="4463" w:type="dxa"/>
            <w:vAlign w:val="center"/>
          </w:tcPr>
          <w:p w14:paraId="0E698FD4" w14:textId="77777777" w:rsidR="00B72F66" w:rsidRPr="00092825" w:rsidRDefault="00B72F66" w:rsidP="00A12302">
            <w:pPr>
              <w:jc w:val="center"/>
              <w:rPr>
                <w:szCs w:val="20"/>
              </w:rPr>
            </w:pPr>
            <w:r w:rsidRPr="00092825">
              <w:rPr>
                <w:szCs w:val="20"/>
              </w:rPr>
              <w:t>Połączenie między warstwami</w:t>
            </w:r>
          </w:p>
        </w:tc>
        <w:tc>
          <w:tcPr>
            <w:tcW w:w="4464" w:type="dxa"/>
            <w:vAlign w:val="center"/>
          </w:tcPr>
          <w:p w14:paraId="02BF72D7" w14:textId="77777777" w:rsidR="00B72F66" w:rsidRPr="00092825" w:rsidRDefault="00B72F66" w:rsidP="00A12302">
            <w:pPr>
              <w:jc w:val="center"/>
              <w:rPr>
                <w:szCs w:val="20"/>
              </w:rPr>
            </w:pPr>
            <w:r w:rsidRPr="00092825">
              <w:rPr>
                <w:szCs w:val="20"/>
              </w:rPr>
              <w:t>Wymagana minimalna wytrzymałość na ścinanie, na próbkach Ø150 mm (Ø100 mm) [MPa]</w:t>
            </w:r>
          </w:p>
        </w:tc>
      </w:tr>
      <w:tr w:rsidR="00B72F66" w:rsidRPr="00092825" w14:paraId="6E9F510C" w14:textId="77777777" w:rsidTr="00D4185F">
        <w:tc>
          <w:tcPr>
            <w:tcW w:w="4463" w:type="dxa"/>
          </w:tcPr>
          <w:p w14:paraId="30728218" w14:textId="77777777" w:rsidR="00B72F66" w:rsidRPr="00092825" w:rsidRDefault="00B72F66" w:rsidP="00A12302">
            <w:pPr>
              <w:rPr>
                <w:szCs w:val="20"/>
                <w:vertAlign w:val="superscript"/>
              </w:rPr>
            </w:pPr>
            <w:proofErr w:type="spellStart"/>
            <w:r w:rsidRPr="00092825">
              <w:rPr>
                <w:szCs w:val="20"/>
              </w:rPr>
              <w:t>Ścieralna-wiążąca</w:t>
            </w:r>
            <w:r w:rsidRPr="00092825">
              <w:rPr>
                <w:szCs w:val="20"/>
                <w:vertAlign w:val="superscript"/>
              </w:rPr>
              <w:t>a</w:t>
            </w:r>
            <w:proofErr w:type="spellEnd"/>
            <w:r w:rsidRPr="00092825">
              <w:rPr>
                <w:szCs w:val="20"/>
                <w:vertAlign w:val="superscript"/>
              </w:rPr>
              <w:t>)</w:t>
            </w:r>
          </w:p>
        </w:tc>
        <w:tc>
          <w:tcPr>
            <w:tcW w:w="4464" w:type="dxa"/>
          </w:tcPr>
          <w:p w14:paraId="33F58FED" w14:textId="77777777" w:rsidR="00B72F66" w:rsidRPr="00092825" w:rsidRDefault="00B72F66" w:rsidP="00A12302">
            <w:pPr>
              <w:jc w:val="center"/>
              <w:rPr>
                <w:szCs w:val="20"/>
              </w:rPr>
            </w:pPr>
            <w:r w:rsidRPr="00092825">
              <w:rPr>
                <w:szCs w:val="20"/>
              </w:rPr>
              <w:t>1,0</w:t>
            </w:r>
          </w:p>
        </w:tc>
      </w:tr>
      <w:tr w:rsidR="00B72F66" w:rsidRPr="00092825" w14:paraId="3149389A" w14:textId="77777777" w:rsidTr="00D4185F">
        <w:tc>
          <w:tcPr>
            <w:tcW w:w="4463" w:type="dxa"/>
          </w:tcPr>
          <w:p w14:paraId="70F528AA" w14:textId="77777777" w:rsidR="00B72F66" w:rsidRPr="00092825" w:rsidRDefault="00B72F66" w:rsidP="00A12302">
            <w:pPr>
              <w:rPr>
                <w:szCs w:val="20"/>
              </w:rPr>
            </w:pPr>
            <w:r w:rsidRPr="00092825">
              <w:rPr>
                <w:szCs w:val="20"/>
              </w:rPr>
              <w:t>Wiążąca-podbudowa</w:t>
            </w:r>
          </w:p>
        </w:tc>
        <w:tc>
          <w:tcPr>
            <w:tcW w:w="4464" w:type="dxa"/>
          </w:tcPr>
          <w:p w14:paraId="0825E830" w14:textId="77777777" w:rsidR="00B72F66" w:rsidRPr="00092825" w:rsidRDefault="00B72F66" w:rsidP="00A12302">
            <w:pPr>
              <w:jc w:val="center"/>
              <w:rPr>
                <w:szCs w:val="20"/>
              </w:rPr>
            </w:pPr>
            <w:r w:rsidRPr="00092825">
              <w:rPr>
                <w:szCs w:val="20"/>
              </w:rPr>
              <w:t>0,7</w:t>
            </w:r>
          </w:p>
        </w:tc>
      </w:tr>
      <w:tr w:rsidR="00B72F66" w:rsidRPr="00092825" w14:paraId="7710CBCD" w14:textId="77777777" w:rsidTr="00D4185F">
        <w:tc>
          <w:tcPr>
            <w:tcW w:w="4463" w:type="dxa"/>
          </w:tcPr>
          <w:p w14:paraId="610D4A81" w14:textId="77777777" w:rsidR="00B72F66" w:rsidRPr="00092825" w:rsidRDefault="00B72F66" w:rsidP="00A12302">
            <w:pPr>
              <w:rPr>
                <w:szCs w:val="20"/>
              </w:rPr>
            </w:pPr>
            <w:proofErr w:type="spellStart"/>
            <w:r w:rsidRPr="00092825">
              <w:rPr>
                <w:szCs w:val="20"/>
              </w:rPr>
              <w:t>Podbudowa-podbudowa</w:t>
            </w:r>
            <w:r w:rsidRPr="00092825">
              <w:rPr>
                <w:szCs w:val="20"/>
                <w:vertAlign w:val="superscript"/>
              </w:rPr>
              <w:t>b</w:t>
            </w:r>
            <w:proofErr w:type="spellEnd"/>
            <w:r w:rsidRPr="00092825">
              <w:rPr>
                <w:szCs w:val="20"/>
                <w:vertAlign w:val="superscript"/>
              </w:rPr>
              <w:t>)</w:t>
            </w:r>
          </w:p>
        </w:tc>
        <w:tc>
          <w:tcPr>
            <w:tcW w:w="4464" w:type="dxa"/>
          </w:tcPr>
          <w:p w14:paraId="55F0198B" w14:textId="77777777" w:rsidR="00B72F66" w:rsidRPr="00092825" w:rsidRDefault="00B72F66" w:rsidP="00A12302">
            <w:pPr>
              <w:jc w:val="center"/>
              <w:rPr>
                <w:szCs w:val="20"/>
              </w:rPr>
            </w:pPr>
            <w:r w:rsidRPr="00092825">
              <w:rPr>
                <w:szCs w:val="20"/>
              </w:rPr>
              <w:t>0,6</w:t>
            </w:r>
          </w:p>
        </w:tc>
      </w:tr>
      <w:tr w:rsidR="00B72F66" w:rsidRPr="00092825" w14:paraId="14A0DC80" w14:textId="77777777" w:rsidTr="00D4185F">
        <w:tc>
          <w:tcPr>
            <w:tcW w:w="4463" w:type="dxa"/>
          </w:tcPr>
          <w:p w14:paraId="5A675D4D" w14:textId="77777777" w:rsidR="00B72F66" w:rsidRPr="00092825" w:rsidRDefault="00B72F66" w:rsidP="00A12302">
            <w:pPr>
              <w:rPr>
                <w:szCs w:val="20"/>
              </w:rPr>
            </w:pPr>
            <w:r w:rsidRPr="00092825">
              <w:rPr>
                <w:szCs w:val="20"/>
              </w:rPr>
              <w:t>Cienka warstwa ścieralna (grubość projektowa≤3,5 cm) -warstwa wiążąca</w:t>
            </w:r>
          </w:p>
          <w:p w14:paraId="4A73271E" w14:textId="77777777" w:rsidR="00B72F66" w:rsidRPr="00092825" w:rsidRDefault="00B72F66" w:rsidP="00A12302">
            <w:pPr>
              <w:rPr>
                <w:szCs w:val="20"/>
              </w:rPr>
            </w:pPr>
            <w:r w:rsidRPr="00092825">
              <w:rPr>
                <w:szCs w:val="20"/>
              </w:rPr>
              <w:t>Cienka warstwa ścieralna (grubość projektowa ≤3,5 cm) -warstwa ścieralna</w:t>
            </w:r>
          </w:p>
        </w:tc>
        <w:tc>
          <w:tcPr>
            <w:tcW w:w="4464" w:type="dxa"/>
          </w:tcPr>
          <w:p w14:paraId="3EB08310" w14:textId="77777777" w:rsidR="00B72F66" w:rsidRPr="00092825" w:rsidRDefault="00B72F66" w:rsidP="00A12302">
            <w:pPr>
              <w:jc w:val="center"/>
              <w:rPr>
                <w:szCs w:val="20"/>
                <w:vertAlign w:val="superscript"/>
              </w:rPr>
            </w:pPr>
            <w:r w:rsidRPr="00092825">
              <w:rPr>
                <w:szCs w:val="20"/>
              </w:rPr>
              <w:t>1,3</w:t>
            </w:r>
            <w:r w:rsidRPr="00092825">
              <w:rPr>
                <w:szCs w:val="20"/>
                <w:vertAlign w:val="superscript"/>
              </w:rPr>
              <w:t>c)</w:t>
            </w:r>
          </w:p>
        </w:tc>
      </w:tr>
      <w:tr w:rsidR="00B72F66" w:rsidRPr="00092825" w14:paraId="03653CB2" w14:textId="77777777" w:rsidTr="00D4185F">
        <w:tc>
          <w:tcPr>
            <w:tcW w:w="8927" w:type="dxa"/>
            <w:gridSpan w:val="2"/>
          </w:tcPr>
          <w:p w14:paraId="7A37CC40" w14:textId="1790301E" w:rsidR="00B72F66" w:rsidRPr="00092825" w:rsidRDefault="00B72F66" w:rsidP="000C4B3B">
            <w:pPr>
              <w:pStyle w:val="Legenda"/>
              <w:numPr>
                <w:ilvl w:val="1"/>
                <w:numId w:val="76"/>
              </w:numPr>
              <w:ind w:left="357" w:hanging="357"/>
            </w:pPr>
            <w:r w:rsidRPr="00092825">
              <w:t>nie dotyczy asfaltowych warstw kompaktowych</w:t>
            </w:r>
          </w:p>
          <w:p w14:paraId="49A3A477" w14:textId="4F542232" w:rsidR="00B72F66" w:rsidRPr="00092825" w:rsidRDefault="00B72F66" w:rsidP="000C4B3B">
            <w:pPr>
              <w:pStyle w:val="Legenda"/>
              <w:numPr>
                <w:ilvl w:val="1"/>
                <w:numId w:val="76"/>
              </w:numPr>
              <w:ind w:left="357" w:hanging="357"/>
            </w:pPr>
            <w:r w:rsidRPr="00092825">
              <w:t>jeśli podbudowa składa się z kilku warstw asfaltowych</w:t>
            </w:r>
          </w:p>
          <w:p w14:paraId="25E954C1" w14:textId="41691F47" w:rsidR="00B72F66" w:rsidRPr="00092825" w:rsidRDefault="00B72F66" w:rsidP="000C4B3B">
            <w:pPr>
              <w:pStyle w:val="Legenda"/>
              <w:numPr>
                <w:ilvl w:val="1"/>
                <w:numId w:val="76"/>
              </w:numPr>
              <w:ind w:left="357" w:hanging="357"/>
            </w:pPr>
            <w:r w:rsidRPr="00092825">
              <w:t>nie dotyczy, jeżeli zawartość wolnych przestrzeni w warstwie przekracza 14%</w:t>
            </w:r>
          </w:p>
        </w:tc>
      </w:tr>
    </w:tbl>
    <w:p w14:paraId="5DD61E34" w14:textId="77777777" w:rsidR="00B72F66" w:rsidRPr="00092825" w:rsidRDefault="00B72F66" w:rsidP="00A12302">
      <w:pPr>
        <w:rPr>
          <w:szCs w:val="20"/>
        </w:rPr>
      </w:pPr>
      <w:r w:rsidRPr="00092825">
        <w:rPr>
          <w:szCs w:val="20"/>
        </w:rPr>
        <w:t xml:space="preserve">Metodyka badania wytrzymałości na ścinanie zgodnie z „Instrukcją laboratoryjnego badania </w:t>
      </w:r>
      <w:proofErr w:type="spellStart"/>
      <w:r w:rsidRPr="00092825">
        <w:rPr>
          <w:szCs w:val="20"/>
        </w:rPr>
        <w:t>sczepności</w:t>
      </w:r>
      <w:proofErr w:type="spellEnd"/>
      <w:r w:rsidRPr="00092825">
        <w:rPr>
          <w:szCs w:val="20"/>
        </w:rPr>
        <w:t xml:space="preserve"> </w:t>
      </w:r>
      <w:proofErr w:type="spellStart"/>
      <w:r w:rsidRPr="00092825">
        <w:rPr>
          <w:szCs w:val="20"/>
        </w:rPr>
        <w:t>międzywarstwowej</w:t>
      </w:r>
      <w:proofErr w:type="spellEnd"/>
      <w:r w:rsidRPr="00092825">
        <w:rPr>
          <w:szCs w:val="20"/>
        </w:rPr>
        <w:t xml:space="preserve"> warstw asfaltowych wg metody </w:t>
      </w:r>
      <w:proofErr w:type="spellStart"/>
      <w:r w:rsidRPr="00092825">
        <w:rPr>
          <w:szCs w:val="20"/>
        </w:rPr>
        <w:t>Leutnera</w:t>
      </w:r>
      <w:proofErr w:type="spellEnd"/>
      <w:r w:rsidRPr="00092825">
        <w:rPr>
          <w:szCs w:val="20"/>
        </w:rPr>
        <w:t xml:space="preserve"> i wymagania techniczne </w:t>
      </w:r>
      <w:proofErr w:type="spellStart"/>
      <w:r w:rsidRPr="00092825">
        <w:rPr>
          <w:szCs w:val="20"/>
        </w:rPr>
        <w:t>sczepności</w:t>
      </w:r>
      <w:proofErr w:type="spellEnd"/>
      <w:r w:rsidRPr="00092825">
        <w:rPr>
          <w:szCs w:val="20"/>
        </w:rPr>
        <w:t>”, GDDKiA, Gdańsk, 2014 [27], z zastosowaniem próbek Ø100 mm lub Ø150 mm. Badaniem referencyjnym jest badanie na próbkach Ø150 mm.</w:t>
      </w:r>
    </w:p>
    <w:p w14:paraId="7A518ACD" w14:textId="77777777" w:rsidR="00B72F66" w:rsidRPr="00092825" w:rsidRDefault="00B72F66" w:rsidP="00A12302">
      <w:pPr>
        <w:rPr>
          <w:szCs w:val="20"/>
        </w:rPr>
      </w:pPr>
      <w:r w:rsidRPr="00092825">
        <w:rPr>
          <w:szCs w:val="20"/>
        </w:rPr>
        <w:t xml:space="preserve">Badanie połączenia </w:t>
      </w:r>
      <w:proofErr w:type="spellStart"/>
      <w:r w:rsidRPr="00092825">
        <w:rPr>
          <w:szCs w:val="20"/>
        </w:rPr>
        <w:t>międzywarstwowego</w:t>
      </w:r>
      <w:proofErr w:type="spellEnd"/>
      <w:r w:rsidRPr="00092825">
        <w:rPr>
          <w:szCs w:val="20"/>
        </w:rPr>
        <w:t xml:space="preserve"> jako badanie kontrolne powinno być wykonywane w nawierzchniach dróg KR4-7. Częstość wykonywanych badań powinna wynosić nie rzadziej niż jeden punkt na 15 000 m</w:t>
      </w:r>
      <w:r w:rsidRPr="00092825">
        <w:rPr>
          <w:szCs w:val="20"/>
          <w:vertAlign w:val="superscript"/>
        </w:rPr>
        <w:t>2</w:t>
      </w:r>
      <w:r w:rsidRPr="00092825">
        <w:rPr>
          <w:szCs w:val="20"/>
        </w:rPr>
        <w:t xml:space="preserve"> wykonanej nawierzchni.</w:t>
      </w:r>
    </w:p>
    <w:p w14:paraId="61F887E5" w14:textId="5EA39BF8" w:rsidR="00961D01" w:rsidRDefault="00B72F66" w:rsidP="00A12302">
      <w:pPr>
        <w:rPr>
          <w:szCs w:val="20"/>
        </w:rPr>
      </w:pPr>
      <w:r w:rsidRPr="00092825">
        <w:rPr>
          <w:szCs w:val="20"/>
        </w:rPr>
        <w:t xml:space="preserve">W odniesieniu do dróg kategorii KR1-3 badania kontrolne połączenia </w:t>
      </w:r>
      <w:proofErr w:type="spellStart"/>
      <w:r w:rsidR="00BF02BF" w:rsidRPr="00092825">
        <w:rPr>
          <w:szCs w:val="20"/>
        </w:rPr>
        <w:t>między</w:t>
      </w:r>
      <w:r w:rsidRPr="00092825">
        <w:rPr>
          <w:szCs w:val="20"/>
        </w:rPr>
        <w:t>warstwowego</w:t>
      </w:r>
      <w:proofErr w:type="spellEnd"/>
      <w:r w:rsidRPr="00092825">
        <w:rPr>
          <w:szCs w:val="20"/>
        </w:rPr>
        <w:t xml:space="preserve"> nie są obligatoryjne, jednak należy je wykonać w przypadkach budzących wątpliwości co do jakości wykonanych robót.</w:t>
      </w:r>
    </w:p>
    <w:p w14:paraId="2A11F2AA" w14:textId="4933C424" w:rsidR="00B72F66" w:rsidRPr="00092825" w:rsidRDefault="00B72F66" w:rsidP="00A12302">
      <w:pPr>
        <w:pStyle w:val="Nagwek2"/>
      </w:pPr>
      <w:r w:rsidRPr="00092825">
        <w:rPr>
          <w:szCs w:val="18"/>
        </w:rPr>
        <w:t>7. Obmiar robót</w:t>
      </w:r>
    </w:p>
    <w:p w14:paraId="0D973954" w14:textId="77777777" w:rsidR="00B72F66" w:rsidRPr="00092825" w:rsidRDefault="00B72F66" w:rsidP="00A12302">
      <w:pPr>
        <w:pStyle w:val="Nagwek3"/>
      </w:pPr>
      <w:bookmarkStart w:id="1127" w:name="_Toc344981400"/>
      <w:r w:rsidRPr="00092825">
        <w:t>7.1. Ogólne zasady obmiaru robót</w:t>
      </w:r>
    </w:p>
    <w:p w14:paraId="7D7F0F9F" w14:textId="77777777" w:rsidR="00B72F66" w:rsidRPr="00092825" w:rsidRDefault="00B72F66" w:rsidP="00A12302">
      <w:pPr>
        <w:numPr>
          <w:ilvl w:val="12"/>
          <w:numId w:val="0"/>
        </w:numPr>
        <w:rPr>
          <w:szCs w:val="20"/>
        </w:rPr>
      </w:pPr>
      <w:r w:rsidRPr="00092825">
        <w:rPr>
          <w:szCs w:val="20"/>
        </w:rPr>
        <w:t>Ogólne zasady obmiaru robót podano w</w:t>
      </w:r>
      <w:r>
        <w:rPr>
          <w:szCs w:val="20"/>
        </w:rPr>
        <w:t xml:space="preserve"> STWIORB D-0</w:t>
      </w:r>
      <w:r w:rsidRPr="00092825">
        <w:rPr>
          <w:szCs w:val="20"/>
        </w:rPr>
        <w:t>0.00.00 „Wymagania ogólne” [1] pkt 7.</w:t>
      </w:r>
    </w:p>
    <w:p w14:paraId="0E874B3D" w14:textId="77777777" w:rsidR="00B72F66" w:rsidRPr="00092825" w:rsidRDefault="00B72F66" w:rsidP="00A12302">
      <w:pPr>
        <w:pStyle w:val="Nagwek3"/>
      </w:pPr>
      <w:r w:rsidRPr="00092825">
        <w:t>7.2. Jednostka obmiarowa</w:t>
      </w:r>
    </w:p>
    <w:p w14:paraId="775E1C07" w14:textId="77777777" w:rsidR="00B72F66" w:rsidRPr="00092825" w:rsidRDefault="00B72F66" w:rsidP="00A12302">
      <w:pPr>
        <w:rPr>
          <w:szCs w:val="20"/>
        </w:rPr>
      </w:pPr>
      <w:r w:rsidRPr="00092825">
        <w:rPr>
          <w:szCs w:val="20"/>
        </w:rPr>
        <w:t>Jednostką obmiarową jest m</w:t>
      </w:r>
      <w:r w:rsidRPr="00092825">
        <w:rPr>
          <w:szCs w:val="20"/>
          <w:vertAlign w:val="superscript"/>
        </w:rPr>
        <w:t>2</w:t>
      </w:r>
      <w:r w:rsidRPr="00092825">
        <w:rPr>
          <w:szCs w:val="20"/>
        </w:rPr>
        <w:t xml:space="preserve"> (metr kwadratowy) oczyszczonej i skropionej powierzchni warstwy.</w:t>
      </w:r>
    </w:p>
    <w:p w14:paraId="70663393" w14:textId="77777777" w:rsidR="00B72F66" w:rsidRPr="00092825" w:rsidRDefault="00B72F66" w:rsidP="00A12302">
      <w:pPr>
        <w:pStyle w:val="Nagwek2"/>
      </w:pPr>
      <w:r w:rsidRPr="00092825">
        <w:rPr>
          <w:szCs w:val="18"/>
        </w:rPr>
        <w:t>8. Odbiór robót</w:t>
      </w:r>
      <w:bookmarkEnd w:id="1127"/>
    </w:p>
    <w:p w14:paraId="1BD57222" w14:textId="77777777" w:rsidR="00B72F66" w:rsidRPr="00092825" w:rsidRDefault="00B72F66" w:rsidP="00A12302">
      <w:pPr>
        <w:numPr>
          <w:ilvl w:val="12"/>
          <w:numId w:val="0"/>
        </w:numPr>
        <w:rPr>
          <w:szCs w:val="20"/>
        </w:rPr>
      </w:pPr>
      <w:bookmarkStart w:id="1128" w:name="_Toc344981401"/>
      <w:r w:rsidRPr="00092825">
        <w:rPr>
          <w:szCs w:val="20"/>
        </w:rPr>
        <w:t>Ogólne zasady odbioru robót podano w</w:t>
      </w:r>
      <w:r>
        <w:rPr>
          <w:szCs w:val="20"/>
        </w:rPr>
        <w:t xml:space="preserve"> STWIORB D-0</w:t>
      </w:r>
      <w:r w:rsidRPr="00092825">
        <w:rPr>
          <w:szCs w:val="20"/>
        </w:rPr>
        <w:t>0.00.00 „Wymagania ogólne” [1] pkt 8.</w:t>
      </w:r>
    </w:p>
    <w:p w14:paraId="66885332" w14:textId="77777777" w:rsidR="00B72F66" w:rsidRPr="00092825" w:rsidRDefault="00B72F66" w:rsidP="00A12302">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xml:space="preserve">, jeżeli wszystkie pomiary i badania z zachowaniem tolerancji według </w:t>
      </w:r>
      <w:proofErr w:type="spellStart"/>
      <w:r w:rsidRPr="00092825">
        <w:rPr>
          <w:szCs w:val="20"/>
        </w:rPr>
        <w:t>pktu</w:t>
      </w:r>
      <w:proofErr w:type="spellEnd"/>
      <w:r w:rsidRPr="00092825">
        <w:rPr>
          <w:szCs w:val="20"/>
        </w:rPr>
        <w:t xml:space="preserve"> 6 dały wyniki pozytywne.</w:t>
      </w:r>
    </w:p>
    <w:p w14:paraId="16ECA4FF" w14:textId="77777777" w:rsidR="00B72F66" w:rsidRPr="00092825" w:rsidRDefault="00B72F66" w:rsidP="00A12302">
      <w:pPr>
        <w:pStyle w:val="Nagwek2"/>
      </w:pPr>
      <w:r w:rsidRPr="00092825">
        <w:rPr>
          <w:szCs w:val="18"/>
        </w:rPr>
        <w:t>9. Podstawa płatności</w:t>
      </w:r>
      <w:bookmarkEnd w:id="1128"/>
    </w:p>
    <w:p w14:paraId="0F827978" w14:textId="77777777" w:rsidR="00B72F66" w:rsidRPr="00092825" w:rsidRDefault="00B72F66" w:rsidP="00A12302">
      <w:pPr>
        <w:pStyle w:val="Nagwek3"/>
      </w:pPr>
      <w:r w:rsidRPr="00092825">
        <w:t>9.1. Ogólne ustalenia dotyczące podstawy płatności</w:t>
      </w:r>
    </w:p>
    <w:p w14:paraId="1B7AB83A" w14:textId="77777777" w:rsidR="00B72F66" w:rsidRPr="00092825" w:rsidRDefault="00B72F66" w:rsidP="00A12302">
      <w:pPr>
        <w:numPr>
          <w:ilvl w:val="12"/>
          <w:numId w:val="0"/>
        </w:numPr>
        <w:rPr>
          <w:szCs w:val="20"/>
        </w:rPr>
      </w:pPr>
      <w:r w:rsidRPr="00092825">
        <w:rPr>
          <w:szCs w:val="20"/>
        </w:rPr>
        <w:t>Ogólne ustalenia dotyczące podstawy płatności podano w</w:t>
      </w:r>
      <w:r>
        <w:rPr>
          <w:szCs w:val="20"/>
        </w:rPr>
        <w:t xml:space="preserve"> STWIORB D-0</w:t>
      </w:r>
      <w:r w:rsidRPr="00092825">
        <w:rPr>
          <w:szCs w:val="20"/>
        </w:rPr>
        <w:t>0.00.00 „Wymagania ogólne” [1] pkt 9.</w:t>
      </w:r>
    </w:p>
    <w:p w14:paraId="4DFA556C" w14:textId="77777777" w:rsidR="00B72F66" w:rsidRPr="00092825" w:rsidRDefault="00B72F66" w:rsidP="00A12302">
      <w:pPr>
        <w:pStyle w:val="Nagwek3"/>
      </w:pPr>
      <w:r w:rsidRPr="00092825">
        <w:t>9.2. Cena jednostki obmiarowej</w:t>
      </w:r>
    </w:p>
    <w:p w14:paraId="17ABED99" w14:textId="77777777" w:rsidR="00B72F66" w:rsidRPr="00092825" w:rsidRDefault="00B72F66" w:rsidP="00A12302">
      <w:pPr>
        <w:numPr>
          <w:ilvl w:val="12"/>
          <w:numId w:val="0"/>
        </w:numPr>
        <w:rPr>
          <w:szCs w:val="20"/>
        </w:rPr>
      </w:pPr>
      <w:r w:rsidRPr="00092825">
        <w:rPr>
          <w:szCs w:val="20"/>
        </w:rPr>
        <w:t>Cena wykonania jednostki obmiarowej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obejmuje:</w:t>
      </w:r>
    </w:p>
    <w:p w14:paraId="39C6C67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pomiarowe i roboty przygotowawcze,</w:t>
      </w:r>
    </w:p>
    <w:p w14:paraId="19B9CDA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08135F8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6A43978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oczyszczenie warstw konstrukcyjnych nawierzchni,</w:t>
      </w:r>
    </w:p>
    <w:p w14:paraId="3E19E53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skropienie emulsją warstw konstrukcyjnych nawierzchni,</w:t>
      </w:r>
    </w:p>
    <w:p w14:paraId="027A9B5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wymaganych pomiarów i badań,</w:t>
      </w:r>
    </w:p>
    <w:p w14:paraId="34A6FD5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uporządkowanie terenu robót i jego otoczenia,</w:t>
      </w:r>
    </w:p>
    <w:p w14:paraId="055232E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wykończeniowe,</w:t>
      </w:r>
    </w:p>
    <w:p w14:paraId="3D76894D"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077E2538" w14:textId="77777777" w:rsidR="00B72F66" w:rsidRPr="00092825" w:rsidRDefault="00B72F66" w:rsidP="00A12302">
      <w:pPr>
        <w:rPr>
          <w:szCs w:val="20"/>
        </w:rPr>
      </w:pPr>
      <w:r w:rsidRPr="00092825">
        <w:rPr>
          <w:szCs w:val="20"/>
        </w:rPr>
        <w:t xml:space="preserve">Wszystkie roboty powinny być wykonane według wymagań dokumentacji projektowej, ST, specyfikacji technicznej i postanowień </w:t>
      </w:r>
      <w:r>
        <w:rPr>
          <w:szCs w:val="20"/>
        </w:rPr>
        <w:t>Inspektora nadzoru</w:t>
      </w:r>
      <w:r w:rsidRPr="00092825">
        <w:rPr>
          <w:szCs w:val="20"/>
        </w:rPr>
        <w:t>.</w:t>
      </w:r>
    </w:p>
    <w:p w14:paraId="0D668B72" w14:textId="77777777" w:rsidR="00B72F66" w:rsidRPr="00092825" w:rsidRDefault="00B72F66" w:rsidP="00A12302">
      <w:pPr>
        <w:pStyle w:val="Nagwek3"/>
      </w:pPr>
      <w:r w:rsidRPr="00092825">
        <w:lastRenderedPageBreak/>
        <w:t>9.3. Sposób rozliczenia robót tymczasowych i prac towarzyszących</w:t>
      </w:r>
    </w:p>
    <w:p w14:paraId="32004D70" w14:textId="77777777" w:rsidR="00B72F66" w:rsidRPr="00092825" w:rsidRDefault="00B72F66" w:rsidP="00DE2096">
      <w:pPr>
        <w:keepNext/>
        <w:rPr>
          <w:szCs w:val="20"/>
        </w:rPr>
      </w:pPr>
      <w:r w:rsidRPr="00092825">
        <w:rPr>
          <w:szCs w:val="20"/>
        </w:rPr>
        <w:t>Cena wykonania robót określonych niniejszą</w:t>
      </w:r>
      <w:r>
        <w:rPr>
          <w:szCs w:val="20"/>
        </w:rPr>
        <w:t xml:space="preserve"> STWIORB </w:t>
      </w:r>
      <w:r w:rsidRPr="00092825">
        <w:rPr>
          <w:szCs w:val="20"/>
        </w:rPr>
        <w:t>obejmuje:</w:t>
      </w:r>
    </w:p>
    <w:p w14:paraId="50A77DE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4496EEC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6D53F20E" w14:textId="77777777" w:rsidR="00B72F66" w:rsidRPr="00092825" w:rsidRDefault="00B72F66" w:rsidP="00A12302">
      <w:pPr>
        <w:pStyle w:val="Nagwek2"/>
      </w:pPr>
      <w:r w:rsidRPr="00092825">
        <w:rPr>
          <w:szCs w:val="18"/>
        </w:rPr>
        <w:t>10. Przepisy związane</w:t>
      </w:r>
    </w:p>
    <w:p w14:paraId="4879FD25" w14:textId="77777777" w:rsidR="00B72F66" w:rsidRPr="00092825" w:rsidRDefault="00B72F66" w:rsidP="00A12302">
      <w:pPr>
        <w:pStyle w:val="Nagwek3"/>
      </w:pPr>
      <w:r w:rsidRPr="00092825">
        <w:t xml:space="preserve">10.1. </w:t>
      </w:r>
      <w:r>
        <w:t>Szczegółowe specyfikacje</w:t>
      </w:r>
      <w:r w:rsidRPr="00092825">
        <w:t xml:space="preserve"> techniczne </w:t>
      </w:r>
      <w:r>
        <w:t>(STWIORB)</w:t>
      </w:r>
    </w:p>
    <w:tbl>
      <w:tblPr>
        <w:tblW w:w="9122" w:type="dxa"/>
        <w:tblLayout w:type="fixed"/>
        <w:tblCellMar>
          <w:left w:w="70" w:type="dxa"/>
          <w:right w:w="70" w:type="dxa"/>
        </w:tblCellMar>
        <w:tblLook w:val="0000" w:firstRow="0" w:lastRow="0" w:firstColumn="0" w:lastColumn="0" w:noHBand="0" w:noVBand="0"/>
      </w:tblPr>
      <w:tblGrid>
        <w:gridCol w:w="448"/>
        <w:gridCol w:w="1928"/>
        <w:gridCol w:w="6746"/>
      </w:tblGrid>
      <w:tr w:rsidR="00B72F66" w:rsidRPr="00092825" w14:paraId="454B180F" w14:textId="77777777" w:rsidTr="00DE2096">
        <w:tc>
          <w:tcPr>
            <w:tcW w:w="448" w:type="dxa"/>
          </w:tcPr>
          <w:p w14:paraId="0AF14A3D" w14:textId="77777777" w:rsidR="00B72F66" w:rsidRPr="00092825" w:rsidRDefault="00B72F66" w:rsidP="00A12302">
            <w:pPr>
              <w:jc w:val="center"/>
              <w:rPr>
                <w:szCs w:val="20"/>
              </w:rPr>
            </w:pPr>
            <w:r w:rsidRPr="00092825">
              <w:rPr>
                <w:szCs w:val="20"/>
              </w:rPr>
              <w:t>1.</w:t>
            </w:r>
          </w:p>
        </w:tc>
        <w:tc>
          <w:tcPr>
            <w:tcW w:w="1928" w:type="dxa"/>
          </w:tcPr>
          <w:p w14:paraId="65B9B8CF" w14:textId="77777777" w:rsidR="00B72F66" w:rsidRPr="00092825" w:rsidRDefault="00B72F66" w:rsidP="00A12302">
            <w:pPr>
              <w:rPr>
                <w:szCs w:val="20"/>
              </w:rPr>
            </w:pPr>
            <w:r w:rsidRPr="00092825">
              <w:rPr>
                <w:szCs w:val="20"/>
              </w:rPr>
              <w:t xml:space="preserve"> </w:t>
            </w:r>
            <w:r>
              <w:rPr>
                <w:szCs w:val="20"/>
              </w:rPr>
              <w:t>D-0</w:t>
            </w:r>
            <w:r w:rsidRPr="00092825">
              <w:rPr>
                <w:szCs w:val="20"/>
              </w:rPr>
              <w:t>0.00.00</w:t>
            </w:r>
          </w:p>
        </w:tc>
        <w:tc>
          <w:tcPr>
            <w:tcW w:w="6690" w:type="dxa"/>
          </w:tcPr>
          <w:p w14:paraId="20F3D550" w14:textId="77777777" w:rsidR="00B72F66" w:rsidRPr="00092825" w:rsidRDefault="00B72F66" w:rsidP="00A12302">
            <w:pPr>
              <w:rPr>
                <w:szCs w:val="20"/>
              </w:rPr>
            </w:pPr>
            <w:r w:rsidRPr="00092825">
              <w:rPr>
                <w:szCs w:val="20"/>
              </w:rPr>
              <w:t>Wymagania ogólne</w:t>
            </w:r>
          </w:p>
        </w:tc>
      </w:tr>
      <w:tr w:rsidR="00B72F66" w:rsidRPr="00092825" w14:paraId="0D95578B" w14:textId="77777777" w:rsidTr="00DE2096">
        <w:tc>
          <w:tcPr>
            <w:tcW w:w="448" w:type="dxa"/>
          </w:tcPr>
          <w:p w14:paraId="6CE6C18D" w14:textId="77777777" w:rsidR="00B72F66" w:rsidRPr="00092825" w:rsidRDefault="00B72F66" w:rsidP="00A12302">
            <w:pPr>
              <w:jc w:val="center"/>
              <w:rPr>
                <w:szCs w:val="20"/>
              </w:rPr>
            </w:pPr>
            <w:r w:rsidRPr="00092825">
              <w:rPr>
                <w:szCs w:val="20"/>
              </w:rPr>
              <w:t>2.</w:t>
            </w:r>
          </w:p>
        </w:tc>
        <w:tc>
          <w:tcPr>
            <w:tcW w:w="1928" w:type="dxa"/>
          </w:tcPr>
          <w:p w14:paraId="6B9C30B6" w14:textId="77777777" w:rsidR="00B72F66" w:rsidRPr="00092825" w:rsidRDefault="00B72F66" w:rsidP="00A12302">
            <w:pPr>
              <w:rPr>
                <w:szCs w:val="20"/>
              </w:rPr>
            </w:pPr>
            <w:r w:rsidRPr="00092825">
              <w:rPr>
                <w:szCs w:val="20"/>
              </w:rPr>
              <w:t>D-05.03.24a</w:t>
            </w:r>
          </w:p>
        </w:tc>
        <w:tc>
          <w:tcPr>
            <w:tcW w:w="6690" w:type="dxa"/>
          </w:tcPr>
          <w:p w14:paraId="6205A4EF" w14:textId="77777777" w:rsidR="00B72F66" w:rsidRPr="00092825" w:rsidRDefault="00B72F66" w:rsidP="00A12302">
            <w:pPr>
              <w:rPr>
                <w:szCs w:val="20"/>
              </w:rPr>
            </w:pPr>
            <w:r w:rsidRPr="00092825">
              <w:rPr>
                <w:szCs w:val="20"/>
              </w:rPr>
              <w:t>Nawierzchnia z betonu asfaltowego do bardzo cienkich warstw (z mieszanki BBTM)</w:t>
            </w:r>
          </w:p>
        </w:tc>
      </w:tr>
      <w:tr w:rsidR="00B72F66" w:rsidRPr="00092825" w14:paraId="763A2BFE" w14:textId="77777777" w:rsidTr="00DE2096">
        <w:tc>
          <w:tcPr>
            <w:tcW w:w="448" w:type="dxa"/>
          </w:tcPr>
          <w:p w14:paraId="354C267F" w14:textId="77777777" w:rsidR="00B72F66" w:rsidRPr="00092825" w:rsidRDefault="00B72F66" w:rsidP="00A12302">
            <w:pPr>
              <w:jc w:val="center"/>
              <w:rPr>
                <w:szCs w:val="20"/>
              </w:rPr>
            </w:pPr>
            <w:r w:rsidRPr="00092825">
              <w:rPr>
                <w:szCs w:val="20"/>
              </w:rPr>
              <w:t>3.</w:t>
            </w:r>
          </w:p>
        </w:tc>
        <w:tc>
          <w:tcPr>
            <w:tcW w:w="1928" w:type="dxa"/>
          </w:tcPr>
          <w:p w14:paraId="456D960D" w14:textId="77777777" w:rsidR="00B72F66" w:rsidRPr="00092825" w:rsidRDefault="00B72F66" w:rsidP="00A12302">
            <w:pPr>
              <w:rPr>
                <w:szCs w:val="20"/>
              </w:rPr>
            </w:pPr>
            <w:r w:rsidRPr="00092825">
              <w:rPr>
                <w:szCs w:val="20"/>
              </w:rPr>
              <w:t>D.05.03.12a</w:t>
            </w:r>
          </w:p>
        </w:tc>
        <w:tc>
          <w:tcPr>
            <w:tcW w:w="6746" w:type="dxa"/>
          </w:tcPr>
          <w:p w14:paraId="1822483E" w14:textId="77777777" w:rsidR="00B72F66" w:rsidRPr="00092825" w:rsidRDefault="00B72F66" w:rsidP="00A12302">
            <w:pPr>
              <w:rPr>
                <w:szCs w:val="20"/>
              </w:rPr>
            </w:pPr>
            <w:r w:rsidRPr="00092825">
              <w:rPr>
                <w:szCs w:val="20"/>
              </w:rPr>
              <w:t>Nawierzchnia z asfaltu porowatego wg WT-1 i WT-2</w:t>
            </w:r>
          </w:p>
        </w:tc>
      </w:tr>
    </w:tbl>
    <w:p w14:paraId="30B69554" w14:textId="77777777" w:rsidR="00B72F66" w:rsidRPr="00092825" w:rsidRDefault="00B72F66" w:rsidP="00A12302">
      <w:pPr>
        <w:pStyle w:val="Nagwek3"/>
      </w:pPr>
      <w:r w:rsidRPr="00092825">
        <w:t>10.2. 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2198"/>
        <w:gridCol w:w="6645"/>
      </w:tblGrid>
      <w:tr w:rsidR="00B72F66" w:rsidRPr="00092825" w14:paraId="7FA6ABFF" w14:textId="77777777" w:rsidTr="00961D01">
        <w:tc>
          <w:tcPr>
            <w:tcW w:w="0" w:type="auto"/>
          </w:tcPr>
          <w:p w14:paraId="678B7A46" w14:textId="77777777" w:rsidR="00B72F66" w:rsidRPr="00092825" w:rsidRDefault="00B72F66" w:rsidP="00A12302">
            <w:pPr>
              <w:jc w:val="center"/>
              <w:rPr>
                <w:szCs w:val="20"/>
              </w:rPr>
            </w:pPr>
            <w:r w:rsidRPr="00092825">
              <w:rPr>
                <w:szCs w:val="20"/>
              </w:rPr>
              <w:t>4.</w:t>
            </w:r>
          </w:p>
        </w:tc>
        <w:tc>
          <w:tcPr>
            <w:tcW w:w="0" w:type="auto"/>
          </w:tcPr>
          <w:p w14:paraId="6CDEC98F" w14:textId="77777777" w:rsidR="00B72F66" w:rsidRPr="00092825" w:rsidRDefault="00B72F66" w:rsidP="00A12302">
            <w:pPr>
              <w:rPr>
                <w:szCs w:val="20"/>
              </w:rPr>
            </w:pPr>
            <w:r w:rsidRPr="00092825">
              <w:rPr>
                <w:szCs w:val="20"/>
              </w:rPr>
              <w:t xml:space="preserve">PN-EN 1426 </w:t>
            </w:r>
          </w:p>
        </w:tc>
        <w:tc>
          <w:tcPr>
            <w:tcW w:w="0" w:type="auto"/>
          </w:tcPr>
          <w:p w14:paraId="39E77600" w14:textId="77777777" w:rsidR="00B72F66" w:rsidRPr="00092825" w:rsidRDefault="00B72F66" w:rsidP="00A12302">
            <w:pPr>
              <w:rPr>
                <w:szCs w:val="20"/>
              </w:rPr>
            </w:pPr>
            <w:r w:rsidRPr="00092825">
              <w:rPr>
                <w:szCs w:val="20"/>
              </w:rPr>
              <w:t>Asfalty i produkty asfaltowe – Oznaczanie penetracji igłą</w:t>
            </w:r>
          </w:p>
        </w:tc>
      </w:tr>
      <w:tr w:rsidR="00B72F66" w:rsidRPr="00092825" w14:paraId="6282FA12" w14:textId="77777777" w:rsidTr="00961D01">
        <w:tc>
          <w:tcPr>
            <w:tcW w:w="0" w:type="auto"/>
          </w:tcPr>
          <w:p w14:paraId="38215936" w14:textId="77777777" w:rsidR="00B72F66" w:rsidRPr="00092825" w:rsidRDefault="00B72F66" w:rsidP="00A12302">
            <w:pPr>
              <w:jc w:val="center"/>
              <w:rPr>
                <w:szCs w:val="20"/>
              </w:rPr>
            </w:pPr>
            <w:r w:rsidRPr="00092825">
              <w:rPr>
                <w:szCs w:val="20"/>
              </w:rPr>
              <w:t>5.</w:t>
            </w:r>
          </w:p>
        </w:tc>
        <w:tc>
          <w:tcPr>
            <w:tcW w:w="0" w:type="auto"/>
          </w:tcPr>
          <w:p w14:paraId="726844F4" w14:textId="77777777" w:rsidR="00B72F66" w:rsidRPr="00092825" w:rsidRDefault="00B72F66" w:rsidP="00A12302">
            <w:pPr>
              <w:rPr>
                <w:szCs w:val="20"/>
              </w:rPr>
            </w:pPr>
            <w:r w:rsidRPr="00092825">
              <w:rPr>
                <w:szCs w:val="20"/>
              </w:rPr>
              <w:t>PN-EN 1427</w:t>
            </w:r>
          </w:p>
        </w:tc>
        <w:tc>
          <w:tcPr>
            <w:tcW w:w="0" w:type="auto"/>
          </w:tcPr>
          <w:p w14:paraId="252A4AC4" w14:textId="77777777" w:rsidR="00B72F66" w:rsidRPr="00092825" w:rsidRDefault="00B72F66" w:rsidP="00A12302">
            <w:pPr>
              <w:rPr>
                <w:szCs w:val="20"/>
              </w:rPr>
            </w:pPr>
            <w:r w:rsidRPr="00092825">
              <w:rPr>
                <w:szCs w:val="20"/>
              </w:rPr>
              <w:t>Asfalty i produkty asfaltowe – Oznaczanie temperatury mięknienia – Metoda Pierścień i Kula</w:t>
            </w:r>
          </w:p>
        </w:tc>
      </w:tr>
      <w:tr w:rsidR="00B72F66" w:rsidRPr="00092825" w14:paraId="57ACA552" w14:textId="77777777" w:rsidTr="00961D01">
        <w:tc>
          <w:tcPr>
            <w:tcW w:w="0" w:type="auto"/>
          </w:tcPr>
          <w:p w14:paraId="55C07F92" w14:textId="77777777" w:rsidR="00B72F66" w:rsidRPr="00092825" w:rsidRDefault="00B72F66" w:rsidP="00A12302">
            <w:pPr>
              <w:jc w:val="center"/>
              <w:rPr>
                <w:szCs w:val="20"/>
              </w:rPr>
            </w:pPr>
            <w:r w:rsidRPr="00092825">
              <w:rPr>
                <w:szCs w:val="20"/>
              </w:rPr>
              <w:t>6.</w:t>
            </w:r>
          </w:p>
        </w:tc>
        <w:tc>
          <w:tcPr>
            <w:tcW w:w="0" w:type="auto"/>
          </w:tcPr>
          <w:p w14:paraId="54EAE79E" w14:textId="77777777" w:rsidR="00B72F66" w:rsidRPr="00092825" w:rsidRDefault="00B72F66" w:rsidP="00A12302">
            <w:pPr>
              <w:rPr>
                <w:szCs w:val="20"/>
              </w:rPr>
            </w:pPr>
            <w:r w:rsidRPr="00092825">
              <w:rPr>
                <w:szCs w:val="20"/>
              </w:rPr>
              <w:t>PN-EN 1428</w:t>
            </w:r>
          </w:p>
        </w:tc>
        <w:tc>
          <w:tcPr>
            <w:tcW w:w="0" w:type="auto"/>
          </w:tcPr>
          <w:p w14:paraId="52C48199" w14:textId="77777777" w:rsidR="00B72F66" w:rsidRPr="00092825" w:rsidRDefault="00B72F66" w:rsidP="00A12302">
            <w:pPr>
              <w:rPr>
                <w:szCs w:val="20"/>
              </w:rPr>
            </w:pPr>
            <w:r w:rsidRPr="00092825">
              <w:rPr>
                <w:szCs w:val="20"/>
              </w:rPr>
              <w:t>Asfalty i lepiszcza asfaltowe – Oznaczanie zawartości wody w emulsjach asfaltowych – Metoda destylacji azeotropowej</w:t>
            </w:r>
          </w:p>
        </w:tc>
      </w:tr>
      <w:tr w:rsidR="00B72F66" w:rsidRPr="00092825" w14:paraId="5D78174C" w14:textId="77777777" w:rsidTr="00961D01">
        <w:tc>
          <w:tcPr>
            <w:tcW w:w="0" w:type="auto"/>
          </w:tcPr>
          <w:p w14:paraId="154F135B" w14:textId="77777777" w:rsidR="00B72F66" w:rsidRPr="00092825" w:rsidRDefault="00B72F66" w:rsidP="00A12302">
            <w:pPr>
              <w:jc w:val="center"/>
              <w:rPr>
                <w:szCs w:val="20"/>
              </w:rPr>
            </w:pPr>
            <w:r w:rsidRPr="00092825">
              <w:rPr>
                <w:szCs w:val="20"/>
              </w:rPr>
              <w:t>7.</w:t>
            </w:r>
          </w:p>
        </w:tc>
        <w:tc>
          <w:tcPr>
            <w:tcW w:w="0" w:type="auto"/>
          </w:tcPr>
          <w:p w14:paraId="15A6585D" w14:textId="77777777" w:rsidR="00B72F66" w:rsidRPr="00092825" w:rsidRDefault="00B72F66" w:rsidP="00A12302">
            <w:pPr>
              <w:rPr>
                <w:szCs w:val="20"/>
              </w:rPr>
            </w:pPr>
            <w:r w:rsidRPr="00092825">
              <w:rPr>
                <w:szCs w:val="20"/>
              </w:rPr>
              <w:t>PN-EN 1429</w:t>
            </w:r>
          </w:p>
        </w:tc>
        <w:tc>
          <w:tcPr>
            <w:tcW w:w="0" w:type="auto"/>
          </w:tcPr>
          <w:p w14:paraId="29989425" w14:textId="77777777" w:rsidR="00B72F66" w:rsidRPr="00092825" w:rsidRDefault="00B72F66" w:rsidP="00A12302">
            <w:pPr>
              <w:rPr>
                <w:szCs w:val="20"/>
              </w:rPr>
            </w:pPr>
            <w:r w:rsidRPr="00092825">
              <w:rPr>
                <w:szCs w:val="20"/>
              </w:rPr>
              <w:t>Asfalty i lepiszcza asfaltowe – Oznaczanie pozostałości na sicie emulsji asfaltowych oraz trwałości podczas magazynowania metodą pozostałości na sicie</w:t>
            </w:r>
          </w:p>
        </w:tc>
      </w:tr>
      <w:tr w:rsidR="00B72F66" w:rsidRPr="00092825" w14:paraId="1E4011EC" w14:textId="77777777" w:rsidTr="00961D01">
        <w:tc>
          <w:tcPr>
            <w:tcW w:w="0" w:type="auto"/>
          </w:tcPr>
          <w:p w14:paraId="63229FDD" w14:textId="77777777" w:rsidR="00B72F66" w:rsidRPr="00092825" w:rsidRDefault="00B72F66" w:rsidP="00A12302">
            <w:pPr>
              <w:jc w:val="center"/>
              <w:rPr>
                <w:szCs w:val="20"/>
              </w:rPr>
            </w:pPr>
            <w:r w:rsidRPr="00092825">
              <w:rPr>
                <w:szCs w:val="20"/>
              </w:rPr>
              <w:t>8.</w:t>
            </w:r>
          </w:p>
        </w:tc>
        <w:tc>
          <w:tcPr>
            <w:tcW w:w="0" w:type="auto"/>
          </w:tcPr>
          <w:p w14:paraId="425BD8A5" w14:textId="77777777" w:rsidR="00B72F66" w:rsidRPr="00092825" w:rsidRDefault="00B72F66" w:rsidP="00A12302">
            <w:pPr>
              <w:rPr>
                <w:szCs w:val="20"/>
              </w:rPr>
            </w:pPr>
            <w:r w:rsidRPr="00092825">
              <w:rPr>
                <w:szCs w:val="20"/>
              </w:rPr>
              <w:t>PN-EN 1430</w:t>
            </w:r>
          </w:p>
        </w:tc>
        <w:tc>
          <w:tcPr>
            <w:tcW w:w="0" w:type="auto"/>
          </w:tcPr>
          <w:p w14:paraId="58931957" w14:textId="77777777" w:rsidR="00B72F66" w:rsidRPr="00092825" w:rsidRDefault="00B72F66" w:rsidP="00A12302">
            <w:pPr>
              <w:rPr>
                <w:szCs w:val="20"/>
              </w:rPr>
            </w:pPr>
            <w:r w:rsidRPr="00092825">
              <w:rPr>
                <w:szCs w:val="20"/>
              </w:rPr>
              <w:t>Asfalty i produkty asfaltowe – Oznaczanie polarności cząstek w emulsjach asfaltowych</w:t>
            </w:r>
          </w:p>
        </w:tc>
      </w:tr>
      <w:tr w:rsidR="00B72F66" w:rsidRPr="00092825" w14:paraId="54620B3A" w14:textId="77777777" w:rsidTr="00961D01">
        <w:tc>
          <w:tcPr>
            <w:tcW w:w="0" w:type="auto"/>
          </w:tcPr>
          <w:p w14:paraId="1AFC531E" w14:textId="77777777" w:rsidR="00B72F66" w:rsidRPr="00092825" w:rsidRDefault="00B72F66" w:rsidP="00A12302">
            <w:pPr>
              <w:jc w:val="center"/>
              <w:rPr>
                <w:szCs w:val="20"/>
              </w:rPr>
            </w:pPr>
            <w:r w:rsidRPr="00092825">
              <w:rPr>
                <w:szCs w:val="20"/>
              </w:rPr>
              <w:t>9.</w:t>
            </w:r>
          </w:p>
        </w:tc>
        <w:tc>
          <w:tcPr>
            <w:tcW w:w="0" w:type="auto"/>
          </w:tcPr>
          <w:p w14:paraId="5D0D6B35" w14:textId="77777777" w:rsidR="00B72F66" w:rsidRPr="00092825" w:rsidRDefault="00B72F66" w:rsidP="00A12302">
            <w:pPr>
              <w:rPr>
                <w:szCs w:val="20"/>
              </w:rPr>
            </w:pPr>
            <w:r w:rsidRPr="00092825">
              <w:rPr>
                <w:szCs w:val="20"/>
              </w:rPr>
              <w:t>PN-EN 1431</w:t>
            </w:r>
          </w:p>
        </w:tc>
        <w:tc>
          <w:tcPr>
            <w:tcW w:w="0" w:type="auto"/>
          </w:tcPr>
          <w:p w14:paraId="66D6AAC4" w14:textId="77777777" w:rsidR="00B72F66" w:rsidRPr="00092825" w:rsidRDefault="00B72F66" w:rsidP="00A12302">
            <w:pPr>
              <w:rPr>
                <w:szCs w:val="20"/>
              </w:rPr>
            </w:pPr>
            <w:r w:rsidRPr="00092825">
              <w:rPr>
                <w:szCs w:val="20"/>
              </w:rPr>
              <w:t>Asfalty i lepiszcza asfaltowe – Oznaczanie zawartości asfaltu i olejów destylacyjnych w emulsjach asfaltowych metodą destylacji</w:t>
            </w:r>
          </w:p>
        </w:tc>
      </w:tr>
      <w:tr w:rsidR="00B72F66" w:rsidRPr="00092825" w14:paraId="76E96761" w14:textId="77777777" w:rsidTr="00961D01">
        <w:tc>
          <w:tcPr>
            <w:tcW w:w="0" w:type="auto"/>
          </w:tcPr>
          <w:p w14:paraId="50558ABC" w14:textId="77777777" w:rsidR="00B72F66" w:rsidRPr="00092825" w:rsidRDefault="00B72F66" w:rsidP="00A12302">
            <w:pPr>
              <w:jc w:val="center"/>
              <w:rPr>
                <w:szCs w:val="20"/>
              </w:rPr>
            </w:pPr>
            <w:r w:rsidRPr="00092825">
              <w:rPr>
                <w:szCs w:val="20"/>
              </w:rPr>
              <w:t>10.</w:t>
            </w:r>
          </w:p>
        </w:tc>
        <w:tc>
          <w:tcPr>
            <w:tcW w:w="0" w:type="auto"/>
          </w:tcPr>
          <w:p w14:paraId="7CB81FE4" w14:textId="77777777" w:rsidR="00B72F66" w:rsidRPr="00092825" w:rsidRDefault="00B72F66" w:rsidP="00A12302">
            <w:pPr>
              <w:rPr>
                <w:szCs w:val="20"/>
              </w:rPr>
            </w:pPr>
            <w:r w:rsidRPr="00092825">
              <w:rPr>
                <w:szCs w:val="20"/>
              </w:rPr>
              <w:t>PN-EN 12272-1</w:t>
            </w:r>
          </w:p>
        </w:tc>
        <w:tc>
          <w:tcPr>
            <w:tcW w:w="0" w:type="auto"/>
          </w:tcPr>
          <w:p w14:paraId="3EAC669D" w14:textId="77777777" w:rsidR="00B72F66" w:rsidRPr="00092825" w:rsidRDefault="00B72F66" w:rsidP="00A12302">
            <w:pPr>
              <w:rPr>
                <w:szCs w:val="20"/>
              </w:rPr>
            </w:pPr>
            <w:r w:rsidRPr="00092825">
              <w:rPr>
                <w:szCs w:val="20"/>
              </w:rPr>
              <w:t>Powierzchniowe utrwalanie – Metody badań – Część 1: Dozowanie i poprzeczny rozkład lepiszcza i kruszywa</w:t>
            </w:r>
          </w:p>
        </w:tc>
      </w:tr>
      <w:tr w:rsidR="00B72F66" w:rsidRPr="00092825" w14:paraId="323F8654" w14:textId="77777777" w:rsidTr="00961D01">
        <w:tc>
          <w:tcPr>
            <w:tcW w:w="0" w:type="auto"/>
          </w:tcPr>
          <w:p w14:paraId="732FE5FA" w14:textId="77777777" w:rsidR="00B72F66" w:rsidRPr="00092825" w:rsidRDefault="00B72F66" w:rsidP="00A12302">
            <w:pPr>
              <w:jc w:val="center"/>
              <w:rPr>
                <w:szCs w:val="20"/>
              </w:rPr>
            </w:pPr>
            <w:r w:rsidRPr="00092825">
              <w:rPr>
                <w:szCs w:val="20"/>
              </w:rPr>
              <w:t>11.</w:t>
            </w:r>
          </w:p>
        </w:tc>
        <w:tc>
          <w:tcPr>
            <w:tcW w:w="0" w:type="auto"/>
          </w:tcPr>
          <w:p w14:paraId="0F969DD6" w14:textId="77777777" w:rsidR="00B72F66" w:rsidRPr="00092825" w:rsidRDefault="00B72F66" w:rsidP="00A12302">
            <w:pPr>
              <w:rPr>
                <w:szCs w:val="20"/>
              </w:rPr>
            </w:pPr>
            <w:r w:rsidRPr="00092825">
              <w:rPr>
                <w:szCs w:val="20"/>
              </w:rPr>
              <w:t>PN-EN 12591</w:t>
            </w:r>
          </w:p>
        </w:tc>
        <w:tc>
          <w:tcPr>
            <w:tcW w:w="0" w:type="auto"/>
          </w:tcPr>
          <w:p w14:paraId="2031D184" w14:textId="77777777" w:rsidR="00B72F66" w:rsidRPr="00092825" w:rsidRDefault="00B72F66" w:rsidP="00A12302">
            <w:pPr>
              <w:rPr>
                <w:szCs w:val="20"/>
              </w:rPr>
            </w:pPr>
            <w:r w:rsidRPr="00092825">
              <w:rPr>
                <w:szCs w:val="20"/>
              </w:rPr>
              <w:t>Asfalty i lepiszcza asfaltowe – Wymagania dla asfaltów drogowych</w:t>
            </w:r>
          </w:p>
        </w:tc>
      </w:tr>
      <w:tr w:rsidR="00B72F66" w:rsidRPr="00092825" w14:paraId="128C7EBC" w14:textId="77777777" w:rsidTr="00961D01">
        <w:tc>
          <w:tcPr>
            <w:tcW w:w="0" w:type="auto"/>
          </w:tcPr>
          <w:p w14:paraId="4A110208" w14:textId="77777777" w:rsidR="00B72F66" w:rsidRPr="00092825" w:rsidRDefault="00B72F66" w:rsidP="00A12302">
            <w:pPr>
              <w:jc w:val="center"/>
              <w:rPr>
                <w:szCs w:val="20"/>
              </w:rPr>
            </w:pPr>
            <w:r w:rsidRPr="00092825">
              <w:rPr>
                <w:szCs w:val="20"/>
              </w:rPr>
              <w:t>12.</w:t>
            </w:r>
          </w:p>
        </w:tc>
        <w:tc>
          <w:tcPr>
            <w:tcW w:w="0" w:type="auto"/>
          </w:tcPr>
          <w:p w14:paraId="0987CB9F" w14:textId="77777777" w:rsidR="00B72F66" w:rsidRPr="00092825" w:rsidRDefault="00B72F66" w:rsidP="00A12302">
            <w:pPr>
              <w:rPr>
                <w:szCs w:val="20"/>
              </w:rPr>
            </w:pPr>
            <w:r w:rsidRPr="00092825">
              <w:rPr>
                <w:szCs w:val="20"/>
              </w:rPr>
              <w:t>PN-EN 12846-1</w:t>
            </w:r>
          </w:p>
        </w:tc>
        <w:tc>
          <w:tcPr>
            <w:tcW w:w="0" w:type="auto"/>
          </w:tcPr>
          <w:p w14:paraId="399B36A7" w14:textId="77777777" w:rsidR="00B72F66" w:rsidRPr="00092825" w:rsidRDefault="00B72F66" w:rsidP="00A12302">
            <w:pPr>
              <w:rPr>
                <w:szCs w:val="20"/>
              </w:rPr>
            </w:pPr>
            <w:r w:rsidRPr="00092825">
              <w:rPr>
                <w:szCs w:val="20"/>
              </w:rPr>
              <w:t>Asfalty i lepiszcza asfaltowe – Oznaczanie czasu wypływu lepkościomierzem wypływowym. Część 1: Emulsje asfaltowe</w:t>
            </w:r>
          </w:p>
        </w:tc>
      </w:tr>
      <w:tr w:rsidR="00B72F66" w:rsidRPr="00092825" w14:paraId="21106AF1" w14:textId="77777777" w:rsidTr="00961D01">
        <w:tc>
          <w:tcPr>
            <w:tcW w:w="0" w:type="auto"/>
          </w:tcPr>
          <w:p w14:paraId="32E6B283" w14:textId="77777777" w:rsidR="00B72F66" w:rsidRPr="00092825" w:rsidRDefault="00B72F66" w:rsidP="00A12302">
            <w:pPr>
              <w:jc w:val="center"/>
              <w:rPr>
                <w:szCs w:val="20"/>
              </w:rPr>
            </w:pPr>
            <w:r w:rsidRPr="00092825">
              <w:rPr>
                <w:szCs w:val="20"/>
              </w:rPr>
              <w:t>13</w:t>
            </w:r>
          </w:p>
        </w:tc>
        <w:tc>
          <w:tcPr>
            <w:tcW w:w="0" w:type="auto"/>
          </w:tcPr>
          <w:p w14:paraId="575B189D" w14:textId="77777777" w:rsidR="00B72F66" w:rsidRPr="00092825" w:rsidRDefault="00B72F66" w:rsidP="00A12302">
            <w:pPr>
              <w:rPr>
                <w:szCs w:val="20"/>
              </w:rPr>
            </w:pPr>
            <w:r w:rsidRPr="00092825">
              <w:rPr>
                <w:szCs w:val="20"/>
              </w:rPr>
              <w:t>PN-EN 12850</w:t>
            </w:r>
          </w:p>
        </w:tc>
        <w:tc>
          <w:tcPr>
            <w:tcW w:w="0" w:type="auto"/>
          </w:tcPr>
          <w:p w14:paraId="5CCC34BF" w14:textId="77777777" w:rsidR="00B72F66" w:rsidRPr="00092825" w:rsidRDefault="00B72F66" w:rsidP="00A12302">
            <w:pPr>
              <w:rPr>
                <w:szCs w:val="20"/>
              </w:rPr>
            </w:pPr>
            <w:r w:rsidRPr="00092825">
              <w:rPr>
                <w:szCs w:val="20"/>
              </w:rPr>
              <w:t xml:space="preserve">Asfalty i lepiszcza asfaltowe – Oznaczanie wartości </w:t>
            </w:r>
            <w:proofErr w:type="spellStart"/>
            <w:r w:rsidRPr="00092825">
              <w:rPr>
                <w:szCs w:val="20"/>
              </w:rPr>
              <w:t>pH</w:t>
            </w:r>
            <w:proofErr w:type="spellEnd"/>
            <w:r w:rsidRPr="00092825">
              <w:rPr>
                <w:szCs w:val="20"/>
              </w:rPr>
              <w:t xml:space="preserve"> emulsji asfaltowych</w:t>
            </w:r>
          </w:p>
        </w:tc>
      </w:tr>
      <w:tr w:rsidR="00B72F66" w:rsidRPr="00092825" w14:paraId="256CB594" w14:textId="77777777" w:rsidTr="00961D01">
        <w:tc>
          <w:tcPr>
            <w:tcW w:w="0" w:type="auto"/>
          </w:tcPr>
          <w:p w14:paraId="0DE35414" w14:textId="77777777" w:rsidR="00B72F66" w:rsidRPr="00092825" w:rsidRDefault="00B72F66" w:rsidP="00A12302">
            <w:pPr>
              <w:jc w:val="center"/>
              <w:rPr>
                <w:szCs w:val="20"/>
              </w:rPr>
            </w:pPr>
            <w:r w:rsidRPr="00092825">
              <w:rPr>
                <w:szCs w:val="20"/>
              </w:rPr>
              <w:t>14.</w:t>
            </w:r>
          </w:p>
        </w:tc>
        <w:tc>
          <w:tcPr>
            <w:tcW w:w="0" w:type="auto"/>
          </w:tcPr>
          <w:p w14:paraId="651D4367" w14:textId="77777777" w:rsidR="00B72F66" w:rsidRPr="00092825" w:rsidRDefault="00B72F66" w:rsidP="00A12302">
            <w:pPr>
              <w:rPr>
                <w:szCs w:val="20"/>
              </w:rPr>
            </w:pPr>
            <w:r w:rsidRPr="00092825">
              <w:rPr>
                <w:szCs w:val="20"/>
              </w:rPr>
              <w:t>PN-EN 13074-1</w:t>
            </w:r>
          </w:p>
        </w:tc>
        <w:tc>
          <w:tcPr>
            <w:tcW w:w="0" w:type="auto"/>
          </w:tcPr>
          <w:p w14:paraId="2EAFB2D7" w14:textId="77777777" w:rsidR="00B72F66" w:rsidRPr="00092825" w:rsidRDefault="00B72F66" w:rsidP="00A12302">
            <w:pPr>
              <w:rPr>
                <w:szCs w:val="20"/>
              </w:rPr>
            </w:pPr>
            <w:r w:rsidRPr="00092825">
              <w:rPr>
                <w:szCs w:val="20"/>
              </w:rPr>
              <w:t>Asfalty i lepiszcza asfaltowe -- Odzyskiwanie lepiszcza z emulsji asfaltowych lub asfaltów upłynnionych lub fluksowanych -- Część 1: Odzyskiwanie metodą odparowania</w:t>
            </w:r>
          </w:p>
        </w:tc>
      </w:tr>
      <w:tr w:rsidR="00B72F66" w:rsidRPr="00092825" w14:paraId="61909AE7" w14:textId="77777777" w:rsidTr="00961D01">
        <w:tc>
          <w:tcPr>
            <w:tcW w:w="0" w:type="auto"/>
          </w:tcPr>
          <w:p w14:paraId="567EAF94" w14:textId="77777777" w:rsidR="00B72F66" w:rsidRPr="00092825" w:rsidRDefault="00B72F66" w:rsidP="00A12302">
            <w:pPr>
              <w:jc w:val="center"/>
              <w:rPr>
                <w:szCs w:val="20"/>
              </w:rPr>
            </w:pPr>
            <w:r w:rsidRPr="00092825">
              <w:rPr>
                <w:szCs w:val="20"/>
              </w:rPr>
              <w:t>15.</w:t>
            </w:r>
          </w:p>
        </w:tc>
        <w:tc>
          <w:tcPr>
            <w:tcW w:w="0" w:type="auto"/>
          </w:tcPr>
          <w:p w14:paraId="55229F2D" w14:textId="77777777" w:rsidR="00B72F66" w:rsidRPr="00092825" w:rsidRDefault="00B72F66" w:rsidP="00A12302">
            <w:pPr>
              <w:rPr>
                <w:szCs w:val="20"/>
              </w:rPr>
            </w:pPr>
            <w:r w:rsidRPr="00092825">
              <w:rPr>
                <w:szCs w:val="20"/>
              </w:rPr>
              <w:t>PN-EN 13074-2</w:t>
            </w:r>
          </w:p>
        </w:tc>
        <w:tc>
          <w:tcPr>
            <w:tcW w:w="0" w:type="auto"/>
          </w:tcPr>
          <w:p w14:paraId="2C415618" w14:textId="77777777" w:rsidR="00B72F66" w:rsidRPr="00092825" w:rsidRDefault="00B72F66" w:rsidP="00A12302">
            <w:pPr>
              <w:rPr>
                <w:szCs w:val="20"/>
              </w:rPr>
            </w:pPr>
            <w:r w:rsidRPr="00092825">
              <w:rPr>
                <w:szCs w:val="20"/>
              </w:rPr>
              <w:t>Asfalty i lepiszcza asfaltowe -- Odzyskiwanie lepiszcza z emulsji asfaltowych lub asfaltów upłynnionych lub fluksowanych -- Część 2: Stabilizacja po odzyskaniu metodą odparowania</w:t>
            </w:r>
          </w:p>
        </w:tc>
      </w:tr>
      <w:tr w:rsidR="00B72F66" w:rsidRPr="00092825" w14:paraId="444ADACE" w14:textId="77777777" w:rsidTr="00961D01">
        <w:tc>
          <w:tcPr>
            <w:tcW w:w="0" w:type="auto"/>
          </w:tcPr>
          <w:p w14:paraId="03937500" w14:textId="77777777" w:rsidR="00B72F66" w:rsidRPr="00092825" w:rsidRDefault="00B72F66" w:rsidP="00A12302">
            <w:pPr>
              <w:jc w:val="center"/>
              <w:rPr>
                <w:szCs w:val="20"/>
              </w:rPr>
            </w:pPr>
            <w:r w:rsidRPr="00092825">
              <w:rPr>
                <w:szCs w:val="20"/>
              </w:rPr>
              <w:t>16.</w:t>
            </w:r>
          </w:p>
        </w:tc>
        <w:tc>
          <w:tcPr>
            <w:tcW w:w="0" w:type="auto"/>
          </w:tcPr>
          <w:p w14:paraId="4AFC35C0" w14:textId="77777777" w:rsidR="00B72F66" w:rsidRPr="00092825" w:rsidRDefault="00B72F66" w:rsidP="00A12302">
            <w:pPr>
              <w:rPr>
                <w:szCs w:val="20"/>
              </w:rPr>
            </w:pPr>
            <w:r w:rsidRPr="00092825">
              <w:rPr>
                <w:szCs w:val="20"/>
              </w:rPr>
              <w:t>PN-EN 13075-1</w:t>
            </w:r>
          </w:p>
        </w:tc>
        <w:tc>
          <w:tcPr>
            <w:tcW w:w="0" w:type="auto"/>
          </w:tcPr>
          <w:p w14:paraId="48A6DBCB" w14:textId="77777777" w:rsidR="00B72F66" w:rsidRPr="00092825" w:rsidRDefault="00B72F66" w:rsidP="00A12302">
            <w:pPr>
              <w:rPr>
                <w:szCs w:val="20"/>
              </w:rPr>
            </w:pPr>
            <w:r w:rsidRPr="00092825">
              <w:rPr>
                <w:szCs w:val="20"/>
              </w:rPr>
              <w:t>Asfalty i lepiszcza asfaltowe – Badanie rozpadu – Część 1: Oznaczanie indeksu rozpadu kationowych emulsji asfaltowych, metoda z wypełniaczem mineralnym</w:t>
            </w:r>
          </w:p>
        </w:tc>
      </w:tr>
      <w:tr w:rsidR="00B72F66" w:rsidRPr="00092825" w14:paraId="10DA0ADD" w14:textId="77777777" w:rsidTr="00961D01">
        <w:tc>
          <w:tcPr>
            <w:tcW w:w="0" w:type="auto"/>
          </w:tcPr>
          <w:p w14:paraId="06B8E56F" w14:textId="77777777" w:rsidR="00B72F66" w:rsidRPr="00092825" w:rsidRDefault="00B72F66" w:rsidP="00A12302">
            <w:pPr>
              <w:jc w:val="center"/>
              <w:rPr>
                <w:szCs w:val="20"/>
              </w:rPr>
            </w:pPr>
            <w:r w:rsidRPr="00092825">
              <w:rPr>
                <w:szCs w:val="20"/>
              </w:rPr>
              <w:t>17.</w:t>
            </w:r>
          </w:p>
        </w:tc>
        <w:tc>
          <w:tcPr>
            <w:tcW w:w="0" w:type="auto"/>
          </w:tcPr>
          <w:p w14:paraId="7E468992" w14:textId="77777777" w:rsidR="00B72F66" w:rsidRPr="00092825" w:rsidRDefault="00B72F66" w:rsidP="00A12302">
            <w:pPr>
              <w:rPr>
                <w:szCs w:val="20"/>
              </w:rPr>
            </w:pPr>
            <w:r w:rsidRPr="00092825">
              <w:rPr>
                <w:szCs w:val="20"/>
              </w:rPr>
              <w:t>PN-EN 13398</w:t>
            </w:r>
          </w:p>
        </w:tc>
        <w:tc>
          <w:tcPr>
            <w:tcW w:w="0" w:type="auto"/>
          </w:tcPr>
          <w:p w14:paraId="7318935B" w14:textId="77777777" w:rsidR="00B72F66" w:rsidRPr="00092825" w:rsidRDefault="00B72F66" w:rsidP="00A12302">
            <w:pPr>
              <w:rPr>
                <w:szCs w:val="20"/>
              </w:rPr>
            </w:pPr>
            <w:r w:rsidRPr="00092825">
              <w:rPr>
                <w:szCs w:val="20"/>
              </w:rPr>
              <w:t>Asfalty i lepiszcza asfaltowe – Oznaczanie nawrotu sprężystego asfaltów modyfikowanych</w:t>
            </w:r>
          </w:p>
        </w:tc>
      </w:tr>
      <w:tr w:rsidR="00B72F66" w:rsidRPr="00092825" w14:paraId="06AAAFA1" w14:textId="77777777" w:rsidTr="00961D01">
        <w:tc>
          <w:tcPr>
            <w:tcW w:w="0" w:type="auto"/>
          </w:tcPr>
          <w:p w14:paraId="17DF7D0E" w14:textId="77777777" w:rsidR="00B72F66" w:rsidRPr="00092825" w:rsidRDefault="00B72F66" w:rsidP="00A12302">
            <w:pPr>
              <w:jc w:val="center"/>
              <w:rPr>
                <w:szCs w:val="20"/>
              </w:rPr>
            </w:pPr>
            <w:r w:rsidRPr="00092825">
              <w:rPr>
                <w:szCs w:val="20"/>
              </w:rPr>
              <w:t>18.</w:t>
            </w:r>
          </w:p>
        </w:tc>
        <w:tc>
          <w:tcPr>
            <w:tcW w:w="0" w:type="auto"/>
          </w:tcPr>
          <w:p w14:paraId="73CD4179" w14:textId="77777777" w:rsidR="00B72F66" w:rsidRPr="00092825" w:rsidRDefault="00B72F66" w:rsidP="00A12302">
            <w:pPr>
              <w:rPr>
                <w:szCs w:val="20"/>
              </w:rPr>
            </w:pPr>
            <w:r w:rsidRPr="00092825">
              <w:rPr>
                <w:szCs w:val="20"/>
              </w:rPr>
              <w:t>PN-EN 13589</w:t>
            </w:r>
          </w:p>
        </w:tc>
        <w:tc>
          <w:tcPr>
            <w:tcW w:w="0" w:type="auto"/>
          </w:tcPr>
          <w:p w14:paraId="2455B26C" w14:textId="77777777" w:rsidR="00B72F66" w:rsidRPr="00092825" w:rsidRDefault="00B72F66" w:rsidP="00A12302">
            <w:pPr>
              <w:rPr>
                <w:szCs w:val="20"/>
              </w:rPr>
            </w:pPr>
            <w:r w:rsidRPr="00092825">
              <w:rPr>
                <w:szCs w:val="20"/>
              </w:rPr>
              <w:t>Asfalty i lepiszcza asfaltowe -- Oznaczanie siły rozciągania asfaltów modyfikowanych, metoda z </w:t>
            </w:r>
            <w:proofErr w:type="spellStart"/>
            <w:r w:rsidRPr="00092825">
              <w:rPr>
                <w:szCs w:val="20"/>
              </w:rPr>
              <w:t>duktylometrem</w:t>
            </w:r>
            <w:proofErr w:type="spellEnd"/>
          </w:p>
        </w:tc>
      </w:tr>
      <w:tr w:rsidR="00B72F66" w:rsidRPr="00092825" w14:paraId="42B6733C" w14:textId="77777777" w:rsidTr="00961D01">
        <w:tc>
          <w:tcPr>
            <w:tcW w:w="0" w:type="auto"/>
          </w:tcPr>
          <w:p w14:paraId="5D207786" w14:textId="77777777" w:rsidR="00B72F66" w:rsidRPr="00092825" w:rsidRDefault="00B72F66" w:rsidP="00A12302">
            <w:pPr>
              <w:jc w:val="center"/>
              <w:rPr>
                <w:szCs w:val="20"/>
              </w:rPr>
            </w:pPr>
            <w:r w:rsidRPr="00092825">
              <w:rPr>
                <w:szCs w:val="20"/>
              </w:rPr>
              <w:t>19.</w:t>
            </w:r>
          </w:p>
        </w:tc>
        <w:tc>
          <w:tcPr>
            <w:tcW w:w="0" w:type="auto"/>
          </w:tcPr>
          <w:p w14:paraId="419626D2" w14:textId="77777777" w:rsidR="00B72F66" w:rsidRPr="00092825" w:rsidRDefault="00B72F66" w:rsidP="00A12302">
            <w:pPr>
              <w:rPr>
                <w:szCs w:val="20"/>
              </w:rPr>
            </w:pPr>
            <w:r w:rsidRPr="00092825">
              <w:rPr>
                <w:szCs w:val="20"/>
              </w:rPr>
              <w:t>PN-EN 13614</w:t>
            </w:r>
          </w:p>
        </w:tc>
        <w:tc>
          <w:tcPr>
            <w:tcW w:w="0" w:type="auto"/>
          </w:tcPr>
          <w:p w14:paraId="385C29A5" w14:textId="77777777" w:rsidR="00B72F66" w:rsidRPr="00092825" w:rsidRDefault="00B72F66" w:rsidP="00A12302">
            <w:pPr>
              <w:rPr>
                <w:szCs w:val="20"/>
              </w:rPr>
            </w:pPr>
            <w:r w:rsidRPr="00092825">
              <w:rPr>
                <w:szCs w:val="20"/>
              </w:rPr>
              <w:t>Asfalty i lepiszcza asfaltowe – Oznaczanie przyczepności emulsji asfaltowych przez zanurzenie w wodzie</w:t>
            </w:r>
          </w:p>
        </w:tc>
      </w:tr>
      <w:tr w:rsidR="00B72F66" w:rsidRPr="00092825" w14:paraId="546A008B" w14:textId="77777777" w:rsidTr="00961D01">
        <w:tc>
          <w:tcPr>
            <w:tcW w:w="0" w:type="auto"/>
          </w:tcPr>
          <w:p w14:paraId="6C6FABE5" w14:textId="77777777" w:rsidR="00B72F66" w:rsidRPr="00092825" w:rsidRDefault="00B72F66" w:rsidP="00A12302">
            <w:pPr>
              <w:jc w:val="center"/>
              <w:rPr>
                <w:szCs w:val="20"/>
              </w:rPr>
            </w:pPr>
            <w:r w:rsidRPr="00092825">
              <w:rPr>
                <w:szCs w:val="20"/>
              </w:rPr>
              <w:t>20.</w:t>
            </w:r>
          </w:p>
        </w:tc>
        <w:tc>
          <w:tcPr>
            <w:tcW w:w="0" w:type="auto"/>
          </w:tcPr>
          <w:p w14:paraId="13226E00" w14:textId="77777777" w:rsidR="00B72F66" w:rsidRPr="00092825" w:rsidRDefault="00B72F66" w:rsidP="00A12302">
            <w:pPr>
              <w:rPr>
                <w:szCs w:val="20"/>
              </w:rPr>
            </w:pPr>
            <w:r w:rsidRPr="00092825">
              <w:rPr>
                <w:szCs w:val="20"/>
              </w:rPr>
              <w:t>PN-EN 13703</w:t>
            </w:r>
          </w:p>
        </w:tc>
        <w:tc>
          <w:tcPr>
            <w:tcW w:w="0" w:type="auto"/>
          </w:tcPr>
          <w:p w14:paraId="2AE2A894" w14:textId="77777777" w:rsidR="00B72F66" w:rsidRPr="00092825" w:rsidRDefault="00B72F66" w:rsidP="00A12302">
            <w:pPr>
              <w:rPr>
                <w:szCs w:val="20"/>
              </w:rPr>
            </w:pPr>
            <w:r w:rsidRPr="00092825">
              <w:rPr>
                <w:szCs w:val="20"/>
              </w:rPr>
              <w:t>Asfalty i lepiszcza asfaltowe -- Oznaczanie energii odkształcenia</w:t>
            </w:r>
          </w:p>
        </w:tc>
      </w:tr>
      <w:tr w:rsidR="00B72F66" w:rsidRPr="00092825" w14:paraId="4BC95B92" w14:textId="77777777" w:rsidTr="00961D01">
        <w:tc>
          <w:tcPr>
            <w:tcW w:w="0" w:type="auto"/>
          </w:tcPr>
          <w:p w14:paraId="01A3B8FB" w14:textId="77777777" w:rsidR="00B72F66" w:rsidRPr="00092825" w:rsidRDefault="00B72F66" w:rsidP="00A12302">
            <w:pPr>
              <w:jc w:val="center"/>
              <w:rPr>
                <w:szCs w:val="20"/>
              </w:rPr>
            </w:pPr>
            <w:r w:rsidRPr="00092825">
              <w:rPr>
                <w:szCs w:val="20"/>
              </w:rPr>
              <w:t>21.</w:t>
            </w:r>
          </w:p>
        </w:tc>
        <w:tc>
          <w:tcPr>
            <w:tcW w:w="0" w:type="auto"/>
          </w:tcPr>
          <w:p w14:paraId="00FC188E" w14:textId="77777777" w:rsidR="00B72F66" w:rsidRPr="00092825" w:rsidRDefault="00B72F66" w:rsidP="00A12302">
            <w:pPr>
              <w:rPr>
                <w:szCs w:val="20"/>
              </w:rPr>
            </w:pPr>
            <w:r w:rsidRPr="00092825">
              <w:rPr>
                <w:szCs w:val="20"/>
              </w:rPr>
              <w:t>PN-EN 13808</w:t>
            </w:r>
          </w:p>
        </w:tc>
        <w:tc>
          <w:tcPr>
            <w:tcW w:w="0" w:type="auto"/>
          </w:tcPr>
          <w:p w14:paraId="6246A8DF" w14:textId="77777777" w:rsidR="00B72F66" w:rsidRPr="00092825" w:rsidRDefault="00B72F66" w:rsidP="00A12302">
            <w:pPr>
              <w:rPr>
                <w:szCs w:val="20"/>
              </w:rPr>
            </w:pPr>
            <w:r w:rsidRPr="00092825">
              <w:rPr>
                <w:szCs w:val="20"/>
              </w:rPr>
              <w:t>Asfalty i lepiszcza asfaltowe – Zasady klasyfikacji kationowych emulsji asfaltowych</w:t>
            </w:r>
          </w:p>
        </w:tc>
      </w:tr>
      <w:tr w:rsidR="00B72F66" w:rsidRPr="00092825" w14:paraId="596F0C88" w14:textId="77777777" w:rsidTr="00961D01">
        <w:tc>
          <w:tcPr>
            <w:tcW w:w="0" w:type="auto"/>
          </w:tcPr>
          <w:p w14:paraId="06CAD87E" w14:textId="77777777" w:rsidR="00B72F66" w:rsidRPr="00092825" w:rsidRDefault="00B72F66" w:rsidP="00A12302">
            <w:pPr>
              <w:jc w:val="center"/>
              <w:rPr>
                <w:szCs w:val="20"/>
              </w:rPr>
            </w:pPr>
            <w:r w:rsidRPr="00092825">
              <w:rPr>
                <w:szCs w:val="20"/>
              </w:rPr>
              <w:t>22.</w:t>
            </w:r>
          </w:p>
        </w:tc>
        <w:tc>
          <w:tcPr>
            <w:tcW w:w="0" w:type="auto"/>
          </w:tcPr>
          <w:p w14:paraId="2EE01531" w14:textId="3EA7B002" w:rsidR="00B72F66" w:rsidRPr="00092825" w:rsidRDefault="00B72F66" w:rsidP="00961D01">
            <w:r w:rsidRPr="00092825">
              <w:t>PN</w:t>
            </w:r>
            <w:r w:rsidR="00961D01">
              <w:noBreakHyphen/>
            </w:r>
            <w:r w:rsidRPr="00092825">
              <w:t>EN</w:t>
            </w:r>
            <w:r w:rsidR="00961D01">
              <w:t> </w:t>
            </w:r>
            <w:r w:rsidRPr="00092825">
              <w:t>13808:2013</w:t>
            </w:r>
            <w:r w:rsidR="00961D01">
              <w:t>-</w:t>
            </w:r>
            <w:r w:rsidRPr="00092825">
              <w:t>10/Ap1:2014</w:t>
            </w:r>
            <w:r w:rsidR="00961D01">
              <w:noBreakHyphen/>
            </w:r>
            <w:r w:rsidRPr="00092825">
              <w:t>07</w:t>
            </w:r>
          </w:p>
        </w:tc>
        <w:tc>
          <w:tcPr>
            <w:tcW w:w="0" w:type="auto"/>
          </w:tcPr>
          <w:p w14:paraId="6599D436" w14:textId="77777777" w:rsidR="00B72F66" w:rsidRPr="00092825" w:rsidRDefault="00B72F66" w:rsidP="00A12302">
            <w:r w:rsidRPr="00092825">
              <w:rPr>
                <w:szCs w:val="20"/>
              </w:rPr>
              <w:t>Asfalty i lepiszcza asfaltowe – Zasady specyfikacji kationowych emulsji asfaltowych. Załącznik krajowy NA</w:t>
            </w:r>
          </w:p>
        </w:tc>
      </w:tr>
      <w:tr w:rsidR="00B72F66" w:rsidRPr="00092825" w14:paraId="234FE3DF" w14:textId="77777777" w:rsidTr="00961D01">
        <w:tc>
          <w:tcPr>
            <w:tcW w:w="0" w:type="auto"/>
          </w:tcPr>
          <w:p w14:paraId="1440B359" w14:textId="77777777" w:rsidR="00B72F66" w:rsidRPr="00092825" w:rsidRDefault="00B72F66" w:rsidP="00A12302">
            <w:pPr>
              <w:jc w:val="center"/>
              <w:rPr>
                <w:szCs w:val="20"/>
              </w:rPr>
            </w:pPr>
            <w:r w:rsidRPr="00092825">
              <w:rPr>
                <w:szCs w:val="20"/>
              </w:rPr>
              <w:t>23.</w:t>
            </w:r>
          </w:p>
        </w:tc>
        <w:tc>
          <w:tcPr>
            <w:tcW w:w="0" w:type="auto"/>
          </w:tcPr>
          <w:p w14:paraId="112D0D11" w14:textId="77777777" w:rsidR="00B72F66" w:rsidRPr="00092825" w:rsidRDefault="00B72F66" w:rsidP="00A12302">
            <w:pPr>
              <w:rPr>
                <w:szCs w:val="20"/>
              </w:rPr>
            </w:pPr>
            <w:r w:rsidRPr="00092825">
              <w:rPr>
                <w:szCs w:val="20"/>
              </w:rPr>
              <w:t>PN-EN 14023</w:t>
            </w:r>
          </w:p>
        </w:tc>
        <w:tc>
          <w:tcPr>
            <w:tcW w:w="0" w:type="auto"/>
          </w:tcPr>
          <w:p w14:paraId="085AED57" w14:textId="77777777" w:rsidR="00B72F66" w:rsidRPr="00092825" w:rsidRDefault="00B72F66" w:rsidP="00A12302">
            <w:pPr>
              <w:rPr>
                <w:szCs w:val="20"/>
              </w:rPr>
            </w:pPr>
            <w:r w:rsidRPr="00092825">
              <w:rPr>
                <w:szCs w:val="20"/>
              </w:rPr>
              <w:t>Asfalty i lepiszcza asfaltowe – Zasady specyfikacji asfaltów modyfikowanych polimerami</w:t>
            </w:r>
          </w:p>
        </w:tc>
      </w:tr>
    </w:tbl>
    <w:p w14:paraId="4AE59D81" w14:textId="77777777" w:rsidR="00B72F66" w:rsidRPr="00092825" w:rsidRDefault="00B72F66" w:rsidP="00A12302">
      <w:pPr>
        <w:pStyle w:val="Nagwek3"/>
      </w:pPr>
      <w:r w:rsidRPr="00092825">
        <w:t>10.3. Inne dokumenty</w:t>
      </w:r>
    </w:p>
    <w:p w14:paraId="201717C6" w14:textId="77777777" w:rsidR="00961D01" w:rsidRDefault="00B72F66" w:rsidP="000C4B3B">
      <w:pPr>
        <w:numPr>
          <w:ilvl w:val="0"/>
          <w:numId w:val="195"/>
        </w:numPr>
        <w:overflowPunct w:val="0"/>
        <w:autoSpaceDE w:val="0"/>
        <w:autoSpaceDN w:val="0"/>
        <w:adjustRightInd w:val="0"/>
        <w:ind w:left="357" w:hanging="357"/>
        <w:textAlignment w:val="baseline"/>
      </w:pPr>
      <w:r w:rsidRPr="00092825">
        <w:t xml:space="preserve">Katalog typowych konstrukcji nawierzchni podatnych i półsztywnych. </w:t>
      </w:r>
      <w:r w:rsidRPr="00092825">
        <w:rPr>
          <w:szCs w:val="20"/>
        </w:rPr>
        <w:t>Załącznik do Zarządzenia nr 31 Generalnego Dyrektora Dróg Krajowych i Autostrad z dnia 16 czerwca 2014 r.</w:t>
      </w:r>
    </w:p>
    <w:p w14:paraId="2D323CE0" w14:textId="77777777" w:rsidR="00961D01" w:rsidRDefault="00B72F66" w:rsidP="000C4B3B">
      <w:pPr>
        <w:numPr>
          <w:ilvl w:val="0"/>
          <w:numId w:val="195"/>
        </w:numPr>
        <w:overflowPunct w:val="0"/>
        <w:autoSpaceDE w:val="0"/>
        <w:autoSpaceDN w:val="0"/>
        <w:adjustRightInd w:val="0"/>
        <w:ind w:left="357" w:hanging="357"/>
        <w:textAlignment w:val="baseline"/>
        <w:rPr>
          <w:szCs w:val="20"/>
        </w:rPr>
      </w:pPr>
      <w:bookmarkStart w:id="1129" w:name="_Toc344981403"/>
      <w:r w:rsidRPr="00092825">
        <w:rPr>
          <w:szCs w:val="20"/>
        </w:rPr>
        <w:t>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w:t>
      </w:r>
    </w:p>
    <w:p w14:paraId="1C5F54BD" w14:textId="30F7CAF7" w:rsidR="00B72F66" w:rsidRPr="00092825" w:rsidRDefault="00B72F66" w:rsidP="000C4B3B">
      <w:pPr>
        <w:numPr>
          <w:ilvl w:val="0"/>
          <w:numId w:val="195"/>
        </w:numPr>
        <w:overflowPunct w:val="0"/>
        <w:autoSpaceDE w:val="0"/>
        <w:autoSpaceDN w:val="0"/>
        <w:adjustRightInd w:val="0"/>
        <w:ind w:left="357" w:hanging="357"/>
        <w:textAlignment w:val="baseline"/>
        <w:rPr>
          <w:szCs w:val="20"/>
        </w:rPr>
      </w:pPr>
      <w:r w:rsidRPr="00092825">
        <w:rPr>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1042A93C" w14:textId="77777777" w:rsidR="00B72F66" w:rsidRPr="00092825" w:rsidRDefault="00B72F66" w:rsidP="000C4B3B">
      <w:pPr>
        <w:numPr>
          <w:ilvl w:val="0"/>
          <w:numId w:val="195"/>
        </w:numPr>
        <w:overflowPunct w:val="0"/>
        <w:autoSpaceDE w:val="0"/>
        <w:autoSpaceDN w:val="0"/>
        <w:adjustRightInd w:val="0"/>
        <w:ind w:left="357" w:hanging="357"/>
        <w:textAlignment w:val="baseline"/>
      </w:pPr>
      <w:r w:rsidRPr="00092825">
        <w:t xml:space="preserve">Instrukcja laboratoryjnego badania </w:t>
      </w:r>
      <w:proofErr w:type="spellStart"/>
      <w:r w:rsidRPr="00092825">
        <w:t>sczepności</w:t>
      </w:r>
      <w:proofErr w:type="spellEnd"/>
      <w:r w:rsidRPr="00092825">
        <w:t xml:space="preserve"> </w:t>
      </w:r>
      <w:proofErr w:type="spellStart"/>
      <w:r w:rsidRPr="00092825">
        <w:t>międzywarstwowej</w:t>
      </w:r>
      <w:proofErr w:type="spellEnd"/>
      <w:r w:rsidRPr="00092825">
        <w:t xml:space="preserve"> warstw asfaltowych wg metody </w:t>
      </w:r>
      <w:proofErr w:type="spellStart"/>
      <w:r w:rsidRPr="00092825">
        <w:t>Leutnera</w:t>
      </w:r>
      <w:proofErr w:type="spellEnd"/>
      <w:r w:rsidRPr="00092825">
        <w:t xml:space="preserve"> i wymagania techniczne </w:t>
      </w:r>
      <w:proofErr w:type="spellStart"/>
      <w:r w:rsidRPr="00092825">
        <w:t>sczepności</w:t>
      </w:r>
      <w:proofErr w:type="spellEnd"/>
      <w:r w:rsidRPr="00092825">
        <w:t xml:space="preserve">”, GDDKiA, Gdańsk, 2014, [Internet, dostęp 4.08.2015] </w:t>
      </w:r>
      <w:r w:rsidRPr="00092825">
        <w:br/>
        <w:t>https://www.gddkia.gov.pl/userfiles/articles/d/dokumenty-techniczne_8162/INSTRUKCJA%20LABORATORYJNEGO%20BADANIA%20SCZEPNOSCI%20MIEDZYWARSTWOWEJ%2031.08.2014.pdf</w:t>
      </w:r>
    </w:p>
    <w:p w14:paraId="68631CB7" w14:textId="77777777" w:rsidR="00B72F66" w:rsidRPr="00092825" w:rsidRDefault="00B72F66" w:rsidP="00A12302">
      <w:pPr>
        <w:pStyle w:val="Nagwek2"/>
      </w:pPr>
      <w:r w:rsidRPr="00092825">
        <w:rPr>
          <w:szCs w:val="18"/>
        </w:rPr>
        <w:lastRenderedPageBreak/>
        <w:t>11. Załącznik</w:t>
      </w:r>
      <w:bookmarkEnd w:id="1129"/>
      <w:r w:rsidRPr="00092825">
        <w:rPr>
          <w:szCs w:val="18"/>
        </w:rPr>
        <w:t>i</w:t>
      </w:r>
    </w:p>
    <w:p w14:paraId="3D5181FB" w14:textId="77777777" w:rsidR="00B72F66" w:rsidRPr="00092825" w:rsidRDefault="00B72F66" w:rsidP="00A12302">
      <w:pPr>
        <w:pStyle w:val="Nagwek3"/>
        <w:jc w:val="right"/>
      </w:pPr>
      <w:r w:rsidRPr="00092825">
        <w:t>Załącznik 1</w:t>
      </w:r>
    </w:p>
    <w:p w14:paraId="7AF44A6E" w14:textId="77777777" w:rsidR="00B72F66" w:rsidRPr="00092825" w:rsidRDefault="00B72F66" w:rsidP="00DE2096">
      <w:pPr>
        <w:keepNext/>
        <w:rPr>
          <w:b/>
          <w:szCs w:val="20"/>
        </w:rPr>
      </w:pPr>
      <w:r w:rsidRPr="00092825">
        <w:rPr>
          <w:b/>
          <w:szCs w:val="20"/>
        </w:rPr>
        <w:t>Połączenia międzywarstwowe – cele, zadania i wykonanie</w:t>
      </w:r>
    </w:p>
    <w:p w14:paraId="08D84C69" w14:textId="77777777" w:rsidR="00B72F66" w:rsidRPr="00092825" w:rsidRDefault="00B72F66" w:rsidP="00DE2096">
      <w:pPr>
        <w:keepNext/>
        <w:rPr>
          <w:szCs w:val="20"/>
        </w:rPr>
      </w:pPr>
      <w:r w:rsidRPr="00092825">
        <w:rPr>
          <w:szCs w:val="20"/>
        </w:rPr>
        <w:t xml:space="preserve">(wg K. </w:t>
      </w:r>
      <w:proofErr w:type="spellStart"/>
      <w:r w:rsidRPr="00092825">
        <w:rPr>
          <w:szCs w:val="20"/>
        </w:rPr>
        <w:t>Błażejowski</w:t>
      </w:r>
      <w:proofErr w:type="spellEnd"/>
      <w:r w:rsidRPr="00092825">
        <w:rPr>
          <w:szCs w:val="20"/>
        </w:rPr>
        <w:t>, S. Styk: Technologia warstw asfaltowych, Wydawnictwa Komunikacji i Łączności, Warszawa 2004)</w:t>
      </w:r>
    </w:p>
    <w:p w14:paraId="6CF801BA" w14:textId="77777777" w:rsidR="00B72F66" w:rsidRPr="00092825" w:rsidRDefault="00B72F66" w:rsidP="00DE2096">
      <w:pPr>
        <w:pStyle w:val="Nagwek4"/>
      </w:pPr>
      <w:r w:rsidRPr="00092825">
        <w:t>Definicja</w:t>
      </w:r>
    </w:p>
    <w:p w14:paraId="01673582" w14:textId="77777777" w:rsidR="00B72F66" w:rsidRPr="00092825" w:rsidRDefault="00B72F66" w:rsidP="00A12302">
      <w:pPr>
        <w:rPr>
          <w:szCs w:val="20"/>
        </w:rPr>
      </w:pPr>
      <w:r w:rsidRPr="00092825">
        <w:rPr>
          <w:szCs w:val="20"/>
        </w:rPr>
        <w:t xml:space="preserve">Połączenie międzywarstwowe jest zabiegiem wykonanym na placu budowy, mającym na celu trwałe zespolenie warstw nawierzchni drogowej. Zabieg połączenia </w:t>
      </w:r>
      <w:proofErr w:type="spellStart"/>
      <w:r w:rsidRPr="00092825">
        <w:rPr>
          <w:szCs w:val="20"/>
        </w:rPr>
        <w:t>międzywarstwowego</w:t>
      </w:r>
      <w:proofErr w:type="spellEnd"/>
      <w:r w:rsidRPr="00092825">
        <w:rPr>
          <w:szCs w:val="20"/>
        </w:rPr>
        <w:t xml:space="preserve"> polega na skropieniu warstwy dolnej emulsją asfaltową lub innym lepiszczem (np. asfaltem upłynnionym, który praktycznie znikł z rynku krajowego).</w:t>
      </w:r>
    </w:p>
    <w:p w14:paraId="6F7C764B" w14:textId="77777777" w:rsidR="00B72F66" w:rsidRPr="00092825" w:rsidRDefault="00B72F66" w:rsidP="00DE2096">
      <w:pPr>
        <w:pStyle w:val="Nagwek4"/>
      </w:pPr>
      <w:r w:rsidRPr="00092825">
        <w:t>Funkcje</w:t>
      </w:r>
    </w:p>
    <w:p w14:paraId="14D312B0" w14:textId="77777777" w:rsidR="00B72F66" w:rsidRPr="00092825" w:rsidRDefault="00B72F66" w:rsidP="00DE2096">
      <w:pPr>
        <w:keepNext/>
        <w:rPr>
          <w:szCs w:val="20"/>
        </w:rPr>
      </w:pPr>
      <w:r w:rsidRPr="00092825">
        <w:rPr>
          <w:szCs w:val="20"/>
        </w:rPr>
        <w:t>Połączenie międzywarstwowe warstw powierzchni spełnia następujące funkcje:</w:t>
      </w:r>
    </w:p>
    <w:p w14:paraId="00809720" w14:textId="77777777" w:rsidR="00B72F66" w:rsidRPr="00092825" w:rsidRDefault="00B72F66" w:rsidP="000C4B3B">
      <w:pPr>
        <w:numPr>
          <w:ilvl w:val="0"/>
          <w:numId w:val="82"/>
        </w:numPr>
        <w:tabs>
          <w:tab w:val="clear" w:pos="397"/>
        </w:tabs>
        <w:overflowPunct w:val="0"/>
        <w:autoSpaceDE w:val="0"/>
        <w:autoSpaceDN w:val="0"/>
        <w:adjustRightInd w:val="0"/>
        <w:ind w:left="0" w:firstLine="0"/>
        <w:textAlignment w:val="baseline"/>
        <w:rPr>
          <w:szCs w:val="20"/>
        </w:rPr>
      </w:pPr>
      <w:r w:rsidRPr="00092825">
        <w:rPr>
          <w:szCs w:val="20"/>
        </w:rPr>
        <w:t>zwiększa wytrzymałość zespołu warstw asfaltowych nawierzchni,</w:t>
      </w:r>
    </w:p>
    <w:p w14:paraId="6032480B" w14:textId="77777777" w:rsidR="00B72F66" w:rsidRPr="00092825" w:rsidRDefault="00B72F66" w:rsidP="000C4B3B">
      <w:pPr>
        <w:numPr>
          <w:ilvl w:val="0"/>
          <w:numId w:val="82"/>
        </w:numPr>
        <w:tabs>
          <w:tab w:val="clear" w:pos="397"/>
        </w:tabs>
        <w:overflowPunct w:val="0"/>
        <w:autoSpaceDE w:val="0"/>
        <w:autoSpaceDN w:val="0"/>
        <w:adjustRightInd w:val="0"/>
        <w:ind w:left="0" w:firstLine="0"/>
        <w:textAlignment w:val="baseline"/>
        <w:rPr>
          <w:szCs w:val="20"/>
        </w:rPr>
      </w:pPr>
      <w:r w:rsidRPr="00092825">
        <w:rPr>
          <w:szCs w:val="20"/>
        </w:rPr>
        <w:t>uniemożliwia penetrację wody między warstwami,</w:t>
      </w:r>
    </w:p>
    <w:p w14:paraId="0402A84A" w14:textId="77777777" w:rsidR="00B72F66" w:rsidRPr="00092825" w:rsidRDefault="00B72F66" w:rsidP="00A12302">
      <w:pPr>
        <w:rPr>
          <w:szCs w:val="20"/>
        </w:rPr>
      </w:pPr>
      <w:r w:rsidRPr="00092825">
        <w:rPr>
          <w:szCs w:val="20"/>
        </w:rPr>
        <w:t>więc w konsekwencji zwiększa trwałość całej nawierzchni.</w:t>
      </w:r>
    </w:p>
    <w:p w14:paraId="74FED919" w14:textId="77777777" w:rsidR="00B72F66" w:rsidRPr="00092825" w:rsidRDefault="00B72F66" w:rsidP="00A12302">
      <w:pPr>
        <w:rPr>
          <w:szCs w:val="20"/>
        </w:rPr>
      </w:pPr>
      <w:r w:rsidRPr="00092825">
        <w:rPr>
          <w:szCs w:val="20"/>
        </w:rPr>
        <w:t>Skuteczne połączenie warstw nawierzchni uzyskuje się przez:</w:t>
      </w:r>
    </w:p>
    <w:p w14:paraId="6FDB9974" w14:textId="77777777" w:rsidR="00B72F66" w:rsidRPr="00092825" w:rsidRDefault="00B72F66" w:rsidP="000C4B3B">
      <w:pPr>
        <w:numPr>
          <w:ilvl w:val="0"/>
          <w:numId w:val="83"/>
        </w:numPr>
        <w:tabs>
          <w:tab w:val="clear" w:pos="397"/>
        </w:tabs>
        <w:overflowPunct w:val="0"/>
        <w:autoSpaceDE w:val="0"/>
        <w:autoSpaceDN w:val="0"/>
        <w:adjustRightInd w:val="0"/>
        <w:ind w:left="0" w:firstLine="0"/>
        <w:textAlignment w:val="baseline"/>
        <w:rPr>
          <w:szCs w:val="20"/>
        </w:rPr>
      </w:pPr>
      <w:r w:rsidRPr="00092825">
        <w:rPr>
          <w:szCs w:val="20"/>
        </w:rPr>
        <w:t>zazębienie, kiedy ziarna kruszywa z górnej warstwy wchodzą w zagłębienia dolnej warstwy i klinują się w nich,</w:t>
      </w:r>
    </w:p>
    <w:p w14:paraId="569ADD44" w14:textId="77777777" w:rsidR="00B72F66" w:rsidRPr="00092825" w:rsidRDefault="00B72F66" w:rsidP="000C4B3B">
      <w:pPr>
        <w:numPr>
          <w:ilvl w:val="0"/>
          <w:numId w:val="83"/>
        </w:numPr>
        <w:tabs>
          <w:tab w:val="clear" w:pos="397"/>
        </w:tabs>
        <w:overflowPunct w:val="0"/>
        <w:autoSpaceDE w:val="0"/>
        <w:autoSpaceDN w:val="0"/>
        <w:adjustRightInd w:val="0"/>
        <w:ind w:left="0" w:firstLine="0"/>
        <w:textAlignment w:val="baseline"/>
        <w:rPr>
          <w:szCs w:val="20"/>
        </w:rPr>
      </w:pPr>
      <w:r w:rsidRPr="00092825">
        <w:rPr>
          <w:szCs w:val="20"/>
        </w:rPr>
        <w:t>sklejenie, kiedy warstwa lepiszcza przenosi naprężenia pionowe (odrywające) i udział sklejenia jest dominujący przy przenoszeniu sił rozciągających (odspajających).</w:t>
      </w:r>
    </w:p>
    <w:p w14:paraId="0E2769B9" w14:textId="77777777" w:rsidR="00B72F66" w:rsidRPr="00092825" w:rsidRDefault="00B72F66" w:rsidP="00DE2096">
      <w:pPr>
        <w:pStyle w:val="Nagwek4"/>
      </w:pPr>
      <w:r w:rsidRPr="00092825">
        <w:t>Emulsje</w:t>
      </w:r>
    </w:p>
    <w:p w14:paraId="190FA6E4" w14:textId="77777777" w:rsidR="00B72F66" w:rsidRPr="00092825" w:rsidRDefault="00B72F66" w:rsidP="00A12302">
      <w:pPr>
        <w:rPr>
          <w:szCs w:val="20"/>
        </w:rPr>
      </w:pPr>
      <w:r w:rsidRPr="00092825">
        <w:rPr>
          <w:szCs w:val="20"/>
        </w:rPr>
        <w:t xml:space="preserve">Praktycznie na rynku do skrapiania pozostały jedynie emulsje wodno-asfaltowe. Jeszcze do niedawna stosowano do tego celu emulsje bez specjalnego określenia, że mają to być materiały do połączeń </w:t>
      </w:r>
      <w:proofErr w:type="spellStart"/>
      <w:r w:rsidRPr="00092825">
        <w:rPr>
          <w:szCs w:val="20"/>
        </w:rPr>
        <w:t>międzywarstwowych</w:t>
      </w:r>
      <w:proofErr w:type="spellEnd"/>
      <w:r w:rsidRPr="00092825">
        <w:rPr>
          <w:szCs w:val="20"/>
        </w:rPr>
        <w:t xml:space="preserve">. Od pewnego czasu produkuje się już emulsje przeznaczone właśnie do </w:t>
      </w:r>
      <w:proofErr w:type="spellStart"/>
      <w:r w:rsidRPr="00092825">
        <w:rPr>
          <w:szCs w:val="20"/>
        </w:rPr>
        <w:t>związań</w:t>
      </w:r>
      <w:proofErr w:type="spellEnd"/>
      <w:r w:rsidRPr="00092825">
        <w:rPr>
          <w:szCs w:val="20"/>
        </w:rPr>
        <w:t xml:space="preserve"> </w:t>
      </w:r>
      <w:proofErr w:type="spellStart"/>
      <w:r w:rsidRPr="00092825">
        <w:rPr>
          <w:szCs w:val="20"/>
        </w:rPr>
        <w:t>międzywarstwowych</w:t>
      </w:r>
      <w:proofErr w:type="spellEnd"/>
      <w:r w:rsidRPr="00092825">
        <w:rPr>
          <w:szCs w:val="20"/>
        </w:rPr>
        <w:t>, według normy PN-EN 13808 oznaczone „ZM”.</w:t>
      </w:r>
    </w:p>
    <w:p w14:paraId="088233A7" w14:textId="77777777" w:rsidR="00B72F66" w:rsidRPr="00092825" w:rsidRDefault="00B72F66" w:rsidP="00A12302">
      <w:pPr>
        <w:rPr>
          <w:szCs w:val="20"/>
        </w:rPr>
      </w:pPr>
      <w:r w:rsidRPr="00092825">
        <w:rPr>
          <w:szCs w:val="20"/>
        </w:rPr>
        <w:t>Dostępne emulsje umożliwiają ich użycie do złączania warstw wykonanych z asfaltów niemodyfikowanych oraz warstw z asfaltów modyfikowanych polimerami, a także do złączania warstw asfaltowych z podbudowami z kruszywa niezwiązanego oraz związanego spoiwem hydraulicznym.</w:t>
      </w:r>
    </w:p>
    <w:p w14:paraId="06043156" w14:textId="77777777" w:rsidR="00B72F66" w:rsidRPr="00092825" w:rsidRDefault="00B72F66" w:rsidP="00DE2096">
      <w:pPr>
        <w:pStyle w:val="Nagwek4"/>
      </w:pPr>
      <w:r w:rsidRPr="00092825">
        <w:t>Poprawność wykonania</w:t>
      </w:r>
    </w:p>
    <w:p w14:paraId="69E57566" w14:textId="77777777" w:rsidR="00B72F66" w:rsidRPr="00092825" w:rsidRDefault="00B72F66" w:rsidP="00A12302">
      <w:pPr>
        <w:rPr>
          <w:szCs w:val="20"/>
        </w:rPr>
      </w:pPr>
      <w:r w:rsidRPr="00092825">
        <w:rPr>
          <w:szCs w:val="20"/>
        </w:rPr>
        <w:t xml:space="preserve">Poprawne wykonanie połączenia </w:t>
      </w:r>
      <w:proofErr w:type="spellStart"/>
      <w:r w:rsidRPr="00092825">
        <w:rPr>
          <w:szCs w:val="20"/>
        </w:rPr>
        <w:t>międzywarstwowego</w:t>
      </w:r>
      <w:proofErr w:type="spellEnd"/>
      <w:r w:rsidRPr="00092825">
        <w:rPr>
          <w:szCs w:val="20"/>
        </w:rPr>
        <w:t xml:space="preserve"> nadaje nawierzchni pełną wytrzymałość. Należy zdawać sobie sprawę, że źle wykonane połączenie międzywarstwowe (np. z niewłaściwym lepiszczem lub jego niedomiarem względnie nadmiarem) może czasami więcej zaszkodzić niż pomóc.</w:t>
      </w:r>
    </w:p>
    <w:p w14:paraId="22D5BCFF" w14:textId="77777777" w:rsidR="00B72F66" w:rsidRPr="00092825" w:rsidRDefault="00B72F66" w:rsidP="00DE2096">
      <w:pPr>
        <w:keepNext/>
        <w:rPr>
          <w:szCs w:val="20"/>
        </w:rPr>
      </w:pPr>
      <w:r w:rsidRPr="00092825">
        <w:rPr>
          <w:szCs w:val="20"/>
        </w:rPr>
        <w:t xml:space="preserve">Na skutek błędnego wykonania połączeń </w:t>
      </w:r>
      <w:proofErr w:type="spellStart"/>
      <w:r w:rsidRPr="00092825">
        <w:rPr>
          <w:szCs w:val="20"/>
        </w:rPr>
        <w:t>międzywarstwowych</w:t>
      </w:r>
      <w:proofErr w:type="spellEnd"/>
      <w:r w:rsidRPr="00092825">
        <w:rPr>
          <w:szCs w:val="20"/>
        </w:rPr>
        <w:t xml:space="preserve"> mogą wystąpić następujące problemy:</w:t>
      </w:r>
    </w:p>
    <w:p w14:paraId="7CC04E89" w14:textId="77777777" w:rsidR="00B72F66" w:rsidRPr="00092825" w:rsidRDefault="00B72F66" w:rsidP="000C4B3B">
      <w:pPr>
        <w:numPr>
          <w:ilvl w:val="0"/>
          <w:numId w:val="84"/>
        </w:numPr>
        <w:tabs>
          <w:tab w:val="clear" w:pos="397"/>
        </w:tabs>
        <w:overflowPunct w:val="0"/>
        <w:autoSpaceDE w:val="0"/>
        <w:autoSpaceDN w:val="0"/>
        <w:adjustRightInd w:val="0"/>
        <w:ind w:left="357" w:hanging="357"/>
        <w:textAlignment w:val="baseline"/>
        <w:rPr>
          <w:szCs w:val="20"/>
        </w:rPr>
      </w:pPr>
      <w:r w:rsidRPr="00092825">
        <w:rPr>
          <w:szCs w:val="20"/>
        </w:rPr>
        <w:t>całkowity brak związania warstw, powodujący możliwość przesuwania się warstw,</w:t>
      </w:r>
    </w:p>
    <w:p w14:paraId="7891DE0B" w14:textId="77777777" w:rsidR="00B72F66" w:rsidRPr="00092825" w:rsidRDefault="00B72F66" w:rsidP="000C4B3B">
      <w:pPr>
        <w:numPr>
          <w:ilvl w:val="0"/>
          <w:numId w:val="84"/>
        </w:numPr>
        <w:tabs>
          <w:tab w:val="clear" w:pos="397"/>
        </w:tabs>
        <w:overflowPunct w:val="0"/>
        <w:autoSpaceDE w:val="0"/>
        <w:autoSpaceDN w:val="0"/>
        <w:adjustRightInd w:val="0"/>
        <w:ind w:left="357" w:hanging="357"/>
        <w:textAlignment w:val="baseline"/>
        <w:rPr>
          <w:szCs w:val="20"/>
        </w:rPr>
      </w:pPr>
      <w:r w:rsidRPr="00092825">
        <w:rPr>
          <w:szCs w:val="20"/>
        </w:rPr>
        <w:t>lepiszcze w związaniu jest zbyt miękkie i warstwa górna przesuwa się po dolnej, co powoduje pękanie i odkształcanie się górnej warstwy,</w:t>
      </w:r>
    </w:p>
    <w:p w14:paraId="0F004B01" w14:textId="77777777" w:rsidR="00B72F66" w:rsidRPr="00092825" w:rsidRDefault="00B72F66" w:rsidP="000C4B3B">
      <w:pPr>
        <w:numPr>
          <w:ilvl w:val="0"/>
          <w:numId w:val="84"/>
        </w:numPr>
        <w:tabs>
          <w:tab w:val="clear" w:pos="397"/>
        </w:tabs>
        <w:overflowPunct w:val="0"/>
        <w:autoSpaceDE w:val="0"/>
        <w:autoSpaceDN w:val="0"/>
        <w:adjustRightInd w:val="0"/>
        <w:ind w:left="357" w:hanging="357"/>
        <w:textAlignment w:val="baseline"/>
        <w:rPr>
          <w:szCs w:val="20"/>
        </w:rPr>
      </w:pPr>
      <w:r w:rsidRPr="00092825">
        <w:rPr>
          <w:szCs w:val="20"/>
        </w:rPr>
        <w:t>zbyt dużo jest lepiszcza w związaniu i oprócz poślizgu górnej warstwy, lepiszcze „wypacane” jest na wierzch górnej warstwy,</w:t>
      </w:r>
    </w:p>
    <w:p w14:paraId="194A1459" w14:textId="77777777" w:rsidR="00B72F66" w:rsidRPr="00092825" w:rsidRDefault="00B72F66" w:rsidP="000C4B3B">
      <w:pPr>
        <w:numPr>
          <w:ilvl w:val="0"/>
          <w:numId w:val="84"/>
        </w:numPr>
        <w:tabs>
          <w:tab w:val="clear" w:pos="397"/>
        </w:tabs>
        <w:overflowPunct w:val="0"/>
        <w:autoSpaceDE w:val="0"/>
        <w:autoSpaceDN w:val="0"/>
        <w:adjustRightInd w:val="0"/>
        <w:ind w:left="357" w:hanging="357"/>
        <w:textAlignment w:val="baseline"/>
        <w:rPr>
          <w:szCs w:val="20"/>
        </w:rPr>
      </w:pPr>
      <w:r w:rsidRPr="00092825">
        <w:rPr>
          <w:szCs w:val="20"/>
        </w:rPr>
        <w:t xml:space="preserve">w mieszankach o grubym uziarnieniu (głównie w podbudowach), jest zbyt mało zaprawy w mieszance, co skutkuje powstaniem powierzchni kontaktowych tylko między grysami dolnej i górnej warstwy – sklejenie występuje na mniejszej powierzchni; przypadek ten może wystąpić także, jeśli mieszanka jest rozsegregowana (najczęściej w mieszankach o uziarnieniu powyżej </w:t>
      </w:r>
      <w:smartTag w:uri="urn:schemas-microsoft-com:office:smarttags" w:element="metricconverter">
        <w:smartTagPr>
          <w:attr w:name="ProductID" w:val="20 mm"/>
        </w:smartTagPr>
        <w:r w:rsidRPr="00092825">
          <w:rPr>
            <w:szCs w:val="20"/>
          </w:rPr>
          <w:t>20 mm</w:t>
        </w:r>
      </w:smartTag>
      <w:r w:rsidRPr="00092825">
        <w:rPr>
          <w:szCs w:val="20"/>
        </w:rPr>
        <w:t>).</w:t>
      </w:r>
    </w:p>
    <w:p w14:paraId="49FB4989" w14:textId="77777777" w:rsidR="00B72F66" w:rsidRPr="00092825" w:rsidRDefault="00B72F66" w:rsidP="00A12302">
      <w:pPr>
        <w:rPr>
          <w:szCs w:val="20"/>
        </w:rPr>
      </w:pPr>
      <w:r w:rsidRPr="00092825">
        <w:rPr>
          <w:szCs w:val="20"/>
        </w:rPr>
        <w:t>Na skutek niewłaściwego związania zwiększają się naprężenia w dolnej strefie warstw asfaltowych.</w:t>
      </w:r>
    </w:p>
    <w:p w14:paraId="4840F73E" w14:textId="77777777" w:rsidR="00B72F66" w:rsidRPr="00092825" w:rsidRDefault="00B72F66" w:rsidP="00A12302">
      <w:pPr>
        <w:rPr>
          <w:szCs w:val="20"/>
        </w:rPr>
      </w:pPr>
      <w:r w:rsidRPr="00092825">
        <w:rPr>
          <w:szCs w:val="20"/>
        </w:rPr>
        <w:t>Z punktu widzenia żywotności zmęczeniowej całej konstrukcji nawierzchni, większe znaczenie ma dobre związanie między dolnymi warstwami (podbudowa i warstwa wiążąca), niż między wyżej leżącymi warstwami (wiążącą i ścieralną), których związanie ma znaczenie raczej dla zapobieżenia odkształceniom powierzchniowym (sfalowaniom i koleinom).</w:t>
      </w:r>
    </w:p>
    <w:p w14:paraId="7F59E3A1" w14:textId="77777777" w:rsidR="00B72F66" w:rsidRPr="00092825" w:rsidRDefault="00B72F66" w:rsidP="00DE2096">
      <w:pPr>
        <w:pStyle w:val="Nagwek4"/>
      </w:pPr>
      <w:r w:rsidRPr="00092825">
        <w:t>Zalecenia wykonawcze</w:t>
      </w:r>
    </w:p>
    <w:p w14:paraId="367E9D16" w14:textId="77777777" w:rsidR="00B72F66" w:rsidRPr="00092825" w:rsidRDefault="00B72F66" w:rsidP="00A12302">
      <w:pPr>
        <w:rPr>
          <w:szCs w:val="20"/>
        </w:rPr>
      </w:pPr>
      <w:r w:rsidRPr="00092825">
        <w:rPr>
          <w:szCs w:val="20"/>
        </w:rPr>
        <w:t>Związanie warstw asfaltowych wykonywane w miesiącach o niskiej temperaturze powietrza jest zwykle mniej skuteczne niż wykonywane podczas dobrej pogody. Znaczenie ma niska temperatura warstwy dolnej i szybkie wychładzanie układanej gorącej warstwy, co zmniejsza szanse na dobre zazębienie warstw. Niekorzystnym czynnikiem atmosferycznym może być duża wilgotność powietrza (np. jesienią), co wpływa na wilgotność powierzchni dolnej warstwy i utrudnione odparowanie wody z emulsji asfaltowej.</w:t>
      </w:r>
    </w:p>
    <w:p w14:paraId="325D29BD" w14:textId="77777777" w:rsidR="00B72F66" w:rsidRPr="00092825" w:rsidRDefault="00B72F66" w:rsidP="00A12302">
      <w:pPr>
        <w:rPr>
          <w:szCs w:val="20"/>
        </w:rPr>
      </w:pPr>
      <w:r w:rsidRPr="00092825">
        <w:rPr>
          <w:szCs w:val="20"/>
        </w:rPr>
        <w:t>Przy skrapianiu należy przyjmować właściwy rodzaj emulsji, odpowiednią ilość lepiszcza i zastosować równomierność skropienia.</w:t>
      </w:r>
    </w:p>
    <w:p w14:paraId="3B16FBD8" w14:textId="77777777" w:rsidR="00B72F66" w:rsidRPr="00092825" w:rsidRDefault="00B72F66" w:rsidP="00A12302">
      <w:pPr>
        <w:rPr>
          <w:szCs w:val="20"/>
        </w:rPr>
      </w:pPr>
      <w:r w:rsidRPr="00092825">
        <w:rPr>
          <w:szCs w:val="20"/>
        </w:rPr>
        <w:t>Przy używaniu do skropienia emulsji modyfikowanej zaleca się po rozpadzie emulsji zastosować posypkę z grysu 2/5 mm dla ochrony warstwy lepiszcza przed ruchem technologicznym, gdyż po rozpadzie emulsji warstwa asfaltu modyfikowanego przykleja się do opon pojazdów, co niszczy skropienie i zanieczyszcza pojazdy.</w:t>
      </w:r>
    </w:p>
    <w:p w14:paraId="7BC8728B" w14:textId="77777777" w:rsidR="00B72F66" w:rsidRPr="00092825" w:rsidRDefault="00B72F66" w:rsidP="00A12302">
      <w:pPr>
        <w:rPr>
          <w:szCs w:val="20"/>
        </w:rPr>
      </w:pPr>
      <w:r w:rsidRPr="00092825">
        <w:rPr>
          <w:szCs w:val="20"/>
        </w:rPr>
        <w:t>Przed skropieniem betonu cementowego emulsją asfaltową warto „zrosić” jego powierzchnię wodą, gdyż zawsze wchłania on trochę wody i prewencyjne zroszenie zapobiegnie sztucznemu odciągnięciu wody z emulsji. Takie zroszenie wodą powinno odbyć się co najmniej kilka godzin przed skropieniem emulsją.</w:t>
      </w:r>
    </w:p>
    <w:p w14:paraId="53DF3FF9" w14:textId="77777777" w:rsidR="00B72F66" w:rsidRPr="00092825" w:rsidRDefault="00B72F66" w:rsidP="00A12302">
      <w:pPr>
        <w:rPr>
          <w:szCs w:val="20"/>
        </w:rPr>
      </w:pPr>
      <w:r w:rsidRPr="00092825">
        <w:rPr>
          <w:szCs w:val="20"/>
        </w:rPr>
        <w:t>Najlepsze efekty pod względem jednorodności skrapiania i dokładności dozowania dają typowe skrapiarki do emulsji stosowane zwykle do powierzchniowych utrwaleń.</w:t>
      </w:r>
    </w:p>
    <w:p w14:paraId="36A60880" w14:textId="77777777" w:rsidR="00B72F66" w:rsidRPr="00A12302" w:rsidRDefault="00B72F66" w:rsidP="008C6E56">
      <w:r w:rsidRPr="00092825">
        <w:rPr>
          <w:szCs w:val="20"/>
        </w:rPr>
        <w:t xml:space="preserve">Jeśli w ciągu 24 godzin od skropienia podbudowy </w:t>
      </w:r>
      <w:proofErr w:type="spellStart"/>
      <w:r w:rsidRPr="00092825">
        <w:rPr>
          <w:szCs w:val="20"/>
        </w:rPr>
        <w:t>nieasfaltowej</w:t>
      </w:r>
      <w:proofErr w:type="spellEnd"/>
      <w:r w:rsidRPr="00092825">
        <w:rPr>
          <w:szCs w:val="20"/>
        </w:rPr>
        <w:t xml:space="preserve"> lub podłoża na powierzchni znajduje się jeszcze nadmiar lepiszcza, to należy je „zneutralizować” przez rozsypanie piasku, który je wchłonie.</w:t>
      </w:r>
    </w:p>
    <w:p w14:paraId="7E9DDCB5" w14:textId="6C79DBA2" w:rsidR="00B72F66" w:rsidRDefault="00B72F66">
      <w:pPr>
        <w:spacing w:after="160" w:line="259" w:lineRule="auto"/>
        <w:jc w:val="left"/>
      </w:pPr>
      <w:r>
        <w:br w:type="page"/>
      </w:r>
    </w:p>
    <w:p w14:paraId="07AA445D" w14:textId="77777777" w:rsidR="00B72F66" w:rsidRPr="00092825" w:rsidRDefault="00B72F66" w:rsidP="00C21F2F">
      <w:pPr>
        <w:pStyle w:val="Nagwek1"/>
        <w:ind w:left="0" w:firstLine="0"/>
      </w:pPr>
      <w:bookmarkStart w:id="1130" w:name="_Toc146729688"/>
      <w:bookmarkStart w:id="1131" w:name="_Toc150166915"/>
      <w:r w:rsidRPr="00092825">
        <w:lastRenderedPageBreak/>
        <w:t>D</w:t>
      </w:r>
      <w:r>
        <w:noBreakHyphen/>
      </w:r>
      <w:r w:rsidRPr="00092825">
        <w:t>04.04.02b</w:t>
      </w:r>
      <w:r w:rsidRPr="00092825">
        <w:tab/>
        <w:t>Podbudowa zasadnicza z mieszanki kruszywa niezwiązanego</w:t>
      </w:r>
      <w:bookmarkEnd w:id="1130"/>
      <w:bookmarkEnd w:id="1131"/>
    </w:p>
    <w:p w14:paraId="2A0D66D9" w14:textId="77777777" w:rsidR="00B72F66" w:rsidRPr="00092825" w:rsidRDefault="00B72F66" w:rsidP="00C21F2F">
      <w:pPr>
        <w:pStyle w:val="Nagwek2"/>
      </w:pPr>
      <w:r w:rsidRPr="00092825">
        <w:rPr>
          <w:szCs w:val="22"/>
        </w:rPr>
        <w:t>1. Wstęp</w:t>
      </w:r>
    </w:p>
    <w:p w14:paraId="5F2F5C1C" w14:textId="77777777" w:rsidR="00B72F66" w:rsidRPr="00092825" w:rsidRDefault="00B72F66" w:rsidP="00C21F2F">
      <w:pPr>
        <w:pStyle w:val="Nagwek3"/>
      </w:pPr>
      <w:r w:rsidRPr="00092825">
        <w:t>1.1. Przedmiot STWIORB</w:t>
      </w:r>
    </w:p>
    <w:p w14:paraId="36ED90BD" w14:textId="77777777" w:rsidR="00B72F66" w:rsidRPr="00092825" w:rsidRDefault="00B72F66" w:rsidP="00C21F2F">
      <w:r w:rsidRPr="00092825">
        <w:t xml:space="preserve">Przedmiotem niniejszej </w:t>
      </w:r>
      <w:r>
        <w:t>szczegółowej specyfikacji</w:t>
      </w:r>
      <w:r w:rsidRPr="00092825">
        <w:t xml:space="preserve"> technicznej (STWIORB) są wymagania dotyczące wykonania i odbioru robót związanych z wykonaniem podbudowy zasadniczej z mieszanki kruszywa niezwiązanego.</w:t>
      </w:r>
    </w:p>
    <w:p w14:paraId="52D67215" w14:textId="77777777" w:rsidR="00B72F66" w:rsidRPr="00092825" w:rsidRDefault="00B72F66" w:rsidP="00C21F2F">
      <w:pPr>
        <w:pStyle w:val="Nagwek3"/>
      </w:pPr>
      <w:r w:rsidRPr="00092825">
        <w:t>1.2. Zakres stosowania STWIORB</w:t>
      </w:r>
    </w:p>
    <w:p w14:paraId="07E37E27" w14:textId="77777777" w:rsidR="00B72F66" w:rsidRPr="00092825" w:rsidRDefault="00B72F66" w:rsidP="00C21F2F">
      <w:pPr>
        <w:rPr>
          <w:szCs w:val="20"/>
        </w:rPr>
      </w:pPr>
      <w:r w:rsidRPr="009B0D10">
        <w:rPr>
          <w:szCs w:val="20"/>
        </w:rPr>
        <w:t xml:space="preserve">Specyfikacja techniczna (STWIORB) stanowi dokument przetargowy i kontraktowy przy zlecaniu i realizacji robót na </w:t>
      </w:r>
      <w:r w:rsidRPr="00092825">
        <w:rPr>
          <w:szCs w:val="20"/>
        </w:rPr>
        <w:t>drogach i ulicach.</w:t>
      </w:r>
    </w:p>
    <w:p w14:paraId="3D6B4E92" w14:textId="77777777" w:rsidR="00B72F66" w:rsidRPr="00092825" w:rsidRDefault="00B72F66" w:rsidP="00C21F2F">
      <w:pPr>
        <w:pStyle w:val="Nagwek3"/>
      </w:pPr>
      <w:r w:rsidRPr="00092825">
        <w:t>1.3. Zakres robót objętych STWIORB</w:t>
      </w:r>
    </w:p>
    <w:p w14:paraId="58B21DEA" w14:textId="77777777" w:rsidR="00B72F66" w:rsidRPr="00092825" w:rsidRDefault="00B72F66" w:rsidP="00C21F2F">
      <w:r w:rsidRPr="00092825">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443282E8" w14:textId="77777777" w:rsidR="00B72F66" w:rsidRPr="00092825" w:rsidRDefault="00B72F66" w:rsidP="00C21F2F">
      <w:r w:rsidRPr="00092825">
        <w:t>Mieszanka niezwiązana może być wytworzona z kruszyw naturalnych, sztucznych, kruszyw z recyklingu oraz mieszanin tych kruszyw w określonych proporcjach.</w:t>
      </w:r>
    </w:p>
    <w:p w14:paraId="60D4E382" w14:textId="77777777" w:rsidR="00B72F66" w:rsidRPr="00092825" w:rsidRDefault="00B72F66" w:rsidP="00C21F2F">
      <w:r w:rsidRPr="00092825">
        <w:t>Podbudowa zasadnicza, stanowiąca górną część podbudowy w nawierzchni drogowej, zapewnia przenoszenie obciążeń z warstw wyżej leżących na warstwę podbudowy pomocniczej i podłoże.</w:t>
      </w:r>
    </w:p>
    <w:p w14:paraId="6228DB46" w14:textId="77777777" w:rsidR="00B72F66" w:rsidRPr="00092825" w:rsidRDefault="00B72F66" w:rsidP="00C21F2F">
      <w:r w:rsidRPr="00092825">
        <w:t>Podbudowa zasadnicza z mieszanki kruszywa niezwiązanego może być wykonywana w konstrukcji drogi obciążonej ruchem kategorii KR1÷KR6.</w:t>
      </w:r>
    </w:p>
    <w:p w14:paraId="5470FF98" w14:textId="77777777" w:rsidR="00B72F66" w:rsidRPr="00092825" w:rsidRDefault="00B72F66" w:rsidP="00C21F2F">
      <w:pPr>
        <w:pStyle w:val="Nagwek3"/>
      </w:pPr>
      <w:r w:rsidRPr="00092825">
        <w:t>1.4. Określenia podstawowe</w:t>
      </w:r>
    </w:p>
    <w:p w14:paraId="0E0A4B08" w14:textId="77777777" w:rsidR="00B72F66" w:rsidRPr="00092825" w:rsidRDefault="00B72F66" w:rsidP="00C21F2F">
      <w:r w:rsidRPr="00C21F2F">
        <w:rPr>
          <w:rStyle w:val="Nagwek4Znak"/>
        </w:rPr>
        <w:t>1.4.1. Mieszanka niezwiązana</w:t>
      </w:r>
      <w:r w:rsidRPr="00092825">
        <w:t xml:space="preserve">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3BED1918" w14:textId="77777777" w:rsidR="00B72F66" w:rsidRPr="00092825" w:rsidRDefault="00B72F66" w:rsidP="00C21F2F">
      <w:r w:rsidRPr="00C21F2F">
        <w:rPr>
          <w:rStyle w:val="Nagwek4Znak"/>
        </w:rPr>
        <w:t>1.4.2. Kategoria</w:t>
      </w:r>
      <w:r w:rsidRPr="00092825">
        <w:t xml:space="preserve"> – charakterystyczny poziom właściwości kruszywa lub mieszanki niezwiązanej, wyrażony, jako przedział wartości lub wartość graniczna. Nie ma zależności pomiędzy kategoriami różnych właściwości.</w:t>
      </w:r>
    </w:p>
    <w:p w14:paraId="11E8877C" w14:textId="77777777" w:rsidR="00B72F66" w:rsidRPr="00092825" w:rsidRDefault="00B72F66" w:rsidP="00C21F2F">
      <w:r w:rsidRPr="00C21F2F">
        <w:rPr>
          <w:rStyle w:val="Nagwek4Znak"/>
        </w:rPr>
        <w:t>1.4.3. Kruszywo</w:t>
      </w:r>
      <w:r w:rsidRPr="00092825">
        <w:t xml:space="preserve"> – materiał ziarnisty stosowany w budownictwie, który może być naturalny, sztuczny lub z recyklingu.</w:t>
      </w:r>
    </w:p>
    <w:p w14:paraId="20A26AC1" w14:textId="77777777" w:rsidR="00B72F66" w:rsidRPr="00092825" w:rsidRDefault="00B72F66" w:rsidP="00C21F2F">
      <w:r w:rsidRPr="00C21F2F">
        <w:rPr>
          <w:rStyle w:val="Nagwek4Znak"/>
        </w:rPr>
        <w:t>1.4.4. Kruszywo naturalne</w:t>
      </w:r>
      <w:r w:rsidRPr="00092825">
        <w:t xml:space="preserv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11E62543" w14:textId="77777777" w:rsidR="00B72F66" w:rsidRPr="00092825" w:rsidRDefault="00B72F66" w:rsidP="00C21F2F">
      <w:r w:rsidRPr="00C21F2F">
        <w:rPr>
          <w:rStyle w:val="Nagwek4Znak"/>
        </w:rPr>
        <w:t>1.4.5. Kruszywo sztuczne</w:t>
      </w:r>
      <w:r w:rsidRPr="00092825">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14:paraId="45304931" w14:textId="77777777" w:rsidR="00B72F66" w:rsidRPr="00092825" w:rsidRDefault="00B72F66" w:rsidP="00C21F2F">
      <w:r w:rsidRPr="00C21F2F">
        <w:rPr>
          <w:rStyle w:val="Nagwek4Znak"/>
        </w:rPr>
        <w:t>1.4.6. Kruszywo z recyklingu</w:t>
      </w:r>
      <w:r w:rsidRPr="00092825">
        <w:t xml:space="preserve"> – kruszywo powstałe w wyniku przeróbki materiału zastosowanego uprzednio w budownictwie.</w:t>
      </w:r>
    </w:p>
    <w:p w14:paraId="6874AC13" w14:textId="77777777" w:rsidR="00B72F66" w:rsidRPr="00092825" w:rsidRDefault="00B72F66" w:rsidP="00C21F2F">
      <w:r w:rsidRPr="00C21F2F">
        <w:rPr>
          <w:rStyle w:val="Nagwek4Znak"/>
        </w:rPr>
        <w:t>1.4.7. Kruszywo kamienne</w:t>
      </w:r>
      <w:r w:rsidRPr="00092825">
        <w:t xml:space="preserve"> – kruszywo z mineralnych surowców jak żwir kruszony, mechanicznie rozdrobnione skały, nadziarno żwirowe.</w:t>
      </w:r>
    </w:p>
    <w:p w14:paraId="5EFA357C" w14:textId="77777777" w:rsidR="00B72F66" w:rsidRPr="00092825" w:rsidRDefault="00B72F66" w:rsidP="00C21F2F">
      <w:r w:rsidRPr="00C21F2F">
        <w:rPr>
          <w:rStyle w:val="Nagwek4Znak"/>
        </w:rPr>
        <w:t>1.4.8. Kruszywo żużlowe z żużla wielkopiecowego</w:t>
      </w:r>
      <w:r w:rsidRPr="00092825">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313E5C72" w14:textId="77777777" w:rsidR="00961D01" w:rsidRDefault="00B72F66" w:rsidP="00C21F2F">
      <w:r w:rsidRPr="00C21F2F">
        <w:rPr>
          <w:rStyle w:val="Nagwek4Znak"/>
        </w:rPr>
        <w:t>1.4.9. Kruszywo żużlowe z żużla stalowniczego</w:t>
      </w:r>
      <w:r w:rsidRPr="00092825">
        <w:t xml:space="preserve"> – kruszywo składające się głównie ze skrystalizowanego krzemianu wapnia i ferrytu zawierającego </w:t>
      </w:r>
      <w:proofErr w:type="spellStart"/>
      <w:r w:rsidRPr="00092825">
        <w:t>CaO</w:t>
      </w:r>
      <w:proofErr w:type="spellEnd"/>
      <w:r w:rsidRPr="00092825">
        <w:t>, SiO</w:t>
      </w:r>
      <w:r w:rsidRPr="00092825">
        <w:rPr>
          <w:vertAlign w:val="subscript"/>
        </w:rPr>
        <w:t>2</w:t>
      </w:r>
      <w:r w:rsidRPr="00092825">
        <w:t xml:space="preserve">, </w:t>
      </w:r>
      <w:proofErr w:type="spellStart"/>
      <w:r w:rsidRPr="00092825">
        <w:t>MgO</w:t>
      </w:r>
      <w:proofErr w:type="spellEnd"/>
      <w:r w:rsidRPr="00092825">
        <w:t xml:space="preserve"> oraz tlenek żelaza. Kruszywo otrzymuje się przez powolne schładzanie powietrzem ciekłego żużla stalowniczego. Proces chłodzenia może odbywać się przy kontrolowanym dodawaniu wody.</w:t>
      </w:r>
    </w:p>
    <w:p w14:paraId="7748C036" w14:textId="7B561A5D" w:rsidR="00B72F66" w:rsidRPr="00092825" w:rsidRDefault="00B72F66" w:rsidP="00C21F2F">
      <w:r w:rsidRPr="00C21F2F">
        <w:rPr>
          <w:rStyle w:val="Nagwek4Znak"/>
        </w:rPr>
        <w:t>1.4.10. Kategoria ruchu (KR1÷KR6)</w:t>
      </w:r>
      <w:r w:rsidRPr="00092825">
        <w:t xml:space="preserve"> – obciążenie drogi ruchem samochodowym, wyrażone w osiach obliczeniowych (100 </w:t>
      </w:r>
      <w:proofErr w:type="spellStart"/>
      <w:r w:rsidRPr="00092825">
        <w:t>kN</w:t>
      </w:r>
      <w:proofErr w:type="spellEnd"/>
      <w:r w:rsidRPr="00092825">
        <w:t>) według „Katalogu typowych konstrukcji nawierzchni podatnych i półsztywnych”. Generalna Dyrekcja Dróg Publicznych – Instytut Badawczy Dróg i Mostów, Warszawa 1997 [22].</w:t>
      </w:r>
    </w:p>
    <w:p w14:paraId="3D02C790" w14:textId="77777777" w:rsidR="00B72F66" w:rsidRPr="00092825" w:rsidRDefault="00B72F66" w:rsidP="00C21F2F">
      <w:r w:rsidRPr="00C21F2F">
        <w:rPr>
          <w:rStyle w:val="Nagwek4Znak"/>
        </w:rPr>
        <w:t>1.4.11. Kruszywo grube (wg PN-EN 13242)</w:t>
      </w:r>
      <w:r w:rsidRPr="00092825">
        <w:t xml:space="preserve"> – oznaczenie kruszywa o wymiarach ziaren </w:t>
      </w:r>
      <w:r w:rsidRPr="00092825">
        <w:rPr>
          <w:i/>
        </w:rPr>
        <w:t xml:space="preserve">d </w:t>
      </w:r>
      <w:r w:rsidRPr="00092825">
        <w:t xml:space="preserve">(dolnego) równym lub większym niż </w:t>
      </w:r>
      <w:smartTag w:uri="urn:schemas-microsoft-com:office:smarttags" w:element="metricconverter">
        <w:smartTagPr>
          <w:attr w:name="ProductID" w:val="1 mm"/>
        </w:smartTagPr>
        <w:r w:rsidRPr="00092825">
          <w:t>1 mm</w:t>
        </w:r>
      </w:smartTag>
      <w:r w:rsidRPr="00092825">
        <w:t xml:space="preserve"> oraz </w:t>
      </w:r>
      <w:r w:rsidRPr="00092825">
        <w:rPr>
          <w:i/>
        </w:rPr>
        <w:t xml:space="preserve">D </w:t>
      </w:r>
      <w:r w:rsidRPr="00092825">
        <w:t xml:space="preserve">(górnego) większym niż </w:t>
      </w:r>
      <w:smartTag w:uri="urn:schemas-microsoft-com:office:smarttags" w:element="metricconverter">
        <w:smartTagPr>
          <w:attr w:name="ProductID" w:val="2 mm"/>
        </w:smartTagPr>
        <w:r w:rsidRPr="00092825">
          <w:t>2 mm</w:t>
        </w:r>
      </w:smartTag>
      <w:r w:rsidRPr="00092825">
        <w:t>.</w:t>
      </w:r>
    </w:p>
    <w:p w14:paraId="3A92897B" w14:textId="77777777" w:rsidR="00961D01" w:rsidRDefault="00B72F66" w:rsidP="00C21F2F">
      <w:r w:rsidRPr="00C21F2F">
        <w:rPr>
          <w:rStyle w:val="Nagwek4Znak"/>
        </w:rPr>
        <w:t>1.4.12. Kruszywo drobne (wg PN-EN 13242)</w:t>
      </w:r>
      <w:r w:rsidRPr="00092825">
        <w:t xml:space="preserve"> – oznaczenie kruszywa o wymiarach ziaren </w:t>
      </w:r>
      <w:r w:rsidRPr="00092825">
        <w:rPr>
          <w:i/>
        </w:rPr>
        <w:t>d</w:t>
      </w:r>
      <w:r w:rsidRPr="00092825">
        <w:t xml:space="preserve"> równym 0 oraz </w:t>
      </w:r>
      <w:r w:rsidRPr="00092825">
        <w:rPr>
          <w:i/>
        </w:rPr>
        <w:t>D</w:t>
      </w:r>
      <w:r w:rsidRPr="00092825">
        <w:t xml:space="preserve"> równym </w:t>
      </w:r>
      <w:smartTag w:uri="urn:schemas-microsoft-com:office:smarttags" w:element="metricconverter">
        <w:smartTagPr>
          <w:attr w:name="ProductID" w:val="6,3 mm"/>
        </w:smartTagPr>
        <w:r w:rsidRPr="00092825">
          <w:t>6,3 mm</w:t>
        </w:r>
      </w:smartTag>
      <w:r w:rsidRPr="00092825">
        <w:t xml:space="preserve"> lub mniejszym.</w:t>
      </w:r>
    </w:p>
    <w:p w14:paraId="7C6A0839" w14:textId="406D423A" w:rsidR="00B72F66" w:rsidRPr="00092825" w:rsidRDefault="00B72F66" w:rsidP="00C21F2F">
      <w:r w:rsidRPr="00C21F2F">
        <w:rPr>
          <w:rStyle w:val="Nagwek4Znak"/>
        </w:rPr>
        <w:t>1.4.13. Kruszywo o ciągłym uziarnieniu (wg PN-EN 13242)</w:t>
      </w:r>
      <w:r w:rsidRPr="00092825">
        <w:t xml:space="preserve"> – kruszywo stanowiące mieszankę kruszyw grubych i drobnych, w której </w:t>
      </w:r>
      <w:r w:rsidRPr="00092825">
        <w:rPr>
          <w:i/>
        </w:rPr>
        <w:t>D</w:t>
      </w:r>
      <w:r w:rsidRPr="00092825">
        <w:t xml:space="preserve"> jest większe niż </w:t>
      </w:r>
      <w:smartTag w:uri="urn:schemas-microsoft-com:office:smarttags" w:element="metricconverter">
        <w:smartTagPr>
          <w:attr w:name="ProductID" w:val="6,3 mm"/>
        </w:smartTagPr>
        <w:r w:rsidRPr="00092825">
          <w:t>6,3 mm</w:t>
        </w:r>
      </w:smartTag>
      <w:r w:rsidRPr="00092825">
        <w:t>.</w:t>
      </w:r>
    </w:p>
    <w:p w14:paraId="0ACA5A7C" w14:textId="77777777" w:rsidR="00B72F66" w:rsidRPr="00092825" w:rsidRDefault="00B72F66" w:rsidP="00C21F2F">
      <w:r w:rsidRPr="00C21F2F">
        <w:rPr>
          <w:rStyle w:val="Nagwek4Znak"/>
        </w:rPr>
        <w:t>1.4.14. Destrukt asfaltowy</w:t>
      </w:r>
      <w:r w:rsidRPr="00092825">
        <w:t xml:space="preserve"> – materiał drogowy pochodzący z frezowania istniejących warstw z mieszanek mineralno-asfaltowych (</w:t>
      </w:r>
      <w:proofErr w:type="spellStart"/>
      <w:r w:rsidRPr="00092825">
        <w:t>mma</w:t>
      </w:r>
      <w:proofErr w:type="spellEnd"/>
      <w:r w:rsidRPr="00092825">
        <w:t>) lub z </w:t>
      </w:r>
      <w:proofErr w:type="spellStart"/>
      <w:r w:rsidRPr="00092825">
        <w:t>przekruszenia</w:t>
      </w:r>
      <w:proofErr w:type="spellEnd"/>
      <w:r w:rsidRPr="00092825">
        <w:t xml:space="preserve"> kawałków warstw nawierzchni asfaltowych oraz niewbudowanych partii </w:t>
      </w:r>
      <w:proofErr w:type="spellStart"/>
      <w:r w:rsidRPr="00092825">
        <w:t>mma</w:t>
      </w:r>
      <w:proofErr w:type="spellEnd"/>
      <w:r w:rsidRPr="00092825">
        <w:t xml:space="preserve">, który został ujednorodniony pod względem składu oraz co najmniej przesiany, w celu odrzucenia dużych kawałków </w:t>
      </w:r>
      <w:proofErr w:type="spellStart"/>
      <w:r w:rsidRPr="00092825">
        <w:t>mma</w:t>
      </w:r>
      <w:proofErr w:type="spellEnd"/>
      <w:r w:rsidRPr="00092825">
        <w:t xml:space="preserve"> (nadziarno nie większe od 1,4 D mieszanki niezwiązanej).</w:t>
      </w:r>
    </w:p>
    <w:p w14:paraId="7C9D2824" w14:textId="77777777" w:rsidR="00961D01" w:rsidRDefault="00B72F66" w:rsidP="00C21F2F">
      <w:r w:rsidRPr="00C21F2F">
        <w:rPr>
          <w:rStyle w:val="Nagwek4Znak"/>
        </w:rPr>
        <w:t>1.4.15. Kruszywo słabe</w:t>
      </w:r>
      <w:r w:rsidRPr="00092825">
        <w:t xml:space="preserve"> – kruszywo przewidziane do zastosowania w mieszance przeznaczonej do wykonywania warstw nawierzchni drogowej lub podłoża ulepszonego, które charakteryzuje się różnicami w uziarnieniu przed i po 5-krotnym zagęszczeniu metodą </w:t>
      </w:r>
      <w:proofErr w:type="spellStart"/>
      <w:r w:rsidRPr="00092825">
        <w:t>Proctora</w:t>
      </w:r>
      <w:proofErr w:type="spellEnd"/>
      <w:r w:rsidRPr="00092825">
        <w:t xml:space="preserve">, przekraczającymi ± 8%. Uziarnienie kruszywa należy sprawdzać na sitach przewidzianych do kontroli uziarnienia wg PN-EN 13285 i niniejszej </w:t>
      </w:r>
      <w:r>
        <w:t>STWIORB</w:t>
      </w:r>
      <w:r w:rsidRPr="00092825">
        <w:t>. O zakwalifikowaniu kruszywa do kruszyw słabych decyduje największa różnica wartości przesiewów na jednym z sit kontrolnych.</w:t>
      </w:r>
    </w:p>
    <w:p w14:paraId="20CDD255" w14:textId="22B1086E" w:rsidR="00B72F66" w:rsidRPr="00092825" w:rsidRDefault="00B72F66" w:rsidP="00C21F2F">
      <w:r w:rsidRPr="00C21F2F">
        <w:rPr>
          <w:rStyle w:val="Nagwek4Znak"/>
        </w:rPr>
        <w:lastRenderedPageBreak/>
        <w:t>1.4.16. Podbudowa</w:t>
      </w:r>
      <w:r w:rsidRPr="00092825">
        <w:t xml:space="preserve"> – dolna część konstrukcji nawierzchni drogi, służąca do przenoszenia obciążeń z ruchu na podłoże. Podbudowa może składać się z podbudowy zasadniczej i pomocniczej, które mogą być wykonywane w kilku warstwach technologicznych.</w:t>
      </w:r>
    </w:p>
    <w:p w14:paraId="635FE181" w14:textId="77777777" w:rsidR="00961D01" w:rsidRDefault="00B72F66" w:rsidP="00C21F2F">
      <w:r w:rsidRPr="00C21F2F">
        <w:rPr>
          <w:rStyle w:val="Nagwek4Znak"/>
        </w:rPr>
        <w:t>1.4.17. Podbudowa zasadnicza</w:t>
      </w:r>
      <w:r w:rsidRPr="00092825">
        <w:t xml:space="preserve"> – warstwa zapewniająca przenoszenie obciążeń z warstw wyżej leżących na warstwę podbudowy pomocniczej lub podłoże.</w:t>
      </w:r>
    </w:p>
    <w:p w14:paraId="1FF1EBD5" w14:textId="3419F885" w:rsidR="00B72F66" w:rsidRPr="00092825" w:rsidRDefault="00B72F66" w:rsidP="00C21F2F">
      <w:pPr>
        <w:pStyle w:val="Nagwek4"/>
      </w:pPr>
      <w:r w:rsidRPr="00092825">
        <w:t>1.4.18. Symbole i skróty dodatkowe</w:t>
      </w:r>
    </w:p>
    <w:p w14:paraId="1EF11695" w14:textId="77777777" w:rsidR="00B72F66" w:rsidRPr="00092825" w:rsidRDefault="00B72F66" w:rsidP="00C21F2F">
      <w:r w:rsidRPr="00092825">
        <w:t>% m/m procent masy,</w:t>
      </w:r>
    </w:p>
    <w:p w14:paraId="21FC218E" w14:textId="77777777" w:rsidR="00B72F66" w:rsidRPr="00092825" w:rsidRDefault="00B72F66" w:rsidP="00C21F2F">
      <w:r w:rsidRPr="00092825">
        <w:t>NR brak konieczności badania danej cechy,</w:t>
      </w:r>
    </w:p>
    <w:p w14:paraId="60A00CBD" w14:textId="77777777" w:rsidR="00B72F66" w:rsidRPr="00092825" w:rsidRDefault="00B72F66" w:rsidP="00C21F2F">
      <w:r w:rsidRPr="00092825">
        <w:t>CRB kalifornijski wskaźnik nośności, %</w:t>
      </w:r>
    </w:p>
    <w:p w14:paraId="7715ABCA" w14:textId="77777777" w:rsidR="00B72F66" w:rsidRPr="00092825" w:rsidRDefault="00B72F66" w:rsidP="00C21F2F">
      <w:r w:rsidRPr="00092825">
        <w:t>SDV obszar uziarnienia, w którym powinna się mieścić krzywa uziarnienia mieszanki (S) deklarowana przez dostawcę/producenta,</w:t>
      </w:r>
    </w:p>
    <w:p w14:paraId="156C4B43" w14:textId="33DCFB84" w:rsidR="00B72F66" w:rsidRPr="00092825" w:rsidRDefault="00B72F66" w:rsidP="00C21F2F">
      <w:r w:rsidRPr="00092825">
        <w:t>ZKP</w:t>
      </w:r>
      <w:r w:rsidR="00BF02BF">
        <w:t xml:space="preserve"> </w:t>
      </w:r>
      <w:r w:rsidRPr="00092825">
        <w:t>zakładowa kontrola produkcji.</w:t>
      </w:r>
    </w:p>
    <w:p w14:paraId="76900BF3" w14:textId="77777777" w:rsidR="00B72F66" w:rsidRPr="00092825" w:rsidRDefault="00B72F66" w:rsidP="00C21F2F">
      <w:r w:rsidRPr="00C21F2F">
        <w:rPr>
          <w:rStyle w:val="Nagwek4Znak"/>
        </w:rPr>
        <w:t>1.4.19.</w:t>
      </w:r>
      <w:r w:rsidRPr="00092825">
        <w:rPr>
          <w:b/>
        </w:rPr>
        <w:t xml:space="preserve"> </w:t>
      </w:r>
      <w:r w:rsidRPr="00092825">
        <w:t>Pozostałe określenia podstawowe są zgodne z obowiązującymi, odpowiednimi polskimi normami i z definicjami podanymi w STWIORB D</w:t>
      </w:r>
      <w:r>
        <w:t>-</w:t>
      </w:r>
      <w:r w:rsidRPr="00092825">
        <w:t>00.00.00 „Wymagania ogólne” [1], pkt 1.4.</w:t>
      </w:r>
    </w:p>
    <w:p w14:paraId="0F27557A" w14:textId="77777777" w:rsidR="00B72F66" w:rsidRPr="00092825" w:rsidRDefault="00B72F66" w:rsidP="00C21F2F">
      <w:pPr>
        <w:pStyle w:val="Nagwek3"/>
      </w:pPr>
      <w:r w:rsidRPr="00092825">
        <w:t>1.5. Ogólne wymagania dotyczące robót</w:t>
      </w:r>
    </w:p>
    <w:p w14:paraId="7306E7E2" w14:textId="77777777" w:rsidR="00B72F66" w:rsidRPr="00092825" w:rsidRDefault="00B72F66" w:rsidP="00C21F2F">
      <w:r w:rsidRPr="00092825">
        <w:t>Ogólne wymagania dotyczące robót podano w</w:t>
      </w:r>
      <w:r>
        <w:t xml:space="preserve"> STWIORB </w:t>
      </w:r>
      <w:r w:rsidRPr="00092825">
        <w:t>D</w:t>
      </w:r>
      <w:r>
        <w:t>-</w:t>
      </w:r>
      <w:r w:rsidRPr="00092825">
        <w:t>00.00.00 „Wymagania ogólne” [1], pkt 1.5.</w:t>
      </w:r>
    </w:p>
    <w:p w14:paraId="6AFABCA4" w14:textId="77777777" w:rsidR="00B72F66" w:rsidRPr="00092825" w:rsidRDefault="00B72F66" w:rsidP="00C21F2F">
      <w:pPr>
        <w:pStyle w:val="Nagwek2"/>
      </w:pPr>
      <w:r w:rsidRPr="00092825">
        <w:rPr>
          <w:szCs w:val="18"/>
        </w:rPr>
        <w:t>2. Materiały</w:t>
      </w:r>
    </w:p>
    <w:p w14:paraId="3023BD04" w14:textId="77777777" w:rsidR="00B72F66" w:rsidRPr="00092825" w:rsidRDefault="00B72F66" w:rsidP="00C21F2F">
      <w:pPr>
        <w:pStyle w:val="Nagwek3"/>
      </w:pPr>
      <w:r w:rsidRPr="00092825">
        <w:t>2.1. Ogólne wymagania dotyczące materiałów</w:t>
      </w:r>
    </w:p>
    <w:p w14:paraId="66170969" w14:textId="77777777" w:rsidR="00B72F66" w:rsidRPr="00092825" w:rsidRDefault="00B72F66" w:rsidP="00C21F2F">
      <w:r w:rsidRPr="00092825">
        <w:t>Ogólne wymagania dotyczące materiałów, ich pozyskiwania i składowania, podano w</w:t>
      </w:r>
      <w:r>
        <w:t xml:space="preserve"> STWIORB </w:t>
      </w:r>
      <w:r w:rsidRPr="00092825">
        <w:t>D</w:t>
      </w:r>
      <w:r>
        <w:t>-</w:t>
      </w:r>
      <w:r w:rsidRPr="00092825">
        <w:t>00.00.00 „Wymagania ogólne” [1], pkt 2.</w:t>
      </w:r>
    </w:p>
    <w:p w14:paraId="1CD0DB83" w14:textId="77777777" w:rsidR="00B72F66" w:rsidRPr="00092825" w:rsidRDefault="00B72F66" w:rsidP="00C21F2F">
      <w:pPr>
        <w:pStyle w:val="Nagwek3"/>
      </w:pPr>
      <w:r w:rsidRPr="00092825">
        <w:t>2.2. Materiały do wykonania robót</w:t>
      </w:r>
    </w:p>
    <w:p w14:paraId="6B64864F" w14:textId="77777777" w:rsidR="00961D01" w:rsidRDefault="00B72F66" w:rsidP="00C21F2F">
      <w:pPr>
        <w:rPr>
          <w:szCs w:val="20"/>
        </w:rPr>
      </w:pPr>
      <w:r w:rsidRPr="00092825">
        <w:rPr>
          <w:b/>
          <w:szCs w:val="20"/>
        </w:rPr>
        <w:t xml:space="preserve">2.2.1. </w:t>
      </w:r>
      <w:r w:rsidRPr="00092825">
        <w:rPr>
          <w:szCs w:val="20"/>
        </w:rPr>
        <w:t>Zgodność materiałów z dokumentacją projektową</w:t>
      </w:r>
    </w:p>
    <w:p w14:paraId="796D6DF7" w14:textId="705AEDDF" w:rsidR="00B72F66" w:rsidRPr="00092825" w:rsidRDefault="00B72F66" w:rsidP="00C21F2F">
      <w:pPr>
        <w:rPr>
          <w:szCs w:val="20"/>
        </w:rPr>
      </w:pPr>
      <w:r w:rsidRPr="00092825">
        <w:rPr>
          <w:szCs w:val="20"/>
        </w:rPr>
        <w:t>Materiały do wykonania robót powinny być zgodne z ustaleniami dokumentacji projektowej lub ST.</w:t>
      </w:r>
    </w:p>
    <w:p w14:paraId="762093F0" w14:textId="77777777" w:rsidR="00B72F66" w:rsidRPr="00092825" w:rsidRDefault="00B72F66" w:rsidP="00C21F2F">
      <w:pPr>
        <w:pStyle w:val="Nagwek4"/>
      </w:pPr>
      <w:r w:rsidRPr="0039326F">
        <w:rPr>
          <w:szCs w:val="20"/>
        </w:rPr>
        <w:t xml:space="preserve">2.2.2. </w:t>
      </w:r>
      <w:r w:rsidRPr="00092825">
        <w:rPr>
          <w:szCs w:val="20"/>
        </w:rPr>
        <w:t>Materiały wchodzące w skład mieszanki</w:t>
      </w:r>
    </w:p>
    <w:p w14:paraId="5AD85E17" w14:textId="77777777" w:rsidR="00B72F66" w:rsidRPr="00092825" w:rsidRDefault="00B72F66" w:rsidP="00C21F2F">
      <w:r w:rsidRPr="00092825">
        <w:t>Materiałami stosowanymi do wytwarzania mieszanek z kruszywa niezwiązanego są:</w:t>
      </w:r>
    </w:p>
    <w:p w14:paraId="399E7498" w14:textId="77777777" w:rsidR="00B72F66" w:rsidRPr="00092825" w:rsidRDefault="00B72F66" w:rsidP="000C4B3B">
      <w:pPr>
        <w:numPr>
          <w:ilvl w:val="0"/>
          <w:numId w:val="92"/>
        </w:numPr>
        <w:tabs>
          <w:tab w:val="clear" w:pos="397"/>
        </w:tabs>
        <w:ind w:left="357" w:hanging="357"/>
      </w:pPr>
      <w:r w:rsidRPr="00092825">
        <w:t>kruszywo,</w:t>
      </w:r>
    </w:p>
    <w:p w14:paraId="0EEBB5B3" w14:textId="77777777" w:rsidR="00B72F66" w:rsidRPr="00092825" w:rsidRDefault="00B72F66" w:rsidP="000C4B3B">
      <w:pPr>
        <w:numPr>
          <w:ilvl w:val="0"/>
          <w:numId w:val="92"/>
        </w:numPr>
        <w:tabs>
          <w:tab w:val="clear" w:pos="397"/>
        </w:tabs>
        <w:ind w:left="357" w:hanging="357"/>
      </w:pPr>
      <w:r w:rsidRPr="00092825">
        <w:t>woda do zraszania kruszywa.</w:t>
      </w:r>
    </w:p>
    <w:p w14:paraId="03A65CA3" w14:textId="77777777" w:rsidR="00B72F66" w:rsidRPr="00092825" w:rsidRDefault="00B72F66" w:rsidP="00C21F2F">
      <w:r w:rsidRPr="00092825">
        <w:rPr>
          <w:b/>
        </w:rPr>
        <w:t>2.2.3</w:t>
      </w:r>
      <w:r w:rsidRPr="00092825">
        <w:t>. Kruszywa</w:t>
      </w:r>
    </w:p>
    <w:p w14:paraId="203C8D11" w14:textId="77777777" w:rsidR="00B72F66" w:rsidRPr="00092825" w:rsidRDefault="00B72F66" w:rsidP="00C21F2F">
      <w:pPr>
        <w:rPr>
          <w:szCs w:val="20"/>
        </w:rPr>
      </w:pPr>
      <w:r w:rsidRPr="00092825">
        <w:rPr>
          <w:szCs w:val="20"/>
        </w:rPr>
        <w:t>Do mieszanek można stosować następujące rodzaje kruszyw:</w:t>
      </w:r>
    </w:p>
    <w:p w14:paraId="4DFC9353" w14:textId="77777777" w:rsidR="00B72F66" w:rsidRPr="00092825" w:rsidRDefault="00B72F66" w:rsidP="000C4B3B">
      <w:pPr>
        <w:numPr>
          <w:ilvl w:val="0"/>
          <w:numId w:val="93"/>
        </w:numPr>
        <w:overflowPunct w:val="0"/>
        <w:autoSpaceDE w:val="0"/>
        <w:autoSpaceDN w:val="0"/>
        <w:adjustRightInd w:val="0"/>
        <w:ind w:left="357" w:hanging="357"/>
        <w:textAlignment w:val="baseline"/>
        <w:rPr>
          <w:szCs w:val="20"/>
        </w:rPr>
      </w:pPr>
      <w:r w:rsidRPr="00092825">
        <w:rPr>
          <w:szCs w:val="20"/>
        </w:rPr>
        <w:t>kruszywo naturalne lub sztuczne,</w:t>
      </w:r>
    </w:p>
    <w:p w14:paraId="6DACC24C" w14:textId="77777777" w:rsidR="00B72F66" w:rsidRPr="00092825" w:rsidRDefault="00B72F66" w:rsidP="000C4B3B">
      <w:pPr>
        <w:numPr>
          <w:ilvl w:val="0"/>
          <w:numId w:val="93"/>
        </w:numPr>
        <w:overflowPunct w:val="0"/>
        <w:autoSpaceDE w:val="0"/>
        <w:autoSpaceDN w:val="0"/>
        <w:adjustRightInd w:val="0"/>
        <w:ind w:left="357" w:hanging="357"/>
        <w:textAlignment w:val="baseline"/>
        <w:rPr>
          <w:szCs w:val="20"/>
        </w:rPr>
      </w:pPr>
      <w:r w:rsidRPr="00092825">
        <w:rPr>
          <w:szCs w:val="20"/>
        </w:rPr>
        <w:t>kruszywo z recyklingu,</w:t>
      </w:r>
    </w:p>
    <w:p w14:paraId="17A6D413" w14:textId="77777777" w:rsidR="00B72F66" w:rsidRPr="00092825" w:rsidRDefault="00B72F66" w:rsidP="000C4B3B">
      <w:pPr>
        <w:numPr>
          <w:ilvl w:val="0"/>
          <w:numId w:val="93"/>
        </w:numPr>
        <w:overflowPunct w:val="0"/>
        <w:autoSpaceDE w:val="0"/>
        <w:autoSpaceDN w:val="0"/>
        <w:adjustRightInd w:val="0"/>
        <w:ind w:left="357" w:hanging="357"/>
        <w:textAlignment w:val="baseline"/>
        <w:rPr>
          <w:szCs w:val="20"/>
        </w:rPr>
      </w:pPr>
      <w:r w:rsidRPr="00092825">
        <w:rPr>
          <w:szCs w:val="20"/>
        </w:rPr>
        <w:t>połączenie kruszyw wymienionych w punktach a) i b) z określeniem proporcji kruszyw z a) i b) z dokładnością ± 5% m/m.</w:t>
      </w:r>
    </w:p>
    <w:p w14:paraId="7622971E" w14:textId="77777777" w:rsidR="00B72F66" w:rsidRPr="00092825" w:rsidRDefault="00B72F66" w:rsidP="00C21F2F">
      <w:pPr>
        <w:rPr>
          <w:szCs w:val="20"/>
        </w:rPr>
      </w:pPr>
      <w:r w:rsidRPr="00092825">
        <w:rPr>
          <w:szCs w:val="20"/>
        </w:rPr>
        <w:t xml:space="preserve"> Wymagania wobec kruszywa do warstwy podbudowy zasadniczej przedstawia tablica 1.</w:t>
      </w:r>
    </w:p>
    <w:p w14:paraId="280C5F46" w14:textId="77777777" w:rsidR="00B72F66" w:rsidRPr="00092825" w:rsidRDefault="00B72F66" w:rsidP="00C21F2F">
      <w:pPr>
        <w:rPr>
          <w:szCs w:val="20"/>
        </w:rPr>
      </w:pPr>
      <w:r w:rsidRPr="00092825">
        <w:rPr>
          <w:szCs w:val="20"/>
        </w:rPr>
        <w:t xml:space="preserve">Mieszanki o górnym wymiarze ziaren (D) większym niż </w:t>
      </w:r>
      <w:smartTag w:uri="urn:schemas-microsoft-com:office:smarttags" w:element="metricconverter">
        <w:smartTagPr>
          <w:attr w:name="ProductID" w:val="80 mm"/>
        </w:smartTagPr>
        <w:r w:rsidRPr="00092825">
          <w:rPr>
            <w:szCs w:val="20"/>
          </w:rPr>
          <w:t>80 mm</w:t>
        </w:r>
      </w:smartTag>
      <w:r w:rsidRPr="00092825">
        <w:rPr>
          <w:szCs w:val="20"/>
        </w:rPr>
        <w:t xml:space="preserve"> nie są objęte normą PN-EN 13285 [17] i niniejszą </w:t>
      </w:r>
      <w:r>
        <w:rPr>
          <w:szCs w:val="20"/>
        </w:rPr>
        <w:t>STWIORB</w:t>
      </w:r>
      <w:r w:rsidRPr="00092825">
        <w:rPr>
          <w:szCs w:val="20"/>
        </w:rPr>
        <w:t>.</w:t>
      </w:r>
    </w:p>
    <w:p w14:paraId="7DAFC031" w14:textId="77777777" w:rsidR="00B72F66" w:rsidRPr="00D83C70" w:rsidRDefault="00B72F66" w:rsidP="00C21F2F">
      <w:pPr>
        <w:pStyle w:val="Legenda"/>
      </w:pPr>
      <w:r w:rsidRPr="00D83C70">
        <w:t>Tablica 1.Wymagania według WT-4 [20] i PN-EN 13242 [16] wobec kruszyw do mieszanek niezwiązanych w warstwie podbudowy zasadniczej</w:t>
      </w:r>
      <w:r w:rsidRPr="00D83C70">
        <w:br/>
        <w:t xml:space="preserve">Skróty użyte w tablicy: Kat. – kategoria właściwości, </w:t>
      </w:r>
      <w:proofErr w:type="spellStart"/>
      <w:r w:rsidRPr="00D83C70">
        <w:t>Dekl</w:t>
      </w:r>
      <w:proofErr w:type="spellEnd"/>
      <w:r w:rsidRPr="00D83C70">
        <w:t xml:space="preserve"> – deklarowana, </w:t>
      </w:r>
      <w:proofErr w:type="spellStart"/>
      <w:r w:rsidRPr="00D83C70">
        <w:t>wsk</w:t>
      </w:r>
      <w:proofErr w:type="spellEnd"/>
      <w:r w:rsidRPr="00D83C70">
        <w:t xml:space="preserve">. – wskaźnik, </w:t>
      </w:r>
      <w:proofErr w:type="spellStart"/>
      <w:r w:rsidRPr="00D83C70">
        <w:t>wsp</w:t>
      </w:r>
      <w:proofErr w:type="spellEnd"/>
      <w:r w:rsidRPr="00D83C70">
        <w:t xml:space="preserve">. – współczynnik, </w:t>
      </w:r>
      <w:proofErr w:type="spellStart"/>
      <w:r w:rsidRPr="00D83C70">
        <w:t>roz</w:t>
      </w:r>
      <w:proofErr w:type="spellEnd"/>
      <w:r w:rsidRPr="00D83C70">
        <w:t>. -rozdział</w:t>
      </w:r>
    </w:p>
    <w:tbl>
      <w:tblPr>
        <w:tblW w:w="9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134"/>
        <w:gridCol w:w="709"/>
        <w:gridCol w:w="4284"/>
      </w:tblGrid>
      <w:tr w:rsidR="00B72F66" w:rsidRPr="00092825" w14:paraId="3ABF5367" w14:textId="77777777" w:rsidTr="00D4185F">
        <w:trPr>
          <w:cantSplit/>
        </w:trPr>
        <w:tc>
          <w:tcPr>
            <w:tcW w:w="3085" w:type="dxa"/>
            <w:vMerge w:val="restart"/>
            <w:vAlign w:val="center"/>
          </w:tcPr>
          <w:p w14:paraId="5A6D07BE" w14:textId="77777777" w:rsidR="00B72F66" w:rsidRPr="00092825" w:rsidRDefault="00B72F66" w:rsidP="00C21F2F">
            <w:pPr>
              <w:jc w:val="center"/>
              <w:rPr>
                <w:szCs w:val="16"/>
              </w:rPr>
            </w:pPr>
            <w:r w:rsidRPr="00092825">
              <w:rPr>
                <w:szCs w:val="16"/>
              </w:rPr>
              <w:t>Właściwość</w:t>
            </w:r>
            <w:r>
              <w:rPr>
                <w:szCs w:val="16"/>
              </w:rPr>
              <w:t xml:space="preserve"> </w:t>
            </w:r>
            <w:r w:rsidRPr="00092825">
              <w:rPr>
                <w:szCs w:val="16"/>
              </w:rPr>
              <w:t>kruszywa</w:t>
            </w:r>
          </w:p>
        </w:tc>
        <w:tc>
          <w:tcPr>
            <w:tcW w:w="1134" w:type="dxa"/>
            <w:vMerge w:val="restart"/>
            <w:vAlign w:val="center"/>
          </w:tcPr>
          <w:p w14:paraId="23CEEC40" w14:textId="77777777" w:rsidR="00B72F66" w:rsidRPr="00092825" w:rsidRDefault="00B72F66" w:rsidP="00C21F2F">
            <w:pPr>
              <w:jc w:val="center"/>
              <w:rPr>
                <w:szCs w:val="16"/>
              </w:rPr>
            </w:pPr>
            <w:r w:rsidRPr="00092825">
              <w:rPr>
                <w:szCs w:val="16"/>
              </w:rPr>
              <w:t>Metoda</w:t>
            </w:r>
            <w:r>
              <w:rPr>
                <w:szCs w:val="16"/>
              </w:rPr>
              <w:t xml:space="preserve"> </w:t>
            </w:r>
            <w:r w:rsidRPr="00092825">
              <w:rPr>
                <w:szCs w:val="16"/>
              </w:rPr>
              <w:t>badania</w:t>
            </w:r>
            <w:r>
              <w:rPr>
                <w:szCs w:val="16"/>
              </w:rPr>
              <w:t xml:space="preserve"> </w:t>
            </w:r>
            <w:r w:rsidRPr="00092825">
              <w:rPr>
                <w:szCs w:val="16"/>
              </w:rPr>
              <w:t>wg</w:t>
            </w:r>
          </w:p>
        </w:tc>
        <w:tc>
          <w:tcPr>
            <w:tcW w:w="4993" w:type="dxa"/>
            <w:gridSpan w:val="2"/>
          </w:tcPr>
          <w:p w14:paraId="544A2020" w14:textId="77777777" w:rsidR="00B72F66" w:rsidRPr="00092825" w:rsidRDefault="00B72F66" w:rsidP="00C21F2F">
            <w:pPr>
              <w:jc w:val="center"/>
              <w:rPr>
                <w:szCs w:val="16"/>
              </w:rPr>
            </w:pPr>
            <w:r w:rsidRPr="00092825">
              <w:rPr>
                <w:szCs w:val="16"/>
              </w:rPr>
              <w:t>Wymagania wobec kruszywa do mieszanek niezwiązanych, przeznaczonych do zastosowania w warstwie podbudowy zasadniczej pod nawierzchnią drogi obciążonej ruchem kategorii KR1 ÷ KR6</w:t>
            </w:r>
          </w:p>
        </w:tc>
      </w:tr>
      <w:tr w:rsidR="00B72F66" w:rsidRPr="00092825" w14:paraId="3FA70483" w14:textId="77777777" w:rsidTr="00D4185F">
        <w:trPr>
          <w:cantSplit/>
          <w:trHeight w:val="476"/>
        </w:trPr>
        <w:tc>
          <w:tcPr>
            <w:tcW w:w="3085" w:type="dxa"/>
            <w:vMerge/>
          </w:tcPr>
          <w:p w14:paraId="58EF5FD9" w14:textId="77777777" w:rsidR="00B72F66" w:rsidRPr="00092825" w:rsidRDefault="00B72F66" w:rsidP="00C21F2F">
            <w:pPr>
              <w:rPr>
                <w:szCs w:val="16"/>
              </w:rPr>
            </w:pPr>
          </w:p>
        </w:tc>
        <w:tc>
          <w:tcPr>
            <w:tcW w:w="1134" w:type="dxa"/>
            <w:vMerge/>
          </w:tcPr>
          <w:p w14:paraId="723CE1F8" w14:textId="77777777" w:rsidR="00B72F66" w:rsidRPr="00092825" w:rsidRDefault="00B72F66" w:rsidP="00C21F2F">
            <w:pPr>
              <w:rPr>
                <w:szCs w:val="16"/>
              </w:rPr>
            </w:pPr>
          </w:p>
        </w:tc>
        <w:tc>
          <w:tcPr>
            <w:tcW w:w="709" w:type="dxa"/>
            <w:vAlign w:val="center"/>
          </w:tcPr>
          <w:p w14:paraId="24B5D4A4" w14:textId="77777777" w:rsidR="00B72F66" w:rsidRPr="00092825" w:rsidRDefault="00B72F66" w:rsidP="00C21F2F">
            <w:pPr>
              <w:jc w:val="center"/>
              <w:rPr>
                <w:szCs w:val="16"/>
              </w:rPr>
            </w:pPr>
            <w:r w:rsidRPr="00092825">
              <w:rPr>
                <w:szCs w:val="16"/>
              </w:rPr>
              <w:t>Punkt</w:t>
            </w:r>
            <w:r>
              <w:rPr>
                <w:szCs w:val="16"/>
              </w:rPr>
              <w:t xml:space="preserve"> </w:t>
            </w:r>
            <w:r w:rsidRPr="00092825">
              <w:rPr>
                <w:szCs w:val="16"/>
              </w:rPr>
              <w:t>PN-EN</w:t>
            </w:r>
            <w:r>
              <w:rPr>
                <w:szCs w:val="16"/>
              </w:rPr>
              <w:t xml:space="preserve"> </w:t>
            </w:r>
            <w:r w:rsidRPr="00092825">
              <w:rPr>
                <w:szCs w:val="16"/>
              </w:rPr>
              <w:t>13242</w:t>
            </w:r>
          </w:p>
        </w:tc>
        <w:tc>
          <w:tcPr>
            <w:tcW w:w="4284" w:type="dxa"/>
            <w:vAlign w:val="center"/>
          </w:tcPr>
          <w:p w14:paraId="6EAB60A1" w14:textId="77777777" w:rsidR="00B72F66" w:rsidRPr="00092825" w:rsidRDefault="00B72F66" w:rsidP="00C21F2F">
            <w:pPr>
              <w:jc w:val="center"/>
              <w:rPr>
                <w:szCs w:val="16"/>
              </w:rPr>
            </w:pPr>
            <w:r w:rsidRPr="00092825">
              <w:rPr>
                <w:szCs w:val="16"/>
              </w:rPr>
              <w:t>Wymagania</w:t>
            </w:r>
          </w:p>
        </w:tc>
      </w:tr>
      <w:tr w:rsidR="00B72F66" w:rsidRPr="00092825" w14:paraId="1195B739" w14:textId="77777777" w:rsidTr="00D4185F">
        <w:trPr>
          <w:cantSplit/>
        </w:trPr>
        <w:tc>
          <w:tcPr>
            <w:tcW w:w="3085" w:type="dxa"/>
          </w:tcPr>
          <w:p w14:paraId="0564F188" w14:textId="77777777" w:rsidR="00B72F66" w:rsidRPr="00092825" w:rsidRDefault="00B72F66" w:rsidP="00E67FAC">
            <w:pPr>
              <w:jc w:val="center"/>
              <w:rPr>
                <w:szCs w:val="16"/>
              </w:rPr>
            </w:pPr>
            <w:r w:rsidRPr="00092825">
              <w:rPr>
                <w:szCs w:val="16"/>
              </w:rPr>
              <w:t>Zestaw sit #</w:t>
            </w:r>
          </w:p>
        </w:tc>
        <w:tc>
          <w:tcPr>
            <w:tcW w:w="1134" w:type="dxa"/>
          </w:tcPr>
          <w:p w14:paraId="0C929D04" w14:textId="77777777" w:rsidR="00B72F66" w:rsidRPr="00092825" w:rsidRDefault="00B72F66" w:rsidP="00C21F2F">
            <w:pPr>
              <w:jc w:val="center"/>
              <w:rPr>
                <w:szCs w:val="16"/>
              </w:rPr>
            </w:pPr>
            <w:r w:rsidRPr="00092825">
              <w:rPr>
                <w:szCs w:val="16"/>
              </w:rPr>
              <w:t>-</w:t>
            </w:r>
          </w:p>
        </w:tc>
        <w:tc>
          <w:tcPr>
            <w:tcW w:w="709" w:type="dxa"/>
          </w:tcPr>
          <w:p w14:paraId="6F9E552D" w14:textId="77777777" w:rsidR="00B72F66" w:rsidRPr="00092825" w:rsidRDefault="00B72F66" w:rsidP="00C21F2F">
            <w:pPr>
              <w:rPr>
                <w:szCs w:val="16"/>
              </w:rPr>
            </w:pPr>
            <w:r w:rsidRPr="00092825">
              <w:rPr>
                <w:szCs w:val="16"/>
              </w:rPr>
              <w:t>4.1-4.2</w:t>
            </w:r>
          </w:p>
        </w:tc>
        <w:tc>
          <w:tcPr>
            <w:tcW w:w="4284" w:type="dxa"/>
          </w:tcPr>
          <w:p w14:paraId="251C6BF2" w14:textId="77777777" w:rsidR="00961D01" w:rsidRDefault="00B72F66" w:rsidP="00C21F2F">
            <w:pPr>
              <w:rPr>
                <w:szCs w:val="16"/>
              </w:rPr>
            </w:pPr>
            <w:r w:rsidRPr="00092825">
              <w:rPr>
                <w:szCs w:val="16"/>
              </w:rPr>
              <w:t>0,063; 0,5; 1; 2; 4; 5,6; 8; 11,2; 16; 22,4; 31,5; 45; 63 i 90 mm (zestaw podstawowy plus zestaw 1)</w:t>
            </w:r>
          </w:p>
          <w:p w14:paraId="526897D5" w14:textId="0A81801C" w:rsidR="00B72F66" w:rsidRPr="00092825" w:rsidRDefault="00B72F66" w:rsidP="00C21F2F">
            <w:pPr>
              <w:rPr>
                <w:szCs w:val="16"/>
              </w:rPr>
            </w:pPr>
            <w:r w:rsidRPr="00092825">
              <w:rPr>
                <w:szCs w:val="16"/>
              </w:rPr>
              <w:t>Wszystkie frakcje dozwolone</w:t>
            </w:r>
          </w:p>
        </w:tc>
      </w:tr>
      <w:tr w:rsidR="00B72F66" w:rsidRPr="00092825" w14:paraId="5ADE0706" w14:textId="77777777" w:rsidTr="00D4185F">
        <w:trPr>
          <w:cantSplit/>
        </w:trPr>
        <w:tc>
          <w:tcPr>
            <w:tcW w:w="3085" w:type="dxa"/>
          </w:tcPr>
          <w:p w14:paraId="37A2CE50" w14:textId="77777777" w:rsidR="00B72F66" w:rsidRPr="00092825" w:rsidRDefault="00B72F66" w:rsidP="00E67FAC">
            <w:pPr>
              <w:jc w:val="center"/>
              <w:rPr>
                <w:szCs w:val="16"/>
              </w:rPr>
            </w:pPr>
            <w:r w:rsidRPr="00092825">
              <w:rPr>
                <w:szCs w:val="16"/>
              </w:rPr>
              <w:t>Uziarnienie</w:t>
            </w:r>
          </w:p>
        </w:tc>
        <w:tc>
          <w:tcPr>
            <w:tcW w:w="1134" w:type="dxa"/>
          </w:tcPr>
          <w:p w14:paraId="7BD1AD46" w14:textId="77777777" w:rsidR="00B72F66" w:rsidRPr="00092825" w:rsidRDefault="00B72F66" w:rsidP="00C21F2F">
            <w:pPr>
              <w:rPr>
                <w:szCs w:val="16"/>
              </w:rPr>
            </w:pPr>
            <w:r w:rsidRPr="00092825">
              <w:rPr>
                <w:szCs w:val="16"/>
              </w:rPr>
              <w:t>PN-EN</w:t>
            </w:r>
            <w:r>
              <w:rPr>
                <w:szCs w:val="16"/>
              </w:rPr>
              <w:t xml:space="preserve"> </w:t>
            </w:r>
            <w:r w:rsidRPr="00092825">
              <w:rPr>
                <w:szCs w:val="16"/>
              </w:rPr>
              <w:t>933</w:t>
            </w:r>
            <w:r>
              <w:rPr>
                <w:szCs w:val="16"/>
              </w:rPr>
              <w:noBreakHyphen/>
            </w:r>
            <w:r w:rsidRPr="00092825">
              <w:rPr>
                <w:szCs w:val="16"/>
              </w:rPr>
              <w:t>1[5]</w:t>
            </w:r>
          </w:p>
        </w:tc>
        <w:tc>
          <w:tcPr>
            <w:tcW w:w="709" w:type="dxa"/>
          </w:tcPr>
          <w:p w14:paraId="35F14AF2" w14:textId="77777777" w:rsidR="00B72F66" w:rsidRPr="00092825" w:rsidRDefault="00B72F66" w:rsidP="00C21F2F">
            <w:pPr>
              <w:rPr>
                <w:szCs w:val="16"/>
              </w:rPr>
            </w:pPr>
            <w:r w:rsidRPr="00092825">
              <w:rPr>
                <w:szCs w:val="16"/>
              </w:rPr>
              <w:t>4.3.1</w:t>
            </w:r>
          </w:p>
        </w:tc>
        <w:tc>
          <w:tcPr>
            <w:tcW w:w="4284" w:type="dxa"/>
          </w:tcPr>
          <w:p w14:paraId="3420A907" w14:textId="77777777" w:rsidR="00961D01" w:rsidRDefault="00B72F66" w:rsidP="00C21F2F">
            <w:pPr>
              <w:rPr>
                <w:szCs w:val="16"/>
              </w:rPr>
            </w:pPr>
            <w:r w:rsidRPr="00092825">
              <w:rPr>
                <w:szCs w:val="16"/>
              </w:rPr>
              <w:t>Kruszywo grube: kat. G</w:t>
            </w:r>
            <w:r w:rsidRPr="00092825">
              <w:rPr>
                <w:szCs w:val="16"/>
                <w:vertAlign w:val="subscript"/>
              </w:rPr>
              <w:t>C</w:t>
            </w:r>
            <w:r w:rsidRPr="00092825">
              <w:rPr>
                <w:szCs w:val="16"/>
              </w:rPr>
              <w:t>80/20, kruszywo drobne: kat. G</w:t>
            </w:r>
            <w:r w:rsidRPr="00092825">
              <w:rPr>
                <w:szCs w:val="16"/>
                <w:vertAlign w:val="subscript"/>
              </w:rPr>
              <w:t>F</w:t>
            </w:r>
            <w:r w:rsidRPr="00092825">
              <w:rPr>
                <w:szCs w:val="16"/>
              </w:rPr>
              <w:t>80, kruszywo o ciągłym uziarnieniu: kat. G</w:t>
            </w:r>
            <w:r w:rsidRPr="00092825">
              <w:rPr>
                <w:szCs w:val="16"/>
                <w:vertAlign w:val="subscript"/>
              </w:rPr>
              <w:t>A</w:t>
            </w:r>
            <w:r w:rsidRPr="00092825">
              <w:rPr>
                <w:szCs w:val="16"/>
              </w:rPr>
              <w:t>75.</w:t>
            </w:r>
          </w:p>
          <w:p w14:paraId="773F84FE" w14:textId="4E65D81D" w:rsidR="00B72F66" w:rsidRPr="00092825" w:rsidRDefault="00B72F66" w:rsidP="00C21F2F">
            <w:pPr>
              <w:rPr>
                <w:szCs w:val="16"/>
              </w:rPr>
            </w:pPr>
            <w:r w:rsidRPr="00092825">
              <w:rPr>
                <w:szCs w:val="16"/>
              </w:rPr>
              <w:t>Uziarnienie mieszanek kruszywa wg rysunków 1÷3</w:t>
            </w:r>
          </w:p>
        </w:tc>
      </w:tr>
      <w:tr w:rsidR="00B72F66" w:rsidRPr="00092825" w14:paraId="31544C03" w14:textId="77777777" w:rsidTr="00D4185F">
        <w:trPr>
          <w:cantSplit/>
          <w:trHeight w:val="433"/>
        </w:trPr>
        <w:tc>
          <w:tcPr>
            <w:tcW w:w="3085" w:type="dxa"/>
          </w:tcPr>
          <w:p w14:paraId="12C049AC" w14:textId="77777777" w:rsidR="00B72F66" w:rsidRPr="00092825" w:rsidRDefault="00B72F66" w:rsidP="00E67FAC">
            <w:pPr>
              <w:jc w:val="center"/>
              <w:rPr>
                <w:szCs w:val="16"/>
              </w:rPr>
            </w:pPr>
            <w:r w:rsidRPr="00092825">
              <w:rPr>
                <w:szCs w:val="16"/>
              </w:rPr>
              <w:t>Ogólne granice i tolerancje uziarnienia kruszywa grubego na sitach pośrednich</w:t>
            </w:r>
          </w:p>
        </w:tc>
        <w:tc>
          <w:tcPr>
            <w:tcW w:w="1134" w:type="dxa"/>
          </w:tcPr>
          <w:p w14:paraId="75D712D0" w14:textId="77777777" w:rsidR="00B72F66" w:rsidRPr="00092825" w:rsidRDefault="00B72F66" w:rsidP="00C21F2F">
            <w:pPr>
              <w:rPr>
                <w:szCs w:val="16"/>
              </w:rPr>
            </w:pPr>
            <w:r w:rsidRPr="00092825">
              <w:rPr>
                <w:szCs w:val="16"/>
              </w:rPr>
              <w:t>PN-EN</w:t>
            </w:r>
            <w:r>
              <w:rPr>
                <w:szCs w:val="16"/>
              </w:rPr>
              <w:t xml:space="preserve"> </w:t>
            </w:r>
            <w:r w:rsidRPr="00092825">
              <w:rPr>
                <w:szCs w:val="16"/>
              </w:rPr>
              <w:t>933</w:t>
            </w:r>
            <w:r>
              <w:rPr>
                <w:szCs w:val="16"/>
              </w:rPr>
              <w:noBreakHyphen/>
            </w:r>
            <w:r w:rsidRPr="00092825">
              <w:rPr>
                <w:szCs w:val="16"/>
              </w:rPr>
              <w:t>1 [5]</w:t>
            </w:r>
          </w:p>
        </w:tc>
        <w:tc>
          <w:tcPr>
            <w:tcW w:w="709" w:type="dxa"/>
          </w:tcPr>
          <w:p w14:paraId="56F9B2C4" w14:textId="77777777" w:rsidR="00B72F66" w:rsidRPr="00092825" w:rsidRDefault="00B72F66" w:rsidP="00C21F2F">
            <w:pPr>
              <w:rPr>
                <w:szCs w:val="16"/>
              </w:rPr>
            </w:pPr>
            <w:r w:rsidRPr="00092825">
              <w:rPr>
                <w:szCs w:val="16"/>
              </w:rPr>
              <w:t>4.3.2</w:t>
            </w:r>
          </w:p>
        </w:tc>
        <w:tc>
          <w:tcPr>
            <w:tcW w:w="4284" w:type="dxa"/>
          </w:tcPr>
          <w:p w14:paraId="444BF71F" w14:textId="77777777" w:rsidR="00B72F66" w:rsidRPr="00092825" w:rsidRDefault="00B72F66" w:rsidP="00C21F2F">
            <w:pPr>
              <w:rPr>
                <w:szCs w:val="16"/>
              </w:rPr>
            </w:pPr>
            <w:r w:rsidRPr="00092825">
              <w:rPr>
                <w:szCs w:val="16"/>
              </w:rPr>
              <w:t>Kat. GT</w:t>
            </w:r>
            <w:r w:rsidRPr="00092825">
              <w:rPr>
                <w:szCs w:val="16"/>
                <w:vertAlign w:val="subscript"/>
              </w:rPr>
              <w:t>C</w:t>
            </w:r>
            <w:r w:rsidRPr="00092825">
              <w:rPr>
                <w:szCs w:val="16"/>
              </w:rPr>
              <w:t>20/15 (tj. dla stosunku D/d ≥2 i sita o pośrednich wymiarach D/1,4 ogólne granice wynoszą 20-70% przechodzącej masy i graniczne odchylenia od typowego uziarnienia deklarowanego przez producenta wynoszą ±15%)</w:t>
            </w:r>
          </w:p>
        </w:tc>
      </w:tr>
      <w:tr w:rsidR="00B72F66" w:rsidRPr="00092825" w14:paraId="12254DB8" w14:textId="77777777" w:rsidTr="00D4185F">
        <w:trPr>
          <w:cantSplit/>
        </w:trPr>
        <w:tc>
          <w:tcPr>
            <w:tcW w:w="3085" w:type="dxa"/>
          </w:tcPr>
          <w:p w14:paraId="09F4CA36" w14:textId="77777777" w:rsidR="00B72F66" w:rsidRPr="00092825" w:rsidRDefault="00B72F66" w:rsidP="00E67FAC">
            <w:pPr>
              <w:jc w:val="center"/>
              <w:rPr>
                <w:szCs w:val="16"/>
              </w:rPr>
            </w:pPr>
            <w:r w:rsidRPr="00092825">
              <w:rPr>
                <w:szCs w:val="16"/>
              </w:rPr>
              <w:t>Tolerancje typowego uziarnienia kruszywa drobnego i kruszywa o ciągłym uziarnieniu</w:t>
            </w:r>
          </w:p>
        </w:tc>
        <w:tc>
          <w:tcPr>
            <w:tcW w:w="1134" w:type="dxa"/>
          </w:tcPr>
          <w:p w14:paraId="0EFE3929" w14:textId="77777777" w:rsidR="00B72F66" w:rsidRPr="00092825" w:rsidRDefault="00B72F66" w:rsidP="00C21F2F">
            <w:pPr>
              <w:rPr>
                <w:szCs w:val="16"/>
              </w:rPr>
            </w:pPr>
            <w:r w:rsidRPr="00092825">
              <w:rPr>
                <w:szCs w:val="16"/>
              </w:rPr>
              <w:t>PN-EN</w:t>
            </w:r>
            <w:r>
              <w:rPr>
                <w:szCs w:val="16"/>
              </w:rPr>
              <w:t xml:space="preserve"> </w:t>
            </w:r>
            <w:r w:rsidRPr="00092825">
              <w:rPr>
                <w:szCs w:val="16"/>
              </w:rPr>
              <w:t>933</w:t>
            </w:r>
            <w:r>
              <w:rPr>
                <w:szCs w:val="16"/>
              </w:rPr>
              <w:noBreakHyphen/>
            </w:r>
            <w:r w:rsidRPr="00092825">
              <w:rPr>
                <w:szCs w:val="16"/>
              </w:rPr>
              <w:t>1 [5]</w:t>
            </w:r>
          </w:p>
        </w:tc>
        <w:tc>
          <w:tcPr>
            <w:tcW w:w="709" w:type="dxa"/>
          </w:tcPr>
          <w:p w14:paraId="49E38E92" w14:textId="77777777" w:rsidR="00B72F66" w:rsidRPr="00092825" w:rsidRDefault="00B72F66" w:rsidP="00C21F2F">
            <w:pPr>
              <w:rPr>
                <w:szCs w:val="16"/>
              </w:rPr>
            </w:pPr>
            <w:r w:rsidRPr="00092825">
              <w:rPr>
                <w:szCs w:val="16"/>
              </w:rPr>
              <w:t>4.3.3</w:t>
            </w:r>
          </w:p>
        </w:tc>
        <w:tc>
          <w:tcPr>
            <w:tcW w:w="4284" w:type="dxa"/>
          </w:tcPr>
          <w:p w14:paraId="39E1451D" w14:textId="0F4707DB" w:rsidR="00B72F66" w:rsidRPr="00092825" w:rsidRDefault="00B72F66" w:rsidP="00C21F2F">
            <w:pPr>
              <w:rPr>
                <w:szCs w:val="16"/>
              </w:rPr>
            </w:pPr>
            <w:r w:rsidRPr="00092825">
              <w:rPr>
                <w:szCs w:val="16"/>
              </w:rPr>
              <w:t>Kruszywo drobne: kat. GT</w:t>
            </w:r>
            <w:r w:rsidRPr="00092825">
              <w:rPr>
                <w:szCs w:val="16"/>
                <w:vertAlign w:val="subscript"/>
              </w:rPr>
              <w:t>F</w:t>
            </w:r>
            <w:r w:rsidRPr="00092825">
              <w:rPr>
                <w:szCs w:val="16"/>
              </w:rPr>
              <w:t>10 (tj. procent masy przechodzącej przez sito górne D: ±5%, sito D/2: ±10%, sito 0,063 mm: ±3%</w:t>
            </w:r>
            <w:r w:rsidR="00BF02BF" w:rsidRPr="00092825">
              <w:rPr>
                <w:szCs w:val="16"/>
              </w:rPr>
              <w:t>). Kruszywo</w:t>
            </w:r>
            <w:r w:rsidRPr="00092825">
              <w:rPr>
                <w:szCs w:val="16"/>
              </w:rPr>
              <w:t xml:space="preserve"> o ciągłym uziarnieniu: kat. GT</w:t>
            </w:r>
            <w:r w:rsidRPr="00092825">
              <w:rPr>
                <w:szCs w:val="16"/>
                <w:vertAlign w:val="subscript"/>
              </w:rPr>
              <w:t>A</w:t>
            </w:r>
            <w:r w:rsidRPr="00092825">
              <w:rPr>
                <w:szCs w:val="16"/>
              </w:rPr>
              <w:t>20 (tj. procent masy przechodzącej przez sito górne D: ±5%, sito D/2: ±20%, sito 0,063 mm: ±4%)</w:t>
            </w:r>
          </w:p>
        </w:tc>
      </w:tr>
      <w:tr w:rsidR="00B72F66" w:rsidRPr="00092825" w14:paraId="39B5E5F8" w14:textId="77777777" w:rsidTr="00D4185F">
        <w:trPr>
          <w:cantSplit/>
          <w:trHeight w:val="671"/>
        </w:trPr>
        <w:tc>
          <w:tcPr>
            <w:tcW w:w="3085" w:type="dxa"/>
          </w:tcPr>
          <w:p w14:paraId="3C2339B3" w14:textId="77777777" w:rsidR="00B72F66" w:rsidRPr="00092825" w:rsidRDefault="00B72F66" w:rsidP="00E67FAC">
            <w:pPr>
              <w:jc w:val="center"/>
              <w:rPr>
                <w:szCs w:val="16"/>
              </w:rPr>
            </w:pPr>
            <w:r w:rsidRPr="00092825">
              <w:rPr>
                <w:szCs w:val="16"/>
              </w:rPr>
              <w:lastRenderedPageBreak/>
              <w:t>Kształt kruszywa grubego – maksymalne wartości wskaź</w:t>
            </w:r>
            <w:r w:rsidRPr="00092825">
              <w:rPr>
                <w:szCs w:val="16"/>
              </w:rPr>
              <w:softHyphen/>
              <w:t>nika płaskości</w:t>
            </w:r>
          </w:p>
        </w:tc>
        <w:tc>
          <w:tcPr>
            <w:tcW w:w="1134" w:type="dxa"/>
          </w:tcPr>
          <w:p w14:paraId="2E696829" w14:textId="77777777" w:rsidR="00B72F66" w:rsidRPr="00092825" w:rsidRDefault="00B72F66" w:rsidP="00E67FAC">
            <w:pPr>
              <w:rPr>
                <w:szCs w:val="16"/>
                <w:vertAlign w:val="superscript"/>
              </w:rPr>
            </w:pPr>
            <w:r w:rsidRPr="00092825">
              <w:rPr>
                <w:szCs w:val="16"/>
              </w:rPr>
              <w:t>PN-EN</w:t>
            </w:r>
            <w:r>
              <w:rPr>
                <w:szCs w:val="16"/>
              </w:rPr>
              <w:t xml:space="preserve"> </w:t>
            </w:r>
            <w:r w:rsidRPr="00092825">
              <w:rPr>
                <w:szCs w:val="16"/>
              </w:rPr>
              <w:t>933</w:t>
            </w:r>
            <w:r>
              <w:rPr>
                <w:szCs w:val="16"/>
              </w:rPr>
              <w:noBreakHyphen/>
            </w:r>
            <w:r w:rsidRPr="00092825">
              <w:rPr>
                <w:szCs w:val="16"/>
              </w:rPr>
              <w:t>3 [6]</w:t>
            </w:r>
          </w:p>
        </w:tc>
        <w:tc>
          <w:tcPr>
            <w:tcW w:w="709" w:type="dxa"/>
          </w:tcPr>
          <w:p w14:paraId="1CCDC876" w14:textId="77777777" w:rsidR="00B72F66" w:rsidRPr="00092825" w:rsidRDefault="00B72F66" w:rsidP="00C21F2F">
            <w:pPr>
              <w:rPr>
                <w:szCs w:val="16"/>
              </w:rPr>
            </w:pPr>
            <w:r w:rsidRPr="00092825">
              <w:rPr>
                <w:szCs w:val="16"/>
              </w:rPr>
              <w:t>4.4</w:t>
            </w:r>
          </w:p>
        </w:tc>
        <w:tc>
          <w:tcPr>
            <w:tcW w:w="4284" w:type="dxa"/>
          </w:tcPr>
          <w:p w14:paraId="1D9008FF" w14:textId="77777777" w:rsidR="00B72F66" w:rsidRPr="00092825" w:rsidRDefault="00B72F66" w:rsidP="00C21F2F">
            <w:pPr>
              <w:rPr>
                <w:szCs w:val="16"/>
              </w:rPr>
            </w:pPr>
            <w:r w:rsidRPr="00092825">
              <w:rPr>
                <w:szCs w:val="16"/>
              </w:rPr>
              <w:t>Kat. FI</w:t>
            </w:r>
            <w:r w:rsidRPr="00092825">
              <w:rPr>
                <w:szCs w:val="16"/>
                <w:vertAlign w:val="subscript"/>
              </w:rPr>
              <w:t xml:space="preserve">50 </w:t>
            </w:r>
            <w:r w:rsidRPr="00092825">
              <w:rPr>
                <w:szCs w:val="16"/>
              </w:rPr>
              <w:t xml:space="preserve">(tj. maksymalna wartość wskaźnika płaskości wynosi ≤ 50) </w:t>
            </w:r>
          </w:p>
        </w:tc>
      </w:tr>
      <w:tr w:rsidR="00B72F66" w:rsidRPr="00092825" w14:paraId="6F8E080E" w14:textId="77777777" w:rsidTr="00D4185F">
        <w:trPr>
          <w:cantSplit/>
        </w:trPr>
        <w:tc>
          <w:tcPr>
            <w:tcW w:w="3085" w:type="dxa"/>
          </w:tcPr>
          <w:p w14:paraId="124431F0" w14:textId="77777777" w:rsidR="00B72F66" w:rsidRPr="00092825" w:rsidRDefault="00B72F66" w:rsidP="00E67FAC">
            <w:pPr>
              <w:jc w:val="center"/>
              <w:rPr>
                <w:szCs w:val="16"/>
              </w:rPr>
            </w:pPr>
            <w:r w:rsidRPr="00092825">
              <w:rPr>
                <w:szCs w:val="16"/>
              </w:rPr>
              <w:t>Kształt kruszywa grubego – maksymalne wartości wskaźnika kształtu</w:t>
            </w:r>
          </w:p>
        </w:tc>
        <w:tc>
          <w:tcPr>
            <w:tcW w:w="1134" w:type="dxa"/>
          </w:tcPr>
          <w:p w14:paraId="5D3C8BAB" w14:textId="77777777" w:rsidR="00B72F66" w:rsidRPr="00092825" w:rsidRDefault="00B72F66" w:rsidP="00E67FAC">
            <w:pPr>
              <w:rPr>
                <w:szCs w:val="16"/>
              </w:rPr>
            </w:pPr>
            <w:r w:rsidRPr="00092825">
              <w:rPr>
                <w:szCs w:val="16"/>
              </w:rPr>
              <w:t>PN-EN</w:t>
            </w:r>
            <w:r>
              <w:rPr>
                <w:szCs w:val="16"/>
              </w:rPr>
              <w:t xml:space="preserve"> </w:t>
            </w:r>
            <w:r w:rsidRPr="00092825">
              <w:rPr>
                <w:szCs w:val="16"/>
              </w:rPr>
              <w:t>933</w:t>
            </w:r>
            <w:r>
              <w:rPr>
                <w:szCs w:val="16"/>
              </w:rPr>
              <w:noBreakHyphen/>
            </w:r>
            <w:r w:rsidRPr="00092825">
              <w:rPr>
                <w:szCs w:val="16"/>
              </w:rPr>
              <w:t>4 [7]</w:t>
            </w:r>
          </w:p>
        </w:tc>
        <w:tc>
          <w:tcPr>
            <w:tcW w:w="709" w:type="dxa"/>
          </w:tcPr>
          <w:p w14:paraId="76C703E6" w14:textId="77777777" w:rsidR="00B72F66" w:rsidRPr="00092825" w:rsidRDefault="00B72F66" w:rsidP="00C21F2F">
            <w:pPr>
              <w:rPr>
                <w:szCs w:val="16"/>
              </w:rPr>
            </w:pPr>
            <w:r w:rsidRPr="00092825">
              <w:rPr>
                <w:szCs w:val="16"/>
              </w:rPr>
              <w:t>4.4</w:t>
            </w:r>
          </w:p>
        </w:tc>
        <w:tc>
          <w:tcPr>
            <w:tcW w:w="4284" w:type="dxa"/>
          </w:tcPr>
          <w:p w14:paraId="4BED7428" w14:textId="77777777" w:rsidR="00B72F66" w:rsidRPr="00092825" w:rsidRDefault="00B72F66" w:rsidP="00C21F2F">
            <w:pPr>
              <w:rPr>
                <w:szCs w:val="16"/>
              </w:rPr>
            </w:pPr>
            <w:r w:rsidRPr="00092825">
              <w:rPr>
                <w:szCs w:val="16"/>
              </w:rPr>
              <w:t>Kat. SI</w:t>
            </w:r>
            <w:r w:rsidRPr="00092825">
              <w:rPr>
                <w:szCs w:val="16"/>
                <w:vertAlign w:val="subscript"/>
              </w:rPr>
              <w:t xml:space="preserve">55 </w:t>
            </w:r>
            <w:r w:rsidRPr="00092825">
              <w:rPr>
                <w:szCs w:val="16"/>
              </w:rPr>
              <w:t>(tj. maksymalna wartość wskaźnika kształtu wynosi ≤ 55)</w:t>
            </w:r>
          </w:p>
        </w:tc>
      </w:tr>
      <w:tr w:rsidR="00B72F66" w:rsidRPr="00092825" w14:paraId="4CFFA45B" w14:textId="77777777" w:rsidTr="00D4185F">
        <w:trPr>
          <w:cantSplit/>
        </w:trPr>
        <w:tc>
          <w:tcPr>
            <w:tcW w:w="3085" w:type="dxa"/>
          </w:tcPr>
          <w:p w14:paraId="36D80602" w14:textId="77777777" w:rsidR="00B72F66" w:rsidRPr="00092825" w:rsidRDefault="00B72F66" w:rsidP="00E67FAC">
            <w:pPr>
              <w:jc w:val="center"/>
              <w:rPr>
                <w:szCs w:val="16"/>
              </w:rPr>
            </w:pPr>
            <w:r w:rsidRPr="00092825">
              <w:rPr>
                <w:szCs w:val="16"/>
              </w:rPr>
              <w:t xml:space="preserve">Kategorie procentowych zawartości ziaren o powierzchni </w:t>
            </w:r>
            <w:proofErr w:type="spellStart"/>
            <w:r w:rsidRPr="00092825">
              <w:rPr>
                <w:szCs w:val="16"/>
              </w:rPr>
              <w:t>przekruszonej</w:t>
            </w:r>
            <w:proofErr w:type="spellEnd"/>
            <w:r w:rsidRPr="00092825">
              <w:rPr>
                <w:szCs w:val="16"/>
              </w:rPr>
              <w:t xml:space="preserve"> lub łamanych oraz ziaren całkowicie za</w:t>
            </w:r>
            <w:r w:rsidRPr="00092825">
              <w:rPr>
                <w:szCs w:val="16"/>
              </w:rPr>
              <w:softHyphen/>
              <w:t>okrąglonych w kruszywie grubym</w:t>
            </w:r>
          </w:p>
        </w:tc>
        <w:tc>
          <w:tcPr>
            <w:tcW w:w="1134" w:type="dxa"/>
          </w:tcPr>
          <w:p w14:paraId="186B5D8F" w14:textId="77777777" w:rsidR="00B72F66" w:rsidRPr="00092825" w:rsidRDefault="00B72F66" w:rsidP="00C21F2F">
            <w:pPr>
              <w:rPr>
                <w:szCs w:val="16"/>
              </w:rPr>
            </w:pPr>
            <w:r w:rsidRPr="00092825">
              <w:rPr>
                <w:szCs w:val="16"/>
              </w:rPr>
              <w:t>PN-EN</w:t>
            </w:r>
          </w:p>
          <w:p w14:paraId="69F100D4" w14:textId="77777777" w:rsidR="00B72F66" w:rsidRPr="00092825" w:rsidRDefault="00B72F66" w:rsidP="00C21F2F">
            <w:pPr>
              <w:rPr>
                <w:szCs w:val="16"/>
              </w:rPr>
            </w:pPr>
            <w:r w:rsidRPr="00092825">
              <w:rPr>
                <w:szCs w:val="16"/>
              </w:rPr>
              <w:t>933-5 [8]</w:t>
            </w:r>
          </w:p>
        </w:tc>
        <w:tc>
          <w:tcPr>
            <w:tcW w:w="709" w:type="dxa"/>
          </w:tcPr>
          <w:p w14:paraId="5DB9A299" w14:textId="77777777" w:rsidR="00B72F66" w:rsidRPr="00092825" w:rsidRDefault="00B72F66" w:rsidP="00C21F2F">
            <w:pPr>
              <w:rPr>
                <w:szCs w:val="16"/>
              </w:rPr>
            </w:pPr>
            <w:r w:rsidRPr="00092825">
              <w:rPr>
                <w:szCs w:val="16"/>
              </w:rPr>
              <w:t>4.5</w:t>
            </w:r>
          </w:p>
        </w:tc>
        <w:tc>
          <w:tcPr>
            <w:tcW w:w="4284" w:type="dxa"/>
          </w:tcPr>
          <w:p w14:paraId="359FC2C4" w14:textId="77777777" w:rsidR="00B72F66" w:rsidRPr="00092825" w:rsidRDefault="00B72F66" w:rsidP="00C21F2F">
            <w:pPr>
              <w:rPr>
                <w:szCs w:val="16"/>
              </w:rPr>
            </w:pPr>
            <w:r w:rsidRPr="00092825">
              <w:rPr>
                <w:szCs w:val="16"/>
              </w:rPr>
              <w:t>Kat. C</w:t>
            </w:r>
            <w:r w:rsidRPr="00092825">
              <w:rPr>
                <w:szCs w:val="16"/>
                <w:vertAlign w:val="subscript"/>
              </w:rPr>
              <w:t>90/3</w:t>
            </w:r>
            <w:r w:rsidRPr="00092825">
              <w:rPr>
                <w:szCs w:val="16"/>
              </w:rPr>
              <w:t xml:space="preserve"> (tj. masa ziarn przekruszonych lub łamanych wynosi 90 do 100 %, a masa ziarn całkowicie zaokrąglonych wynosi 0 do 3 %)</w:t>
            </w:r>
          </w:p>
        </w:tc>
      </w:tr>
      <w:tr w:rsidR="00B72F66" w:rsidRPr="00092825" w14:paraId="7F18560B" w14:textId="77777777" w:rsidTr="00D4185F">
        <w:trPr>
          <w:cantSplit/>
        </w:trPr>
        <w:tc>
          <w:tcPr>
            <w:tcW w:w="3085" w:type="dxa"/>
          </w:tcPr>
          <w:p w14:paraId="06511805" w14:textId="77777777" w:rsidR="00B72F66" w:rsidRPr="00092825" w:rsidRDefault="00B72F66" w:rsidP="00E67FAC">
            <w:pPr>
              <w:jc w:val="center"/>
              <w:rPr>
                <w:szCs w:val="16"/>
                <w:vertAlign w:val="superscript"/>
              </w:rPr>
            </w:pPr>
            <w:r w:rsidRPr="00092825">
              <w:rPr>
                <w:szCs w:val="16"/>
              </w:rPr>
              <w:t>Zawartość pyłów w kruszywie grubym</w:t>
            </w:r>
            <w:r w:rsidRPr="00092825">
              <w:rPr>
                <w:szCs w:val="16"/>
                <w:vertAlign w:val="superscript"/>
              </w:rPr>
              <w:t>*)</w:t>
            </w:r>
          </w:p>
        </w:tc>
        <w:tc>
          <w:tcPr>
            <w:tcW w:w="1134" w:type="dxa"/>
          </w:tcPr>
          <w:p w14:paraId="70132CF0" w14:textId="77777777" w:rsidR="00B72F66" w:rsidRPr="00092825" w:rsidRDefault="00B72F66" w:rsidP="00C21F2F">
            <w:pPr>
              <w:rPr>
                <w:szCs w:val="16"/>
              </w:rPr>
            </w:pPr>
            <w:r w:rsidRPr="00092825">
              <w:rPr>
                <w:szCs w:val="16"/>
              </w:rPr>
              <w:t>PN-EN</w:t>
            </w:r>
          </w:p>
          <w:p w14:paraId="2AAFEB13" w14:textId="77777777" w:rsidR="00B72F66" w:rsidRPr="00092825" w:rsidRDefault="00B72F66" w:rsidP="00C21F2F">
            <w:pPr>
              <w:rPr>
                <w:szCs w:val="16"/>
              </w:rPr>
            </w:pPr>
            <w:r w:rsidRPr="00092825">
              <w:rPr>
                <w:szCs w:val="16"/>
              </w:rPr>
              <w:t>933-1 [5]</w:t>
            </w:r>
          </w:p>
        </w:tc>
        <w:tc>
          <w:tcPr>
            <w:tcW w:w="709" w:type="dxa"/>
          </w:tcPr>
          <w:p w14:paraId="39DA035B" w14:textId="77777777" w:rsidR="00B72F66" w:rsidRPr="00092825" w:rsidRDefault="00B72F66" w:rsidP="00C21F2F">
            <w:pPr>
              <w:rPr>
                <w:szCs w:val="16"/>
              </w:rPr>
            </w:pPr>
            <w:r w:rsidRPr="00092825">
              <w:rPr>
                <w:szCs w:val="16"/>
              </w:rPr>
              <w:t>4.6</w:t>
            </w:r>
          </w:p>
        </w:tc>
        <w:tc>
          <w:tcPr>
            <w:tcW w:w="4284" w:type="dxa"/>
          </w:tcPr>
          <w:p w14:paraId="7BBF9086" w14:textId="77777777" w:rsidR="00B72F66" w:rsidRPr="00092825" w:rsidRDefault="00B72F66" w:rsidP="00C21F2F">
            <w:pPr>
              <w:rPr>
                <w:szCs w:val="16"/>
              </w:rPr>
            </w:pPr>
            <w:r w:rsidRPr="00092825">
              <w:rPr>
                <w:szCs w:val="16"/>
              </w:rPr>
              <w:t xml:space="preserve">Kat. </w:t>
            </w:r>
            <w:proofErr w:type="spellStart"/>
            <w:r w:rsidRPr="00092825">
              <w:rPr>
                <w:szCs w:val="16"/>
              </w:rPr>
              <w:t>f</w:t>
            </w:r>
            <w:r w:rsidRPr="00092825">
              <w:rPr>
                <w:szCs w:val="16"/>
                <w:vertAlign w:val="subscript"/>
              </w:rPr>
              <w:t>Dekl</w:t>
            </w:r>
            <w:proofErr w:type="spellEnd"/>
            <w:r w:rsidRPr="00092825">
              <w:rPr>
                <w:szCs w:val="16"/>
              </w:rPr>
              <w:t xml:space="preserve"> (tj. masa frakcji przechodzącej przez sito </w:t>
            </w:r>
            <w:smartTag w:uri="urn:schemas-microsoft-com:office:smarttags" w:element="metricconverter">
              <w:smartTagPr>
                <w:attr w:name="ProductID" w:val="0,063 mm"/>
              </w:smartTagPr>
              <w:r w:rsidRPr="00092825">
                <w:rPr>
                  <w:szCs w:val="16"/>
                </w:rPr>
                <w:t>0,063 mm</w:t>
              </w:r>
            </w:smartTag>
            <w:r w:rsidRPr="00092825">
              <w:rPr>
                <w:szCs w:val="16"/>
              </w:rPr>
              <w:t xml:space="preserve"> jest &gt; 4)</w:t>
            </w:r>
          </w:p>
        </w:tc>
      </w:tr>
      <w:tr w:rsidR="00B72F66" w:rsidRPr="00092825" w14:paraId="05910BE0" w14:textId="77777777" w:rsidTr="00D4185F">
        <w:trPr>
          <w:cantSplit/>
        </w:trPr>
        <w:tc>
          <w:tcPr>
            <w:tcW w:w="3085" w:type="dxa"/>
          </w:tcPr>
          <w:p w14:paraId="63A9DD74" w14:textId="77777777" w:rsidR="00B72F66" w:rsidRPr="00092825" w:rsidRDefault="00B72F66" w:rsidP="00E67FAC">
            <w:pPr>
              <w:jc w:val="center"/>
              <w:rPr>
                <w:szCs w:val="16"/>
                <w:vertAlign w:val="superscript"/>
              </w:rPr>
            </w:pPr>
            <w:r w:rsidRPr="00092825">
              <w:rPr>
                <w:szCs w:val="16"/>
              </w:rPr>
              <w:t>Zawartość pyłów</w:t>
            </w:r>
            <w:r w:rsidRPr="00092825">
              <w:rPr>
                <w:szCs w:val="16"/>
                <w:vertAlign w:val="superscript"/>
              </w:rPr>
              <w:t xml:space="preserve"> w </w:t>
            </w:r>
            <w:r w:rsidRPr="00092825">
              <w:rPr>
                <w:szCs w:val="16"/>
              </w:rPr>
              <w:t>kruszywie drob</w:t>
            </w:r>
            <w:r w:rsidRPr="00092825">
              <w:rPr>
                <w:szCs w:val="16"/>
              </w:rPr>
              <w:softHyphen/>
              <w:t>nym</w:t>
            </w:r>
            <w:r w:rsidRPr="00092825">
              <w:rPr>
                <w:szCs w:val="16"/>
                <w:vertAlign w:val="superscript"/>
              </w:rPr>
              <w:t>*)</w:t>
            </w:r>
          </w:p>
        </w:tc>
        <w:tc>
          <w:tcPr>
            <w:tcW w:w="1134" w:type="dxa"/>
          </w:tcPr>
          <w:p w14:paraId="554877DA" w14:textId="77777777" w:rsidR="00961D01" w:rsidRDefault="00B72F66" w:rsidP="00C21F2F">
            <w:pPr>
              <w:rPr>
                <w:szCs w:val="16"/>
              </w:rPr>
            </w:pPr>
            <w:r w:rsidRPr="00092825">
              <w:rPr>
                <w:szCs w:val="16"/>
              </w:rPr>
              <w:t>PN-EN</w:t>
            </w:r>
          </w:p>
          <w:p w14:paraId="000105A2" w14:textId="594C0AD5" w:rsidR="00B72F66" w:rsidRPr="00092825" w:rsidRDefault="00B72F66" w:rsidP="00C21F2F">
            <w:pPr>
              <w:rPr>
                <w:szCs w:val="16"/>
              </w:rPr>
            </w:pPr>
            <w:r w:rsidRPr="00092825">
              <w:rPr>
                <w:szCs w:val="16"/>
              </w:rPr>
              <w:t xml:space="preserve">933-1 [5] </w:t>
            </w:r>
          </w:p>
        </w:tc>
        <w:tc>
          <w:tcPr>
            <w:tcW w:w="709" w:type="dxa"/>
          </w:tcPr>
          <w:p w14:paraId="4241C03D" w14:textId="77777777" w:rsidR="00B72F66" w:rsidRPr="00092825" w:rsidRDefault="00B72F66" w:rsidP="00C21F2F">
            <w:pPr>
              <w:rPr>
                <w:szCs w:val="16"/>
              </w:rPr>
            </w:pPr>
            <w:r w:rsidRPr="00092825">
              <w:rPr>
                <w:szCs w:val="16"/>
              </w:rPr>
              <w:t>4.6</w:t>
            </w:r>
          </w:p>
        </w:tc>
        <w:tc>
          <w:tcPr>
            <w:tcW w:w="4284" w:type="dxa"/>
          </w:tcPr>
          <w:p w14:paraId="6F78BA54" w14:textId="77777777" w:rsidR="00B72F66" w:rsidRPr="00092825" w:rsidRDefault="00B72F66" w:rsidP="00C21F2F">
            <w:pPr>
              <w:rPr>
                <w:szCs w:val="16"/>
              </w:rPr>
            </w:pPr>
            <w:r w:rsidRPr="00092825">
              <w:rPr>
                <w:szCs w:val="16"/>
              </w:rPr>
              <w:t xml:space="preserve">Kat. </w:t>
            </w:r>
            <w:proofErr w:type="spellStart"/>
            <w:r w:rsidRPr="00092825">
              <w:rPr>
                <w:szCs w:val="16"/>
              </w:rPr>
              <w:t>f</w:t>
            </w:r>
            <w:r w:rsidRPr="00092825">
              <w:rPr>
                <w:szCs w:val="16"/>
                <w:vertAlign w:val="subscript"/>
              </w:rPr>
              <w:t>Dekl</w:t>
            </w:r>
            <w:proofErr w:type="spellEnd"/>
            <w:r w:rsidRPr="00092825">
              <w:rPr>
                <w:szCs w:val="16"/>
              </w:rPr>
              <w:t xml:space="preserve"> (tj. masa frakcji przechodzącej przez sito </w:t>
            </w:r>
            <w:smartTag w:uri="urn:schemas-microsoft-com:office:smarttags" w:element="metricconverter">
              <w:smartTagPr>
                <w:attr w:name="ProductID" w:val="0,063 mm"/>
              </w:smartTagPr>
              <w:r w:rsidRPr="00092825">
                <w:rPr>
                  <w:szCs w:val="16"/>
                </w:rPr>
                <w:t>0,063 mm</w:t>
              </w:r>
            </w:smartTag>
            <w:r w:rsidRPr="00092825">
              <w:rPr>
                <w:szCs w:val="16"/>
              </w:rPr>
              <w:t xml:space="preserve"> jest &gt; 22)</w:t>
            </w:r>
          </w:p>
        </w:tc>
      </w:tr>
      <w:tr w:rsidR="00B72F66" w:rsidRPr="00092825" w14:paraId="2F2CE2A6" w14:textId="77777777" w:rsidTr="00D4185F">
        <w:trPr>
          <w:cantSplit/>
        </w:trPr>
        <w:tc>
          <w:tcPr>
            <w:tcW w:w="3085" w:type="dxa"/>
          </w:tcPr>
          <w:p w14:paraId="28813E75" w14:textId="77777777" w:rsidR="00B72F66" w:rsidRPr="00092825" w:rsidRDefault="00B72F66" w:rsidP="00E67FAC">
            <w:pPr>
              <w:jc w:val="center"/>
              <w:rPr>
                <w:szCs w:val="16"/>
              </w:rPr>
            </w:pPr>
            <w:r w:rsidRPr="00092825">
              <w:rPr>
                <w:szCs w:val="16"/>
              </w:rPr>
              <w:t>Jakość pyłów</w:t>
            </w:r>
          </w:p>
        </w:tc>
        <w:tc>
          <w:tcPr>
            <w:tcW w:w="1134" w:type="dxa"/>
          </w:tcPr>
          <w:p w14:paraId="0145DD2F" w14:textId="77777777" w:rsidR="00B72F66" w:rsidRPr="00092825" w:rsidRDefault="00B72F66" w:rsidP="00C21F2F">
            <w:pPr>
              <w:jc w:val="center"/>
              <w:rPr>
                <w:szCs w:val="16"/>
              </w:rPr>
            </w:pPr>
            <w:r w:rsidRPr="00092825">
              <w:rPr>
                <w:szCs w:val="16"/>
              </w:rPr>
              <w:t>-</w:t>
            </w:r>
          </w:p>
        </w:tc>
        <w:tc>
          <w:tcPr>
            <w:tcW w:w="709" w:type="dxa"/>
          </w:tcPr>
          <w:p w14:paraId="7042FCE8" w14:textId="77777777" w:rsidR="00B72F66" w:rsidRPr="00092825" w:rsidRDefault="00B72F66" w:rsidP="00C21F2F">
            <w:pPr>
              <w:rPr>
                <w:szCs w:val="16"/>
              </w:rPr>
            </w:pPr>
            <w:r w:rsidRPr="00092825">
              <w:rPr>
                <w:szCs w:val="16"/>
              </w:rPr>
              <w:t>4.7</w:t>
            </w:r>
          </w:p>
        </w:tc>
        <w:tc>
          <w:tcPr>
            <w:tcW w:w="4284" w:type="dxa"/>
          </w:tcPr>
          <w:p w14:paraId="54ED5042" w14:textId="77777777" w:rsidR="00B72F66" w:rsidRPr="00092825" w:rsidRDefault="00B72F66" w:rsidP="00C21F2F">
            <w:pPr>
              <w:rPr>
                <w:szCs w:val="16"/>
              </w:rPr>
            </w:pPr>
            <w:r w:rsidRPr="00092825">
              <w:rPr>
                <w:szCs w:val="16"/>
              </w:rPr>
              <w:t>Właściwość niebadana na pojedynczych frakcjach, a tylko w mieszankach wg wymagań dla mieszanek</w:t>
            </w:r>
          </w:p>
        </w:tc>
      </w:tr>
      <w:tr w:rsidR="00B72F66" w:rsidRPr="00092825" w14:paraId="508A9C98" w14:textId="77777777" w:rsidTr="00D4185F">
        <w:trPr>
          <w:cantSplit/>
        </w:trPr>
        <w:tc>
          <w:tcPr>
            <w:tcW w:w="3085" w:type="dxa"/>
          </w:tcPr>
          <w:p w14:paraId="67FFB8A5" w14:textId="77777777" w:rsidR="00B72F66" w:rsidRPr="00092825" w:rsidRDefault="00B72F66" w:rsidP="00E67FAC">
            <w:pPr>
              <w:jc w:val="center"/>
              <w:rPr>
                <w:szCs w:val="16"/>
              </w:rPr>
            </w:pPr>
            <w:r w:rsidRPr="00092825">
              <w:rPr>
                <w:szCs w:val="16"/>
              </w:rPr>
              <w:t>Odporność na rozdrabnianie kruszywa grubego</w:t>
            </w:r>
          </w:p>
        </w:tc>
        <w:tc>
          <w:tcPr>
            <w:tcW w:w="1134" w:type="dxa"/>
          </w:tcPr>
          <w:p w14:paraId="02375108" w14:textId="77777777" w:rsidR="00961D01" w:rsidRDefault="00B72F66" w:rsidP="00C21F2F">
            <w:pPr>
              <w:rPr>
                <w:szCs w:val="16"/>
              </w:rPr>
            </w:pPr>
            <w:r w:rsidRPr="00092825">
              <w:rPr>
                <w:szCs w:val="16"/>
              </w:rPr>
              <w:t>PN-EN</w:t>
            </w:r>
          </w:p>
          <w:p w14:paraId="46FAA10D" w14:textId="3C96DA09" w:rsidR="00B72F66" w:rsidRPr="00092825" w:rsidRDefault="00B72F66" w:rsidP="00C21F2F">
            <w:pPr>
              <w:rPr>
                <w:szCs w:val="16"/>
              </w:rPr>
            </w:pPr>
            <w:r w:rsidRPr="00092825">
              <w:rPr>
                <w:szCs w:val="16"/>
              </w:rPr>
              <w:t xml:space="preserve">1097-2 [10] </w:t>
            </w:r>
          </w:p>
        </w:tc>
        <w:tc>
          <w:tcPr>
            <w:tcW w:w="709" w:type="dxa"/>
          </w:tcPr>
          <w:p w14:paraId="18014DE9" w14:textId="77777777" w:rsidR="00B72F66" w:rsidRPr="00092825" w:rsidRDefault="00B72F66" w:rsidP="00C21F2F">
            <w:pPr>
              <w:rPr>
                <w:szCs w:val="16"/>
              </w:rPr>
            </w:pPr>
            <w:r w:rsidRPr="00092825">
              <w:rPr>
                <w:szCs w:val="16"/>
              </w:rPr>
              <w:t>5.2</w:t>
            </w:r>
          </w:p>
        </w:tc>
        <w:tc>
          <w:tcPr>
            <w:tcW w:w="4284" w:type="dxa"/>
          </w:tcPr>
          <w:p w14:paraId="0516A37D" w14:textId="77777777" w:rsidR="00B72F66" w:rsidRPr="00092825" w:rsidRDefault="00B72F66" w:rsidP="00C21F2F">
            <w:pPr>
              <w:rPr>
                <w:szCs w:val="16"/>
              </w:rPr>
            </w:pPr>
            <w:r w:rsidRPr="00092825">
              <w:rPr>
                <w:szCs w:val="16"/>
              </w:rPr>
              <w:t>Kat. LA</w:t>
            </w:r>
            <w:r w:rsidRPr="00092825">
              <w:rPr>
                <w:szCs w:val="16"/>
                <w:vertAlign w:val="subscript"/>
              </w:rPr>
              <w:t>40</w:t>
            </w:r>
            <w:r w:rsidRPr="00092825">
              <w:rPr>
                <w:szCs w:val="16"/>
              </w:rPr>
              <w:t xml:space="preserve"> (tj. maksymalna wartość współczynnika Los Angeles ≤ 40 </w:t>
            </w:r>
            <w:r w:rsidRPr="00092825">
              <w:rPr>
                <w:szCs w:val="16"/>
                <w:vertAlign w:val="superscript"/>
              </w:rPr>
              <w:t>**)</w:t>
            </w:r>
            <w:r w:rsidRPr="00092825">
              <w:rPr>
                <w:szCs w:val="16"/>
              </w:rPr>
              <w:t>)</w:t>
            </w:r>
          </w:p>
        </w:tc>
      </w:tr>
      <w:tr w:rsidR="00B72F66" w:rsidRPr="00092825" w14:paraId="2853E877" w14:textId="77777777" w:rsidTr="00D4185F">
        <w:trPr>
          <w:cantSplit/>
        </w:trPr>
        <w:tc>
          <w:tcPr>
            <w:tcW w:w="3085" w:type="dxa"/>
          </w:tcPr>
          <w:p w14:paraId="70A6572C" w14:textId="77777777" w:rsidR="00B72F66" w:rsidRPr="00092825" w:rsidRDefault="00B72F66" w:rsidP="00E67FAC">
            <w:pPr>
              <w:jc w:val="center"/>
              <w:rPr>
                <w:szCs w:val="16"/>
              </w:rPr>
            </w:pPr>
            <w:r w:rsidRPr="00092825">
              <w:rPr>
                <w:szCs w:val="16"/>
              </w:rPr>
              <w:t>Odporność na ścieranie kruszywa grubego</w:t>
            </w:r>
          </w:p>
        </w:tc>
        <w:tc>
          <w:tcPr>
            <w:tcW w:w="1134" w:type="dxa"/>
          </w:tcPr>
          <w:p w14:paraId="368ED367" w14:textId="77777777" w:rsidR="00961D01" w:rsidRDefault="00B72F66" w:rsidP="00C21F2F">
            <w:pPr>
              <w:rPr>
                <w:szCs w:val="16"/>
              </w:rPr>
            </w:pPr>
            <w:r w:rsidRPr="00092825">
              <w:rPr>
                <w:szCs w:val="16"/>
              </w:rPr>
              <w:t>PN-EN</w:t>
            </w:r>
          </w:p>
          <w:p w14:paraId="7F9DF7F6" w14:textId="1EF19FDE" w:rsidR="00B72F66" w:rsidRPr="00092825" w:rsidRDefault="00B72F66" w:rsidP="00C21F2F">
            <w:pPr>
              <w:rPr>
                <w:szCs w:val="16"/>
              </w:rPr>
            </w:pPr>
            <w:r w:rsidRPr="00092825">
              <w:rPr>
                <w:szCs w:val="16"/>
              </w:rPr>
              <w:t xml:space="preserve">1097-1 [9] </w:t>
            </w:r>
          </w:p>
        </w:tc>
        <w:tc>
          <w:tcPr>
            <w:tcW w:w="709" w:type="dxa"/>
          </w:tcPr>
          <w:p w14:paraId="6A3EA023" w14:textId="77777777" w:rsidR="00B72F66" w:rsidRPr="00092825" w:rsidRDefault="00B72F66" w:rsidP="00C21F2F">
            <w:pPr>
              <w:rPr>
                <w:szCs w:val="16"/>
              </w:rPr>
            </w:pPr>
            <w:r w:rsidRPr="00092825">
              <w:rPr>
                <w:szCs w:val="16"/>
              </w:rPr>
              <w:t>5.3</w:t>
            </w:r>
          </w:p>
        </w:tc>
        <w:tc>
          <w:tcPr>
            <w:tcW w:w="4284" w:type="dxa"/>
          </w:tcPr>
          <w:p w14:paraId="7F923DA5" w14:textId="77777777" w:rsidR="00B72F66" w:rsidRPr="00092825" w:rsidRDefault="00B72F66" w:rsidP="00C21F2F">
            <w:pPr>
              <w:rPr>
                <w:szCs w:val="16"/>
              </w:rPr>
            </w:pPr>
            <w:r w:rsidRPr="00092825">
              <w:rPr>
                <w:szCs w:val="16"/>
              </w:rPr>
              <w:t xml:space="preserve">Kat. </w:t>
            </w:r>
            <w:proofErr w:type="spellStart"/>
            <w:r w:rsidRPr="00092825">
              <w:rPr>
                <w:szCs w:val="16"/>
              </w:rPr>
              <w:t>M</w:t>
            </w:r>
            <w:r w:rsidRPr="00092825">
              <w:rPr>
                <w:szCs w:val="16"/>
                <w:vertAlign w:val="subscript"/>
              </w:rPr>
              <w:t>DE</w:t>
            </w:r>
            <w:r w:rsidRPr="00092825">
              <w:rPr>
                <w:szCs w:val="16"/>
              </w:rPr>
              <w:t>Deklarowana</w:t>
            </w:r>
            <w:proofErr w:type="spellEnd"/>
            <w:r w:rsidRPr="00092825">
              <w:rPr>
                <w:szCs w:val="16"/>
              </w:rPr>
              <w:t xml:space="preserve"> (tj. współczynnik mikro-</w:t>
            </w:r>
            <w:proofErr w:type="spellStart"/>
            <w:r w:rsidRPr="00092825">
              <w:rPr>
                <w:szCs w:val="16"/>
              </w:rPr>
              <w:t>Devala</w:t>
            </w:r>
            <w:proofErr w:type="spellEnd"/>
            <w:r w:rsidRPr="00092825">
              <w:rPr>
                <w:szCs w:val="16"/>
              </w:rPr>
              <w:t xml:space="preserve"> &gt;50))</w:t>
            </w:r>
          </w:p>
        </w:tc>
      </w:tr>
      <w:tr w:rsidR="00B72F66" w:rsidRPr="00092825" w14:paraId="3798A75B" w14:textId="77777777" w:rsidTr="00D4185F">
        <w:trPr>
          <w:cantSplit/>
        </w:trPr>
        <w:tc>
          <w:tcPr>
            <w:tcW w:w="3085" w:type="dxa"/>
          </w:tcPr>
          <w:p w14:paraId="3609EB15" w14:textId="77777777" w:rsidR="00B72F66" w:rsidRPr="00092825" w:rsidRDefault="00B72F66" w:rsidP="00E67FAC">
            <w:pPr>
              <w:jc w:val="center"/>
              <w:rPr>
                <w:szCs w:val="16"/>
              </w:rPr>
            </w:pPr>
            <w:r w:rsidRPr="00092825">
              <w:rPr>
                <w:szCs w:val="16"/>
              </w:rPr>
              <w:t>Gęstość ziaren</w:t>
            </w:r>
          </w:p>
        </w:tc>
        <w:tc>
          <w:tcPr>
            <w:tcW w:w="1134" w:type="dxa"/>
          </w:tcPr>
          <w:p w14:paraId="358C53E7" w14:textId="77777777" w:rsidR="00B72F66" w:rsidRPr="00092825" w:rsidRDefault="00B72F66" w:rsidP="00C21F2F">
            <w:pPr>
              <w:jc w:val="left"/>
              <w:rPr>
                <w:szCs w:val="16"/>
              </w:rPr>
            </w:pPr>
            <w:r w:rsidRPr="00092825">
              <w:rPr>
                <w:szCs w:val="16"/>
              </w:rPr>
              <w:t xml:space="preserve">PN-EN 1097-6, </w:t>
            </w:r>
            <w:proofErr w:type="spellStart"/>
            <w:r w:rsidRPr="00092825">
              <w:rPr>
                <w:szCs w:val="16"/>
              </w:rPr>
              <w:t>roz</w:t>
            </w:r>
            <w:proofErr w:type="spellEnd"/>
            <w:r w:rsidRPr="00092825">
              <w:rPr>
                <w:szCs w:val="16"/>
              </w:rPr>
              <w:t>. 7, 8 i 9 [11]</w:t>
            </w:r>
          </w:p>
        </w:tc>
        <w:tc>
          <w:tcPr>
            <w:tcW w:w="709" w:type="dxa"/>
          </w:tcPr>
          <w:p w14:paraId="637BA580" w14:textId="77777777" w:rsidR="00B72F66" w:rsidRPr="00092825" w:rsidRDefault="00B72F66" w:rsidP="00C21F2F">
            <w:pPr>
              <w:rPr>
                <w:szCs w:val="16"/>
              </w:rPr>
            </w:pPr>
            <w:r w:rsidRPr="00092825">
              <w:rPr>
                <w:szCs w:val="16"/>
              </w:rPr>
              <w:t>5.4</w:t>
            </w:r>
          </w:p>
        </w:tc>
        <w:tc>
          <w:tcPr>
            <w:tcW w:w="4284" w:type="dxa"/>
          </w:tcPr>
          <w:p w14:paraId="1988FE83" w14:textId="77777777" w:rsidR="00B72F66" w:rsidRPr="00092825" w:rsidRDefault="00B72F66" w:rsidP="00C21F2F">
            <w:pPr>
              <w:rPr>
                <w:szCs w:val="16"/>
              </w:rPr>
            </w:pPr>
            <w:r w:rsidRPr="00092825">
              <w:rPr>
                <w:szCs w:val="16"/>
              </w:rPr>
              <w:t>Deklarowana</w:t>
            </w:r>
          </w:p>
        </w:tc>
      </w:tr>
      <w:tr w:rsidR="00B72F66" w:rsidRPr="00092825" w14:paraId="10246671" w14:textId="77777777" w:rsidTr="00D4185F">
        <w:trPr>
          <w:cantSplit/>
        </w:trPr>
        <w:tc>
          <w:tcPr>
            <w:tcW w:w="3085" w:type="dxa"/>
          </w:tcPr>
          <w:p w14:paraId="765917A3" w14:textId="77777777" w:rsidR="00B72F66" w:rsidRPr="00092825" w:rsidRDefault="00B72F66" w:rsidP="00E67FAC">
            <w:pPr>
              <w:jc w:val="center"/>
              <w:rPr>
                <w:szCs w:val="16"/>
              </w:rPr>
            </w:pPr>
            <w:r w:rsidRPr="00092825">
              <w:rPr>
                <w:szCs w:val="16"/>
              </w:rPr>
              <w:t>Nasiąkliwość</w:t>
            </w:r>
          </w:p>
        </w:tc>
        <w:tc>
          <w:tcPr>
            <w:tcW w:w="1134" w:type="dxa"/>
          </w:tcPr>
          <w:p w14:paraId="52ECB04A" w14:textId="77777777" w:rsidR="00B72F66" w:rsidRPr="00092825" w:rsidRDefault="00B72F66" w:rsidP="00C21F2F">
            <w:pPr>
              <w:jc w:val="left"/>
              <w:rPr>
                <w:szCs w:val="16"/>
              </w:rPr>
            </w:pPr>
            <w:r w:rsidRPr="00092825">
              <w:rPr>
                <w:szCs w:val="16"/>
              </w:rPr>
              <w:t xml:space="preserve">PN-EN 1097-6, </w:t>
            </w:r>
            <w:proofErr w:type="spellStart"/>
            <w:r w:rsidRPr="00092825">
              <w:rPr>
                <w:szCs w:val="16"/>
              </w:rPr>
              <w:t>roz</w:t>
            </w:r>
            <w:proofErr w:type="spellEnd"/>
            <w:r w:rsidRPr="00092825">
              <w:rPr>
                <w:szCs w:val="16"/>
              </w:rPr>
              <w:t xml:space="preserve">. 7, 8 i 9 [11] </w:t>
            </w:r>
          </w:p>
        </w:tc>
        <w:tc>
          <w:tcPr>
            <w:tcW w:w="709" w:type="dxa"/>
          </w:tcPr>
          <w:p w14:paraId="5D33EC42" w14:textId="77777777" w:rsidR="00B72F66" w:rsidRPr="00092825" w:rsidRDefault="00B72F66" w:rsidP="00C21F2F">
            <w:pPr>
              <w:rPr>
                <w:szCs w:val="16"/>
              </w:rPr>
            </w:pPr>
            <w:r w:rsidRPr="00092825">
              <w:rPr>
                <w:szCs w:val="16"/>
              </w:rPr>
              <w:t>5.5 i</w:t>
            </w:r>
            <w:r>
              <w:rPr>
                <w:szCs w:val="16"/>
              </w:rPr>
              <w:t> </w:t>
            </w:r>
            <w:r w:rsidRPr="00092825">
              <w:rPr>
                <w:szCs w:val="16"/>
              </w:rPr>
              <w:t>7.3.2</w:t>
            </w:r>
          </w:p>
        </w:tc>
        <w:tc>
          <w:tcPr>
            <w:tcW w:w="4284" w:type="dxa"/>
          </w:tcPr>
          <w:p w14:paraId="2BFB96F7" w14:textId="77777777" w:rsidR="00B72F66" w:rsidRPr="00092825" w:rsidRDefault="00B72F66" w:rsidP="00C21F2F">
            <w:pPr>
              <w:rPr>
                <w:szCs w:val="16"/>
              </w:rPr>
            </w:pPr>
            <w:r w:rsidRPr="00092825">
              <w:rPr>
                <w:szCs w:val="16"/>
              </w:rPr>
              <w:t xml:space="preserve">Kat. </w:t>
            </w:r>
            <w:proofErr w:type="spellStart"/>
            <w:r w:rsidRPr="00092825">
              <w:rPr>
                <w:szCs w:val="16"/>
              </w:rPr>
              <w:t>W</w:t>
            </w:r>
            <w:r w:rsidRPr="00092825">
              <w:rPr>
                <w:szCs w:val="16"/>
                <w:vertAlign w:val="subscript"/>
              </w:rPr>
              <w:t>cm</w:t>
            </w:r>
            <w:r w:rsidRPr="00092825">
              <w:rPr>
                <w:szCs w:val="16"/>
              </w:rPr>
              <w:t>NR</w:t>
            </w:r>
            <w:proofErr w:type="spellEnd"/>
            <w:r w:rsidRPr="00092825">
              <w:rPr>
                <w:szCs w:val="16"/>
              </w:rPr>
              <w:t xml:space="preserve"> (tj. brak wymagania)</w:t>
            </w:r>
          </w:p>
          <w:p w14:paraId="6DDB464A" w14:textId="77777777" w:rsidR="00B72F66" w:rsidRPr="00092825" w:rsidRDefault="00B72F66" w:rsidP="00C21F2F">
            <w:pPr>
              <w:rPr>
                <w:szCs w:val="16"/>
              </w:rPr>
            </w:pPr>
            <w:r w:rsidRPr="00092825">
              <w:rPr>
                <w:szCs w:val="16"/>
              </w:rPr>
              <w:t>kat. WA</w:t>
            </w:r>
            <w:r w:rsidRPr="00092825">
              <w:rPr>
                <w:szCs w:val="16"/>
                <w:vertAlign w:val="subscript"/>
              </w:rPr>
              <w:t>24</w:t>
            </w:r>
            <w:r w:rsidRPr="00092825">
              <w:rPr>
                <w:szCs w:val="16"/>
              </w:rPr>
              <w:t>2</w:t>
            </w:r>
            <w:r w:rsidRPr="00092825">
              <w:rPr>
                <w:szCs w:val="16"/>
                <w:vertAlign w:val="superscript"/>
              </w:rPr>
              <w:t xml:space="preserve">***) </w:t>
            </w:r>
            <w:r w:rsidRPr="00092825">
              <w:rPr>
                <w:szCs w:val="16"/>
              </w:rPr>
              <w:t>(tj. maksymalna wartość nasiąkliwości ≤2% masy)</w:t>
            </w:r>
          </w:p>
        </w:tc>
      </w:tr>
      <w:tr w:rsidR="00B72F66" w:rsidRPr="00092825" w14:paraId="0D1F1CF9" w14:textId="77777777" w:rsidTr="00D4185F">
        <w:trPr>
          <w:cantSplit/>
        </w:trPr>
        <w:tc>
          <w:tcPr>
            <w:tcW w:w="3085" w:type="dxa"/>
          </w:tcPr>
          <w:p w14:paraId="5F7AC3B5" w14:textId="77777777" w:rsidR="00B72F66" w:rsidRPr="00092825" w:rsidRDefault="00B72F66" w:rsidP="00E67FAC">
            <w:pPr>
              <w:jc w:val="center"/>
              <w:rPr>
                <w:szCs w:val="16"/>
              </w:rPr>
            </w:pPr>
            <w:r w:rsidRPr="00092825">
              <w:rPr>
                <w:szCs w:val="16"/>
              </w:rPr>
              <w:t>Siarczany rozpuszczalne w kwasie</w:t>
            </w:r>
          </w:p>
        </w:tc>
        <w:tc>
          <w:tcPr>
            <w:tcW w:w="1134" w:type="dxa"/>
          </w:tcPr>
          <w:p w14:paraId="03B2DB9D" w14:textId="77777777" w:rsidR="00B72F66" w:rsidRPr="00092825" w:rsidRDefault="00B72F66" w:rsidP="00C21F2F">
            <w:pPr>
              <w:jc w:val="left"/>
              <w:rPr>
                <w:szCs w:val="16"/>
              </w:rPr>
            </w:pPr>
            <w:r w:rsidRPr="00092825">
              <w:rPr>
                <w:szCs w:val="16"/>
              </w:rPr>
              <w:t>PN-EN</w:t>
            </w:r>
          </w:p>
          <w:p w14:paraId="7F9FB5E0" w14:textId="77777777" w:rsidR="00B72F66" w:rsidRPr="00092825" w:rsidRDefault="00B72F66" w:rsidP="00C21F2F">
            <w:pPr>
              <w:jc w:val="left"/>
              <w:rPr>
                <w:szCs w:val="16"/>
              </w:rPr>
            </w:pPr>
            <w:r w:rsidRPr="00092825">
              <w:rPr>
                <w:szCs w:val="16"/>
              </w:rPr>
              <w:t xml:space="preserve">1744-1[14] </w:t>
            </w:r>
          </w:p>
        </w:tc>
        <w:tc>
          <w:tcPr>
            <w:tcW w:w="709" w:type="dxa"/>
          </w:tcPr>
          <w:p w14:paraId="2D115A26" w14:textId="77777777" w:rsidR="00B72F66" w:rsidRPr="00092825" w:rsidRDefault="00B72F66" w:rsidP="00C21F2F">
            <w:pPr>
              <w:rPr>
                <w:szCs w:val="16"/>
              </w:rPr>
            </w:pPr>
            <w:r w:rsidRPr="00092825">
              <w:rPr>
                <w:szCs w:val="16"/>
              </w:rPr>
              <w:t>6.2</w:t>
            </w:r>
          </w:p>
        </w:tc>
        <w:tc>
          <w:tcPr>
            <w:tcW w:w="4284" w:type="dxa"/>
          </w:tcPr>
          <w:p w14:paraId="0DBC1C61" w14:textId="77777777" w:rsidR="00B72F66" w:rsidRPr="00092825" w:rsidRDefault="00B72F66" w:rsidP="00C21F2F">
            <w:pPr>
              <w:rPr>
                <w:szCs w:val="16"/>
              </w:rPr>
            </w:pPr>
            <w:r w:rsidRPr="00092825">
              <w:rPr>
                <w:szCs w:val="16"/>
              </w:rPr>
              <w:t>Kat. AS</w:t>
            </w:r>
            <w:r w:rsidRPr="00092825">
              <w:rPr>
                <w:szCs w:val="16"/>
                <w:vertAlign w:val="subscript"/>
              </w:rPr>
              <w:t xml:space="preserve">NR </w:t>
            </w:r>
            <w:r w:rsidRPr="00092825">
              <w:rPr>
                <w:szCs w:val="16"/>
              </w:rPr>
              <w:t>(tj. brak wymagania)</w:t>
            </w:r>
          </w:p>
          <w:p w14:paraId="04996E0A" w14:textId="77777777" w:rsidR="00B72F66" w:rsidRPr="00092825" w:rsidRDefault="00B72F66" w:rsidP="00C21F2F">
            <w:pPr>
              <w:rPr>
                <w:szCs w:val="16"/>
              </w:rPr>
            </w:pPr>
          </w:p>
        </w:tc>
      </w:tr>
      <w:tr w:rsidR="00B72F66" w:rsidRPr="00092825" w14:paraId="10FB832A" w14:textId="77777777" w:rsidTr="00D4185F">
        <w:trPr>
          <w:cantSplit/>
        </w:trPr>
        <w:tc>
          <w:tcPr>
            <w:tcW w:w="3085" w:type="dxa"/>
          </w:tcPr>
          <w:p w14:paraId="7DA73DCB" w14:textId="77777777" w:rsidR="00B72F66" w:rsidRPr="00092825" w:rsidRDefault="00B72F66" w:rsidP="00E67FAC">
            <w:pPr>
              <w:jc w:val="center"/>
              <w:rPr>
                <w:szCs w:val="16"/>
              </w:rPr>
            </w:pPr>
            <w:r w:rsidRPr="00092825">
              <w:rPr>
                <w:szCs w:val="16"/>
              </w:rPr>
              <w:t>Całkowita zawartość siarki</w:t>
            </w:r>
          </w:p>
        </w:tc>
        <w:tc>
          <w:tcPr>
            <w:tcW w:w="1134" w:type="dxa"/>
          </w:tcPr>
          <w:p w14:paraId="111E6320" w14:textId="77777777" w:rsidR="00961D01" w:rsidRDefault="00B72F66" w:rsidP="00C21F2F">
            <w:pPr>
              <w:jc w:val="left"/>
              <w:rPr>
                <w:szCs w:val="16"/>
              </w:rPr>
            </w:pPr>
            <w:r w:rsidRPr="00092825">
              <w:rPr>
                <w:szCs w:val="16"/>
              </w:rPr>
              <w:t>PN-EN</w:t>
            </w:r>
          </w:p>
          <w:p w14:paraId="0BB02861" w14:textId="510A3EF7" w:rsidR="00B72F66" w:rsidRPr="00092825" w:rsidRDefault="00B72F66" w:rsidP="00C21F2F">
            <w:pPr>
              <w:jc w:val="left"/>
              <w:rPr>
                <w:szCs w:val="16"/>
              </w:rPr>
            </w:pPr>
            <w:r w:rsidRPr="00092825">
              <w:rPr>
                <w:szCs w:val="16"/>
              </w:rPr>
              <w:t xml:space="preserve">1744-1[14] </w:t>
            </w:r>
          </w:p>
        </w:tc>
        <w:tc>
          <w:tcPr>
            <w:tcW w:w="709" w:type="dxa"/>
          </w:tcPr>
          <w:p w14:paraId="0009B8A8" w14:textId="77777777" w:rsidR="00B72F66" w:rsidRPr="00092825" w:rsidRDefault="00B72F66" w:rsidP="00C21F2F">
            <w:pPr>
              <w:rPr>
                <w:szCs w:val="16"/>
              </w:rPr>
            </w:pPr>
            <w:r w:rsidRPr="00092825">
              <w:rPr>
                <w:szCs w:val="16"/>
              </w:rPr>
              <w:t>6.3</w:t>
            </w:r>
          </w:p>
        </w:tc>
        <w:tc>
          <w:tcPr>
            <w:tcW w:w="4284" w:type="dxa"/>
          </w:tcPr>
          <w:p w14:paraId="0FFDA6FA" w14:textId="77777777" w:rsidR="00B72F66" w:rsidRPr="00092825" w:rsidRDefault="00B72F66" w:rsidP="00C21F2F">
            <w:pPr>
              <w:rPr>
                <w:szCs w:val="16"/>
              </w:rPr>
            </w:pPr>
            <w:r w:rsidRPr="00092825">
              <w:rPr>
                <w:szCs w:val="16"/>
              </w:rPr>
              <w:t>Kat. S</w:t>
            </w:r>
            <w:r w:rsidRPr="00092825">
              <w:rPr>
                <w:szCs w:val="16"/>
                <w:vertAlign w:val="subscript"/>
              </w:rPr>
              <w:t>NR</w:t>
            </w:r>
            <w:r w:rsidRPr="00092825">
              <w:rPr>
                <w:szCs w:val="16"/>
              </w:rPr>
              <w:t xml:space="preserve"> (tj. brak wymagania)</w:t>
            </w:r>
          </w:p>
        </w:tc>
      </w:tr>
      <w:tr w:rsidR="00B72F66" w:rsidRPr="00092825" w14:paraId="3085C153" w14:textId="77777777" w:rsidTr="00D4185F">
        <w:trPr>
          <w:cantSplit/>
        </w:trPr>
        <w:tc>
          <w:tcPr>
            <w:tcW w:w="3085" w:type="dxa"/>
          </w:tcPr>
          <w:p w14:paraId="1BE3A830" w14:textId="77777777" w:rsidR="00B72F66" w:rsidRPr="00092825" w:rsidRDefault="00B72F66" w:rsidP="00E67FAC">
            <w:pPr>
              <w:jc w:val="center"/>
              <w:rPr>
                <w:szCs w:val="16"/>
              </w:rPr>
            </w:pPr>
            <w:r w:rsidRPr="00092825">
              <w:rPr>
                <w:szCs w:val="16"/>
              </w:rPr>
              <w:t>Stałość objętości żużla stalowniczego</w:t>
            </w:r>
            <w:r w:rsidRPr="00092825">
              <w:rPr>
                <w:szCs w:val="16"/>
              </w:rPr>
              <w:br/>
            </w:r>
          </w:p>
        </w:tc>
        <w:tc>
          <w:tcPr>
            <w:tcW w:w="1134" w:type="dxa"/>
          </w:tcPr>
          <w:p w14:paraId="07B7F720" w14:textId="77777777" w:rsidR="00B72F66" w:rsidRPr="00092825" w:rsidRDefault="00B72F66" w:rsidP="00C21F2F">
            <w:pPr>
              <w:jc w:val="left"/>
              <w:rPr>
                <w:szCs w:val="16"/>
              </w:rPr>
            </w:pPr>
            <w:r w:rsidRPr="00092825">
              <w:rPr>
                <w:szCs w:val="16"/>
              </w:rPr>
              <w:t xml:space="preserve">PN-EN 1744-1, </w:t>
            </w:r>
            <w:proofErr w:type="spellStart"/>
            <w:r w:rsidRPr="00092825">
              <w:rPr>
                <w:szCs w:val="16"/>
              </w:rPr>
              <w:t>roz</w:t>
            </w:r>
            <w:proofErr w:type="spellEnd"/>
            <w:r w:rsidRPr="00092825">
              <w:rPr>
                <w:szCs w:val="16"/>
              </w:rPr>
              <w:t xml:space="preserve">. 19.3 [14] </w:t>
            </w:r>
          </w:p>
        </w:tc>
        <w:tc>
          <w:tcPr>
            <w:tcW w:w="709" w:type="dxa"/>
          </w:tcPr>
          <w:p w14:paraId="3790450B" w14:textId="77777777" w:rsidR="00B72F66" w:rsidRPr="00092825" w:rsidRDefault="00B72F66" w:rsidP="00C21F2F">
            <w:pPr>
              <w:rPr>
                <w:szCs w:val="16"/>
              </w:rPr>
            </w:pPr>
            <w:r w:rsidRPr="00092825">
              <w:rPr>
                <w:szCs w:val="16"/>
              </w:rPr>
              <w:t>6.4.2.1</w:t>
            </w:r>
          </w:p>
        </w:tc>
        <w:tc>
          <w:tcPr>
            <w:tcW w:w="4284" w:type="dxa"/>
          </w:tcPr>
          <w:p w14:paraId="34B5763D" w14:textId="77777777" w:rsidR="00B72F66" w:rsidRPr="00092825" w:rsidRDefault="00B72F66" w:rsidP="00C21F2F">
            <w:pPr>
              <w:rPr>
                <w:szCs w:val="16"/>
              </w:rPr>
            </w:pPr>
            <w:r w:rsidRPr="00092825">
              <w:rPr>
                <w:szCs w:val="16"/>
              </w:rPr>
              <w:t>Kat. V</w:t>
            </w:r>
            <w:r w:rsidRPr="00092825">
              <w:rPr>
                <w:szCs w:val="16"/>
                <w:vertAlign w:val="subscript"/>
              </w:rPr>
              <w:t>5</w:t>
            </w:r>
            <w:r w:rsidRPr="00092825">
              <w:rPr>
                <w:szCs w:val="16"/>
              </w:rPr>
              <w:t xml:space="preserve"> (tj. pęcznienie ≤ 5 % objętości). Dotyczy żużla z klasycznego pieca tlenowego i elektrycznego pieca łukowego</w:t>
            </w:r>
          </w:p>
        </w:tc>
      </w:tr>
      <w:tr w:rsidR="00B72F66" w:rsidRPr="00092825" w14:paraId="70A3964F" w14:textId="77777777" w:rsidTr="00D4185F">
        <w:trPr>
          <w:cantSplit/>
        </w:trPr>
        <w:tc>
          <w:tcPr>
            <w:tcW w:w="3085" w:type="dxa"/>
          </w:tcPr>
          <w:p w14:paraId="16566BB7" w14:textId="77777777" w:rsidR="00B72F66" w:rsidRPr="00092825" w:rsidRDefault="00B72F66" w:rsidP="00E67FAC">
            <w:pPr>
              <w:jc w:val="center"/>
              <w:rPr>
                <w:szCs w:val="16"/>
              </w:rPr>
            </w:pPr>
            <w:r w:rsidRPr="00092825">
              <w:rPr>
                <w:szCs w:val="16"/>
              </w:rPr>
              <w:t>Rozpad krzemianowy w żużlu wielko- piecowym kawałkowym</w:t>
            </w:r>
          </w:p>
        </w:tc>
        <w:tc>
          <w:tcPr>
            <w:tcW w:w="1134" w:type="dxa"/>
          </w:tcPr>
          <w:p w14:paraId="0C6F07CD" w14:textId="77777777" w:rsidR="00B72F66" w:rsidRPr="00092825" w:rsidRDefault="00B72F66" w:rsidP="00C21F2F">
            <w:pPr>
              <w:jc w:val="left"/>
              <w:rPr>
                <w:szCs w:val="16"/>
              </w:rPr>
            </w:pPr>
            <w:r w:rsidRPr="00092825">
              <w:rPr>
                <w:szCs w:val="16"/>
              </w:rPr>
              <w:t xml:space="preserve">PN-EN 1744-1, p. 19.1 [14] </w:t>
            </w:r>
          </w:p>
        </w:tc>
        <w:tc>
          <w:tcPr>
            <w:tcW w:w="709" w:type="dxa"/>
          </w:tcPr>
          <w:p w14:paraId="1A8AFF6B" w14:textId="77777777" w:rsidR="00B72F66" w:rsidRPr="00092825" w:rsidRDefault="00B72F66" w:rsidP="00C21F2F">
            <w:pPr>
              <w:rPr>
                <w:szCs w:val="16"/>
              </w:rPr>
            </w:pPr>
            <w:r w:rsidRPr="00092825">
              <w:rPr>
                <w:szCs w:val="16"/>
              </w:rPr>
              <w:t>6.4.2.2</w:t>
            </w:r>
          </w:p>
        </w:tc>
        <w:tc>
          <w:tcPr>
            <w:tcW w:w="4284" w:type="dxa"/>
          </w:tcPr>
          <w:p w14:paraId="61756B55" w14:textId="77777777" w:rsidR="00B72F66" w:rsidRPr="00092825" w:rsidRDefault="00B72F66" w:rsidP="00C21F2F">
            <w:pPr>
              <w:rPr>
                <w:szCs w:val="16"/>
              </w:rPr>
            </w:pPr>
            <w:r w:rsidRPr="00092825">
              <w:rPr>
                <w:szCs w:val="16"/>
              </w:rPr>
              <w:t>Brak rozpadu</w:t>
            </w:r>
          </w:p>
        </w:tc>
      </w:tr>
      <w:tr w:rsidR="00B72F66" w:rsidRPr="00092825" w14:paraId="734310ED" w14:textId="77777777" w:rsidTr="00D4185F">
        <w:trPr>
          <w:cantSplit/>
        </w:trPr>
        <w:tc>
          <w:tcPr>
            <w:tcW w:w="3085" w:type="dxa"/>
          </w:tcPr>
          <w:p w14:paraId="4ECA4D42" w14:textId="77777777" w:rsidR="00B72F66" w:rsidRPr="00092825" w:rsidRDefault="00B72F66" w:rsidP="00E67FAC">
            <w:pPr>
              <w:jc w:val="center"/>
              <w:rPr>
                <w:szCs w:val="16"/>
              </w:rPr>
            </w:pPr>
            <w:r w:rsidRPr="00092825">
              <w:rPr>
                <w:szCs w:val="16"/>
              </w:rPr>
              <w:t>Rozpad żelazawy w żużlu wielkopiecowym kawałkowym</w:t>
            </w:r>
          </w:p>
        </w:tc>
        <w:tc>
          <w:tcPr>
            <w:tcW w:w="1134" w:type="dxa"/>
          </w:tcPr>
          <w:p w14:paraId="4202C0DB" w14:textId="77777777" w:rsidR="00B72F66" w:rsidRPr="00092825" w:rsidRDefault="00B72F66" w:rsidP="00C21F2F">
            <w:pPr>
              <w:jc w:val="left"/>
              <w:rPr>
                <w:szCs w:val="16"/>
              </w:rPr>
            </w:pPr>
            <w:r w:rsidRPr="00092825">
              <w:rPr>
                <w:szCs w:val="16"/>
              </w:rPr>
              <w:t xml:space="preserve">PN-EN 1744-1, p.19.2[14] </w:t>
            </w:r>
          </w:p>
        </w:tc>
        <w:tc>
          <w:tcPr>
            <w:tcW w:w="709" w:type="dxa"/>
          </w:tcPr>
          <w:p w14:paraId="7EAD7044" w14:textId="77777777" w:rsidR="00B72F66" w:rsidRPr="00092825" w:rsidRDefault="00B72F66" w:rsidP="00C21F2F">
            <w:pPr>
              <w:rPr>
                <w:szCs w:val="16"/>
              </w:rPr>
            </w:pPr>
            <w:r w:rsidRPr="00092825">
              <w:rPr>
                <w:szCs w:val="16"/>
              </w:rPr>
              <w:t>6.4.2.3</w:t>
            </w:r>
          </w:p>
        </w:tc>
        <w:tc>
          <w:tcPr>
            <w:tcW w:w="4284" w:type="dxa"/>
          </w:tcPr>
          <w:p w14:paraId="5EB8D152" w14:textId="77777777" w:rsidR="00B72F66" w:rsidRPr="00092825" w:rsidRDefault="00B72F66" w:rsidP="00C21F2F">
            <w:pPr>
              <w:rPr>
                <w:szCs w:val="16"/>
              </w:rPr>
            </w:pPr>
            <w:r w:rsidRPr="00092825">
              <w:rPr>
                <w:szCs w:val="16"/>
              </w:rPr>
              <w:t>Brak rozpadu</w:t>
            </w:r>
          </w:p>
        </w:tc>
      </w:tr>
      <w:tr w:rsidR="00B72F66" w:rsidRPr="00092825" w14:paraId="178EABFB" w14:textId="77777777" w:rsidTr="00D4185F">
        <w:trPr>
          <w:cantSplit/>
        </w:trPr>
        <w:tc>
          <w:tcPr>
            <w:tcW w:w="3085" w:type="dxa"/>
          </w:tcPr>
          <w:p w14:paraId="6EED41A4" w14:textId="77777777" w:rsidR="00B72F66" w:rsidRPr="00092825" w:rsidRDefault="00B72F66" w:rsidP="00E67FAC">
            <w:pPr>
              <w:jc w:val="center"/>
              <w:rPr>
                <w:szCs w:val="16"/>
              </w:rPr>
            </w:pPr>
            <w:r w:rsidRPr="00092825">
              <w:rPr>
                <w:szCs w:val="16"/>
              </w:rPr>
              <w:t>Składniki rozpuszczalne w wodzie</w:t>
            </w:r>
          </w:p>
        </w:tc>
        <w:tc>
          <w:tcPr>
            <w:tcW w:w="1134" w:type="dxa"/>
          </w:tcPr>
          <w:p w14:paraId="1EFC2000" w14:textId="77777777" w:rsidR="00B72F66" w:rsidRPr="00092825" w:rsidRDefault="00B72F66" w:rsidP="00C21F2F">
            <w:pPr>
              <w:jc w:val="left"/>
              <w:rPr>
                <w:szCs w:val="16"/>
              </w:rPr>
            </w:pPr>
            <w:r w:rsidRPr="00092825">
              <w:rPr>
                <w:szCs w:val="16"/>
              </w:rPr>
              <w:t>PN-EN 1744-3 [15]</w:t>
            </w:r>
          </w:p>
        </w:tc>
        <w:tc>
          <w:tcPr>
            <w:tcW w:w="709" w:type="dxa"/>
          </w:tcPr>
          <w:p w14:paraId="4964575F" w14:textId="77777777" w:rsidR="00B72F66" w:rsidRPr="00092825" w:rsidRDefault="00B72F66" w:rsidP="00C21F2F">
            <w:pPr>
              <w:rPr>
                <w:szCs w:val="16"/>
              </w:rPr>
            </w:pPr>
            <w:r w:rsidRPr="00092825">
              <w:rPr>
                <w:szCs w:val="16"/>
              </w:rPr>
              <w:t>6.4.3</w:t>
            </w:r>
          </w:p>
        </w:tc>
        <w:tc>
          <w:tcPr>
            <w:tcW w:w="4284" w:type="dxa"/>
          </w:tcPr>
          <w:p w14:paraId="2978BA45" w14:textId="77777777" w:rsidR="00B72F66" w:rsidRPr="00092825" w:rsidRDefault="00B72F66" w:rsidP="00C21F2F">
            <w:pPr>
              <w:rPr>
                <w:szCs w:val="16"/>
              </w:rPr>
            </w:pPr>
            <w:r w:rsidRPr="00092825">
              <w:rPr>
                <w:szCs w:val="16"/>
              </w:rPr>
              <w:t>Brak substancji szkodliwych w stosunku do środowiska wg odrębnych przepisów</w:t>
            </w:r>
          </w:p>
        </w:tc>
      </w:tr>
      <w:tr w:rsidR="00B72F66" w:rsidRPr="00092825" w14:paraId="5B1CCC6A" w14:textId="77777777" w:rsidTr="00D4185F">
        <w:trPr>
          <w:cantSplit/>
        </w:trPr>
        <w:tc>
          <w:tcPr>
            <w:tcW w:w="3085" w:type="dxa"/>
          </w:tcPr>
          <w:p w14:paraId="57687787" w14:textId="77777777" w:rsidR="00B72F66" w:rsidRPr="00092825" w:rsidRDefault="00B72F66" w:rsidP="00E67FAC">
            <w:pPr>
              <w:jc w:val="center"/>
              <w:rPr>
                <w:szCs w:val="16"/>
              </w:rPr>
            </w:pPr>
            <w:r w:rsidRPr="00092825">
              <w:rPr>
                <w:szCs w:val="16"/>
              </w:rPr>
              <w:t>Zanieczyszczenia</w:t>
            </w:r>
          </w:p>
        </w:tc>
        <w:tc>
          <w:tcPr>
            <w:tcW w:w="1134" w:type="dxa"/>
          </w:tcPr>
          <w:p w14:paraId="5DBE4A7C" w14:textId="77777777" w:rsidR="00B72F66" w:rsidRPr="00092825" w:rsidRDefault="00B72F66" w:rsidP="00C21F2F">
            <w:pPr>
              <w:jc w:val="center"/>
              <w:rPr>
                <w:szCs w:val="16"/>
              </w:rPr>
            </w:pPr>
            <w:r w:rsidRPr="00092825">
              <w:rPr>
                <w:szCs w:val="16"/>
              </w:rPr>
              <w:t>-</w:t>
            </w:r>
          </w:p>
        </w:tc>
        <w:tc>
          <w:tcPr>
            <w:tcW w:w="709" w:type="dxa"/>
          </w:tcPr>
          <w:p w14:paraId="683C6C15" w14:textId="77777777" w:rsidR="00B72F66" w:rsidRPr="00092825" w:rsidRDefault="00B72F66" w:rsidP="00C21F2F">
            <w:pPr>
              <w:rPr>
                <w:szCs w:val="16"/>
              </w:rPr>
            </w:pPr>
            <w:r w:rsidRPr="00092825">
              <w:rPr>
                <w:szCs w:val="16"/>
              </w:rPr>
              <w:t>6.4.4</w:t>
            </w:r>
          </w:p>
        </w:tc>
        <w:tc>
          <w:tcPr>
            <w:tcW w:w="4284" w:type="dxa"/>
          </w:tcPr>
          <w:p w14:paraId="710B5730" w14:textId="77777777" w:rsidR="00B72F66" w:rsidRPr="00092825" w:rsidRDefault="00B72F66" w:rsidP="00C21F2F">
            <w:pPr>
              <w:rPr>
                <w:szCs w:val="16"/>
              </w:rPr>
            </w:pPr>
            <w:r w:rsidRPr="00092825">
              <w:rPr>
                <w:szCs w:val="16"/>
              </w:rPr>
              <w:t>Brak ciał obcych takich jak drewno, szkło i plastik, mogących pogorszyć wyrób końcowy</w:t>
            </w:r>
          </w:p>
        </w:tc>
      </w:tr>
      <w:tr w:rsidR="00B72F66" w:rsidRPr="00092825" w14:paraId="1C1FE40C" w14:textId="77777777" w:rsidTr="00D4185F">
        <w:trPr>
          <w:cantSplit/>
        </w:trPr>
        <w:tc>
          <w:tcPr>
            <w:tcW w:w="3085" w:type="dxa"/>
          </w:tcPr>
          <w:p w14:paraId="7ADAE1A2" w14:textId="77777777" w:rsidR="00B72F66" w:rsidRPr="00092825" w:rsidRDefault="00B72F66" w:rsidP="00E67FAC">
            <w:pPr>
              <w:jc w:val="center"/>
              <w:rPr>
                <w:szCs w:val="16"/>
              </w:rPr>
            </w:pPr>
            <w:r w:rsidRPr="00092825">
              <w:rPr>
                <w:szCs w:val="16"/>
              </w:rPr>
              <w:t>Zgorzel słoneczna bazaltu</w:t>
            </w:r>
          </w:p>
        </w:tc>
        <w:tc>
          <w:tcPr>
            <w:tcW w:w="1134" w:type="dxa"/>
          </w:tcPr>
          <w:p w14:paraId="3A0F0FF8" w14:textId="77777777" w:rsidR="00B72F66" w:rsidRPr="00092825" w:rsidRDefault="00B72F66" w:rsidP="00C21F2F">
            <w:pPr>
              <w:rPr>
                <w:szCs w:val="16"/>
              </w:rPr>
            </w:pPr>
            <w:r w:rsidRPr="00092825">
              <w:rPr>
                <w:szCs w:val="16"/>
              </w:rPr>
              <w:t>PN-EN 1367-3[13] i PN-EN 1097-2 [10]</w:t>
            </w:r>
          </w:p>
        </w:tc>
        <w:tc>
          <w:tcPr>
            <w:tcW w:w="709" w:type="dxa"/>
          </w:tcPr>
          <w:p w14:paraId="6EE46A58" w14:textId="77777777" w:rsidR="00B72F66" w:rsidRPr="00092825" w:rsidRDefault="00B72F66" w:rsidP="00C21F2F">
            <w:pPr>
              <w:rPr>
                <w:szCs w:val="16"/>
              </w:rPr>
            </w:pPr>
            <w:r w:rsidRPr="00092825">
              <w:rPr>
                <w:szCs w:val="16"/>
              </w:rPr>
              <w:t>7.2</w:t>
            </w:r>
          </w:p>
        </w:tc>
        <w:tc>
          <w:tcPr>
            <w:tcW w:w="4284" w:type="dxa"/>
          </w:tcPr>
          <w:p w14:paraId="4BD09639" w14:textId="77777777" w:rsidR="00B72F66" w:rsidRPr="00092825" w:rsidRDefault="00B72F66" w:rsidP="00C21F2F">
            <w:pPr>
              <w:rPr>
                <w:szCs w:val="16"/>
              </w:rPr>
            </w:pPr>
            <w:r w:rsidRPr="00092825">
              <w:rPr>
                <w:szCs w:val="16"/>
              </w:rPr>
              <w:t>Kat. SB</w:t>
            </w:r>
            <w:r w:rsidRPr="00092825">
              <w:rPr>
                <w:szCs w:val="16"/>
                <w:vertAlign w:val="subscript"/>
              </w:rPr>
              <w:t>LA Deklarowana</w:t>
            </w:r>
            <w:r w:rsidRPr="00092825">
              <w:rPr>
                <w:szCs w:val="16"/>
              </w:rPr>
              <w:t xml:space="preserve"> (tj. wzrost współczynnika Los Angeles po gotowaniu &gt; 8%)</w:t>
            </w:r>
          </w:p>
        </w:tc>
      </w:tr>
      <w:tr w:rsidR="00B72F66" w:rsidRPr="00092825" w14:paraId="0064BABF" w14:textId="77777777" w:rsidTr="00D4185F">
        <w:trPr>
          <w:cantSplit/>
        </w:trPr>
        <w:tc>
          <w:tcPr>
            <w:tcW w:w="3085" w:type="dxa"/>
          </w:tcPr>
          <w:p w14:paraId="0E7C63F3" w14:textId="77777777" w:rsidR="00B72F66" w:rsidRPr="00092825" w:rsidRDefault="00B72F66" w:rsidP="00E67FAC">
            <w:pPr>
              <w:jc w:val="center"/>
              <w:rPr>
                <w:szCs w:val="16"/>
              </w:rPr>
            </w:pPr>
            <w:r w:rsidRPr="00092825">
              <w:rPr>
                <w:szCs w:val="16"/>
              </w:rPr>
              <w:t>Mrozoodporność na frakcji kruszywa 8/16 mm</w:t>
            </w:r>
          </w:p>
        </w:tc>
        <w:tc>
          <w:tcPr>
            <w:tcW w:w="1134" w:type="dxa"/>
          </w:tcPr>
          <w:p w14:paraId="55130E9C" w14:textId="77777777" w:rsidR="00B72F66" w:rsidRPr="00092825" w:rsidRDefault="00B72F66" w:rsidP="00C21F2F">
            <w:pPr>
              <w:rPr>
                <w:szCs w:val="16"/>
              </w:rPr>
            </w:pPr>
            <w:r w:rsidRPr="00092825">
              <w:rPr>
                <w:szCs w:val="16"/>
              </w:rPr>
              <w:t>PN-EN 1367-1 [12]</w:t>
            </w:r>
          </w:p>
        </w:tc>
        <w:tc>
          <w:tcPr>
            <w:tcW w:w="709" w:type="dxa"/>
          </w:tcPr>
          <w:p w14:paraId="57244C64" w14:textId="77777777" w:rsidR="00B72F66" w:rsidRPr="00092825" w:rsidRDefault="00B72F66" w:rsidP="00C21F2F">
            <w:pPr>
              <w:rPr>
                <w:szCs w:val="16"/>
              </w:rPr>
            </w:pPr>
            <w:r w:rsidRPr="00092825">
              <w:rPr>
                <w:szCs w:val="16"/>
              </w:rPr>
              <w:t>7.3.3</w:t>
            </w:r>
          </w:p>
        </w:tc>
        <w:tc>
          <w:tcPr>
            <w:tcW w:w="4284" w:type="dxa"/>
          </w:tcPr>
          <w:p w14:paraId="26936A60" w14:textId="77777777" w:rsidR="00B72F66" w:rsidRPr="00092825" w:rsidRDefault="00B72F66" w:rsidP="00C21F2F">
            <w:pPr>
              <w:rPr>
                <w:szCs w:val="16"/>
              </w:rPr>
            </w:pPr>
            <w:r w:rsidRPr="00092825">
              <w:rPr>
                <w:szCs w:val="16"/>
              </w:rPr>
              <w:t>Skały magmowe i przeobrażone: kat. F</w:t>
            </w:r>
            <w:r w:rsidRPr="00092825">
              <w:rPr>
                <w:szCs w:val="16"/>
                <w:vertAlign w:val="subscript"/>
              </w:rPr>
              <w:t>4</w:t>
            </w:r>
            <w:r w:rsidRPr="00092825">
              <w:rPr>
                <w:szCs w:val="16"/>
              </w:rPr>
              <w:t xml:space="preserve"> (tj. zamrażanie-rozmrażanie ≤ 4% masy), skały osadowe: kat. F</w:t>
            </w:r>
            <w:r w:rsidRPr="00092825">
              <w:rPr>
                <w:szCs w:val="16"/>
                <w:vertAlign w:val="subscript"/>
              </w:rPr>
              <w:t>10</w:t>
            </w:r>
            <w:r w:rsidRPr="00092825">
              <w:rPr>
                <w:szCs w:val="16"/>
              </w:rPr>
              <w:t>, kruszywa z recyklingu: kat. F</w:t>
            </w:r>
            <w:r w:rsidRPr="00092825">
              <w:rPr>
                <w:szCs w:val="16"/>
                <w:vertAlign w:val="subscript"/>
              </w:rPr>
              <w:t>10</w:t>
            </w:r>
            <w:r w:rsidRPr="00092825">
              <w:rPr>
                <w:szCs w:val="16"/>
              </w:rPr>
              <w:t xml:space="preserve"> (F</w:t>
            </w:r>
            <w:r w:rsidRPr="00092825">
              <w:rPr>
                <w:szCs w:val="16"/>
                <w:vertAlign w:val="subscript"/>
              </w:rPr>
              <w:t>25</w:t>
            </w:r>
            <w:r w:rsidRPr="00092825">
              <w:rPr>
                <w:szCs w:val="16"/>
              </w:rPr>
              <w:t>****)</w:t>
            </w:r>
          </w:p>
        </w:tc>
      </w:tr>
      <w:tr w:rsidR="00B72F66" w:rsidRPr="00092825" w14:paraId="05B47964" w14:textId="77777777" w:rsidTr="00D4185F">
        <w:trPr>
          <w:cantSplit/>
        </w:trPr>
        <w:tc>
          <w:tcPr>
            <w:tcW w:w="3085" w:type="dxa"/>
          </w:tcPr>
          <w:p w14:paraId="335CEB02" w14:textId="77777777" w:rsidR="00B72F66" w:rsidRPr="00092825" w:rsidRDefault="00B72F66" w:rsidP="00E67FAC">
            <w:pPr>
              <w:jc w:val="center"/>
              <w:rPr>
                <w:szCs w:val="16"/>
              </w:rPr>
            </w:pPr>
            <w:r w:rsidRPr="00092825">
              <w:rPr>
                <w:szCs w:val="16"/>
              </w:rPr>
              <w:t>Skład materiałowy</w:t>
            </w:r>
          </w:p>
        </w:tc>
        <w:tc>
          <w:tcPr>
            <w:tcW w:w="1134" w:type="dxa"/>
          </w:tcPr>
          <w:p w14:paraId="0EB0795B" w14:textId="77777777" w:rsidR="00B72F66" w:rsidRPr="00092825" w:rsidRDefault="00B72F66" w:rsidP="00C21F2F">
            <w:pPr>
              <w:jc w:val="center"/>
              <w:rPr>
                <w:szCs w:val="16"/>
              </w:rPr>
            </w:pPr>
            <w:r w:rsidRPr="00092825">
              <w:rPr>
                <w:szCs w:val="16"/>
              </w:rPr>
              <w:t>-</w:t>
            </w:r>
          </w:p>
        </w:tc>
        <w:tc>
          <w:tcPr>
            <w:tcW w:w="709" w:type="dxa"/>
          </w:tcPr>
          <w:p w14:paraId="232C60D1" w14:textId="77777777" w:rsidR="00B72F66" w:rsidRPr="00092825" w:rsidRDefault="00B72F66" w:rsidP="00C21F2F">
            <w:pPr>
              <w:rPr>
                <w:szCs w:val="16"/>
              </w:rPr>
            </w:pPr>
            <w:r w:rsidRPr="00092825">
              <w:rPr>
                <w:szCs w:val="16"/>
              </w:rPr>
              <w:t>Zał. C</w:t>
            </w:r>
          </w:p>
        </w:tc>
        <w:tc>
          <w:tcPr>
            <w:tcW w:w="4284" w:type="dxa"/>
          </w:tcPr>
          <w:p w14:paraId="788AF3B6" w14:textId="77777777" w:rsidR="00B72F66" w:rsidRPr="00092825" w:rsidRDefault="00B72F66" w:rsidP="00C21F2F">
            <w:pPr>
              <w:rPr>
                <w:szCs w:val="16"/>
              </w:rPr>
            </w:pPr>
            <w:r w:rsidRPr="00092825">
              <w:rPr>
                <w:szCs w:val="16"/>
              </w:rPr>
              <w:t>Deklarowany</w:t>
            </w:r>
          </w:p>
        </w:tc>
      </w:tr>
      <w:tr w:rsidR="00B72F66" w:rsidRPr="00092825" w14:paraId="6966542C" w14:textId="77777777" w:rsidTr="00D4185F">
        <w:trPr>
          <w:cantSplit/>
        </w:trPr>
        <w:tc>
          <w:tcPr>
            <w:tcW w:w="3085" w:type="dxa"/>
          </w:tcPr>
          <w:p w14:paraId="77A1B6EF" w14:textId="77777777" w:rsidR="00B72F66" w:rsidRPr="00092825" w:rsidRDefault="00B72F66" w:rsidP="00E67FAC">
            <w:pPr>
              <w:jc w:val="center"/>
              <w:rPr>
                <w:szCs w:val="16"/>
              </w:rPr>
            </w:pPr>
            <w:r w:rsidRPr="00092825">
              <w:rPr>
                <w:szCs w:val="16"/>
              </w:rPr>
              <w:t>Istotne cechy środowiskowe</w:t>
            </w:r>
          </w:p>
        </w:tc>
        <w:tc>
          <w:tcPr>
            <w:tcW w:w="1134" w:type="dxa"/>
          </w:tcPr>
          <w:p w14:paraId="11F3E537" w14:textId="77777777" w:rsidR="00B72F66" w:rsidRPr="00092825" w:rsidRDefault="00B72F66" w:rsidP="00C21F2F">
            <w:pPr>
              <w:jc w:val="center"/>
              <w:rPr>
                <w:szCs w:val="16"/>
              </w:rPr>
            </w:pPr>
            <w:r w:rsidRPr="00092825">
              <w:rPr>
                <w:szCs w:val="16"/>
              </w:rPr>
              <w:t>-</w:t>
            </w:r>
          </w:p>
        </w:tc>
        <w:tc>
          <w:tcPr>
            <w:tcW w:w="709" w:type="dxa"/>
          </w:tcPr>
          <w:p w14:paraId="54AD2228" w14:textId="77777777" w:rsidR="00B72F66" w:rsidRPr="00092825" w:rsidRDefault="00B72F66" w:rsidP="00C21F2F">
            <w:pPr>
              <w:rPr>
                <w:szCs w:val="16"/>
              </w:rPr>
            </w:pPr>
            <w:r w:rsidRPr="00092825">
              <w:rPr>
                <w:szCs w:val="16"/>
              </w:rPr>
              <w:t>Zał. C</w:t>
            </w:r>
            <w:r>
              <w:rPr>
                <w:szCs w:val="16"/>
              </w:rPr>
              <w:t xml:space="preserve"> </w:t>
            </w:r>
            <w:r w:rsidRPr="00092825">
              <w:rPr>
                <w:szCs w:val="16"/>
              </w:rPr>
              <w:t>pkt</w:t>
            </w:r>
            <w:r>
              <w:rPr>
                <w:szCs w:val="16"/>
              </w:rPr>
              <w:t xml:space="preserve"> </w:t>
            </w:r>
            <w:r w:rsidRPr="00092825">
              <w:rPr>
                <w:szCs w:val="16"/>
              </w:rPr>
              <w:t>C.3.4</w:t>
            </w:r>
          </w:p>
        </w:tc>
        <w:tc>
          <w:tcPr>
            <w:tcW w:w="4284" w:type="dxa"/>
          </w:tcPr>
          <w:p w14:paraId="110434B2" w14:textId="77777777" w:rsidR="00B72F66" w:rsidRPr="00092825" w:rsidRDefault="00B72F66" w:rsidP="00C21F2F">
            <w:pPr>
              <w:jc w:val="left"/>
              <w:rPr>
                <w:szCs w:val="16"/>
              </w:rPr>
            </w:pPr>
            <w:r w:rsidRPr="00092825">
              <w:rPr>
                <w:szCs w:val="16"/>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B72F66" w:rsidRPr="00092825" w14:paraId="083990D2" w14:textId="77777777" w:rsidTr="00D4185F">
        <w:tc>
          <w:tcPr>
            <w:tcW w:w="9212" w:type="dxa"/>
            <w:gridSpan w:val="4"/>
          </w:tcPr>
          <w:p w14:paraId="15B80F14" w14:textId="77777777" w:rsidR="00B72F66" w:rsidRPr="00092825" w:rsidRDefault="00B72F66" w:rsidP="00C21F2F">
            <w:pPr>
              <w:pStyle w:val="Legenda"/>
            </w:pPr>
            <w:r w:rsidRPr="00092825">
              <w:t>*) Łączna zawartość pyłów w mieszance powinna się mieścić w wybranych krzywych granicznych</w:t>
            </w:r>
          </w:p>
          <w:p w14:paraId="512725BE" w14:textId="77777777" w:rsidR="00B72F66" w:rsidRPr="00092825" w:rsidRDefault="00B72F66" w:rsidP="00C21F2F">
            <w:pPr>
              <w:pStyle w:val="Legenda"/>
            </w:pPr>
            <w:r w:rsidRPr="00092825">
              <w:t>**) Do warstw podbudów zasadniczych na drogach obciążonych ruchem KR5-KR6 dopuszcza się jedynie kruszywa</w:t>
            </w:r>
          </w:p>
          <w:p w14:paraId="1DEFC038" w14:textId="77777777" w:rsidR="00961D01" w:rsidRDefault="00B72F66" w:rsidP="00C21F2F">
            <w:pPr>
              <w:pStyle w:val="Legenda"/>
            </w:pPr>
            <w:r w:rsidRPr="00092825">
              <w:t xml:space="preserve"> charakteryzujące się odpornością na rozdrabnianie LA≤35</w:t>
            </w:r>
          </w:p>
          <w:p w14:paraId="5330750D" w14:textId="640138DF" w:rsidR="00B72F66" w:rsidRPr="00092825" w:rsidRDefault="00B72F66" w:rsidP="00C21F2F">
            <w:pPr>
              <w:pStyle w:val="Legenda"/>
            </w:pPr>
            <w:r w:rsidRPr="00092825">
              <w:t>***) w przypadku, gdy wymaganie nie jest spełnione, należy sprawdzić mrozoodporność</w:t>
            </w:r>
          </w:p>
          <w:p w14:paraId="05076851" w14:textId="77777777" w:rsidR="00B72F66" w:rsidRPr="00092825" w:rsidRDefault="00B72F66" w:rsidP="00C21F2F">
            <w:pPr>
              <w:pStyle w:val="Legenda"/>
            </w:pPr>
            <w:r w:rsidRPr="00092825">
              <w:lastRenderedPageBreak/>
              <w:t>****) Pod warunkiem, gdy zawartość w mieszance nie przekracza 50% m/m</w:t>
            </w:r>
          </w:p>
        </w:tc>
      </w:tr>
    </w:tbl>
    <w:p w14:paraId="23756DE8" w14:textId="77777777" w:rsidR="00B72F66" w:rsidRPr="00092825" w:rsidRDefault="00B72F66" w:rsidP="00C21F2F">
      <w:r w:rsidRPr="00092825">
        <w:rPr>
          <w:b/>
        </w:rPr>
        <w:lastRenderedPageBreak/>
        <w:t xml:space="preserve">2.2.4. </w:t>
      </w:r>
      <w:r w:rsidRPr="00092825">
        <w:t>Woda do zraszania kruszywa</w:t>
      </w:r>
    </w:p>
    <w:p w14:paraId="6B0617CC" w14:textId="77777777" w:rsidR="00B72F66" w:rsidRPr="00092825" w:rsidRDefault="00B72F66" w:rsidP="00C21F2F">
      <w:r w:rsidRPr="00092825">
        <w:t>Do zraszania kruszywa należy stosować wodę nie zawierającą składników wpływających szkodliwie na mieszankę kruszywa, ale umożliwiającą właściwe zagęszczenie mieszanki niezwiązanej.</w:t>
      </w:r>
    </w:p>
    <w:p w14:paraId="63CBE7FD" w14:textId="77777777" w:rsidR="00B72F66" w:rsidRPr="00092825" w:rsidRDefault="00B72F66" w:rsidP="00C21F2F">
      <w:pPr>
        <w:pStyle w:val="Nagwek2"/>
      </w:pPr>
      <w:r w:rsidRPr="00092825">
        <w:rPr>
          <w:szCs w:val="18"/>
        </w:rPr>
        <w:t>3. Sprzęt</w:t>
      </w:r>
    </w:p>
    <w:p w14:paraId="208FD0EB" w14:textId="77777777" w:rsidR="00B72F66" w:rsidRPr="00092825" w:rsidRDefault="00B72F66" w:rsidP="00C21F2F">
      <w:pPr>
        <w:pStyle w:val="Nagwek3"/>
      </w:pPr>
      <w:r w:rsidRPr="00092825">
        <w:t>3.1. Ogólne wymagania dotyczące sprzętu</w:t>
      </w:r>
    </w:p>
    <w:p w14:paraId="484E9273" w14:textId="77777777" w:rsidR="00B72F66" w:rsidRPr="00092825" w:rsidRDefault="00B72F66" w:rsidP="00C21F2F">
      <w:pPr>
        <w:numPr>
          <w:ilvl w:val="12"/>
          <w:numId w:val="0"/>
        </w:numPr>
        <w:rPr>
          <w:szCs w:val="20"/>
        </w:rPr>
      </w:pPr>
      <w:r w:rsidRPr="00092825">
        <w:rPr>
          <w:szCs w:val="20"/>
        </w:rPr>
        <w:t>Ogólne wymagania dotyczące sprzętu podano w</w:t>
      </w:r>
      <w:r>
        <w:rPr>
          <w:szCs w:val="20"/>
        </w:rPr>
        <w:t xml:space="preserve"> STWIORB </w:t>
      </w:r>
      <w:r w:rsidRPr="00092825">
        <w:rPr>
          <w:szCs w:val="20"/>
        </w:rPr>
        <w:t>D</w:t>
      </w:r>
      <w:r>
        <w:rPr>
          <w:szCs w:val="20"/>
        </w:rPr>
        <w:t>-</w:t>
      </w:r>
      <w:r w:rsidRPr="00092825">
        <w:rPr>
          <w:szCs w:val="20"/>
        </w:rPr>
        <w:t>00.00.00 „Wymagania ogólne” [1], pkt 3.</w:t>
      </w:r>
    </w:p>
    <w:p w14:paraId="09551FC5" w14:textId="77777777" w:rsidR="00B72F66" w:rsidRPr="00092825" w:rsidRDefault="00B72F66" w:rsidP="00C21F2F">
      <w:pPr>
        <w:pStyle w:val="Nagwek3"/>
      </w:pPr>
      <w:r w:rsidRPr="00092825">
        <w:t>3.2. Sprzęt stosowany do wykonania robót</w:t>
      </w:r>
    </w:p>
    <w:p w14:paraId="21B081D0" w14:textId="77777777" w:rsidR="00B72F66" w:rsidRPr="00092825" w:rsidRDefault="00B72F66" w:rsidP="00C21F2F">
      <w:pPr>
        <w:rPr>
          <w:szCs w:val="20"/>
        </w:rPr>
      </w:pPr>
      <w:r w:rsidRPr="00092825">
        <w:rPr>
          <w:szCs w:val="20"/>
        </w:rPr>
        <w:t>Przy wykonywaniu robót Wykonawca w zależności od potrzeb, powinien wykazać się możliwością korzystania ze sprzętu dostosowanego do przyjętej metody robót, jak:</w:t>
      </w:r>
    </w:p>
    <w:p w14:paraId="0B70D9B7"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mieszarki do wytwarzania mieszanki kruszywa, wyposażone w urządzenia dozujące wodę, które powinny zapewnić wytworzenie jednorodnej mieszanki o wilgotności optymalnej,</w:t>
      </w:r>
    </w:p>
    <w:p w14:paraId="035CEA18"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układarki lub równiarki do rozkładania mieszanki kruszywa niezwiązanego,</w:t>
      </w:r>
    </w:p>
    <w:p w14:paraId="1E8D5F6E"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walce ogumione i stalowe wibracyjne lub statyczne do zagęszczania mieszanki,</w:t>
      </w:r>
    </w:p>
    <w:p w14:paraId="3092C818"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zagęszczarki płytowe, ubijaki mechaniczne lub małe walce wibracyjne, do stosowania w miejscach trudno dostępnych.</w:t>
      </w:r>
    </w:p>
    <w:p w14:paraId="0A12FEFD" w14:textId="77777777" w:rsidR="00B72F66" w:rsidRPr="00092825" w:rsidRDefault="00B72F66" w:rsidP="00C21F2F">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15CCE137" w14:textId="77777777" w:rsidR="00B72F66" w:rsidRPr="00092825" w:rsidRDefault="00B72F66" w:rsidP="00C21F2F">
      <w:pPr>
        <w:pStyle w:val="Nagwek2"/>
      </w:pPr>
      <w:r w:rsidRPr="00092825">
        <w:rPr>
          <w:szCs w:val="18"/>
        </w:rPr>
        <w:t>4. Transport</w:t>
      </w:r>
    </w:p>
    <w:p w14:paraId="583CE26E" w14:textId="77777777" w:rsidR="00961D01" w:rsidRDefault="00B72F66" w:rsidP="00C21F2F">
      <w:pPr>
        <w:pStyle w:val="Nagwek3"/>
      </w:pPr>
      <w:r w:rsidRPr="00092825">
        <w:t>4.1. Ogólne wymagania dotyczące transportu</w:t>
      </w:r>
    </w:p>
    <w:p w14:paraId="4F762DC6" w14:textId="11ADEBD4" w:rsidR="00B72F66" w:rsidRPr="00092825" w:rsidRDefault="00B72F66" w:rsidP="00C21F2F">
      <w:pPr>
        <w:rPr>
          <w:szCs w:val="20"/>
        </w:rPr>
      </w:pPr>
      <w:r w:rsidRPr="00092825">
        <w:rPr>
          <w:szCs w:val="20"/>
        </w:rPr>
        <w:t xml:space="preserve"> Ogólne wymagania dotyczące transportu podano w</w:t>
      </w:r>
      <w:r>
        <w:rPr>
          <w:szCs w:val="20"/>
        </w:rPr>
        <w:t xml:space="preserve"> STWIORB </w:t>
      </w:r>
      <w:r w:rsidRPr="00092825">
        <w:rPr>
          <w:szCs w:val="20"/>
        </w:rPr>
        <w:t>D</w:t>
      </w:r>
      <w:r>
        <w:rPr>
          <w:szCs w:val="20"/>
        </w:rPr>
        <w:t>-</w:t>
      </w:r>
      <w:r w:rsidRPr="00092825">
        <w:rPr>
          <w:szCs w:val="20"/>
        </w:rPr>
        <w:t>00.00.00 „Wymagania ogólne” [1], pkt 4.</w:t>
      </w:r>
    </w:p>
    <w:p w14:paraId="03C6EEA8" w14:textId="77777777" w:rsidR="00B72F66" w:rsidRPr="00092825" w:rsidRDefault="00B72F66" w:rsidP="00C21F2F">
      <w:pPr>
        <w:pStyle w:val="Nagwek3"/>
      </w:pPr>
      <w:r w:rsidRPr="00092825">
        <w:t>4.2. Transport materiałów</w:t>
      </w:r>
    </w:p>
    <w:p w14:paraId="01BE61D3" w14:textId="77777777" w:rsidR="00B72F66" w:rsidRPr="00092825" w:rsidRDefault="00B72F66" w:rsidP="00C21F2F">
      <w:pPr>
        <w:rPr>
          <w:szCs w:val="20"/>
        </w:rPr>
      </w:pPr>
      <w:r w:rsidRPr="00092825">
        <w:rPr>
          <w:szCs w:val="20"/>
        </w:rPr>
        <w:t>Materiały sypkie (kruszywa) można przewozić dowolnymi środkami transportu, w warunkach zabezpieczających je przed zanieczyszczeniem, zmieszaniem z innymi materiałami i nadmiernym zawilgoceniem.</w:t>
      </w:r>
    </w:p>
    <w:p w14:paraId="7FBB975E" w14:textId="77777777" w:rsidR="00B72F66" w:rsidRPr="00092825" w:rsidRDefault="00B72F66" w:rsidP="00C21F2F">
      <w:pPr>
        <w:rPr>
          <w:szCs w:val="20"/>
        </w:rPr>
      </w:pPr>
      <w:r w:rsidRPr="00092825">
        <w:rPr>
          <w:szCs w:val="20"/>
        </w:rPr>
        <w:t>Woda może być dostarczana wodociągiem lub przewoźnymi zbiornikami wody.</w:t>
      </w:r>
    </w:p>
    <w:p w14:paraId="5AAAE86F" w14:textId="77777777" w:rsidR="00B72F66" w:rsidRPr="00092825" w:rsidRDefault="00B72F66" w:rsidP="00C21F2F">
      <w:pPr>
        <w:pStyle w:val="Nagwek2"/>
      </w:pPr>
      <w:r w:rsidRPr="00092825">
        <w:rPr>
          <w:szCs w:val="18"/>
        </w:rPr>
        <w:t>5. Wykonanie robót</w:t>
      </w:r>
    </w:p>
    <w:p w14:paraId="69A3E1D5" w14:textId="77777777" w:rsidR="00B72F66" w:rsidRPr="00092825" w:rsidRDefault="00B72F66" w:rsidP="00C21F2F">
      <w:pPr>
        <w:pStyle w:val="Nagwek3"/>
      </w:pPr>
      <w:r w:rsidRPr="00092825">
        <w:t>5.1. Ogólne zasady wykonania robót</w:t>
      </w:r>
    </w:p>
    <w:p w14:paraId="4F1B9DB7" w14:textId="77777777" w:rsidR="00B72F66" w:rsidRPr="00092825" w:rsidRDefault="00B72F66" w:rsidP="00C21F2F">
      <w:pPr>
        <w:rPr>
          <w:szCs w:val="20"/>
        </w:rPr>
      </w:pPr>
      <w:r w:rsidRPr="00092825">
        <w:rPr>
          <w:szCs w:val="20"/>
        </w:rPr>
        <w:t xml:space="preserve"> Ogólne zasady wykonania robót podano w</w:t>
      </w:r>
      <w:r>
        <w:rPr>
          <w:szCs w:val="20"/>
        </w:rPr>
        <w:t xml:space="preserve"> STWIORB </w:t>
      </w:r>
      <w:r w:rsidRPr="00092825">
        <w:rPr>
          <w:szCs w:val="20"/>
        </w:rPr>
        <w:t>D</w:t>
      </w:r>
      <w:r>
        <w:rPr>
          <w:szCs w:val="20"/>
        </w:rPr>
        <w:t>-</w:t>
      </w:r>
      <w:r w:rsidRPr="00092825">
        <w:rPr>
          <w:szCs w:val="20"/>
        </w:rPr>
        <w:t>00.00.00 „Wymagania ogólne” [1], pkt 5.</w:t>
      </w:r>
    </w:p>
    <w:p w14:paraId="717E608D" w14:textId="77777777" w:rsidR="00B72F66" w:rsidRPr="00092825" w:rsidRDefault="00B72F66" w:rsidP="00C21F2F">
      <w:pPr>
        <w:pStyle w:val="Nagwek3"/>
      </w:pPr>
      <w:r w:rsidRPr="00092825">
        <w:t>5.2. Zasady wykonywania robót</w:t>
      </w:r>
    </w:p>
    <w:p w14:paraId="184AF0B8" w14:textId="77777777" w:rsidR="00B72F66" w:rsidRPr="00092825" w:rsidRDefault="00B72F66" w:rsidP="00C21F2F">
      <w:pPr>
        <w:rPr>
          <w:szCs w:val="20"/>
        </w:rPr>
      </w:pPr>
      <w:r w:rsidRPr="00092825">
        <w:rPr>
          <w:szCs w:val="20"/>
        </w:rPr>
        <w:t>Sposób wykonania robót powinien być zgodny z dokumentacją projektową i ST. w przypadku braku wystarczających danych można korzystać z ustaleń podanych w niniejszej specyfikacji oraz z informacji podanych w załącznikach.</w:t>
      </w:r>
    </w:p>
    <w:p w14:paraId="0E01811D" w14:textId="77777777" w:rsidR="00B72F66" w:rsidRPr="00092825" w:rsidRDefault="00B72F66" w:rsidP="00C21F2F">
      <w:pPr>
        <w:rPr>
          <w:szCs w:val="20"/>
        </w:rPr>
      </w:pPr>
      <w:r w:rsidRPr="00092825">
        <w:rPr>
          <w:szCs w:val="20"/>
        </w:rPr>
        <w:t>Podstawowe czynności przy wykonaniu robót obejmują:</w:t>
      </w:r>
    </w:p>
    <w:p w14:paraId="29DC28D8"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przygotowawcze,</w:t>
      </w:r>
    </w:p>
    <w:p w14:paraId="521E8D83" w14:textId="32C77B91"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projektowanie mieszanki,</w:t>
      </w:r>
    </w:p>
    <w:p w14:paraId="7927B866"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odcinek próbny,</w:t>
      </w:r>
    </w:p>
    <w:p w14:paraId="03DA0AC8"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wbudowanie mieszanki,</w:t>
      </w:r>
    </w:p>
    <w:p w14:paraId="5EDC5985"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wykończeniowe.</w:t>
      </w:r>
    </w:p>
    <w:p w14:paraId="46632C5E" w14:textId="77777777" w:rsidR="00B72F66" w:rsidRPr="00092825" w:rsidRDefault="00B72F66" w:rsidP="00C21F2F">
      <w:pPr>
        <w:pStyle w:val="Nagwek3"/>
      </w:pPr>
      <w:r w:rsidRPr="00092825">
        <w:t>5.3. Roboty przygotowawcze</w:t>
      </w:r>
    </w:p>
    <w:p w14:paraId="65A9DEF3" w14:textId="77777777" w:rsidR="00B72F66" w:rsidRPr="00092825" w:rsidRDefault="00B72F66" w:rsidP="00C21F2F">
      <w:pPr>
        <w:rPr>
          <w:szCs w:val="20"/>
        </w:rPr>
      </w:pPr>
      <w:r w:rsidRPr="00092825">
        <w:rPr>
          <w:szCs w:val="20"/>
        </w:rPr>
        <w:t xml:space="preserve">Przed przystąpieniem do robót należy, na podstawie dokumentacji projektowej, ST lub wskazań </w:t>
      </w:r>
      <w:r>
        <w:rPr>
          <w:szCs w:val="20"/>
        </w:rPr>
        <w:t>Inspektora nadzoru</w:t>
      </w:r>
      <w:r w:rsidRPr="00092825">
        <w:rPr>
          <w:szCs w:val="20"/>
        </w:rPr>
        <w:t>:</w:t>
      </w:r>
    </w:p>
    <w:p w14:paraId="40DAF116"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ustalić lokalizację robót,</w:t>
      </w:r>
    </w:p>
    <w:p w14:paraId="2A5FA68B"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przeprowadzić obliczenia i pomiary niezbędne do szczegółowego wytyczenia robót oraz ustalenia danych wysokościowych,</w:t>
      </w:r>
    </w:p>
    <w:p w14:paraId="3284FC43"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usunąć przeszkody utrudniające wykonanie robót,</w:t>
      </w:r>
    </w:p>
    <w:p w14:paraId="32CE610B"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wprowadzić oznakowanie drogi na okres robót,</w:t>
      </w:r>
    </w:p>
    <w:p w14:paraId="326DC082"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zgromadzić materiały i sprzęt potrzebne do rozpoczęcia robót.</w:t>
      </w:r>
    </w:p>
    <w:p w14:paraId="6B2EC270" w14:textId="77777777" w:rsidR="00961D01" w:rsidRDefault="00B72F66" w:rsidP="00C21F2F">
      <w:pPr>
        <w:rPr>
          <w:szCs w:val="20"/>
        </w:rPr>
      </w:pPr>
      <w:r w:rsidRPr="00092825">
        <w:rPr>
          <w:szCs w:val="20"/>
        </w:rPr>
        <w:t>Można dodatkowo korzystać z</w:t>
      </w:r>
      <w:r>
        <w:rPr>
          <w:szCs w:val="20"/>
        </w:rPr>
        <w:t xml:space="preserve"> STWIORB </w:t>
      </w:r>
      <w:r w:rsidRPr="00092825">
        <w:rPr>
          <w:szCs w:val="20"/>
        </w:rPr>
        <w:t>D-01.00.00 [2] przy robotach przygotowawczych oraz z</w:t>
      </w:r>
      <w:r>
        <w:rPr>
          <w:szCs w:val="20"/>
        </w:rPr>
        <w:t xml:space="preserve"> STWIORB </w:t>
      </w:r>
      <w:r w:rsidRPr="00092825">
        <w:rPr>
          <w:szCs w:val="20"/>
        </w:rPr>
        <w:t>D-02.00.00 [3] przy występowaniu robót ziemnych.</w:t>
      </w:r>
    </w:p>
    <w:p w14:paraId="1F8C138B" w14:textId="7E179EA9" w:rsidR="00B72F66" w:rsidRPr="00092825" w:rsidRDefault="00B72F66" w:rsidP="00C21F2F">
      <w:pPr>
        <w:pStyle w:val="Nagwek3"/>
      </w:pPr>
      <w:r w:rsidRPr="00092825">
        <w:t>5.4. Projektowanie mieszanki kruszywa niezwiązanego</w:t>
      </w:r>
    </w:p>
    <w:p w14:paraId="01EBD768" w14:textId="77777777" w:rsidR="00961D01" w:rsidRDefault="00B72F66" w:rsidP="00E67FAC">
      <w:pPr>
        <w:pStyle w:val="Nagwek4"/>
      </w:pPr>
      <w:r w:rsidRPr="00092825">
        <w:t>5.4.1. Postanowienia ogólne</w:t>
      </w:r>
    </w:p>
    <w:p w14:paraId="4D6ECC7D" w14:textId="64D60788" w:rsidR="00B72F66" w:rsidRPr="00092825" w:rsidRDefault="00B72F66" w:rsidP="00C21F2F">
      <w:pPr>
        <w:rPr>
          <w:szCs w:val="20"/>
        </w:rPr>
      </w:pPr>
      <w:r w:rsidRPr="00092825">
        <w:rPr>
          <w:szCs w:val="20"/>
        </w:rPr>
        <w:t>Przed przystąpieniem do robót, w terminie uzgodnionym z </w:t>
      </w:r>
      <w:r>
        <w:rPr>
          <w:szCs w:val="20"/>
        </w:rPr>
        <w:t>Inspektorem nadzoru</w:t>
      </w:r>
      <w:r w:rsidRPr="00092825">
        <w:rPr>
          <w:szCs w:val="20"/>
        </w:rPr>
        <w:t xml:space="preserve">, Wykonawca dostarczy </w:t>
      </w:r>
      <w:r>
        <w:rPr>
          <w:szCs w:val="20"/>
        </w:rPr>
        <w:t>Inspektorowi nadzoru</w:t>
      </w:r>
      <w:r w:rsidRPr="00092825">
        <w:rPr>
          <w:szCs w:val="20"/>
        </w:rPr>
        <w:t xml:space="preserve"> do akceptacji projekt składu mieszanki kruszywa niezwiązanego oraz wyniki badań laboratoryjnych poszczególnych składników i próbki materiałów pobrane w obecności </w:t>
      </w:r>
      <w:r>
        <w:rPr>
          <w:szCs w:val="20"/>
        </w:rPr>
        <w:t>Inspektora nadzoru</w:t>
      </w:r>
      <w:r w:rsidRPr="00092825">
        <w:rPr>
          <w:szCs w:val="20"/>
        </w:rPr>
        <w:t xml:space="preserve"> do wykonania badań kontrolnych przez </w:t>
      </w:r>
      <w:r>
        <w:rPr>
          <w:szCs w:val="20"/>
        </w:rPr>
        <w:t>Inspektora nadzoru</w:t>
      </w:r>
      <w:r w:rsidRPr="00092825">
        <w:rPr>
          <w:szCs w:val="20"/>
        </w:rPr>
        <w:t>.</w:t>
      </w:r>
    </w:p>
    <w:p w14:paraId="2EA7BD8A" w14:textId="77777777" w:rsidR="00B72F66" w:rsidRPr="00092825" w:rsidRDefault="00B72F66" w:rsidP="00C21F2F">
      <w:pPr>
        <w:rPr>
          <w:szCs w:val="20"/>
        </w:rPr>
      </w:pPr>
      <w:r w:rsidRPr="00092825">
        <w:rPr>
          <w:szCs w:val="20"/>
        </w:rPr>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741F20B6" w14:textId="77777777" w:rsidR="00B72F66" w:rsidRPr="00092825" w:rsidRDefault="00B72F66" w:rsidP="00C21F2F">
      <w:pPr>
        <w:rPr>
          <w:szCs w:val="20"/>
        </w:rPr>
      </w:pPr>
      <w:r w:rsidRPr="00092825">
        <w:rPr>
          <w:szCs w:val="20"/>
        </w:rPr>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14:paraId="6936CE31" w14:textId="77777777" w:rsidR="00B72F66" w:rsidRPr="00092825" w:rsidRDefault="00B72F66" w:rsidP="00C21F2F">
      <w:pPr>
        <w:rPr>
          <w:szCs w:val="20"/>
        </w:rPr>
      </w:pPr>
      <w:r w:rsidRPr="00092825">
        <w:rPr>
          <w:szCs w:val="20"/>
        </w:rPr>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7691132D" w14:textId="77777777" w:rsidR="00B72F66" w:rsidRPr="00092825" w:rsidRDefault="00B72F66" w:rsidP="00C21F2F">
      <w:pPr>
        <w:rPr>
          <w:szCs w:val="20"/>
        </w:rPr>
      </w:pPr>
      <w:r w:rsidRPr="00092825">
        <w:rPr>
          <w:szCs w:val="20"/>
        </w:rPr>
        <w:lastRenderedPageBreak/>
        <w:t>Przy projektowaniu mieszanek kruszyw z recyklingu można ustalać skład mieszanek, wzorując się na przykładach podanych w załączniku 1.</w:t>
      </w:r>
    </w:p>
    <w:p w14:paraId="36999C56" w14:textId="77777777" w:rsidR="00B72F66" w:rsidRPr="00092825" w:rsidRDefault="00B72F66" w:rsidP="00C21F2F">
      <w:pPr>
        <w:pStyle w:val="Nagwek4"/>
      </w:pPr>
      <w:r w:rsidRPr="00092825">
        <w:t>5.4.2. Wymagania wobec mieszanek</w:t>
      </w:r>
    </w:p>
    <w:p w14:paraId="3E0F53CD" w14:textId="77777777" w:rsidR="00B72F66" w:rsidRPr="00092825" w:rsidRDefault="00B72F66" w:rsidP="00322C65">
      <w:pPr>
        <w:keepNext/>
        <w:rPr>
          <w:szCs w:val="20"/>
        </w:rPr>
      </w:pPr>
      <w:r w:rsidRPr="00092825">
        <w:rPr>
          <w:szCs w:val="20"/>
        </w:rPr>
        <w:t>W warstwach podbudowy zasadniczej można stosować następujące mieszanki kruszyw:</w:t>
      </w:r>
    </w:p>
    <w:p w14:paraId="6D0EC107" w14:textId="77777777" w:rsidR="00B72F66" w:rsidRPr="00092825" w:rsidRDefault="00B72F66" w:rsidP="000C4B3B">
      <w:pPr>
        <w:keepNext/>
        <w:numPr>
          <w:ilvl w:val="0"/>
          <w:numId w:val="95"/>
        </w:numPr>
        <w:tabs>
          <w:tab w:val="clear" w:pos="720"/>
        </w:tabs>
        <w:ind w:left="357" w:hanging="357"/>
      </w:pPr>
      <w:r w:rsidRPr="00092825">
        <w:t>0/31,5 mm,</w:t>
      </w:r>
    </w:p>
    <w:p w14:paraId="6A101669" w14:textId="77777777" w:rsidR="00B72F66" w:rsidRPr="00092825" w:rsidRDefault="00B72F66" w:rsidP="000C4B3B">
      <w:pPr>
        <w:numPr>
          <w:ilvl w:val="0"/>
          <w:numId w:val="95"/>
        </w:numPr>
        <w:tabs>
          <w:tab w:val="clear" w:pos="720"/>
        </w:tabs>
        <w:ind w:left="357" w:hanging="357"/>
      </w:pPr>
      <w:r w:rsidRPr="00092825">
        <w:t>0/45 mm,</w:t>
      </w:r>
    </w:p>
    <w:p w14:paraId="0638B781" w14:textId="77777777" w:rsidR="00B72F66" w:rsidRPr="00092825" w:rsidRDefault="00B72F66" w:rsidP="000C4B3B">
      <w:pPr>
        <w:numPr>
          <w:ilvl w:val="0"/>
          <w:numId w:val="95"/>
        </w:numPr>
        <w:tabs>
          <w:tab w:val="clear" w:pos="720"/>
        </w:tabs>
        <w:ind w:left="357" w:hanging="357"/>
      </w:pPr>
      <w:r w:rsidRPr="00092825">
        <w:t>0/63 mm.</w:t>
      </w:r>
    </w:p>
    <w:p w14:paraId="48E47EEB" w14:textId="1D4EF0ED" w:rsidR="00B72F66" w:rsidRPr="00092825" w:rsidRDefault="00B72F66" w:rsidP="00C21F2F">
      <w:r w:rsidRPr="00092825">
        <w:t xml:space="preserve">Wymagania wobec mieszanek przeznaczonych do podbudowy zasadniczej, podane w tablicy 4, </w:t>
      </w:r>
      <w:r w:rsidR="00BF02BF" w:rsidRPr="00092825">
        <w:t>odnośnie do</w:t>
      </w:r>
      <w:r w:rsidRPr="00092825">
        <w:t xml:space="preserve"> wrażliwości na mróz mieszanek kruszyw, dotyczą badania materiału po pięciokrotnym zagęszczeniu w aparacie </w:t>
      </w:r>
      <w:proofErr w:type="spellStart"/>
      <w:r w:rsidRPr="00092825">
        <w:t>Proctora</w:t>
      </w:r>
      <w:proofErr w:type="spellEnd"/>
      <w:r w:rsidRPr="00092825">
        <w:t xml:space="preserve"> według PN-EN 13286-2 [18].</w:t>
      </w:r>
    </w:p>
    <w:p w14:paraId="00E5D9E9" w14:textId="77777777" w:rsidR="00B72F66" w:rsidRPr="00092825" w:rsidRDefault="00B72F66" w:rsidP="00C21F2F">
      <w:r w:rsidRPr="00092825">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w:t>
      </w:r>
      <w:proofErr w:type="spellStart"/>
      <w:r w:rsidRPr="00092825">
        <w:t>Proctora</w:t>
      </w:r>
      <w:proofErr w:type="spellEnd"/>
      <w:r w:rsidRPr="00092825">
        <w:t xml:space="preserve">. Zawartość pyłów w takiej mieszance po pięciokrotnym zagęszczeniu metodą </w:t>
      </w:r>
      <w:proofErr w:type="spellStart"/>
      <w:r w:rsidRPr="00092825">
        <w:t>Proctora</w:t>
      </w:r>
      <w:proofErr w:type="spellEnd"/>
      <w:r w:rsidRPr="00092825">
        <w:t xml:space="preserve"> powinna również spełniać wymagania podane w tablicy 4. Nie określa się wymagania wobec minimalnej zawartości pyłów &lt; 0,063 mm w mieszankach kruszyw do warstwy podbudowy zasadniczej.</w:t>
      </w:r>
    </w:p>
    <w:p w14:paraId="0CE57FA3" w14:textId="77777777" w:rsidR="00B72F66" w:rsidRPr="00092825" w:rsidRDefault="00B72F66" w:rsidP="00C21F2F">
      <w:r w:rsidRPr="00092825">
        <w:t xml:space="preserve">Zawartość nadziarna w mieszankach kruszyw, określana według PN-EN 933-1 [5] powinna spełniać wymagania podane w tablicy 4. w przypadku słabych kruszyw decyduje zawartość nadziarna w mieszance kruszyw po pięciokrotnym zagęszczeniu metodą </w:t>
      </w:r>
      <w:proofErr w:type="spellStart"/>
      <w:r w:rsidRPr="00092825">
        <w:t>Proctora</w:t>
      </w:r>
      <w:proofErr w:type="spellEnd"/>
      <w:r w:rsidRPr="00092825">
        <w:t>.</w:t>
      </w:r>
    </w:p>
    <w:p w14:paraId="38357064" w14:textId="77777777" w:rsidR="00961D01" w:rsidRDefault="00B72F66" w:rsidP="00C21F2F">
      <w:r w:rsidRPr="00092825">
        <w:t xml:space="preserve">Uziarnienie mieszanek kruszyw o wymiarach ziaren D od 0 do </w:t>
      </w:r>
      <w:smartTag w:uri="urn:schemas-microsoft-com:office:smarttags" w:element="metricconverter">
        <w:smartTagPr>
          <w:attr w:name="ProductID" w:val="63 mm"/>
        </w:smartTagPr>
        <w:r w:rsidRPr="00092825">
          <w:t>63 mm</w:t>
        </w:r>
      </w:smartTag>
      <w:r w:rsidRPr="00092825">
        <w:t xml:space="preserve"> należy określić według PN-EN 933-1 [5]. Krzywe uziarnienia mieszanki kruszyw powinny zawierać się w obszarze między krzywymi granicznymi uziarnienia przedstawionymi na rysunkach 1÷3, odpowiednio dla każdego rodzaju mieszanki. Na rysunkach 1÷3 pokazano również liniami przerywanymi obszar uziarnienia SDV, w którym powinna się mieścić krzywa uziarnienia mieszanki „S” deklarowana przez dostawcę/producenta.</w:t>
      </w:r>
    </w:p>
    <w:p w14:paraId="4B09F275" w14:textId="4C1762C8" w:rsidR="00B72F66" w:rsidRPr="00092825" w:rsidRDefault="00B72F66" w:rsidP="00C21F2F">
      <w:pPr>
        <w:keepNext/>
      </w:pPr>
      <w:r w:rsidRPr="00092825">
        <w:t xml:space="preserve">W przypadku słabych kruszyw uziarnienie mieszanki kruszyw należy również badać i deklarować po pięciokrotnym zagęszczeniu metodą </w:t>
      </w:r>
      <w:proofErr w:type="spellStart"/>
      <w:r w:rsidRPr="00092825">
        <w:t>Proctora</w:t>
      </w:r>
      <w:proofErr w:type="spellEnd"/>
      <w:r w:rsidRPr="00092825">
        <w:t xml:space="preserve">. Kryterium przydatności takiej mieszanki, pod względem uziarnienia, jest spełnione, jeżeli uziarnienie mieszanki po pięciokrotnym zagęszczeniu metodą </w:t>
      </w:r>
      <w:proofErr w:type="spellStart"/>
      <w:r w:rsidRPr="00092825">
        <w:t>Proctora</w:t>
      </w:r>
      <w:proofErr w:type="spellEnd"/>
      <w:r w:rsidRPr="00092825">
        <w:t xml:space="preserve"> mieści się w krzywych granicznych podanych na odpowiednich rysunkach 1÷3.</w:t>
      </w:r>
    </w:p>
    <w:p w14:paraId="57A7412D" w14:textId="77777777" w:rsidR="00B72F66" w:rsidRPr="00092825" w:rsidRDefault="00B72F66" w:rsidP="00C21F2F">
      <w:pPr>
        <w:pStyle w:val="Legenda"/>
      </w:pPr>
      <w:r w:rsidRPr="00092825">
        <w:t>Rys. 1.Krzywe graniczne uziarnienia mieszanki kruszywa niezwiązanego 0/31,5 mm do warstw podbudowy zasadniczej</w:t>
      </w:r>
    </w:p>
    <w:p w14:paraId="467C50E9" w14:textId="77777777" w:rsidR="00B72F66" w:rsidRDefault="00B72F66" w:rsidP="00C21F2F">
      <w:r>
        <w:rPr>
          <w:noProof/>
        </w:rPr>
        <w:drawing>
          <wp:inline distT="0" distB="0" distL="0" distR="0" wp14:anchorId="3470AE15" wp14:editId="61D3262E">
            <wp:extent cx="5518150" cy="2616835"/>
            <wp:effectExtent l="0" t="0" r="0" b="0"/>
            <wp:docPr id="918169845" name="Obraz 8" descr="Obraz zawierający diagram, tekst, lini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169845" name="Obraz 8" descr="Obraz zawierający diagram, tekst, linia, Wykres&#10;&#10;Opis wygenerowany automatyczni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518150" cy="2616835"/>
                    </a:xfrm>
                    <a:prstGeom prst="rect">
                      <a:avLst/>
                    </a:prstGeom>
                    <a:noFill/>
                    <a:ln>
                      <a:noFill/>
                    </a:ln>
                  </pic:spPr>
                </pic:pic>
              </a:graphicData>
            </a:graphic>
          </wp:inline>
        </w:drawing>
      </w:r>
    </w:p>
    <w:p w14:paraId="2A38D443" w14:textId="77777777" w:rsidR="00B72F66" w:rsidRDefault="00B72F66" w:rsidP="00C21F2F">
      <w:pPr>
        <w:pStyle w:val="Legenda"/>
        <w:keepNext/>
      </w:pPr>
      <w:r w:rsidRPr="00092825">
        <w:lastRenderedPageBreak/>
        <w:t>Rys. 2.Krzywe graniczne uziarnienia mieszanki kruszywa niezwiązanego 0/45 mm do warstw podbudowy zasadniczej</w:t>
      </w:r>
    </w:p>
    <w:p w14:paraId="6133CB1B" w14:textId="77777777" w:rsidR="00B72F66" w:rsidRDefault="00B72F66" w:rsidP="00C21F2F">
      <w:pPr>
        <w:jc w:val="center"/>
      </w:pPr>
      <w:r>
        <w:rPr>
          <w:noProof/>
        </w:rPr>
        <w:drawing>
          <wp:inline distT="0" distB="0" distL="0" distR="0" wp14:anchorId="7C6CA8A5" wp14:editId="6F8EBE65">
            <wp:extent cx="5549265" cy="2900680"/>
            <wp:effectExtent l="0" t="0" r="0" b="0"/>
            <wp:docPr id="1077127315" name="Obraz 7" descr="Obraz zawierający diagram, tekst, lini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127315" name="Obraz 7" descr="Obraz zawierający diagram, tekst, linia, Wykres&#10;&#10;Opis wygenerowany automatyczni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49265" cy="2900680"/>
                    </a:xfrm>
                    <a:prstGeom prst="rect">
                      <a:avLst/>
                    </a:prstGeom>
                    <a:noFill/>
                    <a:ln>
                      <a:noFill/>
                    </a:ln>
                  </pic:spPr>
                </pic:pic>
              </a:graphicData>
            </a:graphic>
          </wp:inline>
        </w:drawing>
      </w:r>
    </w:p>
    <w:p w14:paraId="1B03B090" w14:textId="77777777" w:rsidR="00B72F66" w:rsidRPr="00092825" w:rsidRDefault="00B72F66" w:rsidP="00C21F2F">
      <w:pPr>
        <w:pStyle w:val="Legenda"/>
        <w:keepNext/>
      </w:pPr>
      <w:r w:rsidRPr="00092825">
        <w:t>Rys. 3.Krzywe graniczne uziarnienia mieszanki kruszywa niezwiązanego 0/63 mm do warstw podbudowy zasadniczej</w:t>
      </w:r>
    </w:p>
    <w:p w14:paraId="77995169" w14:textId="77777777" w:rsidR="00B72F66" w:rsidRPr="00092825" w:rsidRDefault="00B72F66" w:rsidP="00C21F2F">
      <w:pPr>
        <w:rPr>
          <w:szCs w:val="20"/>
        </w:rPr>
      </w:pPr>
      <w:r>
        <w:rPr>
          <w:noProof/>
          <w:szCs w:val="20"/>
        </w:rPr>
        <w:drawing>
          <wp:inline distT="0" distB="0" distL="0" distR="0" wp14:anchorId="522B1DA7" wp14:editId="5B1D7E56">
            <wp:extent cx="5581015" cy="2680335"/>
            <wp:effectExtent l="0" t="0" r="0" b="0"/>
            <wp:docPr id="862914562" name="Obraz 6"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914562" name="Obraz 6" descr="Obraz zawierający diagram, linia, tekst, Wykres&#10;&#10;Opis wygenerowany automatycznie"/>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81015" cy="2680335"/>
                    </a:xfrm>
                    <a:prstGeom prst="rect">
                      <a:avLst/>
                    </a:prstGeom>
                    <a:noFill/>
                    <a:ln>
                      <a:noFill/>
                    </a:ln>
                  </pic:spPr>
                </pic:pic>
              </a:graphicData>
            </a:graphic>
          </wp:inline>
        </w:drawing>
      </w:r>
    </w:p>
    <w:p w14:paraId="4FD525D3" w14:textId="7120772C" w:rsidR="00B72F66" w:rsidRPr="00092825" w:rsidRDefault="00B72F66" w:rsidP="00C21F2F">
      <w:pPr>
        <w:rPr>
          <w:szCs w:val="20"/>
        </w:rPr>
      </w:pPr>
      <w:r w:rsidRPr="00092825">
        <w:rPr>
          <w:szCs w:val="20"/>
        </w:rPr>
        <w:t xml:space="preserve">Oprócz wymagań podanych na rysunkach od 1 do 3, wymaga </w:t>
      </w:r>
      <w:r w:rsidR="00BF02BF" w:rsidRPr="00092825">
        <w:rPr>
          <w:szCs w:val="20"/>
        </w:rPr>
        <w:t>się,</w:t>
      </w:r>
      <w:r w:rsidRPr="00092825">
        <w:rPr>
          <w:szCs w:val="20"/>
        </w:rPr>
        <w:t xml:space="preserve"> aby 90% uziarnień mieszanek zbadanych w ramach ZKP w okresie 6 miesięcy spełniało wymagania kategorii podanych w tablicach 2 i 3, aby zapewnić jednorodność i ciągłość uziarnienia mieszanek.</w:t>
      </w:r>
    </w:p>
    <w:p w14:paraId="3F18F315" w14:textId="77777777" w:rsidR="00B72F66" w:rsidRPr="00092825" w:rsidRDefault="00B72F66" w:rsidP="00C21F2F">
      <w:pPr>
        <w:pStyle w:val="Legenda"/>
        <w:keepNext/>
      </w:pPr>
      <w:r w:rsidRPr="00092825">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092825">
        <w:t>Proctora</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B72F66" w:rsidRPr="00092825" w14:paraId="38C84FCC" w14:textId="77777777" w:rsidTr="00D4185F">
        <w:trPr>
          <w:jc w:val="center"/>
        </w:trPr>
        <w:tc>
          <w:tcPr>
            <w:tcW w:w="1463" w:type="dxa"/>
            <w:vMerge w:val="restart"/>
            <w:tcBorders>
              <w:bottom w:val="double" w:sz="4" w:space="0" w:color="auto"/>
            </w:tcBorders>
          </w:tcPr>
          <w:p w14:paraId="3B3247E4" w14:textId="77777777" w:rsidR="00B72F66" w:rsidRPr="00092825" w:rsidRDefault="00B72F66" w:rsidP="00C21F2F">
            <w:pPr>
              <w:jc w:val="center"/>
              <w:rPr>
                <w:szCs w:val="20"/>
              </w:rPr>
            </w:pPr>
            <w:r w:rsidRPr="00092825">
              <w:rPr>
                <w:szCs w:val="20"/>
              </w:rPr>
              <w:t>Mieszanka niezwiązana, mm</w:t>
            </w:r>
          </w:p>
        </w:tc>
        <w:tc>
          <w:tcPr>
            <w:tcW w:w="7540" w:type="dxa"/>
            <w:gridSpan w:val="10"/>
            <w:tcBorders>
              <w:bottom w:val="single" w:sz="4" w:space="0" w:color="auto"/>
            </w:tcBorders>
          </w:tcPr>
          <w:p w14:paraId="12FCD8D0" w14:textId="77777777" w:rsidR="00B72F66" w:rsidRPr="00092825" w:rsidRDefault="00B72F66" w:rsidP="00C21F2F">
            <w:pPr>
              <w:jc w:val="center"/>
              <w:rPr>
                <w:szCs w:val="20"/>
              </w:rPr>
            </w:pPr>
            <w:r w:rsidRPr="00092825">
              <w:rPr>
                <w:szCs w:val="20"/>
              </w:rPr>
              <w:t>Porównanie z deklarowaną przez producenta wartością (S)</w:t>
            </w:r>
          </w:p>
          <w:p w14:paraId="09165505" w14:textId="77777777" w:rsidR="00B72F66" w:rsidRPr="00092825" w:rsidRDefault="00B72F66" w:rsidP="00C21F2F">
            <w:pPr>
              <w:jc w:val="center"/>
              <w:rPr>
                <w:szCs w:val="20"/>
              </w:rPr>
            </w:pPr>
            <w:r w:rsidRPr="00092825">
              <w:rPr>
                <w:szCs w:val="20"/>
              </w:rPr>
              <w:t>Tolerancje przesiewu przez sito (mm), % (m/m)</w:t>
            </w:r>
          </w:p>
        </w:tc>
      </w:tr>
      <w:tr w:rsidR="00B72F66" w:rsidRPr="00092825" w14:paraId="16F0569B" w14:textId="77777777" w:rsidTr="00D4185F">
        <w:trPr>
          <w:jc w:val="center"/>
        </w:trPr>
        <w:tc>
          <w:tcPr>
            <w:tcW w:w="1463" w:type="dxa"/>
            <w:vMerge/>
            <w:tcBorders>
              <w:bottom w:val="double" w:sz="4" w:space="0" w:color="auto"/>
            </w:tcBorders>
          </w:tcPr>
          <w:p w14:paraId="77AA1AAD" w14:textId="77777777" w:rsidR="00B72F66" w:rsidRPr="00092825" w:rsidRDefault="00B72F66" w:rsidP="00C21F2F">
            <w:pPr>
              <w:jc w:val="center"/>
              <w:rPr>
                <w:szCs w:val="20"/>
              </w:rPr>
            </w:pPr>
          </w:p>
        </w:tc>
        <w:tc>
          <w:tcPr>
            <w:tcW w:w="754" w:type="dxa"/>
            <w:tcBorders>
              <w:bottom w:val="double" w:sz="4" w:space="0" w:color="auto"/>
            </w:tcBorders>
            <w:shd w:val="clear" w:color="auto" w:fill="auto"/>
          </w:tcPr>
          <w:p w14:paraId="53CE4952" w14:textId="77777777" w:rsidR="00B72F66" w:rsidRPr="00092825" w:rsidRDefault="00B72F66" w:rsidP="00C21F2F">
            <w:pPr>
              <w:jc w:val="center"/>
              <w:rPr>
                <w:szCs w:val="20"/>
              </w:rPr>
            </w:pPr>
            <w:r w:rsidRPr="00092825">
              <w:rPr>
                <w:szCs w:val="20"/>
              </w:rPr>
              <w:t>0,5</w:t>
            </w:r>
          </w:p>
        </w:tc>
        <w:tc>
          <w:tcPr>
            <w:tcW w:w="754" w:type="dxa"/>
            <w:tcBorders>
              <w:bottom w:val="double" w:sz="4" w:space="0" w:color="auto"/>
            </w:tcBorders>
            <w:shd w:val="clear" w:color="auto" w:fill="auto"/>
          </w:tcPr>
          <w:p w14:paraId="2BDFACFA" w14:textId="77777777" w:rsidR="00B72F66" w:rsidRPr="00092825" w:rsidRDefault="00B72F66" w:rsidP="00C21F2F">
            <w:pPr>
              <w:jc w:val="center"/>
              <w:rPr>
                <w:szCs w:val="20"/>
              </w:rPr>
            </w:pPr>
            <w:r w:rsidRPr="00092825">
              <w:rPr>
                <w:szCs w:val="20"/>
              </w:rPr>
              <w:t>1</w:t>
            </w:r>
          </w:p>
        </w:tc>
        <w:tc>
          <w:tcPr>
            <w:tcW w:w="754" w:type="dxa"/>
            <w:tcBorders>
              <w:bottom w:val="double" w:sz="4" w:space="0" w:color="auto"/>
            </w:tcBorders>
            <w:shd w:val="clear" w:color="auto" w:fill="auto"/>
          </w:tcPr>
          <w:p w14:paraId="3EFBB2A9" w14:textId="77777777" w:rsidR="00B72F66" w:rsidRPr="00092825" w:rsidRDefault="00B72F66" w:rsidP="00C21F2F">
            <w:pPr>
              <w:jc w:val="center"/>
              <w:rPr>
                <w:szCs w:val="20"/>
              </w:rPr>
            </w:pPr>
            <w:r w:rsidRPr="00092825">
              <w:rPr>
                <w:szCs w:val="20"/>
              </w:rPr>
              <w:t>2</w:t>
            </w:r>
          </w:p>
        </w:tc>
        <w:tc>
          <w:tcPr>
            <w:tcW w:w="754" w:type="dxa"/>
            <w:tcBorders>
              <w:bottom w:val="double" w:sz="4" w:space="0" w:color="auto"/>
            </w:tcBorders>
            <w:shd w:val="clear" w:color="auto" w:fill="auto"/>
          </w:tcPr>
          <w:p w14:paraId="5901CDF1" w14:textId="77777777" w:rsidR="00B72F66" w:rsidRPr="00092825" w:rsidRDefault="00B72F66" w:rsidP="00C21F2F">
            <w:pPr>
              <w:jc w:val="center"/>
              <w:rPr>
                <w:szCs w:val="20"/>
              </w:rPr>
            </w:pPr>
            <w:r w:rsidRPr="00092825">
              <w:rPr>
                <w:szCs w:val="20"/>
              </w:rPr>
              <w:t>4</w:t>
            </w:r>
          </w:p>
        </w:tc>
        <w:tc>
          <w:tcPr>
            <w:tcW w:w="754" w:type="dxa"/>
            <w:tcBorders>
              <w:bottom w:val="double" w:sz="4" w:space="0" w:color="auto"/>
            </w:tcBorders>
            <w:shd w:val="clear" w:color="auto" w:fill="auto"/>
          </w:tcPr>
          <w:p w14:paraId="35467A82" w14:textId="77777777" w:rsidR="00B72F66" w:rsidRPr="00092825" w:rsidRDefault="00B72F66" w:rsidP="00C21F2F">
            <w:pPr>
              <w:jc w:val="center"/>
              <w:rPr>
                <w:szCs w:val="20"/>
              </w:rPr>
            </w:pPr>
            <w:r w:rsidRPr="00092825">
              <w:rPr>
                <w:szCs w:val="20"/>
              </w:rPr>
              <w:t>5,6</w:t>
            </w:r>
          </w:p>
        </w:tc>
        <w:tc>
          <w:tcPr>
            <w:tcW w:w="754" w:type="dxa"/>
            <w:tcBorders>
              <w:bottom w:val="double" w:sz="4" w:space="0" w:color="auto"/>
            </w:tcBorders>
            <w:shd w:val="clear" w:color="auto" w:fill="auto"/>
          </w:tcPr>
          <w:p w14:paraId="6BD68C8A" w14:textId="77777777" w:rsidR="00B72F66" w:rsidRPr="00092825" w:rsidRDefault="00B72F66" w:rsidP="00C21F2F">
            <w:pPr>
              <w:jc w:val="center"/>
              <w:rPr>
                <w:szCs w:val="20"/>
              </w:rPr>
            </w:pPr>
            <w:r w:rsidRPr="00092825">
              <w:rPr>
                <w:szCs w:val="20"/>
              </w:rPr>
              <w:t>8</w:t>
            </w:r>
          </w:p>
        </w:tc>
        <w:tc>
          <w:tcPr>
            <w:tcW w:w="754" w:type="dxa"/>
            <w:tcBorders>
              <w:bottom w:val="double" w:sz="4" w:space="0" w:color="auto"/>
            </w:tcBorders>
            <w:shd w:val="clear" w:color="auto" w:fill="auto"/>
          </w:tcPr>
          <w:p w14:paraId="20DA76A2" w14:textId="77777777" w:rsidR="00B72F66" w:rsidRPr="00092825" w:rsidRDefault="00B72F66" w:rsidP="00C21F2F">
            <w:pPr>
              <w:jc w:val="center"/>
              <w:rPr>
                <w:szCs w:val="20"/>
              </w:rPr>
            </w:pPr>
            <w:r w:rsidRPr="00092825">
              <w:rPr>
                <w:szCs w:val="20"/>
              </w:rPr>
              <w:t>11,2</w:t>
            </w:r>
          </w:p>
        </w:tc>
        <w:tc>
          <w:tcPr>
            <w:tcW w:w="754" w:type="dxa"/>
            <w:tcBorders>
              <w:bottom w:val="double" w:sz="4" w:space="0" w:color="auto"/>
            </w:tcBorders>
            <w:shd w:val="clear" w:color="auto" w:fill="auto"/>
          </w:tcPr>
          <w:p w14:paraId="7805D8EC" w14:textId="77777777" w:rsidR="00B72F66" w:rsidRPr="00092825" w:rsidRDefault="00B72F66" w:rsidP="00C21F2F">
            <w:pPr>
              <w:jc w:val="center"/>
              <w:rPr>
                <w:szCs w:val="20"/>
              </w:rPr>
            </w:pPr>
            <w:r w:rsidRPr="00092825">
              <w:rPr>
                <w:szCs w:val="20"/>
              </w:rPr>
              <w:t>16</w:t>
            </w:r>
          </w:p>
        </w:tc>
        <w:tc>
          <w:tcPr>
            <w:tcW w:w="754" w:type="dxa"/>
            <w:tcBorders>
              <w:bottom w:val="double" w:sz="4" w:space="0" w:color="auto"/>
            </w:tcBorders>
            <w:shd w:val="clear" w:color="auto" w:fill="auto"/>
          </w:tcPr>
          <w:p w14:paraId="135FDF28" w14:textId="77777777" w:rsidR="00B72F66" w:rsidRPr="00092825" w:rsidRDefault="00B72F66" w:rsidP="00C21F2F">
            <w:pPr>
              <w:jc w:val="center"/>
              <w:rPr>
                <w:szCs w:val="20"/>
              </w:rPr>
            </w:pPr>
            <w:r w:rsidRPr="00092825">
              <w:rPr>
                <w:szCs w:val="20"/>
              </w:rPr>
              <w:t>22,4</w:t>
            </w:r>
          </w:p>
        </w:tc>
        <w:tc>
          <w:tcPr>
            <w:tcW w:w="754" w:type="dxa"/>
            <w:tcBorders>
              <w:bottom w:val="double" w:sz="4" w:space="0" w:color="auto"/>
            </w:tcBorders>
            <w:shd w:val="clear" w:color="auto" w:fill="auto"/>
          </w:tcPr>
          <w:p w14:paraId="6000BA1A" w14:textId="77777777" w:rsidR="00B72F66" w:rsidRPr="00092825" w:rsidRDefault="00B72F66" w:rsidP="00C21F2F">
            <w:pPr>
              <w:jc w:val="center"/>
              <w:rPr>
                <w:szCs w:val="20"/>
              </w:rPr>
            </w:pPr>
            <w:r w:rsidRPr="00092825">
              <w:rPr>
                <w:szCs w:val="20"/>
              </w:rPr>
              <w:t>31,5</w:t>
            </w:r>
          </w:p>
        </w:tc>
      </w:tr>
      <w:tr w:rsidR="00B72F66" w:rsidRPr="00092825" w14:paraId="3F24043C" w14:textId="77777777" w:rsidTr="00D4185F">
        <w:trPr>
          <w:jc w:val="center"/>
        </w:trPr>
        <w:tc>
          <w:tcPr>
            <w:tcW w:w="1463" w:type="dxa"/>
            <w:tcBorders>
              <w:top w:val="double" w:sz="4" w:space="0" w:color="auto"/>
            </w:tcBorders>
          </w:tcPr>
          <w:p w14:paraId="1D374603" w14:textId="77777777" w:rsidR="00B72F66" w:rsidRPr="00092825" w:rsidRDefault="00B72F66" w:rsidP="00C21F2F">
            <w:pPr>
              <w:jc w:val="center"/>
              <w:rPr>
                <w:szCs w:val="20"/>
              </w:rPr>
            </w:pPr>
            <w:r w:rsidRPr="00092825">
              <w:rPr>
                <w:szCs w:val="20"/>
              </w:rPr>
              <w:t>0/31,5</w:t>
            </w:r>
          </w:p>
        </w:tc>
        <w:tc>
          <w:tcPr>
            <w:tcW w:w="754" w:type="dxa"/>
            <w:tcBorders>
              <w:top w:val="double" w:sz="4" w:space="0" w:color="auto"/>
            </w:tcBorders>
            <w:shd w:val="clear" w:color="auto" w:fill="auto"/>
          </w:tcPr>
          <w:p w14:paraId="6C85A26D" w14:textId="77777777" w:rsidR="00B72F66" w:rsidRPr="00092825" w:rsidRDefault="00B72F66" w:rsidP="00C21F2F">
            <w:pPr>
              <w:jc w:val="center"/>
              <w:rPr>
                <w:szCs w:val="20"/>
              </w:rPr>
            </w:pPr>
            <w:r w:rsidRPr="00092825">
              <w:rPr>
                <w:szCs w:val="20"/>
              </w:rPr>
              <w:t>± 5</w:t>
            </w:r>
          </w:p>
        </w:tc>
        <w:tc>
          <w:tcPr>
            <w:tcW w:w="754" w:type="dxa"/>
            <w:tcBorders>
              <w:top w:val="double" w:sz="4" w:space="0" w:color="auto"/>
            </w:tcBorders>
            <w:shd w:val="clear" w:color="auto" w:fill="auto"/>
          </w:tcPr>
          <w:p w14:paraId="5DB5186C" w14:textId="77777777" w:rsidR="00B72F66" w:rsidRPr="00092825" w:rsidRDefault="00B72F66" w:rsidP="00C21F2F">
            <w:pPr>
              <w:jc w:val="center"/>
              <w:rPr>
                <w:szCs w:val="20"/>
              </w:rPr>
            </w:pPr>
            <w:r w:rsidRPr="00092825">
              <w:rPr>
                <w:szCs w:val="20"/>
              </w:rPr>
              <w:t>± 5</w:t>
            </w:r>
          </w:p>
        </w:tc>
        <w:tc>
          <w:tcPr>
            <w:tcW w:w="754" w:type="dxa"/>
            <w:tcBorders>
              <w:top w:val="double" w:sz="4" w:space="0" w:color="auto"/>
            </w:tcBorders>
            <w:shd w:val="clear" w:color="auto" w:fill="auto"/>
          </w:tcPr>
          <w:p w14:paraId="0776C593" w14:textId="77777777" w:rsidR="00B72F66" w:rsidRPr="00092825" w:rsidRDefault="00B72F66" w:rsidP="00C21F2F">
            <w:pPr>
              <w:jc w:val="center"/>
              <w:rPr>
                <w:szCs w:val="20"/>
              </w:rPr>
            </w:pPr>
            <w:r w:rsidRPr="00092825">
              <w:rPr>
                <w:szCs w:val="20"/>
              </w:rPr>
              <w:t>± 7</w:t>
            </w:r>
          </w:p>
        </w:tc>
        <w:tc>
          <w:tcPr>
            <w:tcW w:w="754" w:type="dxa"/>
            <w:tcBorders>
              <w:top w:val="double" w:sz="4" w:space="0" w:color="auto"/>
            </w:tcBorders>
            <w:shd w:val="clear" w:color="auto" w:fill="auto"/>
          </w:tcPr>
          <w:p w14:paraId="72863FD0" w14:textId="77777777" w:rsidR="00B72F66" w:rsidRPr="00092825" w:rsidRDefault="00B72F66" w:rsidP="00C21F2F">
            <w:pPr>
              <w:jc w:val="center"/>
              <w:rPr>
                <w:szCs w:val="20"/>
              </w:rPr>
            </w:pPr>
            <w:r w:rsidRPr="00092825">
              <w:rPr>
                <w:szCs w:val="20"/>
              </w:rPr>
              <w:t>± 8</w:t>
            </w:r>
          </w:p>
        </w:tc>
        <w:tc>
          <w:tcPr>
            <w:tcW w:w="754" w:type="dxa"/>
            <w:tcBorders>
              <w:top w:val="double" w:sz="4" w:space="0" w:color="auto"/>
            </w:tcBorders>
            <w:shd w:val="clear" w:color="auto" w:fill="auto"/>
          </w:tcPr>
          <w:p w14:paraId="234AFD3C" w14:textId="77777777" w:rsidR="00B72F66" w:rsidRPr="00092825" w:rsidRDefault="00B72F66" w:rsidP="00C21F2F">
            <w:pPr>
              <w:jc w:val="center"/>
              <w:rPr>
                <w:szCs w:val="20"/>
              </w:rPr>
            </w:pPr>
            <w:r w:rsidRPr="00092825">
              <w:rPr>
                <w:szCs w:val="20"/>
              </w:rPr>
              <w:t>-</w:t>
            </w:r>
          </w:p>
        </w:tc>
        <w:tc>
          <w:tcPr>
            <w:tcW w:w="754" w:type="dxa"/>
            <w:tcBorders>
              <w:top w:val="double" w:sz="4" w:space="0" w:color="auto"/>
            </w:tcBorders>
            <w:shd w:val="clear" w:color="auto" w:fill="auto"/>
          </w:tcPr>
          <w:p w14:paraId="0EE1A537" w14:textId="77777777" w:rsidR="00B72F66" w:rsidRPr="00092825" w:rsidRDefault="00B72F66" w:rsidP="00C21F2F">
            <w:pPr>
              <w:jc w:val="center"/>
              <w:rPr>
                <w:szCs w:val="20"/>
              </w:rPr>
            </w:pPr>
            <w:r w:rsidRPr="00092825">
              <w:rPr>
                <w:szCs w:val="20"/>
              </w:rPr>
              <w:t>± 8</w:t>
            </w:r>
          </w:p>
        </w:tc>
        <w:tc>
          <w:tcPr>
            <w:tcW w:w="754" w:type="dxa"/>
            <w:tcBorders>
              <w:top w:val="double" w:sz="4" w:space="0" w:color="auto"/>
            </w:tcBorders>
            <w:shd w:val="clear" w:color="auto" w:fill="auto"/>
          </w:tcPr>
          <w:p w14:paraId="018BEE39" w14:textId="77777777" w:rsidR="00B72F66" w:rsidRPr="00092825" w:rsidRDefault="00B72F66" w:rsidP="00C21F2F">
            <w:pPr>
              <w:jc w:val="center"/>
              <w:rPr>
                <w:szCs w:val="20"/>
              </w:rPr>
            </w:pPr>
            <w:r w:rsidRPr="00092825">
              <w:rPr>
                <w:szCs w:val="20"/>
              </w:rPr>
              <w:t>-</w:t>
            </w:r>
          </w:p>
        </w:tc>
        <w:tc>
          <w:tcPr>
            <w:tcW w:w="754" w:type="dxa"/>
            <w:tcBorders>
              <w:top w:val="double" w:sz="4" w:space="0" w:color="auto"/>
            </w:tcBorders>
            <w:shd w:val="clear" w:color="auto" w:fill="auto"/>
          </w:tcPr>
          <w:p w14:paraId="703EBFDE" w14:textId="77777777" w:rsidR="00B72F66" w:rsidRPr="00092825" w:rsidRDefault="00B72F66" w:rsidP="00C21F2F">
            <w:pPr>
              <w:jc w:val="center"/>
              <w:rPr>
                <w:szCs w:val="20"/>
              </w:rPr>
            </w:pPr>
            <w:r w:rsidRPr="00092825">
              <w:rPr>
                <w:szCs w:val="20"/>
              </w:rPr>
              <w:t>± 8</w:t>
            </w:r>
          </w:p>
        </w:tc>
        <w:tc>
          <w:tcPr>
            <w:tcW w:w="754" w:type="dxa"/>
            <w:tcBorders>
              <w:top w:val="double" w:sz="4" w:space="0" w:color="auto"/>
            </w:tcBorders>
            <w:shd w:val="clear" w:color="auto" w:fill="auto"/>
          </w:tcPr>
          <w:p w14:paraId="3253AC93" w14:textId="77777777" w:rsidR="00B72F66" w:rsidRPr="00092825" w:rsidRDefault="00B72F66" w:rsidP="00C21F2F">
            <w:pPr>
              <w:jc w:val="center"/>
              <w:rPr>
                <w:szCs w:val="20"/>
              </w:rPr>
            </w:pPr>
          </w:p>
        </w:tc>
        <w:tc>
          <w:tcPr>
            <w:tcW w:w="754" w:type="dxa"/>
            <w:tcBorders>
              <w:top w:val="double" w:sz="4" w:space="0" w:color="auto"/>
            </w:tcBorders>
            <w:shd w:val="clear" w:color="auto" w:fill="auto"/>
          </w:tcPr>
          <w:p w14:paraId="4F104B42" w14:textId="77777777" w:rsidR="00B72F66" w:rsidRPr="00092825" w:rsidRDefault="00B72F66" w:rsidP="00C21F2F">
            <w:pPr>
              <w:jc w:val="center"/>
              <w:rPr>
                <w:szCs w:val="20"/>
              </w:rPr>
            </w:pPr>
          </w:p>
        </w:tc>
      </w:tr>
      <w:tr w:rsidR="00B72F66" w:rsidRPr="00092825" w14:paraId="6FCCAF78" w14:textId="77777777" w:rsidTr="00D4185F">
        <w:trPr>
          <w:jc w:val="center"/>
        </w:trPr>
        <w:tc>
          <w:tcPr>
            <w:tcW w:w="1463" w:type="dxa"/>
          </w:tcPr>
          <w:p w14:paraId="63C342CB" w14:textId="77777777" w:rsidR="00B72F66" w:rsidRPr="00092825" w:rsidRDefault="00B72F66" w:rsidP="00C21F2F">
            <w:pPr>
              <w:jc w:val="center"/>
              <w:rPr>
                <w:szCs w:val="20"/>
              </w:rPr>
            </w:pPr>
            <w:r w:rsidRPr="00092825">
              <w:rPr>
                <w:szCs w:val="20"/>
              </w:rPr>
              <w:t>0/45</w:t>
            </w:r>
          </w:p>
        </w:tc>
        <w:tc>
          <w:tcPr>
            <w:tcW w:w="754" w:type="dxa"/>
            <w:shd w:val="clear" w:color="auto" w:fill="auto"/>
          </w:tcPr>
          <w:p w14:paraId="54E64D25" w14:textId="77777777" w:rsidR="00B72F66" w:rsidRPr="00092825" w:rsidRDefault="00B72F66" w:rsidP="00C21F2F">
            <w:pPr>
              <w:jc w:val="center"/>
              <w:rPr>
                <w:szCs w:val="20"/>
              </w:rPr>
            </w:pPr>
            <w:r w:rsidRPr="00092825">
              <w:rPr>
                <w:szCs w:val="20"/>
              </w:rPr>
              <w:t>± 5</w:t>
            </w:r>
          </w:p>
        </w:tc>
        <w:tc>
          <w:tcPr>
            <w:tcW w:w="754" w:type="dxa"/>
            <w:shd w:val="clear" w:color="auto" w:fill="auto"/>
          </w:tcPr>
          <w:p w14:paraId="222A77C2" w14:textId="77777777" w:rsidR="00B72F66" w:rsidRPr="00092825" w:rsidRDefault="00B72F66" w:rsidP="00C21F2F">
            <w:pPr>
              <w:jc w:val="center"/>
              <w:rPr>
                <w:szCs w:val="20"/>
              </w:rPr>
            </w:pPr>
            <w:r w:rsidRPr="00092825">
              <w:rPr>
                <w:szCs w:val="20"/>
              </w:rPr>
              <w:t>± 5</w:t>
            </w:r>
          </w:p>
        </w:tc>
        <w:tc>
          <w:tcPr>
            <w:tcW w:w="754" w:type="dxa"/>
            <w:shd w:val="clear" w:color="auto" w:fill="auto"/>
          </w:tcPr>
          <w:p w14:paraId="524115DB" w14:textId="77777777" w:rsidR="00B72F66" w:rsidRPr="00092825" w:rsidRDefault="00B72F66" w:rsidP="00C21F2F">
            <w:pPr>
              <w:jc w:val="center"/>
              <w:rPr>
                <w:szCs w:val="20"/>
              </w:rPr>
            </w:pPr>
            <w:r w:rsidRPr="00092825">
              <w:rPr>
                <w:szCs w:val="20"/>
              </w:rPr>
              <w:t>± 7</w:t>
            </w:r>
          </w:p>
        </w:tc>
        <w:tc>
          <w:tcPr>
            <w:tcW w:w="754" w:type="dxa"/>
            <w:shd w:val="clear" w:color="auto" w:fill="auto"/>
          </w:tcPr>
          <w:p w14:paraId="25F05E3C" w14:textId="77777777" w:rsidR="00B72F66" w:rsidRPr="00092825" w:rsidRDefault="00B72F66" w:rsidP="00C21F2F">
            <w:pPr>
              <w:jc w:val="center"/>
              <w:rPr>
                <w:szCs w:val="20"/>
              </w:rPr>
            </w:pPr>
            <w:r w:rsidRPr="00092825">
              <w:rPr>
                <w:szCs w:val="20"/>
              </w:rPr>
              <w:t>-</w:t>
            </w:r>
          </w:p>
        </w:tc>
        <w:tc>
          <w:tcPr>
            <w:tcW w:w="754" w:type="dxa"/>
            <w:shd w:val="clear" w:color="auto" w:fill="auto"/>
          </w:tcPr>
          <w:p w14:paraId="115BD7F3" w14:textId="77777777" w:rsidR="00B72F66" w:rsidRPr="00092825" w:rsidRDefault="00B72F66" w:rsidP="00C21F2F">
            <w:pPr>
              <w:jc w:val="center"/>
              <w:rPr>
                <w:szCs w:val="20"/>
              </w:rPr>
            </w:pPr>
            <w:r w:rsidRPr="00092825">
              <w:rPr>
                <w:szCs w:val="20"/>
              </w:rPr>
              <w:t>± 8</w:t>
            </w:r>
          </w:p>
        </w:tc>
        <w:tc>
          <w:tcPr>
            <w:tcW w:w="754" w:type="dxa"/>
            <w:shd w:val="clear" w:color="auto" w:fill="auto"/>
          </w:tcPr>
          <w:p w14:paraId="0B7848F1" w14:textId="77777777" w:rsidR="00B72F66" w:rsidRPr="00092825" w:rsidRDefault="00B72F66" w:rsidP="00C21F2F">
            <w:pPr>
              <w:jc w:val="center"/>
              <w:rPr>
                <w:szCs w:val="20"/>
              </w:rPr>
            </w:pPr>
            <w:r w:rsidRPr="00092825">
              <w:rPr>
                <w:szCs w:val="20"/>
              </w:rPr>
              <w:t>-</w:t>
            </w:r>
          </w:p>
        </w:tc>
        <w:tc>
          <w:tcPr>
            <w:tcW w:w="754" w:type="dxa"/>
            <w:shd w:val="clear" w:color="auto" w:fill="auto"/>
          </w:tcPr>
          <w:p w14:paraId="2092F9DA" w14:textId="77777777" w:rsidR="00B72F66" w:rsidRPr="00092825" w:rsidRDefault="00B72F66" w:rsidP="00C21F2F">
            <w:pPr>
              <w:jc w:val="center"/>
              <w:rPr>
                <w:szCs w:val="20"/>
              </w:rPr>
            </w:pPr>
            <w:r w:rsidRPr="00092825">
              <w:rPr>
                <w:szCs w:val="20"/>
              </w:rPr>
              <w:t>± 8</w:t>
            </w:r>
          </w:p>
        </w:tc>
        <w:tc>
          <w:tcPr>
            <w:tcW w:w="754" w:type="dxa"/>
            <w:shd w:val="clear" w:color="auto" w:fill="auto"/>
          </w:tcPr>
          <w:p w14:paraId="4187F1CB" w14:textId="77777777" w:rsidR="00B72F66" w:rsidRPr="00092825" w:rsidRDefault="00B72F66" w:rsidP="00C21F2F">
            <w:pPr>
              <w:jc w:val="center"/>
              <w:rPr>
                <w:szCs w:val="20"/>
              </w:rPr>
            </w:pPr>
            <w:r w:rsidRPr="00092825">
              <w:rPr>
                <w:szCs w:val="20"/>
              </w:rPr>
              <w:t>-</w:t>
            </w:r>
          </w:p>
        </w:tc>
        <w:tc>
          <w:tcPr>
            <w:tcW w:w="754" w:type="dxa"/>
            <w:shd w:val="clear" w:color="auto" w:fill="auto"/>
          </w:tcPr>
          <w:p w14:paraId="1753CB2C" w14:textId="77777777" w:rsidR="00B72F66" w:rsidRPr="00092825" w:rsidRDefault="00B72F66" w:rsidP="00C21F2F">
            <w:pPr>
              <w:jc w:val="center"/>
              <w:rPr>
                <w:szCs w:val="20"/>
              </w:rPr>
            </w:pPr>
            <w:r w:rsidRPr="00092825">
              <w:rPr>
                <w:szCs w:val="20"/>
              </w:rPr>
              <w:t>± 8</w:t>
            </w:r>
          </w:p>
        </w:tc>
        <w:tc>
          <w:tcPr>
            <w:tcW w:w="754" w:type="dxa"/>
            <w:shd w:val="clear" w:color="auto" w:fill="auto"/>
          </w:tcPr>
          <w:p w14:paraId="04A602F9" w14:textId="77777777" w:rsidR="00B72F66" w:rsidRPr="00092825" w:rsidRDefault="00B72F66" w:rsidP="00C21F2F">
            <w:pPr>
              <w:jc w:val="center"/>
              <w:rPr>
                <w:szCs w:val="20"/>
              </w:rPr>
            </w:pPr>
          </w:p>
        </w:tc>
      </w:tr>
      <w:tr w:rsidR="00B72F66" w:rsidRPr="00092825" w14:paraId="5D673D73" w14:textId="77777777" w:rsidTr="00D4185F">
        <w:trPr>
          <w:jc w:val="center"/>
        </w:trPr>
        <w:tc>
          <w:tcPr>
            <w:tcW w:w="1463" w:type="dxa"/>
          </w:tcPr>
          <w:p w14:paraId="1A748475" w14:textId="77777777" w:rsidR="00B72F66" w:rsidRPr="00092825" w:rsidRDefault="00B72F66" w:rsidP="00C21F2F">
            <w:pPr>
              <w:jc w:val="center"/>
              <w:rPr>
                <w:szCs w:val="20"/>
              </w:rPr>
            </w:pPr>
            <w:r w:rsidRPr="00092825">
              <w:rPr>
                <w:szCs w:val="20"/>
              </w:rPr>
              <w:t>0/63</w:t>
            </w:r>
          </w:p>
        </w:tc>
        <w:tc>
          <w:tcPr>
            <w:tcW w:w="754" w:type="dxa"/>
            <w:shd w:val="clear" w:color="auto" w:fill="auto"/>
          </w:tcPr>
          <w:p w14:paraId="030A4BB5" w14:textId="77777777" w:rsidR="00B72F66" w:rsidRPr="00092825" w:rsidRDefault="00B72F66" w:rsidP="00C21F2F">
            <w:pPr>
              <w:jc w:val="center"/>
              <w:rPr>
                <w:szCs w:val="20"/>
              </w:rPr>
            </w:pPr>
            <w:r w:rsidRPr="00092825">
              <w:rPr>
                <w:szCs w:val="20"/>
              </w:rPr>
              <w:t>-</w:t>
            </w:r>
          </w:p>
        </w:tc>
        <w:tc>
          <w:tcPr>
            <w:tcW w:w="754" w:type="dxa"/>
            <w:shd w:val="clear" w:color="auto" w:fill="auto"/>
          </w:tcPr>
          <w:p w14:paraId="3D071201" w14:textId="77777777" w:rsidR="00B72F66" w:rsidRPr="00092825" w:rsidRDefault="00B72F66" w:rsidP="00C21F2F">
            <w:pPr>
              <w:jc w:val="center"/>
              <w:rPr>
                <w:szCs w:val="20"/>
              </w:rPr>
            </w:pPr>
            <w:r w:rsidRPr="00092825">
              <w:rPr>
                <w:szCs w:val="20"/>
              </w:rPr>
              <w:t>± 5</w:t>
            </w:r>
          </w:p>
        </w:tc>
        <w:tc>
          <w:tcPr>
            <w:tcW w:w="754" w:type="dxa"/>
            <w:shd w:val="clear" w:color="auto" w:fill="auto"/>
          </w:tcPr>
          <w:p w14:paraId="534A937F" w14:textId="77777777" w:rsidR="00B72F66" w:rsidRPr="00092825" w:rsidRDefault="00B72F66" w:rsidP="00C21F2F">
            <w:pPr>
              <w:jc w:val="center"/>
              <w:rPr>
                <w:szCs w:val="20"/>
              </w:rPr>
            </w:pPr>
            <w:r w:rsidRPr="00092825">
              <w:rPr>
                <w:szCs w:val="20"/>
              </w:rPr>
              <w:t>± 5</w:t>
            </w:r>
          </w:p>
        </w:tc>
        <w:tc>
          <w:tcPr>
            <w:tcW w:w="754" w:type="dxa"/>
            <w:shd w:val="clear" w:color="auto" w:fill="auto"/>
          </w:tcPr>
          <w:p w14:paraId="6F094587" w14:textId="77777777" w:rsidR="00B72F66" w:rsidRPr="00092825" w:rsidRDefault="00B72F66" w:rsidP="00C21F2F">
            <w:pPr>
              <w:jc w:val="center"/>
              <w:rPr>
                <w:szCs w:val="20"/>
              </w:rPr>
            </w:pPr>
            <w:r w:rsidRPr="00092825">
              <w:rPr>
                <w:szCs w:val="20"/>
              </w:rPr>
              <w:t>± 7</w:t>
            </w:r>
          </w:p>
        </w:tc>
        <w:tc>
          <w:tcPr>
            <w:tcW w:w="754" w:type="dxa"/>
            <w:shd w:val="clear" w:color="auto" w:fill="auto"/>
          </w:tcPr>
          <w:p w14:paraId="51BD3671" w14:textId="77777777" w:rsidR="00B72F66" w:rsidRPr="00092825" w:rsidRDefault="00B72F66" w:rsidP="00C21F2F">
            <w:pPr>
              <w:jc w:val="center"/>
              <w:rPr>
                <w:szCs w:val="20"/>
              </w:rPr>
            </w:pPr>
            <w:r w:rsidRPr="00092825">
              <w:rPr>
                <w:szCs w:val="20"/>
              </w:rPr>
              <w:t>-</w:t>
            </w:r>
          </w:p>
        </w:tc>
        <w:tc>
          <w:tcPr>
            <w:tcW w:w="754" w:type="dxa"/>
            <w:shd w:val="clear" w:color="auto" w:fill="auto"/>
          </w:tcPr>
          <w:p w14:paraId="62DE6431" w14:textId="77777777" w:rsidR="00B72F66" w:rsidRPr="00092825" w:rsidRDefault="00B72F66" w:rsidP="00C21F2F">
            <w:pPr>
              <w:jc w:val="center"/>
              <w:rPr>
                <w:szCs w:val="20"/>
              </w:rPr>
            </w:pPr>
            <w:r w:rsidRPr="00092825">
              <w:rPr>
                <w:szCs w:val="20"/>
              </w:rPr>
              <w:t>± 8</w:t>
            </w:r>
          </w:p>
        </w:tc>
        <w:tc>
          <w:tcPr>
            <w:tcW w:w="754" w:type="dxa"/>
            <w:shd w:val="clear" w:color="auto" w:fill="auto"/>
          </w:tcPr>
          <w:p w14:paraId="08B68F29" w14:textId="77777777" w:rsidR="00B72F66" w:rsidRPr="00092825" w:rsidRDefault="00B72F66" w:rsidP="00C21F2F">
            <w:pPr>
              <w:jc w:val="center"/>
              <w:rPr>
                <w:szCs w:val="20"/>
              </w:rPr>
            </w:pPr>
            <w:r w:rsidRPr="00092825">
              <w:rPr>
                <w:szCs w:val="20"/>
              </w:rPr>
              <w:t>-</w:t>
            </w:r>
          </w:p>
        </w:tc>
        <w:tc>
          <w:tcPr>
            <w:tcW w:w="754" w:type="dxa"/>
            <w:shd w:val="clear" w:color="auto" w:fill="auto"/>
          </w:tcPr>
          <w:p w14:paraId="5E9EC5D3" w14:textId="77777777" w:rsidR="00B72F66" w:rsidRPr="00092825" w:rsidRDefault="00B72F66" w:rsidP="00C21F2F">
            <w:pPr>
              <w:jc w:val="center"/>
              <w:rPr>
                <w:szCs w:val="20"/>
              </w:rPr>
            </w:pPr>
            <w:r w:rsidRPr="00092825">
              <w:rPr>
                <w:szCs w:val="20"/>
              </w:rPr>
              <w:t>± 8</w:t>
            </w:r>
          </w:p>
        </w:tc>
        <w:tc>
          <w:tcPr>
            <w:tcW w:w="754" w:type="dxa"/>
            <w:shd w:val="clear" w:color="auto" w:fill="auto"/>
          </w:tcPr>
          <w:p w14:paraId="0C1816C2" w14:textId="77777777" w:rsidR="00B72F66" w:rsidRPr="00092825" w:rsidRDefault="00B72F66" w:rsidP="00C21F2F">
            <w:pPr>
              <w:jc w:val="center"/>
              <w:rPr>
                <w:szCs w:val="20"/>
              </w:rPr>
            </w:pPr>
            <w:r w:rsidRPr="00092825">
              <w:rPr>
                <w:szCs w:val="20"/>
              </w:rPr>
              <w:t>-</w:t>
            </w:r>
          </w:p>
        </w:tc>
        <w:tc>
          <w:tcPr>
            <w:tcW w:w="754" w:type="dxa"/>
            <w:shd w:val="clear" w:color="auto" w:fill="auto"/>
          </w:tcPr>
          <w:p w14:paraId="132DC18F" w14:textId="77777777" w:rsidR="00B72F66" w:rsidRPr="00092825" w:rsidRDefault="00B72F66" w:rsidP="00C21F2F">
            <w:pPr>
              <w:jc w:val="center"/>
              <w:rPr>
                <w:szCs w:val="20"/>
              </w:rPr>
            </w:pPr>
            <w:r w:rsidRPr="00092825">
              <w:rPr>
                <w:szCs w:val="20"/>
              </w:rPr>
              <w:t>± 8</w:t>
            </w:r>
          </w:p>
        </w:tc>
      </w:tr>
    </w:tbl>
    <w:p w14:paraId="5CAD4EF3" w14:textId="77777777" w:rsidR="00B72F66" w:rsidRPr="00092825" w:rsidRDefault="00B72F66" w:rsidP="00C21F2F">
      <w:pPr>
        <w:rPr>
          <w:szCs w:val="20"/>
        </w:rPr>
      </w:pPr>
      <w:r w:rsidRPr="00092825">
        <w:rPr>
          <w:szCs w:val="20"/>
        </w:rPr>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7FBAA8E0" w14:textId="77777777" w:rsidR="00B72F66" w:rsidRPr="00092825" w:rsidRDefault="00B72F66" w:rsidP="00C21F2F">
      <w:pPr>
        <w:pStyle w:val="Legenda"/>
        <w:keepNext/>
      </w:pPr>
      <w:r w:rsidRPr="00092825">
        <w:lastRenderedPageBreak/>
        <w:t>Tablica 3.Wymagania wobec ciągłości uziarnienia na sitach kontrolnych – różnice w przesiewach podczas badań kontrolnych produkowanych mieszanek</w:t>
      </w:r>
    </w:p>
    <w:tbl>
      <w:tblPr>
        <w:tblW w:w="8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0"/>
        <w:gridCol w:w="516"/>
        <w:gridCol w:w="516"/>
        <w:gridCol w:w="516"/>
        <w:gridCol w:w="516"/>
        <w:gridCol w:w="517"/>
        <w:gridCol w:w="517"/>
        <w:gridCol w:w="517"/>
        <w:gridCol w:w="517"/>
        <w:gridCol w:w="517"/>
        <w:gridCol w:w="517"/>
        <w:gridCol w:w="517"/>
        <w:gridCol w:w="517"/>
        <w:gridCol w:w="517"/>
        <w:gridCol w:w="517"/>
        <w:gridCol w:w="517"/>
        <w:gridCol w:w="517"/>
      </w:tblGrid>
      <w:tr w:rsidR="00B72F66" w:rsidRPr="00092825" w14:paraId="15B04601" w14:textId="77777777" w:rsidTr="00D4185F">
        <w:trPr>
          <w:cantSplit/>
          <w:tblHeader/>
          <w:jc w:val="center"/>
        </w:trPr>
        <w:tc>
          <w:tcPr>
            <w:tcW w:w="703" w:type="dxa"/>
            <w:vMerge w:val="restart"/>
          </w:tcPr>
          <w:p w14:paraId="36ED8918" w14:textId="77777777" w:rsidR="00B72F66" w:rsidRPr="00092825" w:rsidRDefault="00B72F66" w:rsidP="00C21F2F">
            <w:pPr>
              <w:keepNext/>
              <w:jc w:val="center"/>
              <w:rPr>
                <w:szCs w:val="20"/>
              </w:rPr>
            </w:pPr>
            <w:r w:rsidRPr="00092825">
              <w:rPr>
                <w:szCs w:val="20"/>
              </w:rPr>
              <w:t>Mieszanka, mm</w:t>
            </w:r>
          </w:p>
        </w:tc>
        <w:tc>
          <w:tcPr>
            <w:tcW w:w="8285" w:type="dxa"/>
            <w:gridSpan w:val="16"/>
          </w:tcPr>
          <w:p w14:paraId="51B130F7" w14:textId="77777777" w:rsidR="00B72F66" w:rsidRPr="00092825" w:rsidRDefault="00B72F66" w:rsidP="00C21F2F">
            <w:pPr>
              <w:keepNext/>
              <w:jc w:val="center"/>
              <w:rPr>
                <w:szCs w:val="20"/>
              </w:rPr>
            </w:pPr>
            <w:r w:rsidRPr="00092825">
              <w:rPr>
                <w:szCs w:val="20"/>
              </w:rPr>
              <w:t>Minimalna i maksymalna zawartość frakcji w mieszankach;</w:t>
            </w:r>
            <w:r>
              <w:rPr>
                <w:szCs w:val="20"/>
              </w:rPr>
              <w:t xml:space="preserve"> </w:t>
            </w:r>
            <w:r w:rsidRPr="00092825">
              <w:rPr>
                <w:szCs w:val="20"/>
              </w:rPr>
              <w:t>[różnice przesiewów w % (m/m) przez sito (mm)]</w:t>
            </w:r>
          </w:p>
        </w:tc>
      </w:tr>
      <w:tr w:rsidR="00B72F66" w:rsidRPr="00092825" w14:paraId="21CF19EA" w14:textId="77777777" w:rsidTr="00C21F2F">
        <w:trPr>
          <w:cantSplit/>
          <w:tblHeader/>
          <w:jc w:val="center"/>
        </w:trPr>
        <w:tc>
          <w:tcPr>
            <w:tcW w:w="703" w:type="dxa"/>
            <w:vMerge/>
          </w:tcPr>
          <w:p w14:paraId="267A58C6" w14:textId="77777777" w:rsidR="00B72F66" w:rsidRPr="00092825" w:rsidRDefault="00B72F66" w:rsidP="00C21F2F">
            <w:pPr>
              <w:keepNext/>
              <w:jc w:val="center"/>
              <w:rPr>
                <w:szCs w:val="20"/>
              </w:rPr>
            </w:pPr>
          </w:p>
        </w:tc>
        <w:tc>
          <w:tcPr>
            <w:tcW w:w="997" w:type="dxa"/>
            <w:gridSpan w:val="2"/>
            <w:tcBorders>
              <w:bottom w:val="single" w:sz="4" w:space="0" w:color="auto"/>
            </w:tcBorders>
          </w:tcPr>
          <w:p w14:paraId="3EAC778D" w14:textId="77777777" w:rsidR="00B72F66" w:rsidRPr="00092825" w:rsidRDefault="00B72F66" w:rsidP="00C21F2F">
            <w:pPr>
              <w:keepNext/>
              <w:jc w:val="center"/>
              <w:rPr>
                <w:szCs w:val="20"/>
              </w:rPr>
            </w:pPr>
            <w:r w:rsidRPr="00092825">
              <w:rPr>
                <w:szCs w:val="20"/>
              </w:rPr>
              <w:t>1/2</w:t>
            </w:r>
          </w:p>
        </w:tc>
        <w:tc>
          <w:tcPr>
            <w:tcW w:w="1030" w:type="dxa"/>
            <w:gridSpan w:val="2"/>
            <w:tcBorders>
              <w:bottom w:val="single" w:sz="4" w:space="0" w:color="auto"/>
            </w:tcBorders>
          </w:tcPr>
          <w:p w14:paraId="79732AF8" w14:textId="77777777" w:rsidR="00B72F66" w:rsidRPr="00092825" w:rsidRDefault="00B72F66" w:rsidP="00C21F2F">
            <w:pPr>
              <w:keepNext/>
              <w:jc w:val="center"/>
              <w:rPr>
                <w:szCs w:val="20"/>
              </w:rPr>
            </w:pPr>
            <w:r w:rsidRPr="00092825">
              <w:rPr>
                <w:szCs w:val="20"/>
              </w:rPr>
              <w:t>2/4</w:t>
            </w:r>
          </w:p>
        </w:tc>
        <w:tc>
          <w:tcPr>
            <w:tcW w:w="997" w:type="dxa"/>
            <w:gridSpan w:val="2"/>
            <w:tcBorders>
              <w:bottom w:val="single" w:sz="4" w:space="0" w:color="auto"/>
            </w:tcBorders>
            <w:vAlign w:val="center"/>
          </w:tcPr>
          <w:p w14:paraId="524468A0" w14:textId="77777777" w:rsidR="00B72F66" w:rsidRPr="00092825" w:rsidRDefault="00B72F66" w:rsidP="00C21F2F">
            <w:pPr>
              <w:keepNext/>
              <w:jc w:val="center"/>
              <w:rPr>
                <w:szCs w:val="20"/>
              </w:rPr>
            </w:pPr>
            <w:r w:rsidRPr="00092825">
              <w:rPr>
                <w:szCs w:val="20"/>
              </w:rPr>
              <w:t>2/5,6</w:t>
            </w:r>
          </w:p>
        </w:tc>
        <w:tc>
          <w:tcPr>
            <w:tcW w:w="997" w:type="dxa"/>
            <w:gridSpan w:val="2"/>
            <w:tcBorders>
              <w:bottom w:val="single" w:sz="4" w:space="0" w:color="auto"/>
            </w:tcBorders>
          </w:tcPr>
          <w:p w14:paraId="256E97C5" w14:textId="77777777" w:rsidR="00B72F66" w:rsidRPr="00092825" w:rsidRDefault="00B72F66" w:rsidP="00C21F2F">
            <w:pPr>
              <w:keepNext/>
              <w:jc w:val="center"/>
              <w:rPr>
                <w:szCs w:val="20"/>
              </w:rPr>
            </w:pPr>
            <w:r w:rsidRPr="00092825">
              <w:rPr>
                <w:szCs w:val="20"/>
              </w:rPr>
              <w:t>4/8</w:t>
            </w:r>
          </w:p>
        </w:tc>
        <w:tc>
          <w:tcPr>
            <w:tcW w:w="1071" w:type="dxa"/>
            <w:gridSpan w:val="2"/>
            <w:tcBorders>
              <w:bottom w:val="single" w:sz="4" w:space="0" w:color="auto"/>
            </w:tcBorders>
          </w:tcPr>
          <w:p w14:paraId="1EC12BA6" w14:textId="77777777" w:rsidR="00B72F66" w:rsidRPr="00092825" w:rsidRDefault="00B72F66" w:rsidP="00C21F2F">
            <w:pPr>
              <w:keepNext/>
              <w:jc w:val="center"/>
              <w:rPr>
                <w:szCs w:val="20"/>
              </w:rPr>
            </w:pPr>
            <w:r w:rsidRPr="00092825">
              <w:rPr>
                <w:szCs w:val="20"/>
              </w:rPr>
              <w:t>5,6/11,2</w:t>
            </w:r>
          </w:p>
        </w:tc>
        <w:tc>
          <w:tcPr>
            <w:tcW w:w="1071" w:type="dxa"/>
            <w:gridSpan w:val="2"/>
            <w:tcBorders>
              <w:bottom w:val="single" w:sz="4" w:space="0" w:color="auto"/>
            </w:tcBorders>
          </w:tcPr>
          <w:p w14:paraId="73B432ED" w14:textId="77777777" w:rsidR="00B72F66" w:rsidRPr="00092825" w:rsidRDefault="00B72F66" w:rsidP="00C21F2F">
            <w:pPr>
              <w:keepNext/>
              <w:jc w:val="center"/>
              <w:rPr>
                <w:szCs w:val="20"/>
              </w:rPr>
            </w:pPr>
            <w:r w:rsidRPr="00092825">
              <w:rPr>
                <w:szCs w:val="20"/>
              </w:rPr>
              <w:t>8/16</w:t>
            </w:r>
          </w:p>
        </w:tc>
        <w:tc>
          <w:tcPr>
            <w:tcW w:w="1123" w:type="dxa"/>
            <w:gridSpan w:val="2"/>
            <w:tcBorders>
              <w:bottom w:val="single" w:sz="4" w:space="0" w:color="auto"/>
            </w:tcBorders>
          </w:tcPr>
          <w:p w14:paraId="6312B411" w14:textId="77777777" w:rsidR="00B72F66" w:rsidRPr="00092825" w:rsidRDefault="00B72F66" w:rsidP="00C21F2F">
            <w:pPr>
              <w:keepNext/>
              <w:jc w:val="center"/>
              <w:rPr>
                <w:szCs w:val="20"/>
              </w:rPr>
            </w:pPr>
            <w:r w:rsidRPr="00092825">
              <w:rPr>
                <w:szCs w:val="20"/>
              </w:rPr>
              <w:t>11,2/22,4</w:t>
            </w:r>
          </w:p>
        </w:tc>
        <w:tc>
          <w:tcPr>
            <w:tcW w:w="999" w:type="dxa"/>
            <w:gridSpan w:val="2"/>
            <w:tcBorders>
              <w:bottom w:val="single" w:sz="4" w:space="0" w:color="auto"/>
            </w:tcBorders>
          </w:tcPr>
          <w:p w14:paraId="5F92E7AF" w14:textId="77777777" w:rsidR="00B72F66" w:rsidRPr="00092825" w:rsidRDefault="00B72F66" w:rsidP="00C21F2F">
            <w:pPr>
              <w:keepNext/>
              <w:jc w:val="center"/>
              <w:rPr>
                <w:szCs w:val="20"/>
              </w:rPr>
            </w:pPr>
            <w:r w:rsidRPr="00092825">
              <w:rPr>
                <w:szCs w:val="20"/>
              </w:rPr>
              <w:t>16/31,5</w:t>
            </w:r>
          </w:p>
        </w:tc>
      </w:tr>
      <w:tr w:rsidR="00B72F66" w:rsidRPr="00092825" w14:paraId="3A2DE8F5" w14:textId="77777777" w:rsidTr="00D4185F">
        <w:trPr>
          <w:cantSplit/>
          <w:tblHeader/>
          <w:jc w:val="center"/>
        </w:trPr>
        <w:tc>
          <w:tcPr>
            <w:tcW w:w="703" w:type="dxa"/>
            <w:vMerge/>
            <w:tcBorders>
              <w:bottom w:val="double" w:sz="4" w:space="0" w:color="auto"/>
            </w:tcBorders>
          </w:tcPr>
          <w:p w14:paraId="2121EAB8" w14:textId="77777777" w:rsidR="00B72F66" w:rsidRPr="00092825" w:rsidRDefault="00B72F66" w:rsidP="00C21F2F">
            <w:pPr>
              <w:keepNext/>
              <w:jc w:val="center"/>
              <w:rPr>
                <w:szCs w:val="20"/>
              </w:rPr>
            </w:pPr>
          </w:p>
        </w:tc>
        <w:tc>
          <w:tcPr>
            <w:tcW w:w="505" w:type="dxa"/>
            <w:tcBorders>
              <w:bottom w:val="double" w:sz="4" w:space="0" w:color="auto"/>
            </w:tcBorders>
            <w:shd w:val="clear" w:color="auto" w:fill="auto"/>
          </w:tcPr>
          <w:p w14:paraId="2D365DFA" w14:textId="77777777" w:rsidR="00B72F66" w:rsidRPr="00092825" w:rsidRDefault="00B72F66" w:rsidP="00C21F2F">
            <w:pPr>
              <w:keepNext/>
              <w:jc w:val="center"/>
              <w:rPr>
                <w:szCs w:val="14"/>
              </w:rPr>
            </w:pPr>
            <w:r w:rsidRPr="00092825">
              <w:rPr>
                <w:szCs w:val="14"/>
              </w:rPr>
              <w:t>min.</w:t>
            </w:r>
          </w:p>
        </w:tc>
        <w:tc>
          <w:tcPr>
            <w:tcW w:w="492" w:type="dxa"/>
            <w:tcBorders>
              <w:bottom w:val="double" w:sz="4" w:space="0" w:color="auto"/>
            </w:tcBorders>
            <w:shd w:val="clear" w:color="auto" w:fill="auto"/>
          </w:tcPr>
          <w:p w14:paraId="19BFFE17" w14:textId="77777777" w:rsidR="00B72F66" w:rsidRPr="00092825" w:rsidRDefault="00B72F66" w:rsidP="00C21F2F">
            <w:pPr>
              <w:keepNext/>
              <w:jc w:val="center"/>
              <w:rPr>
                <w:szCs w:val="14"/>
              </w:rPr>
            </w:pPr>
            <w:r w:rsidRPr="00092825">
              <w:rPr>
                <w:szCs w:val="14"/>
              </w:rPr>
              <w:t>max</w:t>
            </w:r>
          </w:p>
        </w:tc>
        <w:tc>
          <w:tcPr>
            <w:tcW w:w="521" w:type="dxa"/>
            <w:tcBorders>
              <w:bottom w:val="double" w:sz="4" w:space="0" w:color="auto"/>
            </w:tcBorders>
            <w:shd w:val="clear" w:color="auto" w:fill="auto"/>
          </w:tcPr>
          <w:p w14:paraId="758369A8" w14:textId="77777777" w:rsidR="00B72F66" w:rsidRPr="00092825" w:rsidRDefault="00B72F66" w:rsidP="00C21F2F">
            <w:pPr>
              <w:keepNext/>
              <w:jc w:val="center"/>
              <w:rPr>
                <w:szCs w:val="14"/>
              </w:rPr>
            </w:pPr>
            <w:r w:rsidRPr="00092825">
              <w:rPr>
                <w:szCs w:val="14"/>
              </w:rPr>
              <w:t>min.</w:t>
            </w:r>
          </w:p>
        </w:tc>
        <w:tc>
          <w:tcPr>
            <w:tcW w:w="509" w:type="dxa"/>
            <w:tcBorders>
              <w:bottom w:val="double" w:sz="4" w:space="0" w:color="auto"/>
            </w:tcBorders>
            <w:shd w:val="clear" w:color="auto" w:fill="auto"/>
          </w:tcPr>
          <w:p w14:paraId="4D793FCD" w14:textId="77777777" w:rsidR="00B72F66" w:rsidRPr="00092825" w:rsidRDefault="00B72F66" w:rsidP="00C21F2F">
            <w:pPr>
              <w:keepNext/>
              <w:jc w:val="center"/>
              <w:rPr>
                <w:szCs w:val="14"/>
              </w:rPr>
            </w:pPr>
            <w:r w:rsidRPr="00092825">
              <w:rPr>
                <w:szCs w:val="14"/>
              </w:rPr>
              <w:t>max</w:t>
            </w:r>
          </w:p>
        </w:tc>
        <w:tc>
          <w:tcPr>
            <w:tcW w:w="505" w:type="dxa"/>
            <w:tcBorders>
              <w:bottom w:val="double" w:sz="4" w:space="0" w:color="auto"/>
            </w:tcBorders>
            <w:shd w:val="clear" w:color="auto" w:fill="auto"/>
          </w:tcPr>
          <w:p w14:paraId="3F91795C" w14:textId="77777777" w:rsidR="00B72F66" w:rsidRPr="00092825" w:rsidRDefault="00B72F66" w:rsidP="00C21F2F">
            <w:pPr>
              <w:keepNext/>
              <w:jc w:val="center"/>
              <w:rPr>
                <w:szCs w:val="14"/>
              </w:rPr>
            </w:pPr>
            <w:r w:rsidRPr="00092825">
              <w:rPr>
                <w:szCs w:val="14"/>
              </w:rPr>
              <w:t>min.</w:t>
            </w:r>
          </w:p>
        </w:tc>
        <w:tc>
          <w:tcPr>
            <w:tcW w:w="492" w:type="dxa"/>
            <w:tcBorders>
              <w:bottom w:val="double" w:sz="4" w:space="0" w:color="auto"/>
            </w:tcBorders>
            <w:shd w:val="clear" w:color="auto" w:fill="auto"/>
          </w:tcPr>
          <w:p w14:paraId="4AE988C0" w14:textId="77777777" w:rsidR="00B72F66" w:rsidRPr="00092825" w:rsidRDefault="00B72F66" w:rsidP="00C21F2F">
            <w:pPr>
              <w:keepNext/>
              <w:jc w:val="center"/>
              <w:rPr>
                <w:szCs w:val="14"/>
              </w:rPr>
            </w:pPr>
            <w:r w:rsidRPr="00092825">
              <w:rPr>
                <w:szCs w:val="14"/>
              </w:rPr>
              <w:t>max</w:t>
            </w:r>
          </w:p>
        </w:tc>
        <w:tc>
          <w:tcPr>
            <w:tcW w:w="505" w:type="dxa"/>
            <w:tcBorders>
              <w:bottom w:val="double" w:sz="4" w:space="0" w:color="auto"/>
            </w:tcBorders>
            <w:shd w:val="clear" w:color="auto" w:fill="auto"/>
          </w:tcPr>
          <w:p w14:paraId="7C300EC7" w14:textId="77777777" w:rsidR="00B72F66" w:rsidRPr="00092825" w:rsidRDefault="00B72F66" w:rsidP="00C21F2F">
            <w:pPr>
              <w:keepNext/>
              <w:jc w:val="center"/>
              <w:rPr>
                <w:szCs w:val="14"/>
              </w:rPr>
            </w:pPr>
            <w:r w:rsidRPr="00092825">
              <w:rPr>
                <w:szCs w:val="14"/>
              </w:rPr>
              <w:t>min.</w:t>
            </w:r>
          </w:p>
        </w:tc>
        <w:tc>
          <w:tcPr>
            <w:tcW w:w="492" w:type="dxa"/>
            <w:tcBorders>
              <w:bottom w:val="double" w:sz="4" w:space="0" w:color="auto"/>
            </w:tcBorders>
            <w:shd w:val="clear" w:color="auto" w:fill="auto"/>
          </w:tcPr>
          <w:p w14:paraId="5AB3F11C" w14:textId="77777777" w:rsidR="00B72F66" w:rsidRPr="00092825" w:rsidRDefault="00B72F66" w:rsidP="00C21F2F">
            <w:pPr>
              <w:keepNext/>
              <w:jc w:val="center"/>
              <w:rPr>
                <w:szCs w:val="14"/>
              </w:rPr>
            </w:pPr>
            <w:r w:rsidRPr="00092825">
              <w:rPr>
                <w:szCs w:val="14"/>
              </w:rPr>
              <w:t>max</w:t>
            </w:r>
          </w:p>
        </w:tc>
        <w:tc>
          <w:tcPr>
            <w:tcW w:w="505" w:type="dxa"/>
            <w:tcBorders>
              <w:bottom w:val="double" w:sz="4" w:space="0" w:color="auto"/>
            </w:tcBorders>
            <w:shd w:val="clear" w:color="auto" w:fill="auto"/>
          </w:tcPr>
          <w:p w14:paraId="4435B316" w14:textId="77777777" w:rsidR="00B72F66" w:rsidRPr="00092825" w:rsidRDefault="00B72F66" w:rsidP="00C21F2F">
            <w:pPr>
              <w:keepNext/>
              <w:jc w:val="center"/>
              <w:rPr>
                <w:szCs w:val="14"/>
              </w:rPr>
            </w:pPr>
            <w:r w:rsidRPr="00092825">
              <w:rPr>
                <w:szCs w:val="14"/>
              </w:rPr>
              <w:t>min.</w:t>
            </w:r>
          </w:p>
        </w:tc>
        <w:tc>
          <w:tcPr>
            <w:tcW w:w="566" w:type="dxa"/>
            <w:tcBorders>
              <w:bottom w:val="double" w:sz="4" w:space="0" w:color="auto"/>
            </w:tcBorders>
            <w:shd w:val="clear" w:color="auto" w:fill="auto"/>
          </w:tcPr>
          <w:p w14:paraId="5B242CC1" w14:textId="77777777" w:rsidR="00B72F66" w:rsidRPr="00092825" w:rsidRDefault="00B72F66" w:rsidP="00C21F2F">
            <w:pPr>
              <w:keepNext/>
              <w:jc w:val="center"/>
              <w:rPr>
                <w:szCs w:val="14"/>
              </w:rPr>
            </w:pPr>
            <w:r w:rsidRPr="00092825">
              <w:rPr>
                <w:szCs w:val="14"/>
              </w:rPr>
              <w:t>max</w:t>
            </w:r>
          </w:p>
        </w:tc>
        <w:tc>
          <w:tcPr>
            <w:tcW w:w="505" w:type="dxa"/>
            <w:tcBorders>
              <w:bottom w:val="double" w:sz="4" w:space="0" w:color="auto"/>
            </w:tcBorders>
            <w:shd w:val="clear" w:color="auto" w:fill="auto"/>
          </w:tcPr>
          <w:p w14:paraId="15D5D92F" w14:textId="77777777" w:rsidR="00B72F66" w:rsidRPr="00092825" w:rsidRDefault="00B72F66" w:rsidP="00C21F2F">
            <w:pPr>
              <w:keepNext/>
              <w:jc w:val="center"/>
              <w:rPr>
                <w:szCs w:val="14"/>
              </w:rPr>
            </w:pPr>
            <w:r w:rsidRPr="00092825">
              <w:rPr>
                <w:szCs w:val="14"/>
              </w:rPr>
              <w:t>min.</w:t>
            </w:r>
          </w:p>
        </w:tc>
        <w:tc>
          <w:tcPr>
            <w:tcW w:w="566" w:type="dxa"/>
            <w:tcBorders>
              <w:bottom w:val="double" w:sz="4" w:space="0" w:color="auto"/>
            </w:tcBorders>
            <w:shd w:val="clear" w:color="auto" w:fill="auto"/>
          </w:tcPr>
          <w:p w14:paraId="47F99739" w14:textId="77777777" w:rsidR="00B72F66" w:rsidRPr="00092825" w:rsidRDefault="00B72F66" w:rsidP="00C21F2F">
            <w:pPr>
              <w:keepNext/>
              <w:jc w:val="center"/>
              <w:rPr>
                <w:szCs w:val="14"/>
              </w:rPr>
            </w:pPr>
            <w:r w:rsidRPr="00092825">
              <w:rPr>
                <w:szCs w:val="14"/>
              </w:rPr>
              <w:t>max</w:t>
            </w:r>
          </w:p>
        </w:tc>
        <w:tc>
          <w:tcPr>
            <w:tcW w:w="545" w:type="dxa"/>
            <w:tcBorders>
              <w:bottom w:val="double" w:sz="4" w:space="0" w:color="auto"/>
            </w:tcBorders>
            <w:shd w:val="clear" w:color="auto" w:fill="auto"/>
          </w:tcPr>
          <w:p w14:paraId="4D2B338F" w14:textId="77777777" w:rsidR="00B72F66" w:rsidRPr="00092825" w:rsidRDefault="00B72F66" w:rsidP="00C21F2F">
            <w:pPr>
              <w:keepNext/>
              <w:jc w:val="center"/>
              <w:rPr>
                <w:szCs w:val="14"/>
              </w:rPr>
            </w:pPr>
            <w:r w:rsidRPr="00092825">
              <w:rPr>
                <w:szCs w:val="14"/>
              </w:rPr>
              <w:t>min.</w:t>
            </w:r>
          </w:p>
        </w:tc>
        <w:tc>
          <w:tcPr>
            <w:tcW w:w="578" w:type="dxa"/>
            <w:tcBorders>
              <w:bottom w:val="double" w:sz="4" w:space="0" w:color="auto"/>
            </w:tcBorders>
            <w:shd w:val="clear" w:color="auto" w:fill="auto"/>
          </w:tcPr>
          <w:p w14:paraId="0D65C43A" w14:textId="77777777" w:rsidR="00B72F66" w:rsidRPr="00092825" w:rsidRDefault="00B72F66" w:rsidP="00C21F2F">
            <w:pPr>
              <w:keepNext/>
              <w:jc w:val="center"/>
              <w:rPr>
                <w:szCs w:val="14"/>
              </w:rPr>
            </w:pPr>
            <w:r w:rsidRPr="00092825">
              <w:rPr>
                <w:szCs w:val="14"/>
              </w:rPr>
              <w:t>max</w:t>
            </w:r>
          </w:p>
        </w:tc>
        <w:tc>
          <w:tcPr>
            <w:tcW w:w="507" w:type="dxa"/>
            <w:tcBorders>
              <w:bottom w:val="double" w:sz="4" w:space="0" w:color="auto"/>
            </w:tcBorders>
            <w:shd w:val="clear" w:color="auto" w:fill="auto"/>
          </w:tcPr>
          <w:p w14:paraId="14259F4B" w14:textId="77777777" w:rsidR="00B72F66" w:rsidRPr="00092825" w:rsidRDefault="00B72F66" w:rsidP="00C21F2F">
            <w:pPr>
              <w:keepNext/>
              <w:jc w:val="center"/>
              <w:rPr>
                <w:szCs w:val="14"/>
              </w:rPr>
            </w:pPr>
            <w:r w:rsidRPr="00092825">
              <w:rPr>
                <w:szCs w:val="14"/>
              </w:rPr>
              <w:t>min.</w:t>
            </w:r>
          </w:p>
        </w:tc>
        <w:tc>
          <w:tcPr>
            <w:tcW w:w="492" w:type="dxa"/>
            <w:tcBorders>
              <w:bottom w:val="double" w:sz="4" w:space="0" w:color="auto"/>
            </w:tcBorders>
            <w:shd w:val="clear" w:color="auto" w:fill="auto"/>
          </w:tcPr>
          <w:p w14:paraId="025CB8E5" w14:textId="77777777" w:rsidR="00B72F66" w:rsidRPr="00092825" w:rsidRDefault="00B72F66" w:rsidP="00C21F2F">
            <w:pPr>
              <w:keepNext/>
              <w:jc w:val="center"/>
              <w:rPr>
                <w:szCs w:val="14"/>
              </w:rPr>
            </w:pPr>
            <w:r w:rsidRPr="00092825">
              <w:rPr>
                <w:szCs w:val="14"/>
              </w:rPr>
              <w:t>max</w:t>
            </w:r>
          </w:p>
        </w:tc>
      </w:tr>
      <w:tr w:rsidR="00B72F66" w:rsidRPr="00092825" w14:paraId="75CD50D4" w14:textId="77777777" w:rsidTr="00D4185F">
        <w:trPr>
          <w:jc w:val="center"/>
        </w:trPr>
        <w:tc>
          <w:tcPr>
            <w:tcW w:w="703" w:type="dxa"/>
            <w:tcBorders>
              <w:top w:val="double" w:sz="4" w:space="0" w:color="auto"/>
            </w:tcBorders>
          </w:tcPr>
          <w:p w14:paraId="0E4EC897" w14:textId="77777777" w:rsidR="00B72F66" w:rsidRPr="00092825" w:rsidRDefault="00B72F66" w:rsidP="00322C65">
            <w:pPr>
              <w:keepNext/>
              <w:jc w:val="center"/>
              <w:rPr>
                <w:szCs w:val="20"/>
              </w:rPr>
            </w:pPr>
            <w:r w:rsidRPr="00092825">
              <w:rPr>
                <w:szCs w:val="20"/>
              </w:rPr>
              <w:t>0/31,5</w:t>
            </w:r>
          </w:p>
        </w:tc>
        <w:tc>
          <w:tcPr>
            <w:tcW w:w="505" w:type="dxa"/>
            <w:tcBorders>
              <w:top w:val="double" w:sz="4" w:space="0" w:color="auto"/>
            </w:tcBorders>
            <w:shd w:val="clear" w:color="auto" w:fill="auto"/>
          </w:tcPr>
          <w:p w14:paraId="7F71FB34" w14:textId="77777777" w:rsidR="00B72F66" w:rsidRPr="00092825" w:rsidRDefault="00B72F66" w:rsidP="00322C65">
            <w:pPr>
              <w:keepNext/>
              <w:jc w:val="center"/>
              <w:rPr>
                <w:szCs w:val="20"/>
              </w:rPr>
            </w:pPr>
            <w:r w:rsidRPr="00092825">
              <w:rPr>
                <w:szCs w:val="20"/>
              </w:rPr>
              <w:t>4</w:t>
            </w:r>
          </w:p>
        </w:tc>
        <w:tc>
          <w:tcPr>
            <w:tcW w:w="492" w:type="dxa"/>
            <w:tcBorders>
              <w:top w:val="double" w:sz="4" w:space="0" w:color="auto"/>
            </w:tcBorders>
            <w:shd w:val="clear" w:color="auto" w:fill="auto"/>
          </w:tcPr>
          <w:p w14:paraId="52BEFC7D" w14:textId="77777777" w:rsidR="00B72F66" w:rsidRPr="00092825" w:rsidRDefault="00B72F66" w:rsidP="00322C65">
            <w:pPr>
              <w:keepNext/>
              <w:jc w:val="center"/>
              <w:rPr>
                <w:szCs w:val="20"/>
              </w:rPr>
            </w:pPr>
            <w:r w:rsidRPr="00092825">
              <w:rPr>
                <w:szCs w:val="20"/>
              </w:rPr>
              <w:t>15</w:t>
            </w:r>
          </w:p>
        </w:tc>
        <w:tc>
          <w:tcPr>
            <w:tcW w:w="521" w:type="dxa"/>
            <w:tcBorders>
              <w:top w:val="double" w:sz="4" w:space="0" w:color="auto"/>
            </w:tcBorders>
            <w:shd w:val="clear" w:color="auto" w:fill="auto"/>
          </w:tcPr>
          <w:p w14:paraId="03E93855" w14:textId="77777777" w:rsidR="00B72F66" w:rsidRPr="00092825" w:rsidRDefault="00B72F66" w:rsidP="00322C65">
            <w:pPr>
              <w:keepNext/>
              <w:jc w:val="center"/>
              <w:rPr>
                <w:szCs w:val="20"/>
              </w:rPr>
            </w:pPr>
            <w:r w:rsidRPr="00092825">
              <w:rPr>
                <w:szCs w:val="20"/>
              </w:rPr>
              <w:t>7</w:t>
            </w:r>
          </w:p>
        </w:tc>
        <w:tc>
          <w:tcPr>
            <w:tcW w:w="509" w:type="dxa"/>
            <w:tcBorders>
              <w:top w:val="double" w:sz="4" w:space="0" w:color="auto"/>
            </w:tcBorders>
            <w:shd w:val="clear" w:color="auto" w:fill="auto"/>
          </w:tcPr>
          <w:p w14:paraId="2522BE17" w14:textId="77777777" w:rsidR="00B72F66" w:rsidRPr="00092825" w:rsidRDefault="00B72F66" w:rsidP="00322C65">
            <w:pPr>
              <w:keepNext/>
              <w:jc w:val="center"/>
              <w:rPr>
                <w:szCs w:val="20"/>
              </w:rPr>
            </w:pPr>
            <w:r w:rsidRPr="00092825">
              <w:rPr>
                <w:szCs w:val="20"/>
              </w:rPr>
              <w:t>20</w:t>
            </w:r>
          </w:p>
        </w:tc>
        <w:tc>
          <w:tcPr>
            <w:tcW w:w="505" w:type="dxa"/>
            <w:tcBorders>
              <w:top w:val="double" w:sz="4" w:space="0" w:color="auto"/>
            </w:tcBorders>
            <w:shd w:val="clear" w:color="auto" w:fill="auto"/>
          </w:tcPr>
          <w:p w14:paraId="40E34E73" w14:textId="77777777" w:rsidR="00B72F66" w:rsidRPr="00092825" w:rsidRDefault="00B72F66" w:rsidP="00322C65">
            <w:pPr>
              <w:keepNext/>
              <w:jc w:val="center"/>
              <w:rPr>
                <w:szCs w:val="20"/>
              </w:rPr>
            </w:pPr>
            <w:r w:rsidRPr="00092825">
              <w:rPr>
                <w:szCs w:val="20"/>
              </w:rPr>
              <w:t>-</w:t>
            </w:r>
          </w:p>
        </w:tc>
        <w:tc>
          <w:tcPr>
            <w:tcW w:w="492" w:type="dxa"/>
            <w:tcBorders>
              <w:top w:val="double" w:sz="4" w:space="0" w:color="auto"/>
            </w:tcBorders>
            <w:shd w:val="clear" w:color="auto" w:fill="auto"/>
          </w:tcPr>
          <w:p w14:paraId="6B45604D" w14:textId="77777777" w:rsidR="00B72F66" w:rsidRPr="00092825" w:rsidRDefault="00B72F66" w:rsidP="00322C65">
            <w:pPr>
              <w:keepNext/>
              <w:jc w:val="center"/>
              <w:rPr>
                <w:szCs w:val="20"/>
              </w:rPr>
            </w:pPr>
            <w:r w:rsidRPr="00092825">
              <w:rPr>
                <w:szCs w:val="20"/>
              </w:rPr>
              <w:t>-</w:t>
            </w:r>
          </w:p>
        </w:tc>
        <w:tc>
          <w:tcPr>
            <w:tcW w:w="505" w:type="dxa"/>
            <w:tcBorders>
              <w:top w:val="double" w:sz="4" w:space="0" w:color="auto"/>
            </w:tcBorders>
            <w:shd w:val="clear" w:color="auto" w:fill="auto"/>
          </w:tcPr>
          <w:p w14:paraId="5F8C5199" w14:textId="77777777" w:rsidR="00B72F66" w:rsidRPr="00092825" w:rsidRDefault="00B72F66" w:rsidP="00322C65">
            <w:pPr>
              <w:keepNext/>
              <w:jc w:val="center"/>
              <w:rPr>
                <w:szCs w:val="20"/>
              </w:rPr>
            </w:pPr>
            <w:r w:rsidRPr="00092825">
              <w:rPr>
                <w:szCs w:val="20"/>
              </w:rPr>
              <w:t>10</w:t>
            </w:r>
          </w:p>
        </w:tc>
        <w:tc>
          <w:tcPr>
            <w:tcW w:w="492" w:type="dxa"/>
            <w:tcBorders>
              <w:top w:val="double" w:sz="4" w:space="0" w:color="auto"/>
            </w:tcBorders>
            <w:shd w:val="clear" w:color="auto" w:fill="auto"/>
          </w:tcPr>
          <w:p w14:paraId="25233C84" w14:textId="77777777" w:rsidR="00B72F66" w:rsidRPr="00092825" w:rsidRDefault="00B72F66" w:rsidP="00322C65">
            <w:pPr>
              <w:keepNext/>
              <w:jc w:val="center"/>
              <w:rPr>
                <w:szCs w:val="20"/>
              </w:rPr>
            </w:pPr>
            <w:r w:rsidRPr="00092825">
              <w:rPr>
                <w:szCs w:val="20"/>
              </w:rPr>
              <w:t>25</w:t>
            </w:r>
          </w:p>
        </w:tc>
        <w:tc>
          <w:tcPr>
            <w:tcW w:w="505" w:type="dxa"/>
            <w:tcBorders>
              <w:top w:val="double" w:sz="4" w:space="0" w:color="auto"/>
            </w:tcBorders>
            <w:shd w:val="clear" w:color="auto" w:fill="auto"/>
          </w:tcPr>
          <w:p w14:paraId="53D556F0" w14:textId="77777777" w:rsidR="00B72F66" w:rsidRPr="00092825" w:rsidRDefault="00B72F66" w:rsidP="00322C65">
            <w:pPr>
              <w:keepNext/>
              <w:jc w:val="center"/>
              <w:rPr>
                <w:szCs w:val="20"/>
              </w:rPr>
            </w:pPr>
            <w:r w:rsidRPr="00092825">
              <w:rPr>
                <w:szCs w:val="20"/>
              </w:rPr>
              <w:t>-</w:t>
            </w:r>
          </w:p>
        </w:tc>
        <w:tc>
          <w:tcPr>
            <w:tcW w:w="566" w:type="dxa"/>
            <w:tcBorders>
              <w:top w:val="double" w:sz="4" w:space="0" w:color="auto"/>
            </w:tcBorders>
            <w:shd w:val="clear" w:color="auto" w:fill="auto"/>
          </w:tcPr>
          <w:p w14:paraId="3A751DDD" w14:textId="77777777" w:rsidR="00B72F66" w:rsidRPr="00092825" w:rsidRDefault="00B72F66" w:rsidP="00322C65">
            <w:pPr>
              <w:keepNext/>
              <w:jc w:val="center"/>
              <w:rPr>
                <w:szCs w:val="20"/>
              </w:rPr>
            </w:pPr>
            <w:r w:rsidRPr="00092825">
              <w:rPr>
                <w:szCs w:val="20"/>
              </w:rPr>
              <w:t>-</w:t>
            </w:r>
          </w:p>
        </w:tc>
        <w:tc>
          <w:tcPr>
            <w:tcW w:w="505" w:type="dxa"/>
            <w:tcBorders>
              <w:top w:val="double" w:sz="4" w:space="0" w:color="auto"/>
            </w:tcBorders>
            <w:shd w:val="clear" w:color="auto" w:fill="auto"/>
          </w:tcPr>
          <w:p w14:paraId="3A07779C" w14:textId="77777777" w:rsidR="00B72F66" w:rsidRPr="00092825" w:rsidRDefault="00B72F66" w:rsidP="00322C65">
            <w:pPr>
              <w:keepNext/>
              <w:jc w:val="center"/>
              <w:rPr>
                <w:szCs w:val="20"/>
              </w:rPr>
            </w:pPr>
            <w:r w:rsidRPr="00092825">
              <w:rPr>
                <w:szCs w:val="20"/>
              </w:rPr>
              <w:t>10</w:t>
            </w:r>
          </w:p>
        </w:tc>
        <w:tc>
          <w:tcPr>
            <w:tcW w:w="566" w:type="dxa"/>
            <w:tcBorders>
              <w:top w:val="double" w:sz="4" w:space="0" w:color="auto"/>
            </w:tcBorders>
            <w:shd w:val="clear" w:color="auto" w:fill="auto"/>
          </w:tcPr>
          <w:p w14:paraId="4B846AB9" w14:textId="77777777" w:rsidR="00B72F66" w:rsidRPr="00092825" w:rsidRDefault="00B72F66" w:rsidP="00322C65">
            <w:pPr>
              <w:keepNext/>
              <w:jc w:val="center"/>
              <w:rPr>
                <w:szCs w:val="20"/>
              </w:rPr>
            </w:pPr>
            <w:r w:rsidRPr="00092825">
              <w:rPr>
                <w:szCs w:val="20"/>
              </w:rPr>
              <w:t>25</w:t>
            </w:r>
          </w:p>
        </w:tc>
        <w:tc>
          <w:tcPr>
            <w:tcW w:w="545" w:type="dxa"/>
            <w:tcBorders>
              <w:top w:val="double" w:sz="4" w:space="0" w:color="auto"/>
            </w:tcBorders>
            <w:shd w:val="clear" w:color="auto" w:fill="auto"/>
          </w:tcPr>
          <w:p w14:paraId="31FF06E3" w14:textId="77777777" w:rsidR="00B72F66" w:rsidRPr="00092825" w:rsidRDefault="00B72F66" w:rsidP="00322C65">
            <w:pPr>
              <w:keepNext/>
              <w:jc w:val="center"/>
              <w:rPr>
                <w:szCs w:val="20"/>
              </w:rPr>
            </w:pPr>
            <w:r w:rsidRPr="00092825">
              <w:rPr>
                <w:szCs w:val="20"/>
              </w:rPr>
              <w:t>-</w:t>
            </w:r>
          </w:p>
        </w:tc>
        <w:tc>
          <w:tcPr>
            <w:tcW w:w="578" w:type="dxa"/>
            <w:tcBorders>
              <w:top w:val="double" w:sz="4" w:space="0" w:color="auto"/>
            </w:tcBorders>
            <w:shd w:val="clear" w:color="auto" w:fill="auto"/>
          </w:tcPr>
          <w:p w14:paraId="1FB7F77A" w14:textId="77777777" w:rsidR="00B72F66" w:rsidRPr="00092825" w:rsidRDefault="00B72F66" w:rsidP="00322C65">
            <w:pPr>
              <w:keepNext/>
              <w:jc w:val="center"/>
              <w:rPr>
                <w:szCs w:val="20"/>
              </w:rPr>
            </w:pPr>
            <w:r w:rsidRPr="00092825">
              <w:rPr>
                <w:szCs w:val="20"/>
              </w:rPr>
              <w:t>-</w:t>
            </w:r>
          </w:p>
        </w:tc>
        <w:tc>
          <w:tcPr>
            <w:tcW w:w="507" w:type="dxa"/>
            <w:tcBorders>
              <w:top w:val="double" w:sz="4" w:space="0" w:color="auto"/>
            </w:tcBorders>
            <w:shd w:val="clear" w:color="auto" w:fill="auto"/>
          </w:tcPr>
          <w:p w14:paraId="6F9DC1F5" w14:textId="77777777" w:rsidR="00B72F66" w:rsidRPr="00092825" w:rsidRDefault="00B72F66" w:rsidP="00322C65">
            <w:pPr>
              <w:keepNext/>
              <w:jc w:val="center"/>
              <w:rPr>
                <w:szCs w:val="20"/>
              </w:rPr>
            </w:pPr>
            <w:r w:rsidRPr="00092825">
              <w:rPr>
                <w:szCs w:val="20"/>
              </w:rPr>
              <w:t>-</w:t>
            </w:r>
          </w:p>
        </w:tc>
        <w:tc>
          <w:tcPr>
            <w:tcW w:w="492" w:type="dxa"/>
            <w:tcBorders>
              <w:top w:val="double" w:sz="4" w:space="0" w:color="auto"/>
            </w:tcBorders>
            <w:shd w:val="clear" w:color="auto" w:fill="auto"/>
          </w:tcPr>
          <w:p w14:paraId="1226CE84" w14:textId="77777777" w:rsidR="00B72F66" w:rsidRPr="00092825" w:rsidRDefault="00B72F66" w:rsidP="00322C65">
            <w:pPr>
              <w:keepNext/>
              <w:jc w:val="center"/>
              <w:rPr>
                <w:szCs w:val="20"/>
              </w:rPr>
            </w:pPr>
            <w:r w:rsidRPr="00092825">
              <w:rPr>
                <w:szCs w:val="20"/>
              </w:rPr>
              <w:t>-</w:t>
            </w:r>
          </w:p>
        </w:tc>
      </w:tr>
      <w:tr w:rsidR="00B72F66" w:rsidRPr="00092825" w14:paraId="13DC50A3" w14:textId="77777777" w:rsidTr="00D4185F">
        <w:trPr>
          <w:jc w:val="center"/>
        </w:trPr>
        <w:tc>
          <w:tcPr>
            <w:tcW w:w="703" w:type="dxa"/>
          </w:tcPr>
          <w:p w14:paraId="60A2BBAA" w14:textId="77777777" w:rsidR="00B72F66" w:rsidRPr="00092825" w:rsidRDefault="00B72F66" w:rsidP="00322C65">
            <w:pPr>
              <w:keepNext/>
              <w:jc w:val="center"/>
              <w:rPr>
                <w:szCs w:val="20"/>
              </w:rPr>
            </w:pPr>
            <w:r w:rsidRPr="00092825">
              <w:rPr>
                <w:szCs w:val="20"/>
              </w:rPr>
              <w:t>0/45</w:t>
            </w:r>
          </w:p>
        </w:tc>
        <w:tc>
          <w:tcPr>
            <w:tcW w:w="505" w:type="dxa"/>
            <w:shd w:val="clear" w:color="auto" w:fill="auto"/>
          </w:tcPr>
          <w:p w14:paraId="5E066344" w14:textId="77777777" w:rsidR="00B72F66" w:rsidRPr="00092825" w:rsidRDefault="00B72F66" w:rsidP="00322C65">
            <w:pPr>
              <w:keepNext/>
              <w:jc w:val="center"/>
              <w:rPr>
                <w:szCs w:val="20"/>
              </w:rPr>
            </w:pPr>
            <w:r w:rsidRPr="00092825">
              <w:rPr>
                <w:szCs w:val="20"/>
              </w:rPr>
              <w:t>4</w:t>
            </w:r>
          </w:p>
        </w:tc>
        <w:tc>
          <w:tcPr>
            <w:tcW w:w="492" w:type="dxa"/>
            <w:shd w:val="clear" w:color="auto" w:fill="auto"/>
          </w:tcPr>
          <w:p w14:paraId="361B00DE" w14:textId="77777777" w:rsidR="00B72F66" w:rsidRPr="00092825" w:rsidRDefault="00B72F66" w:rsidP="00322C65">
            <w:pPr>
              <w:keepNext/>
              <w:jc w:val="center"/>
              <w:rPr>
                <w:szCs w:val="20"/>
              </w:rPr>
            </w:pPr>
            <w:r w:rsidRPr="00092825">
              <w:rPr>
                <w:szCs w:val="20"/>
              </w:rPr>
              <w:t>15</w:t>
            </w:r>
          </w:p>
        </w:tc>
        <w:tc>
          <w:tcPr>
            <w:tcW w:w="521" w:type="dxa"/>
            <w:shd w:val="clear" w:color="auto" w:fill="auto"/>
          </w:tcPr>
          <w:p w14:paraId="44FD2455" w14:textId="77777777" w:rsidR="00B72F66" w:rsidRPr="00092825" w:rsidRDefault="00B72F66" w:rsidP="00322C65">
            <w:pPr>
              <w:keepNext/>
              <w:jc w:val="center"/>
              <w:rPr>
                <w:szCs w:val="20"/>
              </w:rPr>
            </w:pPr>
            <w:r w:rsidRPr="00092825">
              <w:rPr>
                <w:szCs w:val="20"/>
              </w:rPr>
              <w:t>-</w:t>
            </w:r>
          </w:p>
        </w:tc>
        <w:tc>
          <w:tcPr>
            <w:tcW w:w="509" w:type="dxa"/>
            <w:shd w:val="clear" w:color="auto" w:fill="auto"/>
          </w:tcPr>
          <w:p w14:paraId="3E67A8FF" w14:textId="77777777" w:rsidR="00B72F66" w:rsidRPr="00092825" w:rsidRDefault="00B72F66" w:rsidP="00322C65">
            <w:pPr>
              <w:keepNext/>
              <w:jc w:val="center"/>
              <w:rPr>
                <w:szCs w:val="20"/>
              </w:rPr>
            </w:pPr>
            <w:r w:rsidRPr="00092825">
              <w:rPr>
                <w:szCs w:val="20"/>
              </w:rPr>
              <w:t>-</w:t>
            </w:r>
          </w:p>
        </w:tc>
        <w:tc>
          <w:tcPr>
            <w:tcW w:w="505" w:type="dxa"/>
            <w:shd w:val="clear" w:color="auto" w:fill="auto"/>
          </w:tcPr>
          <w:p w14:paraId="29CB097E" w14:textId="77777777" w:rsidR="00B72F66" w:rsidRPr="00092825" w:rsidRDefault="00B72F66" w:rsidP="00322C65">
            <w:pPr>
              <w:keepNext/>
              <w:jc w:val="center"/>
              <w:rPr>
                <w:szCs w:val="20"/>
              </w:rPr>
            </w:pPr>
            <w:r w:rsidRPr="00092825">
              <w:rPr>
                <w:szCs w:val="20"/>
              </w:rPr>
              <w:t>7</w:t>
            </w:r>
          </w:p>
        </w:tc>
        <w:tc>
          <w:tcPr>
            <w:tcW w:w="492" w:type="dxa"/>
            <w:shd w:val="clear" w:color="auto" w:fill="auto"/>
          </w:tcPr>
          <w:p w14:paraId="6D37EBDB" w14:textId="77777777" w:rsidR="00B72F66" w:rsidRPr="00092825" w:rsidRDefault="00B72F66" w:rsidP="00322C65">
            <w:pPr>
              <w:keepNext/>
              <w:jc w:val="center"/>
              <w:rPr>
                <w:szCs w:val="20"/>
              </w:rPr>
            </w:pPr>
            <w:r w:rsidRPr="00092825">
              <w:rPr>
                <w:szCs w:val="20"/>
              </w:rPr>
              <w:t>20</w:t>
            </w:r>
          </w:p>
        </w:tc>
        <w:tc>
          <w:tcPr>
            <w:tcW w:w="505" w:type="dxa"/>
            <w:shd w:val="clear" w:color="auto" w:fill="auto"/>
          </w:tcPr>
          <w:p w14:paraId="15601C88" w14:textId="77777777" w:rsidR="00B72F66" w:rsidRPr="00092825" w:rsidRDefault="00B72F66" w:rsidP="00322C65">
            <w:pPr>
              <w:keepNext/>
              <w:jc w:val="center"/>
              <w:rPr>
                <w:szCs w:val="20"/>
              </w:rPr>
            </w:pPr>
            <w:r w:rsidRPr="00092825">
              <w:rPr>
                <w:szCs w:val="20"/>
              </w:rPr>
              <w:t>-</w:t>
            </w:r>
          </w:p>
        </w:tc>
        <w:tc>
          <w:tcPr>
            <w:tcW w:w="492" w:type="dxa"/>
            <w:shd w:val="clear" w:color="auto" w:fill="auto"/>
          </w:tcPr>
          <w:p w14:paraId="23335D82" w14:textId="77777777" w:rsidR="00B72F66" w:rsidRPr="00092825" w:rsidRDefault="00B72F66" w:rsidP="00322C65">
            <w:pPr>
              <w:keepNext/>
              <w:jc w:val="center"/>
              <w:rPr>
                <w:szCs w:val="20"/>
              </w:rPr>
            </w:pPr>
            <w:r w:rsidRPr="00092825">
              <w:rPr>
                <w:szCs w:val="20"/>
              </w:rPr>
              <w:t>-</w:t>
            </w:r>
          </w:p>
        </w:tc>
        <w:tc>
          <w:tcPr>
            <w:tcW w:w="505" w:type="dxa"/>
            <w:shd w:val="clear" w:color="auto" w:fill="auto"/>
          </w:tcPr>
          <w:p w14:paraId="0496FE60" w14:textId="77777777" w:rsidR="00B72F66" w:rsidRPr="00092825" w:rsidRDefault="00B72F66" w:rsidP="00322C65">
            <w:pPr>
              <w:keepNext/>
              <w:jc w:val="center"/>
              <w:rPr>
                <w:szCs w:val="20"/>
              </w:rPr>
            </w:pPr>
            <w:r w:rsidRPr="00092825">
              <w:rPr>
                <w:szCs w:val="20"/>
              </w:rPr>
              <w:t>10</w:t>
            </w:r>
          </w:p>
        </w:tc>
        <w:tc>
          <w:tcPr>
            <w:tcW w:w="566" w:type="dxa"/>
            <w:shd w:val="clear" w:color="auto" w:fill="auto"/>
          </w:tcPr>
          <w:p w14:paraId="2FA95A8E" w14:textId="77777777" w:rsidR="00B72F66" w:rsidRPr="00092825" w:rsidRDefault="00B72F66" w:rsidP="00322C65">
            <w:pPr>
              <w:keepNext/>
              <w:jc w:val="center"/>
              <w:rPr>
                <w:szCs w:val="20"/>
              </w:rPr>
            </w:pPr>
            <w:r w:rsidRPr="00092825">
              <w:rPr>
                <w:szCs w:val="20"/>
              </w:rPr>
              <w:t>25</w:t>
            </w:r>
          </w:p>
        </w:tc>
        <w:tc>
          <w:tcPr>
            <w:tcW w:w="505" w:type="dxa"/>
            <w:shd w:val="clear" w:color="auto" w:fill="auto"/>
          </w:tcPr>
          <w:p w14:paraId="0F03BD79" w14:textId="77777777" w:rsidR="00B72F66" w:rsidRPr="00092825" w:rsidRDefault="00B72F66" w:rsidP="00322C65">
            <w:pPr>
              <w:keepNext/>
              <w:jc w:val="center"/>
              <w:rPr>
                <w:szCs w:val="20"/>
              </w:rPr>
            </w:pPr>
            <w:r w:rsidRPr="00092825">
              <w:rPr>
                <w:szCs w:val="20"/>
              </w:rPr>
              <w:t>-</w:t>
            </w:r>
          </w:p>
        </w:tc>
        <w:tc>
          <w:tcPr>
            <w:tcW w:w="566" w:type="dxa"/>
            <w:shd w:val="clear" w:color="auto" w:fill="auto"/>
          </w:tcPr>
          <w:p w14:paraId="1D88942A" w14:textId="77777777" w:rsidR="00B72F66" w:rsidRPr="00092825" w:rsidRDefault="00B72F66" w:rsidP="00322C65">
            <w:pPr>
              <w:keepNext/>
              <w:jc w:val="center"/>
              <w:rPr>
                <w:szCs w:val="20"/>
              </w:rPr>
            </w:pPr>
            <w:r w:rsidRPr="00092825">
              <w:rPr>
                <w:szCs w:val="20"/>
              </w:rPr>
              <w:t>-</w:t>
            </w:r>
          </w:p>
        </w:tc>
        <w:tc>
          <w:tcPr>
            <w:tcW w:w="545" w:type="dxa"/>
            <w:shd w:val="clear" w:color="auto" w:fill="auto"/>
          </w:tcPr>
          <w:p w14:paraId="1BA8D47E" w14:textId="77777777" w:rsidR="00B72F66" w:rsidRPr="00092825" w:rsidRDefault="00B72F66" w:rsidP="00322C65">
            <w:pPr>
              <w:keepNext/>
              <w:jc w:val="center"/>
              <w:rPr>
                <w:szCs w:val="20"/>
              </w:rPr>
            </w:pPr>
            <w:r w:rsidRPr="00092825">
              <w:rPr>
                <w:szCs w:val="20"/>
              </w:rPr>
              <w:t>10</w:t>
            </w:r>
          </w:p>
        </w:tc>
        <w:tc>
          <w:tcPr>
            <w:tcW w:w="578" w:type="dxa"/>
            <w:shd w:val="clear" w:color="auto" w:fill="auto"/>
          </w:tcPr>
          <w:p w14:paraId="36ECB952" w14:textId="77777777" w:rsidR="00B72F66" w:rsidRPr="00092825" w:rsidRDefault="00B72F66" w:rsidP="00322C65">
            <w:pPr>
              <w:keepNext/>
              <w:jc w:val="center"/>
              <w:rPr>
                <w:szCs w:val="20"/>
              </w:rPr>
            </w:pPr>
            <w:r w:rsidRPr="00092825">
              <w:rPr>
                <w:szCs w:val="20"/>
              </w:rPr>
              <w:t>25</w:t>
            </w:r>
          </w:p>
        </w:tc>
        <w:tc>
          <w:tcPr>
            <w:tcW w:w="507" w:type="dxa"/>
            <w:shd w:val="clear" w:color="auto" w:fill="auto"/>
          </w:tcPr>
          <w:p w14:paraId="328E4692" w14:textId="77777777" w:rsidR="00B72F66" w:rsidRPr="00092825" w:rsidRDefault="00B72F66" w:rsidP="00322C65">
            <w:pPr>
              <w:keepNext/>
              <w:jc w:val="center"/>
              <w:rPr>
                <w:szCs w:val="20"/>
              </w:rPr>
            </w:pPr>
            <w:r w:rsidRPr="00092825">
              <w:rPr>
                <w:szCs w:val="20"/>
              </w:rPr>
              <w:t>-</w:t>
            </w:r>
          </w:p>
        </w:tc>
        <w:tc>
          <w:tcPr>
            <w:tcW w:w="492" w:type="dxa"/>
            <w:shd w:val="clear" w:color="auto" w:fill="auto"/>
          </w:tcPr>
          <w:p w14:paraId="17362955" w14:textId="77777777" w:rsidR="00B72F66" w:rsidRPr="00092825" w:rsidRDefault="00B72F66" w:rsidP="00322C65">
            <w:pPr>
              <w:keepNext/>
              <w:jc w:val="center"/>
              <w:rPr>
                <w:szCs w:val="20"/>
              </w:rPr>
            </w:pPr>
            <w:r w:rsidRPr="00092825">
              <w:rPr>
                <w:szCs w:val="20"/>
              </w:rPr>
              <w:t>-</w:t>
            </w:r>
          </w:p>
        </w:tc>
      </w:tr>
      <w:tr w:rsidR="00B72F66" w:rsidRPr="00092825" w14:paraId="5ADC1C98" w14:textId="77777777" w:rsidTr="00D4185F">
        <w:trPr>
          <w:jc w:val="center"/>
        </w:trPr>
        <w:tc>
          <w:tcPr>
            <w:tcW w:w="703" w:type="dxa"/>
          </w:tcPr>
          <w:p w14:paraId="060E3DE2" w14:textId="77777777" w:rsidR="00B72F66" w:rsidRPr="00092825" w:rsidRDefault="00B72F66" w:rsidP="00C21F2F">
            <w:pPr>
              <w:jc w:val="center"/>
              <w:rPr>
                <w:szCs w:val="20"/>
              </w:rPr>
            </w:pPr>
            <w:r w:rsidRPr="00092825">
              <w:rPr>
                <w:szCs w:val="20"/>
              </w:rPr>
              <w:t>0/63</w:t>
            </w:r>
          </w:p>
        </w:tc>
        <w:tc>
          <w:tcPr>
            <w:tcW w:w="505" w:type="dxa"/>
            <w:shd w:val="clear" w:color="auto" w:fill="auto"/>
          </w:tcPr>
          <w:p w14:paraId="6B68B135" w14:textId="77777777" w:rsidR="00B72F66" w:rsidRPr="00092825" w:rsidRDefault="00B72F66" w:rsidP="00C21F2F">
            <w:pPr>
              <w:jc w:val="center"/>
              <w:rPr>
                <w:szCs w:val="20"/>
              </w:rPr>
            </w:pPr>
            <w:r w:rsidRPr="00092825">
              <w:rPr>
                <w:szCs w:val="20"/>
              </w:rPr>
              <w:t>-</w:t>
            </w:r>
          </w:p>
        </w:tc>
        <w:tc>
          <w:tcPr>
            <w:tcW w:w="492" w:type="dxa"/>
            <w:shd w:val="clear" w:color="auto" w:fill="auto"/>
          </w:tcPr>
          <w:p w14:paraId="2A63419B" w14:textId="77777777" w:rsidR="00B72F66" w:rsidRPr="00092825" w:rsidRDefault="00B72F66" w:rsidP="00C21F2F">
            <w:pPr>
              <w:jc w:val="center"/>
              <w:rPr>
                <w:szCs w:val="20"/>
              </w:rPr>
            </w:pPr>
            <w:r w:rsidRPr="00092825">
              <w:rPr>
                <w:szCs w:val="20"/>
              </w:rPr>
              <w:t>-</w:t>
            </w:r>
          </w:p>
        </w:tc>
        <w:tc>
          <w:tcPr>
            <w:tcW w:w="521" w:type="dxa"/>
            <w:shd w:val="clear" w:color="auto" w:fill="auto"/>
          </w:tcPr>
          <w:p w14:paraId="3CD89AD2" w14:textId="77777777" w:rsidR="00B72F66" w:rsidRPr="00092825" w:rsidRDefault="00B72F66" w:rsidP="00C21F2F">
            <w:pPr>
              <w:jc w:val="center"/>
              <w:rPr>
                <w:szCs w:val="20"/>
              </w:rPr>
            </w:pPr>
            <w:r w:rsidRPr="00092825">
              <w:rPr>
                <w:szCs w:val="20"/>
              </w:rPr>
              <w:t>4</w:t>
            </w:r>
          </w:p>
        </w:tc>
        <w:tc>
          <w:tcPr>
            <w:tcW w:w="509" w:type="dxa"/>
            <w:shd w:val="clear" w:color="auto" w:fill="auto"/>
          </w:tcPr>
          <w:p w14:paraId="5CB83704" w14:textId="77777777" w:rsidR="00B72F66" w:rsidRPr="00092825" w:rsidRDefault="00B72F66" w:rsidP="00C21F2F">
            <w:pPr>
              <w:jc w:val="center"/>
              <w:rPr>
                <w:szCs w:val="20"/>
              </w:rPr>
            </w:pPr>
            <w:r w:rsidRPr="00092825">
              <w:rPr>
                <w:szCs w:val="20"/>
              </w:rPr>
              <w:t>15</w:t>
            </w:r>
          </w:p>
        </w:tc>
        <w:tc>
          <w:tcPr>
            <w:tcW w:w="505" w:type="dxa"/>
            <w:shd w:val="clear" w:color="auto" w:fill="auto"/>
          </w:tcPr>
          <w:p w14:paraId="22236E4B" w14:textId="77777777" w:rsidR="00B72F66" w:rsidRPr="00092825" w:rsidRDefault="00B72F66" w:rsidP="00C21F2F">
            <w:pPr>
              <w:jc w:val="center"/>
              <w:rPr>
                <w:szCs w:val="20"/>
              </w:rPr>
            </w:pPr>
            <w:r w:rsidRPr="00092825">
              <w:rPr>
                <w:szCs w:val="20"/>
              </w:rPr>
              <w:t>-</w:t>
            </w:r>
          </w:p>
        </w:tc>
        <w:tc>
          <w:tcPr>
            <w:tcW w:w="492" w:type="dxa"/>
            <w:shd w:val="clear" w:color="auto" w:fill="auto"/>
          </w:tcPr>
          <w:p w14:paraId="444B04EB" w14:textId="77777777" w:rsidR="00B72F66" w:rsidRPr="00092825" w:rsidRDefault="00B72F66" w:rsidP="00C21F2F">
            <w:pPr>
              <w:jc w:val="center"/>
              <w:rPr>
                <w:szCs w:val="20"/>
              </w:rPr>
            </w:pPr>
            <w:r w:rsidRPr="00092825">
              <w:rPr>
                <w:szCs w:val="20"/>
              </w:rPr>
              <w:t>-</w:t>
            </w:r>
          </w:p>
        </w:tc>
        <w:tc>
          <w:tcPr>
            <w:tcW w:w="505" w:type="dxa"/>
            <w:shd w:val="clear" w:color="auto" w:fill="auto"/>
          </w:tcPr>
          <w:p w14:paraId="0D0884C4" w14:textId="77777777" w:rsidR="00B72F66" w:rsidRPr="00092825" w:rsidRDefault="00B72F66" w:rsidP="00C21F2F">
            <w:pPr>
              <w:jc w:val="center"/>
              <w:rPr>
                <w:szCs w:val="20"/>
              </w:rPr>
            </w:pPr>
            <w:r w:rsidRPr="00092825">
              <w:rPr>
                <w:szCs w:val="20"/>
              </w:rPr>
              <w:t>7</w:t>
            </w:r>
          </w:p>
        </w:tc>
        <w:tc>
          <w:tcPr>
            <w:tcW w:w="492" w:type="dxa"/>
            <w:shd w:val="clear" w:color="auto" w:fill="auto"/>
          </w:tcPr>
          <w:p w14:paraId="1AD9FB11" w14:textId="77777777" w:rsidR="00B72F66" w:rsidRPr="00092825" w:rsidRDefault="00B72F66" w:rsidP="00C21F2F">
            <w:pPr>
              <w:jc w:val="center"/>
              <w:rPr>
                <w:szCs w:val="20"/>
              </w:rPr>
            </w:pPr>
            <w:r w:rsidRPr="00092825">
              <w:rPr>
                <w:szCs w:val="20"/>
              </w:rPr>
              <w:t>20</w:t>
            </w:r>
          </w:p>
        </w:tc>
        <w:tc>
          <w:tcPr>
            <w:tcW w:w="505" w:type="dxa"/>
            <w:shd w:val="clear" w:color="auto" w:fill="auto"/>
          </w:tcPr>
          <w:p w14:paraId="378186EE" w14:textId="77777777" w:rsidR="00B72F66" w:rsidRPr="00092825" w:rsidRDefault="00B72F66" w:rsidP="00C21F2F">
            <w:pPr>
              <w:jc w:val="center"/>
              <w:rPr>
                <w:szCs w:val="20"/>
              </w:rPr>
            </w:pPr>
            <w:r w:rsidRPr="00092825">
              <w:rPr>
                <w:szCs w:val="20"/>
              </w:rPr>
              <w:t>-</w:t>
            </w:r>
          </w:p>
        </w:tc>
        <w:tc>
          <w:tcPr>
            <w:tcW w:w="566" w:type="dxa"/>
            <w:shd w:val="clear" w:color="auto" w:fill="auto"/>
          </w:tcPr>
          <w:p w14:paraId="7F22246F" w14:textId="77777777" w:rsidR="00B72F66" w:rsidRPr="00092825" w:rsidRDefault="00B72F66" w:rsidP="00C21F2F">
            <w:pPr>
              <w:jc w:val="center"/>
              <w:rPr>
                <w:szCs w:val="20"/>
              </w:rPr>
            </w:pPr>
            <w:r w:rsidRPr="00092825">
              <w:rPr>
                <w:szCs w:val="20"/>
              </w:rPr>
              <w:t>-</w:t>
            </w:r>
          </w:p>
        </w:tc>
        <w:tc>
          <w:tcPr>
            <w:tcW w:w="505" w:type="dxa"/>
            <w:shd w:val="clear" w:color="auto" w:fill="auto"/>
          </w:tcPr>
          <w:p w14:paraId="5BDCBD92" w14:textId="77777777" w:rsidR="00B72F66" w:rsidRPr="00092825" w:rsidRDefault="00B72F66" w:rsidP="00C21F2F">
            <w:pPr>
              <w:jc w:val="center"/>
              <w:rPr>
                <w:szCs w:val="20"/>
              </w:rPr>
            </w:pPr>
            <w:r w:rsidRPr="00092825">
              <w:rPr>
                <w:szCs w:val="20"/>
              </w:rPr>
              <w:t>10</w:t>
            </w:r>
          </w:p>
        </w:tc>
        <w:tc>
          <w:tcPr>
            <w:tcW w:w="566" w:type="dxa"/>
            <w:shd w:val="clear" w:color="auto" w:fill="auto"/>
          </w:tcPr>
          <w:p w14:paraId="3E615EA2" w14:textId="77777777" w:rsidR="00B72F66" w:rsidRPr="00092825" w:rsidRDefault="00B72F66" w:rsidP="00C21F2F">
            <w:pPr>
              <w:jc w:val="center"/>
              <w:rPr>
                <w:szCs w:val="20"/>
              </w:rPr>
            </w:pPr>
            <w:r w:rsidRPr="00092825">
              <w:rPr>
                <w:szCs w:val="20"/>
              </w:rPr>
              <w:t>25</w:t>
            </w:r>
          </w:p>
        </w:tc>
        <w:tc>
          <w:tcPr>
            <w:tcW w:w="545" w:type="dxa"/>
            <w:shd w:val="clear" w:color="auto" w:fill="auto"/>
          </w:tcPr>
          <w:p w14:paraId="38784977" w14:textId="77777777" w:rsidR="00B72F66" w:rsidRPr="00092825" w:rsidRDefault="00B72F66" w:rsidP="00C21F2F">
            <w:pPr>
              <w:jc w:val="center"/>
              <w:rPr>
                <w:szCs w:val="20"/>
              </w:rPr>
            </w:pPr>
            <w:r w:rsidRPr="00092825">
              <w:rPr>
                <w:szCs w:val="20"/>
              </w:rPr>
              <w:t>-</w:t>
            </w:r>
          </w:p>
        </w:tc>
        <w:tc>
          <w:tcPr>
            <w:tcW w:w="578" w:type="dxa"/>
            <w:shd w:val="clear" w:color="auto" w:fill="auto"/>
          </w:tcPr>
          <w:p w14:paraId="79A7212F" w14:textId="77777777" w:rsidR="00B72F66" w:rsidRPr="00092825" w:rsidRDefault="00B72F66" w:rsidP="00C21F2F">
            <w:pPr>
              <w:jc w:val="center"/>
              <w:rPr>
                <w:szCs w:val="20"/>
              </w:rPr>
            </w:pPr>
            <w:r w:rsidRPr="00092825">
              <w:rPr>
                <w:szCs w:val="20"/>
              </w:rPr>
              <w:t>-</w:t>
            </w:r>
          </w:p>
        </w:tc>
        <w:tc>
          <w:tcPr>
            <w:tcW w:w="507" w:type="dxa"/>
            <w:shd w:val="clear" w:color="auto" w:fill="auto"/>
          </w:tcPr>
          <w:p w14:paraId="1BB108CE" w14:textId="77777777" w:rsidR="00B72F66" w:rsidRPr="00092825" w:rsidRDefault="00B72F66" w:rsidP="00C21F2F">
            <w:pPr>
              <w:jc w:val="center"/>
              <w:rPr>
                <w:szCs w:val="20"/>
              </w:rPr>
            </w:pPr>
            <w:r w:rsidRPr="00092825">
              <w:rPr>
                <w:szCs w:val="20"/>
              </w:rPr>
              <w:t>10</w:t>
            </w:r>
          </w:p>
        </w:tc>
        <w:tc>
          <w:tcPr>
            <w:tcW w:w="492" w:type="dxa"/>
            <w:shd w:val="clear" w:color="auto" w:fill="auto"/>
          </w:tcPr>
          <w:p w14:paraId="71AB7CB5" w14:textId="77777777" w:rsidR="00B72F66" w:rsidRPr="00092825" w:rsidRDefault="00B72F66" w:rsidP="00C21F2F">
            <w:pPr>
              <w:jc w:val="center"/>
              <w:rPr>
                <w:szCs w:val="20"/>
              </w:rPr>
            </w:pPr>
            <w:r w:rsidRPr="00092825">
              <w:rPr>
                <w:szCs w:val="20"/>
              </w:rPr>
              <w:t>25</w:t>
            </w:r>
          </w:p>
        </w:tc>
      </w:tr>
    </w:tbl>
    <w:p w14:paraId="4941E256" w14:textId="080CAA18" w:rsidR="00B72F66" w:rsidRPr="00092825" w:rsidRDefault="00B72F66" w:rsidP="00C21F2F">
      <w:pPr>
        <w:rPr>
          <w:szCs w:val="20"/>
        </w:rPr>
      </w:pPr>
      <w:r w:rsidRPr="00092825">
        <w:rPr>
          <w:szCs w:val="20"/>
        </w:rPr>
        <w:t xml:space="preserve">Mieszanki kruszyw stosowane do warstw podbudów zasadniczych powinny spełniać wymagania wg tablicy 4. Wymagania wobec mieszanek przeznaczonych do warstw podbudowy zasadniczej </w:t>
      </w:r>
      <w:r w:rsidR="00BF02BF" w:rsidRPr="00092825">
        <w:rPr>
          <w:szCs w:val="20"/>
        </w:rPr>
        <w:t>odnośnie do</w:t>
      </w:r>
      <w:r w:rsidRPr="00092825">
        <w:rPr>
          <w:szCs w:val="20"/>
        </w:rPr>
        <w:t xml:space="preserve"> wrażliwości na mróz (wskaźnik SE), dotyczą badania materiału po pięciokrotnym zagęszczeniu metoda </w:t>
      </w:r>
      <w:proofErr w:type="spellStart"/>
      <w:r w:rsidRPr="00092825">
        <w:rPr>
          <w:szCs w:val="20"/>
        </w:rPr>
        <w:t>Proctora</w:t>
      </w:r>
      <w:proofErr w:type="spellEnd"/>
      <w:r w:rsidRPr="00092825">
        <w:rPr>
          <w:szCs w:val="20"/>
        </w:rPr>
        <w:t xml:space="preserve"> według PN-EN 13286-2 [18]. Nie stawia się wymagań wobec wodoprzepuszczalności zagęszczonej mieszanki niezwiązanej do podbudowy zasadniczej, o ile szczegółowe rozwiązania nie przewidują tego.</w:t>
      </w:r>
    </w:p>
    <w:p w14:paraId="7F94E564" w14:textId="77777777" w:rsidR="00B72F66" w:rsidRPr="00092825" w:rsidRDefault="00B72F66" w:rsidP="00C21F2F">
      <w:pPr>
        <w:rPr>
          <w:szCs w:val="20"/>
        </w:rPr>
      </w:pPr>
      <w:r w:rsidRPr="00092825">
        <w:rPr>
          <w:szCs w:val="20"/>
        </w:rPr>
        <w:t xml:space="preserve">Zawartość wody w mieszankach kruszyw powinna odpowiadać wymaganej zawartości wody w trakcie wbudowywania i zagęszczania określonej metodą </w:t>
      </w:r>
      <w:proofErr w:type="spellStart"/>
      <w:r w:rsidRPr="00092825">
        <w:rPr>
          <w:szCs w:val="20"/>
        </w:rPr>
        <w:t>Proctora</w:t>
      </w:r>
      <w:proofErr w:type="spellEnd"/>
      <w:r w:rsidRPr="00092825">
        <w:rPr>
          <w:szCs w:val="20"/>
        </w:rPr>
        <w:t xml:space="preserve"> według PN-EN 13286-2 [18], w granicach podanych w tablicy 4.</w:t>
      </w:r>
    </w:p>
    <w:p w14:paraId="0E31199A" w14:textId="77777777" w:rsidR="00B72F66" w:rsidRPr="00092825" w:rsidRDefault="00B72F66" w:rsidP="00C21F2F">
      <w:pPr>
        <w:rPr>
          <w:szCs w:val="20"/>
        </w:rPr>
      </w:pPr>
      <w:r w:rsidRPr="00092825">
        <w:rPr>
          <w:szCs w:val="20"/>
        </w:rPr>
        <w:t xml:space="preserve">Badanie CBR mieszanek do podbudowy zasadniczej należy wykonać na mieszance zagęszczonej metodą </w:t>
      </w:r>
      <w:proofErr w:type="spellStart"/>
      <w:r w:rsidRPr="00092825">
        <w:rPr>
          <w:szCs w:val="20"/>
        </w:rPr>
        <w:t>Proctora</w:t>
      </w:r>
      <w:proofErr w:type="spellEnd"/>
      <w:r w:rsidRPr="00092825">
        <w:rPr>
          <w:szCs w:val="20"/>
        </w:rPr>
        <w:t xml:space="preserve"> do wskaźnika zagęszczenia Is = 1,0 i po 96 godzinach przechowywania jej w wodzie. CBR należy oznaczyć wg PN-EN 13286-47 [19], a wymaganie przyjąć wg tablicy 4.</w:t>
      </w:r>
    </w:p>
    <w:p w14:paraId="6B91235C" w14:textId="77777777" w:rsidR="00961D01" w:rsidRDefault="00B72F66" w:rsidP="00C21F2F">
      <w:pPr>
        <w:pStyle w:val="Nagwek3"/>
      </w:pPr>
      <w:r w:rsidRPr="00092825">
        <w:t>Istotne cechy środowiskowe</w:t>
      </w:r>
    </w:p>
    <w:p w14:paraId="7E5B1222" w14:textId="77777777" w:rsidR="00961D01" w:rsidRDefault="00B72F66" w:rsidP="00C21F2F">
      <w:pPr>
        <w:rPr>
          <w:szCs w:val="20"/>
        </w:rPr>
      </w:pPr>
      <w:r w:rsidRPr="00092825">
        <w:rPr>
          <w:szCs w:val="20"/>
        </w:rPr>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w:t>
      </w:r>
    </w:p>
    <w:p w14:paraId="70C87335" w14:textId="0C2EE6DB" w:rsidR="00B72F66" w:rsidRPr="00092825" w:rsidRDefault="00B72F66" w:rsidP="00C21F2F">
      <w:pPr>
        <w:rPr>
          <w:szCs w:val="20"/>
        </w:rPr>
      </w:pPr>
      <w:r w:rsidRPr="00092825">
        <w:rPr>
          <w:szCs w:val="20"/>
        </w:rPr>
        <w:t>Wymagania wobec mieszanek</w:t>
      </w:r>
    </w:p>
    <w:p w14:paraId="54F8BAC7" w14:textId="77777777" w:rsidR="00B72F66" w:rsidRPr="00092825" w:rsidRDefault="00B72F66" w:rsidP="00C21F2F">
      <w:pPr>
        <w:rPr>
          <w:szCs w:val="20"/>
        </w:rPr>
      </w:pPr>
      <w:r w:rsidRPr="00092825">
        <w:rPr>
          <w:szCs w:val="20"/>
        </w:rPr>
        <w:t>W tablicy 4 przedstawia się zbiorcze zestawienie wymagań wobec mieszanek kruszywa niezwiązanego w warstwie podbudowy zasadniczej.</w:t>
      </w:r>
    </w:p>
    <w:p w14:paraId="65224E51" w14:textId="77777777" w:rsidR="00B72F66" w:rsidRPr="00092825" w:rsidRDefault="00B72F66" w:rsidP="00C21F2F">
      <w:pPr>
        <w:pStyle w:val="Legenda"/>
        <w:keepNext/>
        <w:rPr>
          <w:szCs w:val="20"/>
        </w:rPr>
      </w:pPr>
      <w:r w:rsidRPr="00092825">
        <w:t>Tablica 4.Wymagania wobec mieszanek kruszywa niezwiązanego w warstwie podbudowy zasadniczej</w:t>
      </w:r>
      <w:r w:rsidRPr="00092825">
        <w:br/>
      </w:r>
      <w:r w:rsidRPr="00092825">
        <w:rPr>
          <w:szCs w:val="20"/>
        </w:rPr>
        <w:t xml:space="preserve">Skróty użyte w tablicy: Kat. – kategoria właściwości, </w:t>
      </w:r>
      <w:proofErr w:type="spellStart"/>
      <w:r w:rsidRPr="00092825">
        <w:rPr>
          <w:szCs w:val="20"/>
        </w:rPr>
        <w:t>wsk</w:t>
      </w:r>
      <w:proofErr w:type="spellEnd"/>
      <w:r w:rsidRPr="00092825">
        <w:rPr>
          <w:szCs w:val="20"/>
        </w:rPr>
        <w:t xml:space="preserve">. – wskaźnik, </w:t>
      </w:r>
      <w:proofErr w:type="spellStart"/>
      <w:r w:rsidRPr="00092825">
        <w:rPr>
          <w:szCs w:val="20"/>
        </w:rPr>
        <w:t>wsp</w:t>
      </w:r>
      <w:proofErr w:type="spellEnd"/>
      <w:r w:rsidRPr="00092825">
        <w:rPr>
          <w:szCs w:val="20"/>
        </w:rPr>
        <w:t>. – współczynnik</w:t>
      </w:r>
    </w:p>
    <w:tbl>
      <w:tblPr>
        <w:tblW w:w="9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009"/>
        <w:gridCol w:w="5204"/>
      </w:tblGrid>
      <w:tr w:rsidR="00B72F66" w:rsidRPr="00092825" w14:paraId="26CCAE23" w14:textId="77777777" w:rsidTr="00D4185F">
        <w:trPr>
          <w:cantSplit/>
          <w:tblHeader/>
          <w:jc w:val="center"/>
        </w:trPr>
        <w:tc>
          <w:tcPr>
            <w:tcW w:w="3085" w:type="dxa"/>
            <w:vMerge w:val="restart"/>
            <w:vAlign w:val="center"/>
          </w:tcPr>
          <w:p w14:paraId="70235416" w14:textId="77777777" w:rsidR="00B72F66" w:rsidRPr="00092825" w:rsidRDefault="00B72F66" w:rsidP="00C21F2F">
            <w:pPr>
              <w:jc w:val="center"/>
              <w:rPr>
                <w:szCs w:val="16"/>
              </w:rPr>
            </w:pPr>
            <w:r w:rsidRPr="00092825">
              <w:rPr>
                <w:szCs w:val="16"/>
              </w:rPr>
              <w:t>Właściwość</w:t>
            </w:r>
            <w:r>
              <w:rPr>
                <w:szCs w:val="16"/>
              </w:rPr>
              <w:t xml:space="preserve"> </w:t>
            </w:r>
            <w:r w:rsidRPr="00092825">
              <w:rPr>
                <w:szCs w:val="16"/>
              </w:rPr>
              <w:t>kruszywa</w:t>
            </w:r>
          </w:p>
        </w:tc>
        <w:tc>
          <w:tcPr>
            <w:tcW w:w="6213" w:type="dxa"/>
            <w:gridSpan w:val="2"/>
          </w:tcPr>
          <w:p w14:paraId="165DC7F5" w14:textId="77777777" w:rsidR="00B72F66" w:rsidRPr="00092825" w:rsidRDefault="00B72F66" w:rsidP="00C21F2F">
            <w:pPr>
              <w:jc w:val="center"/>
              <w:rPr>
                <w:szCs w:val="16"/>
              </w:rPr>
            </w:pPr>
            <w:r w:rsidRPr="00092825">
              <w:rPr>
                <w:szCs w:val="16"/>
              </w:rPr>
              <w:t>Wymagania wobec mieszanek kruszywa niezwiązanego w warstwie podbudowy zasadniczej pod nawierzchnią drogi obciążonej ruchem kategorii KR1 ÷ KR6</w:t>
            </w:r>
          </w:p>
        </w:tc>
      </w:tr>
      <w:tr w:rsidR="00B72F66" w:rsidRPr="00092825" w14:paraId="15C682F5" w14:textId="77777777" w:rsidTr="00D4185F">
        <w:trPr>
          <w:cantSplit/>
          <w:trHeight w:val="476"/>
          <w:tblHeader/>
          <w:jc w:val="center"/>
        </w:trPr>
        <w:tc>
          <w:tcPr>
            <w:tcW w:w="3085" w:type="dxa"/>
            <w:vMerge/>
          </w:tcPr>
          <w:p w14:paraId="15414E08" w14:textId="77777777" w:rsidR="00B72F66" w:rsidRPr="00092825" w:rsidRDefault="00B72F66" w:rsidP="00C21F2F">
            <w:pPr>
              <w:rPr>
                <w:szCs w:val="16"/>
              </w:rPr>
            </w:pPr>
          </w:p>
        </w:tc>
        <w:tc>
          <w:tcPr>
            <w:tcW w:w="1009" w:type="dxa"/>
            <w:vAlign w:val="center"/>
          </w:tcPr>
          <w:p w14:paraId="055B502B" w14:textId="77777777" w:rsidR="00B72F66" w:rsidRPr="00092825" w:rsidRDefault="00B72F66" w:rsidP="00C21F2F">
            <w:pPr>
              <w:jc w:val="center"/>
              <w:rPr>
                <w:szCs w:val="16"/>
              </w:rPr>
            </w:pPr>
            <w:r w:rsidRPr="00092825">
              <w:rPr>
                <w:szCs w:val="16"/>
              </w:rPr>
              <w:t>Punkt</w:t>
            </w:r>
            <w:r>
              <w:rPr>
                <w:szCs w:val="16"/>
              </w:rPr>
              <w:t xml:space="preserve"> </w:t>
            </w:r>
            <w:r w:rsidRPr="00092825">
              <w:rPr>
                <w:szCs w:val="16"/>
              </w:rPr>
              <w:t>PN</w:t>
            </w:r>
            <w:r>
              <w:rPr>
                <w:szCs w:val="16"/>
              </w:rPr>
              <w:noBreakHyphen/>
            </w:r>
            <w:r w:rsidRPr="00092825">
              <w:rPr>
                <w:szCs w:val="16"/>
              </w:rPr>
              <w:t>EN</w:t>
            </w:r>
            <w:r>
              <w:rPr>
                <w:szCs w:val="16"/>
              </w:rPr>
              <w:t xml:space="preserve"> </w:t>
            </w:r>
            <w:r w:rsidRPr="00092825">
              <w:rPr>
                <w:szCs w:val="16"/>
              </w:rPr>
              <w:t>13285</w:t>
            </w:r>
          </w:p>
        </w:tc>
        <w:tc>
          <w:tcPr>
            <w:tcW w:w="5194" w:type="dxa"/>
            <w:vAlign w:val="center"/>
          </w:tcPr>
          <w:p w14:paraId="1B1F2B22" w14:textId="77777777" w:rsidR="00B72F66" w:rsidRPr="00092825" w:rsidRDefault="00B72F66" w:rsidP="00C21F2F">
            <w:pPr>
              <w:jc w:val="center"/>
              <w:rPr>
                <w:szCs w:val="16"/>
              </w:rPr>
            </w:pPr>
            <w:r w:rsidRPr="00092825">
              <w:rPr>
                <w:szCs w:val="16"/>
              </w:rPr>
              <w:t>Wymagania</w:t>
            </w:r>
          </w:p>
        </w:tc>
      </w:tr>
      <w:tr w:rsidR="00B72F66" w:rsidRPr="00092825" w14:paraId="371E968A" w14:textId="77777777" w:rsidTr="00D4185F">
        <w:trPr>
          <w:jc w:val="center"/>
        </w:trPr>
        <w:tc>
          <w:tcPr>
            <w:tcW w:w="3085" w:type="dxa"/>
          </w:tcPr>
          <w:p w14:paraId="7B9AAF0B" w14:textId="77777777" w:rsidR="00B72F66" w:rsidRPr="00092825" w:rsidRDefault="00B72F66" w:rsidP="00C21F2F">
            <w:pPr>
              <w:jc w:val="left"/>
              <w:rPr>
                <w:szCs w:val="16"/>
              </w:rPr>
            </w:pPr>
            <w:r w:rsidRPr="00092825">
              <w:rPr>
                <w:szCs w:val="16"/>
              </w:rPr>
              <w:t>Uziarnienie mieszanek</w:t>
            </w:r>
          </w:p>
        </w:tc>
        <w:tc>
          <w:tcPr>
            <w:tcW w:w="1009" w:type="dxa"/>
          </w:tcPr>
          <w:p w14:paraId="783A221E" w14:textId="77777777" w:rsidR="00B72F66" w:rsidRPr="00092825" w:rsidRDefault="00B72F66" w:rsidP="00C21F2F">
            <w:pPr>
              <w:rPr>
                <w:szCs w:val="16"/>
              </w:rPr>
            </w:pPr>
            <w:r w:rsidRPr="00092825">
              <w:rPr>
                <w:szCs w:val="16"/>
              </w:rPr>
              <w:t>4.3.1</w:t>
            </w:r>
          </w:p>
        </w:tc>
        <w:tc>
          <w:tcPr>
            <w:tcW w:w="5194" w:type="dxa"/>
          </w:tcPr>
          <w:p w14:paraId="693BD31B" w14:textId="77777777" w:rsidR="00B72F66" w:rsidRPr="00092825" w:rsidRDefault="00B72F66" w:rsidP="00C21F2F">
            <w:pPr>
              <w:rPr>
                <w:szCs w:val="16"/>
              </w:rPr>
            </w:pPr>
            <w:r w:rsidRPr="00092825">
              <w:rPr>
                <w:szCs w:val="16"/>
              </w:rPr>
              <w:t xml:space="preserve"> 0/31,5; 0/45; 0/63 mm</w:t>
            </w:r>
          </w:p>
        </w:tc>
      </w:tr>
      <w:tr w:rsidR="00B72F66" w:rsidRPr="00092825" w14:paraId="4D8AF8EE" w14:textId="77777777" w:rsidTr="00D4185F">
        <w:trPr>
          <w:trHeight w:val="433"/>
          <w:jc w:val="center"/>
        </w:trPr>
        <w:tc>
          <w:tcPr>
            <w:tcW w:w="3085" w:type="dxa"/>
          </w:tcPr>
          <w:p w14:paraId="2B81FCE8" w14:textId="77777777" w:rsidR="00B72F66" w:rsidRPr="00092825" w:rsidRDefault="00B72F66" w:rsidP="00C21F2F">
            <w:pPr>
              <w:jc w:val="left"/>
              <w:rPr>
                <w:szCs w:val="16"/>
              </w:rPr>
            </w:pPr>
            <w:r w:rsidRPr="00092825">
              <w:rPr>
                <w:szCs w:val="16"/>
              </w:rPr>
              <w:t>Maksymalna zawartość pyłów:</w:t>
            </w:r>
            <w:r>
              <w:rPr>
                <w:szCs w:val="16"/>
              </w:rPr>
              <w:t xml:space="preserve"> </w:t>
            </w:r>
            <w:proofErr w:type="spellStart"/>
            <w:r w:rsidRPr="00092825">
              <w:rPr>
                <w:szCs w:val="16"/>
              </w:rPr>
              <w:t>Kat.UF</w:t>
            </w:r>
            <w:proofErr w:type="spellEnd"/>
          </w:p>
        </w:tc>
        <w:tc>
          <w:tcPr>
            <w:tcW w:w="1009" w:type="dxa"/>
          </w:tcPr>
          <w:p w14:paraId="34D022C7" w14:textId="77777777" w:rsidR="00B72F66" w:rsidRPr="00092825" w:rsidRDefault="00B72F66" w:rsidP="00C21F2F">
            <w:pPr>
              <w:rPr>
                <w:szCs w:val="16"/>
              </w:rPr>
            </w:pPr>
            <w:r w:rsidRPr="00092825">
              <w:rPr>
                <w:szCs w:val="16"/>
              </w:rPr>
              <w:t>4.3.2</w:t>
            </w:r>
          </w:p>
        </w:tc>
        <w:tc>
          <w:tcPr>
            <w:tcW w:w="5194" w:type="dxa"/>
          </w:tcPr>
          <w:p w14:paraId="2FD3059C" w14:textId="77777777" w:rsidR="00B72F66" w:rsidRPr="00092825" w:rsidRDefault="00B72F66" w:rsidP="00C21F2F">
            <w:pPr>
              <w:rPr>
                <w:szCs w:val="16"/>
              </w:rPr>
            </w:pPr>
            <w:r w:rsidRPr="00092825">
              <w:rPr>
                <w:szCs w:val="16"/>
              </w:rPr>
              <w:t>Kat. UF</w:t>
            </w:r>
            <w:r w:rsidRPr="00092825">
              <w:rPr>
                <w:szCs w:val="16"/>
                <w:vertAlign w:val="subscript"/>
              </w:rPr>
              <w:t>9</w:t>
            </w:r>
            <w:r w:rsidRPr="00092825">
              <w:rPr>
                <w:szCs w:val="16"/>
              </w:rPr>
              <w:t xml:space="preserve"> (tj. masa frakcji przechodzącej przez sito </w:t>
            </w:r>
            <w:smartTag w:uri="urn:schemas-microsoft-com:office:smarttags" w:element="metricconverter">
              <w:smartTagPr>
                <w:attr w:name="ProductID" w:val="0,063 mm"/>
              </w:smartTagPr>
              <w:r w:rsidRPr="00092825">
                <w:rPr>
                  <w:szCs w:val="16"/>
                </w:rPr>
                <w:t>0,063 mm</w:t>
              </w:r>
            </w:smartTag>
            <w:r w:rsidRPr="00092825">
              <w:rPr>
                <w:szCs w:val="16"/>
              </w:rPr>
              <w:t xml:space="preserve"> powinna być ≤ 9%)</w:t>
            </w:r>
          </w:p>
        </w:tc>
      </w:tr>
      <w:tr w:rsidR="00B72F66" w:rsidRPr="00092825" w14:paraId="6E89C622" w14:textId="77777777" w:rsidTr="00D4185F">
        <w:trPr>
          <w:jc w:val="center"/>
        </w:trPr>
        <w:tc>
          <w:tcPr>
            <w:tcW w:w="3085" w:type="dxa"/>
          </w:tcPr>
          <w:p w14:paraId="677C9255" w14:textId="77777777" w:rsidR="00B72F66" w:rsidRPr="00092825" w:rsidRDefault="00B72F66" w:rsidP="00C21F2F">
            <w:pPr>
              <w:jc w:val="left"/>
              <w:rPr>
                <w:szCs w:val="16"/>
              </w:rPr>
            </w:pPr>
            <w:r w:rsidRPr="00092825">
              <w:rPr>
                <w:szCs w:val="16"/>
              </w:rPr>
              <w:t>Minimalna zawartość pyłów:</w:t>
            </w:r>
            <w:r>
              <w:rPr>
                <w:szCs w:val="16"/>
              </w:rPr>
              <w:t xml:space="preserve"> </w:t>
            </w:r>
            <w:r w:rsidRPr="00092825">
              <w:rPr>
                <w:szCs w:val="16"/>
              </w:rPr>
              <w:t xml:space="preserve">Kat. LF </w:t>
            </w:r>
          </w:p>
        </w:tc>
        <w:tc>
          <w:tcPr>
            <w:tcW w:w="1009" w:type="dxa"/>
          </w:tcPr>
          <w:p w14:paraId="3106B8D9" w14:textId="77777777" w:rsidR="00B72F66" w:rsidRPr="00092825" w:rsidRDefault="00B72F66" w:rsidP="00C21F2F">
            <w:pPr>
              <w:rPr>
                <w:szCs w:val="16"/>
              </w:rPr>
            </w:pPr>
            <w:r w:rsidRPr="00092825">
              <w:rPr>
                <w:szCs w:val="16"/>
              </w:rPr>
              <w:t>4.3.2</w:t>
            </w:r>
          </w:p>
        </w:tc>
        <w:tc>
          <w:tcPr>
            <w:tcW w:w="5194" w:type="dxa"/>
          </w:tcPr>
          <w:p w14:paraId="69EE1ADF" w14:textId="77777777" w:rsidR="00B72F66" w:rsidRPr="00092825" w:rsidRDefault="00B72F66" w:rsidP="00C21F2F">
            <w:pPr>
              <w:rPr>
                <w:szCs w:val="16"/>
              </w:rPr>
            </w:pPr>
            <w:r w:rsidRPr="00092825">
              <w:rPr>
                <w:szCs w:val="16"/>
              </w:rPr>
              <w:t>Kat. LF</w:t>
            </w:r>
            <w:r w:rsidRPr="00092825">
              <w:rPr>
                <w:szCs w:val="16"/>
                <w:vertAlign w:val="subscript"/>
              </w:rPr>
              <w:t xml:space="preserve">NR </w:t>
            </w:r>
            <w:r w:rsidRPr="00092825">
              <w:rPr>
                <w:szCs w:val="16"/>
              </w:rPr>
              <w:t>(tj. brak wymagań)</w:t>
            </w:r>
          </w:p>
        </w:tc>
      </w:tr>
      <w:tr w:rsidR="00B72F66" w:rsidRPr="00092825" w14:paraId="244CBFBC" w14:textId="77777777" w:rsidTr="00D4185F">
        <w:trPr>
          <w:trHeight w:val="671"/>
          <w:jc w:val="center"/>
        </w:trPr>
        <w:tc>
          <w:tcPr>
            <w:tcW w:w="3085" w:type="dxa"/>
          </w:tcPr>
          <w:p w14:paraId="3683007C" w14:textId="77777777" w:rsidR="00B72F66" w:rsidRPr="00092825" w:rsidRDefault="00B72F66" w:rsidP="00C21F2F">
            <w:pPr>
              <w:jc w:val="left"/>
              <w:rPr>
                <w:szCs w:val="16"/>
              </w:rPr>
            </w:pPr>
            <w:r w:rsidRPr="00092825">
              <w:rPr>
                <w:szCs w:val="16"/>
              </w:rPr>
              <w:t>Zawartość nadziarna:</w:t>
            </w:r>
            <w:r>
              <w:rPr>
                <w:szCs w:val="16"/>
              </w:rPr>
              <w:t xml:space="preserve"> </w:t>
            </w:r>
            <w:proofErr w:type="spellStart"/>
            <w:r w:rsidRPr="00092825">
              <w:rPr>
                <w:szCs w:val="16"/>
              </w:rPr>
              <w:t>Kat.OC</w:t>
            </w:r>
            <w:proofErr w:type="spellEnd"/>
          </w:p>
        </w:tc>
        <w:tc>
          <w:tcPr>
            <w:tcW w:w="1009" w:type="dxa"/>
          </w:tcPr>
          <w:p w14:paraId="5AB671E2" w14:textId="77777777" w:rsidR="00B72F66" w:rsidRPr="00092825" w:rsidRDefault="00B72F66" w:rsidP="00C21F2F">
            <w:pPr>
              <w:rPr>
                <w:szCs w:val="16"/>
              </w:rPr>
            </w:pPr>
            <w:r w:rsidRPr="00092825">
              <w:rPr>
                <w:szCs w:val="16"/>
              </w:rPr>
              <w:t>4.3.3</w:t>
            </w:r>
          </w:p>
        </w:tc>
        <w:tc>
          <w:tcPr>
            <w:tcW w:w="5194" w:type="dxa"/>
          </w:tcPr>
          <w:p w14:paraId="243BC6F7" w14:textId="77777777" w:rsidR="00B72F66" w:rsidRPr="00092825" w:rsidRDefault="00B72F66" w:rsidP="00C21F2F">
            <w:pPr>
              <w:rPr>
                <w:szCs w:val="16"/>
              </w:rPr>
            </w:pPr>
            <w:r w:rsidRPr="00092825">
              <w:rPr>
                <w:szCs w:val="16"/>
              </w:rPr>
              <w:t>Kat. OC</w:t>
            </w:r>
            <w:r w:rsidRPr="00092825">
              <w:rPr>
                <w:szCs w:val="16"/>
                <w:vertAlign w:val="subscript"/>
              </w:rPr>
              <w:t>90</w:t>
            </w:r>
            <w:r w:rsidRPr="00092825">
              <w:rPr>
                <w:szCs w:val="16"/>
              </w:rPr>
              <w:t xml:space="preserve"> (tj. procent przechodzącej masy przez sito 1,4D</w:t>
            </w:r>
            <w:r w:rsidRPr="00092825">
              <w:rPr>
                <w:szCs w:val="16"/>
                <w:vertAlign w:val="superscript"/>
              </w:rPr>
              <w:t>*)</w:t>
            </w:r>
            <w:r w:rsidRPr="00092825">
              <w:rPr>
                <w:szCs w:val="16"/>
              </w:rPr>
              <w:t xml:space="preserve"> powinien wynosić 100%, a przechodzącej przez sito D</w:t>
            </w:r>
            <w:r w:rsidRPr="00092825">
              <w:rPr>
                <w:szCs w:val="16"/>
                <w:vertAlign w:val="superscript"/>
              </w:rPr>
              <w:t>**)</w:t>
            </w:r>
            <w:r w:rsidRPr="00092825">
              <w:rPr>
                <w:szCs w:val="16"/>
              </w:rPr>
              <w:t xml:space="preserve"> powinien wynosić 90-99%)</w:t>
            </w:r>
          </w:p>
        </w:tc>
      </w:tr>
      <w:tr w:rsidR="00B72F66" w:rsidRPr="00092825" w14:paraId="7CE95297" w14:textId="77777777" w:rsidTr="00D4185F">
        <w:trPr>
          <w:jc w:val="center"/>
        </w:trPr>
        <w:tc>
          <w:tcPr>
            <w:tcW w:w="3085" w:type="dxa"/>
          </w:tcPr>
          <w:p w14:paraId="2F644625" w14:textId="77777777" w:rsidR="00B72F66" w:rsidRPr="00092825" w:rsidRDefault="00B72F66" w:rsidP="00C21F2F">
            <w:pPr>
              <w:jc w:val="left"/>
              <w:rPr>
                <w:szCs w:val="16"/>
              </w:rPr>
            </w:pPr>
            <w:r w:rsidRPr="00092825">
              <w:rPr>
                <w:szCs w:val="16"/>
              </w:rPr>
              <w:t>Wymagania wobec uziarnienia</w:t>
            </w:r>
          </w:p>
        </w:tc>
        <w:tc>
          <w:tcPr>
            <w:tcW w:w="1009" w:type="dxa"/>
          </w:tcPr>
          <w:p w14:paraId="34E3D1C8" w14:textId="77777777" w:rsidR="00B72F66" w:rsidRPr="00092825" w:rsidRDefault="00B72F66" w:rsidP="00C21F2F">
            <w:pPr>
              <w:rPr>
                <w:szCs w:val="16"/>
              </w:rPr>
            </w:pPr>
            <w:r w:rsidRPr="00092825">
              <w:rPr>
                <w:szCs w:val="16"/>
              </w:rPr>
              <w:t>4.4.1</w:t>
            </w:r>
          </w:p>
        </w:tc>
        <w:tc>
          <w:tcPr>
            <w:tcW w:w="5194" w:type="dxa"/>
          </w:tcPr>
          <w:p w14:paraId="22F3C56B" w14:textId="77777777" w:rsidR="00B72F66" w:rsidRPr="00092825" w:rsidRDefault="00B72F66" w:rsidP="00C21F2F">
            <w:pPr>
              <w:rPr>
                <w:szCs w:val="16"/>
              </w:rPr>
            </w:pPr>
            <w:r w:rsidRPr="00092825">
              <w:rPr>
                <w:szCs w:val="16"/>
              </w:rPr>
              <w:t>Krzywe graniczne uziarnienia według rys. 1÷3</w:t>
            </w:r>
          </w:p>
        </w:tc>
      </w:tr>
      <w:tr w:rsidR="00B72F66" w:rsidRPr="00092825" w14:paraId="7886272F" w14:textId="77777777" w:rsidTr="00D4185F">
        <w:trPr>
          <w:jc w:val="center"/>
        </w:trPr>
        <w:tc>
          <w:tcPr>
            <w:tcW w:w="3085" w:type="dxa"/>
          </w:tcPr>
          <w:p w14:paraId="1E1257F4" w14:textId="77777777" w:rsidR="00B72F66" w:rsidRPr="00092825" w:rsidRDefault="00B72F66" w:rsidP="00C21F2F">
            <w:pPr>
              <w:jc w:val="left"/>
              <w:rPr>
                <w:szCs w:val="16"/>
              </w:rPr>
            </w:pPr>
            <w:r w:rsidRPr="00092825">
              <w:rPr>
                <w:szCs w:val="16"/>
              </w:rPr>
              <w:t>Wymagania wobec jednorodności uziarnienia poszczególnych partii – porównanie z deklarowaną przez producenta wartością (S)</w:t>
            </w:r>
          </w:p>
        </w:tc>
        <w:tc>
          <w:tcPr>
            <w:tcW w:w="1009" w:type="dxa"/>
          </w:tcPr>
          <w:p w14:paraId="40C4F119" w14:textId="77777777" w:rsidR="00B72F66" w:rsidRPr="00092825" w:rsidRDefault="00B72F66" w:rsidP="00C21F2F">
            <w:pPr>
              <w:rPr>
                <w:szCs w:val="16"/>
              </w:rPr>
            </w:pPr>
            <w:r w:rsidRPr="00092825">
              <w:rPr>
                <w:szCs w:val="16"/>
              </w:rPr>
              <w:t>4.4.2</w:t>
            </w:r>
          </w:p>
        </w:tc>
        <w:tc>
          <w:tcPr>
            <w:tcW w:w="5194" w:type="dxa"/>
          </w:tcPr>
          <w:p w14:paraId="5E623488" w14:textId="77777777" w:rsidR="00B72F66" w:rsidRPr="00092825" w:rsidRDefault="00B72F66" w:rsidP="00C21F2F">
            <w:pPr>
              <w:rPr>
                <w:szCs w:val="16"/>
              </w:rPr>
            </w:pPr>
            <w:r w:rsidRPr="00092825">
              <w:rPr>
                <w:szCs w:val="16"/>
              </w:rPr>
              <w:t>Wg tab. 2</w:t>
            </w:r>
          </w:p>
        </w:tc>
      </w:tr>
      <w:tr w:rsidR="00B72F66" w:rsidRPr="00092825" w14:paraId="2A5F573F" w14:textId="77777777" w:rsidTr="00D4185F">
        <w:trPr>
          <w:jc w:val="center"/>
        </w:trPr>
        <w:tc>
          <w:tcPr>
            <w:tcW w:w="3085" w:type="dxa"/>
          </w:tcPr>
          <w:p w14:paraId="4D9A37D9" w14:textId="77777777" w:rsidR="00B72F66" w:rsidRPr="00092825" w:rsidRDefault="00B72F66" w:rsidP="00C21F2F">
            <w:pPr>
              <w:jc w:val="left"/>
              <w:rPr>
                <w:szCs w:val="16"/>
              </w:rPr>
            </w:pPr>
            <w:r w:rsidRPr="00092825">
              <w:rPr>
                <w:szCs w:val="16"/>
              </w:rPr>
              <w:t>Wymagania wobec jednorodności uziarnienia na sitach kontrolnych – różnice w przesiewach</w:t>
            </w:r>
          </w:p>
        </w:tc>
        <w:tc>
          <w:tcPr>
            <w:tcW w:w="1009" w:type="dxa"/>
          </w:tcPr>
          <w:p w14:paraId="305D70C0" w14:textId="77777777" w:rsidR="00B72F66" w:rsidRPr="00092825" w:rsidRDefault="00B72F66" w:rsidP="00C21F2F">
            <w:pPr>
              <w:rPr>
                <w:szCs w:val="16"/>
              </w:rPr>
            </w:pPr>
            <w:r w:rsidRPr="00092825">
              <w:rPr>
                <w:szCs w:val="16"/>
              </w:rPr>
              <w:t>4.4.2</w:t>
            </w:r>
          </w:p>
        </w:tc>
        <w:tc>
          <w:tcPr>
            <w:tcW w:w="5194" w:type="dxa"/>
          </w:tcPr>
          <w:p w14:paraId="0BBB4554" w14:textId="77777777" w:rsidR="00B72F66" w:rsidRPr="00092825" w:rsidRDefault="00B72F66" w:rsidP="00C21F2F">
            <w:pPr>
              <w:rPr>
                <w:szCs w:val="16"/>
              </w:rPr>
            </w:pPr>
            <w:r w:rsidRPr="00092825">
              <w:rPr>
                <w:szCs w:val="16"/>
              </w:rPr>
              <w:t>Wg tab. 3</w:t>
            </w:r>
          </w:p>
        </w:tc>
      </w:tr>
      <w:tr w:rsidR="00B72F66" w:rsidRPr="00092825" w14:paraId="791FB99D" w14:textId="77777777" w:rsidTr="00D4185F">
        <w:trPr>
          <w:jc w:val="center"/>
        </w:trPr>
        <w:tc>
          <w:tcPr>
            <w:tcW w:w="3085" w:type="dxa"/>
          </w:tcPr>
          <w:p w14:paraId="26A2DA6A" w14:textId="77777777" w:rsidR="00B72F66" w:rsidRPr="00092825" w:rsidRDefault="00B72F66" w:rsidP="00C21F2F">
            <w:pPr>
              <w:jc w:val="left"/>
              <w:rPr>
                <w:szCs w:val="16"/>
              </w:rPr>
            </w:pPr>
            <w:r w:rsidRPr="00092825">
              <w:rPr>
                <w:szCs w:val="16"/>
              </w:rPr>
              <w:t>Wrażliwość na mróz; wskaźnik piaskowy SE</w:t>
            </w:r>
            <w:r w:rsidRPr="00092825">
              <w:rPr>
                <w:szCs w:val="16"/>
                <w:vertAlign w:val="superscript"/>
              </w:rPr>
              <w:t>***)</w:t>
            </w:r>
            <w:r w:rsidRPr="00092825">
              <w:rPr>
                <w:szCs w:val="16"/>
              </w:rPr>
              <w:t>, co najmniej</w:t>
            </w:r>
          </w:p>
        </w:tc>
        <w:tc>
          <w:tcPr>
            <w:tcW w:w="1009" w:type="dxa"/>
          </w:tcPr>
          <w:p w14:paraId="50A1D5C5" w14:textId="77777777" w:rsidR="00B72F66" w:rsidRPr="00092825" w:rsidRDefault="00B72F66" w:rsidP="00C21F2F">
            <w:pPr>
              <w:rPr>
                <w:szCs w:val="16"/>
              </w:rPr>
            </w:pPr>
            <w:r w:rsidRPr="00092825">
              <w:rPr>
                <w:szCs w:val="16"/>
              </w:rPr>
              <w:t>4.5</w:t>
            </w:r>
          </w:p>
        </w:tc>
        <w:tc>
          <w:tcPr>
            <w:tcW w:w="5194" w:type="dxa"/>
          </w:tcPr>
          <w:p w14:paraId="6B92C86C" w14:textId="77777777" w:rsidR="00B72F66" w:rsidRPr="00092825" w:rsidRDefault="00B72F66" w:rsidP="00C21F2F">
            <w:pPr>
              <w:rPr>
                <w:szCs w:val="16"/>
              </w:rPr>
            </w:pPr>
            <w:r w:rsidRPr="00092825">
              <w:rPr>
                <w:szCs w:val="16"/>
              </w:rPr>
              <w:t>45</w:t>
            </w:r>
          </w:p>
        </w:tc>
      </w:tr>
      <w:tr w:rsidR="00B72F66" w:rsidRPr="00092825" w14:paraId="1C85265F" w14:textId="77777777" w:rsidTr="00D4185F">
        <w:trPr>
          <w:jc w:val="center"/>
        </w:trPr>
        <w:tc>
          <w:tcPr>
            <w:tcW w:w="3085" w:type="dxa"/>
          </w:tcPr>
          <w:p w14:paraId="5120A8E8" w14:textId="77777777" w:rsidR="00B72F66" w:rsidRPr="00092825" w:rsidRDefault="00B72F66" w:rsidP="00C21F2F">
            <w:pPr>
              <w:jc w:val="left"/>
              <w:rPr>
                <w:szCs w:val="16"/>
              </w:rPr>
            </w:pPr>
            <w:r w:rsidRPr="00092825">
              <w:rPr>
                <w:szCs w:val="16"/>
              </w:rPr>
              <w:t>Odporność na rozdrabnianie (dotyczy frakcji 10/14 mm odsianej z mieszanki) wg PN-EN 1097-1 [9], kat. nie wyższa niż</w:t>
            </w:r>
          </w:p>
        </w:tc>
        <w:tc>
          <w:tcPr>
            <w:tcW w:w="1009" w:type="dxa"/>
          </w:tcPr>
          <w:p w14:paraId="6CFCA345" w14:textId="77777777" w:rsidR="00B72F66" w:rsidRPr="00092825" w:rsidRDefault="00B72F66" w:rsidP="00C21F2F">
            <w:pPr>
              <w:rPr>
                <w:szCs w:val="16"/>
              </w:rPr>
            </w:pPr>
          </w:p>
        </w:tc>
        <w:tc>
          <w:tcPr>
            <w:tcW w:w="5194" w:type="dxa"/>
          </w:tcPr>
          <w:p w14:paraId="331089D9" w14:textId="77777777" w:rsidR="00B72F66" w:rsidRPr="00092825" w:rsidRDefault="00B72F66" w:rsidP="00C21F2F">
            <w:pPr>
              <w:rPr>
                <w:szCs w:val="16"/>
              </w:rPr>
            </w:pPr>
            <w:r w:rsidRPr="00092825">
              <w:rPr>
                <w:szCs w:val="16"/>
              </w:rPr>
              <w:t>Kat. LA</w:t>
            </w:r>
            <w:r w:rsidRPr="00092825">
              <w:rPr>
                <w:szCs w:val="16"/>
                <w:vertAlign w:val="subscript"/>
              </w:rPr>
              <w:t>35</w:t>
            </w:r>
            <w:r w:rsidRPr="00092825">
              <w:rPr>
                <w:szCs w:val="16"/>
              </w:rPr>
              <w:t xml:space="preserve"> (tj. współczynnik Los Angeles ≤ 35)</w:t>
            </w:r>
          </w:p>
        </w:tc>
      </w:tr>
      <w:tr w:rsidR="00B72F66" w:rsidRPr="00092825" w14:paraId="547EEB67" w14:textId="77777777" w:rsidTr="00D4185F">
        <w:trPr>
          <w:jc w:val="center"/>
        </w:trPr>
        <w:tc>
          <w:tcPr>
            <w:tcW w:w="3085" w:type="dxa"/>
          </w:tcPr>
          <w:p w14:paraId="3B1DCA80" w14:textId="77777777" w:rsidR="00B72F66" w:rsidRPr="00092825" w:rsidRDefault="00B72F66" w:rsidP="00C21F2F">
            <w:pPr>
              <w:jc w:val="left"/>
              <w:rPr>
                <w:szCs w:val="16"/>
                <w:vertAlign w:val="subscript"/>
              </w:rPr>
            </w:pPr>
            <w:r w:rsidRPr="00092825">
              <w:rPr>
                <w:szCs w:val="16"/>
              </w:rPr>
              <w:t>Odporność na ścieranie (dotyczy frakcji 10/14 mm odsianej z mieszanki) wg PN-EN 1097-1 [9], kat. M</w:t>
            </w:r>
            <w:r w:rsidRPr="00092825">
              <w:rPr>
                <w:szCs w:val="16"/>
                <w:vertAlign w:val="subscript"/>
              </w:rPr>
              <w:t>DE</w:t>
            </w:r>
          </w:p>
        </w:tc>
        <w:tc>
          <w:tcPr>
            <w:tcW w:w="1009" w:type="dxa"/>
          </w:tcPr>
          <w:p w14:paraId="00EE6EFD" w14:textId="77777777" w:rsidR="00B72F66" w:rsidRPr="00092825" w:rsidRDefault="00B72F66" w:rsidP="00C21F2F">
            <w:pPr>
              <w:rPr>
                <w:szCs w:val="16"/>
              </w:rPr>
            </w:pPr>
          </w:p>
        </w:tc>
        <w:tc>
          <w:tcPr>
            <w:tcW w:w="5194" w:type="dxa"/>
          </w:tcPr>
          <w:p w14:paraId="56249542" w14:textId="77777777" w:rsidR="00B72F66" w:rsidRPr="00092825" w:rsidRDefault="00B72F66" w:rsidP="00C21F2F">
            <w:pPr>
              <w:rPr>
                <w:szCs w:val="16"/>
              </w:rPr>
            </w:pPr>
            <w:r w:rsidRPr="00092825">
              <w:rPr>
                <w:szCs w:val="16"/>
              </w:rPr>
              <w:t>Deklarowana</w:t>
            </w:r>
          </w:p>
        </w:tc>
      </w:tr>
      <w:tr w:rsidR="00B72F66" w:rsidRPr="00092825" w14:paraId="54579357" w14:textId="77777777" w:rsidTr="00D4185F">
        <w:trPr>
          <w:jc w:val="center"/>
        </w:trPr>
        <w:tc>
          <w:tcPr>
            <w:tcW w:w="3085" w:type="dxa"/>
          </w:tcPr>
          <w:p w14:paraId="2419BF56" w14:textId="77777777" w:rsidR="00B72F66" w:rsidRPr="00092825" w:rsidRDefault="00B72F66" w:rsidP="00C21F2F">
            <w:pPr>
              <w:jc w:val="left"/>
              <w:rPr>
                <w:szCs w:val="16"/>
              </w:rPr>
            </w:pPr>
            <w:r w:rsidRPr="00092825">
              <w:rPr>
                <w:szCs w:val="16"/>
              </w:rPr>
              <w:t xml:space="preserve">Mrozoodporność (dotyczy frakcji </w:t>
            </w:r>
            <w:r w:rsidRPr="00092825">
              <w:rPr>
                <w:szCs w:val="16"/>
              </w:rPr>
              <w:lastRenderedPageBreak/>
              <w:t>kruszywa 8/16 mm odsianej z mieszanki) wg PN-EN 1367-1 [12]</w:t>
            </w:r>
          </w:p>
        </w:tc>
        <w:tc>
          <w:tcPr>
            <w:tcW w:w="1009" w:type="dxa"/>
          </w:tcPr>
          <w:p w14:paraId="0ACE15D2" w14:textId="77777777" w:rsidR="00B72F66" w:rsidRPr="00092825" w:rsidRDefault="00B72F66" w:rsidP="00C21F2F">
            <w:pPr>
              <w:rPr>
                <w:szCs w:val="16"/>
              </w:rPr>
            </w:pPr>
          </w:p>
        </w:tc>
        <w:tc>
          <w:tcPr>
            <w:tcW w:w="5194" w:type="dxa"/>
          </w:tcPr>
          <w:p w14:paraId="1F27C905" w14:textId="77777777" w:rsidR="00B72F66" w:rsidRPr="00092825" w:rsidRDefault="00B72F66" w:rsidP="00C21F2F">
            <w:pPr>
              <w:rPr>
                <w:szCs w:val="16"/>
              </w:rPr>
            </w:pPr>
            <w:r w:rsidRPr="00092825">
              <w:rPr>
                <w:szCs w:val="16"/>
              </w:rPr>
              <w:t>Kat. F4 (tj. zamrażanie-rozmrażanie, procent masy ≤ 4)</w:t>
            </w:r>
          </w:p>
        </w:tc>
      </w:tr>
      <w:tr w:rsidR="00B72F66" w:rsidRPr="00092825" w14:paraId="3CD36523" w14:textId="77777777" w:rsidTr="00D4185F">
        <w:trPr>
          <w:jc w:val="center"/>
        </w:trPr>
        <w:tc>
          <w:tcPr>
            <w:tcW w:w="3085" w:type="dxa"/>
          </w:tcPr>
          <w:p w14:paraId="3EBC583B" w14:textId="77777777" w:rsidR="00B72F66" w:rsidRPr="00092825" w:rsidRDefault="00B72F66" w:rsidP="00C21F2F">
            <w:pPr>
              <w:jc w:val="left"/>
              <w:rPr>
                <w:szCs w:val="16"/>
              </w:rPr>
            </w:pPr>
            <w:r w:rsidRPr="00092825">
              <w:rPr>
                <w:szCs w:val="16"/>
              </w:rPr>
              <w:t>Wartość CBR po zagęszczeniu do wskaźnika zagęszczenia I</w:t>
            </w:r>
            <w:r w:rsidRPr="00092825">
              <w:rPr>
                <w:szCs w:val="16"/>
                <w:vertAlign w:val="subscript"/>
              </w:rPr>
              <w:t>S</w:t>
            </w:r>
            <w:r w:rsidRPr="00092825">
              <w:rPr>
                <w:szCs w:val="16"/>
              </w:rPr>
              <w:t>=1,0 i moczeniu w wodzie 96 h, co najmniej</w:t>
            </w:r>
          </w:p>
        </w:tc>
        <w:tc>
          <w:tcPr>
            <w:tcW w:w="1009" w:type="dxa"/>
          </w:tcPr>
          <w:p w14:paraId="5A91B14A" w14:textId="77777777" w:rsidR="00B72F66" w:rsidRPr="00092825" w:rsidRDefault="00B72F66" w:rsidP="00C21F2F">
            <w:pPr>
              <w:rPr>
                <w:szCs w:val="16"/>
              </w:rPr>
            </w:pPr>
          </w:p>
        </w:tc>
        <w:tc>
          <w:tcPr>
            <w:tcW w:w="5194" w:type="dxa"/>
          </w:tcPr>
          <w:p w14:paraId="224B4644" w14:textId="77777777" w:rsidR="00B72F66" w:rsidRPr="00092825" w:rsidRDefault="00B72F66" w:rsidP="00C21F2F">
            <w:pPr>
              <w:rPr>
                <w:szCs w:val="16"/>
              </w:rPr>
            </w:pPr>
            <w:r w:rsidRPr="00092825">
              <w:rPr>
                <w:szCs w:val="16"/>
              </w:rPr>
              <w:t xml:space="preserve"> ≥ 80</w:t>
            </w:r>
          </w:p>
        </w:tc>
      </w:tr>
      <w:tr w:rsidR="00B72F66" w:rsidRPr="00092825" w14:paraId="089FC09D" w14:textId="77777777" w:rsidTr="00D4185F">
        <w:trPr>
          <w:jc w:val="center"/>
        </w:trPr>
        <w:tc>
          <w:tcPr>
            <w:tcW w:w="3085" w:type="dxa"/>
          </w:tcPr>
          <w:p w14:paraId="14DBBFAB" w14:textId="756CE1AA" w:rsidR="00B72F66" w:rsidRPr="00092825" w:rsidRDefault="00B72F66" w:rsidP="00C21F2F">
            <w:pPr>
              <w:jc w:val="left"/>
              <w:rPr>
                <w:szCs w:val="16"/>
              </w:rPr>
            </w:pPr>
            <w:r w:rsidRPr="00092825">
              <w:rPr>
                <w:szCs w:val="16"/>
              </w:rPr>
              <w:t xml:space="preserve">Wodoprzepuszczalność mieszanki w warstwie odsączającej po zagęszczeniu metodą </w:t>
            </w:r>
            <w:proofErr w:type="spellStart"/>
            <w:r w:rsidRPr="00092825">
              <w:rPr>
                <w:szCs w:val="16"/>
              </w:rPr>
              <w:t>Proctora</w:t>
            </w:r>
            <w:proofErr w:type="spellEnd"/>
            <w:r w:rsidRPr="00092825">
              <w:rPr>
                <w:szCs w:val="16"/>
              </w:rPr>
              <w:t xml:space="preserve"> do wskaźnika zagęszczenia I</w:t>
            </w:r>
            <w:r w:rsidRPr="00092825">
              <w:rPr>
                <w:szCs w:val="16"/>
                <w:vertAlign w:val="subscript"/>
              </w:rPr>
              <w:t>S</w:t>
            </w:r>
            <w:r w:rsidRPr="00092825">
              <w:rPr>
                <w:szCs w:val="16"/>
              </w:rPr>
              <w:t xml:space="preserve">=1,0; </w:t>
            </w:r>
            <w:proofErr w:type="spellStart"/>
            <w:r w:rsidRPr="00092825">
              <w:rPr>
                <w:szCs w:val="16"/>
              </w:rPr>
              <w:t>wsp</w:t>
            </w:r>
            <w:proofErr w:type="spellEnd"/>
            <w:r w:rsidRPr="00092825">
              <w:rPr>
                <w:szCs w:val="16"/>
              </w:rPr>
              <w:t xml:space="preserve">. </w:t>
            </w:r>
            <w:r w:rsidR="00BF02BF" w:rsidRPr="00092825">
              <w:rPr>
                <w:szCs w:val="16"/>
              </w:rPr>
              <w:t>filtracji” k</w:t>
            </w:r>
            <w:r w:rsidRPr="00092825">
              <w:rPr>
                <w:szCs w:val="16"/>
              </w:rPr>
              <w:t>”, co najmniej cm/s</w:t>
            </w:r>
          </w:p>
        </w:tc>
        <w:tc>
          <w:tcPr>
            <w:tcW w:w="1009" w:type="dxa"/>
          </w:tcPr>
          <w:p w14:paraId="4D54AF54" w14:textId="77777777" w:rsidR="00B72F66" w:rsidRPr="00092825" w:rsidRDefault="00B72F66" w:rsidP="00C21F2F">
            <w:pPr>
              <w:rPr>
                <w:szCs w:val="16"/>
              </w:rPr>
            </w:pPr>
            <w:r w:rsidRPr="00092825">
              <w:rPr>
                <w:szCs w:val="16"/>
              </w:rPr>
              <w:t>4.5</w:t>
            </w:r>
          </w:p>
        </w:tc>
        <w:tc>
          <w:tcPr>
            <w:tcW w:w="5194" w:type="dxa"/>
          </w:tcPr>
          <w:p w14:paraId="44D709CC" w14:textId="77777777" w:rsidR="00B72F66" w:rsidRPr="00092825" w:rsidRDefault="00B72F66" w:rsidP="00C21F2F">
            <w:pPr>
              <w:rPr>
                <w:szCs w:val="16"/>
              </w:rPr>
            </w:pPr>
            <w:r w:rsidRPr="00092825">
              <w:rPr>
                <w:szCs w:val="16"/>
              </w:rPr>
              <w:t>Brak wymagań</w:t>
            </w:r>
          </w:p>
        </w:tc>
      </w:tr>
      <w:tr w:rsidR="00B72F66" w:rsidRPr="00092825" w14:paraId="341B1DF2" w14:textId="77777777" w:rsidTr="00D4185F">
        <w:trPr>
          <w:jc w:val="center"/>
        </w:trPr>
        <w:tc>
          <w:tcPr>
            <w:tcW w:w="3085" w:type="dxa"/>
          </w:tcPr>
          <w:p w14:paraId="73ACF0EB" w14:textId="77777777" w:rsidR="00B72F66" w:rsidRPr="00092825" w:rsidRDefault="00B72F66" w:rsidP="00C21F2F">
            <w:pPr>
              <w:jc w:val="left"/>
              <w:rPr>
                <w:szCs w:val="16"/>
              </w:rPr>
            </w:pPr>
            <w:r w:rsidRPr="00092825">
              <w:rPr>
                <w:szCs w:val="16"/>
              </w:rPr>
              <w:t xml:space="preserve">Zawartość wody w mieszance zagęszczanej; % (m/m) wilgotności optymalnej wg metody </w:t>
            </w:r>
            <w:proofErr w:type="spellStart"/>
            <w:r w:rsidRPr="00092825">
              <w:rPr>
                <w:szCs w:val="16"/>
              </w:rPr>
              <w:t>Proctora</w:t>
            </w:r>
            <w:proofErr w:type="spellEnd"/>
          </w:p>
        </w:tc>
        <w:tc>
          <w:tcPr>
            <w:tcW w:w="1009" w:type="dxa"/>
          </w:tcPr>
          <w:p w14:paraId="4CA355D1" w14:textId="77777777" w:rsidR="00B72F66" w:rsidRPr="00092825" w:rsidRDefault="00B72F66" w:rsidP="00C21F2F">
            <w:pPr>
              <w:rPr>
                <w:szCs w:val="16"/>
              </w:rPr>
            </w:pPr>
          </w:p>
        </w:tc>
        <w:tc>
          <w:tcPr>
            <w:tcW w:w="5194" w:type="dxa"/>
          </w:tcPr>
          <w:p w14:paraId="312002E0" w14:textId="77777777" w:rsidR="00B72F66" w:rsidRPr="00092825" w:rsidRDefault="00B72F66" w:rsidP="00C21F2F">
            <w:pPr>
              <w:rPr>
                <w:szCs w:val="16"/>
              </w:rPr>
            </w:pPr>
            <w:r w:rsidRPr="00092825">
              <w:rPr>
                <w:szCs w:val="16"/>
              </w:rPr>
              <w:t>80-100</w:t>
            </w:r>
          </w:p>
        </w:tc>
      </w:tr>
      <w:tr w:rsidR="00B72F66" w:rsidRPr="00092825" w14:paraId="7DE536CE" w14:textId="77777777" w:rsidTr="00D4185F">
        <w:trPr>
          <w:jc w:val="center"/>
        </w:trPr>
        <w:tc>
          <w:tcPr>
            <w:tcW w:w="3085" w:type="dxa"/>
          </w:tcPr>
          <w:p w14:paraId="0F58AD33" w14:textId="77777777" w:rsidR="00B72F66" w:rsidRPr="00092825" w:rsidRDefault="00B72F66" w:rsidP="00C21F2F">
            <w:pPr>
              <w:jc w:val="left"/>
              <w:rPr>
                <w:szCs w:val="16"/>
              </w:rPr>
            </w:pPr>
            <w:r w:rsidRPr="00092825">
              <w:rPr>
                <w:szCs w:val="16"/>
              </w:rPr>
              <w:t>Inne cechy środowiskowe</w:t>
            </w:r>
          </w:p>
        </w:tc>
        <w:tc>
          <w:tcPr>
            <w:tcW w:w="1009" w:type="dxa"/>
          </w:tcPr>
          <w:p w14:paraId="57F940A9" w14:textId="77777777" w:rsidR="00B72F66" w:rsidRPr="00092825" w:rsidRDefault="00B72F66" w:rsidP="00C21F2F">
            <w:pPr>
              <w:rPr>
                <w:szCs w:val="16"/>
              </w:rPr>
            </w:pPr>
            <w:r w:rsidRPr="00092825">
              <w:rPr>
                <w:szCs w:val="16"/>
              </w:rPr>
              <w:t>4.5</w:t>
            </w:r>
          </w:p>
        </w:tc>
        <w:tc>
          <w:tcPr>
            <w:tcW w:w="5194" w:type="dxa"/>
          </w:tcPr>
          <w:p w14:paraId="10328A02" w14:textId="77777777" w:rsidR="00B72F66" w:rsidRPr="00092825" w:rsidRDefault="00B72F66" w:rsidP="00C21F2F">
            <w:pPr>
              <w:rPr>
                <w:szCs w:val="16"/>
              </w:rPr>
            </w:pPr>
            <w:r w:rsidRPr="00092825">
              <w:rPr>
                <w:szCs w:val="16"/>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5D7472FF" w14:textId="77777777" w:rsidR="00B72F66" w:rsidRPr="00092825" w:rsidRDefault="00B72F66" w:rsidP="00C21F2F">
      <w:pPr>
        <w:pStyle w:val="Legenda"/>
      </w:pPr>
      <w:r w:rsidRPr="00092825">
        <w:rPr>
          <w:vertAlign w:val="superscript"/>
        </w:rPr>
        <w:t>*)</w:t>
      </w:r>
      <w:r w:rsidRPr="00092825">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092825">
          <w:t>125 mm</w:t>
        </w:r>
      </w:smartTag>
      <w:r w:rsidRPr="00092825">
        <w:t xml:space="preserve"> jako wartość nadziarna.</w:t>
      </w:r>
      <w:r>
        <w:br/>
      </w:r>
      <w:r w:rsidRPr="00092825">
        <w:rPr>
          <w:vertAlign w:val="superscript"/>
        </w:rPr>
        <w:t>**)</w:t>
      </w:r>
      <w:r w:rsidRPr="00092825">
        <w:t xml:space="preserve"> Procentowa zawartość ziaren przechodzących przez sito D może być większa niż 99% masy, ale w takich przypadkach dostawca powinien zadeklarować typowe uziarnienie.</w:t>
      </w:r>
      <w:r>
        <w:br/>
      </w:r>
      <w:r w:rsidRPr="00092825">
        <w:rPr>
          <w:vertAlign w:val="superscript"/>
        </w:rPr>
        <w:t xml:space="preserve">***) </w:t>
      </w:r>
      <w:r w:rsidRPr="00092825">
        <w:t xml:space="preserve">Badanie wskaźnika piaskowego SE należy wykonać na mieszance po pięciokrotnym zagęszczeniu metodą </w:t>
      </w:r>
      <w:proofErr w:type="spellStart"/>
      <w:r w:rsidRPr="00092825">
        <w:t>Proctora</w:t>
      </w:r>
      <w:proofErr w:type="spellEnd"/>
      <w:r w:rsidRPr="00092825">
        <w:t xml:space="preserve"> </w:t>
      </w:r>
      <w:r w:rsidRPr="00092825">
        <w:br/>
        <w:t>wg PN-EN 13286-2 [18].</w:t>
      </w:r>
    </w:p>
    <w:p w14:paraId="576C8BB5" w14:textId="77777777" w:rsidR="00B72F66" w:rsidRPr="00092825" w:rsidRDefault="00B72F66" w:rsidP="00C21F2F">
      <w:pPr>
        <w:pStyle w:val="Nagwek3"/>
      </w:pPr>
      <w:r w:rsidRPr="00092825">
        <w:t>5.5. Odcinek próbny</w:t>
      </w:r>
    </w:p>
    <w:p w14:paraId="677EB177" w14:textId="77777777" w:rsidR="00961D01" w:rsidRDefault="00B72F66" w:rsidP="00C21F2F">
      <w:pPr>
        <w:rPr>
          <w:szCs w:val="20"/>
        </w:rPr>
      </w:pPr>
      <w:r w:rsidRPr="00092825">
        <w:rPr>
          <w:szCs w:val="20"/>
        </w:rPr>
        <w:t>Jeżeli w ST przewidziano potrzebę wykonania odcinka próbnego, to przed rozpoczęciem robót, w terminie uzgodnionym z </w:t>
      </w:r>
      <w:r>
        <w:rPr>
          <w:szCs w:val="20"/>
        </w:rPr>
        <w:t>Inspektorem nadzoru</w:t>
      </w:r>
      <w:r w:rsidRPr="00092825">
        <w:rPr>
          <w:szCs w:val="20"/>
        </w:rPr>
        <w:t>, Wykonawca powinien wykonać odcinek próbny w celu:</w:t>
      </w:r>
    </w:p>
    <w:p w14:paraId="66B5EB83" w14:textId="77B14A5C"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stwierdzenia czy właściwy jest sprzęt budowlany do produkcji mieszanki oraz jej rozkładania i zagęszczania,</w:t>
      </w:r>
    </w:p>
    <w:p w14:paraId="6C18FEB1" w14:textId="77777777"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określenia grubości wykonywanej warstwy w stanie luźnym, koniecznej do uzyskania wymaganej grubości warstwy po zagęszczeniu,</w:t>
      </w:r>
    </w:p>
    <w:p w14:paraId="15EFC10B" w14:textId="77777777"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określenia liczby przejść sprzętu zagęszczającego, potrzebnej do uzyskania wymaganego wskaźnika zagęszczenia wykonywanej warstwy.</w:t>
      </w:r>
    </w:p>
    <w:p w14:paraId="29CD7679" w14:textId="77777777" w:rsidR="00B72F66" w:rsidRPr="00092825" w:rsidRDefault="00B72F66" w:rsidP="00C21F2F">
      <w:pPr>
        <w:rPr>
          <w:szCs w:val="20"/>
        </w:rPr>
      </w:pPr>
      <w:r w:rsidRPr="00092825">
        <w:rPr>
          <w:szCs w:val="20"/>
        </w:rPr>
        <w:t>Na odcinku próbnym Wykonawca powinien użyć takich materiałów oraz sprzętu do mieszania, rozkładania i zagęszczania, jakie będą stosowane do wykonania warstwy.</w:t>
      </w:r>
    </w:p>
    <w:p w14:paraId="4A46D1A1" w14:textId="77777777" w:rsidR="00B72F66" w:rsidRPr="00092825" w:rsidRDefault="00B72F66" w:rsidP="00C21F2F">
      <w:pPr>
        <w:rPr>
          <w:szCs w:val="20"/>
        </w:rPr>
      </w:pPr>
      <w:r w:rsidRPr="00092825">
        <w:rPr>
          <w:szCs w:val="20"/>
        </w:rPr>
        <w:t xml:space="preserve">Powierzchnia odcinka próbnego powinna wynosić od 400 do </w:t>
      </w:r>
      <w:smartTag w:uri="urn:schemas-microsoft-com:office:smarttags" w:element="metricconverter">
        <w:smartTagPr>
          <w:attr w:name="ProductID" w:val="800 m2"/>
        </w:smartTagPr>
        <w:r w:rsidRPr="00092825">
          <w:rPr>
            <w:szCs w:val="20"/>
          </w:rPr>
          <w:t>800 m</w:t>
        </w:r>
        <w:r w:rsidRPr="00092825">
          <w:rPr>
            <w:szCs w:val="20"/>
            <w:vertAlign w:val="superscript"/>
          </w:rPr>
          <w:t>2</w:t>
        </w:r>
      </w:smartTag>
      <w:r w:rsidRPr="00092825">
        <w:rPr>
          <w:szCs w:val="20"/>
        </w:rPr>
        <w:t>.</w:t>
      </w:r>
    </w:p>
    <w:p w14:paraId="19E4E6E1" w14:textId="77777777" w:rsidR="00B72F66" w:rsidRPr="00092825" w:rsidRDefault="00B72F66" w:rsidP="00C21F2F">
      <w:pPr>
        <w:rPr>
          <w:szCs w:val="20"/>
        </w:rPr>
      </w:pPr>
      <w:r w:rsidRPr="00092825">
        <w:rPr>
          <w:szCs w:val="20"/>
        </w:rPr>
        <w:t xml:space="preserve">Odcinek próbny powinien być zlokalizowany w miejscu wskazanym przez </w:t>
      </w:r>
      <w:r>
        <w:rPr>
          <w:szCs w:val="20"/>
        </w:rPr>
        <w:t>Inspektora nadzoru</w:t>
      </w:r>
      <w:r w:rsidRPr="00092825">
        <w:rPr>
          <w:szCs w:val="20"/>
        </w:rPr>
        <w:t>.</w:t>
      </w:r>
    </w:p>
    <w:p w14:paraId="7D7A13F6" w14:textId="77777777" w:rsidR="00B72F66" w:rsidRPr="00092825" w:rsidRDefault="00B72F66" w:rsidP="00C21F2F">
      <w:pPr>
        <w:rPr>
          <w:szCs w:val="20"/>
        </w:rPr>
      </w:pPr>
      <w:r w:rsidRPr="00092825">
        <w:rPr>
          <w:szCs w:val="20"/>
        </w:rPr>
        <w:t xml:space="preserve">Wykonawca może przystąpić do wykonywania warstwy po zaakceptowaniu odcinka próbnego przez </w:t>
      </w:r>
      <w:r>
        <w:rPr>
          <w:szCs w:val="20"/>
        </w:rPr>
        <w:t>Inspektora nadzoru</w:t>
      </w:r>
      <w:r w:rsidRPr="00092825">
        <w:rPr>
          <w:szCs w:val="20"/>
        </w:rPr>
        <w:t>.</w:t>
      </w:r>
    </w:p>
    <w:p w14:paraId="4F5CB67B" w14:textId="77777777" w:rsidR="00B72F66" w:rsidRPr="00092825" w:rsidRDefault="00B72F66" w:rsidP="00C21F2F">
      <w:pPr>
        <w:pStyle w:val="Nagwek3"/>
      </w:pPr>
      <w:r w:rsidRPr="00092825">
        <w:t>5.6. Podłoże pod podbudowę zasadniczą</w:t>
      </w:r>
    </w:p>
    <w:p w14:paraId="32D17F1A" w14:textId="77777777" w:rsidR="00B72F66" w:rsidRPr="00092825" w:rsidRDefault="00B72F66" w:rsidP="00C21F2F">
      <w:pPr>
        <w:rPr>
          <w:szCs w:val="20"/>
        </w:rPr>
      </w:pPr>
      <w:r w:rsidRPr="00092825">
        <w:rPr>
          <w:szCs w:val="20"/>
        </w:rPr>
        <w:t>Podłożem pod podbudowę zasadniczą jest podbudowa pomocnicza. Rodzaj podbudowy pomocniczej powinien być zgodny z ustaleniem dokumentacji projektowej. Wszystkie niezbędne cechy geometryczne podbudowy pomocniczej powinny umożliwić ułożenie na niej podbudowy zasadniczej.</w:t>
      </w:r>
    </w:p>
    <w:p w14:paraId="2A05C9EF" w14:textId="77777777" w:rsidR="00B72F66" w:rsidRPr="00092825" w:rsidRDefault="00B72F66" w:rsidP="00C21F2F">
      <w:pPr>
        <w:rPr>
          <w:szCs w:val="20"/>
        </w:rPr>
      </w:pPr>
      <w:r w:rsidRPr="00092825">
        <w:rPr>
          <w:szCs w:val="20"/>
        </w:rPr>
        <w:t>Jeśli podbudowa pomocnicza wykonana jest z mieszanki kruszywa niezwiązanego to powinna być wykonana zgodnie z</w:t>
      </w:r>
      <w:r>
        <w:rPr>
          <w:szCs w:val="20"/>
        </w:rPr>
        <w:t xml:space="preserve"> STWIORB </w:t>
      </w:r>
      <w:r w:rsidRPr="00092825">
        <w:rPr>
          <w:szCs w:val="20"/>
        </w:rPr>
        <w:t>D-04.04.02a „Podbudowa pomocnicza z mieszanki kruszywa niezwiązanego” [4].</w:t>
      </w:r>
    </w:p>
    <w:p w14:paraId="3B20A639" w14:textId="77777777" w:rsidR="00B72F66" w:rsidRPr="00092825" w:rsidRDefault="00B72F66" w:rsidP="00C21F2F">
      <w:pPr>
        <w:pStyle w:val="Nagwek3"/>
      </w:pPr>
      <w:r w:rsidRPr="00092825">
        <w:t>5.7. Wytwarzanie mieszanki kruszywa na warstwę podbudowy zasadniczej</w:t>
      </w:r>
    </w:p>
    <w:p w14:paraId="6E95AEB9" w14:textId="77777777" w:rsidR="00B72F66" w:rsidRPr="00092825" w:rsidRDefault="00B72F66" w:rsidP="00C21F2F">
      <w:pPr>
        <w:rPr>
          <w:szCs w:val="20"/>
        </w:rPr>
      </w:pPr>
      <w:r w:rsidRPr="00092825">
        <w:rPr>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7F5CDD20" w14:textId="77777777" w:rsidR="00B72F66" w:rsidRPr="00092825" w:rsidRDefault="00B72F66" w:rsidP="00C21F2F">
      <w:pPr>
        <w:rPr>
          <w:szCs w:val="20"/>
        </w:rPr>
      </w:pPr>
      <w:r w:rsidRPr="00092825">
        <w:rPr>
          <w:szCs w:val="20"/>
        </w:rPr>
        <w:t>Ze względu na konieczność zapewnienia mieszance jednorodności nie zaleca się wytwarzania mieszanki przez mieszanie poszczególnych frakcji kruszywa na drodze.</w:t>
      </w:r>
    </w:p>
    <w:p w14:paraId="289C0073" w14:textId="77777777" w:rsidR="00B72F66" w:rsidRPr="00092825" w:rsidRDefault="00B72F66" w:rsidP="00C21F2F">
      <w:pPr>
        <w:rPr>
          <w:szCs w:val="20"/>
        </w:rPr>
      </w:pPr>
      <w:r w:rsidRPr="00092825">
        <w:rPr>
          <w:szCs w:val="20"/>
        </w:rPr>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14:paraId="4728EA0C" w14:textId="77777777" w:rsidR="00961D01" w:rsidRDefault="00B72F66" w:rsidP="00C21F2F">
      <w:pPr>
        <w:pStyle w:val="Nagwek3"/>
      </w:pPr>
      <w:r w:rsidRPr="00092825">
        <w:t>5.8. Wbudowanie mieszanki kruszywa</w:t>
      </w:r>
    </w:p>
    <w:p w14:paraId="771FC8EF" w14:textId="7BE62511" w:rsidR="00B72F66" w:rsidRPr="00092825" w:rsidRDefault="00B72F66" w:rsidP="00C21F2F">
      <w:pPr>
        <w:rPr>
          <w:szCs w:val="20"/>
        </w:rPr>
      </w:pPr>
      <w:r w:rsidRPr="00092825">
        <w:rPr>
          <w:szCs w:val="20"/>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196C767B" w14:textId="5A8FD228" w:rsidR="00B72F66" w:rsidRPr="00092825" w:rsidRDefault="00B72F66" w:rsidP="00C21F2F">
      <w:pPr>
        <w:rPr>
          <w:szCs w:val="20"/>
        </w:rPr>
      </w:pPr>
      <w:r w:rsidRPr="00092825">
        <w:rPr>
          <w:szCs w:val="20"/>
        </w:rPr>
        <w:lastRenderedPageBreak/>
        <w:t xml:space="preserve">Mieszanka kruszywa powinna być rozkładana metodą zmechanizowaną przy użyciu zalecanej, elektronicznie sterowanej, rozkładarki, która wstępnie może zagęszczać układaną warstwę kruszywa. Rozkładana warstwa kruszywa powinna być jednakowej grubości, </w:t>
      </w:r>
      <w:r w:rsidR="00BF02BF" w:rsidRPr="00092825">
        <w:rPr>
          <w:szCs w:val="20"/>
        </w:rPr>
        <w:t>takiej,</w:t>
      </w:r>
      <w:r w:rsidRPr="00092825">
        <w:rPr>
          <w:szCs w:val="20"/>
        </w:rPr>
        <w:t xml:space="preserve">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092825">
          <w:rPr>
            <w:szCs w:val="20"/>
          </w:rPr>
          <w:t>20 cm</w:t>
        </w:r>
      </w:smartTag>
      <w:r w:rsidRPr="00092825">
        <w:rPr>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w:t>
      </w:r>
      <w:r>
        <w:rPr>
          <w:szCs w:val="20"/>
        </w:rPr>
        <w:t>Inspektora nadzoru</w:t>
      </w:r>
      <w:r w:rsidRPr="00092825">
        <w:rPr>
          <w:szCs w:val="20"/>
        </w:rPr>
        <w:t>.</w:t>
      </w:r>
    </w:p>
    <w:p w14:paraId="710A17AF" w14:textId="77777777" w:rsidR="00B72F66" w:rsidRPr="00092825" w:rsidRDefault="00B72F66" w:rsidP="00C21F2F">
      <w:pPr>
        <w:rPr>
          <w:szCs w:val="20"/>
        </w:rPr>
      </w:pPr>
      <w:r w:rsidRPr="00092825">
        <w:rPr>
          <w:szCs w:val="20"/>
        </w:rPr>
        <w:t xml:space="preserve">Wilgotność mieszanki kruszywa podczas zagęszczania powinna odpowiadać wilgotności optymalnej, określonej według próby </w:t>
      </w:r>
      <w:proofErr w:type="spellStart"/>
      <w:r w:rsidRPr="00092825">
        <w:rPr>
          <w:szCs w:val="20"/>
        </w:rPr>
        <w:t>Proctora</w:t>
      </w:r>
      <w:proofErr w:type="spellEnd"/>
      <w:r w:rsidRPr="00092825">
        <w:rPr>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2B3B8DF6" w14:textId="77777777" w:rsidR="00B72F66" w:rsidRPr="00092825" w:rsidRDefault="00B72F66" w:rsidP="00C21F2F">
      <w:pPr>
        <w:rPr>
          <w:szCs w:val="20"/>
        </w:rPr>
      </w:pPr>
      <w:r w:rsidRPr="00092825">
        <w:rPr>
          <w:szCs w:val="20"/>
        </w:rPr>
        <w:t>Rozścieloną mieszankę kruszywa należy sprofilować równiarką lub ciężkim szablonem, do spadków poprzecznych i pochyleń podłużnych ustalonych w dokumentacji projektowej. w czasie profilowania należy wyrównać lokalne wgłębienia.</w:t>
      </w:r>
    </w:p>
    <w:p w14:paraId="26C1D3BC" w14:textId="77777777" w:rsidR="00B72F66" w:rsidRPr="00092825" w:rsidRDefault="00B72F66" w:rsidP="00C21F2F">
      <w:pPr>
        <w:pStyle w:val="Nagwek3"/>
      </w:pPr>
      <w:r w:rsidRPr="00092825">
        <w:t>5.9. Zagęszczanie mieszanki kruszywa</w:t>
      </w:r>
    </w:p>
    <w:p w14:paraId="74E4A411" w14:textId="77777777" w:rsidR="00B72F66" w:rsidRPr="00092825" w:rsidRDefault="00B72F66" w:rsidP="00C21F2F">
      <w:pPr>
        <w:rPr>
          <w:szCs w:val="20"/>
        </w:rPr>
      </w:pPr>
      <w:r w:rsidRPr="00092825">
        <w:rPr>
          <w:szCs w:val="20"/>
        </w:rPr>
        <w:t>Po wyprofilowaniu mieszanki kruszywa należy rozpocząć jej zagęszczanie, które należy kontynuować aż do osiągnięcia wymaganego w ST wskaźnika zagęszczenia.</w:t>
      </w:r>
    </w:p>
    <w:p w14:paraId="0277190A" w14:textId="77777777" w:rsidR="00B72F66" w:rsidRPr="00092825" w:rsidRDefault="00B72F66" w:rsidP="00C21F2F">
      <w:pPr>
        <w:rPr>
          <w:szCs w:val="20"/>
        </w:rPr>
      </w:pPr>
      <w:r w:rsidRPr="00092825">
        <w:rPr>
          <w:szCs w:val="20"/>
        </w:rPr>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2E0847A9" w14:textId="77777777" w:rsidR="00B72F66" w:rsidRPr="00092825" w:rsidRDefault="00B72F66" w:rsidP="00C21F2F">
      <w:pPr>
        <w:rPr>
          <w:szCs w:val="20"/>
        </w:rPr>
      </w:pPr>
      <w:r w:rsidRPr="00092825">
        <w:rPr>
          <w:szCs w:val="20"/>
        </w:rPr>
        <w:t>Zagęszczenie powinno być równomierne na całej szerokości warstwy.</w:t>
      </w:r>
    </w:p>
    <w:p w14:paraId="0EB1ECA0" w14:textId="77777777" w:rsidR="00B72F66" w:rsidRPr="00092825" w:rsidRDefault="00B72F66" w:rsidP="00C21F2F">
      <w:pPr>
        <w:rPr>
          <w:szCs w:val="20"/>
        </w:rPr>
      </w:pPr>
      <w:r w:rsidRPr="00092825">
        <w:rPr>
          <w:szCs w:val="20"/>
        </w:rPr>
        <w:t xml:space="preserve">Zaleca się, aby grubość zagęszczanej warstwy nie przekraczała przy walcach statycznych gładkich </w:t>
      </w:r>
      <w:smartTag w:uri="urn:schemas-microsoft-com:office:smarttags" w:element="metricconverter">
        <w:smartTagPr>
          <w:attr w:name="ProductID" w:val="15 cm"/>
        </w:smartTagPr>
        <w:r w:rsidRPr="00092825">
          <w:rPr>
            <w:szCs w:val="20"/>
          </w:rPr>
          <w:t>15 cm</w:t>
        </w:r>
      </w:smartTag>
      <w:r w:rsidRPr="00092825">
        <w:rPr>
          <w:szCs w:val="20"/>
        </w:rPr>
        <w:t xml:space="preserve">, a przy walcach ogumionych lub wibracyjnych </w:t>
      </w:r>
      <w:smartTag w:uri="urn:schemas-microsoft-com:office:smarttags" w:element="metricconverter">
        <w:smartTagPr>
          <w:attr w:name="ProductID" w:val="20 cm"/>
        </w:smartTagPr>
        <w:r w:rsidRPr="00092825">
          <w:rPr>
            <w:szCs w:val="20"/>
          </w:rPr>
          <w:t>20 cm</w:t>
        </w:r>
      </w:smartTag>
      <w:r w:rsidRPr="00092825">
        <w:rPr>
          <w:szCs w:val="20"/>
        </w:rPr>
        <w:t>.</w:t>
      </w:r>
    </w:p>
    <w:p w14:paraId="5ACF7284" w14:textId="77777777" w:rsidR="00B72F66" w:rsidRPr="00092825" w:rsidRDefault="00B72F66" w:rsidP="00C21F2F">
      <w:pPr>
        <w:pStyle w:val="Nagwek3"/>
      </w:pPr>
      <w:r w:rsidRPr="00092825">
        <w:t>5.10. Utrzymanie wykonanej warstwy</w:t>
      </w:r>
    </w:p>
    <w:p w14:paraId="63691B3A" w14:textId="77777777" w:rsidR="00B72F66" w:rsidRPr="00092825" w:rsidRDefault="00B72F66" w:rsidP="00C21F2F">
      <w:pPr>
        <w:rPr>
          <w:szCs w:val="20"/>
        </w:rPr>
      </w:pPr>
      <w:r w:rsidRPr="00092825">
        <w:rPr>
          <w:szCs w:val="20"/>
        </w:rPr>
        <w:t>Zagęszczona warstwa, przed ułożeniem następnej warstwy, powinna być utrzymywana w dobrym stanie. Jeżeli po wykonanej warstwie będzie się odbywał ruch budowlany, to Wykonawca jest obowiązany naprawić wszelkie uszkodzenia, spowodowane przez ten ruch.</w:t>
      </w:r>
    </w:p>
    <w:p w14:paraId="524661C7" w14:textId="77777777" w:rsidR="00B72F66" w:rsidRPr="00092825" w:rsidRDefault="00B72F66" w:rsidP="00C21F2F">
      <w:pPr>
        <w:pStyle w:val="Nagwek3"/>
      </w:pPr>
      <w:r w:rsidRPr="00092825">
        <w:t>5.11. Impregnacja podbudowy zasadniczej</w:t>
      </w:r>
    </w:p>
    <w:p w14:paraId="7121E3BC" w14:textId="77777777" w:rsidR="00B72F66" w:rsidRPr="00092825" w:rsidRDefault="00B72F66" w:rsidP="00C21F2F">
      <w:pPr>
        <w:rPr>
          <w:szCs w:val="20"/>
        </w:rPr>
      </w:pPr>
      <w:r w:rsidRPr="00092825">
        <w:rPr>
          <w:szCs w:val="20"/>
        </w:rPr>
        <w:t xml:space="preserve">Jeśli nie przewiduje się układania warstwy ścieralnej bezpośrednio po zagęszczeniu podbudowy zasadniczej można, po zaakceptowaniu przez </w:t>
      </w:r>
      <w:r>
        <w:rPr>
          <w:szCs w:val="20"/>
        </w:rPr>
        <w:t>Inspektora nadzoru</w:t>
      </w:r>
      <w:r w:rsidRPr="00092825">
        <w:rPr>
          <w:szCs w:val="20"/>
        </w:rPr>
        <w:t>, zaimpregnować podbudowę zasadniczą asfaltem 160/220 w ilości około 1,0 kg/m</w:t>
      </w:r>
      <w:r w:rsidRPr="00092825">
        <w:rPr>
          <w:szCs w:val="20"/>
          <w:vertAlign w:val="superscript"/>
        </w:rPr>
        <w:t>2</w:t>
      </w:r>
      <w:r w:rsidRPr="00092825">
        <w:rPr>
          <w:szCs w:val="20"/>
        </w:rPr>
        <w:t>, albo emulsją kationową z przysypaniem piaskiem gruboziarnistym w ilości około 5 kg/m</w:t>
      </w:r>
      <w:r w:rsidRPr="00092825">
        <w:rPr>
          <w:szCs w:val="20"/>
          <w:vertAlign w:val="superscript"/>
        </w:rPr>
        <w:t>2</w:t>
      </w:r>
      <w:r w:rsidRPr="00092825">
        <w:rPr>
          <w:szCs w:val="20"/>
        </w:rPr>
        <w:t>.</w:t>
      </w:r>
    </w:p>
    <w:p w14:paraId="3C2A9856" w14:textId="77777777" w:rsidR="00B72F66" w:rsidRPr="00092825" w:rsidRDefault="00B72F66" w:rsidP="00C21F2F">
      <w:pPr>
        <w:pStyle w:val="Nagwek3"/>
      </w:pPr>
      <w:r w:rsidRPr="00092825">
        <w:t>5.12. Roboty wykończeniowe</w:t>
      </w:r>
    </w:p>
    <w:p w14:paraId="4922EA97" w14:textId="77777777" w:rsidR="00B72F66" w:rsidRPr="00092825" w:rsidRDefault="00B72F66" w:rsidP="00322C65">
      <w:pPr>
        <w:keepNext/>
        <w:rPr>
          <w:szCs w:val="20"/>
        </w:rPr>
      </w:pPr>
      <w:r w:rsidRPr="00092825">
        <w:rPr>
          <w:szCs w:val="20"/>
        </w:rPr>
        <w:t xml:space="preserve">Roboty wykończeniowe, zgodne z dokumentacją projektową, ST lub wskazaniami </w:t>
      </w:r>
      <w:r>
        <w:rPr>
          <w:szCs w:val="20"/>
        </w:rPr>
        <w:t>Inspektora nadzoru</w:t>
      </w:r>
      <w:r w:rsidRPr="00092825">
        <w:rPr>
          <w:szCs w:val="20"/>
        </w:rPr>
        <w:t xml:space="preserve"> dotyczą prac związanych z dostosowaniem wykonanych robót do istniejących warunków terenowych, takie jak:</w:t>
      </w:r>
    </w:p>
    <w:p w14:paraId="5B8E8A68" w14:textId="77777777" w:rsidR="00B72F66" w:rsidRPr="00092825" w:rsidRDefault="00B72F66" w:rsidP="000C4B3B">
      <w:pPr>
        <w:keepNext/>
        <w:numPr>
          <w:ilvl w:val="0"/>
          <w:numId w:val="78"/>
        </w:numPr>
        <w:tabs>
          <w:tab w:val="clear" w:pos="397"/>
        </w:tabs>
        <w:overflowPunct w:val="0"/>
        <w:autoSpaceDE w:val="0"/>
        <w:autoSpaceDN w:val="0"/>
        <w:adjustRightInd w:val="0"/>
        <w:ind w:left="357" w:hanging="357"/>
        <w:textAlignment w:val="baseline"/>
        <w:rPr>
          <w:szCs w:val="20"/>
        </w:rPr>
      </w:pPr>
      <w:r w:rsidRPr="00092825">
        <w:rPr>
          <w:szCs w:val="20"/>
        </w:rPr>
        <w:t>odtworzenie przeszkód czasowo usuniętych,</w:t>
      </w:r>
    </w:p>
    <w:p w14:paraId="066092AC" w14:textId="77777777" w:rsidR="00B72F66" w:rsidRPr="00092825" w:rsidRDefault="00B72F66" w:rsidP="000C4B3B">
      <w:pPr>
        <w:numPr>
          <w:ilvl w:val="0"/>
          <w:numId w:val="77"/>
        </w:numPr>
        <w:tabs>
          <w:tab w:val="clear" w:pos="284"/>
        </w:tabs>
        <w:overflowPunct w:val="0"/>
        <w:autoSpaceDE w:val="0"/>
        <w:autoSpaceDN w:val="0"/>
        <w:adjustRightInd w:val="0"/>
        <w:ind w:left="357" w:hanging="357"/>
        <w:textAlignment w:val="baseline"/>
        <w:rPr>
          <w:szCs w:val="20"/>
        </w:rPr>
      </w:pPr>
      <w:r w:rsidRPr="00092825">
        <w:rPr>
          <w:szCs w:val="20"/>
        </w:rPr>
        <w:t>uzupełnienie zniszczonych w czasie robót istniejących elementów drogowych lub terenowych,</w:t>
      </w:r>
    </w:p>
    <w:p w14:paraId="41E790A0" w14:textId="77777777" w:rsidR="00B72F66" w:rsidRPr="00092825" w:rsidRDefault="00B72F66" w:rsidP="000C4B3B">
      <w:pPr>
        <w:numPr>
          <w:ilvl w:val="0"/>
          <w:numId w:val="40"/>
        </w:numPr>
        <w:overflowPunct w:val="0"/>
        <w:autoSpaceDE w:val="0"/>
        <w:autoSpaceDN w:val="0"/>
        <w:adjustRightInd w:val="0"/>
        <w:ind w:left="357" w:hanging="357"/>
        <w:textAlignment w:val="baseline"/>
        <w:rPr>
          <w:szCs w:val="20"/>
        </w:rPr>
      </w:pPr>
      <w:r w:rsidRPr="00092825">
        <w:rPr>
          <w:szCs w:val="20"/>
        </w:rPr>
        <w:t>roboty porządkujące otoczenie terenu robót,</w:t>
      </w:r>
    </w:p>
    <w:p w14:paraId="6BA4102E" w14:textId="77777777" w:rsidR="00B72F66" w:rsidRPr="00092825" w:rsidRDefault="00B72F66" w:rsidP="000C4B3B">
      <w:pPr>
        <w:numPr>
          <w:ilvl w:val="0"/>
          <w:numId w:val="40"/>
        </w:numPr>
        <w:overflowPunct w:val="0"/>
        <w:autoSpaceDE w:val="0"/>
        <w:autoSpaceDN w:val="0"/>
        <w:adjustRightInd w:val="0"/>
        <w:ind w:left="357" w:hanging="357"/>
        <w:textAlignment w:val="baseline"/>
        <w:rPr>
          <w:szCs w:val="20"/>
        </w:rPr>
      </w:pPr>
      <w:r w:rsidRPr="00092825">
        <w:rPr>
          <w:szCs w:val="20"/>
        </w:rPr>
        <w:t>usunięcie oznakowania drogi wprowadzonego na okres robót.</w:t>
      </w:r>
    </w:p>
    <w:p w14:paraId="100DAE8C" w14:textId="77777777" w:rsidR="00B72F66" w:rsidRPr="00092825" w:rsidRDefault="00B72F66" w:rsidP="00C21F2F">
      <w:pPr>
        <w:pStyle w:val="Nagwek2"/>
      </w:pPr>
      <w:r w:rsidRPr="00092825">
        <w:rPr>
          <w:szCs w:val="18"/>
        </w:rPr>
        <w:t>6. Kontrola jakości robót</w:t>
      </w:r>
    </w:p>
    <w:p w14:paraId="77EDF1D2" w14:textId="77777777" w:rsidR="00B72F66" w:rsidRPr="00092825" w:rsidRDefault="00B72F66" w:rsidP="00C21F2F">
      <w:pPr>
        <w:pStyle w:val="Nagwek3"/>
      </w:pPr>
      <w:r w:rsidRPr="00092825">
        <w:t>6.1. Ogólne zasady kontroli jakości robót</w:t>
      </w:r>
    </w:p>
    <w:p w14:paraId="7E62F1A2" w14:textId="77777777" w:rsidR="00B72F66" w:rsidRPr="00092825" w:rsidRDefault="00B72F66" w:rsidP="00C21F2F">
      <w:pPr>
        <w:numPr>
          <w:ilvl w:val="12"/>
          <w:numId w:val="0"/>
        </w:numPr>
        <w:rPr>
          <w:szCs w:val="20"/>
        </w:rPr>
      </w:pPr>
      <w:r w:rsidRPr="00092825">
        <w:rPr>
          <w:szCs w:val="20"/>
        </w:rPr>
        <w:t>Ogólne zasady kontroli jakości robót podano w</w:t>
      </w:r>
      <w:r>
        <w:rPr>
          <w:szCs w:val="20"/>
        </w:rPr>
        <w:t xml:space="preserve"> STWIORB </w:t>
      </w:r>
      <w:r w:rsidRPr="00092825">
        <w:rPr>
          <w:szCs w:val="20"/>
        </w:rPr>
        <w:t>D</w:t>
      </w:r>
      <w:r>
        <w:rPr>
          <w:szCs w:val="20"/>
        </w:rPr>
        <w:t>-</w:t>
      </w:r>
      <w:r w:rsidRPr="00092825">
        <w:rPr>
          <w:szCs w:val="20"/>
        </w:rPr>
        <w:t>00.00.00 „Wymagania ogólne” [1], pkt 6.</w:t>
      </w:r>
    </w:p>
    <w:p w14:paraId="34DCC6DE" w14:textId="77777777" w:rsidR="00B72F66" w:rsidRPr="00092825" w:rsidRDefault="00B72F66" w:rsidP="00C21F2F">
      <w:pPr>
        <w:pStyle w:val="Nagwek3"/>
      </w:pPr>
      <w:r w:rsidRPr="00092825">
        <w:t>6.2. Badania przed przystąpieniem do robót</w:t>
      </w:r>
    </w:p>
    <w:p w14:paraId="14C60599" w14:textId="77777777" w:rsidR="00B72F66" w:rsidRPr="00092825" w:rsidRDefault="00B72F66" w:rsidP="00C21F2F">
      <w:pPr>
        <w:numPr>
          <w:ilvl w:val="12"/>
          <w:numId w:val="0"/>
        </w:numPr>
        <w:rPr>
          <w:szCs w:val="20"/>
        </w:rPr>
      </w:pPr>
      <w:r w:rsidRPr="00092825">
        <w:rPr>
          <w:szCs w:val="20"/>
        </w:rPr>
        <w:t>Przed przystąpieniem do robót Wykonawca powinien:</w:t>
      </w:r>
    </w:p>
    <w:p w14:paraId="0BD174F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D81961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wykonać badania kruszyw przeznaczonych do wykonania robót, obejmujące wszystkie właściwości określone w tablicy 1 niniejszej</w:t>
      </w:r>
      <w:r>
        <w:rPr>
          <w:szCs w:val="20"/>
        </w:rPr>
        <w:t xml:space="preserve"> STWIORB.</w:t>
      </w:r>
    </w:p>
    <w:p w14:paraId="6F674F62" w14:textId="77777777" w:rsidR="00B72F66" w:rsidRPr="00092825" w:rsidRDefault="00B72F66" w:rsidP="00C21F2F">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695D65CC" w14:textId="77777777" w:rsidR="00B72F66" w:rsidRPr="00092825" w:rsidRDefault="00B72F66" w:rsidP="00C21F2F">
      <w:pPr>
        <w:pStyle w:val="Nagwek3"/>
      </w:pPr>
      <w:r w:rsidRPr="00092825">
        <w:t>6.3. Badania w czasie robót</w:t>
      </w:r>
    </w:p>
    <w:p w14:paraId="2D61DB63" w14:textId="77777777" w:rsidR="00961D01" w:rsidRDefault="00B72F66" w:rsidP="00C21F2F">
      <w:pPr>
        <w:numPr>
          <w:ilvl w:val="12"/>
          <w:numId w:val="0"/>
        </w:numPr>
        <w:rPr>
          <w:szCs w:val="20"/>
        </w:rPr>
      </w:pPr>
      <w:r w:rsidRPr="00092825">
        <w:rPr>
          <w:szCs w:val="20"/>
        </w:rPr>
        <w:t>Częstotliwość oraz zakres badań i pomiarów, które należy wykonać w czasie robót podaje tablica 5.</w:t>
      </w:r>
    </w:p>
    <w:p w14:paraId="7ACEA21C" w14:textId="0D5FC053" w:rsidR="00B72F66" w:rsidRPr="00092825" w:rsidRDefault="00B72F66" w:rsidP="00C21F2F">
      <w:pPr>
        <w:pStyle w:val="Legenda"/>
        <w:keepNext/>
      </w:pPr>
      <w:r w:rsidRPr="00092825">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B72F66" w:rsidRPr="00092825" w14:paraId="6DEAEF95" w14:textId="77777777" w:rsidTr="00D4185F">
        <w:trPr>
          <w:cantSplit/>
          <w:tblHeader/>
        </w:trPr>
        <w:tc>
          <w:tcPr>
            <w:tcW w:w="496" w:type="dxa"/>
            <w:tcBorders>
              <w:bottom w:val="single" w:sz="4" w:space="0" w:color="auto"/>
            </w:tcBorders>
          </w:tcPr>
          <w:p w14:paraId="642E0B9F" w14:textId="77777777" w:rsidR="00B72F66" w:rsidRPr="00092825" w:rsidRDefault="00B72F66" w:rsidP="00C21F2F">
            <w:pPr>
              <w:numPr>
                <w:ilvl w:val="12"/>
                <w:numId w:val="0"/>
              </w:numPr>
              <w:jc w:val="center"/>
              <w:rPr>
                <w:szCs w:val="20"/>
              </w:rPr>
            </w:pPr>
            <w:r w:rsidRPr="00092825">
              <w:rPr>
                <w:szCs w:val="20"/>
              </w:rPr>
              <w:t>Lp.</w:t>
            </w:r>
          </w:p>
        </w:tc>
        <w:tc>
          <w:tcPr>
            <w:tcW w:w="3534" w:type="dxa"/>
            <w:tcBorders>
              <w:bottom w:val="single" w:sz="4" w:space="0" w:color="auto"/>
            </w:tcBorders>
          </w:tcPr>
          <w:p w14:paraId="5580D1EA" w14:textId="77777777" w:rsidR="00B72F66" w:rsidRPr="00092825" w:rsidRDefault="00B72F66" w:rsidP="00C21F2F">
            <w:pPr>
              <w:numPr>
                <w:ilvl w:val="12"/>
                <w:numId w:val="0"/>
              </w:numPr>
              <w:jc w:val="center"/>
              <w:rPr>
                <w:szCs w:val="20"/>
              </w:rPr>
            </w:pPr>
            <w:r w:rsidRPr="00092825">
              <w:rPr>
                <w:szCs w:val="20"/>
              </w:rPr>
              <w:t>Wyszczególnienie robót</w:t>
            </w:r>
          </w:p>
        </w:tc>
        <w:tc>
          <w:tcPr>
            <w:tcW w:w="2204" w:type="dxa"/>
            <w:tcBorders>
              <w:bottom w:val="single" w:sz="4" w:space="0" w:color="auto"/>
            </w:tcBorders>
          </w:tcPr>
          <w:p w14:paraId="4A01E136" w14:textId="77777777" w:rsidR="00B72F66" w:rsidRPr="00092825" w:rsidRDefault="00B72F66" w:rsidP="00C21F2F">
            <w:pPr>
              <w:numPr>
                <w:ilvl w:val="12"/>
                <w:numId w:val="0"/>
              </w:numPr>
              <w:jc w:val="center"/>
              <w:rPr>
                <w:szCs w:val="20"/>
              </w:rPr>
            </w:pPr>
            <w:r w:rsidRPr="00092825">
              <w:rPr>
                <w:szCs w:val="20"/>
              </w:rPr>
              <w:t>Częstotliwość badań</w:t>
            </w:r>
          </w:p>
        </w:tc>
        <w:tc>
          <w:tcPr>
            <w:tcW w:w="2693" w:type="dxa"/>
            <w:tcBorders>
              <w:bottom w:val="single" w:sz="4" w:space="0" w:color="auto"/>
            </w:tcBorders>
          </w:tcPr>
          <w:p w14:paraId="4529C157" w14:textId="77777777" w:rsidR="00B72F66" w:rsidRPr="00092825" w:rsidRDefault="00B72F66" w:rsidP="00C21F2F">
            <w:pPr>
              <w:numPr>
                <w:ilvl w:val="12"/>
                <w:numId w:val="0"/>
              </w:numPr>
              <w:jc w:val="center"/>
              <w:rPr>
                <w:szCs w:val="20"/>
              </w:rPr>
            </w:pPr>
            <w:r w:rsidRPr="00092825">
              <w:rPr>
                <w:szCs w:val="20"/>
              </w:rPr>
              <w:t>Wartości dopuszczalne</w:t>
            </w:r>
          </w:p>
        </w:tc>
      </w:tr>
      <w:tr w:rsidR="00B72F66" w:rsidRPr="00092825" w14:paraId="552698CC" w14:textId="77777777" w:rsidTr="00D4185F">
        <w:tc>
          <w:tcPr>
            <w:tcW w:w="496" w:type="dxa"/>
            <w:tcBorders>
              <w:top w:val="single" w:sz="4" w:space="0" w:color="auto"/>
            </w:tcBorders>
            <w:vAlign w:val="center"/>
          </w:tcPr>
          <w:p w14:paraId="68F6242F" w14:textId="77777777" w:rsidR="00B72F66" w:rsidRPr="00092825" w:rsidRDefault="00B72F66" w:rsidP="00C21F2F">
            <w:pPr>
              <w:numPr>
                <w:ilvl w:val="12"/>
                <w:numId w:val="0"/>
              </w:numPr>
              <w:jc w:val="center"/>
              <w:rPr>
                <w:szCs w:val="20"/>
              </w:rPr>
            </w:pPr>
            <w:r w:rsidRPr="00092825">
              <w:rPr>
                <w:szCs w:val="20"/>
              </w:rPr>
              <w:t>1</w:t>
            </w:r>
          </w:p>
        </w:tc>
        <w:tc>
          <w:tcPr>
            <w:tcW w:w="3534" w:type="dxa"/>
            <w:tcBorders>
              <w:top w:val="single" w:sz="4" w:space="0" w:color="auto"/>
            </w:tcBorders>
            <w:vAlign w:val="center"/>
          </w:tcPr>
          <w:p w14:paraId="45D6FF0F" w14:textId="77777777" w:rsidR="00B72F66" w:rsidRPr="00092825" w:rsidRDefault="00B72F66" w:rsidP="00C21F2F">
            <w:pPr>
              <w:numPr>
                <w:ilvl w:val="12"/>
                <w:numId w:val="0"/>
              </w:numPr>
              <w:rPr>
                <w:szCs w:val="20"/>
              </w:rPr>
            </w:pPr>
            <w:r w:rsidRPr="00092825">
              <w:rPr>
                <w:szCs w:val="20"/>
              </w:rPr>
              <w:t>Lokalizacja i zgodność granic terenu robót z dokumentacją projektową</w:t>
            </w:r>
          </w:p>
        </w:tc>
        <w:tc>
          <w:tcPr>
            <w:tcW w:w="2204" w:type="dxa"/>
            <w:tcBorders>
              <w:top w:val="single" w:sz="4" w:space="0" w:color="auto"/>
            </w:tcBorders>
            <w:vAlign w:val="center"/>
          </w:tcPr>
          <w:p w14:paraId="6403B013" w14:textId="77777777" w:rsidR="00B72F66" w:rsidRPr="00092825" w:rsidRDefault="00B72F66" w:rsidP="00C21F2F">
            <w:pPr>
              <w:numPr>
                <w:ilvl w:val="12"/>
                <w:numId w:val="0"/>
              </w:numPr>
              <w:jc w:val="center"/>
              <w:rPr>
                <w:szCs w:val="20"/>
              </w:rPr>
            </w:pPr>
            <w:r w:rsidRPr="00092825">
              <w:rPr>
                <w:szCs w:val="20"/>
              </w:rPr>
              <w:t>1 raz</w:t>
            </w:r>
          </w:p>
        </w:tc>
        <w:tc>
          <w:tcPr>
            <w:tcW w:w="2693" w:type="dxa"/>
            <w:tcBorders>
              <w:top w:val="single" w:sz="4" w:space="0" w:color="auto"/>
            </w:tcBorders>
            <w:vAlign w:val="center"/>
          </w:tcPr>
          <w:p w14:paraId="7C86A9A2" w14:textId="77777777" w:rsidR="00B72F66" w:rsidRPr="00092825" w:rsidRDefault="00B72F66" w:rsidP="00C21F2F">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 i</w:t>
            </w:r>
            <w:r>
              <w:rPr>
                <w:szCs w:val="20"/>
              </w:rPr>
              <w:t> </w:t>
            </w:r>
            <w:r w:rsidRPr="00092825">
              <w:rPr>
                <w:szCs w:val="20"/>
              </w:rPr>
              <w:t xml:space="preserve">dokumentacji projektowej </w:t>
            </w:r>
          </w:p>
        </w:tc>
      </w:tr>
      <w:tr w:rsidR="00B72F66" w:rsidRPr="00092825" w14:paraId="76A009BF" w14:textId="77777777" w:rsidTr="00D4185F">
        <w:tc>
          <w:tcPr>
            <w:tcW w:w="496" w:type="dxa"/>
            <w:vAlign w:val="center"/>
          </w:tcPr>
          <w:p w14:paraId="44C0A825" w14:textId="77777777" w:rsidR="00B72F66" w:rsidRPr="00092825" w:rsidRDefault="00B72F66" w:rsidP="00C21F2F">
            <w:pPr>
              <w:numPr>
                <w:ilvl w:val="12"/>
                <w:numId w:val="0"/>
              </w:numPr>
              <w:jc w:val="center"/>
              <w:rPr>
                <w:szCs w:val="20"/>
              </w:rPr>
            </w:pPr>
            <w:r w:rsidRPr="00092825">
              <w:rPr>
                <w:szCs w:val="20"/>
              </w:rPr>
              <w:t>2</w:t>
            </w:r>
          </w:p>
        </w:tc>
        <w:tc>
          <w:tcPr>
            <w:tcW w:w="3534" w:type="dxa"/>
            <w:vAlign w:val="center"/>
          </w:tcPr>
          <w:p w14:paraId="2DFF6BB5" w14:textId="77777777" w:rsidR="00B72F66" w:rsidRPr="00092825" w:rsidRDefault="00B72F66" w:rsidP="00C21F2F">
            <w:pPr>
              <w:numPr>
                <w:ilvl w:val="12"/>
                <w:numId w:val="0"/>
              </w:numPr>
              <w:rPr>
                <w:szCs w:val="20"/>
              </w:rPr>
            </w:pPr>
            <w:r w:rsidRPr="00092825">
              <w:rPr>
                <w:szCs w:val="20"/>
              </w:rPr>
              <w:t>Roboty przygotowawcze</w:t>
            </w:r>
          </w:p>
        </w:tc>
        <w:tc>
          <w:tcPr>
            <w:tcW w:w="2204" w:type="dxa"/>
            <w:vAlign w:val="center"/>
          </w:tcPr>
          <w:p w14:paraId="3AD3D78B" w14:textId="77777777" w:rsidR="00B72F66" w:rsidRPr="00092825" w:rsidRDefault="00B72F66" w:rsidP="00C21F2F">
            <w:pPr>
              <w:numPr>
                <w:ilvl w:val="12"/>
                <w:numId w:val="0"/>
              </w:numPr>
              <w:jc w:val="center"/>
              <w:rPr>
                <w:szCs w:val="20"/>
              </w:rPr>
            </w:pPr>
            <w:r w:rsidRPr="00092825">
              <w:rPr>
                <w:szCs w:val="20"/>
              </w:rPr>
              <w:t>Ocena ciągła</w:t>
            </w:r>
          </w:p>
        </w:tc>
        <w:tc>
          <w:tcPr>
            <w:tcW w:w="2693" w:type="dxa"/>
            <w:vAlign w:val="center"/>
          </w:tcPr>
          <w:p w14:paraId="6C00D2B3" w14:textId="77777777" w:rsidR="00B72F66" w:rsidRPr="00092825" w:rsidRDefault="00B72F66" w:rsidP="00C21F2F">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5.3</w:t>
            </w:r>
          </w:p>
        </w:tc>
      </w:tr>
      <w:tr w:rsidR="00B72F66" w:rsidRPr="00092825" w14:paraId="0E7FF66B" w14:textId="77777777" w:rsidTr="00D4185F">
        <w:tc>
          <w:tcPr>
            <w:tcW w:w="496" w:type="dxa"/>
            <w:vAlign w:val="center"/>
          </w:tcPr>
          <w:p w14:paraId="74A2D3CD" w14:textId="77777777" w:rsidR="00B72F66" w:rsidRPr="00092825" w:rsidRDefault="00B72F66" w:rsidP="00C21F2F">
            <w:pPr>
              <w:numPr>
                <w:ilvl w:val="12"/>
                <w:numId w:val="0"/>
              </w:numPr>
              <w:jc w:val="center"/>
              <w:rPr>
                <w:szCs w:val="20"/>
              </w:rPr>
            </w:pPr>
            <w:r w:rsidRPr="00092825">
              <w:rPr>
                <w:szCs w:val="20"/>
              </w:rPr>
              <w:t>3</w:t>
            </w:r>
          </w:p>
        </w:tc>
        <w:tc>
          <w:tcPr>
            <w:tcW w:w="3534" w:type="dxa"/>
            <w:vAlign w:val="center"/>
          </w:tcPr>
          <w:p w14:paraId="25A46393" w14:textId="77777777" w:rsidR="00B72F66" w:rsidRPr="00092825" w:rsidRDefault="00B72F66" w:rsidP="00C21F2F">
            <w:pPr>
              <w:numPr>
                <w:ilvl w:val="12"/>
                <w:numId w:val="0"/>
              </w:numPr>
              <w:rPr>
                <w:szCs w:val="20"/>
              </w:rPr>
            </w:pPr>
            <w:r w:rsidRPr="00092825">
              <w:rPr>
                <w:szCs w:val="20"/>
              </w:rPr>
              <w:t>Właściwości kruszywa</w:t>
            </w:r>
          </w:p>
        </w:tc>
        <w:tc>
          <w:tcPr>
            <w:tcW w:w="2204" w:type="dxa"/>
            <w:vAlign w:val="center"/>
          </w:tcPr>
          <w:p w14:paraId="2E8CBADF" w14:textId="77777777" w:rsidR="00B72F66" w:rsidRPr="00092825" w:rsidRDefault="00B72F66" w:rsidP="00C21F2F">
            <w:pPr>
              <w:numPr>
                <w:ilvl w:val="12"/>
                <w:numId w:val="0"/>
              </w:numPr>
              <w:jc w:val="center"/>
              <w:rPr>
                <w:szCs w:val="16"/>
              </w:rPr>
            </w:pPr>
            <w:r w:rsidRPr="00092825">
              <w:rPr>
                <w:szCs w:val="16"/>
              </w:rPr>
              <w:t>Dla każdej partii kruszywa i przy każdej zmianie kruszywa</w:t>
            </w:r>
          </w:p>
        </w:tc>
        <w:tc>
          <w:tcPr>
            <w:tcW w:w="2693" w:type="dxa"/>
            <w:vAlign w:val="center"/>
          </w:tcPr>
          <w:p w14:paraId="67E9C6E4" w14:textId="77777777" w:rsidR="00B72F66" w:rsidRPr="00092825" w:rsidRDefault="00B72F66" w:rsidP="00C21F2F">
            <w:pPr>
              <w:numPr>
                <w:ilvl w:val="12"/>
                <w:numId w:val="0"/>
              </w:numPr>
              <w:jc w:val="center"/>
              <w:rPr>
                <w:szCs w:val="20"/>
              </w:rPr>
            </w:pPr>
            <w:r w:rsidRPr="00092825">
              <w:rPr>
                <w:szCs w:val="20"/>
              </w:rPr>
              <w:t>Wg tablicy 1</w:t>
            </w:r>
          </w:p>
        </w:tc>
      </w:tr>
      <w:tr w:rsidR="00B72F66" w:rsidRPr="00092825" w14:paraId="3F3842A3" w14:textId="77777777" w:rsidTr="00D4185F">
        <w:tc>
          <w:tcPr>
            <w:tcW w:w="496" w:type="dxa"/>
            <w:vAlign w:val="center"/>
          </w:tcPr>
          <w:p w14:paraId="5E1D1553" w14:textId="77777777" w:rsidR="00B72F66" w:rsidRPr="00092825" w:rsidRDefault="00B72F66" w:rsidP="00C21F2F">
            <w:pPr>
              <w:numPr>
                <w:ilvl w:val="12"/>
                <w:numId w:val="0"/>
              </w:numPr>
              <w:jc w:val="center"/>
              <w:rPr>
                <w:szCs w:val="20"/>
              </w:rPr>
            </w:pPr>
            <w:r w:rsidRPr="00092825">
              <w:rPr>
                <w:szCs w:val="20"/>
              </w:rPr>
              <w:t>4</w:t>
            </w:r>
          </w:p>
        </w:tc>
        <w:tc>
          <w:tcPr>
            <w:tcW w:w="3534" w:type="dxa"/>
            <w:vAlign w:val="center"/>
          </w:tcPr>
          <w:p w14:paraId="1CC802AC" w14:textId="77777777" w:rsidR="00B72F66" w:rsidRPr="00092825" w:rsidRDefault="00B72F66" w:rsidP="00C21F2F">
            <w:pPr>
              <w:numPr>
                <w:ilvl w:val="12"/>
                <w:numId w:val="0"/>
              </w:numPr>
              <w:rPr>
                <w:szCs w:val="20"/>
              </w:rPr>
            </w:pPr>
            <w:r w:rsidRPr="00092825">
              <w:rPr>
                <w:szCs w:val="20"/>
              </w:rPr>
              <w:t>Uziarnienie mieszanki</w:t>
            </w:r>
          </w:p>
        </w:tc>
        <w:tc>
          <w:tcPr>
            <w:tcW w:w="2204" w:type="dxa"/>
            <w:vAlign w:val="center"/>
          </w:tcPr>
          <w:p w14:paraId="401B3B14" w14:textId="77777777" w:rsidR="00B72F66" w:rsidRPr="00092825" w:rsidRDefault="00B72F66" w:rsidP="00C21F2F">
            <w:pPr>
              <w:numPr>
                <w:ilvl w:val="12"/>
                <w:numId w:val="0"/>
              </w:numPr>
              <w:jc w:val="center"/>
            </w:pPr>
            <w:r w:rsidRPr="00092825">
              <w:t xml:space="preserve">2 razy na dziennej działce roboczej </w:t>
            </w:r>
          </w:p>
        </w:tc>
        <w:tc>
          <w:tcPr>
            <w:tcW w:w="2693" w:type="dxa"/>
            <w:vAlign w:val="center"/>
          </w:tcPr>
          <w:p w14:paraId="6FB649C0" w14:textId="77777777" w:rsidR="00B72F66" w:rsidRPr="00092825" w:rsidRDefault="00B72F66" w:rsidP="00C21F2F">
            <w:pPr>
              <w:numPr>
                <w:ilvl w:val="12"/>
                <w:numId w:val="0"/>
              </w:numPr>
              <w:jc w:val="center"/>
              <w:rPr>
                <w:szCs w:val="20"/>
              </w:rPr>
            </w:pPr>
            <w:r w:rsidRPr="00092825">
              <w:rPr>
                <w:szCs w:val="20"/>
              </w:rPr>
              <w:t>Wg tablicy 4</w:t>
            </w:r>
          </w:p>
        </w:tc>
      </w:tr>
      <w:tr w:rsidR="00B72F66" w:rsidRPr="00092825" w14:paraId="19925A10" w14:textId="77777777" w:rsidTr="00D4185F">
        <w:tc>
          <w:tcPr>
            <w:tcW w:w="496" w:type="dxa"/>
            <w:vAlign w:val="center"/>
          </w:tcPr>
          <w:p w14:paraId="6C6132AA" w14:textId="77777777" w:rsidR="00B72F66" w:rsidRPr="00092825" w:rsidRDefault="00B72F66" w:rsidP="00C21F2F">
            <w:pPr>
              <w:numPr>
                <w:ilvl w:val="12"/>
                <w:numId w:val="0"/>
              </w:numPr>
              <w:jc w:val="center"/>
              <w:rPr>
                <w:szCs w:val="20"/>
              </w:rPr>
            </w:pPr>
            <w:r w:rsidRPr="00092825">
              <w:rPr>
                <w:szCs w:val="20"/>
              </w:rPr>
              <w:lastRenderedPageBreak/>
              <w:t>5</w:t>
            </w:r>
          </w:p>
        </w:tc>
        <w:tc>
          <w:tcPr>
            <w:tcW w:w="3534" w:type="dxa"/>
            <w:vAlign w:val="center"/>
          </w:tcPr>
          <w:p w14:paraId="67E1A096" w14:textId="77777777" w:rsidR="00B72F66" w:rsidRPr="00092825" w:rsidRDefault="00B72F66" w:rsidP="00C21F2F">
            <w:pPr>
              <w:numPr>
                <w:ilvl w:val="12"/>
                <w:numId w:val="0"/>
              </w:numPr>
              <w:rPr>
                <w:szCs w:val="20"/>
              </w:rPr>
            </w:pPr>
            <w:r w:rsidRPr="00092825">
              <w:rPr>
                <w:szCs w:val="20"/>
              </w:rPr>
              <w:t>Wilgotność mieszanki</w:t>
            </w:r>
          </w:p>
        </w:tc>
        <w:tc>
          <w:tcPr>
            <w:tcW w:w="2204" w:type="dxa"/>
            <w:vAlign w:val="center"/>
          </w:tcPr>
          <w:p w14:paraId="55DA8C02" w14:textId="77777777" w:rsidR="00B72F66" w:rsidRPr="00092825" w:rsidRDefault="00B72F66" w:rsidP="00C21F2F">
            <w:pPr>
              <w:numPr>
                <w:ilvl w:val="12"/>
                <w:numId w:val="0"/>
              </w:numPr>
              <w:jc w:val="center"/>
            </w:pPr>
            <w:r w:rsidRPr="00092825">
              <w:t>Jw.</w:t>
            </w:r>
          </w:p>
        </w:tc>
        <w:tc>
          <w:tcPr>
            <w:tcW w:w="2693" w:type="dxa"/>
            <w:vAlign w:val="center"/>
          </w:tcPr>
          <w:p w14:paraId="3C3A09AF"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3DA126D2" w14:textId="77777777" w:rsidTr="00D4185F">
        <w:tc>
          <w:tcPr>
            <w:tcW w:w="496" w:type="dxa"/>
            <w:vAlign w:val="center"/>
          </w:tcPr>
          <w:p w14:paraId="1E95E956" w14:textId="77777777" w:rsidR="00B72F66" w:rsidRPr="00092825" w:rsidRDefault="00B72F66" w:rsidP="00C21F2F">
            <w:pPr>
              <w:numPr>
                <w:ilvl w:val="12"/>
                <w:numId w:val="0"/>
              </w:numPr>
              <w:jc w:val="center"/>
              <w:rPr>
                <w:szCs w:val="20"/>
              </w:rPr>
            </w:pPr>
            <w:r w:rsidRPr="00092825">
              <w:rPr>
                <w:szCs w:val="20"/>
              </w:rPr>
              <w:t>6</w:t>
            </w:r>
          </w:p>
        </w:tc>
        <w:tc>
          <w:tcPr>
            <w:tcW w:w="3534" w:type="dxa"/>
            <w:vAlign w:val="center"/>
          </w:tcPr>
          <w:p w14:paraId="782553B1" w14:textId="77777777" w:rsidR="00B72F66" w:rsidRPr="00092825" w:rsidRDefault="00B72F66" w:rsidP="00C21F2F">
            <w:pPr>
              <w:numPr>
                <w:ilvl w:val="12"/>
                <w:numId w:val="0"/>
              </w:numPr>
              <w:rPr>
                <w:szCs w:val="20"/>
              </w:rPr>
            </w:pPr>
            <w:r w:rsidRPr="00092825">
              <w:rPr>
                <w:szCs w:val="20"/>
              </w:rPr>
              <w:t>Zawartość pyłów w mieszance</w:t>
            </w:r>
          </w:p>
        </w:tc>
        <w:tc>
          <w:tcPr>
            <w:tcW w:w="2204" w:type="dxa"/>
            <w:vAlign w:val="center"/>
          </w:tcPr>
          <w:p w14:paraId="4B08AA22" w14:textId="77777777" w:rsidR="00B72F66" w:rsidRPr="00092825" w:rsidRDefault="00B72F66" w:rsidP="00C21F2F">
            <w:pPr>
              <w:numPr>
                <w:ilvl w:val="12"/>
                <w:numId w:val="0"/>
              </w:numPr>
              <w:jc w:val="center"/>
            </w:pPr>
            <w:r w:rsidRPr="00092825">
              <w:t>Jw.</w:t>
            </w:r>
          </w:p>
        </w:tc>
        <w:tc>
          <w:tcPr>
            <w:tcW w:w="2693" w:type="dxa"/>
            <w:vAlign w:val="center"/>
          </w:tcPr>
          <w:p w14:paraId="2673A582"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5D1952C1" w14:textId="77777777" w:rsidTr="00D4185F">
        <w:tc>
          <w:tcPr>
            <w:tcW w:w="496" w:type="dxa"/>
            <w:vAlign w:val="center"/>
          </w:tcPr>
          <w:p w14:paraId="6A5B21C6" w14:textId="77777777" w:rsidR="00B72F66" w:rsidRPr="00092825" w:rsidRDefault="00B72F66" w:rsidP="00C21F2F">
            <w:pPr>
              <w:numPr>
                <w:ilvl w:val="12"/>
                <w:numId w:val="0"/>
              </w:numPr>
              <w:jc w:val="center"/>
              <w:rPr>
                <w:szCs w:val="20"/>
              </w:rPr>
            </w:pPr>
            <w:r w:rsidRPr="00092825">
              <w:rPr>
                <w:szCs w:val="20"/>
              </w:rPr>
              <w:t>7</w:t>
            </w:r>
          </w:p>
        </w:tc>
        <w:tc>
          <w:tcPr>
            <w:tcW w:w="3534" w:type="dxa"/>
            <w:vAlign w:val="center"/>
          </w:tcPr>
          <w:p w14:paraId="452BA0D1" w14:textId="77777777" w:rsidR="00B72F66" w:rsidRPr="00092825" w:rsidRDefault="00B72F66" w:rsidP="00C21F2F">
            <w:pPr>
              <w:numPr>
                <w:ilvl w:val="12"/>
                <w:numId w:val="0"/>
              </w:numPr>
              <w:rPr>
                <w:szCs w:val="20"/>
              </w:rPr>
            </w:pPr>
            <w:r w:rsidRPr="00092825">
              <w:rPr>
                <w:szCs w:val="20"/>
              </w:rPr>
              <w:t>Zawartość nadziarna w mieszance</w:t>
            </w:r>
          </w:p>
        </w:tc>
        <w:tc>
          <w:tcPr>
            <w:tcW w:w="2204" w:type="dxa"/>
            <w:vAlign w:val="center"/>
          </w:tcPr>
          <w:p w14:paraId="35C53D61" w14:textId="77777777" w:rsidR="00B72F66" w:rsidRPr="00092825" w:rsidRDefault="00B72F66" w:rsidP="00C21F2F">
            <w:pPr>
              <w:numPr>
                <w:ilvl w:val="12"/>
                <w:numId w:val="0"/>
              </w:numPr>
              <w:jc w:val="center"/>
            </w:pPr>
            <w:r w:rsidRPr="00092825">
              <w:t>Jw.</w:t>
            </w:r>
          </w:p>
        </w:tc>
        <w:tc>
          <w:tcPr>
            <w:tcW w:w="2693" w:type="dxa"/>
            <w:vAlign w:val="center"/>
          </w:tcPr>
          <w:p w14:paraId="6AD088B4"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266006C5" w14:textId="77777777" w:rsidTr="00D4185F">
        <w:tc>
          <w:tcPr>
            <w:tcW w:w="496" w:type="dxa"/>
            <w:vAlign w:val="center"/>
          </w:tcPr>
          <w:p w14:paraId="2F88AF93" w14:textId="77777777" w:rsidR="00B72F66" w:rsidRPr="00092825" w:rsidRDefault="00B72F66" w:rsidP="00C21F2F">
            <w:pPr>
              <w:numPr>
                <w:ilvl w:val="12"/>
                <w:numId w:val="0"/>
              </w:numPr>
              <w:jc w:val="center"/>
              <w:rPr>
                <w:szCs w:val="20"/>
              </w:rPr>
            </w:pPr>
            <w:r w:rsidRPr="00092825">
              <w:rPr>
                <w:szCs w:val="20"/>
              </w:rPr>
              <w:t>8</w:t>
            </w:r>
          </w:p>
        </w:tc>
        <w:tc>
          <w:tcPr>
            <w:tcW w:w="3534" w:type="dxa"/>
            <w:vAlign w:val="center"/>
          </w:tcPr>
          <w:p w14:paraId="29C45EBD" w14:textId="77777777" w:rsidR="00B72F66" w:rsidRPr="00092825" w:rsidRDefault="00B72F66" w:rsidP="00C21F2F">
            <w:pPr>
              <w:numPr>
                <w:ilvl w:val="12"/>
                <w:numId w:val="0"/>
              </w:numPr>
              <w:rPr>
                <w:szCs w:val="20"/>
              </w:rPr>
            </w:pPr>
            <w:r w:rsidRPr="00092825">
              <w:rPr>
                <w:szCs w:val="20"/>
              </w:rPr>
              <w:t>Wrażliwość mieszanki na mróz, wskaźnik piaskowy</w:t>
            </w:r>
          </w:p>
        </w:tc>
        <w:tc>
          <w:tcPr>
            <w:tcW w:w="2204" w:type="dxa"/>
            <w:vAlign w:val="center"/>
          </w:tcPr>
          <w:p w14:paraId="6D73454F" w14:textId="77777777" w:rsidR="00B72F66" w:rsidRPr="00092825" w:rsidRDefault="00B72F66" w:rsidP="00C21F2F">
            <w:pPr>
              <w:numPr>
                <w:ilvl w:val="12"/>
                <w:numId w:val="0"/>
              </w:numPr>
              <w:jc w:val="center"/>
              <w:rPr>
                <w:szCs w:val="20"/>
              </w:rPr>
            </w:pPr>
            <w:r w:rsidRPr="00092825">
              <w:rPr>
                <w:szCs w:val="20"/>
              </w:rPr>
              <w:t>Jw.</w:t>
            </w:r>
          </w:p>
        </w:tc>
        <w:tc>
          <w:tcPr>
            <w:tcW w:w="2693" w:type="dxa"/>
            <w:vAlign w:val="center"/>
          </w:tcPr>
          <w:p w14:paraId="7A36E0EE"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2781ECA0" w14:textId="77777777" w:rsidTr="00D4185F">
        <w:tc>
          <w:tcPr>
            <w:tcW w:w="496" w:type="dxa"/>
            <w:vAlign w:val="center"/>
          </w:tcPr>
          <w:p w14:paraId="4CF0743B" w14:textId="77777777" w:rsidR="00B72F66" w:rsidRPr="00092825" w:rsidRDefault="00B72F66" w:rsidP="00C21F2F">
            <w:pPr>
              <w:numPr>
                <w:ilvl w:val="12"/>
                <w:numId w:val="0"/>
              </w:numPr>
              <w:jc w:val="center"/>
              <w:rPr>
                <w:szCs w:val="20"/>
              </w:rPr>
            </w:pPr>
            <w:r w:rsidRPr="00092825">
              <w:rPr>
                <w:szCs w:val="20"/>
              </w:rPr>
              <w:t>9</w:t>
            </w:r>
          </w:p>
        </w:tc>
        <w:tc>
          <w:tcPr>
            <w:tcW w:w="3534" w:type="dxa"/>
            <w:vAlign w:val="center"/>
          </w:tcPr>
          <w:p w14:paraId="3FA7CBE8" w14:textId="77777777" w:rsidR="00B72F66" w:rsidRPr="00092825" w:rsidRDefault="00B72F66" w:rsidP="00C21F2F">
            <w:pPr>
              <w:numPr>
                <w:ilvl w:val="12"/>
                <w:numId w:val="0"/>
              </w:numPr>
              <w:rPr>
                <w:szCs w:val="20"/>
              </w:rPr>
            </w:pPr>
            <w:r w:rsidRPr="00092825">
              <w:rPr>
                <w:szCs w:val="20"/>
              </w:rPr>
              <w:t>Zawartość wody w mieszance</w:t>
            </w:r>
          </w:p>
        </w:tc>
        <w:tc>
          <w:tcPr>
            <w:tcW w:w="2204" w:type="dxa"/>
            <w:vAlign w:val="center"/>
          </w:tcPr>
          <w:p w14:paraId="23466045" w14:textId="77777777" w:rsidR="00B72F66" w:rsidRPr="00092825" w:rsidRDefault="00B72F66" w:rsidP="00C21F2F">
            <w:pPr>
              <w:numPr>
                <w:ilvl w:val="12"/>
                <w:numId w:val="0"/>
              </w:numPr>
              <w:jc w:val="center"/>
            </w:pPr>
            <w:r w:rsidRPr="00092825">
              <w:rPr>
                <w:szCs w:val="20"/>
              </w:rPr>
              <w:t>Jw.</w:t>
            </w:r>
          </w:p>
        </w:tc>
        <w:tc>
          <w:tcPr>
            <w:tcW w:w="2693" w:type="dxa"/>
            <w:vAlign w:val="center"/>
          </w:tcPr>
          <w:p w14:paraId="5DE7FA80"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1BE2306F" w14:textId="77777777" w:rsidTr="00D4185F">
        <w:tc>
          <w:tcPr>
            <w:tcW w:w="496" w:type="dxa"/>
            <w:vAlign w:val="center"/>
          </w:tcPr>
          <w:p w14:paraId="3E5F6DB9" w14:textId="77777777" w:rsidR="00B72F66" w:rsidRPr="00092825" w:rsidRDefault="00B72F66" w:rsidP="00C21F2F">
            <w:pPr>
              <w:numPr>
                <w:ilvl w:val="12"/>
                <w:numId w:val="0"/>
              </w:numPr>
              <w:jc w:val="center"/>
              <w:rPr>
                <w:szCs w:val="20"/>
              </w:rPr>
            </w:pPr>
            <w:r w:rsidRPr="00092825">
              <w:rPr>
                <w:szCs w:val="20"/>
              </w:rPr>
              <w:t>10</w:t>
            </w:r>
          </w:p>
        </w:tc>
        <w:tc>
          <w:tcPr>
            <w:tcW w:w="3534" w:type="dxa"/>
            <w:vAlign w:val="center"/>
          </w:tcPr>
          <w:p w14:paraId="6E012380" w14:textId="77777777" w:rsidR="00B72F66" w:rsidRPr="00092825" w:rsidRDefault="00B72F66" w:rsidP="00C21F2F">
            <w:pPr>
              <w:numPr>
                <w:ilvl w:val="12"/>
                <w:numId w:val="0"/>
              </w:numPr>
              <w:rPr>
                <w:szCs w:val="20"/>
              </w:rPr>
            </w:pPr>
            <w:r w:rsidRPr="00092825">
              <w:rPr>
                <w:szCs w:val="20"/>
              </w:rPr>
              <w:t>Wartość CBR po zagęszczeniu mieszanki</w:t>
            </w:r>
          </w:p>
        </w:tc>
        <w:tc>
          <w:tcPr>
            <w:tcW w:w="2204" w:type="dxa"/>
            <w:vAlign w:val="center"/>
          </w:tcPr>
          <w:p w14:paraId="65F512B7" w14:textId="77777777" w:rsidR="00961D01" w:rsidRDefault="00B72F66" w:rsidP="00C21F2F">
            <w:pPr>
              <w:numPr>
                <w:ilvl w:val="12"/>
                <w:numId w:val="0"/>
              </w:numPr>
              <w:jc w:val="center"/>
            </w:pPr>
            <w:r w:rsidRPr="00092825">
              <w:t>10 próbek</w:t>
            </w:r>
          </w:p>
          <w:p w14:paraId="0FDDD6C3" w14:textId="0C5CFA25" w:rsidR="00B72F66" w:rsidRPr="00092825" w:rsidRDefault="00B72F66" w:rsidP="00C21F2F">
            <w:pPr>
              <w:numPr>
                <w:ilvl w:val="12"/>
                <w:numId w:val="0"/>
              </w:numPr>
              <w:jc w:val="center"/>
              <w:rPr>
                <w:vertAlign w:val="superscript"/>
              </w:rPr>
            </w:pPr>
            <w:r w:rsidRPr="00092825">
              <w:t xml:space="preserve">na </w:t>
            </w:r>
            <w:smartTag w:uri="urn:schemas-microsoft-com:office:smarttags" w:element="metricconverter">
              <w:smartTagPr>
                <w:attr w:name="ProductID" w:val="10ﾠ000 m2"/>
              </w:smartTagPr>
              <w:r w:rsidRPr="00092825">
                <w:t>10 000 m</w:t>
              </w:r>
              <w:r w:rsidRPr="00092825">
                <w:rPr>
                  <w:vertAlign w:val="superscript"/>
                </w:rPr>
                <w:t>2</w:t>
              </w:r>
            </w:smartTag>
          </w:p>
        </w:tc>
        <w:tc>
          <w:tcPr>
            <w:tcW w:w="2693" w:type="dxa"/>
            <w:vAlign w:val="center"/>
          </w:tcPr>
          <w:p w14:paraId="4C84C0B8"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387AF3CE" w14:textId="77777777" w:rsidTr="00D4185F">
        <w:tc>
          <w:tcPr>
            <w:tcW w:w="496" w:type="dxa"/>
            <w:vAlign w:val="center"/>
          </w:tcPr>
          <w:p w14:paraId="4F68C0C7" w14:textId="77777777" w:rsidR="00B72F66" w:rsidRPr="00092825" w:rsidRDefault="00B72F66" w:rsidP="00C21F2F">
            <w:pPr>
              <w:numPr>
                <w:ilvl w:val="12"/>
                <w:numId w:val="0"/>
              </w:numPr>
              <w:jc w:val="center"/>
              <w:rPr>
                <w:szCs w:val="20"/>
              </w:rPr>
            </w:pPr>
            <w:r w:rsidRPr="00092825">
              <w:rPr>
                <w:szCs w:val="20"/>
              </w:rPr>
              <w:t>11</w:t>
            </w:r>
          </w:p>
        </w:tc>
        <w:tc>
          <w:tcPr>
            <w:tcW w:w="3534" w:type="dxa"/>
            <w:vAlign w:val="center"/>
          </w:tcPr>
          <w:p w14:paraId="00B883D0" w14:textId="77777777" w:rsidR="00B72F66" w:rsidRPr="00092825" w:rsidRDefault="00B72F66" w:rsidP="00C21F2F">
            <w:pPr>
              <w:numPr>
                <w:ilvl w:val="12"/>
                <w:numId w:val="0"/>
              </w:numPr>
              <w:rPr>
                <w:szCs w:val="20"/>
              </w:rPr>
            </w:pPr>
            <w:r w:rsidRPr="00092825">
              <w:rPr>
                <w:szCs w:val="20"/>
              </w:rPr>
              <w:t>Inne właściwości mieszanki</w:t>
            </w:r>
          </w:p>
        </w:tc>
        <w:tc>
          <w:tcPr>
            <w:tcW w:w="2204" w:type="dxa"/>
            <w:vAlign w:val="center"/>
          </w:tcPr>
          <w:p w14:paraId="41A57D28" w14:textId="77777777" w:rsidR="00B72F66" w:rsidRPr="00092825" w:rsidRDefault="00B72F66" w:rsidP="00C21F2F">
            <w:pPr>
              <w:numPr>
                <w:ilvl w:val="12"/>
                <w:numId w:val="0"/>
              </w:numPr>
              <w:jc w:val="center"/>
            </w:pPr>
            <w:r w:rsidRPr="00092825">
              <w:t xml:space="preserve">Wg ustalenia </w:t>
            </w:r>
            <w:r>
              <w:t>Inspektora nadzoru</w:t>
            </w:r>
          </w:p>
        </w:tc>
        <w:tc>
          <w:tcPr>
            <w:tcW w:w="2693" w:type="dxa"/>
            <w:vAlign w:val="center"/>
          </w:tcPr>
          <w:p w14:paraId="04BF4306"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0ADF1A9C" w14:textId="77777777" w:rsidTr="00D4185F">
        <w:tc>
          <w:tcPr>
            <w:tcW w:w="496" w:type="dxa"/>
            <w:vAlign w:val="center"/>
          </w:tcPr>
          <w:p w14:paraId="5FE7E945" w14:textId="77777777" w:rsidR="00B72F66" w:rsidRPr="00092825" w:rsidRDefault="00B72F66" w:rsidP="00C21F2F">
            <w:pPr>
              <w:numPr>
                <w:ilvl w:val="12"/>
                <w:numId w:val="0"/>
              </w:numPr>
              <w:jc w:val="center"/>
              <w:rPr>
                <w:szCs w:val="20"/>
              </w:rPr>
            </w:pPr>
            <w:r w:rsidRPr="00092825">
              <w:rPr>
                <w:szCs w:val="20"/>
              </w:rPr>
              <w:t>12</w:t>
            </w:r>
          </w:p>
        </w:tc>
        <w:tc>
          <w:tcPr>
            <w:tcW w:w="3534" w:type="dxa"/>
            <w:vAlign w:val="center"/>
          </w:tcPr>
          <w:p w14:paraId="5EECE830" w14:textId="77777777" w:rsidR="00B72F66" w:rsidRPr="00092825" w:rsidRDefault="00B72F66" w:rsidP="00C21F2F">
            <w:pPr>
              <w:numPr>
                <w:ilvl w:val="12"/>
                <w:numId w:val="0"/>
              </w:numPr>
              <w:rPr>
                <w:szCs w:val="20"/>
              </w:rPr>
            </w:pPr>
            <w:r w:rsidRPr="00092825">
              <w:rPr>
                <w:szCs w:val="20"/>
              </w:rPr>
              <w:t>Cechy środowiskowe</w:t>
            </w:r>
          </w:p>
        </w:tc>
        <w:tc>
          <w:tcPr>
            <w:tcW w:w="2204" w:type="dxa"/>
            <w:vAlign w:val="center"/>
          </w:tcPr>
          <w:p w14:paraId="41945766" w14:textId="77777777" w:rsidR="00B72F66" w:rsidRPr="00092825" w:rsidRDefault="00B72F66" w:rsidP="00C21F2F">
            <w:pPr>
              <w:numPr>
                <w:ilvl w:val="12"/>
                <w:numId w:val="0"/>
              </w:numPr>
              <w:jc w:val="center"/>
            </w:pPr>
            <w:r w:rsidRPr="00092825">
              <w:t xml:space="preserve">Wg ustalenia </w:t>
            </w:r>
            <w:r>
              <w:t>Inspektora nadzoru</w:t>
            </w:r>
          </w:p>
        </w:tc>
        <w:tc>
          <w:tcPr>
            <w:tcW w:w="2693" w:type="dxa"/>
            <w:vAlign w:val="center"/>
          </w:tcPr>
          <w:p w14:paraId="72E9B559" w14:textId="77777777" w:rsidR="00B72F66" w:rsidRPr="00092825" w:rsidRDefault="00B72F66" w:rsidP="00C21F2F">
            <w:pPr>
              <w:numPr>
                <w:ilvl w:val="12"/>
                <w:numId w:val="0"/>
              </w:numPr>
              <w:jc w:val="center"/>
              <w:rPr>
                <w:szCs w:val="20"/>
              </w:rPr>
            </w:pPr>
            <w:r w:rsidRPr="00092825">
              <w:rPr>
                <w:szCs w:val="20"/>
              </w:rPr>
              <w:t>Jw.</w:t>
            </w:r>
          </w:p>
        </w:tc>
      </w:tr>
      <w:tr w:rsidR="00B72F66" w:rsidRPr="00092825" w14:paraId="23AEF1E0" w14:textId="77777777" w:rsidTr="00D4185F">
        <w:tc>
          <w:tcPr>
            <w:tcW w:w="496" w:type="dxa"/>
            <w:vAlign w:val="center"/>
          </w:tcPr>
          <w:p w14:paraId="2C0C8F24" w14:textId="77777777" w:rsidR="00B72F66" w:rsidRPr="00092825" w:rsidRDefault="00B72F66" w:rsidP="00C21F2F">
            <w:pPr>
              <w:numPr>
                <w:ilvl w:val="12"/>
                <w:numId w:val="0"/>
              </w:numPr>
              <w:jc w:val="center"/>
              <w:rPr>
                <w:szCs w:val="20"/>
              </w:rPr>
            </w:pPr>
            <w:r w:rsidRPr="00092825">
              <w:rPr>
                <w:szCs w:val="20"/>
              </w:rPr>
              <w:t>13</w:t>
            </w:r>
          </w:p>
        </w:tc>
        <w:tc>
          <w:tcPr>
            <w:tcW w:w="3534" w:type="dxa"/>
            <w:vAlign w:val="center"/>
          </w:tcPr>
          <w:p w14:paraId="78DC21F4" w14:textId="77777777" w:rsidR="00B72F66" w:rsidRPr="00092825" w:rsidRDefault="00B72F66" w:rsidP="00C21F2F">
            <w:pPr>
              <w:numPr>
                <w:ilvl w:val="12"/>
                <w:numId w:val="0"/>
              </w:numPr>
              <w:rPr>
                <w:szCs w:val="20"/>
              </w:rPr>
            </w:pPr>
            <w:r w:rsidRPr="00092825">
              <w:rPr>
                <w:szCs w:val="20"/>
              </w:rPr>
              <w:t>Roboty wykończeniowe</w:t>
            </w:r>
          </w:p>
        </w:tc>
        <w:tc>
          <w:tcPr>
            <w:tcW w:w="2204" w:type="dxa"/>
            <w:vAlign w:val="center"/>
          </w:tcPr>
          <w:p w14:paraId="300F9197" w14:textId="77777777" w:rsidR="00B72F66" w:rsidRPr="00092825" w:rsidRDefault="00B72F66" w:rsidP="00C21F2F">
            <w:pPr>
              <w:numPr>
                <w:ilvl w:val="12"/>
                <w:numId w:val="0"/>
              </w:numPr>
              <w:jc w:val="center"/>
            </w:pPr>
            <w:r w:rsidRPr="00092825">
              <w:t>Ocena ciągła</w:t>
            </w:r>
          </w:p>
        </w:tc>
        <w:tc>
          <w:tcPr>
            <w:tcW w:w="2693" w:type="dxa"/>
            <w:vAlign w:val="center"/>
          </w:tcPr>
          <w:p w14:paraId="605122BF" w14:textId="77777777" w:rsidR="00B72F66" w:rsidRPr="00092825" w:rsidRDefault="00B72F66" w:rsidP="00C21F2F">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5.12</w:t>
            </w:r>
          </w:p>
        </w:tc>
      </w:tr>
    </w:tbl>
    <w:p w14:paraId="0981D4DA" w14:textId="77777777" w:rsidR="00B72F66" w:rsidRPr="00092825" w:rsidRDefault="00B72F66" w:rsidP="00C21F2F">
      <w:pPr>
        <w:pStyle w:val="Nagwek3"/>
      </w:pPr>
      <w:r w:rsidRPr="00092825">
        <w:t>6.4. Wymagania dotyczące cech geometrycznych podbudowy zasadniczej</w:t>
      </w:r>
    </w:p>
    <w:p w14:paraId="54CF64B1" w14:textId="77777777" w:rsidR="00B72F66" w:rsidRPr="00092825" w:rsidRDefault="00B72F66" w:rsidP="00C21F2F">
      <w:pPr>
        <w:rPr>
          <w:szCs w:val="20"/>
        </w:rPr>
      </w:pPr>
      <w:r w:rsidRPr="00092825">
        <w:rPr>
          <w:szCs w:val="20"/>
        </w:rPr>
        <w:t>Częstotliwość oraz zakres badań i pomiarów dotyczących cech geometrycznych warstwy z mieszanki niezwiązanej podaje tablica 6.</w:t>
      </w:r>
    </w:p>
    <w:p w14:paraId="3356CEAA" w14:textId="77777777" w:rsidR="00B72F66" w:rsidRPr="00092825" w:rsidRDefault="00B72F66" w:rsidP="00C21F2F">
      <w:pPr>
        <w:pStyle w:val="Legenda"/>
        <w:keepNext/>
      </w:pPr>
      <w:r w:rsidRPr="00092825">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B72F66" w:rsidRPr="00092825" w14:paraId="42CBAF37" w14:textId="77777777" w:rsidTr="00D4185F">
        <w:tc>
          <w:tcPr>
            <w:tcW w:w="496" w:type="dxa"/>
            <w:tcBorders>
              <w:top w:val="single" w:sz="4" w:space="0" w:color="auto"/>
              <w:left w:val="single" w:sz="4" w:space="0" w:color="auto"/>
              <w:bottom w:val="single" w:sz="4" w:space="0" w:color="auto"/>
            </w:tcBorders>
          </w:tcPr>
          <w:p w14:paraId="24432CF8" w14:textId="77777777" w:rsidR="00B72F66" w:rsidRPr="00092825" w:rsidRDefault="00B72F66" w:rsidP="00C21F2F">
            <w:pPr>
              <w:jc w:val="center"/>
              <w:rPr>
                <w:szCs w:val="20"/>
              </w:rPr>
            </w:pPr>
            <w:r w:rsidRPr="00092825">
              <w:rPr>
                <w:szCs w:val="20"/>
              </w:rPr>
              <w:t>Lp.</w:t>
            </w:r>
          </w:p>
        </w:tc>
        <w:tc>
          <w:tcPr>
            <w:tcW w:w="3414" w:type="dxa"/>
            <w:tcBorders>
              <w:top w:val="single" w:sz="4" w:space="0" w:color="auto"/>
              <w:bottom w:val="single" w:sz="4" w:space="0" w:color="auto"/>
              <w:right w:val="single" w:sz="4" w:space="0" w:color="auto"/>
            </w:tcBorders>
          </w:tcPr>
          <w:p w14:paraId="4020FE6F" w14:textId="77777777" w:rsidR="00B72F66" w:rsidRPr="00092825" w:rsidRDefault="00B72F66" w:rsidP="00C21F2F">
            <w:pPr>
              <w:jc w:val="center"/>
              <w:rPr>
                <w:szCs w:val="20"/>
              </w:rPr>
            </w:pPr>
            <w:r w:rsidRPr="00092825">
              <w:rPr>
                <w:szCs w:val="20"/>
              </w:rPr>
              <w:t>Wyszczególnienie badań i pomiarów</w:t>
            </w:r>
          </w:p>
        </w:tc>
        <w:tc>
          <w:tcPr>
            <w:tcW w:w="2280" w:type="dxa"/>
            <w:tcBorders>
              <w:left w:val="single" w:sz="4" w:space="0" w:color="auto"/>
            </w:tcBorders>
            <w:shd w:val="clear" w:color="auto" w:fill="auto"/>
          </w:tcPr>
          <w:p w14:paraId="4CCDC815" w14:textId="77777777" w:rsidR="00B72F66" w:rsidRPr="00092825" w:rsidRDefault="00B72F66" w:rsidP="00C21F2F">
            <w:pPr>
              <w:jc w:val="center"/>
              <w:rPr>
                <w:szCs w:val="20"/>
              </w:rPr>
            </w:pPr>
            <w:r w:rsidRPr="00092825">
              <w:rPr>
                <w:szCs w:val="20"/>
              </w:rPr>
              <w:t>Minimalna częstotliwość badań i pomiarów</w:t>
            </w:r>
          </w:p>
        </w:tc>
        <w:tc>
          <w:tcPr>
            <w:tcW w:w="2760" w:type="dxa"/>
            <w:shd w:val="clear" w:color="auto" w:fill="auto"/>
          </w:tcPr>
          <w:p w14:paraId="0D81ACB7" w14:textId="77777777" w:rsidR="00B72F66" w:rsidRPr="00092825" w:rsidRDefault="00B72F66" w:rsidP="00C21F2F">
            <w:pPr>
              <w:jc w:val="center"/>
              <w:rPr>
                <w:szCs w:val="20"/>
              </w:rPr>
            </w:pPr>
            <w:r w:rsidRPr="00092825">
              <w:rPr>
                <w:szCs w:val="20"/>
              </w:rPr>
              <w:t>Dopuszczalne odchyłki</w:t>
            </w:r>
          </w:p>
        </w:tc>
      </w:tr>
      <w:tr w:rsidR="00B72F66" w:rsidRPr="00092825" w14:paraId="1E954DA6" w14:textId="77777777" w:rsidTr="00D4185F">
        <w:tc>
          <w:tcPr>
            <w:tcW w:w="496" w:type="dxa"/>
            <w:tcBorders>
              <w:top w:val="single" w:sz="4" w:space="0" w:color="auto"/>
            </w:tcBorders>
          </w:tcPr>
          <w:p w14:paraId="1B0D9671" w14:textId="77777777" w:rsidR="00B72F66" w:rsidRPr="00092825" w:rsidRDefault="00B72F66" w:rsidP="00C21F2F">
            <w:pPr>
              <w:jc w:val="center"/>
              <w:rPr>
                <w:szCs w:val="20"/>
              </w:rPr>
            </w:pPr>
            <w:r w:rsidRPr="00092825">
              <w:rPr>
                <w:szCs w:val="20"/>
              </w:rPr>
              <w:t>1</w:t>
            </w:r>
          </w:p>
        </w:tc>
        <w:tc>
          <w:tcPr>
            <w:tcW w:w="3414" w:type="dxa"/>
            <w:tcBorders>
              <w:top w:val="single" w:sz="4" w:space="0" w:color="auto"/>
            </w:tcBorders>
          </w:tcPr>
          <w:p w14:paraId="73512F22" w14:textId="77777777" w:rsidR="00B72F66" w:rsidRPr="00092825" w:rsidRDefault="00B72F66" w:rsidP="00C21F2F">
            <w:pPr>
              <w:jc w:val="center"/>
              <w:rPr>
                <w:szCs w:val="20"/>
              </w:rPr>
            </w:pPr>
            <w:r w:rsidRPr="00092825">
              <w:rPr>
                <w:szCs w:val="20"/>
              </w:rPr>
              <w:t>Szerokość warstwy</w:t>
            </w:r>
          </w:p>
        </w:tc>
        <w:tc>
          <w:tcPr>
            <w:tcW w:w="2280" w:type="dxa"/>
            <w:shd w:val="clear" w:color="auto" w:fill="auto"/>
          </w:tcPr>
          <w:p w14:paraId="0C8A3380" w14:textId="77777777" w:rsidR="00B72F66" w:rsidRPr="00092825" w:rsidRDefault="00B72F66" w:rsidP="00C21F2F">
            <w:pPr>
              <w:jc w:val="center"/>
              <w:rPr>
                <w:szCs w:val="20"/>
              </w:rPr>
            </w:pPr>
            <w:r w:rsidRPr="00092825">
              <w:rPr>
                <w:szCs w:val="20"/>
              </w:rPr>
              <w:t xml:space="preserve">10 razy na </w:t>
            </w:r>
            <w:smartTag w:uri="urn:schemas-microsoft-com:office:smarttags" w:element="metricconverter">
              <w:smartTagPr>
                <w:attr w:name="ProductID" w:val="1 km"/>
              </w:smartTagPr>
              <w:r w:rsidRPr="00092825">
                <w:rPr>
                  <w:szCs w:val="20"/>
                </w:rPr>
                <w:t>1 km</w:t>
              </w:r>
            </w:smartTag>
          </w:p>
        </w:tc>
        <w:tc>
          <w:tcPr>
            <w:tcW w:w="2760" w:type="dxa"/>
            <w:shd w:val="clear" w:color="auto" w:fill="auto"/>
          </w:tcPr>
          <w:p w14:paraId="2CE66AA0" w14:textId="77777777" w:rsidR="00B72F66" w:rsidRPr="00092825" w:rsidRDefault="00B72F66" w:rsidP="00C21F2F">
            <w:pPr>
              <w:jc w:val="center"/>
              <w:rPr>
                <w:szCs w:val="20"/>
              </w:rPr>
            </w:pPr>
            <w:r w:rsidRPr="00092825">
              <w:rPr>
                <w:szCs w:val="20"/>
              </w:rPr>
              <w:t>+</w:t>
            </w:r>
            <w:smartTag w:uri="urn:schemas-microsoft-com:office:smarttags" w:element="metricconverter">
              <w:smartTagPr>
                <w:attr w:name="ProductID" w:val="10 cm"/>
              </w:smartTagPr>
              <w:r w:rsidRPr="00092825">
                <w:rPr>
                  <w:szCs w:val="20"/>
                </w:rPr>
                <w:t>10 cm</w:t>
              </w:r>
            </w:smartTag>
            <w:r w:rsidRPr="00092825">
              <w:rPr>
                <w:szCs w:val="20"/>
              </w:rPr>
              <w:t xml:space="preserve">, </w:t>
            </w:r>
            <w:smartTag w:uri="urn:schemas-microsoft-com:office:smarttags" w:element="metricconverter">
              <w:smartTagPr>
                <w:attr w:name="ProductID" w:val="-5 cm"/>
              </w:smartTagPr>
              <w:r w:rsidRPr="00092825">
                <w:rPr>
                  <w:szCs w:val="20"/>
                </w:rPr>
                <w:t>-5 cm</w:t>
              </w:r>
            </w:smartTag>
            <w:r w:rsidRPr="00092825">
              <w:rPr>
                <w:szCs w:val="20"/>
              </w:rPr>
              <w:t xml:space="preserve"> (różnice od szerokości projektowej)</w:t>
            </w:r>
          </w:p>
        </w:tc>
      </w:tr>
      <w:tr w:rsidR="00B72F66" w:rsidRPr="00092825" w14:paraId="1948EC0F" w14:textId="77777777" w:rsidTr="00D4185F">
        <w:tc>
          <w:tcPr>
            <w:tcW w:w="496" w:type="dxa"/>
          </w:tcPr>
          <w:p w14:paraId="60D0A4C1" w14:textId="77777777" w:rsidR="00B72F66" w:rsidRPr="00092825" w:rsidRDefault="00B72F66" w:rsidP="00C21F2F">
            <w:pPr>
              <w:jc w:val="center"/>
              <w:rPr>
                <w:szCs w:val="20"/>
              </w:rPr>
            </w:pPr>
            <w:r w:rsidRPr="00092825">
              <w:rPr>
                <w:szCs w:val="20"/>
              </w:rPr>
              <w:t>2</w:t>
            </w:r>
          </w:p>
        </w:tc>
        <w:tc>
          <w:tcPr>
            <w:tcW w:w="3414" w:type="dxa"/>
          </w:tcPr>
          <w:p w14:paraId="3F4D7CF2" w14:textId="77777777" w:rsidR="00B72F66" w:rsidRPr="00092825" w:rsidRDefault="00B72F66" w:rsidP="00C21F2F">
            <w:pPr>
              <w:jc w:val="center"/>
              <w:rPr>
                <w:szCs w:val="20"/>
              </w:rPr>
            </w:pPr>
            <w:r w:rsidRPr="00092825">
              <w:rPr>
                <w:szCs w:val="20"/>
              </w:rPr>
              <w:t>Równość podłużna</w:t>
            </w:r>
          </w:p>
        </w:tc>
        <w:tc>
          <w:tcPr>
            <w:tcW w:w="2280" w:type="dxa"/>
            <w:shd w:val="clear" w:color="auto" w:fill="auto"/>
          </w:tcPr>
          <w:p w14:paraId="1ABF1AEB" w14:textId="77777777" w:rsidR="00B72F66" w:rsidRPr="00092825" w:rsidRDefault="00B72F66" w:rsidP="00C21F2F">
            <w:pPr>
              <w:jc w:val="center"/>
              <w:rPr>
                <w:szCs w:val="20"/>
              </w:rPr>
            </w:pPr>
            <w:r w:rsidRPr="00092825">
              <w:rPr>
                <w:szCs w:val="20"/>
              </w:rPr>
              <w:t>Wg [21]</w:t>
            </w:r>
          </w:p>
        </w:tc>
        <w:tc>
          <w:tcPr>
            <w:tcW w:w="2760" w:type="dxa"/>
            <w:shd w:val="clear" w:color="auto" w:fill="auto"/>
          </w:tcPr>
          <w:p w14:paraId="30787C65" w14:textId="77777777" w:rsidR="00B72F66" w:rsidRPr="00092825" w:rsidRDefault="00B72F66" w:rsidP="00C21F2F">
            <w:pPr>
              <w:jc w:val="center"/>
              <w:rPr>
                <w:szCs w:val="20"/>
              </w:rPr>
            </w:pPr>
            <w:r w:rsidRPr="00092825">
              <w:rPr>
                <w:szCs w:val="20"/>
              </w:rPr>
              <w:t>Wg [21]</w:t>
            </w:r>
          </w:p>
        </w:tc>
      </w:tr>
      <w:tr w:rsidR="00B72F66" w:rsidRPr="00092825" w14:paraId="44E16A77" w14:textId="77777777" w:rsidTr="00D4185F">
        <w:tc>
          <w:tcPr>
            <w:tcW w:w="496" w:type="dxa"/>
          </w:tcPr>
          <w:p w14:paraId="1D94CC39" w14:textId="77777777" w:rsidR="00B72F66" w:rsidRPr="00092825" w:rsidRDefault="00B72F66" w:rsidP="00C21F2F">
            <w:pPr>
              <w:jc w:val="center"/>
              <w:rPr>
                <w:szCs w:val="20"/>
              </w:rPr>
            </w:pPr>
            <w:r w:rsidRPr="00092825">
              <w:rPr>
                <w:szCs w:val="20"/>
              </w:rPr>
              <w:t>3</w:t>
            </w:r>
          </w:p>
        </w:tc>
        <w:tc>
          <w:tcPr>
            <w:tcW w:w="3414" w:type="dxa"/>
          </w:tcPr>
          <w:p w14:paraId="706B7933" w14:textId="77777777" w:rsidR="00B72F66" w:rsidRPr="00092825" w:rsidRDefault="00B72F66" w:rsidP="00C21F2F">
            <w:pPr>
              <w:jc w:val="center"/>
              <w:rPr>
                <w:szCs w:val="20"/>
              </w:rPr>
            </w:pPr>
            <w:r w:rsidRPr="00092825">
              <w:rPr>
                <w:szCs w:val="20"/>
              </w:rPr>
              <w:t>Równość poprzeczna</w:t>
            </w:r>
          </w:p>
        </w:tc>
        <w:tc>
          <w:tcPr>
            <w:tcW w:w="2280" w:type="dxa"/>
            <w:shd w:val="clear" w:color="auto" w:fill="auto"/>
          </w:tcPr>
          <w:p w14:paraId="66159934" w14:textId="77777777" w:rsidR="00B72F66" w:rsidRPr="00092825" w:rsidRDefault="00B72F66" w:rsidP="00C21F2F">
            <w:pPr>
              <w:jc w:val="center"/>
              <w:rPr>
                <w:szCs w:val="20"/>
              </w:rPr>
            </w:pPr>
            <w:r w:rsidRPr="00092825">
              <w:rPr>
                <w:szCs w:val="20"/>
              </w:rPr>
              <w:t>Wg [21]</w:t>
            </w:r>
          </w:p>
        </w:tc>
        <w:tc>
          <w:tcPr>
            <w:tcW w:w="2760" w:type="dxa"/>
            <w:shd w:val="clear" w:color="auto" w:fill="auto"/>
          </w:tcPr>
          <w:p w14:paraId="65A34D82" w14:textId="77777777" w:rsidR="00B72F66" w:rsidRPr="00092825" w:rsidRDefault="00B72F66" w:rsidP="00C21F2F">
            <w:pPr>
              <w:jc w:val="center"/>
              <w:rPr>
                <w:szCs w:val="20"/>
              </w:rPr>
            </w:pPr>
            <w:r w:rsidRPr="00092825">
              <w:rPr>
                <w:szCs w:val="20"/>
              </w:rPr>
              <w:t>Wg [21]</w:t>
            </w:r>
          </w:p>
        </w:tc>
      </w:tr>
      <w:tr w:rsidR="00B72F66" w:rsidRPr="00092825" w14:paraId="2738C449" w14:textId="77777777" w:rsidTr="00D4185F">
        <w:tc>
          <w:tcPr>
            <w:tcW w:w="496" w:type="dxa"/>
          </w:tcPr>
          <w:p w14:paraId="16BE22D6" w14:textId="77777777" w:rsidR="00B72F66" w:rsidRPr="00092825" w:rsidRDefault="00B72F66" w:rsidP="00C21F2F">
            <w:pPr>
              <w:jc w:val="center"/>
              <w:rPr>
                <w:szCs w:val="20"/>
              </w:rPr>
            </w:pPr>
            <w:r w:rsidRPr="00092825">
              <w:rPr>
                <w:szCs w:val="20"/>
              </w:rPr>
              <w:t>4</w:t>
            </w:r>
          </w:p>
        </w:tc>
        <w:tc>
          <w:tcPr>
            <w:tcW w:w="3414" w:type="dxa"/>
          </w:tcPr>
          <w:p w14:paraId="174B29C9" w14:textId="77777777" w:rsidR="00B72F66" w:rsidRPr="00092825" w:rsidRDefault="00B72F66" w:rsidP="00C21F2F">
            <w:pPr>
              <w:jc w:val="center"/>
              <w:rPr>
                <w:szCs w:val="20"/>
              </w:rPr>
            </w:pPr>
            <w:r w:rsidRPr="00092825">
              <w:rPr>
                <w:szCs w:val="20"/>
              </w:rPr>
              <w:t xml:space="preserve">Spadki poprzeczne </w:t>
            </w:r>
            <w:r w:rsidRPr="00092825">
              <w:rPr>
                <w:szCs w:val="20"/>
                <w:vertAlign w:val="superscript"/>
              </w:rPr>
              <w:t>*)</w:t>
            </w:r>
          </w:p>
        </w:tc>
        <w:tc>
          <w:tcPr>
            <w:tcW w:w="2280" w:type="dxa"/>
            <w:shd w:val="clear" w:color="auto" w:fill="auto"/>
          </w:tcPr>
          <w:p w14:paraId="398EC6C8" w14:textId="77777777" w:rsidR="00B72F66" w:rsidRPr="00092825" w:rsidRDefault="00B72F66" w:rsidP="00C21F2F">
            <w:pPr>
              <w:jc w:val="center"/>
              <w:rPr>
                <w:szCs w:val="20"/>
              </w:rPr>
            </w:pPr>
            <w:r w:rsidRPr="00092825">
              <w:rPr>
                <w:szCs w:val="20"/>
              </w:rPr>
              <w:t xml:space="preserve">10 razy na </w:t>
            </w:r>
            <w:smartTag w:uri="urn:schemas-microsoft-com:office:smarttags" w:element="metricconverter">
              <w:smartTagPr>
                <w:attr w:name="ProductID" w:val="1 km"/>
              </w:smartTagPr>
              <w:r w:rsidRPr="00092825">
                <w:rPr>
                  <w:szCs w:val="20"/>
                </w:rPr>
                <w:t>1 km</w:t>
              </w:r>
            </w:smartTag>
          </w:p>
        </w:tc>
        <w:tc>
          <w:tcPr>
            <w:tcW w:w="2760" w:type="dxa"/>
            <w:shd w:val="clear" w:color="auto" w:fill="auto"/>
          </w:tcPr>
          <w:p w14:paraId="356CBA6D" w14:textId="77777777" w:rsidR="00B72F66" w:rsidRPr="00092825" w:rsidRDefault="00B72F66" w:rsidP="00C21F2F">
            <w:pPr>
              <w:jc w:val="center"/>
              <w:rPr>
                <w:szCs w:val="20"/>
              </w:rPr>
            </w:pPr>
            <w:r w:rsidRPr="00092825">
              <w:rPr>
                <w:szCs w:val="20"/>
              </w:rPr>
              <w:t>± 0,5% (dopuszczalna tolerancja od spadków projektowych)</w:t>
            </w:r>
          </w:p>
        </w:tc>
      </w:tr>
      <w:tr w:rsidR="00B72F66" w:rsidRPr="00092825" w14:paraId="04433824" w14:textId="77777777" w:rsidTr="00D4185F">
        <w:tc>
          <w:tcPr>
            <w:tcW w:w="496" w:type="dxa"/>
          </w:tcPr>
          <w:p w14:paraId="47CEF272" w14:textId="77777777" w:rsidR="00B72F66" w:rsidRPr="00092825" w:rsidRDefault="00B72F66" w:rsidP="00C21F2F">
            <w:pPr>
              <w:jc w:val="center"/>
              <w:rPr>
                <w:szCs w:val="20"/>
              </w:rPr>
            </w:pPr>
            <w:r w:rsidRPr="00092825">
              <w:rPr>
                <w:szCs w:val="20"/>
              </w:rPr>
              <w:t>5</w:t>
            </w:r>
          </w:p>
        </w:tc>
        <w:tc>
          <w:tcPr>
            <w:tcW w:w="3414" w:type="dxa"/>
          </w:tcPr>
          <w:p w14:paraId="6937D5A8" w14:textId="77777777" w:rsidR="00B72F66" w:rsidRPr="00092825" w:rsidRDefault="00B72F66" w:rsidP="00C21F2F">
            <w:pPr>
              <w:jc w:val="center"/>
              <w:rPr>
                <w:szCs w:val="20"/>
              </w:rPr>
            </w:pPr>
            <w:r w:rsidRPr="00092825">
              <w:rPr>
                <w:szCs w:val="20"/>
              </w:rPr>
              <w:t>Rzędne wysokościowe</w:t>
            </w:r>
          </w:p>
        </w:tc>
        <w:tc>
          <w:tcPr>
            <w:tcW w:w="2280" w:type="dxa"/>
            <w:shd w:val="clear" w:color="auto" w:fill="auto"/>
          </w:tcPr>
          <w:p w14:paraId="1E0C6A7F" w14:textId="77777777" w:rsidR="00B72F66" w:rsidRPr="00092825" w:rsidRDefault="00B72F66" w:rsidP="00C21F2F">
            <w:pPr>
              <w:jc w:val="center"/>
              <w:rPr>
                <w:szCs w:val="20"/>
              </w:rPr>
            </w:pPr>
            <w:r w:rsidRPr="00092825">
              <w:rPr>
                <w:szCs w:val="20"/>
              </w:rPr>
              <w:t>Wg [21]</w:t>
            </w:r>
          </w:p>
        </w:tc>
        <w:tc>
          <w:tcPr>
            <w:tcW w:w="2760" w:type="dxa"/>
            <w:shd w:val="clear" w:color="auto" w:fill="auto"/>
          </w:tcPr>
          <w:p w14:paraId="5D5E4328" w14:textId="77777777" w:rsidR="00B72F66" w:rsidRPr="00092825" w:rsidRDefault="00B72F66" w:rsidP="00C21F2F">
            <w:pPr>
              <w:jc w:val="center"/>
              <w:rPr>
                <w:szCs w:val="20"/>
              </w:rPr>
            </w:pPr>
            <w:r w:rsidRPr="00092825">
              <w:rPr>
                <w:szCs w:val="20"/>
              </w:rPr>
              <w:t>Wg [21]</w:t>
            </w:r>
          </w:p>
        </w:tc>
      </w:tr>
      <w:tr w:rsidR="00B72F66" w:rsidRPr="00092825" w14:paraId="0EA72803" w14:textId="77777777" w:rsidTr="00D4185F">
        <w:tc>
          <w:tcPr>
            <w:tcW w:w="496" w:type="dxa"/>
          </w:tcPr>
          <w:p w14:paraId="21CD720E" w14:textId="77777777" w:rsidR="00B72F66" w:rsidRPr="00092825" w:rsidRDefault="00B72F66" w:rsidP="00C21F2F">
            <w:pPr>
              <w:jc w:val="center"/>
              <w:rPr>
                <w:szCs w:val="20"/>
              </w:rPr>
            </w:pPr>
            <w:r w:rsidRPr="00092825">
              <w:rPr>
                <w:szCs w:val="20"/>
              </w:rPr>
              <w:t>6</w:t>
            </w:r>
          </w:p>
        </w:tc>
        <w:tc>
          <w:tcPr>
            <w:tcW w:w="3414" w:type="dxa"/>
          </w:tcPr>
          <w:p w14:paraId="619D46AB" w14:textId="77777777" w:rsidR="00B72F66" w:rsidRPr="00092825" w:rsidRDefault="00B72F66" w:rsidP="00C21F2F">
            <w:pPr>
              <w:jc w:val="center"/>
              <w:rPr>
                <w:szCs w:val="20"/>
              </w:rPr>
            </w:pPr>
            <w:r w:rsidRPr="00092825">
              <w:rPr>
                <w:szCs w:val="20"/>
              </w:rPr>
              <w:t xml:space="preserve">Ukształtowanie osi w planie </w:t>
            </w:r>
            <w:r w:rsidRPr="00092825">
              <w:rPr>
                <w:szCs w:val="20"/>
                <w:vertAlign w:val="superscript"/>
              </w:rPr>
              <w:t>*)</w:t>
            </w:r>
          </w:p>
        </w:tc>
        <w:tc>
          <w:tcPr>
            <w:tcW w:w="2280" w:type="dxa"/>
            <w:shd w:val="clear" w:color="auto" w:fill="auto"/>
          </w:tcPr>
          <w:p w14:paraId="69AD082D" w14:textId="77777777" w:rsidR="00B72F66" w:rsidRPr="00092825" w:rsidRDefault="00B72F66" w:rsidP="00C21F2F">
            <w:pPr>
              <w:jc w:val="center"/>
              <w:rPr>
                <w:szCs w:val="20"/>
              </w:rPr>
            </w:pPr>
            <w:r w:rsidRPr="00092825">
              <w:rPr>
                <w:szCs w:val="20"/>
              </w:rPr>
              <w:t xml:space="preserve">Co </w:t>
            </w:r>
            <w:smartTag w:uri="urn:schemas-microsoft-com:office:smarttags" w:element="metricconverter">
              <w:smartTagPr>
                <w:attr w:name="ProductID" w:val="100 m"/>
              </w:smartTagPr>
              <w:r w:rsidRPr="00092825">
                <w:rPr>
                  <w:szCs w:val="20"/>
                </w:rPr>
                <w:t>100 m</w:t>
              </w:r>
            </w:smartTag>
          </w:p>
        </w:tc>
        <w:tc>
          <w:tcPr>
            <w:tcW w:w="2760" w:type="dxa"/>
            <w:shd w:val="clear" w:color="auto" w:fill="auto"/>
          </w:tcPr>
          <w:p w14:paraId="2E1FA26E" w14:textId="77777777" w:rsidR="00B72F66" w:rsidRPr="00092825" w:rsidRDefault="00B72F66" w:rsidP="00C21F2F">
            <w:pPr>
              <w:jc w:val="center"/>
              <w:rPr>
                <w:szCs w:val="20"/>
              </w:rPr>
            </w:pPr>
            <w:r w:rsidRPr="00092825">
              <w:rPr>
                <w:szCs w:val="20"/>
              </w:rPr>
              <w:t xml:space="preserve">Przesunięcie od osi projektowanej ± </w:t>
            </w:r>
            <w:smartTag w:uri="urn:schemas-microsoft-com:office:smarttags" w:element="metricconverter">
              <w:smartTagPr>
                <w:attr w:name="ProductID" w:val="5 cm"/>
              </w:smartTagPr>
              <w:r w:rsidRPr="00092825">
                <w:rPr>
                  <w:szCs w:val="20"/>
                </w:rPr>
                <w:t>5 cm</w:t>
              </w:r>
            </w:smartTag>
          </w:p>
        </w:tc>
      </w:tr>
      <w:tr w:rsidR="00B72F66" w:rsidRPr="00092825" w14:paraId="56089385" w14:textId="77777777" w:rsidTr="00D4185F">
        <w:tc>
          <w:tcPr>
            <w:tcW w:w="496" w:type="dxa"/>
          </w:tcPr>
          <w:p w14:paraId="3DB6AA98" w14:textId="77777777" w:rsidR="00B72F66" w:rsidRPr="00092825" w:rsidRDefault="00B72F66" w:rsidP="00C21F2F">
            <w:pPr>
              <w:jc w:val="center"/>
              <w:rPr>
                <w:szCs w:val="20"/>
              </w:rPr>
            </w:pPr>
            <w:r w:rsidRPr="00092825">
              <w:rPr>
                <w:szCs w:val="20"/>
              </w:rPr>
              <w:t>7</w:t>
            </w:r>
          </w:p>
        </w:tc>
        <w:tc>
          <w:tcPr>
            <w:tcW w:w="3414" w:type="dxa"/>
          </w:tcPr>
          <w:p w14:paraId="23BB6934" w14:textId="77777777" w:rsidR="00B72F66" w:rsidRPr="00092825" w:rsidRDefault="00B72F66" w:rsidP="00C21F2F">
            <w:pPr>
              <w:jc w:val="center"/>
              <w:rPr>
                <w:szCs w:val="20"/>
              </w:rPr>
            </w:pPr>
            <w:r w:rsidRPr="00092825">
              <w:rPr>
                <w:szCs w:val="20"/>
              </w:rPr>
              <w:t>Grubość warstwy</w:t>
            </w:r>
          </w:p>
        </w:tc>
        <w:tc>
          <w:tcPr>
            <w:tcW w:w="2280" w:type="dxa"/>
            <w:shd w:val="clear" w:color="auto" w:fill="auto"/>
          </w:tcPr>
          <w:p w14:paraId="67BFBD84" w14:textId="77777777" w:rsidR="00B72F66" w:rsidRPr="00092825" w:rsidRDefault="00B72F66" w:rsidP="00C21F2F">
            <w:pPr>
              <w:jc w:val="center"/>
              <w:rPr>
                <w:szCs w:val="20"/>
              </w:rPr>
            </w:pPr>
            <w:r w:rsidRPr="00092825">
              <w:rPr>
                <w:szCs w:val="20"/>
              </w:rPr>
              <w:t xml:space="preserve">w 3 punktach na działce roboczej, lecz nie rzadziej niż raz na </w:t>
            </w:r>
            <w:smartTag w:uri="urn:schemas-microsoft-com:office:smarttags" w:element="metricconverter">
              <w:smartTagPr>
                <w:attr w:name="ProductID" w:val="2000 m2"/>
              </w:smartTagPr>
              <w:r w:rsidRPr="00092825">
                <w:rPr>
                  <w:szCs w:val="20"/>
                </w:rPr>
                <w:t>2000 m</w:t>
              </w:r>
              <w:r w:rsidRPr="00092825">
                <w:rPr>
                  <w:szCs w:val="20"/>
                  <w:vertAlign w:val="superscript"/>
                </w:rPr>
                <w:t>2</w:t>
              </w:r>
            </w:smartTag>
          </w:p>
        </w:tc>
        <w:tc>
          <w:tcPr>
            <w:tcW w:w="2760" w:type="dxa"/>
            <w:shd w:val="clear" w:color="auto" w:fill="auto"/>
          </w:tcPr>
          <w:p w14:paraId="41D651B0" w14:textId="77777777" w:rsidR="00B72F66" w:rsidRPr="00092825" w:rsidRDefault="00B72F66" w:rsidP="00C21F2F">
            <w:pPr>
              <w:jc w:val="center"/>
              <w:rPr>
                <w:szCs w:val="20"/>
              </w:rPr>
            </w:pPr>
            <w:r w:rsidRPr="00092825">
              <w:rPr>
                <w:szCs w:val="20"/>
              </w:rPr>
              <w:t>Różnice od grubości projektowanej ±10%</w:t>
            </w:r>
          </w:p>
        </w:tc>
      </w:tr>
    </w:tbl>
    <w:p w14:paraId="22103334" w14:textId="77777777" w:rsidR="00B72F66" w:rsidRPr="00092825" w:rsidRDefault="00B72F66" w:rsidP="00C21F2F">
      <w:pPr>
        <w:pStyle w:val="Legenda"/>
      </w:pPr>
      <w:r w:rsidRPr="00092825">
        <w:t>*) Dodatkowe pomiary spadków poprzecznych i ukształtowania osi w planie należy wykonać w punktach głównych łuków poziomych.</w:t>
      </w:r>
    </w:p>
    <w:p w14:paraId="62891C38" w14:textId="77777777" w:rsidR="00B72F66" w:rsidRPr="00092825" w:rsidRDefault="00B72F66" w:rsidP="00C21F2F">
      <w:pPr>
        <w:pStyle w:val="Nagwek2"/>
      </w:pPr>
      <w:r w:rsidRPr="00092825">
        <w:rPr>
          <w:szCs w:val="18"/>
        </w:rPr>
        <w:t>7. Obmiar robót</w:t>
      </w:r>
    </w:p>
    <w:p w14:paraId="410C7160" w14:textId="77777777" w:rsidR="00B72F66" w:rsidRPr="00092825" w:rsidRDefault="00B72F66" w:rsidP="00C21F2F">
      <w:pPr>
        <w:pStyle w:val="Nagwek3"/>
      </w:pPr>
      <w:r w:rsidRPr="00092825">
        <w:t>7.1. Ogólne zasady obmiaru robót</w:t>
      </w:r>
    </w:p>
    <w:p w14:paraId="15665255" w14:textId="77777777" w:rsidR="00B72F66" w:rsidRPr="00092825" w:rsidRDefault="00B72F66" w:rsidP="00C21F2F">
      <w:pPr>
        <w:numPr>
          <w:ilvl w:val="12"/>
          <w:numId w:val="0"/>
        </w:numPr>
        <w:rPr>
          <w:szCs w:val="20"/>
        </w:rPr>
      </w:pPr>
      <w:r w:rsidRPr="00092825">
        <w:rPr>
          <w:szCs w:val="20"/>
        </w:rPr>
        <w:t>Ogólne zasady obmiaru robót podano w</w:t>
      </w:r>
      <w:r>
        <w:rPr>
          <w:szCs w:val="20"/>
        </w:rPr>
        <w:t xml:space="preserve"> STWIORB </w:t>
      </w:r>
      <w:r w:rsidRPr="00092825">
        <w:rPr>
          <w:szCs w:val="20"/>
        </w:rPr>
        <w:t>D</w:t>
      </w:r>
      <w:r>
        <w:rPr>
          <w:szCs w:val="20"/>
        </w:rPr>
        <w:t>-</w:t>
      </w:r>
      <w:r w:rsidRPr="00092825">
        <w:rPr>
          <w:szCs w:val="20"/>
        </w:rPr>
        <w:t>00.00.00 „Wymagania ogólne” [1], pkt 7.</w:t>
      </w:r>
    </w:p>
    <w:p w14:paraId="11715448" w14:textId="77777777" w:rsidR="00B72F66" w:rsidRPr="00092825" w:rsidRDefault="00B72F66" w:rsidP="00C21F2F">
      <w:pPr>
        <w:pStyle w:val="Nagwek3"/>
      </w:pPr>
      <w:r w:rsidRPr="00092825">
        <w:t>7.2. Jednostka obmiarowa</w:t>
      </w:r>
    </w:p>
    <w:p w14:paraId="43BB19FC" w14:textId="77777777" w:rsidR="00B72F66" w:rsidRPr="00092825" w:rsidRDefault="00B72F66" w:rsidP="00C21F2F">
      <w:pPr>
        <w:rPr>
          <w:szCs w:val="20"/>
        </w:rPr>
      </w:pPr>
      <w:r w:rsidRPr="00092825">
        <w:rPr>
          <w:szCs w:val="20"/>
        </w:rPr>
        <w:t>Jednostką obmiarową jest m</w:t>
      </w:r>
      <w:r w:rsidRPr="00092825">
        <w:rPr>
          <w:szCs w:val="20"/>
          <w:vertAlign w:val="superscript"/>
        </w:rPr>
        <w:t>2</w:t>
      </w:r>
      <w:r w:rsidRPr="00092825">
        <w:rPr>
          <w:szCs w:val="20"/>
        </w:rPr>
        <w:t xml:space="preserve"> (metr kwadratowy) wykonanej warstwy.</w:t>
      </w:r>
    </w:p>
    <w:p w14:paraId="7BE0AB7D" w14:textId="77777777" w:rsidR="00B72F66" w:rsidRPr="00092825" w:rsidRDefault="00B72F66" w:rsidP="00C21F2F">
      <w:pPr>
        <w:pStyle w:val="Nagwek2"/>
      </w:pPr>
      <w:r w:rsidRPr="00092825">
        <w:rPr>
          <w:szCs w:val="18"/>
        </w:rPr>
        <w:t>8. Odbiór robót</w:t>
      </w:r>
    </w:p>
    <w:p w14:paraId="2E705E15" w14:textId="77777777" w:rsidR="00961D01" w:rsidRDefault="00B72F66" w:rsidP="00C21F2F">
      <w:pPr>
        <w:numPr>
          <w:ilvl w:val="12"/>
          <w:numId w:val="0"/>
        </w:numPr>
        <w:rPr>
          <w:szCs w:val="20"/>
        </w:rPr>
      </w:pPr>
      <w:r w:rsidRPr="00092825">
        <w:rPr>
          <w:szCs w:val="20"/>
        </w:rPr>
        <w:t>Ogólne zasady odbioru robót podano w</w:t>
      </w:r>
      <w:r>
        <w:rPr>
          <w:szCs w:val="20"/>
        </w:rPr>
        <w:t xml:space="preserve"> STWIORB </w:t>
      </w:r>
      <w:r w:rsidRPr="00092825">
        <w:rPr>
          <w:szCs w:val="20"/>
        </w:rPr>
        <w:t>D</w:t>
      </w:r>
      <w:r>
        <w:rPr>
          <w:szCs w:val="20"/>
        </w:rPr>
        <w:t>-</w:t>
      </w:r>
      <w:r w:rsidRPr="00092825">
        <w:rPr>
          <w:szCs w:val="20"/>
        </w:rPr>
        <w:t>00.00.00 „Wymagania ogólne” [1], pkt 8.</w:t>
      </w:r>
    </w:p>
    <w:p w14:paraId="6282A5D0" w14:textId="12219C28" w:rsidR="00B72F66" w:rsidRPr="00092825" w:rsidRDefault="00B72F66" w:rsidP="00C21F2F">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jeżeli wszystkie pomiary i badania z zachowaniem tolerancji według punktu 6 dały wyniki pozytywne.</w:t>
      </w:r>
    </w:p>
    <w:p w14:paraId="491FFCB2" w14:textId="77777777" w:rsidR="00B72F66" w:rsidRPr="00092825" w:rsidRDefault="00B72F66" w:rsidP="00C21F2F">
      <w:pPr>
        <w:pStyle w:val="Nagwek2"/>
      </w:pPr>
      <w:r w:rsidRPr="00092825">
        <w:rPr>
          <w:szCs w:val="18"/>
        </w:rPr>
        <w:t>9. Podstawa płatności</w:t>
      </w:r>
    </w:p>
    <w:p w14:paraId="6B2E1439" w14:textId="77777777" w:rsidR="00B72F66" w:rsidRPr="00092825" w:rsidRDefault="00B72F66" w:rsidP="00C21F2F">
      <w:pPr>
        <w:pStyle w:val="Nagwek3"/>
      </w:pPr>
      <w:r w:rsidRPr="00092825">
        <w:t>9.1. Ogólne ustalenia dotyczące podstawy płatności</w:t>
      </w:r>
    </w:p>
    <w:p w14:paraId="61CACD8F" w14:textId="77777777" w:rsidR="00B72F66" w:rsidRPr="00092825" w:rsidRDefault="00B72F66" w:rsidP="00C21F2F">
      <w:pPr>
        <w:numPr>
          <w:ilvl w:val="12"/>
          <w:numId w:val="0"/>
        </w:numPr>
        <w:rPr>
          <w:szCs w:val="20"/>
        </w:rPr>
      </w:pPr>
      <w:r w:rsidRPr="00092825">
        <w:rPr>
          <w:szCs w:val="20"/>
        </w:rPr>
        <w:t>Ogólne ustalenia dotyczące podstawy płatności podano w</w:t>
      </w:r>
      <w:r>
        <w:rPr>
          <w:szCs w:val="20"/>
        </w:rPr>
        <w:t xml:space="preserve"> STWIORB </w:t>
      </w:r>
      <w:r w:rsidRPr="00092825">
        <w:rPr>
          <w:szCs w:val="20"/>
        </w:rPr>
        <w:t>D</w:t>
      </w:r>
      <w:r>
        <w:rPr>
          <w:szCs w:val="20"/>
        </w:rPr>
        <w:t>-</w:t>
      </w:r>
      <w:r w:rsidRPr="00092825">
        <w:rPr>
          <w:szCs w:val="20"/>
        </w:rPr>
        <w:t>00.00.00 „Wymagania ogólne” [1], pkt 9.</w:t>
      </w:r>
    </w:p>
    <w:p w14:paraId="3C3CD4B8" w14:textId="77777777" w:rsidR="00B72F66" w:rsidRPr="00092825" w:rsidRDefault="00B72F66" w:rsidP="00C21F2F">
      <w:pPr>
        <w:pStyle w:val="Nagwek3"/>
      </w:pPr>
      <w:r w:rsidRPr="00092825">
        <w:t>9.2. Cena jednostki obmiarowej</w:t>
      </w:r>
    </w:p>
    <w:p w14:paraId="04B974A8" w14:textId="77777777" w:rsidR="00B72F66" w:rsidRPr="00092825" w:rsidRDefault="00B72F66" w:rsidP="00C21F2F">
      <w:pPr>
        <w:numPr>
          <w:ilvl w:val="12"/>
          <w:numId w:val="0"/>
        </w:numPr>
        <w:rPr>
          <w:szCs w:val="20"/>
        </w:rPr>
      </w:pPr>
      <w:r w:rsidRPr="00092825">
        <w:rPr>
          <w:szCs w:val="20"/>
        </w:rPr>
        <w:t>Cena wykonania jednostki obmiarowej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obejmuje:</w:t>
      </w:r>
    </w:p>
    <w:p w14:paraId="59BD146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pomiarowe i roboty przygotowawcze,</w:t>
      </w:r>
    </w:p>
    <w:p w14:paraId="45C4257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10DEC1C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4CBC4D2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przygotowanie mieszanki z kruszywa, zgodnie z receptą,</w:t>
      </w:r>
    </w:p>
    <w:p w14:paraId="6EE7A50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mieszanki na miejsce wbudowania,</w:t>
      </w:r>
    </w:p>
    <w:p w14:paraId="47B4018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rozłożenie mieszanki,</w:t>
      </w:r>
    </w:p>
    <w:p w14:paraId="5FAB39D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zagęszczenie mieszanki,</w:t>
      </w:r>
    </w:p>
    <w:p w14:paraId="46D69D8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utrzymanie warstwy w czasie robót, ew. impregnacja warstwy,</w:t>
      </w:r>
    </w:p>
    <w:p w14:paraId="32656B1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wymaganych pomiarów i badań,</w:t>
      </w:r>
    </w:p>
    <w:p w14:paraId="77CAAD5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uporządkowanie terenu robót i jego otoczenia,</w:t>
      </w:r>
    </w:p>
    <w:p w14:paraId="3568EE3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wykończeniowe,</w:t>
      </w:r>
    </w:p>
    <w:p w14:paraId="1586DD4B"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71E433A6" w14:textId="77777777" w:rsidR="00B72F66" w:rsidRPr="00092825" w:rsidRDefault="00B72F66" w:rsidP="00C21F2F">
      <w:pPr>
        <w:rPr>
          <w:szCs w:val="20"/>
        </w:rPr>
      </w:pPr>
      <w:r w:rsidRPr="00092825">
        <w:rPr>
          <w:szCs w:val="20"/>
        </w:rPr>
        <w:t xml:space="preserve">Wszystkie roboty powinny być wykonane według wymagań dokumentacji projektowej, ST, specyfikacji technicznej i postanowień </w:t>
      </w:r>
      <w:r>
        <w:rPr>
          <w:szCs w:val="20"/>
        </w:rPr>
        <w:t>Inspektora nadzoru</w:t>
      </w:r>
      <w:r w:rsidRPr="00092825">
        <w:rPr>
          <w:szCs w:val="20"/>
        </w:rPr>
        <w:t>.</w:t>
      </w:r>
    </w:p>
    <w:p w14:paraId="5A9E6A5A" w14:textId="77777777" w:rsidR="00B72F66" w:rsidRPr="00092825" w:rsidRDefault="00B72F66" w:rsidP="00C21F2F">
      <w:pPr>
        <w:pStyle w:val="Nagwek3"/>
      </w:pPr>
      <w:r w:rsidRPr="00092825">
        <w:lastRenderedPageBreak/>
        <w:t>9.3. Sposób rozliczenia robót tymczasowych i prac towarzyszących</w:t>
      </w:r>
    </w:p>
    <w:p w14:paraId="0A62F310" w14:textId="77777777" w:rsidR="00B72F66" w:rsidRPr="00092825" w:rsidRDefault="00B72F66" w:rsidP="00322C65">
      <w:pPr>
        <w:keepNext/>
        <w:rPr>
          <w:szCs w:val="20"/>
        </w:rPr>
      </w:pPr>
      <w:r w:rsidRPr="00092825">
        <w:rPr>
          <w:szCs w:val="20"/>
        </w:rPr>
        <w:t>Cena wykonania robót określonych niniejszą</w:t>
      </w:r>
      <w:r>
        <w:rPr>
          <w:szCs w:val="20"/>
        </w:rPr>
        <w:t xml:space="preserve"> STWIORB </w:t>
      </w:r>
      <w:r w:rsidRPr="00092825">
        <w:rPr>
          <w:szCs w:val="20"/>
        </w:rPr>
        <w:t>obejmuje:</w:t>
      </w:r>
    </w:p>
    <w:p w14:paraId="111363AA" w14:textId="77777777" w:rsidR="00B72F66" w:rsidRPr="00092825" w:rsidRDefault="00B72F66" w:rsidP="000C4B3B">
      <w:pPr>
        <w:keepNext/>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2FE322B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37B8660E" w14:textId="77777777" w:rsidR="00B72F66" w:rsidRPr="00092825" w:rsidRDefault="00B72F66" w:rsidP="00C21F2F">
      <w:pPr>
        <w:pStyle w:val="Nagwek2"/>
      </w:pPr>
      <w:r w:rsidRPr="00092825">
        <w:rPr>
          <w:szCs w:val="18"/>
        </w:rPr>
        <w:t>10. Przepisy związane</w:t>
      </w:r>
    </w:p>
    <w:p w14:paraId="3830062C" w14:textId="77777777" w:rsidR="00B72F66" w:rsidRPr="00092825" w:rsidRDefault="00B72F66" w:rsidP="00C21F2F">
      <w:pPr>
        <w:pStyle w:val="Nagwek3"/>
      </w:pPr>
      <w:r w:rsidRPr="00092825">
        <w:t xml:space="preserve">10.1. </w:t>
      </w:r>
      <w:r>
        <w:t>Szczegółowe specyfikacje</w:t>
      </w:r>
      <w:r w:rsidRPr="00092825">
        <w:t xml:space="preserve"> techniczne </w:t>
      </w:r>
      <w:r>
        <w:t>(STWIORB)</w:t>
      </w:r>
    </w:p>
    <w:tbl>
      <w:tblPr>
        <w:tblW w:w="9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48"/>
        <w:gridCol w:w="1463"/>
        <w:gridCol w:w="7155"/>
      </w:tblGrid>
      <w:tr w:rsidR="00B72F66" w:rsidRPr="00092825" w14:paraId="6BFF4F03" w14:textId="77777777" w:rsidTr="00322C65">
        <w:tc>
          <w:tcPr>
            <w:tcW w:w="448" w:type="dxa"/>
          </w:tcPr>
          <w:p w14:paraId="25698CB8" w14:textId="77777777" w:rsidR="00B72F66" w:rsidRPr="00092825" w:rsidRDefault="00B72F66" w:rsidP="00C21F2F">
            <w:pPr>
              <w:jc w:val="center"/>
              <w:rPr>
                <w:szCs w:val="20"/>
              </w:rPr>
            </w:pPr>
            <w:r w:rsidRPr="00092825">
              <w:rPr>
                <w:szCs w:val="20"/>
              </w:rPr>
              <w:t>1.</w:t>
            </w:r>
          </w:p>
        </w:tc>
        <w:tc>
          <w:tcPr>
            <w:tcW w:w="1463" w:type="dxa"/>
          </w:tcPr>
          <w:p w14:paraId="5D48344D" w14:textId="77777777" w:rsidR="00B72F66" w:rsidRPr="00092825" w:rsidRDefault="00B72F66" w:rsidP="00C21F2F">
            <w:pPr>
              <w:rPr>
                <w:szCs w:val="20"/>
              </w:rPr>
            </w:pPr>
            <w:r w:rsidRPr="00092825">
              <w:rPr>
                <w:szCs w:val="20"/>
              </w:rPr>
              <w:t>D</w:t>
            </w:r>
            <w:r>
              <w:rPr>
                <w:szCs w:val="20"/>
              </w:rPr>
              <w:t>-</w:t>
            </w:r>
            <w:r w:rsidRPr="00092825">
              <w:rPr>
                <w:szCs w:val="20"/>
              </w:rPr>
              <w:t>00.00.00</w:t>
            </w:r>
          </w:p>
        </w:tc>
        <w:tc>
          <w:tcPr>
            <w:tcW w:w="7155" w:type="dxa"/>
          </w:tcPr>
          <w:p w14:paraId="360B566C" w14:textId="77777777" w:rsidR="00B72F66" w:rsidRPr="00092825" w:rsidRDefault="00B72F66" w:rsidP="00C21F2F">
            <w:pPr>
              <w:rPr>
                <w:szCs w:val="20"/>
              </w:rPr>
            </w:pPr>
            <w:r w:rsidRPr="00092825">
              <w:rPr>
                <w:szCs w:val="20"/>
              </w:rPr>
              <w:t>Wymagania ogólne</w:t>
            </w:r>
          </w:p>
        </w:tc>
      </w:tr>
      <w:tr w:rsidR="00B72F66" w:rsidRPr="00092825" w14:paraId="73CF2752" w14:textId="77777777" w:rsidTr="00322C65">
        <w:tc>
          <w:tcPr>
            <w:tcW w:w="448" w:type="dxa"/>
          </w:tcPr>
          <w:p w14:paraId="3C8727DE" w14:textId="77777777" w:rsidR="00B72F66" w:rsidRPr="00092825" w:rsidRDefault="00B72F66" w:rsidP="00C21F2F">
            <w:pPr>
              <w:jc w:val="center"/>
              <w:rPr>
                <w:szCs w:val="20"/>
              </w:rPr>
            </w:pPr>
            <w:r w:rsidRPr="00092825">
              <w:rPr>
                <w:szCs w:val="20"/>
              </w:rPr>
              <w:t>2.</w:t>
            </w:r>
          </w:p>
        </w:tc>
        <w:tc>
          <w:tcPr>
            <w:tcW w:w="1463" w:type="dxa"/>
          </w:tcPr>
          <w:p w14:paraId="28113A34" w14:textId="77777777" w:rsidR="00B72F66" w:rsidRPr="00092825" w:rsidRDefault="00B72F66" w:rsidP="00C21F2F">
            <w:pPr>
              <w:rPr>
                <w:szCs w:val="20"/>
              </w:rPr>
            </w:pPr>
            <w:r w:rsidRPr="00092825">
              <w:rPr>
                <w:szCs w:val="20"/>
              </w:rPr>
              <w:t>D-01.00.00</w:t>
            </w:r>
          </w:p>
        </w:tc>
        <w:tc>
          <w:tcPr>
            <w:tcW w:w="7155" w:type="dxa"/>
          </w:tcPr>
          <w:p w14:paraId="37F2AC77" w14:textId="77777777" w:rsidR="00B72F66" w:rsidRPr="00092825" w:rsidRDefault="00B72F66" w:rsidP="00C21F2F">
            <w:pPr>
              <w:rPr>
                <w:szCs w:val="20"/>
              </w:rPr>
            </w:pPr>
            <w:r w:rsidRPr="00092825">
              <w:rPr>
                <w:szCs w:val="20"/>
              </w:rPr>
              <w:t>Roboty przygotowawcze</w:t>
            </w:r>
          </w:p>
        </w:tc>
      </w:tr>
      <w:tr w:rsidR="00B72F66" w:rsidRPr="00092825" w14:paraId="56A385D0" w14:textId="77777777" w:rsidTr="00322C65">
        <w:tc>
          <w:tcPr>
            <w:tcW w:w="448" w:type="dxa"/>
          </w:tcPr>
          <w:p w14:paraId="6D2469AD" w14:textId="77777777" w:rsidR="00B72F66" w:rsidRPr="00092825" w:rsidRDefault="00B72F66" w:rsidP="00C21F2F">
            <w:pPr>
              <w:jc w:val="center"/>
              <w:rPr>
                <w:szCs w:val="20"/>
              </w:rPr>
            </w:pPr>
            <w:r w:rsidRPr="00092825">
              <w:rPr>
                <w:szCs w:val="20"/>
              </w:rPr>
              <w:t>3.</w:t>
            </w:r>
          </w:p>
        </w:tc>
        <w:tc>
          <w:tcPr>
            <w:tcW w:w="1463" w:type="dxa"/>
          </w:tcPr>
          <w:p w14:paraId="28F6F97A" w14:textId="77777777" w:rsidR="00B72F66" w:rsidRPr="00092825" w:rsidRDefault="00B72F66" w:rsidP="00C21F2F">
            <w:pPr>
              <w:rPr>
                <w:szCs w:val="20"/>
              </w:rPr>
            </w:pPr>
            <w:r w:rsidRPr="00092825">
              <w:rPr>
                <w:szCs w:val="20"/>
              </w:rPr>
              <w:t>D-02.00.00</w:t>
            </w:r>
          </w:p>
        </w:tc>
        <w:tc>
          <w:tcPr>
            <w:tcW w:w="7155" w:type="dxa"/>
          </w:tcPr>
          <w:p w14:paraId="25CD78E4" w14:textId="77777777" w:rsidR="00B72F66" w:rsidRPr="00092825" w:rsidRDefault="00B72F66" w:rsidP="00C21F2F">
            <w:pPr>
              <w:rPr>
                <w:szCs w:val="20"/>
              </w:rPr>
            </w:pPr>
            <w:r w:rsidRPr="00092825">
              <w:rPr>
                <w:szCs w:val="20"/>
              </w:rPr>
              <w:t>Roboty ziemne</w:t>
            </w:r>
          </w:p>
        </w:tc>
      </w:tr>
      <w:tr w:rsidR="00B72F66" w:rsidRPr="00092825" w14:paraId="3D2F6BD6" w14:textId="77777777" w:rsidTr="00322C65">
        <w:tc>
          <w:tcPr>
            <w:tcW w:w="448" w:type="dxa"/>
          </w:tcPr>
          <w:p w14:paraId="5A51653C" w14:textId="77777777" w:rsidR="00B72F66" w:rsidRPr="00092825" w:rsidRDefault="00B72F66" w:rsidP="00C21F2F">
            <w:pPr>
              <w:jc w:val="center"/>
              <w:rPr>
                <w:szCs w:val="20"/>
              </w:rPr>
            </w:pPr>
            <w:r w:rsidRPr="00092825">
              <w:rPr>
                <w:szCs w:val="20"/>
              </w:rPr>
              <w:t>4.</w:t>
            </w:r>
          </w:p>
        </w:tc>
        <w:tc>
          <w:tcPr>
            <w:tcW w:w="1463" w:type="dxa"/>
          </w:tcPr>
          <w:p w14:paraId="7FA5A57B" w14:textId="77777777" w:rsidR="00B72F66" w:rsidRPr="00092825" w:rsidRDefault="00B72F66" w:rsidP="00C21F2F">
            <w:pPr>
              <w:rPr>
                <w:szCs w:val="20"/>
              </w:rPr>
            </w:pPr>
            <w:r w:rsidRPr="00092825">
              <w:rPr>
                <w:szCs w:val="20"/>
              </w:rPr>
              <w:t>D-04.04.02a</w:t>
            </w:r>
          </w:p>
        </w:tc>
        <w:tc>
          <w:tcPr>
            <w:tcW w:w="7155" w:type="dxa"/>
          </w:tcPr>
          <w:p w14:paraId="10CA5519" w14:textId="77777777" w:rsidR="00B72F66" w:rsidRPr="00092825" w:rsidRDefault="00B72F66" w:rsidP="00C21F2F">
            <w:pPr>
              <w:rPr>
                <w:szCs w:val="20"/>
              </w:rPr>
            </w:pPr>
            <w:r w:rsidRPr="00092825">
              <w:rPr>
                <w:szCs w:val="20"/>
              </w:rPr>
              <w:t>Podbudowa pomocnicza z mieszanki kruszywa niezwiązanego</w:t>
            </w:r>
          </w:p>
        </w:tc>
      </w:tr>
    </w:tbl>
    <w:p w14:paraId="5F48BCB8" w14:textId="77777777" w:rsidR="00B72F66" w:rsidRPr="00092825" w:rsidRDefault="00B72F66" w:rsidP="00C21F2F">
      <w:pPr>
        <w:pStyle w:val="Nagwek3"/>
      </w:pPr>
      <w:r w:rsidRPr="00092825">
        <w:t>10.2. 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1465"/>
        <w:gridCol w:w="7378"/>
      </w:tblGrid>
      <w:tr w:rsidR="00B72F66" w:rsidRPr="00092825" w14:paraId="7F280213" w14:textId="77777777" w:rsidTr="00322C65">
        <w:tc>
          <w:tcPr>
            <w:tcW w:w="0" w:type="auto"/>
          </w:tcPr>
          <w:p w14:paraId="047CBFBB" w14:textId="77777777" w:rsidR="00B72F66" w:rsidRPr="00092825" w:rsidRDefault="00B72F66" w:rsidP="00C21F2F">
            <w:pPr>
              <w:jc w:val="center"/>
              <w:rPr>
                <w:szCs w:val="20"/>
              </w:rPr>
            </w:pPr>
            <w:r w:rsidRPr="00092825">
              <w:rPr>
                <w:szCs w:val="20"/>
              </w:rPr>
              <w:t>5.</w:t>
            </w:r>
          </w:p>
        </w:tc>
        <w:tc>
          <w:tcPr>
            <w:tcW w:w="0" w:type="auto"/>
          </w:tcPr>
          <w:p w14:paraId="40D41717" w14:textId="77777777" w:rsidR="00B72F66" w:rsidRPr="00092825" w:rsidRDefault="00B72F66" w:rsidP="00C21F2F">
            <w:pPr>
              <w:rPr>
                <w:szCs w:val="20"/>
              </w:rPr>
            </w:pPr>
            <w:r w:rsidRPr="00092825">
              <w:rPr>
                <w:szCs w:val="20"/>
              </w:rPr>
              <w:t>PN-EN 933-1</w:t>
            </w:r>
          </w:p>
        </w:tc>
        <w:tc>
          <w:tcPr>
            <w:tcW w:w="0" w:type="auto"/>
          </w:tcPr>
          <w:p w14:paraId="2386A300" w14:textId="77777777" w:rsidR="00B72F66" w:rsidRPr="00092825" w:rsidRDefault="00B72F66" w:rsidP="00C21F2F">
            <w:pPr>
              <w:rPr>
                <w:szCs w:val="20"/>
              </w:rPr>
            </w:pPr>
            <w:r w:rsidRPr="00092825">
              <w:rPr>
                <w:szCs w:val="20"/>
              </w:rPr>
              <w:t>Badania geometrycznych właściwości kruszyw – Oznaczanie składu ziarnowego – Metoda przesiewania</w:t>
            </w:r>
          </w:p>
        </w:tc>
      </w:tr>
      <w:tr w:rsidR="00B72F66" w:rsidRPr="00092825" w14:paraId="11B13D6D" w14:textId="77777777" w:rsidTr="00322C65">
        <w:tc>
          <w:tcPr>
            <w:tcW w:w="0" w:type="auto"/>
          </w:tcPr>
          <w:p w14:paraId="3CE49341" w14:textId="77777777" w:rsidR="00B72F66" w:rsidRPr="00092825" w:rsidRDefault="00B72F66" w:rsidP="00C21F2F">
            <w:pPr>
              <w:jc w:val="center"/>
              <w:rPr>
                <w:szCs w:val="20"/>
              </w:rPr>
            </w:pPr>
            <w:r w:rsidRPr="00092825">
              <w:rPr>
                <w:szCs w:val="20"/>
              </w:rPr>
              <w:t>6.</w:t>
            </w:r>
          </w:p>
        </w:tc>
        <w:tc>
          <w:tcPr>
            <w:tcW w:w="0" w:type="auto"/>
          </w:tcPr>
          <w:p w14:paraId="27F2044C" w14:textId="77777777" w:rsidR="00B72F66" w:rsidRPr="00092825" w:rsidRDefault="00B72F66" w:rsidP="00C21F2F">
            <w:pPr>
              <w:rPr>
                <w:szCs w:val="20"/>
              </w:rPr>
            </w:pPr>
            <w:r w:rsidRPr="00092825">
              <w:rPr>
                <w:szCs w:val="20"/>
              </w:rPr>
              <w:t>PN-EN 933-3</w:t>
            </w:r>
          </w:p>
        </w:tc>
        <w:tc>
          <w:tcPr>
            <w:tcW w:w="0" w:type="auto"/>
          </w:tcPr>
          <w:p w14:paraId="0A9BAFBB" w14:textId="77777777" w:rsidR="00B72F66" w:rsidRPr="00092825" w:rsidRDefault="00B72F66" w:rsidP="00C21F2F">
            <w:pPr>
              <w:rPr>
                <w:szCs w:val="20"/>
              </w:rPr>
            </w:pPr>
            <w:r w:rsidRPr="00092825">
              <w:rPr>
                <w:szCs w:val="20"/>
              </w:rPr>
              <w:t>Badania geometrycznych właściwości kruszyw – Oznaczanie kształtu ziaren za pomocą wskaźnika płaskości</w:t>
            </w:r>
          </w:p>
        </w:tc>
      </w:tr>
      <w:tr w:rsidR="00B72F66" w:rsidRPr="00092825" w14:paraId="53C9AD9F" w14:textId="77777777" w:rsidTr="00322C65">
        <w:tc>
          <w:tcPr>
            <w:tcW w:w="0" w:type="auto"/>
          </w:tcPr>
          <w:p w14:paraId="578E43AE" w14:textId="77777777" w:rsidR="00B72F66" w:rsidRPr="00092825" w:rsidRDefault="00B72F66" w:rsidP="00C21F2F">
            <w:pPr>
              <w:jc w:val="center"/>
              <w:rPr>
                <w:szCs w:val="20"/>
              </w:rPr>
            </w:pPr>
            <w:r w:rsidRPr="00092825">
              <w:rPr>
                <w:szCs w:val="20"/>
              </w:rPr>
              <w:t>7.</w:t>
            </w:r>
          </w:p>
        </w:tc>
        <w:tc>
          <w:tcPr>
            <w:tcW w:w="0" w:type="auto"/>
          </w:tcPr>
          <w:p w14:paraId="07C75630" w14:textId="77777777" w:rsidR="00B72F66" w:rsidRPr="00092825" w:rsidRDefault="00B72F66" w:rsidP="00C21F2F">
            <w:pPr>
              <w:rPr>
                <w:szCs w:val="20"/>
              </w:rPr>
            </w:pPr>
            <w:r w:rsidRPr="00092825">
              <w:rPr>
                <w:szCs w:val="20"/>
              </w:rPr>
              <w:t>PN-EN 933-4</w:t>
            </w:r>
          </w:p>
        </w:tc>
        <w:tc>
          <w:tcPr>
            <w:tcW w:w="0" w:type="auto"/>
          </w:tcPr>
          <w:p w14:paraId="0542191A" w14:textId="77777777" w:rsidR="00B72F66" w:rsidRPr="00092825" w:rsidRDefault="00B72F66" w:rsidP="00C21F2F">
            <w:pPr>
              <w:rPr>
                <w:szCs w:val="20"/>
              </w:rPr>
            </w:pPr>
            <w:r w:rsidRPr="00092825">
              <w:rPr>
                <w:szCs w:val="20"/>
              </w:rPr>
              <w:t>Badania geometrycznych właściwości kruszyw – Oznaczanie kształtu ziaren – Wskaźnik kształtu</w:t>
            </w:r>
          </w:p>
        </w:tc>
      </w:tr>
      <w:tr w:rsidR="00B72F66" w:rsidRPr="00092825" w14:paraId="65F4C2C3" w14:textId="77777777" w:rsidTr="00322C65">
        <w:tc>
          <w:tcPr>
            <w:tcW w:w="0" w:type="auto"/>
          </w:tcPr>
          <w:p w14:paraId="7B1688EC" w14:textId="77777777" w:rsidR="00B72F66" w:rsidRPr="00092825" w:rsidRDefault="00B72F66" w:rsidP="00C21F2F">
            <w:pPr>
              <w:jc w:val="center"/>
              <w:rPr>
                <w:szCs w:val="20"/>
              </w:rPr>
            </w:pPr>
            <w:r w:rsidRPr="00092825">
              <w:rPr>
                <w:szCs w:val="20"/>
              </w:rPr>
              <w:t>8.</w:t>
            </w:r>
          </w:p>
        </w:tc>
        <w:tc>
          <w:tcPr>
            <w:tcW w:w="0" w:type="auto"/>
          </w:tcPr>
          <w:p w14:paraId="2A8FAF9C" w14:textId="77777777" w:rsidR="00B72F66" w:rsidRPr="00092825" w:rsidRDefault="00B72F66" w:rsidP="00C21F2F">
            <w:pPr>
              <w:rPr>
                <w:szCs w:val="20"/>
              </w:rPr>
            </w:pPr>
            <w:r w:rsidRPr="00092825">
              <w:rPr>
                <w:szCs w:val="20"/>
              </w:rPr>
              <w:t>PN-EN 933-5</w:t>
            </w:r>
          </w:p>
        </w:tc>
        <w:tc>
          <w:tcPr>
            <w:tcW w:w="0" w:type="auto"/>
          </w:tcPr>
          <w:p w14:paraId="6550C079" w14:textId="77777777" w:rsidR="00B72F66" w:rsidRPr="00092825" w:rsidRDefault="00B72F66" w:rsidP="00C21F2F">
            <w:pPr>
              <w:rPr>
                <w:szCs w:val="20"/>
              </w:rPr>
            </w:pPr>
            <w:r w:rsidRPr="00092825">
              <w:rPr>
                <w:szCs w:val="20"/>
              </w:rPr>
              <w:t xml:space="preserve">Badania geometrycznych właściwości kruszyw – Oznaczanie procentowej zawartości ziarn o powierzchniach powstałych w wyniku </w:t>
            </w:r>
            <w:proofErr w:type="spellStart"/>
            <w:r w:rsidRPr="00092825">
              <w:rPr>
                <w:szCs w:val="20"/>
              </w:rPr>
              <w:t>przekruszenia</w:t>
            </w:r>
            <w:proofErr w:type="spellEnd"/>
            <w:r w:rsidRPr="00092825">
              <w:rPr>
                <w:szCs w:val="20"/>
              </w:rPr>
              <w:t xml:space="preserve"> lub łamania kruszyw grubych</w:t>
            </w:r>
          </w:p>
        </w:tc>
      </w:tr>
      <w:tr w:rsidR="00B72F66" w:rsidRPr="00092825" w14:paraId="3CA4B14E" w14:textId="77777777" w:rsidTr="00322C65">
        <w:tc>
          <w:tcPr>
            <w:tcW w:w="0" w:type="auto"/>
          </w:tcPr>
          <w:p w14:paraId="79E0A6C0" w14:textId="77777777" w:rsidR="00B72F66" w:rsidRPr="00092825" w:rsidRDefault="00B72F66" w:rsidP="00C21F2F">
            <w:pPr>
              <w:jc w:val="center"/>
              <w:rPr>
                <w:szCs w:val="20"/>
              </w:rPr>
            </w:pPr>
            <w:r w:rsidRPr="00092825">
              <w:rPr>
                <w:szCs w:val="20"/>
              </w:rPr>
              <w:t>9.</w:t>
            </w:r>
          </w:p>
        </w:tc>
        <w:tc>
          <w:tcPr>
            <w:tcW w:w="0" w:type="auto"/>
          </w:tcPr>
          <w:p w14:paraId="3A6A13E1" w14:textId="77777777" w:rsidR="00B72F66" w:rsidRPr="00092825" w:rsidRDefault="00B72F66" w:rsidP="00C21F2F">
            <w:pPr>
              <w:rPr>
                <w:szCs w:val="20"/>
              </w:rPr>
            </w:pPr>
            <w:r w:rsidRPr="00092825">
              <w:rPr>
                <w:szCs w:val="20"/>
              </w:rPr>
              <w:t>PN-EN 1097-1</w:t>
            </w:r>
          </w:p>
        </w:tc>
        <w:tc>
          <w:tcPr>
            <w:tcW w:w="0" w:type="auto"/>
          </w:tcPr>
          <w:p w14:paraId="12896998" w14:textId="77777777" w:rsidR="00B72F66" w:rsidRPr="00092825" w:rsidRDefault="00B72F66" w:rsidP="00C21F2F">
            <w:pPr>
              <w:rPr>
                <w:szCs w:val="20"/>
              </w:rPr>
            </w:pPr>
            <w:r w:rsidRPr="00092825">
              <w:rPr>
                <w:szCs w:val="20"/>
              </w:rPr>
              <w:t>Badania mechanicznych i fizycznych właściwości kruszyw – Oznaczanie odporności na ścieranie (mikro-</w:t>
            </w:r>
            <w:proofErr w:type="spellStart"/>
            <w:r w:rsidRPr="00092825">
              <w:rPr>
                <w:szCs w:val="20"/>
              </w:rPr>
              <w:t>Deval</w:t>
            </w:r>
            <w:proofErr w:type="spellEnd"/>
            <w:r w:rsidRPr="00092825">
              <w:rPr>
                <w:szCs w:val="20"/>
              </w:rPr>
              <w:t>)</w:t>
            </w:r>
          </w:p>
        </w:tc>
      </w:tr>
      <w:tr w:rsidR="00B72F66" w:rsidRPr="00092825" w14:paraId="73E100BB" w14:textId="77777777" w:rsidTr="00322C65">
        <w:tc>
          <w:tcPr>
            <w:tcW w:w="0" w:type="auto"/>
          </w:tcPr>
          <w:p w14:paraId="1532C2F2" w14:textId="77777777" w:rsidR="00B72F66" w:rsidRPr="00092825" w:rsidRDefault="00B72F66" w:rsidP="00C21F2F">
            <w:pPr>
              <w:jc w:val="center"/>
              <w:rPr>
                <w:szCs w:val="20"/>
              </w:rPr>
            </w:pPr>
            <w:r w:rsidRPr="00092825">
              <w:rPr>
                <w:szCs w:val="20"/>
              </w:rPr>
              <w:t>10.</w:t>
            </w:r>
          </w:p>
        </w:tc>
        <w:tc>
          <w:tcPr>
            <w:tcW w:w="0" w:type="auto"/>
          </w:tcPr>
          <w:p w14:paraId="576D8DF0" w14:textId="77777777" w:rsidR="00B72F66" w:rsidRPr="00092825" w:rsidRDefault="00B72F66" w:rsidP="00C21F2F">
            <w:pPr>
              <w:rPr>
                <w:szCs w:val="20"/>
              </w:rPr>
            </w:pPr>
            <w:r w:rsidRPr="00092825">
              <w:rPr>
                <w:szCs w:val="20"/>
              </w:rPr>
              <w:t>PN-EN 1097-2</w:t>
            </w:r>
          </w:p>
        </w:tc>
        <w:tc>
          <w:tcPr>
            <w:tcW w:w="0" w:type="auto"/>
          </w:tcPr>
          <w:p w14:paraId="20EB09BB" w14:textId="77777777" w:rsidR="00B72F66" w:rsidRPr="00092825" w:rsidRDefault="00B72F66" w:rsidP="00C21F2F">
            <w:pPr>
              <w:rPr>
                <w:szCs w:val="20"/>
              </w:rPr>
            </w:pPr>
            <w:r w:rsidRPr="00092825">
              <w:rPr>
                <w:szCs w:val="20"/>
              </w:rPr>
              <w:t>Badania mechanicznych i fizycznych właściwości kruszyw – Metody oznaczania odporności na rozdrabnianie</w:t>
            </w:r>
          </w:p>
        </w:tc>
      </w:tr>
      <w:tr w:rsidR="00B72F66" w:rsidRPr="00092825" w14:paraId="56C0BFC0" w14:textId="77777777" w:rsidTr="00322C65">
        <w:tc>
          <w:tcPr>
            <w:tcW w:w="0" w:type="auto"/>
          </w:tcPr>
          <w:p w14:paraId="19E5EFCF" w14:textId="77777777" w:rsidR="00B72F66" w:rsidRPr="00092825" w:rsidRDefault="00B72F66" w:rsidP="00C21F2F">
            <w:pPr>
              <w:jc w:val="center"/>
              <w:rPr>
                <w:szCs w:val="20"/>
              </w:rPr>
            </w:pPr>
            <w:r w:rsidRPr="00092825">
              <w:rPr>
                <w:szCs w:val="20"/>
              </w:rPr>
              <w:t>11.</w:t>
            </w:r>
          </w:p>
        </w:tc>
        <w:tc>
          <w:tcPr>
            <w:tcW w:w="0" w:type="auto"/>
          </w:tcPr>
          <w:p w14:paraId="252DA501" w14:textId="77777777" w:rsidR="00B72F66" w:rsidRPr="00092825" w:rsidRDefault="00B72F66" w:rsidP="00C21F2F">
            <w:pPr>
              <w:rPr>
                <w:szCs w:val="20"/>
              </w:rPr>
            </w:pPr>
            <w:r w:rsidRPr="00092825">
              <w:rPr>
                <w:szCs w:val="20"/>
              </w:rPr>
              <w:t>PN-EN 1097-6</w:t>
            </w:r>
          </w:p>
        </w:tc>
        <w:tc>
          <w:tcPr>
            <w:tcW w:w="0" w:type="auto"/>
          </w:tcPr>
          <w:p w14:paraId="631FD1CE" w14:textId="77777777" w:rsidR="00B72F66" w:rsidRPr="00092825" w:rsidRDefault="00B72F66" w:rsidP="00C21F2F">
            <w:pPr>
              <w:rPr>
                <w:szCs w:val="20"/>
              </w:rPr>
            </w:pPr>
            <w:r w:rsidRPr="00092825">
              <w:rPr>
                <w:szCs w:val="20"/>
              </w:rPr>
              <w:t>Badania mechanicznych i fizycznych właściwości kruszyw – Część 6: Oznaczanie gęstości ziarn i nasiąkliwości</w:t>
            </w:r>
          </w:p>
        </w:tc>
      </w:tr>
      <w:tr w:rsidR="00B72F66" w:rsidRPr="00092825" w14:paraId="3D08F059" w14:textId="77777777" w:rsidTr="00322C65">
        <w:tc>
          <w:tcPr>
            <w:tcW w:w="0" w:type="auto"/>
          </w:tcPr>
          <w:p w14:paraId="3B890284" w14:textId="77777777" w:rsidR="00B72F66" w:rsidRPr="00092825" w:rsidRDefault="00B72F66" w:rsidP="00C21F2F">
            <w:pPr>
              <w:jc w:val="center"/>
              <w:rPr>
                <w:szCs w:val="20"/>
              </w:rPr>
            </w:pPr>
            <w:r w:rsidRPr="00092825">
              <w:rPr>
                <w:szCs w:val="20"/>
              </w:rPr>
              <w:t>12.</w:t>
            </w:r>
          </w:p>
        </w:tc>
        <w:tc>
          <w:tcPr>
            <w:tcW w:w="0" w:type="auto"/>
          </w:tcPr>
          <w:p w14:paraId="12324CA9" w14:textId="77777777" w:rsidR="00B72F66" w:rsidRPr="00092825" w:rsidRDefault="00B72F66" w:rsidP="00C21F2F">
            <w:pPr>
              <w:rPr>
                <w:szCs w:val="20"/>
              </w:rPr>
            </w:pPr>
            <w:r w:rsidRPr="00092825">
              <w:rPr>
                <w:szCs w:val="20"/>
              </w:rPr>
              <w:t>PN-EN 1367-1</w:t>
            </w:r>
          </w:p>
        </w:tc>
        <w:tc>
          <w:tcPr>
            <w:tcW w:w="0" w:type="auto"/>
          </w:tcPr>
          <w:p w14:paraId="2EB3A68B" w14:textId="77777777" w:rsidR="00B72F66" w:rsidRPr="00092825" w:rsidRDefault="00B72F66" w:rsidP="00C21F2F">
            <w:pPr>
              <w:rPr>
                <w:szCs w:val="20"/>
              </w:rPr>
            </w:pPr>
            <w:r w:rsidRPr="00092825">
              <w:rPr>
                <w:szCs w:val="20"/>
              </w:rPr>
              <w:t>Badania właściwości cieplnych i odporności kruszyw na działanie czynników atmosferycznych – Część 1: Oznaczanie mrozoodporności</w:t>
            </w:r>
          </w:p>
        </w:tc>
      </w:tr>
      <w:tr w:rsidR="00B72F66" w:rsidRPr="00092825" w14:paraId="336A4FDF" w14:textId="77777777" w:rsidTr="00322C65">
        <w:tc>
          <w:tcPr>
            <w:tcW w:w="0" w:type="auto"/>
          </w:tcPr>
          <w:p w14:paraId="1AF9559C" w14:textId="77777777" w:rsidR="00B72F66" w:rsidRPr="00092825" w:rsidRDefault="00B72F66" w:rsidP="00C21F2F">
            <w:pPr>
              <w:jc w:val="center"/>
              <w:rPr>
                <w:szCs w:val="20"/>
              </w:rPr>
            </w:pPr>
            <w:r w:rsidRPr="00092825">
              <w:rPr>
                <w:szCs w:val="20"/>
              </w:rPr>
              <w:t>13.</w:t>
            </w:r>
          </w:p>
        </w:tc>
        <w:tc>
          <w:tcPr>
            <w:tcW w:w="0" w:type="auto"/>
          </w:tcPr>
          <w:p w14:paraId="6A55FBE4" w14:textId="77777777" w:rsidR="00B72F66" w:rsidRPr="00092825" w:rsidRDefault="00B72F66" w:rsidP="00C21F2F">
            <w:pPr>
              <w:rPr>
                <w:szCs w:val="20"/>
              </w:rPr>
            </w:pPr>
            <w:r w:rsidRPr="00092825">
              <w:rPr>
                <w:szCs w:val="20"/>
              </w:rPr>
              <w:t>PN-EN 1367-3</w:t>
            </w:r>
          </w:p>
        </w:tc>
        <w:tc>
          <w:tcPr>
            <w:tcW w:w="0" w:type="auto"/>
          </w:tcPr>
          <w:p w14:paraId="7FAD38D5" w14:textId="77777777" w:rsidR="00B72F66" w:rsidRPr="00092825" w:rsidRDefault="00B72F66" w:rsidP="00C21F2F">
            <w:pPr>
              <w:rPr>
                <w:szCs w:val="20"/>
              </w:rPr>
            </w:pPr>
            <w:r w:rsidRPr="00092825">
              <w:rPr>
                <w:szCs w:val="20"/>
              </w:rPr>
              <w:t>Badania właściwości cieplnych i odporności kruszyw na działanie czynników atmosferycznych – Część 3: Badanie bazaltowej zgorzeli słonecznej metodą gotowania</w:t>
            </w:r>
          </w:p>
        </w:tc>
      </w:tr>
      <w:tr w:rsidR="00B72F66" w:rsidRPr="00092825" w14:paraId="52BCB70F" w14:textId="77777777" w:rsidTr="00322C65">
        <w:tc>
          <w:tcPr>
            <w:tcW w:w="0" w:type="auto"/>
          </w:tcPr>
          <w:p w14:paraId="1086E7AB" w14:textId="77777777" w:rsidR="00B72F66" w:rsidRPr="00092825" w:rsidRDefault="00B72F66" w:rsidP="00C21F2F">
            <w:pPr>
              <w:jc w:val="center"/>
              <w:rPr>
                <w:szCs w:val="20"/>
              </w:rPr>
            </w:pPr>
            <w:r w:rsidRPr="00092825">
              <w:rPr>
                <w:szCs w:val="20"/>
              </w:rPr>
              <w:t>14.</w:t>
            </w:r>
          </w:p>
        </w:tc>
        <w:tc>
          <w:tcPr>
            <w:tcW w:w="0" w:type="auto"/>
          </w:tcPr>
          <w:p w14:paraId="227253CE" w14:textId="77777777" w:rsidR="00B72F66" w:rsidRPr="00092825" w:rsidRDefault="00B72F66" w:rsidP="00C21F2F">
            <w:pPr>
              <w:rPr>
                <w:szCs w:val="20"/>
              </w:rPr>
            </w:pPr>
            <w:r w:rsidRPr="00092825">
              <w:rPr>
                <w:szCs w:val="20"/>
              </w:rPr>
              <w:t>PN-EN 1744-1</w:t>
            </w:r>
          </w:p>
        </w:tc>
        <w:tc>
          <w:tcPr>
            <w:tcW w:w="0" w:type="auto"/>
          </w:tcPr>
          <w:p w14:paraId="1705C0A8" w14:textId="77777777" w:rsidR="00B72F66" w:rsidRPr="00092825" w:rsidRDefault="00B72F66" w:rsidP="00C21F2F">
            <w:pPr>
              <w:rPr>
                <w:szCs w:val="20"/>
              </w:rPr>
            </w:pPr>
            <w:r w:rsidRPr="00092825">
              <w:rPr>
                <w:szCs w:val="20"/>
              </w:rPr>
              <w:t>Badania chemicznych właściwości kruszyw – Analiza chemiczna</w:t>
            </w:r>
          </w:p>
        </w:tc>
      </w:tr>
      <w:tr w:rsidR="00B72F66" w:rsidRPr="00092825" w14:paraId="5D44E0E6" w14:textId="77777777" w:rsidTr="00322C65">
        <w:tc>
          <w:tcPr>
            <w:tcW w:w="0" w:type="auto"/>
          </w:tcPr>
          <w:p w14:paraId="2CC7A5F9" w14:textId="77777777" w:rsidR="00B72F66" w:rsidRPr="00092825" w:rsidRDefault="00B72F66" w:rsidP="00C21F2F">
            <w:pPr>
              <w:jc w:val="center"/>
              <w:rPr>
                <w:szCs w:val="20"/>
              </w:rPr>
            </w:pPr>
            <w:r w:rsidRPr="00092825">
              <w:rPr>
                <w:szCs w:val="20"/>
              </w:rPr>
              <w:t>15.</w:t>
            </w:r>
          </w:p>
        </w:tc>
        <w:tc>
          <w:tcPr>
            <w:tcW w:w="0" w:type="auto"/>
          </w:tcPr>
          <w:p w14:paraId="02370E0A" w14:textId="77777777" w:rsidR="00B72F66" w:rsidRPr="00092825" w:rsidRDefault="00B72F66" w:rsidP="00C21F2F">
            <w:pPr>
              <w:rPr>
                <w:szCs w:val="20"/>
              </w:rPr>
            </w:pPr>
            <w:r w:rsidRPr="00092825">
              <w:rPr>
                <w:szCs w:val="20"/>
              </w:rPr>
              <w:t>PN-EN 1744-3</w:t>
            </w:r>
          </w:p>
        </w:tc>
        <w:tc>
          <w:tcPr>
            <w:tcW w:w="0" w:type="auto"/>
          </w:tcPr>
          <w:p w14:paraId="15223B2D" w14:textId="77777777" w:rsidR="00B72F66" w:rsidRPr="00092825" w:rsidRDefault="00B72F66" w:rsidP="00C21F2F">
            <w:pPr>
              <w:rPr>
                <w:szCs w:val="20"/>
              </w:rPr>
            </w:pPr>
            <w:r w:rsidRPr="00092825">
              <w:rPr>
                <w:szCs w:val="20"/>
              </w:rPr>
              <w:t>Badania chemicznych właściwości kruszyw – Część 3: Przygotowanie wyciągów przez wymywanie kruszyw</w:t>
            </w:r>
          </w:p>
        </w:tc>
      </w:tr>
      <w:tr w:rsidR="00B72F66" w:rsidRPr="00092825" w14:paraId="4309C594" w14:textId="77777777" w:rsidTr="00322C65">
        <w:tc>
          <w:tcPr>
            <w:tcW w:w="0" w:type="auto"/>
          </w:tcPr>
          <w:p w14:paraId="3674C733" w14:textId="77777777" w:rsidR="00B72F66" w:rsidRPr="00092825" w:rsidRDefault="00B72F66" w:rsidP="00C21F2F">
            <w:pPr>
              <w:jc w:val="center"/>
              <w:rPr>
                <w:szCs w:val="20"/>
              </w:rPr>
            </w:pPr>
            <w:r w:rsidRPr="00092825">
              <w:rPr>
                <w:szCs w:val="20"/>
              </w:rPr>
              <w:t>16.</w:t>
            </w:r>
          </w:p>
        </w:tc>
        <w:tc>
          <w:tcPr>
            <w:tcW w:w="0" w:type="auto"/>
          </w:tcPr>
          <w:p w14:paraId="390ABBBB" w14:textId="77777777" w:rsidR="00B72F66" w:rsidRPr="00092825" w:rsidRDefault="00B72F66" w:rsidP="00C21F2F">
            <w:pPr>
              <w:rPr>
                <w:szCs w:val="20"/>
              </w:rPr>
            </w:pPr>
            <w:r w:rsidRPr="00092825">
              <w:rPr>
                <w:szCs w:val="20"/>
              </w:rPr>
              <w:t>PN-EN 13242</w:t>
            </w:r>
          </w:p>
        </w:tc>
        <w:tc>
          <w:tcPr>
            <w:tcW w:w="0" w:type="auto"/>
          </w:tcPr>
          <w:p w14:paraId="6BD0C45B" w14:textId="77777777" w:rsidR="00B72F66" w:rsidRPr="00092825" w:rsidRDefault="00B72F66" w:rsidP="00C21F2F">
            <w:pPr>
              <w:rPr>
                <w:szCs w:val="20"/>
              </w:rPr>
            </w:pPr>
            <w:r w:rsidRPr="00092825">
              <w:rPr>
                <w:szCs w:val="20"/>
              </w:rPr>
              <w:t>Kruszywa do niezwiązanych i związanych hydraulicznie materiałów stosowanych w obiektach budowlanych i budownictwie drogowym</w:t>
            </w:r>
          </w:p>
        </w:tc>
      </w:tr>
      <w:tr w:rsidR="00B72F66" w:rsidRPr="00092825" w14:paraId="09DEC698" w14:textId="77777777" w:rsidTr="00322C65">
        <w:tc>
          <w:tcPr>
            <w:tcW w:w="0" w:type="auto"/>
          </w:tcPr>
          <w:p w14:paraId="68ED959B" w14:textId="77777777" w:rsidR="00B72F66" w:rsidRPr="00092825" w:rsidRDefault="00B72F66" w:rsidP="00C21F2F">
            <w:pPr>
              <w:jc w:val="center"/>
              <w:rPr>
                <w:szCs w:val="20"/>
              </w:rPr>
            </w:pPr>
            <w:r w:rsidRPr="00092825">
              <w:rPr>
                <w:szCs w:val="20"/>
              </w:rPr>
              <w:t>17.</w:t>
            </w:r>
          </w:p>
        </w:tc>
        <w:tc>
          <w:tcPr>
            <w:tcW w:w="0" w:type="auto"/>
          </w:tcPr>
          <w:p w14:paraId="7D914926" w14:textId="77777777" w:rsidR="00B72F66" w:rsidRPr="00092825" w:rsidRDefault="00B72F66" w:rsidP="00C21F2F">
            <w:pPr>
              <w:rPr>
                <w:szCs w:val="20"/>
              </w:rPr>
            </w:pPr>
            <w:r w:rsidRPr="00092825">
              <w:rPr>
                <w:szCs w:val="20"/>
              </w:rPr>
              <w:t>PN-EN 13285</w:t>
            </w:r>
          </w:p>
        </w:tc>
        <w:tc>
          <w:tcPr>
            <w:tcW w:w="0" w:type="auto"/>
          </w:tcPr>
          <w:p w14:paraId="49B041F2" w14:textId="77777777" w:rsidR="00B72F66" w:rsidRPr="00092825" w:rsidRDefault="00B72F66" w:rsidP="00C21F2F">
            <w:pPr>
              <w:rPr>
                <w:szCs w:val="20"/>
              </w:rPr>
            </w:pPr>
            <w:r w:rsidRPr="00092825">
              <w:rPr>
                <w:szCs w:val="20"/>
              </w:rPr>
              <w:t xml:space="preserve">Mieszanki niezwiązane – Wymagania </w:t>
            </w:r>
          </w:p>
        </w:tc>
      </w:tr>
      <w:tr w:rsidR="00B72F66" w:rsidRPr="00092825" w14:paraId="34335991" w14:textId="77777777" w:rsidTr="00322C65">
        <w:tc>
          <w:tcPr>
            <w:tcW w:w="0" w:type="auto"/>
          </w:tcPr>
          <w:p w14:paraId="42757B5A" w14:textId="77777777" w:rsidR="00B72F66" w:rsidRPr="00092825" w:rsidRDefault="00B72F66" w:rsidP="00C21F2F">
            <w:pPr>
              <w:jc w:val="center"/>
              <w:rPr>
                <w:szCs w:val="20"/>
              </w:rPr>
            </w:pPr>
            <w:r w:rsidRPr="00092825">
              <w:rPr>
                <w:szCs w:val="20"/>
              </w:rPr>
              <w:t>18.</w:t>
            </w:r>
          </w:p>
        </w:tc>
        <w:tc>
          <w:tcPr>
            <w:tcW w:w="0" w:type="auto"/>
          </w:tcPr>
          <w:p w14:paraId="300A0623" w14:textId="77777777" w:rsidR="00B72F66" w:rsidRPr="00092825" w:rsidRDefault="00B72F66" w:rsidP="00C21F2F">
            <w:pPr>
              <w:rPr>
                <w:szCs w:val="20"/>
              </w:rPr>
            </w:pPr>
            <w:r w:rsidRPr="00092825">
              <w:rPr>
                <w:szCs w:val="20"/>
              </w:rPr>
              <w:t>PN-EN 13286-2</w:t>
            </w:r>
          </w:p>
        </w:tc>
        <w:tc>
          <w:tcPr>
            <w:tcW w:w="0" w:type="auto"/>
          </w:tcPr>
          <w:p w14:paraId="0B9A2969" w14:textId="77777777" w:rsidR="00B72F66" w:rsidRPr="00092825" w:rsidRDefault="00B72F66" w:rsidP="00C21F2F">
            <w:pPr>
              <w:rPr>
                <w:szCs w:val="20"/>
              </w:rPr>
            </w:pPr>
            <w:r w:rsidRPr="00092825">
              <w:rPr>
                <w:szCs w:val="20"/>
              </w:rPr>
              <w:t xml:space="preserve">Mieszanki niezwiązane i związane spoiwem hydraulicznym – Część 2: Metody określania gęstości i zawartości wody – Zagęszczanie metodą </w:t>
            </w:r>
            <w:proofErr w:type="spellStart"/>
            <w:r w:rsidRPr="00092825">
              <w:rPr>
                <w:szCs w:val="20"/>
              </w:rPr>
              <w:t>Proctora</w:t>
            </w:r>
            <w:proofErr w:type="spellEnd"/>
          </w:p>
        </w:tc>
      </w:tr>
      <w:tr w:rsidR="00B72F66" w:rsidRPr="00092825" w14:paraId="661FE3DC" w14:textId="77777777" w:rsidTr="00322C65">
        <w:tc>
          <w:tcPr>
            <w:tcW w:w="0" w:type="auto"/>
          </w:tcPr>
          <w:p w14:paraId="30FFE0E6" w14:textId="77777777" w:rsidR="00B72F66" w:rsidRPr="00092825" w:rsidRDefault="00B72F66" w:rsidP="00C21F2F">
            <w:pPr>
              <w:jc w:val="center"/>
              <w:rPr>
                <w:szCs w:val="20"/>
              </w:rPr>
            </w:pPr>
            <w:r w:rsidRPr="00092825">
              <w:rPr>
                <w:szCs w:val="20"/>
              </w:rPr>
              <w:t>19.</w:t>
            </w:r>
          </w:p>
        </w:tc>
        <w:tc>
          <w:tcPr>
            <w:tcW w:w="0" w:type="auto"/>
          </w:tcPr>
          <w:p w14:paraId="6363AD7F" w14:textId="77777777" w:rsidR="00B72F66" w:rsidRPr="00092825" w:rsidRDefault="00B72F66" w:rsidP="00C21F2F">
            <w:pPr>
              <w:rPr>
                <w:szCs w:val="20"/>
              </w:rPr>
            </w:pPr>
            <w:r w:rsidRPr="00092825">
              <w:rPr>
                <w:szCs w:val="20"/>
              </w:rPr>
              <w:t>PN</w:t>
            </w:r>
            <w:r>
              <w:rPr>
                <w:szCs w:val="20"/>
              </w:rPr>
              <w:noBreakHyphen/>
            </w:r>
            <w:r w:rsidRPr="00092825">
              <w:rPr>
                <w:szCs w:val="20"/>
              </w:rPr>
              <w:t>EN</w:t>
            </w:r>
            <w:r>
              <w:rPr>
                <w:szCs w:val="20"/>
              </w:rPr>
              <w:t> </w:t>
            </w:r>
            <w:r w:rsidRPr="00092825">
              <w:rPr>
                <w:szCs w:val="20"/>
              </w:rPr>
              <w:t>13286</w:t>
            </w:r>
            <w:r>
              <w:rPr>
                <w:szCs w:val="20"/>
              </w:rPr>
              <w:noBreakHyphen/>
            </w:r>
            <w:r w:rsidRPr="00092825">
              <w:rPr>
                <w:szCs w:val="20"/>
              </w:rPr>
              <w:t>47</w:t>
            </w:r>
          </w:p>
        </w:tc>
        <w:tc>
          <w:tcPr>
            <w:tcW w:w="0" w:type="auto"/>
          </w:tcPr>
          <w:p w14:paraId="0203C818" w14:textId="77777777" w:rsidR="00B72F66" w:rsidRPr="00092825" w:rsidRDefault="00B72F66" w:rsidP="00C21F2F">
            <w:pPr>
              <w:rPr>
                <w:szCs w:val="20"/>
              </w:rPr>
            </w:pPr>
            <w:r w:rsidRPr="00092825">
              <w:rPr>
                <w:szCs w:val="20"/>
              </w:rPr>
              <w:t>Mieszanki niezwiązane i związane spoiwem hydraulicznym – Część 47: Metody badań dla określenia nośności, kalifornijski wskaźnik nośności CBR, natychmiastowy wskaźnik nośności i pęcznienia liniowego</w:t>
            </w:r>
          </w:p>
        </w:tc>
      </w:tr>
    </w:tbl>
    <w:p w14:paraId="70755007" w14:textId="77777777" w:rsidR="00B72F66" w:rsidRPr="00092825" w:rsidRDefault="00B72F66" w:rsidP="00C21F2F">
      <w:pPr>
        <w:pStyle w:val="Nagwek3"/>
      </w:pPr>
      <w:r w:rsidRPr="00092825">
        <w:t>10.3. Inne dokumenty</w:t>
      </w:r>
    </w:p>
    <w:p w14:paraId="5F8C1CF8" w14:textId="77777777" w:rsidR="00B72F66" w:rsidRPr="00092825" w:rsidRDefault="00B72F66" w:rsidP="000C4B3B">
      <w:pPr>
        <w:numPr>
          <w:ilvl w:val="0"/>
          <w:numId w:val="97"/>
        </w:numPr>
        <w:tabs>
          <w:tab w:val="clear" w:pos="567"/>
        </w:tabs>
        <w:overflowPunct w:val="0"/>
        <w:autoSpaceDE w:val="0"/>
        <w:autoSpaceDN w:val="0"/>
        <w:adjustRightInd w:val="0"/>
        <w:ind w:left="357" w:hanging="357"/>
        <w:textAlignment w:val="baseline"/>
        <w:rPr>
          <w:szCs w:val="20"/>
        </w:rPr>
      </w:pPr>
      <w:r w:rsidRPr="00092825">
        <w:rPr>
          <w:szCs w:val="20"/>
        </w:rPr>
        <w:t>Mieszanki niezwiązane do dróg krajowych. WT-4 2010. Wymagania techniczne (zalecone do stosowania w specyfikacji technicznej na roboty budowlane na drogach krajowych wg zarządzenia nr 102 GDDKiA z dnia 19.11.2010 r.)</w:t>
      </w:r>
    </w:p>
    <w:p w14:paraId="1D403CD3" w14:textId="77777777" w:rsidR="00B72F66" w:rsidRPr="00092825" w:rsidRDefault="00B72F66" w:rsidP="000C4B3B">
      <w:pPr>
        <w:numPr>
          <w:ilvl w:val="0"/>
          <w:numId w:val="97"/>
        </w:numPr>
        <w:tabs>
          <w:tab w:val="clear" w:pos="567"/>
        </w:tabs>
        <w:overflowPunct w:val="0"/>
        <w:autoSpaceDE w:val="0"/>
        <w:autoSpaceDN w:val="0"/>
        <w:adjustRightInd w:val="0"/>
        <w:ind w:left="357" w:hanging="357"/>
        <w:textAlignment w:val="baseline"/>
        <w:rPr>
          <w:szCs w:val="20"/>
        </w:rPr>
      </w:pPr>
      <w:r w:rsidRPr="00092825">
        <w:rPr>
          <w:szCs w:val="20"/>
        </w:rPr>
        <w:t>Rozporządzenie Ministra Transportu i Gospodarki Morskiej z dnia 2 marca 1999 r. w sprawie warunków technicznych, jakim powinny odpowiadać drogi publiczne i ich usytuowanie (Dz.U. nr 43, poz. 430)</w:t>
      </w:r>
    </w:p>
    <w:p w14:paraId="446A1F41" w14:textId="77777777" w:rsidR="00B72F66" w:rsidRPr="00092825" w:rsidRDefault="00B72F66" w:rsidP="000C4B3B">
      <w:pPr>
        <w:numPr>
          <w:ilvl w:val="0"/>
          <w:numId w:val="97"/>
        </w:numPr>
        <w:tabs>
          <w:tab w:val="clear" w:pos="567"/>
        </w:tabs>
        <w:overflowPunct w:val="0"/>
        <w:autoSpaceDE w:val="0"/>
        <w:autoSpaceDN w:val="0"/>
        <w:adjustRightInd w:val="0"/>
        <w:ind w:left="357" w:hanging="357"/>
        <w:textAlignment w:val="baseline"/>
        <w:rPr>
          <w:szCs w:val="20"/>
        </w:rPr>
      </w:pPr>
      <w:r w:rsidRPr="00092825">
        <w:rPr>
          <w:szCs w:val="20"/>
        </w:rPr>
        <w:t>Katalog typowych konstrukcji nawierzchni podatnych i półsztywnych. Generalna Dyrekcja Dróg Publicznych – Instytut Badawczy Dróg i Mostów, Warszawa 1997</w:t>
      </w:r>
    </w:p>
    <w:p w14:paraId="363DC7B9" w14:textId="77777777" w:rsidR="00B72F66" w:rsidRPr="00092825" w:rsidRDefault="00B72F66" w:rsidP="00C21F2F">
      <w:pPr>
        <w:pStyle w:val="Nagwek2"/>
      </w:pPr>
      <w:r w:rsidRPr="00092825">
        <w:rPr>
          <w:szCs w:val="18"/>
        </w:rPr>
        <w:br w:type="page"/>
      </w:r>
      <w:r w:rsidRPr="00092825">
        <w:rPr>
          <w:szCs w:val="18"/>
        </w:rPr>
        <w:lastRenderedPageBreak/>
        <w:t>11. Załączniki</w:t>
      </w:r>
    </w:p>
    <w:p w14:paraId="7B23C624" w14:textId="77777777" w:rsidR="00B72F66" w:rsidRPr="00092825" w:rsidRDefault="00B72F66" w:rsidP="00C21F2F">
      <w:pPr>
        <w:jc w:val="right"/>
        <w:rPr>
          <w:b/>
          <w:szCs w:val="20"/>
        </w:rPr>
      </w:pPr>
      <w:r w:rsidRPr="00092825">
        <w:rPr>
          <w:b/>
          <w:szCs w:val="20"/>
        </w:rPr>
        <w:t>Załącznik 1</w:t>
      </w:r>
    </w:p>
    <w:p w14:paraId="26754D4A" w14:textId="77777777" w:rsidR="00B72F66" w:rsidRPr="00092825" w:rsidRDefault="00B72F66" w:rsidP="00C21F2F">
      <w:pPr>
        <w:jc w:val="center"/>
        <w:rPr>
          <w:b/>
          <w:szCs w:val="20"/>
        </w:rPr>
      </w:pPr>
      <w:r w:rsidRPr="00092825">
        <w:rPr>
          <w:b/>
          <w:szCs w:val="20"/>
        </w:rPr>
        <w:t>Przykładowe mieszanki kruszyw z recyklingu [20]</w:t>
      </w:r>
    </w:p>
    <w:p w14:paraId="7D22CD3F" w14:textId="77777777" w:rsidR="00B72F66" w:rsidRPr="00092825" w:rsidRDefault="00B72F66" w:rsidP="00C21F2F">
      <w:pPr>
        <w:pStyle w:val="Nagwek3"/>
      </w:pPr>
      <w:r w:rsidRPr="00092825">
        <w:t>Rodzaje mieszanek kruszyw z recyklingu</w:t>
      </w:r>
    </w:p>
    <w:p w14:paraId="3B28E106" w14:textId="77777777" w:rsidR="00B72F66" w:rsidRPr="00092825" w:rsidRDefault="00B72F66" w:rsidP="00C21F2F">
      <w:pPr>
        <w:rPr>
          <w:szCs w:val="20"/>
        </w:rPr>
      </w:pPr>
      <w:r w:rsidRPr="00092825">
        <w:rPr>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2A4D75D4" w14:textId="77777777" w:rsidR="00B72F66" w:rsidRPr="00092825" w:rsidRDefault="00B72F66" w:rsidP="00C21F2F">
      <w:pPr>
        <w:rPr>
          <w:szCs w:val="20"/>
        </w:rPr>
      </w:pPr>
      <w:r w:rsidRPr="00092825">
        <w:rPr>
          <w:szCs w:val="20"/>
        </w:rPr>
        <w:t>Jako przykładowe podaje się następujące mieszanki kruszyw z recyklingu wraz z ich składami:</w:t>
      </w:r>
    </w:p>
    <w:p w14:paraId="78AE06E7" w14:textId="77777777" w:rsidR="00B72F66" w:rsidRPr="00092825" w:rsidRDefault="00B72F66" w:rsidP="000C4B3B">
      <w:pPr>
        <w:numPr>
          <w:ilvl w:val="0"/>
          <w:numId w:val="98"/>
        </w:numPr>
        <w:tabs>
          <w:tab w:val="clear" w:pos="397"/>
        </w:tabs>
        <w:overflowPunct w:val="0"/>
        <w:autoSpaceDE w:val="0"/>
        <w:autoSpaceDN w:val="0"/>
        <w:adjustRightInd w:val="0"/>
        <w:ind w:left="357" w:hanging="357"/>
        <w:textAlignment w:val="baseline"/>
        <w:rPr>
          <w:szCs w:val="20"/>
        </w:rPr>
      </w:pPr>
      <w:r w:rsidRPr="00092825">
        <w:rPr>
          <w:szCs w:val="20"/>
        </w:rPr>
        <w:t xml:space="preserve">mieszanki z betonu </w:t>
      </w:r>
      <w:proofErr w:type="spellStart"/>
      <w:r w:rsidRPr="00092825">
        <w:rPr>
          <w:szCs w:val="20"/>
        </w:rPr>
        <w:t>przekruszonego</w:t>
      </w:r>
      <w:proofErr w:type="spellEnd"/>
      <w:r w:rsidRPr="00092825">
        <w:rPr>
          <w:szCs w:val="20"/>
        </w:rPr>
        <w:t>,</w:t>
      </w:r>
    </w:p>
    <w:p w14:paraId="474BB14C" w14:textId="77777777" w:rsidR="00B72F66" w:rsidRPr="00092825" w:rsidRDefault="00B72F66" w:rsidP="000C4B3B">
      <w:pPr>
        <w:numPr>
          <w:ilvl w:val="0"/>
          <w:numId w:val="98"/>
        </w:numPr>
        <w:tabs>
          <w:tab w:val="clear" w:pos="397"/>
        </w:tabs>
        <w:overflowPunct w:val="0"/>
        <w:autoSpaceDE w:val="0"/>
        <w:autoSpaceDN w:val="0"/>
        <w:adjustRightInd w:val="0"/>
        <w:ind w:left="357" w:hanging="357"/>
        <w:textAlignment w:val="baseline"/>
        <w:rPr>
          <w:szCs w:val="20"/>
        </w:rPr>
      </w:pPr>
      <w:r w:rsidRPr="00092825">
        <w:rPr>
          <w:szCs w:val="20"/>
        </w:rPr>
        <w:t>mieszanki z </w:t>
      </w:r>
      <w:proofErr w:type="spellStart"/>
      <w:r w:rsidRPr="00092825">
        <w:rPr>
          <w:szCs w:val="20"/>
        </w:rPr>
        <w:t>przekruszonego</w:t>
      </w:r>
      <w:proofErr w:type="spellEnd"/>
      <w:r w:rsidRPr="00092825">
        <w:rPr>
          <w:szCs w:val="20"/>
        </w:rPr>
        <w:t xml:space="preserve"> muru,</w:t>
      </w:r>
    </w:p>
    <w:p w14:paraId="3DDD814F" w14:textId="77777777" w:rsidR="00B72F66" w:rsidRPr="00092825" w:rsidRDefault="00B72F66" w:rsidP="000C4B3B">
      <w:pPr>
        <w:numPr>
          <w:ilvl w:val="0"/>
          <w:numId w:val="98"/>
        </w:numPr>
        <w:tabs>
          <w:tab w:val="clear" w:pos="397"/>
        </w:tabs>
        <w:overflowPunct w:val="0"/>
        <w:autoSpaceDE w:val="0"/>
        <w:autoSpaceDN w:val="0"/>
        <w:adjustRightInd w:val="0"/>
        <w:ind w:left="357" w:hanging="357"/>
        <w:textAlignment w:val="baseline"/>
        <w:rPr>
          <w:szCs w:val="20"/>
        </w:rPr>
      </w:pPr>
      <w:r w:rsidRPr="00092825">
        <w:rPr>
          <w:szCs w:val="20"/>
        </w:rPr>
        <w:t>mieszanki z </w:t>
      </w:r>
      <w:proofErr w:type="spellStart"/>
      <w:r w:rsidRPr="00092825">
        <w:rPr>
          <w:szCs w:val="20"/>
        </w:rPr>
        <w:t>przekruszonego</w:t>
      </w:r>
      <w:proofErr w:type="spellEnd"/>
      <w:r w:rsidRPr="00092825">
        <w:rPr>
          <w:szCs w:val="20"/>
        </w:rPr>
        <w:t xml:space="preserve"> betonu i muru,</w:t>
      </w:r>
    </w:p>
    <w:p w14:paraId="75B67F39" w14:textId="77777777" w:rsidR="00B72F66" w:rsidRPr="00092825" w:rsidRDefault="00B72F66" w:rsidP="000C4B3B">
      <w:pPr>
        <w:numPr>
          <w:ilvl w:val="0"/>
          <w:numId w:val="98"/>
        </w:numPr>
        <w:tabs>
          <w:tab w:val="clear" w:pos="397"/>
        </w:tabs>
        <w:overflowPunct w:val="0"/>
        <w:autoSpaceDE w:val="0"/>
        <w:autoSpaceDN w:val="0"/>
        <w:adjustRightInd w:val="0"/>
        <w:ind w:left="357" w:hanging="357"/>
        <w:textAlignment w:val="baseline"/>
        <w:rPr>
          <w:szCs w:val="20"/>
        </w:rPr>
      </w:pPr>
      <w:r w:rsidRPr="00092825">
        <w:rPr>
          <w:szCs w:val="20"/>
        </w:rPr>
        <w:t>mieszanki z przekruszonych materiałów drogowych (w tym destruktu asfaltowego),</w:t>
      </w:r>
    </w:p>
    <w:p w14:paraId="753BB181" w14:textId="77777777" w:rsidR="00B72F66" w:rsidRPr="00092825" w:rsidRDefault="00B72F66" w:rsidP="000C4B3B">
      <w:pPr>
        <w:numPr>
          <w:ilvl w:val="0"/>
          <w:numId w:val="98"/>
        </w:numPr>
        <w:tabs>
          <w:tab w:val="clear" w:pos="397"/>
        </w:tabs>
        <w:overflowPunct w:val="0"/>
        <w:autoSpaceDE w:val="0"/>
        <w:autoSpaceDN w:val="0"/>
        <w:adjustRightInd w:val="0"/>
        <w:ind w:left="357" w:hanging="357"/>
        <w:textAlignment w:val="baseline"/>
        <w:rPr>
          <w:szCs w:val="20"/>
        </w:rPr>
      </w:pPr>
      <w:r w:rsidRPr="00092825">
        <w:rPr>
          <w:szCs w:val="20"/>
        </w:rPr>
        <w:t>popiół powstały ze spalania odpadów komunalnych (w tym odpadów z gospodarstw domowych).</w:t>
      </w:r>
    </w:p>
    <w:p w14:paraId="0E158F30" w14:textId="77777777" w:rsidR="00B72F66" w:rsidRPr="00092825" w:rsidRDefault="00B72F66" w:rsidP="00C21F2F">
      <w:pPr>
        <w:pStyle w:val="Nagwek3"/>
      </w:pPr>
      <w:r w:rsidRPr="00092825">
        <w:t>1.2. Metoda badania</w:t>
      </w:r>
    </w:p>
    <w:p w14:paraId="6C22D883" w14:textId="77777777" w:rsidR="00B72F66" w:rsidRPr="00092825" w:rsidRDefault="00B72F66" w:rsidP="00C21F2F">
      <w:pPr>
        <w:rPr>
          <w:szCs w:val="20"/>
        </w:rPr>
      </w:pPr>
      <w:r w:rsidRPr="00092825">
        <w:rPr>
          <w:szCs w:val="20"/>
        </w:rPr>
        <w:t>Masa próbki analitycznej niezbędna do wykonania oznaczenia składu mieszanki zależy od wymiaru największego ziarna w mieszance:</w:t>
      </w:r>
    </w:p>
    <w:p w14:paraId="0FD8FCA6" w14:textId="77777777" w:rsidR="00B72F66" w:rsidRPr="00092825" w:rsidRDefault="00B72F66" w:rsidP="000C4B3B">
      <w:pPr>
        <w:numPr>
          <w:ilvl w:val="0"/>
          <w:numId w:val="99"/>
        </w:numPr>
        <w:tabs>
          <w:tab w:val="clear" w:pos="0"/>
        </w:tabs>
        <w:overflowPunct w:val="0"/>
        <w:autoSpaceDE w:val="0"/>
        <w:autoSpaceDN w:val="0"/>
        <w:adjustRightInd w:val="0"/>
        <w:ind w:left="357" w:hanging="357"/>
        <w:textAlignment w:val="baseline"/>
        <w:rPr>
          <w:szCs w:val="20"/>
        </w:rPr>
      </w:pPr>
      <w:r w:rsidRPr="00092825">
        <w:rPr>
          <w:szCs w:val="20"/>
        </w:rPr>
        <w:t>przy D ≤ 32 mm</w:t>
      </w:r>
      <w:r>
        <w:rPr>
          <w:szCs w:val="20"/>
        </w:rPr>
        <w:t xml:space="preserve"> </w:t>
      </w:r>
      <w:r w:rsidRPr="00092825">
        <w:rPr>
          <w:szCs w:val="20"/>
        </w:rPr>
        <w:t xml:space="preserve">masa próbki </w:t>
      </w:r>
      <w:smartTag w:uri="urn:schemas-microsoft-com:office:smarttags" w:element="metricconverter">
        <w:smartTagPr>
          <w:attr w:name="ProductID" w:val="4 000 g"/>
        </w:smartTagPr>
        <w:r w:rsidRPr="00092825">
          <w:rPr>
            <w:szCs w:val="20"/>
          </w:rPr>
          <w:t>4 000 g</w:t>
        </w:r>
      </w:smartTag>
      <w:r w:rsidRPr="00092825">
        <w:rPr>
          <w:szCs w:val="20"/>
        </w:rPr>
        <w:t>,</w:t>
      </w:r>
    </w:p>
    <w:p w14:paraId="126124E1" w14:textId="77777777" w:rsidR="00B72F66" w:rsidRPr="00092825" w:rsidRDefault="00B72F66" w:rsidP="000C4B3B">
      <w:pPr>
        <w:numPr>
          <w:ilvl w:val="0"/>
          <w:numId w:val="99"/>
        </w:numPr>
        <w:tabs>
          <w:tab w:val="clear" w:pos="0"/>
        </w:tabs>
        <w:overflowPunct w:val="0"/>
        <w:autoSpaceDE w:val="0"/>
        <w:autoSpaceDN w:val="0"/>
        <w:adjustRightInd w:val="0"/>
        <w:ind w:left="357" w:hanging="357"/>
        <w:textAlignment w:val="baseline"/>
        <w:rPr>
          <w:szCs w:val="20"/>
        </w:rPr>
      </w:pPr>
      <w:r w:rsidRPr="00092825">
        <w:rPr>
          <w:szCs w:val="20"/>
        </w:rPr>
        <w:t>przy D &gt; 32 mm</w:t>
      </w:r>
      <w:r>
        <w:rPr>
          <w:szCs w:val="20"/>
        </w:rPr>
        <w:t xml:space="preserve"> </w:t>
      </w:r>
      <w:r w:rsidRPr="00092825">
        <w:rPr>
          <w:szCs w:val="20"/>
        </w:rPr>
        <w:t xml:space="preserve">masa próbki </w:t>
      </w:r>
      <w:smartTag w:uri="urn:schemas-microsoft-com:office:smarttags" w:element="metricconverter">
        <w:smartTagPr>
          <w:attr w:name="ProductID" w:val="10 000 g"/>
        </w:smartTagPr>
        <w:r w:rsidRPr="00092825">
          <w:rPr>
            <w:szCs w:val="20"/>
          </w:rPr>
          <w:t>10 000 g</w:t>
        </w:r>
      </w:smartTag>
      <w:r w:rsidRPr="00092825">
        <w:rPr>
          <w:szCs w:val="20"/>
        </w:rPr>
        <w:t>.</w:t>
      </w:r>
    </w:p>
    <w:p w14:paraId="33D08489" w14:textId="77777777" w:rsidR="00B72F66" w:rsidRPr="00092825" w:rsidRDefault="00B72F66" w:rsidP="00C21F2F">
      <w:pPr>
        <w:rPr>
          <w:szCs w:val="20"/>
        </w:rPr>
      </w:pPr>
      <w:r w:rsidRPr="00092825">
        <w:rPr>
          <w:szCs w:val="20"/>
        </w:rPr>
        <w:t xml:space="preserve">Zgodnie z PN-EN 933-1 [5] próbkę mieszanki należy przepłukać na sicie </w:t>
      </w:r>
      <w:smartTag w:uri="urn:schemas-microsoft-com:office:smarttags" w:element="metricconverter">
        <w:smartTagPr>
          <w:attr w:name="ProductID" w:val="8 mm"/>
        </w:smartTagPr>
        <w:r w:rsidRPr="00092825">
          <w:rPr>
            <w:szCs w:val="20"/>
          </w:rPr>
          <w:t>8 mm</w:t>
        </w:r>
      </w:smartTag>
      <w:r w:rsidRPr="00092825">
        <w:rPr>
          <w:szCs w:val="20"/>
        </w:rPr>
        <w:t>, przy czym sito nie może być przeładowane. Pozostałość na sicie jest suszona do masy stałej i podawana jako „M”.</w:t>
      </w:r>
    </w:p>
    <w:p w14:paraId="61794978" w14:textId="77777777" w:rsidR="00B72F66" w:rsidRPr="00092825" w:rsidRDefault="00B72F66" w:rsidP="00C21F2F">
      <w:pPr>
        <w:rPr>
          <w:szCs w:val="20"/>
        </w:rPr>
      </w:pPr>
      <w:r w:rsidRPr="00092825">
        <w:rPr>
          <w:szCs w:val="20"/>
        </w:rPr>
        <w:t>Wymyte i wysuszone ziarna są sortowane metodą wizualną w następujące grupy:</w:t>
      </w:r>
    </w:p>
    <w:p w14:paraId="0504684C"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kruszywa z </w:t>
      </w:r>
      <w:proofErr w:type="spellStart"/>
      <w:r w:rsidRPr="00092825">
        <w:rPr>
          <w:szCs w:val="20"/>
        </w:rPr>
        <w:t>przekruszonej</w:t>
      </w:r>
      <w:proofErr w:type="spellEnd"/>
      <w:r w:rsidRPr="00092825">
        <w:rPr>
          <w:szCs w:val="20"/>
        </w:rPr>
        <w:t xml:space="preserve"> skały,</w:t>
      </w:r>
    </w:p>
    <w:p w14:paraId="1521EE13"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kruszywa ze żwiru,</w:t>
      </w:r>
    </w:p>
    <w:p w14:paraId="51B706CC"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beton i inne hydraulicznie związane mieszanki,</w:t>
      </w:r>
    </w:p>
    <w:p w14:paraId="758CAD47"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żużel (łącznie z rodzajem żużla, jeżeli jest znany),</w:t>
      </w:r>
    </w:p>
    <w:p w14:paraId="30E06F96"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cegły, mury i bloki betonowe,</w:t>
      </w:r>
    </w:p>
    <w:p w14:paraId="2D258B76"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mur z cegły wapienno-piaskowej,</w:t>
      </w:r>
    </w:p>
    <w:p w14:paraId="1463E9AA"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kruszywa lekkie,</w:t>
      </w:r>
    </w:p>
    <w:p w14:paraId="5807D049"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destrukt asfaltowy,</w:t>
      </w:r>
    </w:p>
    <w:p w14:paraId="3ECE5CD5" w14:textId="77777777" w:rsidR="00B72F66" w:rsidRPr="00092825" w:rsidRDefault="00B72F66" w:rsidP="000C4B3B">
      <w:pPr>
        <w:numPr>
          <w:ilvl w:val="0"/>
          <w:numId w:val="100"/>
        </w:numPr>
        <w:tabs>
          <w:tab w:val="clear" w:pos="397"/>
        </w:tabs>
        <w:overflowPunct w:val="0"/>
        <w:autoSpaceDE w:val="0"/>
        <w:autoSpaceDN w:val="0"/>
        <w:adjustRightInd w:val="0"/>
        <w:ind w:left="357" w:hanging="357"/>
        <w:textAlignment w:val="baseline"/>
        <w:rPr>
          <w:szCs w:val="20"/>
        </w:rPr>
      </w:pPr>
      <w:r w:rsidRPr="00092825">
        <w:rPr>
          <w:szCs w:val="20"/>
        </w:rPr>
        <w:t>zanieczyszczenia organiczne – drewno, tworzywo sztuczne itp.</w:t>
      </w:r>
    </w:p>
    <w:p w14:paraId="0DCC28D4" w14:textId="77777777" w:rsidR="00B72F66" w:rsidRPr="00092825" w:rsidRDefault="00B72F66" w:rsidP="00322C65">
      <w:pPr>
        <w:keepNext/>
        <w:rPr>
          <w:szCs w:val="20"/>
        </w:rPr>
      </w:pPr>
      <w:r w:rsidRPr="00092825">
        <w:rPr>
          <w:szCs w:val="20"/>
        </w:rPr>
        <w:t>Należy określić masę m</w:t>
      </w:r>
      <w:r w:rsidRPr="00092825">
        <w:rPr>
          <w:szCs w:val="20"/>
          <w:vertAlign w:val="subscript"/>
        </w:rPr>
        <w:t xml:space="preserve">i </w:t>
      </w:r>
      <w:r w:rsidRPr="00092825">
        <w:rPr>
          <w:szCs w:val="20"/>
        </w:rPr>
        <w:t>każdej wydzielonej grupy i obliczyć jej procentową zawartość w całej masie mieszanki M, według poniższego wzoru, oraz podać tę wartość:</w:t>
      </w:r>
    </w:p>
    <w:p w14:paraId="6C47117F" w14:textId="77777777" w:rsidR="00B72F66" w:rsidRPr="00092825" w:rsidRDefault="00B72F66" w:rsidP="00C21F2F">
      <w:pPr>
        <w:rPr>
          <w:szCs w:val="20"/>
        </w:rPr>
      </w:pPr>
      <w:r w:rsidRPr="00092825">
        <w:rPr>
          <w:szCs w:val="20"/>
        </w:rPr>
        <w:t>100 × m</w:t>
      </w:r>
      <w:r w:rsidRPr="00092825">
        <w:rPr>
          <w:szCs w:val="20"/>
          <w:vertAlign w:val="subscript"/>
        </w:rPr>
        <w:t xml:space="preserve">i </w:t>
      </w:r>
      <w:r w:rsidRPr="00092825">
        <w:rPr>
          <w:szCs w:val="20"/>
        </w:rPr>
        <w:t>/ M [%(m/m)].</w:t>
      </w:r>
    </w:p>
    <w:p w14:paraId="7D773616" w14:textId="77777777" w:rsidR="00B72F66" w:rsidRPr="00092825" w:rsidRDefault="00B72F66" w:rsidP="00C21F2F">
      <w:pPr>
        <w:pStyle w:val="Nagwek3"/>
      </w:pPr>
      <w:r w:rsidRPr="00092825">
        <w:t>1.3. Składy mieszanek kruszyw z recyklingu</w:t>
      </w:r>
    </w:p>
    <w:p w14:paraId="6162DB0F" w14:textId="77777777" w:rsidR="00B72F66" w:rsidRPr="00092825" w:rsidRDefault="00B72F66" w:rsidP="00C21F2F">
      <w:pPr>
        <w:rPr>
          <w:szCs w:val="20"/>
        </w:rPr>
      </w:pPr>
      <w:r w:rsidRPr="00092825">
        <w:rPr>
          <w:szCs w:val="20"/>
        </w:rPr>
        <w:t>(Uwaga: Gęstość materiałów podana w tablicach jest gęstością ziaren suszonych w suszarce laboratoryjnej, ustalana wg PN-EN 1097-6 [11])</w:t>
      </w:r>
    </w:p>
    <w:p w14:paraId="287AAC09" w14:textId="77777777" w:rsidR="00B72F66" w:rsidRPr="00092825" w:rsidRDefault="00B72F66" w:rsidP="00C21F2F">
      <w:pPr>
        <w:pStyle w:val="Legenda"/>
        <w:keepNext/>
      </w:pPr>
      <w:r w:rsidRPr="00092825">
        <w:t xml:space="preserve">Tablica 1.1. Mieszanki z betonu </w:t>
      </w:r>
      <w:proofErr w:type="spellStart"/>
      <w:r w:rsidRPr="00092825">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B72F66" w:rsidRPr="00092825" w14:paraId="45F1FF2F" w14:textId="77777777" w:rsidTr="00D4185F">
        <w:tc>
          <w:tcPr>
            <w:tcW w:w="7184" w:type="dxa"/>
            <w:gridSpan w:val="2"/>
          </w:tcPr>
          <w:p w14:paraId="0526AA18" w14:textId="77777777" w:rsidR="00B72F66" w:rsidRPr="00092825" w:rsidRDefault="00B72F66" w:rsidP="00C21F2F">
            <w:pPr>
              <w:jc w:val="center"/>
              <w:rPr>
                <w:szCs w:val="20"/>
              </w:rPr>
            </w:pPr>
            <w:r w:rsidRPr="00092825">
              <w:rPr>
                <w:szCs w:val="20"/>
              </w:rPr>
              <w:t>Składniki</w:t>
            </w:r>
          </w:p>
        </w:tc>
        <w:tc>
          <w:tcPr>
            <w:tcW w:w="1684" w:type="dxa"/>
          </w:tcPr>
          <w:p w14:paraId="3757FF82" w14:textId="77777777" w:rsidR="00B72F66" w:rsidRPr="00092825" w:rsidRDefault="00B72F66" w:rsidP="00C21F2F">
            <w:pPr>
              <w:jc w:val="center"/>
              <w:rPr>
                <w:szCs w:val="20"/>
              </w:rPr>
            </w:pPr>
            <w:r w:rsidRPr="00092825">
              <w:rPr>
                <w:szCs w:val="20"/>
              </w:rPr>
              <w:t>Zawartość, [%(m/m)]</w:t>
            </w:r>
          </w:p>
        </w:tc>
      </w:tr>
      <w:tr w:rsidR="00B72F66" w:rsidRPr="00092825" w14:paraId="2DFE97A2" w14:textId="77777777" w:rsidTr="00D4185F">
        <w:tc>
          <w:tcPr>
            <w:tcW w:w="2748" w:type="dxa"/>
          </w:tcPr>
          <w:p w14:paraId="6FD7898F" w14:textId="77777777" w:rsidR="00B72F66" w:rsidRPr="00092825" w:rsidRDefault="00B72F66" w:rsidP="00C21F2F">
            <w:pPr>
              <w:rPr>
                <w:szCs w:val="20"/>
              </w:rPr>
            </w:pPr>
            <w:r w:rsidRPr="00092825">
              <w:rPr>
                <w:szCs w:val="20"/>
              </w:rPr>
              <w:t>Główne składniki</w:t>
            </w:r>
          </w:p>
        </w:tc>
        <w:tc>
          <w:tcPr>
            <w:tcW w:w="4436" w:type="dxa"/>
          </w:tcPr>
          <w:p w14:paraId="3AC52AD6" w14:textId="77777777" w:rsidR="00B72F66" w:rsidRPr="00092825" w:rsidRDefault="00B72F66" w:rsidP="00C21F2F">
            <w:pPr>
              <w:rPr>
                <w:szCs w:val="20"/>
                <w:vertAlign w:val="superscript"/>
              </w:rPr>
            </w:pPr>
            <w:proofErr w:type="spellStart"/>
            <w:r w:rsidRPr="00092825">
              <w:rPr>
                <w:szCs w:val="20"/>
              </w:rPr>
              <w:t>Przekruszony</w:t>
            </w:r>
            <w:proofErr w:type="spellEnd"/>
            <w:r w:rsidRPr="00092825">
              <w:rPr>
                <w:szCs w:val="20"/>
              </w:rPr>
              <w:t xml:space="preserve"> beton (o gęstości &gt; 2,1 Mg/m</w:t>
            </w:r>
            <w:r w:rsidRPr="00092825">
              <w:rPr>
                <w:szCs w:val="20"/>
                <w:vertAlign w:val="superscript"/>
              </w:rPr>
              <w:t>3</w:t>
            </w:r>
            <w:r w:rsidRPr="00092825">
              <w:rPr>
                <w:szCs w:val="20"/>
              </w:rPr>
              <w:t>) i kruszywo (łącznie z żużlem)</w:t>
            </w:r>
          </w:p>
        </w:tc>
        <w:tc>
          <w:tcPr>
            <w:tcW w:w="1684" w:type="dxa"/>
          </w:tcPr>
          <w:p w14:paraId="39091F32" w14:textId="77777777" w:rsidR="00B72F66" w:rsidRPr="00092825" w:rsidRDefault="00B72F66" w:rsidP="00C21F2F">
            <w:pPr>
              <w:jc w:val="center"/>
              <w:rPr>
                <w:szCs w:val="20"/>
              </w:rPr>
            </w:pPr>
            <w:r w:rsidRPr="00092825">
              <w:rPr>
                <w:szCs w:val="20"/>
              </w:rPr>
              <w:t>≥ 90</w:t>
            </w:r>
          </w:p>
        </w:tc>
      </w:tr>
      <w:tr w:rsidR="00B72F66" w:rsidRPr="00092825" w14:paraId="6BE865E8" w14:textId="77777777" w:rsidTr="00D4185F">
        <w:tc>
          <w:tcPr>
            <w:tcW w:w="2748" w:type="dxa"/>
            <w:vMerge w:val="restart"/>
          </w:tcPr>
          <w:p w14:paraId="1B0BECDB" w14:textId="77777777" w:rsidR="00B72F66" w:rsidRPr="00092825" w:rsidRDefault="00B72F66" w:rsidP="00C21F2F">
            <w:pPr>
              <w:rPr>
                <w:szCs w:val="20"/>
              </w:rPr>
            </w:pPr>
            <w:r w:rsidRPr="00092825">
              <w:rPr>
                <w:szCs w:val="20"/>
              </w:rPr>
              <w:t>Inne materiały ziarniste</w:t>
            </w:r>
          </w:p>
        </w:tc>
        <w:tc>
          <w:tcPr>
            <w:tcW w:w="4436" w:type="dxa"/>
          </w:tcPr>
          <w:p w14:paraId="338A6095" w14:textId="77777777" w:rsidR="00B72F66" w:rsidRPr="00092825" w:rsidRDefault="00B72F66" w:rsidP="00C21F2F">
            <w:pPr>
              <w:rPr>
                <w:szCs w:val="20"/>
              </w:rPr>
            </w:pPr>
            <w:proofErr w:type="spellStart"/>
            <w:r w:rsidRPr="00092825">
              <w:rPr>
                <w:szCs w:val="20"/>
              </w:rPr>
              <w:t>Przekruszony</w:t>
            </w:r>
            <w:proofErr w:type="spellEnd"/>
            <w:r w:rsidRPr="00092825">
              <w:rPr>
                <w:szCs w:val="20"/>
              </w:rPr>
              <w:t xml:space="preserve"> mur</w:t>
            </w:r>
          </w:p>
        </w:tc>
        <w:tc>
          <w:tcPr>
            <w:tcW w:w="1684" w:type="dxa"/>
          </w:tcPr>
          <w:p w14:paraId="5EA7F17E" w14:textId="77777777" w:rsidR="00B72F66" w:rsidRPr="00092825" w:rsidRDefault="00B72F66" w:rsidP="00C21F2F">
            <w:pPr>
              <w:jc w:val="center"/>
              <w:rPr>
                <w:szCs w:val="20"/>
              </w:rPr>
            </w:pPr>
            <w:r w:rsidRPr="00092825">
              <w:rPr>
                <w:szCs w:val="20"/>
              </w:rPr>
              <w:t>≤ 10</w:t>
            </w:r>
          </w:p>
        </w:tc>
      </w:tr>
      <w:tr w:rsidR="00B72F66" w:rsidRPr="00092825" w14:paraId="563E1D0A" w14:textId="77777777" w:rsidTr="00D4185F">
        <w:tc>
          <w:tcPr>
            <w:tcW w:w="2748" w:type="dxa"/>
            <w:vMerge/>
          </w:tcPr>
          <w:p w14:paraId="4D9A6E24" w14:textId="77777777" w:rsidR="00B72F66" w:rsidRPr="00092825" w:rsidRDefault="00B72F66" w:rsidP="00C21F2F">
            <w:pPr>
              <w:spacing w:before="120"/>
              <w:rPr>
                <w:szCs w:val="20"/>
              </w:rPr>
            </w:pPr>
          </w:p>
        </w:tc>
        <w:tc>
          <w:tcPr>
            <w:tcW w:w="4436" w:type="dxa"/>
          </w:tcPr>
          <w:p w14:paraId="38803478" w14:textId="77777777" w:rsidR="00B72F66" w:rsidRPr="00092825" w:rsidRDefault="00B72F66" w:rsidP="00C21F2F">
            <w:pPr>
              <w:rPr>
                <w:szCs w:val="20"/>
              </w:rPr>
            </w:pPr>
            <w:r w:rsidRPr="00092825">
              <w:rPr>
                <w:szCs w:val="20"/>
              </w:rPr>
              <w:t>Destrukt asfaltowy</w:t>
            </w:r>
          </w:p>
        </w:tc>
        <w:tc>
          <w:tcPr>
            <w:tcW w:w="1684" w:type="dxa"/>
          </w:tcPr>
          <w:p w14:paraId="2969ADD2" w14:textId="77777777" w:rsidR="00B72F66" w:rsidRPr="00092825" w:rsidRDefault="00B72F66" w:rsidP="00C21F2F">
            <w:pPr>
              <w:jc w:val="center"/>
              <w:rPr>
                <w:szCs w:val="20"/>
              </w:rPr>
            </w:pPr>
            <w:r w:rsidRPr="00092825">
              <w:rPr>
                <w:szCs w:val="20"/>
              </w:rPr>
              <w:t>≤ 15</w:t>
            </w:r>
          </w:p>
        </w:tc>
      </w:tr>
      <w:tr w:rsidR="00B72F66" w:rsidRPr="00092825" w14:paraId="3AF1A245" w14:textId="77777777" w:rsidTr="00D4185F">
        <w:tc>
          <w:tcPr>
            <w:tcW w:w="2748" w:type="dxa"/>
            <w:vMerge w:val="restart"/>
          </w:tcPr>
          <w:p w14:paraId="27ECFAFA" w14:textId="77777777" w:rsidR="00B72F66" w:rsidRPr="00092825" w:rsidRDefault="00B72F66" w:rsidP="00C21F2F">
            <w:pPr>
              <w:rPr>
                <w:szCs w:val="20"/>
              </w:rPr>
            </w:pPr>
            <w:r w:rsidRPr="00092825">
              <w:rPr>
                <w:szCs w:val="20"/>
              </w:rPr>
              <w:t>Zanieczyszczenia</w:t>
            </w:r>
          </w:p>
        </w:tc>
        <w:tc>
          <w:tcPr>
            <w:tcW w:w="4436" w:type="dxa"/>
          </w:tcPr>
          <w:p w14:paraId="49650357" w14:textId="77777777" w:rsidR="00B72F66" w:rsidRPr="00092825" w:rsidRDefault="00B72F66" w:rsidP="00C21F2F">
            <w:pPr>
              <w:rPr>
                <w:szCs w:val="20"/>
              </w:rPr>
            </w:pPr>
            <w:r w:rsidRPr="00092825">
              <w:rPr>
                <w:szCs w:val="20"/>
              </w:rPr>
              <w:t>Składniki spoiste (łącznie z gliną)</w:t>
            </w:r>
          </w:p>
        </w:tc>
        <w:tc>
          <w:tcPr>
            <w:tcW w:w="1684" w:type="dxa"/>
          </w:tcPr>
          <w:p w14:paraId="433DF520" w14:textId="77777777" w:rsidR="00B72F66" w:rsidRPr="00092825" w:rsidRDefault="00B72F66" w:rsidP="00C21F2F">
            <w:pPr>
              <w:jc w:val="center"/>
              <w:rPr>
                <w:szCs w:val="20"/>
              </w:rPr>
            </w:pPr>
            <w:r w:rsidRPr="00092825">
              <w:rPr>
                <w:szCs w:val="20"/>
              </w:rPr>
              <w:t>≤ 1</w:t>
            </w:r>
          </w:p>
        </w:tc>
      </w:tr>
      <w:tr w:rsidR="00B72F66" w:rsidRPr="00092825" w14:paraId="38C7FA30" w14:textId="77777777" w:rsidTr="00D4185F">
        <w:tc>
          <w:tcPr>
            <w:tcW w:w="2748" w:type="dxa"/>
            <w:vMerge/>
          </w:tcPr>
          <w:p w14:paraId="62EAFC25" w14:textId="77777777" w:rsidR="00B72F66" w:rsidRPr="00092825" w:rsidRDefault="00B72F66" w:rsidP="00C21F2F">
            <w:pPr>
              <w:rPr>
                <w:szCs w:val="20"/>
              </w:rPr>
            </w:pPr>
          </w:p>
        </w:tc>
        <w:tc>
          <w:tcPr>
            <w:tcW w:w="4436" w:type="dxa"/>
          </w:tcPr>
          <w:p w14:paraId="6BD7F16E" w14:textId="77777777" w:rsidR="00B72F66" w:rsidRPr="00092825" w:rsidRDefault="00B72F66" w:rsidP="00C21F2F">
            <w:pPr>
              <w:rPr>
                <w:szCs w:val="20"/>
              </w:rPr>
            </w:pPr>
            <w:r w:rsidRPr="00092825">
              <w:rPr>
                <w:szCs w:val="20"/>
              </w:rPr>
              <w:t>Składniki organiczne</w:t>
            </w:r>
          </w:p>
        </w:tc>
        <w:tc>
          <w:tcPr>
            <w:tcW w:w="1684" w:type="dxa"/>
          </w:tcPr>
          <w:p w14:paraId="5655E892" w14:textId="77777777" w:rsidR="00B72F66" w:rsidRPr="00092825" w:rsidRDefault="00B72F66" w:rsidP="00C21F2F">
            <w:pPr>
              <w:jc w:val="center"/>
              <w:rPr>
                <w:szCs w:val="20"/>
              </w:rPr>
            </w:pPr>
            <w:r w:rsidRPr="00092825">
              <w:rPr>
                <w:szCs w:val="20"/>
              </w:rPr>
              <w:t>≤ 0,1</w:t>
            </w:r>
          </w:p>
        </w:tc>
      </w:tr>
    </w:tbl>
    <w:p w14:paraId="6AD5D269" w14:textId="77777777" w:rsidR="00B72F66" w:rsidRPr="00092825" w:rsidRDefault="00B72F66" w:rsidP="00C21F2F">
      <w:pPr>
        <w:pStyle w:val="Legenda"/>
        <w:keepNext/>
      </w:pPr>
      <w:r w:rsidRPr="00092825">
        <w:t>Tablica 1.2. Mieszanki z </w:t>
      </w:r>
      <w:proofErr w:type="spellStart"/>
      <w:r w:rsidRPr="00092825">
        <w:t>przekruszonego</w:t>
      </w:r>
      <w:proofErr w:type="spellEnd"/>
      <w:r w:rsidRPr="00092825">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B72F66" w:rsidRPr="00092825" w14:paraId="58887875" w14:textId="77777777" w:rsidTr="00D4185F">
        <w:tc>
          <w:tcPr>
            <w:tcW w:w="7188" w:type="dxa"/>
            <w:gridSpan w:val="2"/>
          </w:tcPr>
          <w:p w14:paraId="27F5F138" w14:textId="77777777" w:rsidR="00B72F66" w:rsidRPr="00092825" w:rsidRDefault="00B72F66" w:rsidP="00C21F2F">
            <w:pPr>
              <w:jc w:val="center"/>
              <w:rPr>
                <w:szCs w:val="20"/>
              </w:rPr>
            </w:pPr>
            <w:r w:rsidRPr="00092825">
              <w:rPr>
                <w:szCs w:val="20"/>
              </w:rPr>
              <w:t>Składniki</w:t>
            </w:r>
          </w:p>
        </w:tc>
        <w:tc>
          <w:tcPr>
            <w:tcW w:w="1680" w:type="dxa"/>
          </w:tcPr>
          <w:p w14:paraId="2133BA8D" w14:textId="77777777" w:rsidR="00B72F66" w:rsidRPr="00092825" w:rsidRDefault="00B72F66" w:rsidP="00C21F2F">
            <w:pPr>
              <w:jc w:val="center"/>
              <w:rPr>
                <w:szCs w:val="20"/>
              </w:rPr>
            </w:pPr>
            <w:r w:rsidRPr="00092825">
              <w:rPr>
                <w:szCs w:val="20"/>
              </w:rPr>
              <w:t>Zawartość, [%(m/m)]</w:t>
            </w:r>
          </w:p>
        </w:tc>
      </w:tr>
      <w:tr w:rsidR="00B72F66" w:rsidRPr="00092825" w14:paraId="63C98E49" w14:textId="77777777" w:rsidTr="00D4185F">
        <w:tc>
          <w:tcPr>
            <w:tcW w:w="2748" w:type="dxa"/>
          </w:tcPr>
          <w:p w14:paraId="0681F40E" w14:textId="77777777" w:rsidR="00B72F66" w:rsidRPr="00092825" w:rsidRDefault="00B72F66" w:rsidP="00C21F2F">
            <w:pPr>
              <w:rPr>
                <w:szCs w:val="20"/>
              </w:rPr>
            </w:pPr>
            <w:r w:rsidRPr="00092825">
              <w:rPr>
                <w:szCs w:val="20"/>
              </w:rPr>
              <w:t>Główne składniki</w:t>
            </w:r>
          </w:p>
        </w:tc>
        <w:tc>
          <w:tcPr>
            <w:tcW w:w="4440" w:type="dxa"/>
          </w:tcPr>
          <w:p w14:paraId="427C5E81" w14:textId="77777777" w:rsidR="00B72F66" w:rsidRPr="00092825" w:rsidRDefault="00B72F66" w:rsidP="00C21F2F">
            <w:pPr>
              <w:rPr>
                <w:szCs w:val="20"/>
                <w:vertAlign w:val="superscript"/>
              </w:rPr>
            </w:pPr>
            <w:proofErr w:type="spellStart"/>
            <w:r w:rsidRPr="00092825">
              <w:rPr>
                <w:szCs w:val="20"/>
              </w:rPr>
              <w:t>Przekruszony</w:t>
            </w:r>
            <w:proofErr w:type="spellEnd"/>
            <w:r w:rsidRPr="00092825">
              <w:rPr>
                <w:szCs w:val="20"/>
              </w:rPr>
              <w:t xml:space="preserve"> mur (gęstość &gt; 1,6 Mg/m</w:t>
            </w:r>
            <w:r w:rsidRPr="00092825">
              <w:rPr>
                <w:szCs w:val="20"/>
                <w:vertAlign w:val="superscript"/>
              </w:rPr>
              <w:t>3</w:t>
            </w:r>
            <w:r w:rsidRPr="00092825">
              <w:rPr>
                <w:szCs w:val="20"/>
              </w:rPr>
              <w:t xml:space="preserve">), </w:t>
            </w:r>
            <w:proofErr w:type="spellStart"/>
            <w:r w:rsidRPr="00092825">
              <w:rPr>
                <w:szCs w:val="20"/>
              </w:rPr>
              <w:t>przekruszony</w:t>
            </w:r>
            <w:proofErr w:type="spellEnd"/>
            <w:r w:rsidRPr="00092825">
              <w:rPr>
                <w:szCs w:val="20"/>
              </w:rPr>
              <w:t xml:space="preserve"> beton (gęstość &gt; 2,1 Mg/m</w:t>
            </w:r>
            <w:r w:rsidRPr="00092825">
              <w:rPr>
                <w:szCs w:val="20"/>
                <w:vertAlign w:val="superscript"/>
              </w:rPr>
              <w:t>3</w:t>
            </w:r>
            <w:r w:rsidRPr="00092825">
              <w:rPr>
                <w:szCs w:val="20"/>
              </w:rPr>
              <w:t>), i kruszywo (łącznie z żużlem)</w:t>
            </w:r>
          </w:p>
        </w:tc>
        <w:tc>
          <w:tcPr>
            <w:tcW w:w="1680" w:type="dxa"/>
          </w:tcPr>
          <w:p w14:paraId="38425527" w14:textId="77777777" w:rsidR="00B72F66" w:rsidRPr="00092825" w:rsidRDefault="00B72F66" w:rsidP="00C21F2F">
            <w:pPr>
              <w:jc w:val="center"/>
              <w:rPr>
                <w:szCs w:val="20"/>
              </w:rPr>
            </w:pPr>
            <w:r w:rsidRPr="00092825">
              <w:rPr>
                <w:szCs w:val="20"/>
              </w:rPr>
              <w:t>≥ 80</w:t>
            </w:r>
          </w:p>
        </w:tc>
      </w:tr>
      <w:tr w:rsidR="00B72F66" w:rsidRPr="00092825" w14:paraId="21B62116" w14:textId="77777777" w:rsidTr="00D4185F">
        <w:tc>
          <w:tcPr>
            <w:tcW w:w="2748" w:type="dxa"/>
            <w:vMerge w:val="restart"/>
          </w:tcPr>
          <w:p w14:paraId="46646D8C" w14:textId="77777777" w:rsidR="00B72F66" w:rsidRPr="00092825" w:rsidRDefault="00B72F66" w:rsidP="00C21F2F">
            <w:pPr>
              <w:rPr>
                <w:szCs w:val="20"/>
              </w:rPr>
            </w:pPr>
            <w:r w:rsidRPr="00092825">
              <w:rPr>
                <w:szCs w:val="20"/>
              </w:rPr>
              <w:t>Inne materiały ziarniste</w:t>
            </w:r>
          </w:p>
        </w:tc>
        <w:tc>
          <w:tcPr>
            <w:tcW w:w="4440" w:type="dxa"/>
          </w:tcPr>
          <w:p w14:paraId="15CB6456" w14:textId="77777777" w:rsidR="00B72F66" w:rsidRPr="00092825" w:rsidRDefault="00B72F66" w:rsidP="00C21F2F">
            <w:pPr>
              <w:rPr>
                <w:szCs w:val="20"/>
              </w:rPr>
            </w:pPr>
            <w:r w:rsidRPr="00092825">
              <w:rPr>
                <w:szCs w:val="20"/>
              </w:rPr>
              <w:t>Materiały ziarniste o gęstości &lt; 1,6 Mg/m</w:t>
            </w:r>
            <w:r w:rsidRPr="00092825">
              <w:rPr>
                <w:szCs w:val="20"/>
                <w:vertAlign w:val="superscript"/>
              </w:rPr>
              <w:t>3</w:t>
            </w:r>
          </w:p>
        </w:tc>
        <w:tc>
          <w:tcPr>
            <w:tcW w:w="1680" w:type="dxa"/>
          </w:tcPr>
          <w:p w14:paraId="36D4EDDE" w14:textId="77777777" w:rsidR="00B72F66" w:rsidRPr="00092825" w:rsidRDefault="00B72F66" w:rsidP="00C21F2F">
            <w:pPr>
              <w:jc w:val="center"/>
              <w:rPr>
                <w:szCs w:val="20"/>
              </w:rPr>
            </w:pPr>
            <w:r w:rsidRPr="00092825">
              <w:rPr>
                <w:szCs w:val="20"/>
              </w:rPr>
              <w:t>≤ 20</w:t>
            </w:r>
          </w:p>
        </w:tc>
      </w:tr>
      <w:tr w:rsidR="00B72F66" w:rsidRPr="00092825" w14:paraId="1EAF5B6C" w14:textId="77777777" w:rsidTr="00D4185F">
        <w:tc>
          <w:tcPr>
            <w:tcW w:w="2748" w:type="dxa"/>
            <w:vMerge/>
          </w:tcPr>
          <w:p w14:paraId="63200EC0" w14:textId="77777777" w:rsidR="00B72F66" w:rsidRPr="00092825" w:rsidRDefault="00B72F66" w:rsidP="00C21F2F">
            <w:pPr>
              <w:spacing w:before="120"/>
              <w:rPr>
                <w:szCs w:val="20"/>
              </w:rPr>
            </w:pPr>
          </w:p>
        </w:tc>
        <w:tc>
          <w:tcPr>
            <w:tcW w:w="4440" w:type="dxa"/>
          </w:tcPr>
          <w:p w14:paraId="5FE2B9B5" w14:textId="77777777" w:rsidR="00B72F66" w:rsidRPr="00092825" w:rsidRDefault="00B72F66" w:rsidP="00C21F2F">
            <w:pPr>
              <w:rPr>
                <w:szCs w:val="20"/>
              </w:rPr>
            </w:pPr>
            <w:r w:rsidRPr="00092825">
              <w:rPr>
                <w:szCs w:val="20"/>
              </w:rPr>
              <w:t>Destrukt asfaltowy</w:t>
            </w:r>
          </w:p>
        </w:tc>
        <w:tc>
          <w:tcPr>
            <w:tcW w:w="1680" w:type="dxa"/>
          </w:tcPr>
          <w:p w14:paraId="17FB4C6B" w14:textId="77777777" w:rsidR="00B72F66" w:rsidRPr="00092825" w:rsidRDefault="00B72F66" w:rsidP="00C21F2F">
            <w:pPr>
              <w:jc w:val="center"/>
              <w:rPr>
                <w:szCs w:val="20"/>
              </w:rPr>
            </w:pPr>
            <w:r w:rsidRPr="00092825">
              <w:rPr>
                <w:szCs w:val="20"/>
              </w:rPr>
              <w:t>≤ 5</w:t>
            </w:r>
          </w:p>
        </w:tc>
      </w:tr>
      <w:tr w:rsidR="00B72F66" w:rsidRPr="00092825" w14:paraId="5969BC7C" w14:textId="77777777" w:rsidTr="00D4185F">
        <w:tc>
          <w:tcPr>
            <w:tcW w:w="2748" w:type="dxa"/>
            <w:vMerge w:val="restart"/>
          </w:tcPr>
          <w:p w14:paraId="4852FAB4" w14:textId="77777777" w:rsidR="00B72F66" w:rsidRPr="00092825" w:rsidRDefault="00B72F66" w:rsidP="00C21F2F">
            <w:pPr>
              <w:rPr>
                <w:szCs w:val="20"/>
              </w:rPr>
            </w:pPr>
            <w:r w:rsidRPr="00092825">
              <w:rPr>
                <w:szCs w:val="20"/>
              </w:rPr>
              <w:t>Zanieczyszczenia</w:t>
            </w:r>
          </w:p>
        </w:tc>
        <w:tc>
          <w:tcPr>
            <w:tcW w:w="4440" w:type="dxa"/>
          </w:tcPr>
          <w:p w14:paraId="32689545" w14:textId="77777777" w:rsidR="00B72F66" w:rsidRPr="00092825" w:rsidRDefault="00B72F66" w:rsidP="00C21F2F">
            <w:pPr>
              <w:rPr>
                <w:szCs w:val="20"/>
              </w:rPr>
            </w:pPr>
            <w:r w:rsidRPr="00092825">
              <w:rPr>
                <w:szCs w:val="20"/>
              </w:rPr>
              <w:t>Składniki spoiste (łącznie z gliną)</w:t>
            </w:r>
          </w:p>
        </w:tc>
        <w:tc>
          <w:tcPr>
            <w:tcW w:w="1680" w:type="dxa"/>
          </w:tcPr>
          <w:p w14:paraId="713355A6" w14:textId="77777777" w:rsidR="00B72F66" w:rsidRPr="00092825" w:rsidRDefault="00B72F66" w:rsidP="00C21F2F">
            <w:pPr>
              <w:jc w:val="center"/>
              <w:rPr>
                <w:szCs w:val="20"/>
              </w:rPr>
            </w:pPr>
            <w:r w:rsidRPr="00092825">
              <w:rPr>
                <w:szCs w:val="20"/>
              </w:rPr>
              <w:t>≤ 1</w:t>
            </w:r>
          </w:p>
        </w:tc>
      </w:tr>
      <w:tr w:rsidR="00B72F66" w:rsidRPr="00092825" w14:paraId="11AE3A1C" w14:textId="77777777" w:rsidTr="00D4185F">
        <w:tc>
          <w:tcPr>
            <w:tcW w:w="2748" w:type="dxa"/>
            <w:vMerge/>
          </w:tcPr>
          <w:p w14:paraId="4870D290" w14:textId="77777777" w:rsidR="00B72F66" w:rsidRPr="00092825" w:rsidRDefault="00B72F66" w:rsidP="00C21F2F">
            <w:pPr>
              <w:rPr>
                <w:szCs w:val="20"/>
              </w:rPr>
            </w:pPr>
          </w:p>
        </w:tc>
        <w:tc>
          <w:tcPr>
            <w:tcW w:w="4440" w:type="dxa"/>
          </w:tcPr>
          <w:p w14:paraId="2B4ABF45" w14:textId="77777777" w:rsidR="00B72F66" w:rsidRPr="00092825" w:rsidRDefault="00B72F66" w:rsidP="00C21F2F">
            <w:pPr>
              <w:rPr>
                <w:szCs w:val="20"/>
              </w:rPr>
            </w:pPr>
            <w:r w:rsidRPr="00092825">
              <w:rPr>
                <w:szCs w:val="20"/>
              </w:rPr>
              <w:t>Składniki organiczne</w:t>
            </w:r>
          </w:p>
        </w:tc>
        <w:tc>
          <w:tcPr>
            <w:tcW w:w="1680" w:type="dxa"/>
          </w:tcPr>
          <w:p w14:paraId="6D98958D" w14:textId="77777777" w:rsidR="00B72F66" w:rsidRPr="00092825" w:rsidRDefault="00B72F66" w:rsidP="00C21F2F">
            <w:pPr>
              <w:jc w:val="center"/>
              <w:rPr>
                <w:szCs w:val="20"/>
              </w:rPr>
            </w:pPr>
            <w:r w:rsidRPr="00092825">
              <w:rPr>
                <w:szCs w:val="20"/>
              </w:rPr>
              <w:t>≤ 0,1</w:t>
            </w:r>
          </w:p>
        </w:tc>
      </w:tr>
    </w:tbl>
    <w:p w14:paraId="63F80F9F" w14:textId="77777777" w:rsidR="00B72F66" w:rsidRPr="00092825" w:rsidRDefault="00B72F66" w:rsidP="00C21F2F">
      <w:pPr>
        <w:pStyle w:val="Legenda"/>
        <w:keepNext/>
      </w:pPr>
      <w:r w:rsidRPr="00092825">
        <w:t>Tablica 1.3. Mieszanki z </w:t>
      </w:r>
      <w:proofErr w:type="spellStart"/>
      <w:r w:rsidRPr="00092825">
        <w:t>przekruszonego</w:t>
      </w:r>
      <w:proofErr w:type="spellEnd"/>
      <w:r w:rsidRPr="00092825">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B72F66" w:rsidRPr="00092825" w14:paraId="08B502BB" w14:textId="77777777" w:rsidTr="00D4185F">
        <w:trPr>
          <w:cantSplit/>
          <w:tblHeader/>
        </w:trPr>
        <w:tc>
          <w:tcPr>
            <w:tcW w:w="7184" w:type="dxa"/>
            <w:gridSpan w:val="2"/>
          </w:tcPr>
          <w:p w14:paraId="3E7C4398" w14:textId="77777777" w:rsidR="00B72F66" w:rsidRPr="00092825" w:rsidRDefault="00B72F66" w:rsidP="00C21F2F">
            <w:pPr>
              <w:jc w:val="center"/>
              <w:rPr>
                <w:szCs w:val="20"/>
              </w:rPr>
            </w:pPr>
            <w:r w:rsidRPr="00092825">
              <w:rPr>
                <w:szCs w:val="20"/>
              </w:rPr>
              <w:t>Składniki</w:t>
            </w:r>
          </w:p>
        </w:tc>
        <w:tc>
          <w:tcPr>
            <w:tcW w:w="1684" w:type="dxa"/>
          </w:tcPr>
          <w:p w14:paraId="4039E939" w14:textId="77777777" w:rsidR="00B72F66" w:rsidRPr="00092825" w:rsidRDefault="00B72F66" w:rsidP="00C21F2F">
            <w:pPr>
              <w:jc w:val="center"/>
              <w:rPr>
                <w:szCs w:val="20"/>
              </w:rPr>
            </w:pPr>
            <w:r w:rsidRPr="00092825">
              <w:rPr>
                <w:szCs w:val="20"/>
              </w:rPr>
              <w:t>Zawartość, [%(m/m)]</w:t>
            </w:r>
          </w:p>
        </w:tc>
      </w:tr>
      <w:tr w:rsidR="00B72F66" w:rsidRPr="00092825" w14:paraId="4F4BDF7E" w14:textId="77777777" w:rsidTr="00D4185F">
        <w:tc>
          <w:tcPr>
            <w:tcW w:w="2748" w:type="dxa"/>
          </w:tcPr>
          <w:p w14:paraId="23367D4D" w14:textId="77777777" w:rsidR="00B72F66" w:rsidRPr="00092825" w:rsidRDefault="00B72F66" w:rsidP="00C21F2F">
            <w:pPr>
              <w:jc w:val="center"/>
              <w:rPr>
                <w:szCs w:val="20"/>
              </w:rPr>
            </w:pPr>
            <w:r w:rsidRPr="00092825">
              <w:rPr>
                <w:szCs w:val="20"/>
              </w:rPr>
              <w:t>Główne składniki</w:t>
            </w:r>
          </w:p>
        </w:tc>
        <w:tc>
          <w:tcPr>
            <w:tcW w:w="4436" w:type="dxa"/>
          </w:tcPr>
          <w:p w14:paraId="7C71C3BE" w14:textId="77777777" w:rsidR="00B72F66" w:rsidRPr="00092825" w:rsidRDefault="00B72F66" w:rsidP="00C21F2F">
            <w:pPr>
              <w:jc w:val="center"/>
              <w:rPr>
                <w:szCs w:val="20"/>
                <w:vertAlign w:val="superscript"/>
              </w:rPr>
            </w:pPr>
            <w:proofErr w:type="spellStart"/>
            <w:r w:rsidRPr="00092825">
              <w:rPr>
                <w:szCs w:val="20"/>
              </w:rPr>
              <w:t>Przekruszony</w:t>
            </w:r>
            <w:proofErr w:type="spellEnd"/>
            <w:r w:rsidRPr="00092825">
              <w:rPr>
                <w:szCs w:val="20"/>
              </w:rPr>
              <w:t xml:space="preserve"> beton (gęstość &gt; 2,1 Mg/m</w:t>
            </w:r>
            <w:r w:rsidRPr="00092825">
              <w:rPr>
                <w:szCs w:val="20"/>
                <w:vertAlign w:val="superscript"/>
              </w:rPr>
              <w:t>3</w:t>
            </w:r>
            <w:r w:rsidRPr="00092825">
              <w:rPr>
                <w:szCs w:val="20"/>
              </w:rPr>
              <w:t>) i kruszywo (łącznie z żużlem)</w:t>
            </w:r>
          </w:p>
        </w:tc>
        <w:tc>
          <w:tcPr>
            <w:tcW w:w="1684" w:type="dxa"/>
          </w:tcPr>
          <w:p w14:paraId="336F48E2" w14:textId="77777777" w:rsidR="00B72F66" w:rsidRPr="00092825" w:rsidRDefault="00B72F66" w:rsidP="00C21F2F">
            <w:pPr>
              <w:jc w:val="center"/>
              <w:rPr>
                <w:szCs w:val="20"/>
              </w:rPr>
            </w:pPr>
            <w:r w:rsidRPr="00092825">
              <w:rPr>
                <w:szCs w:val="20"/>
              </w:rPr>
              <w:t>≥ 50</w:t>
            </w:r>
          </w:p>
        </w:tc>
      </w:tr>
      <w:tr w:rsidR="00B72F66" w:rsidRPr="00092825" w14:paraId="4B3B0D3D" w14:textId="77777777" w:rsidTr="00D4185F">
        <w:tc>
          <w:tcPr>
            <w:tcW w:w="2748" w:type="dxa"/>
            <w:vMerge w:val="restart"/>
          </w:tcPr>
          <w:p w14:paraId="2CC9B300" w14:textId="77777777" w:rsidR="00B72F66" w:rsidRPr="00092825" w:rsidRDefault="00B72F66" w:rsidP="00C21F2F">
            <w:pPr>
              <w:jc w:val="center"/>
              <w:rPr>
                <w:szCs w:val="20"/>
              </w:rPr>
            </w:pPr>
            <w:r w:rsidRPr="00092825">
              <w:rPr>
                <w:szCs w:val="20"/>
              </w:rPr>
              <w:t>Inne materiały ziarniste</w:t>
            </w:r>
          </w:p>
        </w:tc>
        <w:tc>
          <w:tcPr>
            <w:tcW w:w="4436" w:type="dxa"/>
          </w:tcPr>
          <w:p w14:paraId="50E4D2C0" w14:textId="77777777" w:rsidR="00B72F66" w:rsidRPr="00092825" w:rsidRDefault="00B72F66" w:rsidP="00C21F2F">
            <w:pPr>
              <w:jc w:val="center"/>
              <w:rPr>
                <w:szCs w:val="20"/>
              </w:rPr>
            </w:pPr>
            <w:proofErr w:type="spellStart"/>
            <w:r w:rsidRPr="00092825">
              <w:rPr>
                <w:szCs w:val="20"/>
              </w:rPr>
              <w:t>Przekruszony</w:t>
            </w:r>
            <w:proofErr w:type="spellEnd"/>
            <w:r w:rsidRPr="00092825">
              <w:rPr>
                <w:szCs w:val="20"/>
              </w:rPr>
              <w:t xml:space="preserve"> mur</w:t>
            </w:r>
          </w:p>
        </w:tc>
        <w:tc>
          <w:tcPr>
            <w:tcW w:w="1684" w:type="dxa"/>
          </w:tcPr>
          <w:p w14:paraId="75760216" w14:textId="77777777" w:rsidR="00B72F66" w:rsidRPr="00092825" w:rsidRDefault="00B72F66" w:rsidP="00C21F2F">
            <w:pPr>
              <w:jc w:val="center"/>
              <w:rPr>
                <w:szCs w:val="20"/>
              </w:rPr>
            </w:pPr>
            <w:r w:rsidRPr="00092825">
              <w:rPr>
                <w:szCs w:val="20"/>
              </w:rPr>
              <w:t>≤ 50</w:t>
            </w:r>
          </w:p>
        </w:tc>
      </w:tr>
      <w:tr w:rsidR="00B72F66" w:rsidRPr="00092825" w14:paraId="4C9DE068" w14:textId="77777777" w:rsidTr="00D4185F">
        <w:tc>
          <w:tcPr>
            <w:tcW w:w="2748" w:type="dxa"/>
            <w:vMerge/>
          </w:tcPr>
          <w:p w14:paraId="3377B1C1" w14:textId="77777777" w:rsidR="00B72F66" w:rsidRPr="00092825" w:rsidRDefault="00B72F66" w:rsidP="00C21F2F">
            <w:pPr>
              <w:spacing w:before="120"/>
              <w:jc w:val="center"/>
              <w:rPr>
                <w:szCs w:val="20"/>
              </w:rPr>
            </w:pPr>
          </w:p>
        </w:tc>
        <w:tc>
          <w:tcPr>
            <w:tcW w:w="4436" w:type="dxa"/>
          </w:tcPr>
          <w:p w14:paraId="11EB15BA" w14:textId="77777777" w:rsidR="00B72F66" w:rsidRPr="00092825" w:rsidRDefault="00B72F66" w:rsidP="00C21F2F">
            <w:pPr>
              <w:jc w:val="center"/>
              <w:rPr>
                <w:szCs w:val="20"/>
              </w:rPr>
            </w:pPr>
            <w:r w:rsidRPr="00092825">
              <w:rPr>
                <w:szCs w:val="20"/>
              </w:rPr>
              <w:t>Destrukt asfaltowy</w:t>
            </w:r>
          </w:p>
        </w:tc>
        <w:tc>
          <w:tcPr>
            <w:tcW w:w="1684" w:type="dxa"/>
          </w:tcPr>
          <w:p w14:paraId="02AD4788" w14:textId="77777777" w:rsidR="00B72F66" w:rsidRPr="00092825" w:rsidRDefault="00B72F66" w:rsidP="00C21F2F">
            <w:pPr>
              <w:jc w:val="center"/>
              <w:rPr>
                <w:szCs w:val="20"/>
              </w:rPr>
            </w:pPr>
            <w:r w:rsidRPr="00092825">
              <w:rPr>
                <w:szCs w:val="20"/>
              </w:rPr>
              <w:t>≤ 5</w:t>
            </w:r>
          </w:p>
        </w:tc>
      </w:tr>
      <w:tr w:rsidR="00B72F66" w:rsidRPr="00092825" w14:paraId="3C62E439" w14:textId="77777777" w:rsidTr="00D4185F">
        <w:tc>
          <w:tcPr>
            <w:tcW w:w="2748" w:type="dxa"/>
            <w:vMerge/>
          </w:tcPr>
          <w:p w14:paraId="5FB6D1DE" w14:textId="77777777" w:rsidR="00B72F66" w:rsidRPr="00092825" w:rsidRDefault="00B72F66" w:rsidP="00C21F2F">
            <w:pPr>
              <w:spacing w:before="120"/>
              <w:jc w:val="center"/>
              <w:rPr>
                <w:szCs w:val="20"/>
              </w:rPr>
            </w:pPr>
          </w:p>
        </w:tc>
        <w:tc>
          <w:tcPr>
            <w:tcW w:w="4436" w:type="dxa"/>
          </w:tcPr>
          <w:p w14:paraId="039E2B90" w14:textId="77777777" w:rsidR="00B72F66" w:rsidRPr="00092825" w:rsidRDefault="00B72F66" w:rsidP="00C21F2F">
            <w:pPr>
              <w:jc w:val="center"/>
              <w:rPr>
                <w:szCs w:val="20"/>
                <w:vertAlign w:val="superscript"/>
              </w:rPr>
            </w:pPr>
            <w:r w:rsidRPr="00092825">
              <w:rPr>
                <w:szCs w:val="20"/>
              </w:rPr>
              <w:t>Materiały ziarniste o gęstości &gt; 1,6 Mg/m</w:t>
            </w:r>
            <w:r w:rsidRPr="00092825">
              <w:rPr>
                <w:szCs w:val="20"/>
                <w:vertAlign w:val="superscript"/>
              </w:rPr>
              <w:t>3</w:t>
            </w:r>
          </w:p>
        </w:tc>
        <w:tc>
          <w:tcPr>
            <w:tcW w:w="1684" w:type="dxa"/>
          </w:tcPr>
          <w:p w14:paraId="65F9D4BB" w14:textId="77777777" w:rsidR="00B72F66" w:rsidRPr="00092825" w:rsidRDefault="00B72F66" w:rsidP="00C21F2F">
            <w:pPr>
              <w:jc w:val="center"/>
              <w:rPr>
                <w:szCs w:val="20"/>
              </w:rPr>
            </w:pPr>
            <w:r w:rsidRPr="00092825">
              <w:rPr>
                <w:szCs w:val="20"/>
              </w:rPr>
              <w:t>≤ 10</w:t>
            </w:r>
          </w:p>
        </w:tc>
      </w:tr>
      <w:tr w:rsidR="00B72F66" w:rsidRPr="00092825" w14:paraId="4A39F98F" w14:textId="77777777" w:rsidTr="00D4185F">
        <w:tc>
          <w:tcPr>
            <w:tcW w:w="2748" w:type="dxa"/>
            <w:vMerge w:val="restart"/>
          </w:tcPr>
          <w:p w14:paraId="38DA33D4" w14:textId="77777777" w:rsidR="00B72F66" w:rsidRPr="00092825" w:rsidRDefault="00B72F66" w:rsidP="00C21F2F">
            <w:pPr>
              <w:jc w:val="center"/>
              <w:rPr>
                <w:szCs w:val="20"/>
              </w:rPr>
            </w:pPr>
            <w:r w:rsidRPr="00092825">
              <w:rPr>
                <w:szCs w:val="20"/>
              </w:rPr>
              <w:t>Zanieczyszczenia</w:t>
            </w:r>
          </w:p>
        </w:tc>
        <w:tc>
          <w:tcPr>
            <w:tcW w:w="4436" w:type="dxa"/>
          </w:tcPr>
          <w:p w14:paraId="26030CAE" w14:textId="77777777" w:rsidR="00B72F66" w:rsidRPr="00092825" w:rsidRDefault="00B72F66" w:rsidP="00C21F2F">
            <w:pPr>
              <w:jc w:val="center"/>
              <w:rPr>
                <w:szCs w:val="20"/>
              </w:rPr>
            </w:pPr>
            <w:r w:rsidRPr="00092825">
              <w:rPr>
                <w:szCs w:val="20"/>
              </w:rPr>
              <w:t>Składniki spoiste (łącznie z gliną)</w:t>
            </w:r>
          </w:p>
        </w:tc>
        <w:tc>
          <w:tcPr>
            <w:tcW w:w="1684" w:type="dxa"/>
          </w:tcPr>
          <w:p w14:paraId="5E0A3FAF" w14:textId="77777777" w:rsidR="00B72F66" w:rsidRPr="00092825" w:rsidRDefault="00B72F66" w:rsidP="00C21F2F">
            <w:pPr>
              <w:jc w:val="center"/>
              <w:rPr>
                <w:szCs w:val="20"/>
              </w:rPr>
            </w:pPr>
            <w:r w:rsidRPr="00092825">
              <w:rPr>
                <w:szCs w:val="20"/>
              </w:rPr>
              <w:t>≤ 1</w:t>
            </w:r>
          </w:p>
        </w:tc>
      </w:tr>
      <w:tr w:rsidR="00B72F66" w:rsidRPr="00092825" w14:paraId="146E76E3" w14:textId="77777777" w:rsidTr="00D4185F">
        <w:tc>
          <w:tcPr>
            <w:tcW w:w="2748" w:type="dxa"/>
            <w:vMerge/>
          </w:tcPr>
          <w:p w14:paraId="2D27CCC0" w14:textId="77777777" w:rsidR="00B72F66" w:rsidRPr="00092825" w:rsidRDefault="00B72F66" w:rsidP="00C21F2F">
            <w:pPr>
              <w:jc w:val="center"/>
              <w:rPr>
                <w:szCs w:val="20"/>
              </w:rPr>
            </w:pPr>
          </w:p>
        </w:tc>
        <w:tc>
          <w:tcPr>
            <w:tcW w:w="4436" w:type="dxa"/>
          </w:tcPr>
          <w:p w14:paraId="6AE6A782" w14:textId="77777777" w:rsidR="00B72F66" w:rsidRPr="00092825" w:rsidRDefault="00B72F66" w:rsidP="00C21F2F">
            <w:pPr>
              <w:jc w:val="center"/>
              <w:rPr>
                <w:szCs w:val="20"/>
              </w:rPr>
            </w:pPr>
            <w:r w:rsidRPr="00092825">
              <w:rPr>
                <w:szCs w:val="20"/>
              </w:rPr>
              <w:t>Składniki organiczne</w:t>
            </w:r>
          </w:p>
        </w:tc>
        <w:tc>
          <w:tcPr>
            <w:tcW w:w="1684" w:type="dxa"/>
          </w:tcPr>
          <w:p w14:paraId="2DB50430" w14:textId="77777777" w:rsidR="00B72F66" w:rsidRPr="00092825" w:rsidRDefault="00B72F66" w:rsidP="00C21F2F">
            <w:pPr>
              <w:jc w:val="center"/>
              <w:rPr>
                <w:szCs w:val="20"/>
              </w:rPr>
            </w:pPr>
            <w:r w:rsidRPr="00092825">
              <w:rPr>
                <w:szCs w:val="20"/>
              </w:rPr>
              <w:t>≤ 0,1</w:t>
            </w:r>
          </w:p>
        </w:tc>
      </w:tr>
    </w:tbl>
    <w:p w14:paraId="6CD3A6F2" w14:textId="77777777" w:rsidR="00B72F66" w:rsidRPr="00092825" w:rsidRDefault="00B72F66" w:rsidP="00C21F2F">
      <w:pPr>
        <w:pStyle w:val="Legenda"/>
        <w:keepNext/>
      </w:pPr>
      <w:r w:rsidRPr="00092825">
        <w:t xml:space="preserve">Tablica 1.4. </w:t>
      </w:r>
      <w:proofErr w:type="spellStart"/>
      <w:r w:rsidRPr="00092825">
        <w:t>Przekruszone</w:t>
      </w:r>
      <w:proofErr w:type="spellEnd"/>
      <w:r w:rsidRPr="00092825">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B72F66" w:rsidRPr="00092825" w14:paraId="11C46F35" w14:textId="77777777" w:rsidTr="00D4185F">
        <w:tc>
          <w:tcPr>
            <w:tcW w:w="7184" w:type="dxa"/>
            <w:gridSpan w:val="2"/>
            <w:vAlign w:val="center"/>
          </w:tcPr>
          <w:p w14:paraId="0EB892DE" w14:textId="77777777" w:rsidR="00B72F66" w:rsidRPr="00092825" w:rsidRDefault="00B72F66" w:rsidP="00C21F2F">
            <w:pPr>
              <w:jc w:val="center"/>
              <w:rPr>
                <w:szCs w:val="20"/>
              </w:rPr>
            </w:pPr>
            <w:r w:rsidRPr="00092825">
              <w:rPr>
                <w:szCs w:val="20"/>
              </w:rPr>
              <w:t>Składniki</w:t>
            </w:r>
          </w:p>
        </w:tc>
        <w:tc>
          <w:tcPr>
            <w:tcW w:w="1684" w:type="dxa"/>
            <w:vAlign w:val="center"/>
          </w:tcPr>
          <w:p w14:paraId="59E7195A" w14:textId="77777777" w:rsidR="00B72F66" w:rsidRPr="00092825" w:rsidRDefault="00B72F66" w:rsidP="00C21F2F">
            <w:pPr>
              <w:jc w:val="center"/>
              <w:rPr>
                <w:szCs w:val="20"/>
              </w:rPr>
            </w:pPr>
            <w:r w:rsidRPr="00092825">
              <w:rPr>
                <w:szCs w:val="20"/>
              </w:rPr>
              <w:t>Zawartość, [%(m/m)]</w:t>
            </w:r>
          </w:p>
        </w:tc>
      </w:tr>
      <w:tr w:rsidR="00B72F66" w:rsidRPr="00092825" w14:paraId="7B5D719F" w14:textId="77777777" w:rsidTr="00D4185F">
        <w:tc>
          <w:tcPr>
            <w:tcW w:w="2748" w:type="dxa"/>
            <w:vMerge w:val="restart"/>
            <w:vAlign w:val="center"/>
          </w:tcPr>
          <w:p w14:paraId="37EB121B" w14:textId="77777777" w:rsidR="00B72F66" w:rsidRPr="00092825" w:rsidRDefault="00B72F66" w:rsidP="00C21F2F">
            <w:pPr>
              <w:rPr>
                <w:szCs w:val="20"/>
              </w:rPr>
            </w:pPr>
            <w:r w:rsidRPr="00092825">
              <w:rPr>
                <w:szCs w:val="20"/>
              </w:rPr>
              <w:t>Główne składniki</w:t>
            </w:r>
          </w:p>
        </w:tc>
        <w:tc>
          <w:tcPr>
            <w:tcW w:w="4436" w:type="dxa"/>
            <w:vAlign w:val="center"/>
          </w:tcPr>
          <w:p w14:paraId="50226515" w14:textId="77777777" w:rsidR="00B72F66" w:rsidRPr="00092825" w:rsidRDefault="00B72F66" w:rsidP="00C21F2F">
            <w:pPr>
              <w:rPr>
                <w:szCs w:val="20"/>
                <w:vertAlign w:val="superscript"/>
              </w:rPr>
            </w:pPr>
            <w:r w:rsidRPr="00092825">
              <w:rPr>
                <w:szCs w:val="20"/>
              </w:rPr>
              <w:t>Materiały drogowe – łącznie z kruszonym betonem, niezwiązanymi kruszywami i </w:t>
            </w:r>
            <w:proofErr w:type="spellStart"/>
            <w:r w:rsidRPr="00092825">
              <w:rPr>
                <w:szCs w:val="20"/>
              </w:rPr>
              <w:t>przekruszone</w:t>
            </w:r>
            <w:proofErr w:type="spellEnd"/>
            <w:r w:rsidRPr="00092825">
              <w:rPr>
                <w:szCs w:val="20"/>
              </w:rPr>
              <w:t xml:space="preserve"> mieszanki kruszyw związane hydraulicznie</w:t>
            </w:r>
          </w:p>
        </w:tc>
        <w:tc>
          <w:tcPr>
            <w:tcW w:w="1684" w:type="dxa"/>
            <w:vAlign w:val="center"/>
          </w:tcPr>
          <w:p w14:paraId="528CB736" w14:textId="77777777" w:rsidR="00B72F66" w:rsidRPr="00092825" w:rsidRDefault="00B72F66" w:rsidP="00C21F2F">
            <w:pPr>
              <w:jc w:val="center"/>
              <w:rPr>
                <w:szCs w:val="20"/>
              </w:rPr>
            </w:pPr>
            <w:r w:rsidRPr="00092825">
              <w:rPr>
                <w:szCs w:val="20"/>
              </w:rPr>
              <w:t>≥ 90</w:t>
            </w:r>
          </w:p>
        </w:tc>
      </w:tr>
      <w:tr w:rsidR="00B72F66" w:rsidRPr="00092825" w14:paraId="66FD6391" w14:textId="77777777" w:rsidTr="00D4185F">
        <w:tc>
          <w:tcPr>
            <w:tcW w:w="2748" w:type="dxa"/>
            <w:vMerge/>
            <w:vAlign w:val="center"/>
          </w:tcPr>
          <w:p w14:paraId="4ADCED40" w14:textId="77777777" w:rsidR="00B72F66" w:rsidRPr="00092825" w:rsidRDefault="00B72F66" w:rsidP="00C21F2F">
            <w:pPr>
              <w:spacing w:before="120"/>
              <w:rPr>
                <w:szCs w:val="20"/>
              </w:rPr>
            </w:pPr>
          </w:p>
        </w:tc>
        <w:tc>
          <w:tcPr>
            <w:tcW w:w="4436" w:type="dxa"/>
            <w:vAlign w:val="center"/>
          </w:tcPr>
          <w:p w14:paraId="1886A045" w14:textId="77777777" w:rsidR="00B72F66" w:rsidRPr="00092825" w:rsidRDefault="00B72F66" w:rsidP="00C21F2F">
            <w:pPr>
              <w:rPr>
                <w:szCs w:val="20"/>
              </w:rPr>
            </w:pPr>
            <w:r w:rsidRPr="00092825">
              <w:rPr>
                <w:szCs w:val="20"/>
              </w:rPr>
              <w:t>Destrukt asfaltowy</w:t>
            </w:r>
          </w:p>
        </w:tc>
        <w:tc>
          <w:tcPr>
            <w:tcW w:w="1684" w:type="dxa"/>
            <w:vAlign w:val="center"/>
          </w:tcPr>
          <w:p w14:paraId="7FBF3FBE" w14:textId="77777777" w:rsidR="00B72F66" w:rsidRPr="00092825" w:rsidRDefault="00B72F66" w:rsidP="00C21F2F">
            <w:pPr>
              <w:jc w:val="center"/>
              <w:rPr>
                <w:szCs w:val="20"/>
              </w:rPr>
            </w:pPr>
            <w:r w:rsidRPr="00092825">
              <w:rPr>
                <w:szCs w:val="20"/>
              </w:rPr>
              <w:t>≤ 30</w:t>
            </w:r>
          </w:p>
        </w:tc>
      </w:tr>
      <w:tr w:rsidR="00B72F66" w:rsidRPr="00092825" w14:paraId="4666B26A" w14:textId="77777777" w:rsidTr="00D4185F">
        <w:tc>
          <w:tcPr>
            <w:tcW w:w="2748" w:type="dxa"/>
            <w:vMerge w:val="restart"/>
            <w:vAlign w:val="center"/>
          </w:tcPr>
          <w:p w14:paraId="21E1A225" w14:textId="77777777" w:rsidR="00B72F66" w:rsidRPr="00092825" w:rsidRDefault="00B72F66" w:rsidP="00C21F2F">
            <w:pPr>
              <w:rPr>
                <w:szCs w:val="20"/>
              </w:rPr>
            </w:pPr>
            <w:r w:rsidRPr="00092825">
              <w:rPr>
                <w:szCs w:val="20"/>
              </w:rPr>
              <w:t>Zanieczyszczenia</w:t>
            </w:r>
          </w:p>
        </w:tc>
        <w:tc>
          <w:tcPr>
            <w:tcW w:w="4436" w:type="dxa"/>
            <w:vAlign w:val="center"/>
          </w:tcPr>
          <w:p w14:paraId="68163191" w14:textId="77777777" w:rsidR="00B72F66" w:rsidRPr="00092825" w:rsidRDefault="00B72F66" w:rsidP="00C21F2F">
            <w:pPr>
              <w:rPr>
                <w:szCs w:val="20"/>
              </w:rPr>
            </w:pPr>
            <w:r w:rsidRPr="00092825">
              <w:rPr>
                <w:szCs w:val="20"/>
              </w:rPr>
              <w:t>Składniki spoiste (łącznie z gliną)</w:t>
            </w:r>
          </w:p>
        </w:tc>
        <w:tc>
          <w:tcPr>
            <w:tcW w:w="1684" w:type="dxa"/>
            <w:vAlign w:val="center"/>
          </w:tcPr>
          <w:p w14:paraId="3678767F" w14:textId="77777777" w:rsidR="00B72F66" w:rsidRPr="00092825" w:rsidRDefault="00B72F66" w:rsidP="00C21F2F">
            <w:pPr>
              <w:jc w:val="center"/>
              <w:rPr>
                <w:szCs w:val="20"/>
              </w:rPr>
            </w:pPr>
            <w:r w:rsidRPr="00092825">
              <w:rPr>
                <w:szCs w:val="20"/>
              </w:rPr>
              <w:t>≤ 1</w:t>
            </w:r>
          </w:p>
        </w:tc>
      </w:tr>
      <w:tr w:rsidR="00B72F66" w:rsidRPr="00092825" w14:paraId="2DFC5A03" w14:textId="77777777" w:rsidTr="00D4185F">
        <w:tc>
          <w:tcPr>
            <w:tcW w:w="2748" w:type="dxa"/>
            <w:vMerge/>
          </w:tcPr>
          <w:p w14:paraId="6CD762E6" w14:textId="77777777" w:rsidR="00B72F66" w:rsidRPr="00092825" w:rsidRDefault="00B72F66" w:rsidP="00C21F2F">
            <w:pPr>
              <w:rPr>
                <w:szCs w:val="20"/>
              </w:rPr>
            </w:pPr>
          </w:p>
        </w:tc>
        <w:tc>
          <w:tcPr>
            <w:tcW w:w="4436" w:type="dxa"/>
            <w:vAlign w:val="center"/>
          </w:tcPr>
          <w:p w14:paraId="1DF9FBF5" w14:textId="77777777" w:rsidR="00B72F66" w:rsidRPr="00092825" w:rsidRDefault="00B72F66" w:rsidP="00C21F2F">
            <w:pPr>
              <w:rPr>
                <w:szCs w:val="20"/>
              </w:rPr>
            </w:pPr>
            <w:r w:rsidRPr="00092825">
              <w:rPr>
                <w:szCs w:val="20"/>
              </w:rPr>
              <w:t>Składniki organiczne</w:t>
            </w:r>
          </w:p>
        </w:tc>
        <w:tc>
          <w:tcPr>
            <w:tcW w:w="1684" w:type="dxa"/>
            <w:vAlign w:val="center"/>
          </w:tcPr>
          <w:p w14:paraId="1A4396C9" w14:textId="77777777" w:rsidR="00B72F66" w:rsidRPr="00092825" w:rsidRDefault="00B72F66" w:rsidP="00C21F2F">
            <w:pPr>
              <w:jc w:val="center"/>
              <w:rPr>
                <w:szCs w:val="20"/>
              </w:rPr>
            </w:pPr>
            <w:r w:rsidRPr="00092825">
              <w:rPr>
                <w:szCs w:val="20"/>
              </w:rPr>
              <w:t>≤ 0,1</w:t>
            </w:r>
          </w:p>
        </w:tc>
      </w:tr>
    </w:tbl>
    <w:p w14:paraId="4515F962" w14:textId="77777777" w:rsidR="00B72F66" w:rsidRPr="00092825" w:rsidRDefault="00B72F66" w:rsidP="00C21F2F">
      <w:pPr>
        <w:pStyle w:val="Legenda"/>
        <w:keepNext/>
      </w:pPr>
      <w:r w:rsidRPr="00092825">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B72F66" w:rsidRPr="00092825" w14:paraId="30DFF752" w14:textId="77777777" w:rsidTr="00D4185F">
        <w:tc>
          <w:tcPr>
            <w:tcW w:w="6348" w:type="dxa"/>
            <w:gridSpan w:val="2"/>
          </w:tcPr>
          <w:p w14:paraId="770D0BB3" w14:textId="77777777" w:rsidR="00B72F66" w:rsidRPr="00092825" w:rsidRDefault="00B72F66" w:rsidP="00C21F2F">
            <w:pPr>
              <w:jc w:val="center"/>
              <w:rPr>
                <w:szCs w:val="20"/>
              </w:rPr>
            </w:pPr>
            <w:r w:rsidRPr="00092825">
              <w:rPr>
                <w:szCs w:val="20"/>
              </w:rPr>
              <w:t>Składniki</w:t>
            </w:r>
          </w:p>
        </w:tc>
        <w:tc>
          <w:tcPr>
            <w:tcW w:w="2520" w:type="dxa"/>
          </w:tcPr>
          <w:p w14:paraId="4A86CFD5" w14:textId="77777777" w:rsidR="00B72F66" w:rsidRPr="00092825" w:rsidRDefault="00B72F66" w:rsidP="00C21F2F">
            <w:pPr>
              <w:jc w:val="center"/>
              <w:rPr>
                <w:szCs w:val="20"/>
              </w:rPr>
            </w:pPr>
            <w:r w:rsidRPr="00092825">
              <w:rPr>
                <w:szCs w:val="20"/>
              </w:rPr>
              <w:t>Zawartość grubego kruszywa [%(m/m)]</w:t>
            </w:r>
          </w:p>
        </w:tc>
      </w:tr>
      <w:tr w:rsidR="00B72F66" w:rsidRPr="00092825" w14:paraId="378263FD" w14:textId="77777777" w:rsidTr="00C21F2F">
        <w:tc>
          <w:tcPr>
            <w:tcW w:w="2028" w:type="dxa"/>
            <w:vAlign w:val="center"/>
          </w:tcPr>
          <w:p w14:paraId="1B1FCF92" w14:textId="77777777" w:rsidR="00B72F66" w:rsidRPr="00092825" w:rsidRDefault="00B72F66" w:rsidP="00C21F2F">
            <w:pPr>
              <w:rPr>
                <w:szCs w:val="20"/>
              </w:rPr>
            </w:pPr>
            <w:r w:rsidRPr="00092825">
              <w:rPr>
                <w:szCs w:val="20"/>
              </w:rPr>
              <w:t>Główne składniki</w:t>
            </w:r>
          </w:p>
        </w:tc>
        <w:tc>
          <w:tcPr>
            <w:tcW w:w="4320" w:type="dxa"/>
            <w:vAlign w:val="center"/>
          </w:tcPr>
          <w:p w14:paraId="2E6AD228" w14:textId="77777777" w:rsidR="00B72F66" w:rsidRPr="00092825" w:rsidRDefault="00B72F66" w:rsidP="00C21F2F">
            <w:pPr>
              <w:rPr>
                <w:szCs w:val="20"/>
                <w:vertAlign w:val="superscript"/>
              </w:rPr>
            </w:pPr>
            <w:r w:rsidRPr="00092825">
              <w:rPr>
                <w:szCs w:val="20"/>
              </w:rPr>
              <w:t>Ziarniste substancje mineralne, łącznie ze szkłem, ceramiką, żużlem itp.</w:t>
            </w:r>
          </w:p>
        </w:tc>
        <w:tc>
          <w:tcPr>
            <w:tcW w:w="2520" w:type="dxa"/>
            <w:vAlign w:val="center"/>
          </w:tcPr>
          <w:p w14:paraId="530D1243" w14:textId="77777777" w:rsidR="00B72F66" w:rsidRPr="00092825" w:rsidRDefault="00B72F66" w:rsidP="00C21F2F">
            <w:pPr>
              <w:jc w:val="center"/>
              <w:rPr>
                <w:szCs w:val="20"/>
              </w:rPr>
            </w:pPr>
            <w:r w:rsidRPr="00092825">
              <w:rPr>
                <w:szCs w:val="20"/>
              </w:rPr>
              <w:t>≥ 90</w:t>
            </w:r>
          </w:p>
        </w:tc>
      </w:tr>
      <w:tr w:rsidR="00B72F66" w:rsidRPr="00092825" w14:paraId="13725A12" w14:textId="77777777" w:rsidTr="00C21F2F">
        <w:tc>
          <w:tcPr>
            <w:tcW w:w="2028" w:type="dxa"/>
            <w:vAlign w:val="center"/>
          </w:tcPr>
          <w:p w14:paraId="2042BDF9" w14:textId="77777777" w:rsidR="00B72F66" w:rsidRPr="00092825" w:rsidRDefault="00B72F66" w:rsidP="00C21F2F">
            <w:pPr>
              <w:rPr>
                <w:szCs w:val="20"/>
              </w:rPr>
            </w:pPr>
            <w:r w:rsidRPr="00092825">
              <w:rPr>
                <w:szCs w:val="20"/>
              </w:rPr>
              <w:t>Inne składniki</w:t>
            </w:r>
          </w:p>
        </w:tc>
        <w:tc>
          <w:tcPr>
            <w:tcW w:w="4320" w:type="dxa"/>
            <w:vAlign w:val="center"/>
          </w:tcPr>
          <w:p w14:paraId="3B7EC3DD" w14:textId="77777777" w:rsidR="00B72F66" w:rsidRPr="00092825" w:rsidRDefault="00B72F66" w:rsidP="00C21F2F">
            <w:pPr>
              <w:rPr>
                <w:szCs w:val="20"/>
              </w:rPr>
            </w:pPr>
            <w:r w:rsidRPr="00092825">
              <w:rPr>
                <w:szCs w:val="20"/>
              </w:rPr>
              <w:t>Żelazo i inne metale</w:t>
            </w:r>
          </w:p>
        </w:tc>
        <w:tc>
          <w:tcPr>
            <w:tcW w:w="2520" w:type="dxa"/>
            <w:vAlign w:val="center"/>
          </w:tcPr>
          <w:p w14:paraId="092CB6ED" w14:textId="77777777" w:rsidR="00B72F66" w:rsidRPr="00092825" w:rsidRDefault="00B72F66" w:rsidP="00C21F2F">
            <w:pPr>
              <w:jc w:val="center"/>
              <w:rPr>
                <w:szCs w:val="20"/>
              </w:rPr>
            </w:pPr>
            <w:r w:rsidRPr="00092825">
              <w:rPr>
                <w:szCs w:val="20"/>
              </w:rPr>
              <w:t>≤ 5</w:t>
            </w:r>
          </w:p>
        </w:tc>
      </w:tr>
      <w:tr w:rsidR="00B72F66" w:rsidRPr="00092825" w14:paraId="52ACCAD9" w14:textId="77777777" w:rsidTr="00C21F2F">
        <w:tc>
          <w:tcPr>
            <w:tcW w:w="2028" w:type="dxa"/>
            <w:vMerge w:val="restart"/>
            <w:vAlign w:val="center"/>
          </w:tcPr>
          <w:p w14:paraId="24F63251" w14:textId="77777777" w:rsidR="00B72F66" w:rsidRPr="00092825" w:rsidRDefault="00B72F66" w:rsidP="00C21F2F">
            <w:pPr>
              <w:rPr>
                <w:szCs w:val="20"/>
              </w:rPr>
            </w:pPr>
            <w:r w:rsidRPr="00092825">
              <w:rPr>
                <w:szCs w:val="20"/>
              </w:rPr>
              <w:t>Zanieczyszczenia</w:t>
            </w:r>
          </w:p>
        </w:tc>
        <w:tc>
          <w:tcPr>
            <w:tcW w:w="4320" w:type="dxa"/>
            <w:vAlign w:val="center"/>
          </w:tcPr>
          <w:p w14:paraId="13F515BC" w14:textId="77777777" w:rsidR="00B72F66" w:rsidRPr="00092825" w:rsidRDefault="00B72F66" w:rsidP="00C21F2F">
            <w:pPr>
              <w:rPr>
                <w:szCs w:val="20"/>
              </w:rPr>
            </w:pPr>
            <w:r w:rsidRPr="00092825">
              <w:rPr>
                <w:szCs w:val="20"/>
              </w:rPr>
              <w:t>Składniki niespalone</w:t>
            </w:r>
          </w:p>
        </w:tc>
        <w:tc>
          <w:tcPr>
            <w:tcW w:w="2520" w:type="dxa"/>
            <w:vAlign w:val="center"/>
          </w:tcPr>
          <w:p w14:paraId="3C4F8BA3" w14:textId="77777777" w:rsidR="00B72F66" w:rsidRPr="00092825" w:rsidRDefault="00B72F66" w:rsidP="00C21F2F">
            <w:pPr>
              <w:jc w:val="center"/>
              <w:rPr>
                <w:szCs w:val="20"/>
              </w:rPr>
            </w:pPr>
            <w:r w:rsidRPr="00092825">
              <w:rPr>
                <w:szCs w:val="20"/>
              </w:rPr>
              <w:t>≤ 6</w:t>
            </w:r>
          </w:p>
        </w:tc>
      </w:tr>
      <w:tr w:rsidR="00B72F66" w:rsidRPr="00092825" w14:paraId="640779BE" w14:textId="77777777" w:rsidTr="00C21F2F">
        <w:tc>
          <w:tcPr>
            <w:tcW w:w="2028" w:type="dxa"/>
            <w:vMerge/>
            <w:vAlign w:val="center"/>
          </w:tcPr>
          <w:p w14:paraId="49EED07B" w14:textId="77777777" w:rsidR="00B72F66" w:rsidRPr="00092825" w:rsidRDefault="00B72F66" w:rsidP="00C21F2F">
            <w:pPr>
              <w:rPr>
                <w:szCs w:val="20"/>
              </w:rPr>
            </w:pPr>
          </w:p>
        </w:tc>
        <w:tc>
          <w:tcPr>
            <w:tcW w:w="4320" w:type="dxa"/>
            <w:vAlign w:val="center"/>
          </w:tcPr>
          <w:p w14:paraId="69C0DCDE" w14:textId="77777777" w:rsidR="00B72F66" w:rsidRPr="00092825" w:rsidRDefault="00B72F66" w:rsidP="00C21F2F">
            <w:pPr>
              <w:rPr>
                <w:szCs w:val="20"/>
              </w:rPr>
            </w:pPr>
            <w:r w:rsidRPr="00092825">
              <w:rPr>
                <w:szCs w:val="20"/>
              </w:rPr>
              <w:t>Składniki organiczne</w:t>
            </w:r>
          </w:p>
        </w:tc>
        <w:tc>
          <w:tcPr>
            <w:tcW w:w="2520" w:type="dxa"/>
            <w:vAlign w:val="center"/>
          </w:tcPr>
          <w:p w14:paraId="26E616DA" w14:textId="77777777" w:rsidR="00B72F66" w:rsidRPr="00092825" w:rsidRDefault="00B72F66" w:rsidP="00C21F2F">
            <w:pPr>
              <w:jc w:val="center"/>
              <w:rPr>
                <w:szCs w:val="20"/>
              </w:rPr>
            </w:pPr>
            <w:r w:rsidRPr="00092825">
              <w:rPr>
                <w:szCs w:val="20"/>
              </w:rPr>
              <w:t>≤ 5</w:t>
            </w:r>
          </w:p>
        </w:tc>
      </w:tr>
      <w:tr w:rsidR="00B72F66" w:rsidRPr="00092825" w14:paraId="57E6964A" w14:textId="77777777" w:rsidTr="00C21F2F">
        <w:tc>
          <w:tcPr>
            <w:tcW w:w="2028" w:type="dxa"/>
            <w:vMerge/>
            <w:vAlign w:val="center"/>
          </w:tcPr>
          <w:p w14:paraId="0DD651FB" w14:textId="77777777" w:rsidR="00B72F66" w:rsidRPr="00092825" w:rsidRDefault="00B72F66" w:rsidP="00C21F2F">
            <w:pPr>
              <w:rPr>
                <w:szCs w:val="20"/>
              </w:rPr>
            </w:pPr>
          </w:p>
        </w:tc>
        <w:tc>
          <w:tcPr>
            <w:tcW w:w="4320" w:type="dxa"/>
            <w:vAlign w:val="center"/>
          </w:tcPr>
          <w:p w14:paraId="7213C97F" w14:textId="77777777" w:rsidR="00B72F66" w:rsidRPr="00092825" w:rsidRDefault="00B72F66" w:rsidP="00C21F2F">
            <w:pPr>
              <w:rPr>
                <w:szCs w:val="20"/>
              </w:rPr>
            </w:pPr>
            <w:r w:rsidRPr="00092825">
              <w:rPr>
                <w:szCs w:val="20"/>
              </w:rPr>
              <w:t>Popiół lotny ze spalania odpadów komunalnych</w:t>
            </w:r>
          </w:p>
        </w:tc>
        <w:tc>
          <w:tcPr>
            <w:tcW w:w="2520" w:type="dxa"/>
            <w:vAlign w:val="center"/>
          </w:tcPr>
          <w:p w14:paraId="7C25F9A1" w14:textId="77777777" w:rsidR="00B72F66" w:rsidRPr="00092825" w:rsidRDefault="00B72F66" w:rsidP="00C21F2F">
            <w:pPr>
              <w:jc w:val="center"/>
              <w:rPr>
                <w:szCs w:val="20"/>
              </w:rPr>
            </w:pPr>
            <w:r w:rsidRPr="00092825">
              <w:rPr>
                <w:szCs w:val="20"/>
              </w:rPr>
              <w:t>0</w:t>
            </w:r>
          </w:p>
        </w:tc>
      </w:tr>
    </w:tbl>
    <w:p w14:paraId="44207803" w14:textId="77777777" w:rsidR="00B72F66" w:rsidRPr="00092825" w:rsidRDefault="00B72F66" w:rsidP="00C21F2F">
      <w:pPr>
        <w:keepNext/>
        <w:jc w:val="right"/>
        <w:rPr>
          <w:b/>
          <w:szCs w:val="20"/>
        </w:rPr>
      </w:pPr>
      <w:r w:rsidRPr="00092825">
        <w:rPr>
          <w:b/>
          <w:szCs w:val="20"/>
        </w:rPr>
        <w:t>ZAŁĄCZNIK 2</w:t>
      </w:r>
    </w:p>
    <w:p w14:paraId="2CA8F0D8" w14:textId="77777777" w:rsidR="00B72F66" w:rsidRPr="00092825" w:rsidRDefault="00B72F66" w:rsidP="00C21F2F">
      <w:pPr>
        <w:keepNext/>
        <w:jc w:val="center"/>
        <w:rPr>
          <w:b/>
          <w:szCs w:val="20"/>
        </w:rPr>
      </w:pPr>
      <w:r w:rsidRPr="00092825">
        <w:rPr>
          <w:b/>
          <w:szCs w:val="20"/>
        </w:rPr>
        <w:t>PODSTAWY FORMALNE OPRACOWANIA STWIORB</w:t>
      </w:r>
    </w:p>
    <w:p w14:paraId="682C5B91" w14:textId="77777777" w:rsidR="00B72F66" w:rsidRPr="00092825" w:rsidRDefault="00B72F66" w:rsidP="00C21F2F">
      <w:pPr>
        <w:pStyle w:val="Nagwek3"/>
      </w:pPr>
      <w:r w:rsidRPr="00092825">
        <w:t>1. Normy i przepisy</w:t>
      </w:r>
    </w:p>
    <w:p w14:paraId="08C1C65C" w14:textId="77777777" w:rsidR="00B72F66" w:rsidRPr="00092825" w:rsidRDefault="00B72F66" w:rsidP="00C21F2F">
      <w:pPr>
        <w:rPr>
          <w:szCs w:val="20"/>
        </w:rPr>
      </w:pPr>
      <w:r w:rsidRPr="00092825">
        <w:rPr>
          <w:szCs w:val="20"/>
        </w:rPr>
        <w:t>W 2010 r. wprowadzono do zbioru Polskich Norm normę PN-EN 13285 „Mieszanki niezwiązane – Specyfikacja” [17]. Norma ta jest normą klasyfikacyjną, nie określającą bezpośrednio wymagań wobec mieszanek do konkretnych zastosowań.</w:t>
      </w:r>
    </w:p>
    <w:p w14:paraId="0CE3747E" w14:textId="77777777" w:rsidR="00B72F66" w:rsidRPr="00092825" w:rsidRDefault="00B72F66" w:rsidP="00C21F2F">
      <w:pPr>
        <w:rPr>
          <w:szCs w:val="20"/>
        </w:rPr>
      </w:pPr>
      <w:r w:rsidRPr="00092825">
        <w:rPr>
          <w:szCs w:val="20"/>
        </w:rPr>
        <w:t xml:space="preserve"> Wprowadzenie normy PN-EN 13285 do praktycznego stosowania umożliwia krajowy dokument aplikacyjny „Mieszanki niezwiązane do dróg krajowych, WT-4 2010 Wymagania techniczne” [20], zalecony do stosowania w specyfikacjach technicznych wykonania i odbioru robót budowlanych zarządzeniem nr 102 Generalnego Dyrektora Dróg Krajowych i Autostrad z dnia 19 listopada 2010 r.</w:t>
      </w:r>
    </w:p>
    <w:p w14:paraId="0CF8BAAD" w14:textId="77777777" w:rsidR="00B72F66" w:rsidRPr="00092825" w:rsidRDefault="00B72F66" w:rsidP="00C21F2F">
      <w:pPr>
        <w:rPr>
          <w:szCs w:val="20"/>
        </w:rPr>
      </w:pPr>
      <w:r w:rsidRPr="00092825">
        <w:rPr>
          <w:szCs w:val="20"/>
        </w:rPr>
        <w:t>Norma PN-EN 13285 wprowadza stosowanie kruszyw zgodnych z normą PN-EN 13242 [16], obejmujących kruszywa naturalne, sztuczne i kruszywa z recyklingu.</w:t>
      </w:r>
    </w:p>
    <w:p w14:paraId="3D1E3B77" w14:textId="77777777" w:rsidR="00B72F66" w:rsidRPr="00092825" w:rsidRDefault="00B72F66" w:rsidP="00C21F2F">
      <w:pPr>
        <w:rPr>
          <w:szCs w:val="20"/>
        </w:rPr>
      </w:pPr>
      <w:r w:rsidRPr="00092825">
        <w:rPr>
          <w:szCs w:val="20"/>
        </w:rPr>
        <w:t>Wyżej wymienione przepisy są podstawą do opracowania niniejszej</w:t>
      </w:r>
      <w:r>
        <w:rPr>
          <w:szCs w:val="20"/>
        </w:rPr>
        <w:t xml:space="preserve"> STWIORB.</w:t>
      </w:r>
    </w:p>
    <w:p w14:paraId="4BDC1C0C" w14:textId="77777777" w:rsidR="00B72F66" w:rsidRPr="00092825" w:rsidRDefault="00B72F66" w:rsidP="00C21F2F">
      <w:pPr>
        <w:rPr>
          <w:szCs w:val="20"/>
        </w:rPr>
      </w:pPr>
      <w:r w:rsidRPr="00092825">
        <w:rPr>
          <w:szCs w:val="20"/>
        </w:rPr>
        <w:t>Obecnie stosowane określenie „mieszanka kruszywa niezwiązanego” odpowiada dawniej stosowanemu określeniu „kruszywo stabilizowane mechanicznie”.</w:t>
      </w:r>
    </w:p>
    <w:p w14:paraId="562CCDB4" w14:textId="77777777" w:rsidR="00B72F66" w:rsidRPr="00092825" w:rsidRDefault="00B72F66" w:rsidP="00C21F2F">
      <w:pPr>
        <w:pStyle w:val="Nagwek3"/>
      </w:pPr>
      <w:r w:rsidRPr="00092825">
        <w:t>2. Schemat konstrukcji nawierzchni drogowej</w:t>
      </w:r>
    </w:p>
    <w:p w14:paraId="0FDC47F6" w14:textId="77777777" w:rsidR="00B72F66" w:rsidRPr="00092825" w:rsidRDefault="00B72F66" w:rsidP="00C21F2F">
      <w:pPr>
        <w:rPr>
          <w:szCs w:val="20"/>
        </w:rPr>
      </w:pPr>
      <w:r w:rsidRPr="00092825">
        <w:rPr>
          <w:szCs w:val="20"/>
        </w:rPr>
        <w:t>Ogólny schemat konstrukcji nawierzchni drogowej podatnej i półsztywnej oraz podłoża, zgodnej z WT-4 2010, przedstawia poniższy szkic.</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B72F66" w:rsidRPr="00092825" w14:paraId="1DABF532" w14:textId="77777777" w:rsidTr="00D4185F">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14:paraId="10C16C7B" w14:textId="77777777" w:rsidR="00B72F66" w:rsidRPr="00092825" w:rsidRDefault="00B72F66" w:rsidP="00C21F2F">
            <w:pPr>
              <w:rPr>
                <w:szCs w:val="20"/>
              </w:rPr>
            </w:pPr>
            <w:r w:rsidRPr="00092825">
              <w:rPr>
                <w:szCs w:val="20"/>
              </w:rPr>
              <w:t>warstwa ścieralna</w:t>
            </w:r>
          </w:p>
        </w:tc>
        <w:tc>
          <w:tcPr>
            <w:tcW w:w="1560" w:type="dxa"/>
            <w:vMerge w:val="restart"/>
            <w:tcBorders>
              <w:left w:val="single" w:sz="4" w:space="0" w:color="808080"/>
            </w:tcBorders>
            <w:shd w:val="clear" w:color="auto" w:fill="BFBFBF"/>
          </w:tcPr>
          <w:p w14:paraId="676B626E" w14:textId="77777777" w:rsidR="00B72F66" w:rsidRPr="00092825" w:rsidRDefault="00B72F66" w:rsidP="00C21F2F">
            <w:pPr>
              <w:jc w:val="center"/>
              <w:rPr>
                <w:szCs w:val="20"/>
              </w:rPr>
            </w:pPr>
            <w:r w:rsidRPr="00092825">
              <w:rPr>
                <w:szCs w:val="20"/>
              </w:rPr>
              <w:t>nawierzchnia</w:t>
            </w:r>
          </w:p>
        </w:tc>
      </w:tr>
      <w:tr w:rsidR="00B72F66" w:rsidRPr="00092825" w14:paraId="6D4EA133" w14:textId="77777777" w:rsidTr="00D4185F">
        <w:tc>
          <w:tcPr>
            <w:tcW w:w="7308" w:type="dxa"/>
            <w:gridSpan w:val="2"/>
            <w:tcBorders>
              <w:top w:val="single" w:sz="4" w:space="0" w:color="808080"/>
              <w:left w:val="single" w:sz="4" w:space="0" w:color="808080"/>
              <w:bottom w:val="single" w:sz="4" w:space="0" w:color="808080"/>
              <w:right w:val="single" w:sz="4" w:space="0" w:color="808080"/>
            </w:tcBorders>
            <w:shd w:val="clear" w:color="auto" w:fill="BFBFBF"/>
          </w:tcPr>
          <w:p w14:paraId="68EA53D5" w14:textId="77777777" w:rsidR="00B72F66" w:rsidRPr="00092825" w:rsidRDefault="00B72F66" w:rsidP="00C21F2F">
            <w:pPr>
              <w:rPr>
                <w:szCs w:val="20"/>
              </w:rPr>
            </w:pPr>
            <w:r w:rsidRPr="00092825">
              <w:rPr>
                <w:szCs w:val="20"/>
              </w:rPr>
              <w:t>warstwa wiążąca</w:t>
            </w:r>
          </w:p>
        </w:tc>
        <w:tc>
          <w:tcPr>
            <w:tcW w:w="1560" w:type="dxa"/>
            <w:vMerge/>
            <w:tcBorders>
              <w:left w:val="single" w:sz="4" w:space="0" w:color="808080"/>
            </w:tcBorders>
            <w:shd w:val="clear" w:color="auto" w:fill="BFBFBF"/>
          </w:tcPr>
          <w:p w14:paraId="009EF5F6" w14:textId="77777777" w:rsidR="00B72F66" w:rsidRPr="00092825" w:rsidRDefault="00B72F66" w:rsidP="00C21F2F">
            <w:pPr>
              <w:rPr>
                <w:szCs w:val="20"/>
              </w:rPr>
            </w:pPr>
          </w:p>
        </w:tc>
      </w:tr>
      <w:tr w:rsidR="00B72F66" w:rsidRPr="00092825" w14:paraId="7498BB9C" w14:textId="77777777" w:rsidTr="00D4185F">
        <w:tc>
          <w:tcPr>
            <w:tcW w:w="3652" w:type="dxa"/>
            <w:tcBorders>
              <w:top w:val="single" w:sz="4" w:space="0" w:color="808080"/>
              <w:left w:val="single" w:sz="4" w:space="0" w:color="808080"/>
              <w:bottom w:val="single" w:sz="4" w:space="0" w:color="808080"/>
              <w:right w:val="single" w:sz="4" w:space="0" w:color="808080"/>
            </w:tcBorders>
            <w:shd w:val="clear" w:color="auto" w:fill="BFBFBF"/>
          </w:tcPr>
          <w:p w14:paraId="7C8B22A0" w14:textId="77777777" w:rsidR="00B72F66" w:rsidRPr="00092825" w:rsidRDefault="00B72F66" w:rsidP="00C21F2F">
            <w:pPr>
              <w:rPr>
                <w:szCs w:val="20"/>
              </w:rPr>
            </w:pPr>
            <w:r w:rsidRPr="00092825">
              <w:rPr>
                <w:szCs w:val="20"/>
              </w:rPr>
              <w:t>podbudowa zasadnicza</w:t>
            </w:r>
          </w:p>
        </w:tc>
        <w:tc>
          <w:tcPr>
            <w:tcW w:w="3656" w:type="dxa"/>
            <w:vMerge w:val="restart"/>
            <w:tcBorders>
              <w:left w:val="single" w:sz="4" w:space="0" w:color="808080"/>
            </w:tcBorders>
            <w:shd w:val="clear" w:color="auto" w:fill="BFBFBF"/>
          </w:tcPr>
          <w:p w14:paraId="00BC5EAC" w14:textId="77777777" w:rsidR="00B72F66" w:rsidRPr="00092825" w:rsidRDefault="00B72F66" w:rsidP="00C21F2F">
            <w:pPr>
              <w:jc w:val="center"/>
              <w:rPr>
                <w:szCs w:val="20"/>
              </w:rPr>
            </w:pPr>
            <w:r w:rsidRPr="00092825">
              <w:rPr>
                <w:szCs w:val="20"/>
              </w:rPr>
              <w:t>podbudowa</w:t>
            </w:r>
          </w:p>
        </w:tc>
        <w:tc>
          <w:tcPr>
            <w:tcW w:w="1560" w:type="dxa"/>
            <w:vMerge/>
            <w:shd w:val="clear" w:color="auto" w:fill="BFBFBF"/>
          </w:tcPr>
          <w:p w14:paraId="55889A6A" w14:textId="77777777" w:rsidR="00B72F66" w:rsidRPr="00092825" w:rsidRDefault="00B72F66" w:rsidP="00C21F2F">
            <w:pPr>
              <w:rPr>
                <w:szCs w:val="20"/>
              </w:rPr>
            </w:pPr>
          </w:p>
        </w:tc>
      </w:tr>
      <w:tr w:rsidR="00B72F66" w:rsidRPr="00092825" w14:paraId="1C914BB2" w14:textId="77777777" w:rsidTr="00D4185F">
        <w:tc>
          <w:tcPr>
            <w:tcW w:w="3652" w:type="dxa"/>
            <w:tcBorders>
              <w:top w:val="single" w:sz="4" w:space="0" w:color="808080"/>
              <w:left w:val="single" w:sz="4" w:space="0" w:color="808080"/>
              <w:bottom w:val="single" w:sz="4" w:space="0" w:color="808080"/>
              <w:right w:val="single" w:sz="4" w:space="0" w:color="808080"/>
            </w:tcBorders>
            <w:shd w:val="clear" w:color="auto" w:fill="BFBFBF"/>
          </w:tcPr>
          <w:p w14:paraId="22623294" w14:textId="77777777" w:rsidR="00B72F66" w:rsidRPr="00092825" w:rsidRDefault="00B72F66" w:rsidP="00C21F2F">
            <w:pPr>
              <w:rPr>
                <w:szCs w:val="20"/>
              </w:rPr>
            </w:pPr>
            <w:r w:rsidRPr="00092825">
              <w:rPr>
                <w:szCs w:val="20"/>
              </w:rPr>
              <w:t>podbudowa pomocnicza</w:t>
            </w:r>
          </w:p>
        </w:tc>
        <w:tc>
          <w:tcPr>
            <w:tcW w:w="3656" w:type="dxa"/>
            <w:vMerge/>
            <w:tcBorders>
              <w:left w:val="single" w:sz="4" w:space="0" w:color="808080"/>
            </w:tcBorders>
            <w:shd w:val="clear" w:color="auto" w:fill="BFBFBF"/>
          </w:tcPr>
          <w:p w14:paraId="2C3B289D" w14:textId="77777777" w:rsidR="00B72F66" w:rsidRPr="00092825" w:rsidRDefault="00B72F66" w:rsidP="00C21F2F">
            <w:pPr>
              <w:rPr>
                <w:szCs w:val="20"/>
              </w:rPr>
            </w:pPr>
          </w:p>
        </w:tc>
        <w:tc>
          <w:tcPr>
            <w:tcW w:w="1560" w:type="dxa"/>
            <w:vMerge/>
            <w:shd w:val="clear" w:color="auto" w:fill="BFBFBF"/>
          </w:tcPr>
          <w:p w14:paraId="7491E87F" w14:textId="77777777" w:rsidR="00B72F66" w:rsidRPr="00092825" w:rsidRDefault="00B72F66" w:rsidP="00C21F2F">
            <w:pPr>
              <w:rPr>
                <w:szCs w:val="20"/>
              </w:rPr>
            </w:pPr>
          </w:p>
        </w:tc>
      </w:tr>
      <w:tr w:rsidR="00B72F66" w:rsidRPr="00092825" w14:paraId="5947C29E" w14:textId="77777777" w:rsidTr="00D4185F">
        <w:tc>
          <w:tcPr>
            <w:tcW w:w="7308" w:type="dxa"/>
            <w:gridSpan w:val="2"/>
            <w:shd w:val="clear" w:color="auto" w:fill="F2F2F2"/>
          </w:tcPr>
          <w:p w14:paraId="0D11B360" w14:textId="77777777" w:rsidR="00B72F66" w:rsidRPr="00092825" w:rsidRDefault="00B72F66" w:rsidP="00C21F2F">
            <w:pPr>
              <w:rPr>
                <w:szCs w:val="16"/>
              </w:rPr>
            </w:pPr>
            <w:r w:rsidRPr="00092825">
              <w:rPr>
                <w:szCs w:val="20"/>
              </w:rPr>
              <w:t xml:space="preserve">podłoże ulepszone </w:t>
            </w:r>
            <w:r w:rsidRPr="00092825">
              <w:t>(warstwa mrozoochronna, odsączająca, odcinająca, wzmacniająca)</w:t>
            </w:r>
          </w:p>
        </w:tc>
        <w:tc>
          <w:tcPr>
            <w:tcW w:w="1560" w:type="dxa"/>
            <w:vMerge w:val="restart"/>
            <w:shd w:val="clear" w:color="auto" w:fill="F2F2F2"/>
          </w:tcPr>
          <w:p w14:paraId="7B1B16D4" w14:textId="77777777" w:rsidR="00B72F66" w:rsidRPr="00092825" w:rsidRDefault="00B72F66" w:rsidP="00C21F2F">
            <w:pPr>
              <w:jc w:val="center"/>
              <w:rPr>
                <w:szCs w:val="20"/>
              </w:rPr>
            </w:pPr>
            <w:r w:rsidRPr="00092825">
              <w:rPr>
                <w:szCs w:val="20"/>
              </w:rPr>
              <w:t>podłoże</w:t>
            </w:r>
          </w:p>
        </w:tc>
      </w:tr>
      <w:tr w:rsidR="00B72F66" w:rsidRPr="00092825" w14:paraId="0023B3F7" w14:textId="77777777" w:rsidTr="00D4185F">
        <w:tc>
          <w:tcPr>
            <w:tcW w:w="7308" w:type="dxa"/>
            <w:gridSpan w:val="2"/>
            <w:shd w:val="clear" w:color="auto" w:fill="F2F2F2"/>
          </w:tcPr>
          <w:p w14:paraId="31020E20" w14:textId="77777777" w:rsidR="00B72F66" w:rsidRPr="00092825" w:rsidRDefault="00B72F66" w:rsidP="00C21F2F">
            <w:pPr>
              <w:rPr>
                <w:szCs w:val="20"/>
              </w:rPr>
            </w:pPr>
            <w:r w:rsidRPr="00092825">
              <w:rPr>
                <w:szCs w:val="20"/>
              </w:rPr>
              <w:t>podłoże gruntowe</w:t>
            </w:r>
          </w:p>
        </w:tc>
        <w:tc>
          <w:tcPr>
            <w:tcW w:w="1560" w:type="dxa"/>
            <w:vMerge/>
            <w:shd w:val="clear" w:color="auto" w:fill="F2F2F2"/>
          </w:tcPr>
          <w:p w14:paraId="36E4BC97" w14:textId="77777777" w:rsidR="00B72F66" w:rsidRPr="00092825" w:rsidRDefault="00B72F66" w:rsidP="00C21F2F">
            <w:pPr>
              <w:rPr>
                <w:b/>
                <w:szCs w:val="20"/>
              </w:rPr>
            </w:pPr>
          </w:p>
        </w:tc>
      </w:tr>
    </w:tbl>
    <w:p w14:paraId="74BBCCAA" w14:textId="77777777" w:rsidR="00B72F66" w:rsidRPr="00092825" w:rsidRDefault="00B72F66" w:rsidP="00C21F2F">
      <w:pPr>
        <w:keepNext/>
        <w:jc w:val="right"/>
        <w:rPr>
          <w:b/>
          <w:szCs w:val="20"/>
        </w:rPr>
      </w:pPr>
      <w:r w:rsidRPr="00092825">
        <w:rPr>
          <w:b/>
          <w:szCs w:val="20"/>
        </w:rPr>
        <w:t>ZAŁĄCZNIK 3</w:t>
      </w:r>
    </w:p>
    <w:p w14:paraId="4A832614" w14:textId="77777777" w:rsidR="00961D01" w:rsidRDefault="00B72F66" w:rsidP="00C21F2F">
      <w:pPr>
        <w:keepNext/>
        <w:jc w:val="center"/>
        <w:rPr>
          <w:b/>
          <w:szCs w:val="20"/>
        </w:rPr>
      </w:pPr>
      <w:r w:rsidRPr="00092825">
        <w:rPr>
          <w:b/>
          <w:szCs w:val="20"/>
        </w:rPr>
        <w:t>PRZYKŁADY KONSTRUKCJI NAWIERZCHNI</w:t>
      </w:r>
      <w:r w:rsidRPr="00092825">
        <w:rPr>
          <w:b/>
          <w:szCs w:val="20"/>
        </w:rPr>
        <w:br/>
        <w:t>Z PODBUDOWĄ ZASADNICZĄ z KRUSZYWA NIEZWIĄZANEGO</w:t>
      </w:r>
    </w:p>
    <w:p w14:paraId="2E4AE8D9" w14:textId="6689AB72" w:rsidR="00B72F66" w:rsidRPr="00092825" w:rsidRDefault="00B72F66" w:rsidP="00C21F2F">
      <w:pPr>
        <w:keepNext/>
        <w:jc w:val="center"/>
        <w:rPr>
          <w:szCs w:val="20"/>
        </w:rPr>
      </w:pPr>
      <w:r w:rsidRPr="00092825">
        <w:rPr>
          <w:szCs w:val="20"/>
        </w:rPr>
        <w:t>(na podstawie opracowania „Projektowanie i elementy budowy dróg rolniczych i wiejskich”, Instytut Budownictwa, Mechanizacji i Elektryfikacji Rolnictwa – Instytut Badawczy Dróg i Mostów, Warszawa 1986)</w:t>
      </w:r>
    </w:p>
    <w:p w14:paraId="0AD398D0" w14:textId="77777777" w:rsidR="00B72F66" w:rsidRPr="00092825" w:rsidRDefault="00B72F66" w:rsidP="00C21F2F">
      <w:pPr>
        <w:pStyle w:val="Legenda"/>
        <w:keepNext/>
      </w:pPr>
      <w:r w:rsidRPr="00092825">
        <w:t>Kruszywo łamane naturalne</w:t>
      </w:r>
    </w:p>
    <w:tbl>
      <w:tblPr>
        <w:tblW w:w="0" w:type="auto"/>
        <w:tblLook w:val="01E0" w:firstRow="1" w:lastRow="1" w:firstColumn="1" w:lastColumn="1" w:noHBand="0" w:noVBand="0"/>
      </w:tblPr>
      <w:tblGrid>
        <w:gridCol w:w="2988"/>
        <w:gridCol w:w="5939"/>
      </w:tblGrid>
      <w:tr w:rsidR="00B72F66" w:rsidRPr="00092825" w14:paraId="74B538B2" w14:textId="77777777" w:rsidTr="00D4185F">
        <w:tc>
          <w:tcPr>
            <w:tcW w:w="2988" w:type="dxa"/>
          </w:tcPr>
          <w:p w14:paraId="729A1E14" w14:textId="77777777" w:rsidR="00B72F66" w:rsidRPr="00092825" w:rsidRDefault="00B72F66" w:rsidP="00C21F2F">
            <w:pPr>
              <w:rPr>
                <w:szCs w:val="20"/>
              </w:rPr>
            </w:pPr>
            <w:r>
              <w:rPr>
                <w:noProof/>
                <w:szCs w:val="20"/>
              </w:rPr>
              <w:drawing>
                <wp:inline distT="0" distB="0" distL="0" distR="0" wp14:anchorId="15848DF3" wp14:editId="19465B8D">
                  <wp:extent cx="1440180" cy="1555750"/>
                  <wp:effectExtent l="0" t="0" r="0" b="0"/>
                  <wp:docPr id="1605750354" name="Obraz 5" descr="Obraz zawierający rysowanie, wzór, sztuka,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750354" name="Obraz 5" descr="Obraz zawierający rysowanie, wzór, sztuka, monochromatyzm&#10;&#10;Opis wygenerowany automatyczni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40180" cy="1555750"/>
                          </a:xfrm>
                          <a:prstGeom prst="rect">
                            <a:avLst/>
                          </a:prstGeom>
                          <a:noFill/>
                          <a:ln>
                            <a:noFill/>
                          </a:ln>
                        </pic:spPr>
                      </pic:pic>
                    </a:graphicData>
                  </a:graphic>
                </wp:inline>
              </w:drawing>
            </w:r>
          </w:p>
          <w:p w14:paraId="1D80E027" w14:textId="77777777" w:rsidR="00B72F66" w:rsidRPr="00092825" w:rsidRDefault="00B72F66" w:rsidP="00C21F2F">
            <w:pPr>
              <w:rPr>
                <w:szCs w:val="20"/>
              </w:rPr>
            </w:pPr>
          </w:p>
        </w:tc>
        <w:tc>
          <w:tcPr>
            <w:tcW w:w="5939" w:type="dxa"/>
            <w:noWrap/>
            <w:vAlign w:val="center"/>
          </w:tcPr>
          <w:p w14:paraId="7423E772" w14:textId="77777777" w:rsidR="00B72F66" w:rsidRPr="00092825" w:rsidRDefault="00B72F66" w:rsidP="00C21F2F">
            <w:pPr>
              <w:rPr>
                <w:szCs w:val="20"/>
              </w:rPr>
            </w:pPr>
            <w:r w:rsidRPr="00092825">
              <w:rPr>
                <w:szCs w:val="20"/>
              </w:rPr>
              <w:lastRenderedPageBreak/>
              <w:t>Warstwa ścieralna asfaltowa</w:t>
            </w:r>
          </w:p>
          <w:p w14:paraId="2072F1DC" w14:textId="77777777" w:rsidR="00B72F66" w:rsidRPr="00092825" w:rsidRDefault="00B72F66" w:rsidP="00C21F2F">
            <w:pPr>
              <w:rPr>
                <w:szCs w:val="20"/>
              </w:rPr>
            </w:pPr>
            <w:r w:rsidRPr="00092825">
              <w:rPr>
                <w:szCs w:val="20"/>
              </w:rPr>
              <w:t>na podbudowie zasadniczej z kruszywa łamanego lub naturalnego niezwiązanego i podbudowie pomocniczej z gruntu wzmocnionego spoiwem hydraulicznym</w:t>
            </w:r>
          </w:p>
        </w:tc>
      </w:tr>
      <w:tr w:rsidR="00B72F66" w:rsidRPr="00092825" w14:paraId="18C8953B" w14:textId="77777777" w:rsidTr="00D4185F">
        <w:tc>
          <w:tcPr>
            <w:tcW w:w="2988" w:type="dxa"/>
          </w:tcPr>
          <w:p w14:paraId="674CF235" w14:textId="77777777" w:rsidR="00B72F66" w:rsidRPr="00092825" w:rsidRDefault="00B72F66" w:rsidP="00C21F2F">
            <w:pPr>
              <w:rPr>
                <w:szCs w:val="20"/>
              </w:rPr>
            </w:pPr>
            <w:r>
              <w:rPr>
                <w:noProof/>
                <w:szCs w:val="20"/>
              </w:rPr>
              <w:drawing>
                <wp:inline distT="0" distB="0" distL="0" distR="0" wp14:anchorId="3B32F382" wp14:editId="2CB4A06A">
                  <wp:extent cx="1503045" cy="1492250"/>
                  <wp:effectExtent l="0" t="0" r="0" b="0"/>
                  <wp:docPr id="806400232" name="Obraz 4" descr="Obraz zawierający wzór,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6400232" name="Obraz 4" descr="Obraz zawierający wzór, monochromatyzm&#10;&#10;Opis wygenerowany automatycznie"/>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503045" cy="1492250"/>
                          </a:xfrm>
                          <a:prstGeom prst="rect">
                            <a:avLst/>
                          </a:prstGeom>
                          <a:noFill/>
                          <a:ln>
                            <a:noFill/>
                          </a:ln>
                        </pic:spPr>
                      </pic:pic>
                    </a:graphicData>
                  </a:graphic>
                </wp:inline>
              </w:drawing>
            </w:r>
          </w:p>
          <w:p w14:paraId="0DF4CAAD" w14:textId="77777777" w:rsidR="00B72F66" w:rsidRPr="00092825" w:rsidRDefault="00B72F66" w:rsidP="00C21F2F">
            <w:pPr>
              <w:rPr>
                <w:szCs w:val="20"/>
              </w:rPr>
            </w:pPr>
          </w:p>
        </w:tc>
        <w:tc>
          <w:tcPr>
            <w:tcW w:w="5939" w:type="dxa"/>
            <w:noWrap/>
            <w:vAlign w:val="center"/>
          </w:tcPr>
          <w:p w14:paraId="03100626" w14:textId="77777777" w:rsidR="00B72F66" w:rsidRPr="00092825" w:rsidRDefault="00B72F66" w:rsidP="00C21F2F">
            <w:pPr>
              <w:rPr>
                <w:szCs w:val="20"/>
              </w:rPr>
            </w:pPr>
            <w:r w:rsidRPr="00092825">
              <w:rPr>
                <w:szCs w:val="20"/>
              </w:rPr>
              <w:t>Warstwa ścieralna z kruszywa łamanego lub naturalnego niezwiązanego na podbudowie zasadniczej z kruszywa naturalnego niezwiązanego i podbudowie pomocniczej z gruntu wzmocnionego spoiwem hydraulicznym</w:t>
            </w:r>
          </w:p>
        </w:tc>
      </w:tr>
      <w:tr w:rsidR="00B72F66" w:rsidRPr="00092825" w14:paraId="4D0C287A" w14:textId="77777777" w:rsidTr="00D4185F">
        <w:tc>
          <w:tcPr>
            <w:tcW w:w="2988" w:type="dxa"/>
          </w:tcPr>
          <w:p w14:paraId="6211BF77" w14:textId="77777777" w:rsidR="00B72F66" w:rsidRPr="00092825" w:rsidRDefault="00B72F66" w:rsidP="00C21F2F">
            <w:pPr>
              <w:rPr>
                <w:szCs w:val="20"/>
              </w:rPr>
            </w:pPr>
            <w:r>
              <w:rPr>
                <w:noProof/>
                <w:szCs w:val="20"/>
              </w:rPr>
              <w:drawing>
                <wp:inline distT="0" distB="0" distL="0" distR="0" wp14:anchorId="287AC259" wp14:editId="087EA0E2">
                  <wp:extent cx="1513205" cy="2186305"/>
                  <wp:effectExtent l="0" t="0" r="0" b="0"/>
                  <wp:docPr id="286118106" name="Obraz 3" descr="Obraz zawierający tekst, zrzut ekranu, wzór,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118106" name="Obraz 3" descr="Obraz zawierający tekst, zrzut ekranu, wzór, monochromatyzm&#10;&#10;Opis wygenerowany automatyczni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513205" cy="2186305"/>
                          </a:xfrm>
                          <a:prstGeom prst="rect">
                            <a:avLst/>
                          </a:prstGeom>
                          <a:noFill/>
                          <a:ln>
                            <a:noFill/>
                          </a:ln>
                        </pic:spPr>
                      </pic:pic>
                    </a:graphicData>
                  </a:graphic>
                </wp:inline>
              </w:drawing>
            </w:r>
          </w:p>
          <w:p w14:paraId="5DEB3090" w14:textId="77777777" w:rsidR="00B72F66" w:rsidRPr="00092825" w:rsidRDefault="00B72F66" w:rsidP="00C21F2F">
            <w:pPr>
              <w:rPr>
                <w:szCs w:val="20"/>
              </w:rPr>
            </w:pPr>
          </w:p>
        </w:tc>
        <w:tc>
          <w:tcPr>
            <w:tcW w:w="5939" w:type="dxa"/>
            <w:noWrap/>
            <w:vAlign w:val="center"/>
          </w:tcPr>
          <w:p w14:paraId="22B2F994" w14:textId="77777777" w:rsidR="00B72F66" w:rsidRPr="00092825" w:rsidRDefault="00B72F66" w:rsidP="00C21F2F">
            <w:pPr>
              <w:rPr>
                <w:szCs w:val="20"/>
              </w:rPr>
            </w:pPr>
            <w:r w:rsidRPr="00092825">
              <w:rPr>
                <w:szCs w:val="20"/>
              </w:rPr>
              <w:t>Warstwa ścieralna asfaltowa</w:t>
            </w:r>
          </w:p>
          <w:p w14:paraId="471D6082" w14:textId="77777777" w:rsidR="00B72F66" w:rsidRPr="00092825" w:rsidRDefault="00B72F66" w:rsidP="00C21F2F">
            <w:pPr>
              <w:rPr>
                <w:szCs w:val="20"/>
              </w:rPr>
            </w:pPr>
            <w:r w:rsidRPr="00092825">
              <w:rPr>
                <w:szCs w:val="20"/>
              </w:rPr>
              <w:t>na podbudowie zasadniczej z kruszywa łamanego lub naturalnego niezwiązanego i warstwie odsączającej z piasku</w:t>
            </w:r>
          </w:p>
        </w:tc>
      </w:tr>
    </w:tbl>
    <w:p w14:paraId="6679B493" w14:textId="77777777" w:rsidR="00B72F66" w:rsidRPr="00092825" w:rsidRDefault="00B72F66" w:rsidP="00C21F2F">
      <w:pPr>
        <w:pStyle w:val="Legenda"/>
      </w:pPr>
      <w:r w:rsidRPr="00092825">
        <w:t>Oznaczenia na rysunkach</w:t>
      </w:r>
    </w:p>
    <w:p w14:paraId="66114697" w14:textId="77777777" w:rsidR="00B72F66" w:rsidRPr="00092825" w:rsidRDefault="00B72F66" w:rsidP="00C21F2F">
      <w:pPr>
        <w:pStyle w:val="Legenda"/>
      </w:pPr>
      <w:r w:rsidRPr="00092825">
        <w:t xml:space="preserve"> 7 – warstwa gruntu związana spoiwem hydraulicznym</w:t>
      </w:r>
    </w:p>
    <w:p w14:paraId="3FCDEADE" w14:textId="77777777" w:rsidR="00B72F66" w:rsidRPr="00092825" w:rsidRDefault="00B72F66" w:rsidP="00C21F2F">
      <w:pPr>
        <w:pStyle w:val="Legenda"/>
      </w:pPr>
      <w:r w:rsidRPr="00092825">
        <w:t>10 – warstwa kruszywa niezwiązanego łamanego</w:t>
      </w:r>
    </w:p>
    <w:p w14:paraId="59B82296" w14:textId="77777777" w:rsidR="00B72F66" w:rsidRPr="00092825" w:rsidRDefault="00B72F66" w:rsidP="00C21F2F">
      <w:pPr>
        <w:pStyle w:val="Legenda"/>
      </w:pPr>
      <w:r w:rsidRPr="00092825">
        <w:t>11 – warstwa kruszywa niezwiązanego naturalnego</w:t>
      </w:r>
    </w:p>
    <w:p w14:paraId="0813A977" w14:textId="77777777" w:rsidR="00B72F66" w:rsidRPr="00092825" w:rsidRDefault="00B72F66" w:rsidP="00C21F2F">
      <w:pPr>
        <w:pStyle w:val="Legenda"/>
      </w:pPr>
      <w:r w:rsidRPr="00092825">
        <w:t>14 – warstwa odsączająca z piasku</w:t>
      </w:r>
    </w:p>
    <w:p w14:paraId="7558ECF4" w14:textId="77777777" w:rsidR="00B72F66" w:rsidRPr="00092825" w:rsidRDefault="00B72F66" w:rsidP="00C21F2F">
      <w:pPr>
        <w:pStyle w:val="Legenda"/>
      </w:pPr>
      <w:r w:rsidRPr="00092825">
        <w:t>Grubość warstw podano w cm</w:t>
      </w:r>
    </w:p>
    <w:p w14:paraId="6F874BB7" w14:textId="77777777" w:rsidR="00B72F66" w:rsidRPr="00092825" w:rsidRDefault="00B72F66" w:rsidP="00C21F2F">
      <w:pPr>
        <w:rPr>
          <w:szCs w:val="20"/>
        </w:rPr>
      </w:pPr>
    </w:p>
    <w:p w14:paraId="19EBC02D" w14:textId="4E9A72EC" w:rsidR="00B72F66" w:rsidRDefault="00B72F66">
      <w:pPr>
        <w:spacing w:after="160" w:line="259" w:lineRule="auto"/>
        <w:jc w:val="left"/>
      </w:pPr>
      <w:r>
        <w:br w:type="page"/>
      </w:r>
    </w:p>
    <w:p w14:paraId="29640096" w14:textId="77777777" w:rsidR="00B72F66" w:rsidRDefault="00B72F66" w:rsidP="00A615F1">
      <w:pPr>
        <w:pStyle w:val="Nagwek1"/>
      </w:pPr>
      <w:bookmarkStart w:id="1132" w:name="_Toc150166916"/>
      <w:r w:rsidRPr="00092825">
        <w:lastRenderedPageBreak/>
        <w:t>D</w:t>
      </w:r>
      <w:r>
        <w:noBreakHyphen/>
      </w:r>
      <w:r w:rsidRPr="00092825">
        <w:t>04.05.01a</w:t>
      </w:r>
      <w:r w:rsidRPr="00092825">
        <w:tab/>
        <w:t>Podbudowa i podłoże ulepszone z mieszanki kruszywa</w:t>
      </w:r>
      <w:r>
        <w:br/>
      </w:r>
      <w:r w:rsidRPr="00092825">
        <w:t>związanego hydraulicznie cementem</w:t>
      </w:r>
      <w:bookmarkEnd w:id="1132"/>
    </w:p>
    <w:p w14:paraId="7C773442" w14:textId="77777777" w:rsidR="00B72F66" w:rsidRPr="00092825" w:rsidRDefault="00B72F66" w:rsidP="00A615F1">
      <w:pPr>
        <w:pStyle w:val="Nagwek2"/>
      </w:pPr>
      <w:bookmarkStart w:id="1133" w:name="_Toc332010311"/>
      <w:r w:rsidRPr="00092825">
        <w:rPr>
          <w:szCs w:val="18"/>
        </w:rPr>
        <w:t>1. WSTĘP</w:t>
      </w:r>
      <w:bookmarkEnd w:id="1133"/>
    </w:p>
    <w:p w14:paraId="041CC9E8" w14:textId="77777777" w:rsidR="00B72F66" w:rsidRPr="00092825" w:rsidRDefault="00B72F66" w:rsidP="00A615F1">
      <w:pPr>
        <w:pStyle w:val="Nagwek3"/>
      </w:pPr>
      <w:r w:rsidRPr="00092825">
        <w:t>1.1. Przedmiot STWIORB</w:t>
      </w:r>
    </w:p>
    <w:p w14:paraId="5F7A7B8E" w14:textId="77777777" w:rsidR="00B72F66" w:rsidRPr="00092825" w:rsidRDefault="00B72F66" w:rsidP="00A615F1">
      <w:r w:rsidRPr="00092825">
        <w:rPr>
          <w:szCs w:val="18"/>
        </w:rPr>
        <w:t xml:space="preserve">Przedmiotem niniejszej </w:t>
      </w:r>
      <w:r>
        <w:rPr>
          <w:szCs w:val="18"/>
        </w:rPr>
        <w:t>szczegółowej specyfikacji</w:t>
      </w:r>
      <w:r w:rsidRPr="00092825">
        <w:rPr>
          <w:szCs w:val="18"/>
        </w:rPr>
        <w:t xml:space="preserve"> technicznej (STWIORB) są wymagania dotyczące wykonania i odbioru robót związanych z wykonaniem podbudowy lub podłoża ulepszonego z mieszanki kruszywa związanego hydraulicznie cementem.</w:t>
      </w:r>
    </w:p>
    <w:p w14:paraId="78E2F237" w14:textId="77777777" w:rsidR="00B72F66" w:rsidRPr="00092825" w:rsidRDefault="00B72F66" w:rsidP="00A615F1">
      <w:pPr>
        <w:pStyle w:val="Nagwek3"/>
      </w:pPr>
      <w:r w:rsidRPr="00092825">
        <w:t>1.2. Zakres stosowania STWIORB</w:t>
      </w:r>
    </w:p>
    <w:p w14:paraId="35731CF2" w14:textId="77777777" w:rsidR="00B72F66" w:rsidRPr="00092825" w:rsidRDefault="00B72F66" w:rsidP="00A615F1">
      <w:r>
        <w:rPr>
          <w:szCs w:val="18"/>
        </w:rPr>
        <w:t>Szczegółowa specyfikacja</w:t>
      </w:r>
      <w:r w:rsidRPr="00092825">
        <w:rPr>
          <w:szCs w:val="18"/>
        </w:rPr>
        <w:t xml:space="preserve"> techniczna (STWIORB) jest materiałem pomocniczym do opracowania specyfikacji technicznej wykonania i odbioru robót budowlanych (ST) stosowanej jako dokument przetargowy i kontraktowy przy zlecaniu i realizacji robót na drogach i ulicach.</w:t>
      </w:r>
    </w:p>
    <w:p w14:paraId="1C2A3839" w14:textId="77777777" w:rsidR="00B72F66" w:rsidRPr="00092825" w:rsidRDefault="00B72F66" w:rsidP="00A615F1">
      <w:pPr>
        <w:pStyle w:val="Nagwek3"/>
      </w:pPr>
      <w:r w:rsidRPr="00092825">
        <w:t>1.3. Zakres robót objętych STWIORB</w:t>
      </w:r>
    </w:p>
    <w:p w14:paraId="1ABBA10D" w14:textId="77777777" w:rsidR="00B72F66" w:rsidRPr="00092825" w:rsidRDefault="00B72F66" w:rsidP="00A615F1">
      <w:pPr>
        <w:rPr>
          <w:szCs w:val="20"/>
        </w:rPr>
      </w:pPr>
      <w:r w:rsidRPr="00092825">
        <w:rPr>
          <w:szCs w:val="20"/>
        </w:rPr>
        <w:t>Ustalenia zawarte w niniejszej specyfikacji dotyczą zasad prowadzenia robót związanych z wykonaniem i odbiorem podbudowy zasadniczej, podbudowy pomocniczej lub podłoża ulepszonego z mieszanki kruszywa, wody, cementu i ewentualnych dodatków oraz domieszek. Materiał ten wiąże i twardnieje w obecności wody, tworząc stabilne i trwałe struktury.</w:t>
      </w:r>
    </w:p>
    <w:p w14:paraId="2B1E27FF" w14:textId="77777777" w:rsidR="00B72F66" w:rsidRPr="00092825" w:rsidRDefault="00B72F66" w:rsidP="00A615F1">
      <w:pPr>
        <w:rPr>
          <w:szCs w:val="20"/>
        </w:rPr>
      </w:pPr>
      <w:r w:rsidRPr="00092825">
        <w:rPr>
          <w:szCs w:val="20"/>
        </w:rPr>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14:paraId="3EF124EC" w14:textId="77777777" w:rsidR="00B72F66" w:rsidRPr="00092825" w:rsidRDefault="00B72F66" w:rsidP="00A615F1">
      <w:pPr>
        <w:rPr>
          <w:szCs w:val="20"/>
        </w:rPr>
      </w:pPr>
      <w:r w:rsidRPr="00092825">
        <w:rPr>
          <w:szCs w:val="20"/>
        </w:rPr>
        <w:t>Mieszanki mogą być stosowane do wymienionych wyżej warstw nawierzchni drogowych, przenoszących ruch kategorii od KR1 do KR6.</w:t>
      </w:r>
    </w:p>
    <w:p w14:paraId="44224FEB" w14:textId="77777777" w:rsidR="00B72F66" w:rsidRPr="00092825" w:rsidRDefault="00B72F66" w:rsidP="00A615F1">
      <w:pPr>
        <w:rPr>
          <w:szCs w:val="20"/>
        </w:rPr>
      </w:pPr>
      <w:r w:rsidRPr="00092825">
        <w:rPr>
          <w:szCs w:val="20"/>
        </w:rPr>
        <w:t>Niniejsza specyfikacja techniczna dotyczy tylko mieszanek kruszyw związanych cementem, nie dotyczy gruntów ulepszonych cementem.</w:t>
      </w:r>
    </w:p>
    <w:p w14:paraId="7360D092" w14:textId="77777777" w:rsidR="00B72F66" w:rsidRPr="00092825" w:rsidRDefault="00B72F66" w:rsidP="00A615F1">
      <w:pPr>
        <w:pStyle w:val="Nagwek3"/>
      </w:pPr>
      <w:r w:rsidRPr="00092825">
        <w:t>1.4. Określenia podstawowe</w:t>
      </w:r>
    </w:p>
    <w:p w14:paraId="642E67F3" w14:textId="77777777" w:rsidR="00B72F66" w:rsidRPr="00092825" w:rsidRDefault="00B72F66" w:rsidP="00A615F1">
      <w:pPr>
        <w:rPr>
          <w:szCs w:val="20"/>
        </w:rPr>
      </w:pPr>
      <w:r w:rsidRPr="00B45884">
        <w:rPr>
          <w:rStyle w:val="Nagwek4Znak"/>
        </w:rPr>
        <w:t>1.4.1. Mieszanka związana spoiwem hydraulicznym</w:t>
      </w:r>
      <w:r w:rsidRPr="00092825">
        <w:rPr>
          <w:szCs w:val="20"/>
        </w:rPr>
        <w:t xml:space="preserve"> – mieszanka, w której następuje wiązanie i twardnienie na skutek reakcji hydraulicznych.</w:t>
      </w:r>
    </w:p>
    <w:p w14:paraId="6356B94E" w14:textId="77777777" w:rsidR="00B72F66" w:rsidRPr="00092825" w:rsidRDefault="00B72F66" w:rsidP="00A615F1">
      <w:pPr>
        <w:rPr>
          <w:szCs w:val="20"/>
        </w:rPr>
      </w:pPr>
      <w:r w:rsidRPr="00B45884">
        <w:rPr>
          <w:rStyle w:val="Nagwek4Znak"/>
        </w:rPr>
        <w:t>1.4.2. Podłoże ulepszone z mieszanki związanej spoiwem hydraulicznym</w:t>
      </w:r>
      <w:r w:rsidRPr="00092825">
        <w:rPr>
          <w:szCs w:val="20"/>
        </w:rPr>
        <w:t xml:space="preserve"> – warstwa zawierająca kruszywo naturalne lub sztuczne albo z recyklingu lub ich mieszaninę i spoiwo hydrauliczne, zapewniająca umożliwienie ruchu technologicznego i właściwego wykonania nawierzchni. Do warstwy podłoża ulepszonego zalicza się także warstwę </w:t>
      </w:r>
      <w:proofErr w:type="spellStart"/>
      <w:r w:rsidRPr="00092825">
        <w:rPr>
          <w:szCs w:val="20"/>
        </w:rPr>
        <w:t>mrozoochronną</w:t>
      </w:r>
      <w:proofErr w:type="spellEnd"/>
      <w:r w:rsidRPr="00092825">
        <w:rPr>
          <w:szCs w:val="20"/>
        </w:rPr>
        <w:t>, odcinającą i wzmacniającą, które powinny spełniać dodatkowe wymagania.</w:t>
      </w:r>
    </w:p>
    <w:p w14:paraId="110FD1FC" w14:textId="77777777" w:rsidR="00B72F66" w:rsidRPr="00092825" w:rsidRDefault="00B72F66" w:rsidP="00A615F1">
      <w:pPr>
        <w:rPr>
          <w:szCs w:val="20"/>
        </w:rPr>
      </w:pPr>
      <w:r w:rsidRPr="00B45884">
        <w:rPr>
          <w:rStyle w:val="Nagwek4Znak"/>
        </w:rPr>
        <w:t>1.4.3. Podbudowa pomocnicza z mieszanki związanej spoiwem hydraulicznym</w:t>
      </w:r>
      <w:r w:rsidRPr="00092825">
        <w:rPr>
          <w:szCs w:val="20"/>
        </w:rPr>
        <w:t xml:space="preserve"> – warstwa zawierająca kruszywo naturalne lub sztuczne a także z recyklingu lub ich mieszaninę i spoiwo hydrauliczne, zapewniająca przenoszenie obciążeń z warstwy podbudowy zasadniczej na warstwę podłoża.</w:t>
      </w:r>
    </w:p>
    <w:p w14:paraId="26F77290" w14:textId="77777777" w:rsidR="00B72F66" w:rsidRPr="00092825" w:rsidRDefault="00B72F66" w:rsidP="00A615F1">
      <w:pPr>
        <w:rPr>
          <w:szCs w:val="20"/>
        </w:rPr>
      </w:pPr>
      <w:r w:rsidRPr="00B45884">
        <w:rPr>
          <w:rStyle w:val="Nagwek4Znak"/>
        </w:rPr>
        <w:t>1.4.4. Podbudowa zasadnicza z mieszanki związanej spoiwem hydraulicznym</w:t>
      </w:r>
      <w:r w:rsidRPr="00092825">
        <w:rPr>
          <w:szCs w:val="20"/>
        </w:rPr>
        <w:t xml:space="preserve"> – warstwa zawierająca kruszywo naturalne lub sztuczne a także z recyklingu lub ich mieszaninę i spoiwo hydrauliczne, zapewniająca przenoszenie obciążeń z warstw jezdnych na warstwę podbudowy pomocniczej lub podłoże.</w:t>
      </w:r>
    </w:p>
    <w:p w14:paraId="7DF2B2C2" w14:textId="77777777" w:rsidR="00B72F66" w:rsidRPr="00092825" w:rsidRDefault="00B72F66" w:rsidP="00A615F1">
      <w:pPr>
        <w:rPr>
          <w:szCs w:val="20"/>
        </w:rPr>
      </w:pPr>
      <w:r w:rsidRPr="00B45884">
        <w:rPr>
          <w:rStyle w:val="Nagwek4Znak"/>
        </w:rPr>
        <w:t>1.4.5. Kruszywo</w:t>
      </w:r>
      <w:r w:rsidRPr="00092825">
        <w:rPr>
          <w:szCs w:val="20"/>
        </w:rPr>
        <w:t xml:space="preserve"> – materiał ziarnisty stosowany w budownictwie, który może być naturalny, sztuczny lub z recyklingu.</w:t>
      </w:r>
    </w:p>
    <w:p w14:paraId="62C0C25F" w14:textId="77777777" w:rsidR="00B72F66" w:rsidRPr="00092825" w:rsidRDefault="00B72F66" w:rsidP="00A615F1">
      <w:pPr>
        <w:rPr>
          <w:szCs w:val="20"/>
        </w:rPr>
      </w:pPr>
      <w:r w:rsidRPr="00B45884">
        <w:rPr>
          <w:rStyle w:val="Nagwek4Znak"/>
        </w:rPr>
        <w:t>1.4.6. Kruszywo naturalne</w:t>
      </w:r>
      <w:r w:rsidRPr="00092825">
        <w:rPr>
          <w:szCs w:val="20"/>
        </w:rPr>
        <w:t xml:space="preserv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17EDA722" w14:textId="77777777" w:rsidR="00B72F66" w:rsidRPr="00092825" w:rsidRDefault="00B72F66" w:rsidP="00A615F1">
      <w:pPr>
        <w:rPr>
          <w:szCs w:val="20"/>
        </w:rPr>
      </w:pPr>
      <w:r w:rsidRPr="00B45884">
        <w:rPr>
          <w:rStyle w:val="Nagwek4Znak"/>
        </w:rPr>
        <w:t>1.4.7. Kruszywo sztuczne</w:t>
      </w:r>
      <w:r w:rsidRPr="00092825">
        <w:rPr>
          <w:szCs w:val="20"/>
        </w:rPr>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14:paraId="1331770E" w14:textId="77777777" w:rsidR="00B72F66" w:rsidRPr="00092825" w:rsidRDefault="00B72F66" w:rsidP="00A615F1">
      <w:pPr>
        <w:rPr>
          <w:szCs w:val="20"/>
        </w:rPr>
      </w:pPr>
      <w:r w:rsidRPr="00B45884">
        <w:rPr>
          <w:rStyle w:val="Nagwek4Znak"/>
        </w:rPr>
        <w:t>1.4.8. Kruszywo z recyklingu</w:t>
      </w:r>
      <w:r w:rsidRPr="00092825">
        <w:rPr>
          <w:szCs w:val="20"/>
        </w:rPr>
        <w:t xml:space="preserve"> – kruszywo powstałe w wyniku przeróbki materiału zastosowanego uprzednio w budownictwie.</w:t>
      </w:r>
    </w:p>
    <w:p w14:paraId="6BB1144C" w14:textId="77777777" w:rsidR="00B72F66" w:rsidRPr="00092825" w:rsidRDefault="00B72F66" w:rsidP="00A615F1">
      <w:pPr>
        <w:rPr>
          <w:szCs w:val="20"/>
        </w:rPr>
      </w:pPr>
      <w:r w:rsidRPr="00B45884">
        <w:rPr>
          <w:rStyle w:val="Nagwek4Znak"/>
        </w:rPr>
        <w:t>1.4.9. Kruszywo kamienne</w:t>
      </w:r>
      <w:r w:rsidRPr="00092825">
        <w:rPr>
          <w:szCs w:val="20"/>
        </w:rPr>
        <w:t xml:space="preserve"> – kruszywo z mineralnych surowców jak żwir kruszony, mechanicznie rozdrobnione skały, nadziarno żwirowe.</w:t>
      </w:r>
    </w:p>
    <w:p w14:paraId="03649B01" w14:textId="77777777" w:rsidR="00B72F66" w:rsidRPr="00092825" w:rsidRDefault="00B72F66" w:rsidP="00A615F1">
      <w:pPr>
        <w:rPr>
          <w:szCs w:val="20"/>
        </w:rPr>
      </w:pPr>
      <w:r w:rsidRPr="00B45884">
        <w:rPr>
          <w:rStyle w:val="Nagwek4Znak"/>
        </w:rPr>
        <w:t>1.4.10. Kruszywo żużlowe z żużla wielkopiecowego</w:t>
      </w:r>
      <w:r w:rsidRPr="00092825">
        <w:rPr>
          <w:szCs w:val="20"/>
        </w:rPr>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459B1E59" w14:textId="77777777" w:rsidR="00B72F66" w:rsidRPr="00092825" w:rsidRDefault="00B72F66" w:rsidP="00A615F1">
      <w:pPr>
        <w:rPr>
          <w:szCs w:val="20"/>
        </w:rPr>
      </w:pPr>
      <w:r w:rsidRPr="00B45884">
        <w:rPr>
          <w:rStyle w:val="Nagwek4Znak"/>
        </w:rPr>
        <w:t>1.4.11. Kruszywo żużlowe z żużla stalowniczego</w:t>
      </w:r>
      <w:r w:rsidRPr="00092825">
        <w:rPr>
          <w:szCs w:val="20"/>
        </w:rPr>
        <w:t xml:space="preserve"> – kruszywo składające się głównie ze skrystalizowanego krzemianu wapnia i ferrytu zawierającego </w:t>
      </w:r>
      <w:proofErr w:type="spellStart"/>
      <w:r w:rsidRPr="00092825">
        <w:rPr>
          <w:szCs w:val="20"/>
        </w:rPr>
        <w:t>CaO</w:t>
      </w:r>
      <w:proofErr w:type="spellEnd"/>
      <w:r w:rsidRPr="00092825">
        <w:rPr>
          <w:szCs w:val="20"/>
        </w:rPr>
        <w:t>, SiO</w:t>
      </w:r>
      <w:r w:rsidRPr="00092825">
        <w:rPr>
          <w:szCs w:val="20"/>
          <w:vertAlign w:val="subscript"/>
        </w:rPr>
        <w:t>2</w:t>
      </w:r>
      <w:r w:rsidRPr="00092825">
        <w:rPr>
          <w:szCs w:val="20"/>
        </w:rPr>
        <w:t xml:space="preserve">, </w:t>
      </w:r>
      <w:proofErr w:type="spellStart"/>
      <w:r w:rsidRPr="00092825">
        <w:rPr>
          <w:szCs w:val="20"/>
        </w:rPr>
        <w:t>MgO</w:t>
      </w:r>
      <w:proofErr w:type="spellEnd"/>
      <w:r w:rsidRPr="00092825">
        <w:rPr>
          <w:szCs w:val="20"/>
        </w:rPr>
        <w:t xml:space="preserve"> oraz tlenek żelaza. Kruszywo otrzymuje się przez powolne schładzanie powietrzem ciekłego żużla stalowniczego. Proces chłodzenia może odbywać się przy kontrolowanym dodawaniu wody.</w:t>
      </w:r>
    </w:p>
    <w:p w14:paraId="6AE823E1" w14:textId="77777777" w:rsidR="00B72F66" w:rsidRPr="00092825" w:rsidRDefault="00B72F66" w:rsidP="00A615F1">
      <w:pPr>
        <w:rPr>
          <w:szCs w:val="20"/>
        </w:rPr>
      </w:pPr>
      <w:r w:rsidRPr="00B45884">
        <w:rPr>
          <w:rStyle w:val="Nagwek4Znak"/>
        </w:rPr>
        <w:t>1.4.12. Kategoria ruchu (KR1 – KR6)</w:t>
      </w:r>
      <w:r w:rsidRPr="00092825">
        <w:rPr>
          <w:szCs w:val="20"/>
        </w:rPr>
        <w:t xml:space="preserve"> – obciążenie drogi ruchem samochodowym, wyrażone w osiach obliczeniowych (100 </w:t>
      </w:r>
      <w:proofErr w:type="spellStart"/>
      <w:r w:rsidRPr="00092825">
        <w:rPr>
          <w:szCs w:val="20"/>
        </w:rPr>
        <w:t>kN</w:t>
      </w:r>
      <w:proofErr w:type="spellEnd"/>
      <w:r w:rsidRPr="00092825">
        <w:rPr>
          <w:szCs w:val="20"/>
        </w:rPr>
        <w:t>) według „Katalogu typowych konstrukcji nawierzchni podatnych i półsztywnych”. Generalna Dyrekcja Dróg Publicznych – Instytut Badawczy Dróg i Mostów, Warszawa 1997 [27].</w:t>
      </w:r>
    </w:p>
    <w:p w14:paraId="66B56FFD" w14:textId="77777777" w:rsidR="00B72F66" w:rsidRPr="00092825" w:rsidRDefault="00B72F66" w:rsidP="00A615F1">
      <w:pPr>
        <w:rPr>
          <w:szCs w:val="20"/>
        </w:rPr>
      </w:pPr>
      <w:r w:rsidRPr="00B45884">
        <w:rPr>
          <w:rStyle w:val="Nagwek4Znak"/>
        </w:rPr>
        <w:t>1.4.13. Kruszywo grube (wg PN-EN 13242)</w:t>
      </w:r>
      <w:r w:rsidRPr="00092825">
        <w:rPr>
          <w:szCs w:val="20"/>
        </w:rPr>
        <w:t xml:space="preserve"> – oznaczenie kruszywa o wymiarach ziaren </w:t>
      </w:r>
      <w:r w:rsidRPr="00092825">
        <w:rPr>
          <w:i/>
          <w:szCs w:val="20"/>
        </w:rPr>
        <w:t>d</w:t>
      </w:r>
      <w:r w:rsidRPr="00092825">
        <w:rPr>
          <w:szCs w:val="20"/>
        </w:rPr>
        <w:t xml:space="preserve"> (dolnego) równym lub większym niż </w:t>
      </w:r>
      <w:smartTag w:uri="urn:schemas-microsoft-com:office:smarttags" w:element="metricconverter">
        <w:smartTagPr>
          <w:attr w:name="ProductID" w:val="1 mm"/>
        </w:smartTagPr>
        <w:r w:rsidRPr="00092825">
          <w:rPr>
            <w:szCs w:val="20"/>
          </w:rPr>
          <w:t>1 mm</w:t>
        </w:r>
      </w:smartTag>
      <w:r w:rsidRPr="00092825">
        <w:rPr>
          <w:szCs w:val="20"/>
        </w:rPr>
        <w:t xml:space="preserve"> oraz </w:t>
      </w:r>
      <w:r w:rsidRPr="00092825">
        <w:rPr>
          <w:i/>
          <w:szCs w:val="20"/>
        </w:rPr>
        <w:t xml:space="preserve">D </w:t>
      </w:r>
      <w:r w:rsidRPr="00092825">
        <w:rPr>
          <w:szCs w:val="20"/>
        </w:rPr>
        <w:t xml:space="preserve">(górnego) większym niż </w:t>
      </w:r>
      <w:smartTag w:uri="urn:schemas-microsoft-com:office:smarttags" w:element="metricconverter">
        <w:smartTagPr>
          <w:attr w:name="ProductID" w:val="2 mm"/>
        </w:smartTagPr>
        <w:r w:rsidRPr="00092825">
          <w:rPr>
            <w:szCs w:val="20"/>
          </w:rPr>
          <w:t>2 mm</w:t>
        </w:r>
      </w:smartTag>
      <w:r w:rsidRPr="00092825">
        <w:rPr>
          <w:szCs w:val="20"/>
        </w:rPr>
        <w:t>.</w:t>
      </w:r>
    </w:p>
    <w:p w14:paraId="5996237C" w14:textId="77777777" w:rsidR="00B72F66" w:rsidRPr="00092825" w:rsidRDefault="00B72F66" w:rsidP="00A615F1">
      <w:pPr>
        <w:rPr>
          <w:szCs w:val="20"/>
        </w:rPr>
      </w:pPr>
      <w:r w:rsidRPr="00B45884">
        <w:rPr>
          <w:rStyle w:val="Nagwek4Znak"/>
        </w:rPr>
        <w:t>1.4.14. Kruszywo drobne (wg PN-EN 13242)</w:t>
      </w:r>
      <w:r w:rsidRPr="00092825">
        <w:rPr>
          <w:szCs w:val="20"/>
        </w:rPr>
        <w:t xml:space="preserve"> – oznaczenie kruszywa o wymiarach ziaren </w:t>
      </w:r>
      <w:r w:rsidRPr="00092825">
        <w:rPr>
          <w:i/>
          <w:szCs w:val="20"/>
        </w:rPr>
        <w:t>d</w:t>
      </w:r>
      <w:r w:rsidRPr="00092825">
        <w:rPr>
          <w:szCs w:val="20"/>
        </w:rPr>
        <w:t xml:space="preserve"> równym 0 oraz </w:t>
      </w:r>
      <w:r w:rsidRPr="00092825">
        <w:rPr>
          <w:i/>
          <w:szCs w:val="20"/>
        </w:rPr>
        <w:t xml:space="preserve">D </w:t>
      </w:r>
      <w:r w:rsidRPr="00092825">
        <w:rPr>
          <w:szCs w:val="20"/>
        </w:rPr>
        <w:t xml:space="preserve">równym </w:t>
      </w:r>
      <w:smartTag w:uri="urn:schemas-microsoft-com:office:smarttags" w:element="metricconverter">
        <w:smartTagPr>
          <w:attr w:name="ProductID" w:val="6,3 mm"/>
        </w:smartTagPr>
        <w:r w:rsidRPr="00092825">
          <w:rPr>
            <w:szCs w:val="20"/>
          </w:rPr>
          <w:t>6,3 mm</w:t>
        </w:r>
      </w:smartTag>
      <w:r w:rsidRPr="00092825">
        <w:rPr>
          <w:szCs w:val="20"/>
        </w:rPr>
        <w:t xml:space="preserve"> lub mniejszym.</w:t>
      </w:r>
    </w:p>
    <w:p w14:paraId="6FDC3F6F" w14:textId="77777777" w:rsidR="00B72F66" w:rsidRPr="00092825" w:rsidRDefault="00B72F66" w:rsidP="00A615F1">
      <w:pPr>
        <w:rPr>
          <w:szCs w:val="20"/>
        </w:rPr>
      </w:pPr>
      <w:r w:rsidRPr="00B45884">
        <w:rPr>
          <w:rStyle w:val="Nagwek4Znak"/>
        </w:rPr>
        <w:lastRenderedPageBreak/>
        <w:t>1.4.15. Kruszywo o ciągłym uziarnieniu (wg PN-EN 13242)</w:t>
      </w:r>
      <w:r w:rsidRPr="00092825">
        <w:rPr>
          <w:szCs w:val="20"/>
        </w:rPr>
        <w:t xml:space="preserve"> – kruszywo stanowiące mieszankę kruszyw grubych i drobnych, w której </w:t>
      </w:r>
      <w:r w:rsidRPr="00092825">
        <w:rPr>
          <w:i/>
          <w:szCs w:val="20"/>
        </w:rPr>
        <w:t>D</w:t>
      </w:r>
      <w:r w:rsidRPr="00092825">
        <w:rPr>
          <w:szCs w:val="20"/>
        </w:rPr>
        <w:t xml:space="preserve"> jest większe niż </w:t>
      </w:r>
      <w:smartTag w:uri="urn:schemas-microsoft-com:office:smarttags" w:element="metricconverter">
        <w:smartTagPr>
          <w:attr w:name="ProductID" w:val="6,3 mm"/>
        </w:smartTagPr>
        <w:r w:rsidRPr="00092825">
          <w:rPr>
            <w:szCs w:val="20"/>
          </w:rPr>
          <w:t>6,3 mm</w:t>
        </w:r>
      </w:smartTag>
      <w:r w:rsidRPr="00092825">
        <w:rPr>
          <w:szCs w:val="20"/>
        </w:rPr>
        <w:t>.</w:t>
      </w:r>
    </w:p>
    <w:p w14:paraId="6F7A7B09" w14:textId="77777777" w:rsidR="00B72F66" w:rsidRPr="00092825" w:rsidRDefault="00B72F66" w:rsidP="00A615F1">
      <w:pPr>
        <w:rPr>
          <w:szCs w:val="20"/>
        </w:rPr>
      </w:pPr>
      <w:r w:rsidRPr="00B45884">
        <w:rPr>
          <w:rStyle w:val="Nagwek4Znak"/>
        </w:rPr>
        <w:t>1.4.16. Mieszanka związana cementem</w:t>
      </w:r>
      <w:r w:rsidRPr="00092825">
        <w:rPr>
          <w:szCs w:val="20"/>
        </w:rPr>
        <w:t xml:space="preserve"> – mieszanka związana hydraulicznie, składająca się z kruszywa o kontrolowanym uziarnieniu i cementu, wymieszana w sposób zapewniający uzyskanie jednorodnej mieszanki.</w:t>
      </w:r>
    </w:p>
    <w:p w14:paraId="48CEEFE5" w14:textId="77777777" w:rsidR="00B72F66" w:rsidRPr="00092825" w:rsidRDefault="00B72F66" w:rsidP="00B45884">
      <w:pPr>
        <w:pStyle w:val="Nagwek4"/>
      </w:pPr>
      <w:r w:rsidRPr="00092825">
        <w:t>1.4.17. Symbole i skróty dodatkowe</w:t>
      </w:r>
    </w:p>
    <w:p w14:paraId="45D6061F" w14:textId="77777777" w:rsidR="00B72F66" w:rsidRPr="00092825" w:rsidRDefault="00B72F66" w:rsidP="00A615F1">
      <w:pPr>
        <w:rPr>
          <w:szCs w:val="20"/>
        </w:rPr>
      </w:pPr>
      <w:r w:rsidRPr="00092825">
        <w:rPr>
          <w:szCs w:val="20"/>
        </w:rPr>
        <w:t>% m/</w:t>
      </w:r>
      <w:proofErr w:type="spellStart"/>
      <w:r w:rsidRPr="00092825">
        <w:rPr>
          <w:szCs w:val="20"/>
        </w:rPr>
        <w:t>mprocent</w:t>
      </w:r>
      <w:proofErr w:type="spellEnd"/>
      <w:r w:rsidRPr="00092825">
        <w:rPr>
          <w:szCs w:val="20"/>
        </w:rPr>
        <w:t xml:space="preserve"> masy,</w:t>
      </w:r>
    </w:p>
    <w:p w14:paraId="3EB5BC9C" w14:textId="77777777" w:rsidR="00B72F66" w:rsidRPr="00092825" w:rsidRDefault="00B72F66" w:rsidP="00A615F1">
      <w:pPr>
        <w:rPr>
          <w:szCs w:val="20"/>
        </w:rPr>
      </w:pPr>
      <w:proofErr w:type="spellStart"/>
      <w:r w:rsidRPr="00092825">
        <w:rPr>
          <w:szCs w:val="20"/>
        </w:rPr>
        <w:t>NRbrak</w:t>
      </w:r>
      <w:proofErr w:type="spellEnd"/>
      <w:r w:rsidRPr="00092825">
        <w:rPr>
          <w:szCs w:val="20"/>
        </w:rPr>
        <w:t xml:space="preserve"> konieczności badania danej cechy,</w:t>
      </w:r>
    </w:p>
    <w:p w14:paraId="5D119558" w14:textId="77777777" w:rsidR="00B72F66" w:rsidRPr="00092825" w:rsidRDefault="00B72F66" w:rsidP="00A615F1">
      <w:pPr>
        <w:rPr>
          <w:szCs w:val="20"/>
        </w:rPr>
      </w:pPr>
      <w:proofErr w:type="spellStart"/>
      <w:r w:rsidRPr="00092825">
        <w:rPr>
          <w:szCs w:val="20"/>
        </w:rPr>
        <w:t>CBGMmieszanka</w:t>
      </w:r>
      <w:proofErr w:type="spellEnd"/>
      <w:r w:rsidRPr="00092825">
        <w:rPr>
          <w:szCs w:val="20"/>
        </w:rPr>
        <w:t xml:space="preserve"> związana cementem,</w:t>
      </w:r>
    </w:p>
    <w:p w14:paraId="069B47A9" w14:textId="77777777" w:rsidR="00B72F66" w:rsidRPr="00092825" w:rsidRDefault="00B72F66" w:rsidP="00A615F1">
      <w:pPr>
        <w:rPr>
          <w:szCs w:val="20"/>
        </w:rPr>
      </w:pPr>
      <w:proofErr w:type="spellStart"/>
      <w:r w:rsidRPr="00092825">
        <w:rPr>
          <w:szCs w:val="20"/>
        </w:rPr>
        <w:t>CBRkalifornijski</w:t>
      </w:r>
      <w:proofErr w:type="spellEnd"/>
      <w:r w:rsidRPr="00092825">
        <w:rPr>
          <w:szCs w:val="20"/>
        </w:rPr>
        <w:t xml:space="preserve"> wskaźnik nośności, w procentach (%),</w:t>
      </w:r>
    </w:p>
    <w:p w14:paraId="0E18C715" w14:textId="77777777" w:rsidR="00B72F66" w:rsidRPr="00092825" w:rsidRDefault="00B72F66" w:rsidP="00A615F1">
      <w:pPr>
        <w:rPr>
          <w:szCs w:val="20"/>
        </w:rPr>
      </w:pPr>
      <w:proofErr w:type="spellStart"/>
      <w:r w:rsidRPr="00092825">
        <w:rPr>
          <w:szCs w:val="20"/>
        </w:rPr>
        <w:t>ddolny</w:t>
      </w:r>
      <w:proofErr w:type="spellEnd"/>
      <w:r w:rsidRPr="00092825">
        <w:rPr>
          <w:szCs w:val="20"/>
        </w:rPr>
        <w:t xml:space="preserve"> wymiar sita (przy określaniu wielkości ziaren kruszywa),</w:t>
      </w:r>
    </w:p>
    <w:p w14:paraId="679A3C4E" w14:textId="77777777" w:rsidR="00B72F66" w:rsidRPr="00092825" w:rsidRDefault="00B72F66" w:rsidP="00A615F1">
      <w:pPr>
        <w:rPr>
          <w:szCs w:val="20"/>
        </w:rPr>
      </w:pPr>
      <w:proofErr w:type="spellStart"/>
      <w:r w:rsidRPr="00092825">
        <w:rPr>
          <w:szCs w:val="20"/>
        </w:rPr>
        <w:t>Dgórny</w:t>
      </w:r>
      <w:proofErr w:type="spellEnd"/>
      <w:r w:rsidRPr="00092825">
        <w:rPr>
          <w:szCs w:val="20"/>
        </w:rPr>
        <w:t xml:space="preserve"> wymiar sita (przy określaniu wielkości ziaren kruszywa),</w:t>
      </w:r>
    </w:p>
    <w:p w14:paraId="230867B6" w14:textId="77777777" w:rsidR="00B72F66" w:rsidRPr="00092825" w:rsidRDefault="00B72F66" w:rsidP="00A615F1">
      <w:pPr>
        <w:rPr>
          <w:szCs w:val="20"/>
        </w:rPr>
      </w:pPr>
      <w:r w:rsidRPr="00092825">
        <w:rPr>
          <w:szCs w:val="20"/>
        </w:rPr>
        <w:t>H/</w:t>
      </w:r>
      <w:proofErr w:type="spellStart"/>
      <w:r w:rsidRPr="00092825">
        <w:rPr>
          <w:szCs w:val="20"/>
        </w:rPr>
        <w:t>Dstosunek</w:t>
      </w:r>
      <w:proofErr w:type="spellEnd"/>
      <w:r w:rsidRPr="00092825">
        <w:rPr>
          <w:szCs w:val="20"/>
        </w:rPr>
        <w:t xml:space="preserve"> wysokości do średnicy próbki.</w:t>
      </w:r>
    </w:p>
    <w:p w14:paraId="147F6FC3" w14:textId="77777777" w:rsidR="00B72F66" w:rsidRPr="00092825" w:rsidRDefault="00B72F66" w:rsidP="00A615F1">
      <w:r w:rsidRPr="00B45884">
        <w:rPr>
          <w:rStyle w:val="Nagwek4Znak"/>
        </w:rPr>
        <w:t xml:space="preserve">1.4.18. </w:t>
      </w:r>
      <w:r w:rsidRPr="00092825">
        <w:rPr>
          <w:szCs w:val="18"/>
        </w:rPr>
        <w:t>Pozostałe określenia podstawowe są zgodne z obowiązującymi, odpowiednimi polskimi normami i z definicjami podanymi w</w:t>
      </w:r>
      <w:r>
        <w:rPr>
          <w:szCs w:val="18"/>
        </w:rPr>
        <w:t xml:space="preserve"> STWIORB D-0</w:t>
      </w:r>
      <w:r w:rsidRPr="00092825">
        <w:rPr>
          <w:szCs w:val="18"/>
        </w:rPr>
        <w:t xml:space="preserve">0.00.00 „Wymagania ogólne” [1] </w:t>
      </w:r>
      <w:r>
        <w:rPr>
          <w:szCs w:val="18"/>
        </w:rPr>
        <w:t>punkcie</w:t>
      </w:r>
      <w:r w:rsidRPr="00092825">
        <w:rPr>
          <w:szCs w:val="18"/>
        </w:rPr>
        <w:t xml:space="preserve"> 1.4.</w:t>
      </w:r>
    </w:p>
    <w:p w14:paraId="77EF399E" w14:textId="77777777" w:rsidR="00B72F66" w:rsidRPr="00092825" w:rsidRDefault="00B72F66" w:rsidP="00A615F1">
      <w:pPr>
        <w:pStyle w:val="Nagwek3"/>
      </w:pPr>
      <w:r w:rsidRPr="00092825">
        <w:t>1.5. Ogólne wymagania dotyczące robót</w:t>
      </w:r>
    </w:p>
    <w:p w14:paraId="2F8261ED" w14:textId="77777777" w:rsidR="00B72F66" w:rsidRPr="00092825" w:rsidRDefault="00B72F66" w:rsidP="00A615F1">
      <w:r w:rsidRPr="00092825">
        <w:rPr>
          <w:szCs w:val="18"/>
        </w:rPr>
        <w:t xml:space="preserve">Ogólne wymagania dotyczące robót podano w STWIORB </w:t>
      </w:r>
      <w:r>
        <w:rPr>
          <w:szCs w:val="18"/>
        </w:rPr>
        <w:t>D-0</w:t>
      </w:r>
      <w:r w:rsidRPr="00092825">
        <w:rPr>
          <w:szCs w:val="18"/>
        </w:rPr>
        <w:t xml:space="preserve">0.00.00 „Wymagania ogólne” [1] </w:t>
      </w:r>
      <w:r>
        <w:rPr>
          <w:szCs w:val="18"/>
        </w:rPr>
        <w:t>punkcie</w:t>
      </w:r>
      <w:r w:rsidRPr="00092825">
        <w:rPr>
          <w:szCs w:val="18"/>
        </w:rPr>
        <w:t xml:space="preserve"> 1.5.</w:t>
      </w:r>
    </w:p>
    <w:p w14:paraId="37F3A0EF" w14:textId="77777777" w:rsidR="00B72F66" w:rsidRPr="00092825" w:rsidRDefault="00B72F66" w:rsidP="00A615F1">
      <w:pPr>
        <w:pStyle w:val="Nagwek2"/>
      </w:pPr>
      <w:bookmarkStart w:id="1134" w:name="_Toc431184075"/>
      <w:bookmarkStart w:id="1135" w:name="_Toc208892382"/>
      <w:bookmarkStart w:id="1136" w:name="_Toc210107778"/>
      <w:bookmarkStart w:id="1137" w:name="_Toc236626156"/>
      <w:bookmarkStart w:id="1138" w:name="_Toc332010312"/>
      <w:r w:rsidRPr="00092825">
        <w:rPr>
          <w:szCs w:val="18"/>
        </w:rPr>
        <w:t>2. MATERIAŁY</w:t>
      </w:r>
      <w:bookmarkEnd w:id="1134"/>
      <w:bookmarkEnd w:id="1135"/>
      <w:bookmarkEnd w:id="1136"/>
      <w:bookmarkEnd w:id="1137"/>
      <w:bookmarkEnd w:id="1138"/>
    </w:p>
    <w:p w14:paraId="1871B084" w14:textId="77777777" w:rsidR="00B72F66" w:rsidRPr="00092825" w:rsidRDefault="00B72F66" w:rsidP="00A615F1">
      <w:pPr>
        <w:pStyle w:val="Nagwek3"/>
      </w:pPr>
      <w:r w:rsidRPr="00092825">
        <w:t>2.1. Ogólne wymagania dotyczące materiałów</w:t>
      </w:r>
    </w:p>
    <w:p w14:paraId="5C8D7A90" w14:textId="77777777" w:rsidR="00B72F66" w:rsidRPr="00092825" w:rsidRDefault="00B72F66" w:rsidP="00A615F1">
      <w:r w:rsidRPr="00092825">
        <w:rPr>
          <w:szCs w:val="18"/>
        </w:rPr>
        <w:t>Ogólne wymagania dotyczące materiałów, ich pozyskiwania i składowania, podano w</w:t>
      </w:r>
      <w:r>
        <w:rPr>
          <w:szCs w:val="18"/>
        </w:rPr>
        <w:t xml:space="preserve"> STWIORB D-0</w:t>
      </w:r>
      <w:r w:rsidRPr="00092825">
        <w:rPr>
          <w:szCs w:val="18"/>
        </w:rPr>
        <w:t xml:space="preserve">0.00.00 „Wymagania ogólne” [1] </w:t>
      </w:r>
      <w:r>
        <w:rPr>
          <w:szCs w:val="18"/>
        </w:rPr>
        <w:t>punkcie</w:t>
      </w:r>
      <w:r w:rsidRPr="00092825">
        <w:rPr>
          <w:szCs w:val="18"/>
        </w:rPr>
        <w:t xml:space="preserve"> 2.</w:t>
      </w:r>
    </w:p>
    <w:p w14:paraId="3AA3D282" w14:textId="77777777" w:rsidR="00B72F66" w:rsidRPr="00092825" w:rsidRDefault="00B72F66" w:rsidP="00A615F1">
      <w:pPr>
        <w:pStyle w:val="Nagwek3"/>
      </w:pPr>
      <w:r w:rsidRPr="00092825">
        <w:t>2.2. Materiały do wykonania robót</w:t>
      </w:r>
    </w:p>
    <w:p w14:paraId="39CFAA28" w14:textId="77777777" w:rsidR="00B72F66" w:rsidRPr="00092825" w:rsidRDefault="00B72F66" w:rsidP="00A615F1">
      <w:pPr>
        <w:rPr>
          <w:szCs w:val="20"/>
        </w:rPr>
      </w:pPr>
      <w:r w:rsidRPr="00092825">
        <w:rPr>
          <w:b/>
          <w:szCs w:val="20"/>
        </w:rPr>
        <w:t xml:space="preserve">2.2.1. </w:t>
      </w:r>
      <w:r w:rsidRPr="00092825">
        <w:rPr>
          <w:szCs w:val="20"/>
        </w:rPr>
        <w:t>Zgodność materiałów z dokumentacją projektową i aprobatą techniczną</w:t>
      </w:r>
    </w:p>
    <w:p w14:paraId="6EBF8DB4" w14:textId="77777777" w:rsidR="00B72F66" w:rsidRPr="00092825" w:rsidRDefault="00B72F66" w:rsidP="00A615F1">
      <w:pPr>
        <w:rPr>
          <w:szCs w:val="20"/>
        </w:rPr>
      </w:pPr>
      <w:r w:rsidRPr="00092825">
        <w:rPr>
          <w:szCs w:val="20"/>
        </w:rPr>
        <w:t>Materiały do wykonania robót powinny być zgodne z ustaleniami dokumentacji projektowej lub ST względnie z wymaganiami europejskiej lub krajowej aprobaty technicznej.</w:t>
      </w:r>
    </w:p>
    <w:p w14:paraId="45AC360A" w14:textId="77777777" w:rsidR="00B72F66" w:rsidRPr="00092825" w:rsidRDefault="00B72F66" w:rsidP="00A615F1">
      <w:pPr>
        <w:pStyle w:val="Nagwek4"/>
      </w:pPr>
      <w:r w:rsidRPr="0039326F">
        <w:rPr>
          <w:szCs w:val="20"/>
        </w:rPr>
        <w:t xml:space="preserve">2.2.2. </w:t>
      </w:r>
      <w:r w:rsidRPr="00092825">
        <w:rPr>
          <w:szCs w:val="20"/>
        </w:rPr>
        <w:t>Materiały wchodzące w skład mieszanki</w:t>
      </w:r>
    </w:p>
    <w:p w14:paraId="7AA1FD03" w14:textId="77777777" w:rsidR="00B72F66" w:rsidRPr="00092825" w:rsidRDefault="00B72F66" w:rsidP="00A615F1">
      <w:pPr>
        <w:rPr>
          <w:szCs w:val="20"/>
        </w:rPr>
      </w:pPr>
      <w:r w:rsidRPr="00092825">
        <w:rPr>
          <w:szCs w:val="20"/>
        </w:rPr>
        <w:t>Materiałami stosowanymi do wytwarzania mieszanek związanych cementem są:</w:t>
      </w:r>
    </w:p>
    <w:p w14:paraId="3374650F" w14:textId="77777777" w:rsidR="00B72F66" w:rsidRPr="00092825" w:rsidRDefault="00B72F66" w:rsidP="000C4B3B">
      <w:pPr>
        <w:numPr>
          <w:ilvl w:val="0"/>
          <w:numId w:val="101"/>
        </w:numPr>
        <w:overflowPunct w:val="0"/>
        <w:autoSpaceDE w:val="0"/>
        <w:autoSpaceDN w:val="0"/>
        <w:adjustRightInd w:val="0"/>
        <w:ind w:left="0" w:firstLine="0"/>
        <w:textAlignment w:val="baseline"/>
        <w:rPr>
          <w:szCs w:val="20"/>
        </w:rPr>
      </w:pPr>
      <w:r w:rsidRPr="00092825">
        <w:rPr>
          <w:szCs w:val="20"/>
        </w:rPr>
        <w:t>kruszywo,</w:t>
      </w:r>
    </w:p>
    <w:p w14:paraId="1355CBCA" w14:textId="77777777" w:rsidR="00B72F66" w:rsidRPr="00092825" w:rsidRDefault="00B72F66" w:rsidP="000C4B3B">
      <w:pPr>
        <w:numPr>
          <w:ilvl w:val="0"/>
          <w:numId w:val="101"/>
        </w:numPr>
        <w:overflowPunct w:val="0"/>
        <w:autoSpaceDE w:val="0"/>
        <w:autoSpaceDN w:val="0"/>
        <w:adjustRightInd w:val="0"/>
        <w:ind w:left="0" w:firstLine="0"/>
        <w:textAlignment w:val="baseline"/>
        <w:rPr>
          <w:szCs w:val="20"/>
        </w:rPr>
      </w:pPr>
      <w:r w:rsidRPr="00092825">
        <w:rPr>
          <w:szCs w:val="20"/>
        </w:rPr>
        <w:t>cement,</w:t>
      </w:r>
    </w:p>
    <w:p w14:paraId="5D77C7F7" w14:textId="77777777" w:rsidR="00B72F66" w:rsidRPr="00092825" w:rsidRDefault="00B72F66" w:rsidP="000C4B3B">
      <w:pPr>
        <w:numPr>
          <w:ilvl w:val="0"/>
          <w:numId w:val="101"/>
        </w:numPr>
        <w:overflowPunct w:val="0"/>
        <w:autoSpaceDE w:val="0"/>
        <w:autoSpaceDN w:val="0"/>
        <w:adjustRightInd w:val="0"/>
        <w:ind w:left="0" w:firstLine="0"/>
        <w:textAlignment w:val="baseline"/>
        <w:rPr>
          <w:szCs w:val="20"/>
        </w:rPr>
      </w:pPr>
      <w:r w:rsidRPr="00092825">
        <w:rPr>
          <w:szCs w:val="20"/>
        </w:rPr>
        <w:t>woda zarobowa,</w:t>
      </w:r>
    </w:p>
    <w:p w14:paraId="573F48CA" w14:textId="77777777" w:rsidR="00B72F66" w:rsidRPr="00092825" w:rsidRDefault="00B72F66" w:rsidP="000C4B3B">
      <w:pPr>
        <w:numPr>
          <w:ilvl w:val="0"/>
          <w:numId w:val="101"/>
        </w:numPr>
        <w:overflowPunct w:val="0"/>
        <w:autoSpaceDE w:val="0"/>
        <w:autoSpaceDN w:val="0"/>
        <w:adjustRightInd w:val="0"/>
        <w:ind w:left="0" w:firstLine="0"/>
        <w:textAlignment w:val="baseline"/>
        <w:rPr>
          <w:szCs w:val="20"/>
        </w:rPr>
      </w:pPr>
      <w:r w:rsidRPr="00092825">
        <w:rPr>
          <w:szCs w:val="20"/>
        </w:rPr>
        <w:t>ew. dodatki,</w:t>
      </w:r>
    </w:p>
    <w:p w14:paraId="31D8431A" w14:textId="77777777" w:rsidR="00B72F66" w:rsidRPr="00092825" w:rsidRDefault="00B72F66" w:rsidP="000C4B3B">
      <w:pPr>
        <w:numPr>
          <w:ilvl w:val="0"/>
          <w:numId w:val="101"/>
        </w:numPr>
        <w:overflowPunct w:val="0"/>
        <w:autoSpaceDE w:val="0"/>
        <w:autoSpaceDN w:val="0"/>
        <w:adjustRightInd w:val="0"/>
        <w:ind w:left="0" w:firstLine="0"/>
        <w:textAlignment w:val="baseline"/>
        <w:rPr>
          <w:szCs w:val="20"/>
        </w:rPr>
      </w:pPr>
      <w:r w:rsidRPr="00092825">
        <w:rPr>
          <w:szCs w:val="20"/>
        </w:rPr>
        <w:t>ew. domieszki.</w:t>
      </w:r>
    </w:p>
    <w:p w14:paraId="50930E7E" w14:textId="77777777" w:rsidR="00B72F66" w:rsidRPr="00092825" w:rsidRDefault="00B72F66" w:rsidP="00B45884">
      <w:pPr>
        <w:pStyle w:val="Nagwek4"/>
      </w:pPr>
      <w:r w:rsidRPr="00092825">
        <w:t>2.2.3. Kruszywa</w:t>
      </w:r>
    </w:p>
    <w:p w14:paraId="349FCDA4" w14:textId="77777777" w:rsidR="00B72F66" w:rsidRPr="00092825" w:rsidRDefault="00B72F66" w:rsidP="00A615F1">
      <w:pPr>
        <w:rPr>
          <w:szCs w:val="20"/>
        </w:rPr>
      </w:pPr>
      <w:r w:rsidRPr="00092825">
        <w:rPr>
          <w:szCs w:val="20"/>
        </w:rPr>
        <w:t>Do mieszanek można stosować następujące rodzaje kruszyw:</w:t>
      </w:r>
    </w:p>
    <w:p w14:paraId="71A0EC8F"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kruszywo naturalne lub sztuczne,</w:t>
      </w:r>
    </w:p>
    <w:p w14:paraId="45A01DF0"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kruszywo z recyklingu,</w:t>
      </w:r>
    </w:p>
    <w:p w14:paraId="2AA960EC"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połączenie kruszyw wymienionych w punktach a) i b) z określeniem proporcji kruszyw z a) i b) z dokładnością ± 5% m/m.</w:t>
      </w:r>
    </w:p>
    <w:p w14:paraId="3EF80451" w14:textId="77777777" w:rsidR="00B72F66" w:rsidRPr="00092825" w:rsidRDefault="00B72F66" w:rsidP="00A615F1">
      <w:pPr>
        <w:rPr>
          <w:szCs w:val="20"/>
        </w:rPr>
      </w:pPr>
      <w:r w:rsidRPr="00092825">
        <w:rPr>
          <w:szCs w:val="20"/>
        </w:rPr>
        <w:t>Wymagania wobec kruszywa do warstw podbudowy i podłoża ulepszonego przedstawia tablica 1.</w:t>
      </w:r>
    </w:p>
    <w:p w14:paraId="4BCA754F" w14:textId="77777777" w:rsidR="00B72F66" w:rsidRPr="00092825" w:rsidRDefault="00B72F66" w:rsidP="00A615F1">
      <w:pPr>
        <w:pStyle w:val="Legenda"/>
        <w:keepNext/>
      </w:pPr>
      <w:r w:rsidRPr="00092825">
        <w:t>Tablica 1. Wymagane właściwości kruszywa do warstw podbudowy i podłoża ulepszonego z mieszanek związanych cementem</w:t>
      </w:r>
      <w:r>
        <w:br/>
      </w:r>
      <w:r w:rsidRPr="00092825">
        <w:t xml:space="preserve">Skróty użyte w tablicy: Kat. – kategoria właściwości, </w:t>
      </w:r>
      <w:proofErr w:type="spellStart"/>
      <w:r w:rsidRPr="00092825">
        <w:t>Dekl</w:t>
      </w:r>
      <w:proofErr w:type="spellEnd"/>
      <w:r w:rsidRPr="00092825">
        <w:t xml:space="preserve"> – deklarowana, </w:t>
      </w:r>
      <w:proofErr w:type="spellStart"/>
      <w:r w:rsidRPr="00092825">
        <w:t>wsk</w:t>
      </w:r>
      <w:proofErr w:type="spellEnd"/>
      <w:r w:rsidRPr="00092825">
        <w:t xml:space="preserve">. – wskaźnik, </w:t>
      </w:r>
      <w:proofErr w:type="spellStart"/>
      <w:r w:rsidRPr="00092825">
        <w:t>wsp</w:t>
      </w:r>
      <w:proofErr w:type="spellEnd"/>
      <w:r w:rsidRPr="00092825">
        <w:t xml:space="preserve">. – współczynnik, </w:t>
      </w:r>
      <w:proofErr w:type="spellStart"/>
      <w:r w:rsidRPr="00092825">
        <w:t>roz</w:t>
      </w:r>
      <w:proofErr w:type="spellEnd"/>
      <w:r w:rsidRPr="00092825">
        <w:t>. -rozdział</w:t>
      </w:r>
    </w:p>
    <w:tbl>
      <w:tblPr>
        <w:tblW w:w="9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61"/>
        <w:gridCol w:w="1269"/>
        <w:gridCol w:w="942"/>
        <w:gridCol w:w="2254"/>
        <w:gridCol w:w="156"/>
        <w:gridCol w:w="2466"/>
      </w:tblGrid>
      <w:tr w:rsidR="00B72F66" w:rsidRPr="00092825" w14:paraId="38BEDDE8" w14:textId="77777777" w:rsidTr="00A615F1">
        <w:trPr>
          <w:cantSplit/>
          <w:tblHeader/>
          <w:jc w:val="center"/>
        </w:trPr>
        <w:tc>
          <w:tcPr>
            <w:tcW w:w="2361" w:type="dxa"/>
            <w:vMerge w:val="restart"/>
            <w:vAlign w:val="center"/>
          </w:tcPr>
          <w:p w14:paraId="31034865" w14:textId="77777777" w:rsidR="00B72F66" w:rsidRPr="00092825" w:rsidRDefault="00B72F66" w:rsidP="00D4185F">
            <w:pPr>
              <w:jc w:val="center"/>
              <w:rPr>
                <w:szCs w:val="16"/>
              </w:rPr>
            </w:pPr>
            <w:r w:rsidRPr="00092825">
              <w:rPr>
                <w:szCs w:val="16"/>
              </w:rPr>
              <w:t>Właściwość</w:t>
            </w:r>
            <w:r>
              <w:rPr>
                <w:szCs w:val="16"/>
              </w:rPr>
              <w:t xml:space="preserve"> </w:t>
            </w:r>
            <w:r w:rsidRPr="00092825">
              <w:rPr>
                <w:szCs w:val="16"/>
              </w:rPr>
              <w:t>kruszywa</w:t>
            </w:r>
          </w:p>
        </w:tc>
        <w:tc>
          <w:tcPr>
            <w:tcW w:w="1269" w:type="dxa"/>
            <w:vMerge w:val="restart"/>
            <w:vAlign w:val="center"/>
          </w:tcPr>
          <w:p w14:paraId="65FD055C" w14:textId="77777777" w:rsidR="00B72F66" w:rsidRPr="00092825" w:rsidRDefault="00B72F66" w:rsidP="00D4185F">
            <w:pPr>
              <w:jc w:val="center"/>
              <w:rPr>
                <w:szCs w:val="16"/>
              </w:rPr>
            </w:pPr>
            <w:r w:rsidRPr="00092825">
              <w:rPr>
                <w:szCs w:val="16"/>
              </w:rPr>
              <w:t>Metoda</w:t>
            </w:r>
            <w:r>
              <w:rPr>
                <w:szCs w:val="16"/>
              </w:rPr>
              <w:t xml:space="preserve"> </w:t>
            </w:r>
            <w:r w:rsidRPr="00092825">
              <w:rPr>
                <w:szCs w:val="16"/>
              </w:rPr>
              <w:t>badania</w:t>
            </w:r>
            <w:r>
              <w:rPr>
                <w:szCs w:val="16"/>
              </w:rPr>
              <w:t xml:space="preserve"> </w:t>
            </w:r>
            <w:r w:rsidRPr="00092825">
              <w:rPr>
                <w:szCs w:val="16"/>
              </w:rPr>
              <w:t>wg</w:t>
            </w:r>
          </w:p>
        </w:tc>
        <w:tc>
          <w:tcPr>
            <w:tcW w:w="5818" w:type="dxa"/>
            <w:gridSpan w:val="4"/>
            <w:vAlign w:val="center"/>
          </w:tcPr>
          <w:p w14:paraId="5FB361B9" w14:textId="72190EB3" w:rsidR="00961D01" w:rsidRDefault="00B72F66" w:rsidP="00D4185F">
            <w:pPr>
              <w:jc w:val="center"/>
              <w:rPr>
                <w:szCs w:val="16"/>
              </w:rPr>
            </w:pPr>
            <w:r w:rsidRPr="00092825">
              <w:rPr>
                <w:szCs w:val="16"/>
              </w:rPr>
              <w:t xml:space="preserve">Wymagania wg WT-5, </w:t>
            </w:r>
            <w:r>
              <w:rPr>
                <w:szCs w:val="16"/>
              </w:rPr>
              <w:t>punkcie</w:t>
            </w:r>
            <w:r w:rsidRPr="00092825">
              <w:rPr>
                <w:szCs w:val="16"/>
              </w:rPr>
              <w:t xml:space="preserve"> 1.1.1 </w:t>
            </w:r>
            <w:r w:rsidR="00BF02BF" w:rsidRPr="00092825">
              <w:rPr>
                <w:szCs w:val="16"/>
              </w:rPr>
              <w:t>[25</w:t>
            </w:r>
            <w:r w:rsidRPr="00092825">
              <w:rPr>
                <w:szCs w:val="16"/>
              </w:rPr>
              <w:t>] i PN-EN 13242 [19]</w:t>
            </w:r>
          </w:p>
          <w:p w14:paraId="049A9125" w14:textId="5CC07E1F" w:rsidR="00B72F66" w:rsidRPr="00092825" w:rsidRDefault="00B72F66" w:rsidP="00D4185F">
            <w:pPr>
              <w:jc w:val="center"/>
              <w:rPr>
                <w:szCs w:val="16"/>
              </w:rPr>
            </w:pPr>
            <w:r w:rsidRPr="00092825">
              <w:rPr>
                <w:szCs w:val="16"/>
              </w:rPr>
              <w:t>dla ruchu kategorii KR1 ÷ KR6</w:t>
            </w:r>
          </w:p>
        </w:tc>
      </w:tr>
      <w:tr w:rsidR="00B72F66" w:rsidRPr="00092825" w14:paraId="3D64120F" w14:textId="77777777" w:rsidTr="00A615F1">
        <w:trPr>
          <w:cantSplit/>
          <w:tblHeader/>
          <w:jc w:val="center"/>
        </w:trPr>
        <w:tc>
          <w:tcPr>
            <w:tcW w:w="2361" w:type="dxa"/>
            <w:vMerge/>
            <w:vAlign w:val="center"/>
          </w:tcPr>
          <w:p w14:paraId="0D53E03B" w14:textId="77777777" w:rsidR="00B72F66" w:rsidRPr="00092825" w:rsidRDefault="00B72F66" w:rsidP="00D4185F">
            <w:pPr>
              <w:rPr>
                <w:szCs w:val="18"/>
              </w:rPr>
            </w:pPr>
          </w:p>
        </w:tc>
        <w:tc>
          <w:tcPr>
            <w:tcW w:w="1269" w:type="dxa"/>
            <w:vMerge/>
            <w:vAlign w:val="center"/>
          </w:tcPr>
          <w:p w14:paraId="65CDEDD4" w14:textId="77777777" w:rsidR="00B72F66" w:rsidRPr="00092825" w:rsidRDefault="00B72F66" w:rsidP="00D4185F">
            <w:pPr>
              <w:rPr>
                <w:szCs w:val="18"/>
              </w:rPr>
            </w:pPr>
          </w:p>
        </w:tc>
        <w:tc>
          <w:tcPr>
            <w:tcW w:w="942" w:type="dxa"/>
            <w:vMerge w:val="restart"/>
            <w:vAlign w:val="center"/>
          </w:tcPr>
          <w:p w14:paraId="2829D946" w14:textId="77777777" w:rsidR="00B72F66" w:rsidRPr="00092825" w:rsidRDefault="00B72F66" w:rsidP="00D4185F">
            <w:pPr>
              <w:jc w:val="center"/>
              <w:rPr>
                <w:szCs w:val="16"/>
              </w:rPr>
            </w:pPr>
            <w:r w:rsidRPr="00092825">
              <w:rPr>
                <w:szCs w:val="14"/>
              </w:rPr>
              <w:t>Punkt</w:t>
            </w:r>
            <w:r>
              <w:rPr>
                <w:szCs w:val="14"/>
              </w:rPr>
              <w:t xml:space="preserve"> </w:t>
            </w:r>
            <w:r w:rsidRPr="00092825">
              <w:rPr>
                <w:szCs w:val="14"/>
              </w:rPr>
              <w:t>PN</w:t>
            </w:r>
            <w:r>
              <w:rPr>
                <w:szCs w:val="14"/>
              </w:rPr>
              <w:noBreakHyphen/>
            </w:r>
            <w:r w:rsidRPr="00092825">
              <w:rPr>
                <w:szCs w:val="14"/>
              </w:rPr>
              <w:t>EN</w:t>
            </w:r>
            <w:r>
              <w:rPr>
                <w:szCs w:val="14"/>
              </w:rPr>
              <w:t xml:space="preserve"> </w:t>
            </w:r>
            <w:r w:rsidRPr="00092825">
              <w:rPr>
                <w:szCs w:val="14"/>
              </w:rPr>
              <w:t>13242</w:t>
            </w:r>
          </w:p>
        </w:tc>
        <w:tc>
          <w:tcPr>
            <w:tcW w:w="4876" w:type="dxa"/>
            <w:gridSpan w:val="3"/>
            <w:vAlign w:val="center"/>
          </w:tcPr>
          <w:p w14:paraId="6881248D" w14:textId="77777777" w:rsidR="00B72F66" w:rsidRPr="00092825" w:rsidRDefault="00B72F66" w:rsidP="00D4185F">
            <w:pPr>
              <w:jc w:val="center"/>
              <w:rPr>
                <w:szCs w:val="16"/>
              </w:rPr>
            </w:pPr>
            <w:r w:rsidRPr="00092825">
              <w:rPr>
                <w:szCs w:val="16"/>
              </w:rPr>
              <w:t>dla kruszywa związanego cementem w warstwie</w:t>
            </w:r>
          </w:p>
        </w:tc>
      </w:tr>
      <w:tr w:rsidR="00B72F66" w:rsidRPr="00092825" w14:paraId="45638723" w14:textId="77777777" w:rsidTr="00A615F1">
        <w:trPr>
          <w:cantSplit/>
          <w:tblHeader/>
          <w:jc w:val="center"/>
        </w:trPr>
        <w:tc>
          <w:tcPr>
            <w:tcW w:w="2361" w:type="dxa"/>
            <w:vMerge/>
            <w:vAlign w:val="center"/>
          </w:tcPr>
          <w:p w14:paraId="4315A550" w14:textId="77777777" w:rsidR="00B72F66" w:rsidRPr="00092825" w:rsidRDefault="00B72F66" w:rsidP="00D4185F">
            <w:pPr>
              <w:rPr>
                <w:szCs w:val="18"/>
              </w:rPr>
            </w:pPr>
          </w:p>
        </w:tc>
        <w:tc>
          <w:tcPr>
            <w:tcW w:w="1269" w:type="dxa"/>
            <w:vMerge/>
            <w:vAlign w:val="center"/>
          </w:tcPr>
          <w:p w14:paraId="3073BC10" w14:textId="77777777" w:rsidR="00B72F66" w:rsidRPr="00092825" w:rsidRDefault="00B72F66" w:rsidP="00D4185F">
            <w:pPr>
              <w:rPr>
                <w:szCs w:val="18"/>
              </w:rPr>
            </w:pPr>
          </w:p>
        </w:tc>
        <w:tc>
          <w:tcPr>
            <w:tcW w:w="942" w:type="dxa"/>
            <w:vMerge/>
            <w:vAlign w:val="center"/>
          </w:tcPr>
          <w:p w14:paraId="63028F05" w14:textId="77777777" w:rsidR="00B72F66" w:rsidRPr="00092825" w:rsidRDefault="00B72F66" w:rsidP="00D4185F">
            <w:pPr>
              <w:rPr>
                <w:szCs w:val="18"/>
              </w:rPr>
            </w:pPr>
          </w:p>
        </w:tc>
        <w:tc>
          <w:tcPr>
            <w:tcW w:w="2254" w:type="dxa"/>
            <w:vAlign w:val="center"/>
          </w:tcPr>
          <w:p w14:paraId="7435B184" w14:textId="77777777" w:rsidR="00B72F66" w:rsidRPr="00092825" w:rsidRDefault="00B72F66" w:rsidP="00D4185F">
            <w:pPr>
              <w:jc w:val="center"/>
              <w:rPr>
                <w:szCs w:val="16"/>
              </w:rPr>
            </w:pPr>
            <w:r w:rsidRPr="00092825">
              <w:rPr>
                <w:szCs w:val="16"/>
              </w:rPr>
              <w:t>podłoża ulepszonego i podbudowy pomocniczej</w:t>
            </w:r>
          </w:p>
        </w:tc>
        <w:tc>
          <w:tcPr>
            <w:tcW w:w="2622" w:type="dxa"/>
            <w:gridSpan w:val="2"/>
            <w:vAlign w:val="center"/>
          </w:tcPr>
          <w:p w14:paraId="4AE81B13" w14:textId="77777777" w:rsidR="00B72F66" w:rsidRPr="00092825" w:rsidRDefault="00B72F66" w:rsidP="00D4185F">
            <w:pPr>
              <w:jc w:val="center"/>
              <w:rPr>
                <w:szCs w:val="16"/>
              </w:rPr>
            </w:pPr>
            <w:r w:rsidRPr="00092825">
              <w:rPr>
                <w:szCs w:val="16"/>
              </w:rPr>
              <w:t>podbudowy zasadniczej</w:t>
            </w:r>
          </w:p>
        </w:tc>
      </w:tr>
      <w:tr w:rsidR="00B72F66" w:rsidRPr="00092825" w14:paraId="39811EEC" w14:textId="77777777" w:rsidTr="00B45884">
        <w:trPr>
          <w:cantSplit/>
          <w:jc w:val="center"/>
        </w:trPr>
        <w:tc>
          <w:tcPr>
            <w:tcW w:w="2361" w:type="dxa"/>
          </w:tcPr>
          <w:p w14:paraId="16441E63" w14:textId="77777777" w:rsidR="00B72F66" w:rsidRPr="00092825" w:rsidRDefault="00B72F66" w:rsidP="00D4185F">
            <w:pPr>
              <w:rPr>
                <w:szCs w:val="16"/>
              </w:rPr>
            </w:pPr>
            <w:r w:rsidRPr="00092825">
              <w:rPr>
                <w:szCs w:val="16"/>
              </w:rPr>
              <w:t>Frakcje/zestaw sit #</w:t>
            </w:r>
          </w:p>
        </w:tc>
        <w:tc>
          <w:tcPr>
            <w:tcW w:w="1269" w:type="dxa"/>
          </w:tcPr>
          <w:p w14:paraId="4E4E792E" w14:textId="77777777" w:rsidR="00B72F66" w:rsidRPr="00092825" w:rsidRDefault="00B72F66" w:rsidP="00D4185F">
            <w:pPr>
              <w:jc w:val="center"/>
              <w:rPr>
                <w:szCs w:val="18"/>
              </w:rPr>
            </w:pPr>
            <w:r w:rsidRPr="00092825">
              <w:rPr>
                <w:szCs w:val="18"/>
              </w:rPr>
              <w:t>-</w:t>
            </w:r>
          </w:p>
        </w:tc>
        <w:tc>
          <w:tcPr>
            <w:tcW w:w="942" w:type="dxa"/>
          </w:tcPr>
          <w:p w14:paraId="338BC2E9" w14:textId="77777777" w:rsidR="00B72F66" w:rsidRPr="00092825" w:rsidRDefault="00B72F66" w:rsidP="00D4185F">
            <w:pPr>
              <w:rPr>
                <w:szCs w:val="16"/>
              </w:rPr>
            </w:pPr>
            <w:r w:rsidRPr="00092825">
              <w:rPr>
                <w:szCs w:val="16"/>
              </w:rPr>
              <w:t>4.1</w:t>
            </w:r>
          </w:p>
        </w:tc>
        <w:tc>
          <w:tcPr>
            <w:tcW w:w="4876" w:type="dxa"/>
            <w:gridSpan w:val="3"/>
          </w:tcPr>
          <w:p w14:paraId="71120285" w14:textId="77777777" w:rsidR="00961D01" w:rsidRDefault="00B72F66" w:rsidP="00D4185F">
            <w:pPr>
              <w:rPr>
                <w:szCs w:val="16"/>
              </w:rPr>
            </w:pPr>
            <w:r w:rsidRPr="00092825">
              <w:rPr>
                <w:szCs w:val="16"/>
              </w:rPr>
              <w:t>Zestaw sit podstawowy plus zestaw 1.</w:t>
            </w:r>
          </w:p>
          <w:p w14:paraId="77A96B2A" w14:textId="7FB8D6B6" w:rsidR="00B72F66" w:rsidRPr="00092825" w:rsidRDefault="00B72F66" w:rsidP="00D4185F">
            <w:pPr>
              <w:rPr>
                <w:szCs w:val="18"/>
              </w:rPr>
            </w:pPr>
            <w:r w:rsidRPr="00092825">
              <w:rPr>
                <w:szCs w:val="16"/>
              </w:rPr>
              <w:t>Wszystkie frakcje dozwolone</w:t>
            </w:r>
          </w:p>
        </w:tc>
      </w:tr>
      <w:tr w:rsidR="00B72F66" w:rsidRPr="00092825" w14:paraId="4AEE5010" w14:textId="77777777" w:rsidTr="00B45884">
        <w:trPr>
          <w:cantSplit/>
          <w:jc w:val="center"/>
        </w:trPr>
        <w:tc>
          <w:tcPr>
            <w:tcW w:w="2361" w:type="dxa"/>
          </w:tcPr>
          <w:p w14:paraId="298C1688" w14:textId="77777777" w:rsidR="00B72F66" w:rsidRPr="00092825" w:rsidRDefault="00B72F66" w:rsidP="00D4185F">
            <w:pPr>
              <w:rPr>
                <w:szCs w:val="16"/>
              </w:rPr>
            </w:pPr>
            <w:r w:rsidRPr="00092825">
              <w:rPr>
                <w:szCs w:val="16"/>
              </w:rPr>
              <w:t>Uziarnienie</w:t>
            </w:r>
          </w:p>
        </w:tc>
        <w:tc>
          <w:tcPr>
            <w:tcW w:w="1269" w:type="dxa"/>
          </w:tcPr>
          <w:p w14:paraId="7E492E3A" w14:textId="77777777" w:rsidR="00B72F66" w:rsidRPr="00092825" w:rsidRDefault="00B72F66" w:rsidP="00D4185F">
            <w:pPr>
              <w:rPr>
                <w:szCs w:val="16"/>
              </w:rPr>
            </w:pPr>
            <w:r w:rsidRPr="00092825">
              <w:rPr>
                <w:szCs w:val="16"/>
              </w:rPr>
              <w:t>PN-EN</w:t>
            </w:r>
          </w:p>
          <w:p w14:paraId="587F6A91" w14:textId="77777777" w:rsidR="00B72F66" w:rsidRPr="00092825" w:rsidRDefault="00B72F66" w:rsidP="00D4185F">
            <w:pPr>
              <w:rPr>
                <w:szCs w:val="16"/>
              </w:rPr>
            </w:pPr>
            <w:r w:rsidRPr="00092825">
              <w:rPr>
                <w:szCs w:val="16"/>
              </w:rPr>
              <w:t>933-1 [6]</w:t>
            </w:r>
          </w:p>
          <w:p w14:paraId="2B28347D" w14:textId="77777777" w:rsidR="00B72F66" w:rsidRPr="00092825" w:rsidRDefault="00B72F66" w:rsidP="00D4185F">
            <w:pPr>
              <w:rPr>
                <w:szCs w:val="16"/>
              </w:rPr>
            </w:pPr>
          </w:p>
        </w:tc>
        <w:tc>
          <w:tcPr>
            <w:tcW w:w="942" w:type="dxa"/>
          </w:tcPr>
          <w:p w14:paraId="407263E5" w14:textId="77777777" w:rsidR="00B72F66" w:rsidRPr="00092825" w:rsidRDefault="00B72F66" w:rsidP="00D4185F">
            <w:pPr>
              <w:rPr>
                <w:szCs w:val="16"/>
              </w:rPr>
            </w:pPr>
            <w:r w:rsidRPr="00092825">
              <w:rPr>
                <w:szCs w:val="16"/>
              </w:rPr>
              <w:t>4.3.1</w:t>
            </w:r>
          </w:p>
        </w:tc>
        <w:tc>
          <w:tcPr>
            <w:tcW w:w="4876" w:type="dxa"/>
            <w:gridSpan w:val="3"/>
          </w:tcPr>
          <w:p w14:paraId="66C16DD3" w14:textId="77777777" w:rsidR="00961D01" w:rsidRDefault="00B72F66" w:rsidP="00D4185F">
            <w:pPr>
              <w:rPr>
                <w:szCs w:val="16"/>
              </w:rPr>
            </w:pPr>
            <w:r w:rsidRPr="00092825">
              <w:rPr>
                <w:szCs w:val="16"/>
              </w:rPr>
              <w:t>Kruszywo grube: kat. G</w:t>
            </w:r>
            <w:r w:rsidRPr="00092825">
              <w:rPr>
                <w:szCs w:val="16"/>
                <w:vertAlign w:val="subscript"/>
              </w:rPr>
              <w:t>C</w:t>
            </w:r>
            <w:r w:rsidRPr="00092825">
              <w:rPr>
                <w:szCs w:val="16"/>
              </w:rPr>
              <w:t>80/20, kruszywo drobne: kat. G</w:t>
            </w:r>
            <w:r w:rsidRPr="00092825">
              <w:rPr>
                <w:szCs w:val="16"/>
                <w:vertAlign w:val="subscript"/>
              </w:rPr>
              <w:t>F</w:t>
            </w:r>
            <w:r w:rsidRPr="00092825">
              <w:rPr>
                <w:szCs w:val="16"/>
              </w:rPr>
              <w:t>80, kruszywo o ciągłym uziarnieniu: kat. G</w:t>
            </w:r>
            <w:r w:rsidRPr="00092825">
              <w:rPr>
                <w:szCs w:val="16"/>
                <w:vertAlign w:val="subscript"/>
              </w:rPr>
              <w:t>A</w:t>
            </w:r>
            <w:r w:rsidRPr="00092825">
              <w:rPr>
                <w:szCs w:val="16"/>
              </w:rPr>
              <w:t>75.</w:t>
            </w:r>
          </w:p>
          <w:p w14:paraId="65961D48" w14:textId="5AF792A3" w:rsidR="00B72F66" w:rsidRPr="00092825" w:rsidRDefault="00B72F66" w:rsidP="00D4185F">
            <w:pPr>
              <w:rPr>
                <w:szCs w:val="16"/>
              </w:rPr>
            </w:pPr>
            <w:r w:rsidRPr="00092825">
              <w:rPr>
                <w:szCs w:val="16"/>
              </w:rPr>
              <w:t>Uziarnienie mieszanek kruszywa wg rysunków 1÷5</w:t>
            </w:r>
          </w:p>
        </w:tc>
      </w:tr>
      <w:tr w:rsidR="00B72F66" w:rsidRPr="00092825" w14:paraId="7CCB1939" w14:textId="77777777" w:rsidTr="00B45884">
        <w:trPr>
          <w:cantSplit/>
          <w:jc w:val="center"/>
        </w:trPr>
        <w:tc>
          <w:tcPr>
            <w:tcW w:w="2361" w:type="dxa"/>
          </w:tcPr>
          <w:p w14:paraId="338247C9" w14:textId="77777777" w:rsidR="00B72F66" w:rsidRPr="00092825" w:rsidRDefault="00B72F66" w:rsidP="00D4185F">
            <w:pPr>
              <w:rPr>
                <w:szCs w:val="16"/>
              </w:rPr>
            </w:pPr>
            <w:r w:rsidRPr="00092825">
              <w:rPr>
                <w:szCs w:val="16"/>
              </w:rPr>
              <w:t xml:space="preserve">Ogólne granice i tolerancje uziarnienia kruszywa grubego na sitach pośrednich </w:t>
            </w:r>
          </w:p>
        </w:tc>
        <w:tc>
          <w:tcPr>
            <w:tcW w:w="1269" w:type="dxa"/>
          </w:tcPr>
          <w:p w14:paraId="2808B8EC" w14:textId="77777777" w:rsidR="00B72F66" w:rsidRPr="00092825" w:rsidRDefault="00B72F66" w:rsidP="00D4185F">
            <w:pPr>
              <w:rPr>
                <w:szCs w:val="16"/>
              </w:rPr>
            </w:pPr>
            <w:r w:rsidRPr="00092825">
              <w:rPr>
                <w:szCs w:val="16"/>
              </w:rPr>
              <w:t>PN-EN</w:t>
            </w:r>
          </w:p>
          <w:p w14:paraId="71AAF379" w14:textId="77777777" w:rsidR="00B72F66" w:rsidRPr="00092825" w:rsidRDefault="00B72F66" w:rsidP="00D4185F">
            <w:pPr>
              <w:rPr>
                <w:szCs w:val="16"/>
              </w:rPr>
            </w:pPr>
            <w:r w:rsidRPr="00092825">
              <w:rPr>
                <w:szCs w:val="16"/>
              </w:rPr>
              <w:t>933-1 [6]</w:t>
            </w:r>
          </w:p>
          <w:p w14:paraId="464B5C92" w14:textId="77777777" w:rsidR="00B72F66" w:rsidRPr="00092825" w:rsidRDefault="00B72F66" w:rsidP="00D4185F">
            <w:pPr>
              <w:rPr>
                <w:szCs w:val="16"/>
              </w:rPr>
            </w:pPr>
          </w:p>
        </w:tc>
        <w:tc>
          <w:tcPr>
            <w:tcW w:w="942" w:type="dxa"/>
          </w:tcPr>
          <w:p w14:paraId="542B315E" w14:textId="77777777" w:rsidR="00B72F66" w:rsidRPr="00092825" w:rsidRDefault="00B72F66" w:rsidP="00D4185F">
            <w:pPr>
              <w:rPr>
                <w:szCs w:val="16"/>
              </w:rPr>
            </w:pPr>
            <w:r w:rsidRPr="00092825">
              <w:rPr>
                <w:szCs w:val="16"/>
              </w:rPr>
              <w:t>4.3.2</w:t>
            </w:r>
          </w:p>
        </w:tc>
        <w:tc>
          <w:tcPr>
            <w:tcW w:w="4876" w:type="dxa"/>
            <w:gridSpan w:val="3"/>
          </w:tcPr>
          <w:p w14:paraId="1811C54F" w14:textId="77777777" w:rsidR="00B72F66" w:rsidRPr="00092825" w:rsidRDefault="00B72F66" w:rsidP="00D4185F">
            <w:pPr>
              <w:rPr>
                <w:szCs w:val="16"/>
              </w:rPr>
            </w:pPr>
            <w:r w:rsidRPr="00092825">
              <w:rPr>
                <w:szCs w:val="16"/>
              </w:rPr>
              <w:t>Kat. GT</w:t>
            </w:r>
            <w:r w:rsidRPr="00092825">
              <w:rPr>
                <w:szCs w:val="16"/>
                <w:vertAlign w:val="subscript"/>
              </w:rPr>
              <w:t>C</w:t>
            </w:r>
            <w:r w:rsidRPr="00092825">
              <w:rPr>
                <w:szCs w:val="16"/>
              </w:rPr>
              <w:t>NR (tj. brak wymagania)</w:t>
            </w:r>
          </w:p>
        </w:tc>
      </w:tr>
      <w:tr w:rsidR="00B72F66" w:rsidRPr="00092825" w14:paraId="6FE4BB18" w14:textId="77777777" w:rsidTr="00B45884">
        <w:trPr>
          <w:cantSplit/>
          <w:jc w:val="center"/>
        </w:trPr>
        <w:tc>
          <w:tcPr>
            <w:tcW w:w="2361" w:type="dxa"/>
          </w:tcPr>
          <w:p w14:paraId="1693A263" w14:textId="77777777" w:rsidR="00B72F66" w:rsidRPr="00092825" w:rsidRDefault="00B72F66" w:rsidP="00D4185F">
            <w:pPr>
              <w:rPr>
                <w:szCs w:val="16"/>
              </w:rPr>
            </w:pPr>
            <w:r w:rsidRPr="00092825">
              <w:rPr>
                <w:szCs w:val="16"/>
              </w:rPr>
              <w:t>Tolerancje typowego uziarnienia kruszywa drobnego i kruszywa o ciągłym uziarnieniu</w:t>
            </w:r>
          </w:p>
        </w:tc>
        <w:tc>
          <w:tcPr>
            <w:tcW w:w="1269" w:type="dxa"/>
          </w:tcPr>
          <w:p w14:paraId="65855CE1" w14:textId="77777777" w:rsidR="00961D01" w:rsidRDefault="00B72F66" w:rsidP="00D4185F">
            <w:pPr>
              <w:rPr>
                <w:szCs w:val="16"/>
              </w:rPr>
            </w:pPr>
            <w:r w:rsidRPr="00092825">
              <w:rPr>
                <w:szCs w:val="16"/>
              </w:rPr>
              <w:t>PN-EN</w:t>
            </w:r>
          </w:p>
          <w:p w14:paraId="1FB6C636" w14:textId="259F2619" w:rsidR="00B72F66" w:rsidRPr="00092825" w:rsidRDefault="00B72F66" w:rsidP="00D4185F">
            <w:pPr>
              <w:rPr>
                <w:szCs w:val="16"/>
              </w:rPr>
            </w:pPr>
            <w:r w:rsidRPr="00092825">
              <w:rPr>
                <w:szCs w:val="16"/>
              </w:rPr>
              <w:t>933-1 [6]</w:t>
            </w:r>
          </w:p>
          <w:p w14:paraId="41DEB9D8" w14:textId="77777777" w:rsidR="00B72F66" w:rsidRPr="00092825" w:rsidRDefault="00B72F66" w:rsidP="00D4185F">
            <w:pPr>
              <w:rPr>
                <w:szCs w:val="16"/>
              </w:rPr>
            </w:pPr>
          </w:p>
        </w:tc>
        <w:tc>
          <w:tcPr>
            <w:tcW w:w="942" w:type="dxa"/>
          </w:tcPr>
          <w:p w14:paraId="188C5E1A" w14:textId="77777777" w:rsidR="00B72F66" w:rsidRPr="00092825" w:rsidRDefault="00B72F66" w:rsidP="00D4185F">
            <w:pPr>
              <w:rPr>
                <w:szCs w:val="16"/>
              </w:rPr>
            </w:pPr>
            <w:r w:rsidRPr="00092825">
              <w:rPr>
                <w:szCs w:val="16"/>
              </w:rPr>
              <w:t>4.3.3</w:t>
            </w:r>
          </w:p>
        </w:tc>
        <w:tc>
          <w:tcPr>
            <w:tcW w:w="4876" w:type="dxa"/>
            <w:gridSpan w:val="3"/>
          </w:tcPr>
          <w:p w14:paraId="5C02BB9F" w14:textId="77777777" w:rsidR="00B72F66" w:rsidRPr="00092825" w:rsidRDefault="00B72F66" w:rsidP="00D4185F">
            <w:pPr>
              <w:rPr>
                <w:szCs w:val="16"/>
              </w:rPr>
            </w:pPr>
            <w:r w:rsidRPr="00092825">
              <w:rPr>
                <w:szCs w:val="16"/>
              </w:rPr>
              <w:t>Kruszywo drobne: kat. GT</w:t>
            </w:r>
            <w:r w:rsidRPr="00092825">
              <w:rPr>
                <w:szCs w:val="16"/>
                <w:vertAlign w:val="subscript"/>
              </w:rPr>
              <w:t>F</w:t>
            </w:r>
            <w:r w:rsidRPr="00092825">
              <w:rPr>
                <w:szCs w:val="16"/>
              </w:rPr>
              <w:t>NR (tj. brak wymagania), kruszywo o ciągłym uziarnieniu: kat. GT</w:t>
            </w:r>
            <w:r w:rsidRPr="00092825">
              <w:rPr>
                <w:szCs w:val="16"/>
                <w:vertAlign w:val="subscript"/>
              </w:rPr>
              <w:t>A</w:t>
            </w:r>
            <w:r w:rsidRPr="00092825">
              <w:rPr>
                <w:szCs w:val="16"/>
              </w:rPr>
              <w:t>NR (tj. brak wymagania)</w:t>
            </w:r>
          </w:p>
        </w:tc>
      </w:tr>
      <w:tr w:rsidR="00B72F66" w:rsidRPr="00092825" w14:paraId="2956BABA" w14:textId="77777777" w:rsidTr="00B45884">
        <w:trPr>
          <w:cantSplit/>
          <w:trHeight w:val="671"/>
          <w:jc w:val="center"/>
        </w:trPr>
        <w:tc>
          <w:tcPr>
            <w:tcW w:w="2361" w:type="dxa"/>
          </w:tcPr>
          <w:p w14:paraId="34EA7CFC" w14:textId="77777777" w:rsidR="00B72F66" w:rsidRPr="00092825" w:rsidRDefault="00B72F66" w:rsidP="00D4185F">
            <w:pPr>
              <w:rPr>
                <w:szCs w:val="16"/>
              </w:rPr>
            </w:pPr>
            <w:r w:rsidRPr="00092825">
              <w:rPr>
                <w:szCs w:val="16"/>
              </w:rPr>
              <w:t>Kształt kruszywa grubego – maksymalne warunki wskaźnika płaskości</w:t>
            </w:r>
          </w:p>
        </w:tc>
        <w:tc>
          <w:tcPr>
            <w:tcW w:w="1269" w:type="dxa"/>
          </w:tcPr>
          <w:p w14:paraId="22C98D5D" w14:textId="77777777" w:rsidR="00B72F66" w:rsidRPr="00092825" w:rsidRDefault="00B72F66" w:rsidP="00D4185F">
            <w:pPr>
              <w:rPr>
                <w:szCs w:val="16"/>
              </w:rPr>
            </w:pPr>
            <w:r w:rsidRPr="00092825">
              <w:rPr>
                <w:szCs w:val="16"/>
              </w:rPr>
              <w:t>PN-EN</w:t>
            </w:r>
          </w:p>
          <w:p w14:paraId="2940FD02" w14:textId="77777777" w:rsidR="00B72F66" w:rsidRPr="00092825" w:rsidRDefault="00B72F66" w:rsidP="00D4185F">
            <w:pPr>
              <w:rPr>
                <w:szCs w:val="16"/>
                <w:vertAlign w:val="superscript"/>
              </w:rPr>
            </w:pPr>
            <w:r w:rsidRPr="00092825">
              <w:rPr>
                <w:szCs w:val="16"/>
              </w:rPr>
              <w:t>933-3</w:t>
            </w:r>
            <w:r w:rsidRPr="00092825">
              <w:rPr>
                <w:szCs w:val="16"/>
                <w:vertAlign w:val="superscript"/>
              </w:rPr>
              <w:t>*)</w:t>
            </w:r>
            <w:r w:rsidRPr="00092825">
              <w:rPr>
                <w:szCs w:val="16"/>
              </w:rPr>
              <w:t xml:space="preserve"> [7]</w:t>
            </w:r>
          </w:p>
        </w:tc>
        <w:tc>
          <w:tcPr>
            <w:tcW w:w="942" w:type="dxa"/>
          </w:tcPr>
          <w:p w14:paraId="3D36EF7F" w14:textId="77777777" w:rsidR="00B72F66" w:rsidRPr="00092825" w:rsidRDefault="00B72F66" w:rsidP="00D4185F">
            <w:pPr>
              <w:rPr>
                <w:szCs w:val="16"/>
              </w:rPr>
            </w:pPr>
            <w:r w:rsidRPr="00092825">
              <w:rPr>
                <w:szCs w:val="16"/>
              </w:rPr>
              <w:t>4.4</w:t>
            </w:r>
          </w:p>
        </w:tc>
        <w:tc>
          <w:tcPr>
            <w:tcW w:w="2254" w:type="dxa"/>
          </w:tcPr>
          <w:p w14:paraId="7F8EB6B2" w14:textId="77777777" w:rsidR="00B72F66" w:rsidRPr="00092825" w:rsidRDefault="00B72F66" w:rsidP="00D4185F">
            <w:pPr>
              <w:rPr>
                <w:szCs w:val="16"/>
              </w:rPr>
            </w:pPr>
            <w:r w:rsidRPr="00092825">
              <w:rPr>
                <w:szCs w:val="16"/>
              </w:rPr>
              <w:t xml:space="preserve">Kat. </w:t>
            </w:r>
            <w:proofErr w:type="spellStart"/>
            <w:r w:rsidRPr="00092825">
              <w:rPr>
                <w:szCs w:val="16"/>
              </w:rPr>
              <w:t>FI</w:t>
            </w:r>
            <w:r w:rsidRPr="00092825">
              <w:rPr>
                <w:szCs w:val="16"/>
                <w:vertAlign w:val="subscript"/>
              </w:rPr>
              <w:t>Dekl</w:t>
            </w:r>
            <w:proofErr w:type="spellEnd"/>
            <w:r w:rsidRPr="00092825">
              <w:rPr>
                <w:szCs w:val="16"/>
                <w:vertAlign w:val="subscript"/>
              </w:rPr>
              <w:t xml:space="preserve"> </w:t>
            </w:r>
            <w:r w:rsidRPr="00092825">
              <w:rPr>
                <w:szCs w:val="16"/>
              </w:rPr>
              <w:t xml:space="preserve">(tj. </w:t>
            </w:r>
            <w:proofErr w:type="spellStart"/>
            <w:r w:rsidRPr="00092825">
              <w:rPr>
                <w:szCs w:val="16"/>
              </w:rPr>
              <w:t>wsk</w:t>
            </w:r>
            <w:proofErr w:type="spellEnd"/>
            <w:r w:rsidRPr="00092825">
              <w:rPr>
                <w:szCs w:val="16"/>
              </w:rPr>
              <w:t>. płaskości &gt; 50)</w:t>
            </w:r>
          </w:p>
        </w:tc>
        <w:tc>
          <w:tcPr>
            <w:tcW w:w="2622" w:type="dxa"/>
            <w:gridSpan w:val="2"/>
          </w:tcPr>
          <w:p w14:paraId="2103C985" w14:textId="77777777" w:rsidR="00B72F66" w:rsidRPr="00092825" w:rsidRDefault="00B72F66" w:rsidP="00D4185F">
            <w:pPr>
              <w:rPr>
                <w:szCs w:val="16"/>
              </w:rPr>
            </w:pPr>
            <w:r w:rsidRPr="00092825">
              <w:rPr>
                <w:szCs w:val="16"/>
              </w:rPr>
              <w:t>Kat. FI</w:t>
            </w:r>
            <w:r w:rsidRPr="00092825">
              <w:rPr>
                <w:szCs w:val="16"/>
                <w:vertAlign w:val="subscript"/>
              </w:rPr>
              <w:t>50</w:t>
            </w:r>
            <w:r w:rsidRPr="00092825">
              <w:rPr>
                <w:szCs w:val="16"/>
              </w:rPr>
              <w:t xml:space="preserve"> (tj. </w:t>
            </w:r>
            <w:proofErr w:type="spellStart"/>
            <w:r w:rsidRPr="00092825">
              <w:rPr>
                <w:szCs w:val="16"/>
              </w:rPr>
              <w:t>wsk</w:t>
            </w:r>
            <w:proofErr w:type="spellEnd"/>
            <w:r w:rsidRPr="00092825">
              <w:rPr>
                <w:szCs w:val="16"/>
              </w:rPr>
              <w:t>. płaskości ≤ 50)</w:t>
            </w:r>
          </w:p>
        </w:tc>
      </w:tr>
      <w:tr w:rsidR="00B72F66" w:rsidRPr="00092825" w14:paraId="68EF05F8" w14:textId="77777777" w:rsidTr="00B45884">
        <w:trPr>
          <w:cantSplit/>
          <w:jc w:val="center"/>
        </w:trPr>
        <w:tc>
          <w:tcPr>
            <w:tcW w:w="2361" w:type="dxa"/>
          </w:tcPr>
          <w:p w14:paraId="7F462904" w14:textId="77777777" w:rsidR="00B72F66" w:rsidRPr="00092825" w:rsidRDefault="00B72F66" w:rsidP="00D4185F">
            <w:pPr>
              <w:rPr>
                <w:szCs w:val="16"/>
              </w:rPr>
            </w:pPr>
            <w:r w:rsidRPr="00092825">
              <w:rPr>
                <w:szCs w:val="16"/>
              </w:rPr>
              <w:t>Kształt kruszywa grubego – maksymalne wartości wskaźnika kształtu</w:t>
            </w:r>
          </w:p>
        </w:tc>
        <w:tc>
          <w:tcPr>
            <w:tcW w:w="1269" w:type="dxa"/>
          </w:tcPr>
          <w:p w14:paraId="41A0682D" w14:textId="77777777" w:rsidR="00B72F66" w:rsidRPr="00092825" w:rsidRDefault="00B72F66" w:rsidP="00D4185F">
            <w:pPr>
              <w:rPr>
                <w:szCs w:val="16"/>
              </w:rPr>
            </w:pPr>
            <w:r w:rsidRPr="00092825">
              <w:rPr>
                <w:szCs w:val="16"/>
              </w:rPr>
              <w:t>PN-EN</w:t>
            </w:r>
          </w:p>
          <w:p w14:paraId="41C96B93" w14:textId="77777777" w:rsidR="00B72F66" w:rsidRPr="00092825" w:rsidRDefault="00B72F66" w:rsidP="00D4185F">
            <w:pPr>
              <w:rPr>
                <w:szCs w:val="16"/>
              </w:rPr>
            </w:pPr>
            <w:r w:rsidRPr="00092825">
              <w:rPr>
                <w:szCs w:val="16"/>
              </w:rPr>
              <w:t>933-4</w:t>
            </w:r>
            <w:r w:rsidRPr="00092825">
              <w:rPr>
                <w:szCs w:val="16"/>
                <w:vertAlign w:val="superscript"/>
              </w:rPr>
              <w:t>*)</w:t>
            </w:r>
            <w:r w:rsidRPr="00092825">
              <w:rPr>
                <w:szCs w:val="16"/>
              </w:rPr>
              <w:t xml:space="preserve"> [8]</w:t>
            </w:r>
          </w:p>
        </w:tc>
        <w:tc>
          <w:tcPr>
            <w:tcW w:w="942" w:type="dxa"/>
          </w:tcPr>
          <w:p w14:paraId="6730CF73" w14:textId="77777777" w:rsidR="00B72F66" w:rsidRPr="00092825" w:rsidRDefault="00B72F66" w:rsidP="00D4185F">
            <w:pPr>
              <w:rPr>
                <w:szCs w:val="16"/>
              </w:rPr>
            </w:pPr>
            <w:r w:rsidRPr="00092825">
              <w:rPr>
                <w:szCs w:val="16"/>
              </w:rPr>
              <w:t>4.4</w:t>
            </w:r>
          </w:p>
        </w:tc>
        <w:tc>
          <w:tcPr>
            <w:tcW w:w="2254" w:type="dxa"/>
          </w:tcPr>
          <w:p w14:paraId="569361F1" w14:textId="77777777" w:rsidR="00B72F66" w:rsidRPr="00092825" w:rsidRDefault="00B72F66" w:rsidP="00D4185F">
            <w:pPr>
              <w:rPr>
                <w:szCs w:val="16"/>
              </w:rPr>
            </w:pPr>
            <w:r w:rsidRPr="00092825">
              <w:rPr>
                <w:szCs w:val="16"/>
              </w:rPr>
              <w:t xml:space="preserve">Kat. </w:t>
            </w:r>
            <w:proofErr w:type="spellStart"/>
            <w:r w:rsidRPr="00092825">
              <w:rPr>
                <w:szCs w:val="16"/>
              </w:rPr>
              <w:t>SI</w:t>
            </w:r>
            <w:r w:rsidRPr="00092825">
              <w:rPr>
                <w:szCs w:val="16"/>
                <w:vertAlign w:val="subscript"/>
              </w:rPr>
              <w:t>Dekl</w:t>
            </w:r>
            <w:proofErr w:type="spellEnd"/>
            <w:r w:rsidRPr="00092825">
              <w:rPr>
                <w:szCs w:val="16"/>
                <w:vertAlign w:val="subscript"/>
              </w:rPr>
              <w:t xml:space="preserve"> </w:t>
            </w:r>
            <w:r w:rsidRPr="00092825">
              <w:rPr>
                <w:szCs w:val="16"/>
              </w:rPr>
              <w:t xml:space="preserve">(tj. </w:t>
            </w:r>
            <w:proofErr w:type="spellStart"/>
            <w:r w:rsidRPr="00092825">
              <w:rPr>
                <w:szCs w:val="16"/>
              </w:rPr>
              <w:t>wsk</w:t>
            </w:r>
            <w:proofErr w:type="spellEnd"/>
            <w:r w:rsidRPr="00092825">
              <w:rPr>
                <w:szCs w:val="16"/>
              </w:rPr>
              <w:t>. kształtu &gt;55)</w:t>
            </w:r>
          </w:p>
        </w:tc>
        <w:tc>
          <w:tcPr>
            <w:tcW w:w="2622" w:type="dxa"/>
            <w:gridSpan w:val="2"/>
          </w:tcPr>
          <w:p w14:paraId="6F213B5B" w14:textId="77777777" w:rsidR="00B72F66" w:rsidRPr="00092825" w:rsidRDefault="00B72F66" w:rsidP="00D4185F">
            <w:pPr>
              <w:rPr>
                <w:szCs w:val="16"/>
              </w:rPr>
            </w:pPr>
            <w:r w:rsidRPr="00092825">
              <w:rPr>
                <w:szCs w:val="16"/>
              </w:rPr>
              <w:t>Kat. SI</w:t>
            </w:r>
            <w:r w:rsidRPr="00092825">
              <w:rPr>
                <w:szCs w:val="16"/>
                <w:vertAlign w:val="subscript"/>
              </w:rPr>
              <w:t>50</w:t>
            </w:r>
            <w:r w:rsidRPr="00092825">
              <w:rPr>
                <w:szCs w:val="16"/>
              </w:rPr>
              <w:t xml:space="preserve"> (tj. </w:t>
            </w:r>
            <w:proofErr w:type="spellStart"/>
            <w:r w:rsidRPr="00092825">
              <w:rPr>
                <w:szCs w:val="16"/>
              </w:rPr>
              <w:t>wsk</w:t>
            </w:r>
            <w:proofErr w:type="spellEnd"/>
            <w:r w:rsidRPr="00092825">
              <w:rPr>
                <w:szCs w:val="16"/>
              </w:rPr>
              <w:t>. kształtu ≤ 55)</w:t>
            </w:r>
          </w:p>
        </w:tc>
      </w:tr>
      <w:tr w:rsidR="00B72F66" w:rsidRPr="00092825" w14:paraId="25C10BBF" w14:textId="77777777" w:rsidTr="00B45884">
        <w:trPr>
          <w:cantSplit/>
          <w:jc w:val="center"/>
        </w:trPr>
        <w:tc>
          <w:tcPr>
            <w:tcW w:w="2361" w:type="dxa"/>
          </w:tcPr>
          <w:p w14:paraId="34C4FB4C" w14:textId="77777777" w:rsidR="00B72F66" w:rsidRPr="00092825" w:rsidRDefault="00B72F66" w:rsidP="00D4185F">
            <w:pPr>
              <w:rPr>
                <w:szCs w:val="16"/>
              </w:rPr>
            </w:pPr>
            <w:r w:rsidRPr="00092825">
              <w:rPr>
                <w:szCs w:val="16"/>
              </w:rPr>
              <w:lastRenderedPageBreak/>
              <w:t>Kategorie procentowych zawartości ziaren o powierzchniach przekruszonych lub łamanych oraz ziaren całkowicie zaokrąglonych w kruszywie grubym</w:t>
            </w:r>
          </w:p>
        </w:tc>
        <w:tc>
          <w:tcPr>
            <w:tcW w:w="1269" w:type="dxa"/>
          </w:tcPr>
          <w:p w14:paraId="03E96449" w14:textId="77777777" w:rsidR="00B72F66" w:rsidRPr="00092825" w:rsidRDefault="00B72F66" w:rsidP="00B45884">
            <w:pPr>
              <w:rPr>
                <w:szCs w:val="16"/>
              </w:rPr>
            </w:pPr>
            <w:r w:rsidRPr="00092825">
              <w:rPr>
                <w:szCs w:val="16"/>
              </w:rPr>
              <w:t>PN-EN</w:t>
            </w:r>
            <w:r>
              <w:rPr>
                <w:szCs w:val="16"/>
              </w:rPr>
              <w:t xml:space="preserve"> </w:t>
            </w:r>
            <w:r w:rsidRPr="00092825">
              <w:rPr>
                <w:szCs w:val="16"/>
              </w:rPr>
              <w:t>933-5 [9]</w:t>
            </w:r>
          </w:p>
        </w:tc>
        <w:tc>
          <w:tcPr>
            <w:tcW w:w="942" w:type="dxa"/>
          </w:tcPr>
          <w:p w14:paraId="2BB8F78C" w14:textId="77777777" w:rsidR="00B72F66" w:rsidRPr="00092825" w:rsidRDefault="00B72F66" w:rsidP="00D4185F">
            <w:pPr>
              <w:rPr>
                <w:szCs w:val="16"/>
              </w:rPr>
            </w:pPr>
            <w:r w:rsidRPr="00092825">
              <w:rPr>
                <w:szCs w:val="16"/>
              </w:rPr>
              <w:t>4.5</w:t>
            </w:r>
          </w:p>
        </w:tc>
        <w:tc>
          <w:tcPr>
            <w:tcW w:w="4876" w:type="dxa"/>
            <w:gridSpan w:val="3"/>
          </w:tcPr>
          <w:p w14:paraId="71FD8415" w14:textId="77777777" w:rsidR="00B72F66" w:rsidRPr="00092825" w:rsidRDefault="00B72F66" w:rsidP="00D4185F">
            <w:pPr>
              <w:rPr>
                <w:szCs w:val="16"/>
              </w:rPr>
            </w:pPr>
            <w:r w:rsidRPr="00092825">
              <w:rPr>
                <w:szCs w:val="16"/>
              </w:rPr>
              <w:t>Kat. C</w:t>
            </w:r>
            <w:r w:rsidRPr="00092825">
              <w:rPr>
                <w:szCs w:val="16"/>
                <w:vertAlign w:val="subscript"/>
              </w:rPr>
              <w:t>NR</w:t>
            </w:r>
            <w:r w:rsidRPr="00092825">
              <w:rPr>
                <w:szCs w:val="16"/>
              </w:rPr>
              <w:t xml:space="preserve"> (tj. brak wymagania)</w:t>
            </w:r>
          </w:p>
        </w:tc>
      </w:tr>
      <w:tr w:rsidR="00B72F66" w:rsidRPr="00092825" w14:paraId="425CCE36" w14:textId="77777777" w:rsidTr="00B45884">
        <w:trPr>
          <w:cantSplit/>
          <w:jc w:val="center"/>
        </w:trPr>
        <w:tc>
          <w:tcPr>
            <w:tcW w:w="2361" w:type="dxa"/>
          </w:tcPr>
          <w:p w14:paraId="79EC6A70" w14:textId="77777777" w:rsidR="00B72F66" w:rsidRPr="00092825" w:rsidRDefault="00B72F66" w:rsidP="00D4185F">
            <w:pPr>
              <w:rPr>
                <w:szCs w:val="16"/>
              </w:rPr>
            </w:pPr>
            <w:r w:rsidRPr="00092825">
              <w:rPr>
                <w:szCs w:val="16"/>
              </w:rPr>
              <w:t>Zawartość pyłów</w:t>
            </w:r>
            <w:r w:rsidRPr="00092825">
              <w:rPr>
                <w:szCs w:val="16"/>
                <w:vertAlign w:val="superscript"/>
              </w:rPr>
              <w:t>**)</w:t>
            </w:r>
            <w:r w:rsidRPr="00092825">
              <w:rPr>
                <w:szCs w:val="16"/>
              </w:rPr>
              <w:t xml:space="preserve"> w kruszywie grubym</w:t>
            </w:r>
          </w:p>
        </w:tc>
        <w:tc>
          <w:tcPr>
            <w:tcW w:w="1269" w:type="dxa"/>
          </w:tcPr>
          <w:p w14:paraId="7DBC3289" w14:textId="77777777" w:rsidR="00B72F66" w:rsidRPr="00092825" w:rsidRDefault="00B72F66" w:rsidP="00D4185F">
            <w:pPr>
              <w:rPr>
                <w:szCs w:val="16"/>
              </w:rPr>
            </w:pPr>
            <w:r w:rsidRPr="00092825">
              <w:rPr>
                <w:szCs w:val="16"/>
              </w:rPr>
              <w:t>PN-EN</w:t>
            </w:r>
          </w:p>
          <w:p w14:paraId="37EBA8AE" w14:textId="77777777" w:rsidR="00B72F66" w:rsidRPr="00092825" w:rsidRDefault="00B72F66" w:rsidP="00D4185F">
            <w:pPr>
              <w:rPr>
                <w:szCs w:val="16"/>
              </w:rPr>
            </w:pPr>
            <w:r w:rsidRPr="00092825">
              <w:rPr>
                <w:szCs w:val="16"/>
              </w:rPr>
              <w:t>933-1 [6]</w:t>
            </w:r>
          </w:p>
        </w:tc>
        <w:tc>
          <w:tcPr>
            <w:tcW w:w="942" w:type="dxa"/>
          </w:tcPr>
          <w:p w14:paraId="66B2FF3D" w14:textId="77777777" w:rsidR="00B72F66" w:rsidRPr="00092825" w:rsidRDefault="00B72F66" w:rsidP="00D4185F">
            <w:pPr>
              <w:rPr>
                <w:szCs w:val="16"/>
              </w:rPr>
            </w:pPr>
            <w:r w:rsidRPr="00092825">
              <w:rPr>
                <w:szCs w:val="16"/>
              </w:rPr>
              <w:t>4.6</w:t>
            </w:r>
          </w:p>
        </w:tc>
        <w:tc>
          <w:tcPr>
            <w:tcW w:w="4876" w:type="dxa"/>
            <w:gridSpan w:val="3"/>
          </w:tcPr>
          <w:p w14:paraId="7BF6B3CE" w14:textId="77777777" w:rsidR="00B72F66" w:rsidRPr="00092825" w:rsidRDefault="00B72F66" w:rsidP="00D4185F">
            <w:pPr>
              <w:rPr>
                <w:szCs w:val="16"/>
              </w:rPr>
            </w:pPr>
            <w:r w:rsidRPr="00092825">
              <w:rPr>
                <w:szCs w:val="16"/>
              </w:rPr>
              <w:t xml:space="preserve">Kat. </w:t>
            </w:r>
            <w:proofErr w:type="spellStart"/>
            <w:r w:rsidRPr="00092825">
              <w:rPr>
                <w:szCs w:val="16"/>
              </w:rPr>
              <w:t>f</w:t>
            </w:r>
            <w:r w:rsidRPr="00092825">
              <w:rPr>
                <w:szCs w:val="16"/>
                <w:vertAlign w:val="subscript"/>
              </w:rPr>
              <w:t>Dekl</w:t>
            </w:r>
            <w:proofErr w:type="spellEnd"/>
            <w:r w:rsidRPr="00092825">
              <w:rPr>
                <w:szCs w:val="16"/>
              </w:rPr>
              <w:t xml:space="preserve"> (tj. masa frakcji przechodzącej przez sito </w:t>
            </w:r>
            <w:smartTag w:uri="urn:schemas-microsoft-com:office:smarttags" w:element="metricconverter">
              <w:smartTagPr>
                <w:attr w:name="ProductID" w:val="0,063 mm"/>
              </w:smartTagPr>
              <w:r w:rsidRPr="00092825">
                <w:rPr>
                  <w:szCs w:val="16"/>
                </w:rPr>
                <w:t>0,063 mm</w:t>
              </w:r>
            </w:smartTag>
            <w:r w:rsidRPr="00092825">
              <w:rPr>
                <w:szCs w:val="16"/>
              </w:rPr>
              <w:t xml:space="preserve"> jest &gt; 4)</w:t>
            </w:r>
          </w:p>
        </w:tc>
      </w:tr>
      <w:tr w:rsidR="00B72F66" w:rsidRPr="00092825" w14:paraId="019F3104" w14:textId="77777777" w:rsidTr="00B45884">
        <w:trPr>
          <w:cantSplit/>
          <w:jc w:val="center"/>
        </w:trPr>
        <w:tc>
          <w:tcPr>
            <w:tcW w:w="2361" w:type="dxa"/>
          </w:tcPr>
          <w:p w14:paraId="7D5FC880" w14:textId="77777777" w:rsidR="00B72F66" w:rsidRPr="00092825" w:rsidRDefault="00B72F66" w:rsidP="00D4185F">
            <w:pPr>
              <w:rPr>
                <w:szCs w:val="16"/>
              </w:rPr>
            </w:pPr>
            <w:r w:rsidRPr="00092825">
              <w:rPr>
                <w:szCs w:val="16"/>
              </w:rPr>
              <w:t>Zawartość pyłów</w:t>
            </w:r>
            <w:r w:rsidRPr="00092825">
              <w:rPr>
                <w:szCs w:val="16"/>
                <w:vertAlign w:val="superscript"/>
              </w:rPr>
              <w:t>**) w </w:t>
            </w:r>
            <w:r w:rsidRPr="00092825">
              <w:rPr>
                <w:szCs w:val="16"/>
              </w:rPr>
              <w:t>kruszywie drobnym</w:t>
            </w:r>
          </w:p>
        </w:tc>
        <w:tc>
          <w:tcPr>
            <w:tcW w:w="1269" w:type="dxa"/>
          </w:tcPr>
          <w:p w14:paraId="35C72AD3" w14:textId="77777777" w:rsidR="00961D01" w:rsidRDefault="00B72F66" w:rsidP="00D4185F">
            <w:pPr>
              <w:rPr>
                <w:szCs w:val="16"/>
              </w:rPr>
            </w:pPr>
            <w:r w:rsidRPr="00092825">
              <w:rPr>
                <w:szCs w:val="16"/>
              </w:rPr>
              <w:t>PN-EN</w:t>
            </w:r>
          </w:p>
          <w:p w14:paraId="1D6E5335" w14:textId="48490EBC" w:rsidR="00B72F66" w:rsidRPr="00092825" w:rsidRDefault="00B72F66" w:rsidP="00D4185F">
            <w:pPr>
              <w:rPr>
                <w:szCs w:val="16"/>
              </w:rPr>
            </w:pPr>
            <w:r w:rsidRPr="00092825">
              <w:rPr>
                <w:szCs w:val="16"/>
              </w:rPr>
              <w:t xml:space="preserve">933-1 [6] </w:t>
            </w:r>
          </w:p>
        </w:tc>
        <w:tc>
          <w:tcPr>
            <w:tcW w:w="942" w:type="dxa"/>
          </w:tcPr>
          <w:p w14:paraId="2C7AEBBA" w14:textId="77777777" w:rsidR="00B72F66" w:rsidRPr="00092825" w:rsidRDefault="00B72F66" w:rsidP="00D4185F">
            <w:pPr>
              <w:rPr>
                <w:szCs w:val="16"/>
              </w:rPr>
            </w:pPr>
            <w:r w:rsidRPr="00092825">
              <w:rPr>
                <w:szCs w:val="16"/>
              </w:rPr>
              <w:t>4.6</w:t>
            </w:r>
          </w:p>
        </w:tc>
        <w:tc>
          <w:tcPr>
            <w:tcW w:w="4876" w:type="dxa"/>
            <w:gridSpan w:val="3"/>
          </w:tcPr>
          <w:p w14:paraId="02B1FF63" w14:textId="77777777" w:rsidR="00B72F66" w:rsidRPr="00092825" w:rsidRDefault="00B72F66" w:rsidP="00D4185F">
            <w:pPr>
              <w:rPr>
                <w:szCs w:val="16"/>
              </w:rPr>
            </w:pPr>
            <w:r w:rsidRPr="00092825">
              <w:rPr>
                <w:szCs w:val="16"/>
              </w:rPr>
              <w:t xml:space="preserve">Kat. </w:t>
            </w:r>
            <w:proofErr w:type="spellStart"/>
            <w:r w:rsidRPr="00092825">
              <w:rPr>
                <w:szCs w:val="16"/>
              </w:rPr>
              <w:t>f</w:t>
            </w:r>
            <w:r w:rsidRPr="00092825">
              <w:rPr>
                <w:szCs w:val="16"/>
                <w:vertAlign w:val="subscript"/>
              </w:rPr>
              <w:t>Dekl</w:t>
            </w:r>
            <w:proofErr w:type="spellEnd"/>
            <w:r w:rsidRPr="00092825">
              <w:rPr>
                <w:szCs w:val="16"/>
              </w:rPr>
              <w:t xml:space="preserve"> (tj. masa frakcji przechodzącej przez sito </w:t>
            </w:r>
            <w:smartTag w:uri="urn:schemas-microsoft-com:office:smarttags" w:element="metricconverter">
              <w:smartTagPr>
                <w:attr w:name="ProductID" w:val="0,063 mm"/>
              </w:smartTagPr>
              <w:r w:rsidRPr="00092825">
                <w:rPr>
                  <w:szCs w:val="16"/>
                </w:rPr>
                <w:t>0,063 mm</w:t>
              </w:r>
            </w:smartTag>
            <w:r w:rsidRPr="00092825">
              <w:rPr>
                <w:szCs w:val="16"/>
              </w:rPr>
              <w:t xml:space="preserve"> jest &gt; 22)</w:t>
            </w:r>
          </w:p>
        </w:tc>
      </w:tr>
      <w:tr w:rsidR="00B72F66" w:rsidRPr="00092825" w14:paraId="7813F305" w14:textId="77777777" w:rsidTr="00B45884">
        <w:trPr>
          <w:cantSplit/>
          <w:jc w:val="center"/>
        </w:trPr>
        <w:tc>
          <w:tcPr>
            <w:tcW w:w="2361" w:type="dxa"/>
          </w:tcPr>
          <w:p w14:paraId="532814D6" w14:textId="77777777" w:rsidR="00B72F66" w:rsidRPr="00092825" w:rsidRDefault="00B72F66" w:rsidP="00D4185F">
            <w:pPr>
              <w:rPr>
                <w:szCs w:val="16"/>
              </w:rPr>
            </w:pPr>
            <w:r w:rsidRPr="00092825">
              <w:rPr>
                <w:szCs w:val="16"/>
              </w:rPr>
              <w:t>Jakość pyłów</w:t>
            </w:r>
          </w:p>
        </w:tc>
        <w:tc>
          <w:tcPr>
            <w:tcW w:w="1269" w:type="dxa"/>
          </w:tcPr>
          <w:p w14:paraId="43B430ED" w14:textId="77777777" w:rsidR="00B72F66" w:rsidRPr="00092825" w:rsidRDefault="00B72F66" w:rsidP="00D4185F">
            <w:pPr>
              <w:jc w:val="center"/>
              <w:rPr>
                <w:szCs w:val="16"/>
              </w:rPr>
            </w:pPr>
            <w:r w:rsidRPr="00092825">
              <w:rPr>
                <w:szCs w:val="16"/>
              </w:rPr>
              <w:t>-</w:t>
            </w:r>
          </w:p>
        </w:tc>
        <w:tc>
          <w:tcPr>
            <w:tcW w:w="942" w:type="dxa"/>
          </w:tcPr>
          <w:p w14:paraId="72C5BD00" w14:textId="77777777" w:rsidR="00B72F66" w:rsidRPr="00092825" w:rsidRDefault="00B72F66" w:rsidP="00D4185F">
            <w:pPr>
              <w:rPr>
                <w:szCs w:val="16"/>
              </w:rPr>
            </w:pPr>
            <w:r w:rsidRPr="00092825">
              <w:rPr>
                <w:szCs w:val="16"/>
              </w:rPr>
              <w:t>4.7</w:t>
            </w:r>
          </w:p>
        </w:tc>
        <w:tc>
          <w:tcPr>
            <w:tcW w:w="4876" w:type="dxa"/>
            <w:gridSpan w:val="3"/>
          </w:tcPr>
          <w:p w14:paraId="26F09F17" w14:textId="77777777" w:rsidR="00B72F66" w:rsidRPr="00092825" w:rsidRDefault="00B72F66" w:rsidP="00D4185F">
            <w:pPr>
              <w:rPr>
                <w:szCs w:val="16"/>
              </w:rPr>
            </w:pPr>
            <w:r w:rsidRPr="00092825">
              <w:rPr>
                <w:szCs w:val="16"/>
              </w:rPr>
              <w:t>Brak wymagań</w:t>
            </w:r>
          </w:p>
        </w:tc>
      </w:tr>
      <w:tr w:rsidR="00B72F66" w:rsidRPr="00627EDA" w14:paraId="35E298CB" w14:textId="77777777" w:rsidTr="00B45884">
        <w:trPr>
          <w:cantSplit/>
          <w:jc w:val="center"/>
        </w:trPr>
        <w:tc>
          <w:tcPr>
            <w:tcW w:w="2361" w:type="dxa"/>
          </w:tcPr>
          <w:p w14:paraId="305EF377" w14:textId="77777777" w:rsidR="00B72F66" w:rsidRPr="00092825" w:rsidRDefault="00B72F66" w:rsidP="00D4185F">
            <w:pPr>
              <w:rPr>
                <w:szCs w:val="16"/>
              </w:rPr>
            </w:pPr>
            <w:r w:rsidRPr="00092825">
              <w:rPr>
                <w:szCs w:val="16"/>
              </w:rPr>
              <w:t>Odporność na rozdrabnianie kruszywa grubego</w:t>
            </w:r>
          </w:p>
        </w:tc>
        <w:tc>
          <w:tcPr>
            <w:tcW w:w="1269" w:type="dxa"/>
          </w:tcPr>
          <w:p w14:paraId="45AEDE64" w14:textId="77777777" w:rsidR="00B72F66" w:rsidRPr="00092825" w:rsidRDefault="00B72F66" w:rsidP="00D4185F">
            <w:pPr>
              <w:rPr>
                <w:szCs w:val="16"/>
              </w:rPr>
            </w:pPr>
            <w:r w:rsidRPr="00092825">
              <w:rPr>
                <w:szCs w:val="16"/>
              </w:rPr>
              <w:t>PN-EN 1097</w:t>
            </w:r>
            <w:r>
              <w:rPr>
                <w:szCs w:val="16"/>
              </w:rPr>
              <w:noBreakHyphen/>
            </w:r>
            <w:r w:rsidRPr="00092825">
              <w:rPr>
                <w:szCs w:val="16"/>
              </w:rPr>
              <w:t xml:space="preserve">2 [13] </w:t>
            </w:r>
          </w:p>
        </w:tc>
        <w:tc>
          <w:tcPr>
            <w:tcW w:w="942" w:type="dxa"/>
          </w:tcPr>
          <w:p w14:paraId="60968B14" w14:textId="77777777" w:rsidR="00B72F66" w:rsidRPr="00092825" w:rsidRDefault="00B72F66" w:rsidP="00D4185F">
            <w:pPr>
              <w:rPr>
                <w:szCs w:val="16"/>
              </w:rPr>
            </w:pPr>
            <w:r w:rsidRPr="00092825">
              <w:rPr>
                <w:szCs w:val="16"/>
              </w:rPr>
              <w:t>5.2</w:t>
            </w:r>
          </w:p>
        </w:tc>
        <w:tc>
          <w:tcPr>
            <w:tcW w:w="2254" w:type="dxa"/>
          </w:tcPr>
          <w:p w14:paraId="0A625590" w14:textId="77777777" w:rsidR="00B72F66" w:rsidRPr="00B72F66" w:rsidRDefault="00B72F66" w:rsidP="00D4185F">
            <w:pPr>
              <w:rPr>
                <w:szCs w:val="16"/>
                <w:lang w:val="fr-FR"/>
              </w:rPr>
            </w:pPr>
            <w:r w:rsidRPr="00B72F66">
              <w:rPr>
                <w:szCs w:val="16"/>
                <w:lang w:val="fr-FR"/>
              </w:rPr>
              <w:t>Kat. LA</w:t>
            </w:r>
            <w:r w:rsidRPr="00B72F66">
              <w:rPr>
                <w:szCs w:val="16"/>
                <w:vertAlign w:val="subscript"/>
                <w:lang w:val="fr-FR"/>
              </w:rPr>
              <w:t>60</w:t>
            </w:r>
            <w:r w:rsidRPr="00B72F66">
              <w:rPr>
                <w:szCs w:val="16"/>
                <w:lang w:val="fr-FR"/>
              </w:rPr>
              <w:t xml:space="preserve"> (tj. wsp. Los Angeles jest ≤ 60)</w:t>
            </w:r>
          </w:p>
        </w:tc>
        <w:tc>
          <w:tcPr>
            <w:tcW w:w="2622" w:type="dxa"/>
            <w:gridSpan w:val="2"/>
          </w:tcPr>
          <w:p w14:paraId="797919E0" w14:textId="77777777" w:rsidR="00B72F66" w:rsidRPr="00B72F66" w:rsidRDefault="00B72F66" w:rsidP="00D4185F">
            <w:pPr>
              <w:rPr>
                <w:szCs w:val="16"/>
                <w:lang w:val="fr-FR"/>
              </w:rPr>
            </w:pPr>
            <w:r w:rsidRPr="00B72F66">
              <w:rPr>
                <w:szCs w:val="16"/>
                <w:lang w:val="fr-FR"/>
              </w:rPr>
              <w:t>Kat. LA</w:t>
            </w:r>
            <w:r w:rsidRPr="00B72F66">
              <w:rPr>
                <w:szCs w:val="16"/>
                <w:vertAlign w:val="subscript"/>
                <w:lang w:val="fr-FR"/>
              </w:rPr>
              <w:t>50</w:t>
            </w:r>
            <w:r w:rsidRPr="00B72F66">
              <w:rPr>
                <w:szCs w:val="16"/>
                <w:lang w:val="fr-FR"/>
              </w:rPr>
              <w:t xml:space="preserve"> (tj. wsp. Los Angeles jest ≤ 50)</w:t>
            </w:r>
          </w:p>
        </w:tc>
      </w:tr>
      <w:tr w:rsidR="00B72F66" w:rsidRPr="00092825" w14:paraId="7C3D9C9A" w14:textId="77777777" w:rsidTr="00B45884">
        <w:trPr>
          <w:cantSplit/>
          <w:jc w:val="center"/>
        </w:trPr>
        <w:tc>
          <w:tcPr>
            <w:tcW w:w="2361" w:type="dxa"/>
          </w:tcPr>
          <w:p w14:paraId="510C654F" w14:textId="77777777" w:rsidR="00B72F66" w:rsidRPr="00092825" w:rsidRDefault="00B72F66" w:rsidP="00D4185F">
            <w:pPr>
              <w:rPr>
                <w:szCs w:val="16"/>
              </w:rPr>
            </w:pPr>
            <w:r w:rsidRPr="00092825">
              <w:rPr>
                <w:szCs w:val="16"/>
              </w:rPr>
              <w:t>Odporność na ścieranie</w:t>
            </w:r>
          </w:p>
        </w:tc>
        <w:tc>
          <w:tcPr>
            <w:tcW w:w="1269" w:type="dxa"/>
          </w:tcPr>
          <w:p w14:paraId="63975F10" w14:textId="77777777" w:rsidR="00B72F66" w:rsidRPr="00092825" w:rsidRDefault="00B72F66" w:rsidP="00D4185F">
            <w:pPr>
              <w:rPr>
                <w:szCs w:val="16"/>
              </w:rPr>
            </w:pPr>
            <w:r w:rsidRPr="00092825">
              <w:rPr>
                <w:szCs w:val="16"/>
              </w:rPr>
              <w:t>PN-EN 1097</w:t>
            </w:r>
            <w:r>
              <w:rPr>
                <w:szCs w:val="16"/>
              </w:rPr>
              <w:noBreakHyphen/>
            </w:r>
            <w:r w:rsidRPr="00092825">
              <w:rPr>
                <w:szCs w:val="16"/>
              </w:rPr>
              <w:t xml:space="preserve">1 [12] </w:t>
            </w:r>
          </w:p>
        </w:tc>
        <w:tc>
          <w:tcPr>
            <w:tcW w:w="942" w:type="dxa"/>
          </w:tcPr>
          <w:p w14:paraId="4126E113" w14:textId="77777777" w:rsidR="00B72F66" w:rsidRPr="00092825" w:rsidRDefault="00B72F66" w:rsidP="00D4185F">
            <w:pPr>
              <w:rPr>
                <w:szCs w:val="16"/>
              </w:rPr>
            </w:pPr>
            <w:r w:rsidRPr="00092825">
              <w:rPr>
                <w:szCs w:val="16"/>
              </w:rPr>
              <w:t>5.3</w:t>
            </w:r>
          </w:p>
        </w:tc>
        <w:tc>
          <w:tcPr>
            <w:tcW w:w="4876" w:type="dxa"/>
            <w:gridSpan w:val="3"/>
          </w:tcPr>
          <w:p w14:paraId="0B955DD6" w14:textId="77777777" w:rsidR="00B72F66" w:rsidRPr="00092825" w:rsidRDefault="00B72F66" w:rsidP="00D4185F">
            <w:pPr>
              <w:rPr>
                <w:szCs w:val="16"/>
              </w:rPr>
            </w:pPr>
            <w:r w:rsidRPr="00092825">
              <w:rPr>
                <w:szCs w:val="16"/>
              </w:rPr>
              <w:t>Kat. M</w:t>
            </w:r>
            <w:r w:rsidRPr="00092825">
              <w:rPr>
                <w:szCs w:val="16"/>
                <w:vertAlign w:val="subscript"/>
              </w:rPr>
              <w:t>DE</w:t>
            </w:r>
            <w:r w:rsidRPr="00092825">
              <w:rPr>
                <w:szCs w:val="16"/>
              </w:rPr>
              <w:t>NR (tj. brak wymagania)</w:t>
            </w:r>
          </w:p>
        </w:tc>
      </w:tr>
      <w:tr w:rsidR="00B72F66" w:rsidRPr="00092825" w14:paraId="4C248D4A" w14:textId="77777777" w:rsidTr="00B45884">
        <w:trPr>
          <w:cantSplit/>
          <w:jc w:val="center"/>
        </w:trPr>
        <w:tc>
          <w:tcPr>
            <w:tcW w:w="2361" w:type="dxa"/>
          </w:tcPr>
          <w:p w14:paraId="62ADB32F" w14:textId="77777777" w:rsidR="00B72F66" w:rsidRPr="00092825" w:rsidRDefault="00B72F66" w:rsidP="00D4185F">
            <w:pPr>
              <w:rPr>
                <w:szCs w:val="16"/>
              </w:rPr>
            </w:pPr>
            <w:r w:rsidRPr="00092825">
              <w:rPr>
                <w:szCs w:val="16"/>
              </w:rPr>
              <w:t>Gęstość ziaren</w:t>
            </w:r>
          </w:p>
        </w:tc>
        <w:tc>
          <w:tcPr>
            <w:tcW w:w="1269" w:type="dxa"/>
          </w:tcPr>
          <w:p w14:paraId="3CBFFA00" w14:textId="77777777" w:rsidR="00B72F66" w:rsidRPr="00092825" w:rsidRDefault="00B72F66" w:rsidP="00D4185F">
            <w:pPr>
              <w:jc w:val="left"/>
              <w:rPr>
                <w:szCs w:val="16"/>
              </w:rPr>
            </w:pPr>
            <w:r w:rsidRPr="00092825">
              <w:rPr>
                <w:szCs w:val="16"/>
              </w:rPr>
              <w:t xml:space="preserve">PN-EN 1097-6, </w:t>
            </w:r>
            <w:proofErr w:type="spellStart"/>
            <w:r w:rsidRPr="00092825">
              <w:rPr>
                <w:szCs w:val="16"/>
              </w:rPr>
              <w:t>roz</w:t>
            </w:r>
            <w:proofErr w:type="spellEnd"/>
            <w:r w:rsidRPr="00092825">
              <w:rPr>
                <w:szCs w:val="16"/>
              </w:rPr>
              <w:t>. 7, 8 i 9 [14]</w:t>
            </w:r>
          </w:p>
        </w:tc>
        <w:tc>
          <w:tcPr>
            <w:tcW w:w="942" w:type="dxa"/>
          </w:tcPr>
          <w:p w14:paraId="2BE6A95E" w14:textId="77777777" w:rsidR="00B72F66" w:rsidRPr="00092825" w:rsidRDefault="00B72F66" w:rsidP="00D4185F">
            <w:pPr>
              <w:rPr>
                <w:szCs w:val="16"/>
              </w:rPr>
            </w:pPr>
            <w:r w:rsidRPr="00092825">
              <w:rPr>
                <w:szCs w:val="16"/>
              </w:rPr>
              <w:t>5.4</w:t>
            </w:r>
          </w:p>
        </w:tc>
        <w:tc>
          <w:tcPr>
            <w:tcW w:w="4876" w:type="dxa"/>
            <w:gridSpan w:val="3"/>
          </w:tcPr>
          <w:p w14:paraId="4AFC4D0B" w14:textId="77777777" w:rsidR="00B72F66" w:rsidRPr="00092825" w:rsidRDefault="00B72F66" w:rsidP="00D4185F">
            <w:pPr>
              <w:rPr>
                <w:szCs w:val="16"/>
              </w:rPr>
            </w:pPr>
            <w:r w:rsidRPr="00092825">
              <w:rPr>
                <w:szCs w:val="16"/>
              </w:rPr>
              <w:t>Deklarowana</w:t>
            </w:r>
          </w:p>
        </w:tc>
      </w:tr>
      <w:tr w:rsidR="00B72F66" w:rsidRPr="00092825" w14:paraId="50613486" w14:textId="77777777" w:rsidTr="00B45884">
        <w:trPr>
          <w:cantSplit/>
          <w:jc w:val="center"/>
        </w:trPr>
        <w:tc>
          <w:tcPr>
            <w:tcW w:w="2361" w:type="dxa"/>
          </w:tcPr>
          <w:p w14:paraId="314D381C" w14:textId="77777777" w:rsidR="00B72F66" w:rsidRPr="00092825" w:rsidRDefault="00B72F66" w:rsidP="00D4185F">
            <w:pPr>
              <w:rPr>
                <w:szCs w:val="16"/>
              </w:rPr>
            </w:pPr>
            <w:r w:rsidRPr="00092825">
              <w:rPr>
                <w:szCs w:val="16"/>
              </w:rPr>
              <w:t>Nasiąkliwość</w:t>
            </w:r>
          </w:p>
        </w:tc>
        <w:tc>
          <w:tcPr>
            <w:tcW w:w="1269" w:type="dxa"/>
          </w:tcPr>
          <w:p w14:paraId="7A6E570C" w14:textId="77777777" w:rsidR="00B72F66" w:rsidRPr="00092825" w:rsidRDefault="00B72F66" w:rsidP="00D4185F">
            <w:pPr>
              <w:jc w:val="left"/>
              <w:rPr>
                <w:szCs w:val="16"/>
              </w:rPr>
            </w:pPr>
            <w:r w:rsidRPr="00092825">
              <w:rPr>
                <w:szCs w:val="16"/>
              </w:rPr>
              <w:t>PN-EN 1097</w:t>
            </w:r>
            <w:r>
              <w:rPr>
                <w:szCs w:val="16"/>
              </w:rPr>
              <w:noBreakHyphen/>
            </w:r>
            <w:r w:rsidRPr="00092825">
              <w:rPr>
                <w:szCs w:val="16"/>
              </w:rPr>
              <w:t xml:space="preserve">6, </w:t>
            </w:r>
            <w:proofErr w:type="spellStart"/>
            <w:r w:rsidRPr="00092825">
              <w:rPr>
                <w:szCs w:val="16"/>
              </w:rPr>
              <w:t>roz</w:t>
            </w:r>
            <w:proofErr w:type="spellEnd"/>
            <w:r w:rsidRPr="00092825">
              <w:rPr>
                <w:szCs w:val="16"/>
              </w:rPr>
              <w:t>. 7, 8 i 9</w:t>
            </w:r>
            <w:r>
              <w:rPr>
                <w:szCs w:val="16"/>
              </w:rPr>
              <w:t xml:space="preserve"> </w:t>
            </w:r>
            <w:r w:rsidRPr="00092825">
              <w:rPr>
                <w:szCs w:val="16"/>
              </w:rPr>
              <w:t>[14]</w:t>
            </w:r>
          </w:p>
        </w:tc>
        <w:tc>
          <w:tcPr>
            <w:tcW w:w="942" w:type="dxa"/>
          </w:tcPr>
          <w:p w14:paraId="760E4F22" w14:textId="77777777" w:rsidR="00B72F66" w:rsidRPr="00092825" w:rsidRDefault="00B72F66" w:rsidP="00D4185F">
            <w:pPr>
              <w:rPr>
                <w:szCs w:val="16"/>
              </w:rPr>
            </w:pPr>
            <w:r w:rsidRPr="00092825">
              <w:rPr>
                <w:szCs w:val="16"/>
              </w:rPr>
              <w:t>5.5</w:t>
            </w:r>
          </w:p>
        </w:tc>
        <w:tc>
          <w:tcPr>
            <w:tcW w:w="4876" w:type="dxa"/>
            <w:gridSpan w:val="3"/>
          </w:tcPr>
          <w:p w14:paraId="1DFEBB39" w14:textId="77777777" w:rsidR="00B72F66" w:rsidRPr="00092825" w:rsidRDefault="00B72F66" w:rsidP="00D4185F">
            <w:pPr>
              <w:rPr>
                <w:szCs w:val="16"/>
              </w:rPr>
            </w:pPr>
            <w:r w:rsidRPr="00092825">
              <w:rPr>
                <w:szCs w:val="16"/>
              </w:rPr>
              <w:t>Deklarowana</w:t>
            </w:r>
          </w:p>
        </w:tc>
      </w:tr>
      <w:tr w:rsidR="00B72F66" w:rsidRPr="00092825" w14:paraId="495A95BA" w14:textId="77777777" w:rsidTr="00B45884">
        <w:trPr>
          <w:cantSplit/>
          <w:jc w:val="center"/>
        </w:trPr>
        <w:tc>
          <w:tcPr>
            <w:tcW w:w="2361" w:type="dxa"/>
          </w:tcPr>
          <w:p w14:paraId="3C28E913" w14:textId="77777777" w:rsidR="00B72F66" w:rsidRPr="00092825" w:rsidRDefault="00B72F66" w:rsidP="00D4185F">
            <w:pPr>
              <w:rPr>
                <w:szCs w:val="16"/>
              </w:rPr>
            </w:pPr>
            <w:r w:rsidRPr="00092825">
              <w:rPr>
                <w:szCs w:val="16"/>
              </w:rPr>
              <w:t>Siarczany rozpuszczalne w kwasie</w:t>
            </w:r>
          </w:p>
        </w:tc>
        <w:tc>
          <w:tcPr>
            <w:tcW w:w="1269" w:type="dxa"/>
          </w:tcPr>
          <w:p w14:paraId="08824311" w14:textId="77777777" w:rsidR="00B72F66" w:rsidRPr="00092825" w:rsidRDefault="00B72F66" w:rsidP="00D4185F">
            <w:pPr>
              <w:jc w:val="left"/>
              <w:rPr>
                <w:szCs w:val="16"/>
              </w:rPr>
            </w:pPr>
            <w:r w:rsidRPr="00092825">
              <w:rPr>
                <w:szCs w:val="16"/>
              </w:rPr>
              <w:t>PN-EN</w:t>
            </w:r>
          </w:p>
          <w:p w14:paraId="08538965" w14:textId="77777777" w:rsidR="00B72F66" w:rsidRPr="00092825" w:rsidRDefault="00B72F66" w:rsidP="00D4185F">
            <w:pPr>
              <w:jc w:val="left"/>
              <w:rPr>
                <w:szCs w:val="16"/>
              </w:rPr>
            </w:pPr>
            <w:r w:rsidRPr="00092825">
              <w:rPr>
                <w:szCs w:val="16"/>
              </w:rPr>
              <w:t>1744-1 [17]</w:t>
            </w:r>
          </w:p>
        </w:tc>
        <w:tc>
          <w:tcPr>
            <w:tcW w:w="942" w:type="dxa"/>
          </w:tcPr>
          <w:p w14:paraId="07CA8D3C" w14:textId="77777777" w:rsidR="00B72F66" w:rsidRPr="00092825" w:rsidRDefault="00B72F66" w:rsidP="00D4185F">
            <w:pPr>
              <w:rPr>
                <w:szCs w:val="16"/>
              </w:rPr>
            </w:pPr>
            <w:r w:rsidRPr="00092825">
              <w:rPr>
                <w:szCs w:val="16"/>
              </w:rPr>
              <w:t>6.2</w:t>
            </w:r>
          </w:p>
        </w:tc>
        <w:tc>
          <w:tcPr>
            <w:tcW w:w="4876" w:type="dxa"/>
            <w:gridSpan w:val="3"/>
          </w:tcPr>
          <w:p w14:paraId="29F58DED" w14:textId="77777777" w:rsidR="00961D01" w:rsidRDefault="00B72F66" w:rsidP="00D4185F">
            <w:pPr>
              <w:rPr>
                <w:szCs w:val="16"/>
              </w:rPr>
            </w:pPr>
            <w:r w:rsidRPr="00092825">
              <w:rPr>
                <w:szCs w:val="16"/>
              </w:rPr>
              <w:t>Kruszywo kamienne: kat. AS</w:t>
            </w:r>
            <w:r w:rsidRPr="00092825">
              <w:rPr>
                <w:szCs w:val="16"/>
                <w:vertAlign w:val="subscript"/>
              </w:rPr>
              <w:t xml:space="preserve">0,2 </w:t>
            </w:r>
            <w:r w:rsidRPr="00092825">
              <w:rPr>
                <w:szCs w:val="16"/>
              </w:rPr>
              <w:t>(tj. zawartość siarczanów</w:t>
            </w:r>
          </w:p>
          <w:p w14:paraId="056330FA" w14:textId="34C2A30A" w:rsidR="00B72F66" w:rsidRPr="00092825" w:rsidRDefault="00B72F66" w:rsidP="00D4185F">
            <w:pPr>
              <w:rPr>
                <w:szCs w:val="16"/>
              </w:rPr>
            </w:pPr>
            <w:r w:rsidRPr="00092825">
              <w:rPr>
                <w:szCs w:val="16"/>
              </w:rPr>
              <w:t>≤ 0,2%), żużel kawałkowy wielkopiecowy: kat. AS</w:t>
            </w:r>
            <w:r w:rsidRPr="00092825">
              <w:rPr>
                <w:szCs w:val="16"/>
                <w:vertAlign w:val="subscript"/>
              </w:rPr>
              <w:t>1,0</w:t>
            </w:r>
            <w:r w:rsidRPr="00092825">
              <w:rPr>
                <w:szCs w:val="16"/>
              </w:rPr>
              <w:t xml:space="preserve"> (tj. zawartość siarczanów ≤ 1,0%)</w:t>
            </w:r>
          </w:p>
        </w:tc>
      </w:tr>
      <w:tr w:rsidR="00B72F66" w:rsidRPr="00092825" w14:paraId="0CE59AD1" w14:textId="77777777" w:rsidTr="00B45884">
        <w:trPr>
          <w:cantSplit/>
          <w:jc w:val="center"/>
        </w:trPr>
        <w:tc>
          <w:tcPr>
            <w:tcW w:w="2361" w:type="dxa"/>
          </w:tcPr>
          <w:p w14:paraId="332EDAAB" w14:textId="77777777" w:rsidR="00B72F66" w:rsidRPr="00092825" w:rsidRDefault="00B72F66" w:rsidP="00D4185F">
            <w:pPr>
              <w:rPr>
                <w:szCs w:val="16"/>
              </w:rPr>
            </w:pPr>
            <w:r w:rsidRPr="00092825">
              <w:rPr>
                <w:szCs w:val="16"/>
              </w:rPr>
              <w:t>Całkowita zawartość siarki</w:t>
            </w:r>
          </w:p>
        </w:tc>
        <w:tc>
          <w:tcPr>
            <w:tcW w:w="1269" w:type="dxa"/>
          </w:tcPr>
          <w:p w14:paraId="2787A166" w14:textId="77777777" w:rsidR="00B72F66" w:rsidRPr="00092825" w:rsidRDefault="00B72F66" w:rsidP="00D4185F">
            <w:pPr>
              <w:jc w:val="left"/>
              <w:rPr>
                <w:szCs w:val="16"/>
              </w:rPr>
            </w:pPr>
            <w:r w:rsidRPr="00092825">
              <w:rPr>
                <w:szCs w:val="16"/>
              </w:rPr>
              <w:t>PN-EN 1744</w:t>
            </w:r>
            <w:r>
              <w:rPr>
                <w:szCs w:val="16"/>
              </w:rPr>
              <w:noBreakHyphen/>
            </w:r>
            <w:r w:rsidRPr="00092825">
              <w:rPr>
                <w:szCs w:val="16"/>
              </w:rPr>
              <w:t>1 [17]</w:t>
            </w:r>
          </w:p>
        </w:tc>
        <w:tc>
          <w:tcPr>
            <w:tcW w:w="942" w:type="dxa"/>
          </w:tcPr>
          <w:p w14:paraId="19478047" w14:textId="77777777" w:rsidR="00B72F66" w:rsidRPr="00092825" w:rsidRDefault="00B72F66" w:rsidP="00D4185F">
            <w:pPr>
              <w:rPr>
                <w:szCs w:val="16"/>
              </w:rPr>
            </w:pPr>
            <w:r w:rsidRPr="00092825">
              <w:rPr>
                <w:szCs w:val="16"/>
              </w:rPr>
              <w:t>6.3</w:t>
            </w:r>
          </w:p>
        </w:tc>
        <w:tc>
          <w:tcPr>
            <w:tcW w:w="4876" w:type="dxa"/>
            <w:gridSpan w:val="3"/>
          </w:tcPr>
          <w:p w14:paraId="6710DC70" w14:textId="77777777" w:rsidR="00B72F66" w:rsidRPr="00092825" w:rsidRDefault="00B72F66" w:rsidP="00D4185F">
            <w:pPr>
              <w:rPr>
                <w:szCs w:val="16"/>
              </w:rPr>
            </w:pPr>
            <w:r w:rsidRPr="00092825">
              <w:rPr>
                <w:szCs w:val="16"/>
              </w:rPr>
              <w:t>Kruszywo kamienne: kat. S</w:t>
            </w:r>
            <w:r w:rsidRPr="00092825">
              <w:rPr>
                <w:szCs w:val="16"/>
                <w:vertAlign w:val="subscript"/>
              </w:rPr>
              <w:t>NR</w:t>
            </w:r>
            <w:r w:rsidRPr="00092825">
              <w:rPr>
                <w:szCs w:val="16"/>
              </w:rPr>
              <w:t xml:space="preserve"> (tj. brak wymagania), żużel kawałkowy wielkopiecowy: kat. S</w:t>
            </w:r>
            <w:r w:rsidRPr="00092825">
              <w:rPr>
                <w:szCs w:val="16"/>
                <w:vertAlign w:val="subscript"/>
              </w:rPr>
              <w:t>2</w:t>
            </w:r>
            <w:r w:rsidRPr="00092825">
              <w:rPr>
                <w:szCs w:val="16"/>
              </w:rPr>
              <w:t xml:space="preserve"> (tj. zawartość siarki całkowitej ≤ 2%)</w:t>
            </w:r>
          </w:p>
        </w:tc>
      </w:tr>
      <w:tr w:rsidR="00B72F66" w:rsidRPr="00092825" w14:paraId="6B79BCE8" w14:textId="77777777" w:rsidTr="00B45884">
        <w:trPr>
          <w:cantSplit/>
          <w:jc w:val="center"/>
        </w:trPr>
        <w:tc>
          <w:tcPr>
            <w:tcW w:w="2361" w:type="dxa"/>
          </w:tcPr>
          <w:p w14:paraId="5F710D81" w14:textId="77777777" w:rsidR="00B72F66" w:rsidRPr="00092825" w:rsidRDefault="00B72F66" w:rsidP="00D4185F">
            <w:pPr>
              <w:rPr>
                <w:szCs w:val="16"/>
              </w:rPr>
            </w:pPr>
            <w:r w:rsidRPr="00092825">
              <w:rPr>
                <w:szCs w:val="16"/>
              </w:rPr>
              <w:t>Składniki wpływające na szybkość wiązania i twardnienia mieszanek związanych hydraulicznie</w:t>
            </w:r>
          </w:p>
        </w:tc>
        <w:tc>
          <w:tcPr>
            <w:tcW w:w="1269" w:type="dxa"/>
          </w:tcPr>
          <w:p w14:paraId="0F1FF5F1" w14:textId="77777777" w:rsidR="00B72F66" w:rsidRPr="00092825" w:rsidRDefault="00B72F66" w:rsidP="00D4185F">
            <w:pPr>
              <w:jc w:val="left"/>
              <w:rPr>
                <w:szCs w:val="16"/>
              </w:rPr>
            </w:pPr>
            <w:r w:rsidRPr="00092825">
              <w:rPr>
                <w:szCs w:val="16"/>
              </w:rPr>
              <w:t>PN-EN</w:t>
            </w:r>
          </w:p>
          <w:p w14:paraId="582ADD7D" w14:textId="77777777" w:rsidR="00B72F66" w:rsidRPr="00092825" w:rsidRDefault="00B72F66" w:rsidP="00D4185F">
            <w:pPr>
              <w:jc w:val="left"/>
              <w:rPr>
                <w:szCs w:val="16"/>
              </w:rPr>
            </w:pPr>
            <w:r w:rsidRPr="00092825">
              <w:rPr>
                <w:szCs w:val="16"/>
              </w:rPr>
              <w:t>1744-1 [17]</w:t>
            </w:r>
          </w:p>
        </w:tc>
        <w:tc>
          <w:tcPr>
            <w:tcW w:w="942" w:type="dxa"/>
          </w:tcPr>
          <w:p w14:paraId="7F7FF46D" w14:textId="77777777" w:rsidR="00B72F66" w:rsidRPr="00092825" w:rsidRDefault="00B72F66" w:rsidP="00D4185F">
            <w:pPr>
              <w:rPr>
                <w:szCs w:val="16"/>
              </w:rPr>
            </w:pPr>
            <w:r w:rsidRPr="00092825">
              <w:rPr>
                <w:szCs w:val="16"/>
              </w:rPr>
              <w:t>6.4.1</w:t>
            </w:r>
          </w:p>
        </w:tc>
        <w:tc>
          <w:tcPr>
            <w:tcW w:w="4876" w:type="dxa"/>
            <w:gridSpan w:val="3"/>
          </w:tcPr>
          <w:p w14:paraId="6AD0E8A4" w14:textId="77777777" w:rsidR="00B72F66" w:rsidRPr="00092825" w:rsidRDefault="00B72F66" w:rsidP="00D4185F">
            <w:pPr>
              <w:rPr>
                <w:szCs w:val="16"/>
              </w:rPr>
            </w:pPr>
            <w:r w:rsidRPr="00092825">
              <w:rPr>
                <w:szCs w:val="16"/>
              </w:rPr>
              <w:t>Deklarowana</w:t>
            </w:r>
          </w:p>
        </w:tc>
      </w:tr>
      <w:tr w:rsidR="00B72F66" w:rsidRPr="00092825" w14:paraId="09DCC748" w14:textId="77777777" w:rsidTr="00B45884">
        <w:trPr>
          <w:cantSplit/>
          <w:jc w:val="center"/>
        </w:trPr>
        <w:tc>
          <w:tcPr>
            <w:tcW w:w="2361" w:type="dxa"/>
          </w:tcPr>
          <w:p w14:paraId="38510EB0" w14:textId="77777777" w:rsidR="00B72F66" w:rsidRPr="00092825" w:rsidRDefault="00B72F66" w:rsidP="00D4185F">
            <w:pPr>
              <w:rPr>
                <w:szCs w:val="16"/>
              </w:rPr>
            </w:pPr>
            <w:r w:rsidRPr="00092825">
              <w:rPr>
                <w:szCs w:val="16"/>
              </w:rPr>
              <w:t>Stałość objętości żużla stalowniczego</w:t>
            </w:r>
          </w:p>
        </w:tc>
        <w:tc>
          <w:tcPr>
            <w:tcW w:w="1269" w:type="dxa"/>
          </w:tcPr>
          <w:p w14:paraId="18AD39E6" w14:textId="77777777" w:rsidR="00B72F66" w:rsidRPr="00092825" w:rsidRDefault="00B72F66" w:rsidP="00D4185F">
            <w:pPr>
              <w:jc w:val="left"/>
              <w:rPr>
                <w:szCs w:val="16"/>
              </w:rPr>
            </w:pPr>
            <w:r w:rsidRPr="00092825">
              <w:rPr>
                <w:szCs w:val="16"/>
              </w:rPr>
              <w:t xml:space="preserve">PN-EN 1744-1, </w:t>
            </w:r>
            <w:proofErr w:type="spellStart"/>
            <w:r w:rsidRPr="00092825">
              <w:rPr>
                <w:szCs w:val="16"/>
              </w:rPr>
              <w:t>roz</w:t>
            </w:r>
            <w:proofErr w:type="spellEnd"/>
            <w:r w:rsidRPr="00092825">
              <w:rPr>
                <w:szCs w:val="16"/>
              </w:rPr>
              <w:t xml:space="preserve">. 19.3 [17] </w:t>
            </w:r>
          </w:p>
        </w:tc>
        <w:tc>
          <w:tcPr>
            <w:tcW w:w="942" w:type="dxa"/>
          </w:tcPr>
          <w:p w14:paraId="4892FCBA" w14:textId="77777777" w:rsidR="00B72F66" w:rsidRPr="00092825" w:rsidRDefault="00B72F66" w:rsidP="00D4185F">
            <w:pPr>
              <w:rPr>
                <w:szCs w:val="16"/>
              </w:rPr>
            </w:pPr>
            <w:r w:rsidRPr="00092825">
              <w:rPr>
                <w:szCs w:val="16"/>
              </w:rPr>
              <w:t>6.4.2.1</w:t>
            </w:r>
          </w:p>
        </w:tc>
        <w:tc>
          <w:tcPr>
            <w:tcW w:w="4876" w:type="dxa"/>
            <w:gridSpan w:val="3"/>
          </w:tcPr>
          <w:p w14:paraId="49F6530C" w14:textId="77777777" w:rsidR="00B72F66" w:rsidRPr="00092825" w:rsidRDefault="00B72F66" w:rsidP="00D4185F">
            <w:pPr>
              <w:rPr>
                <w:szCs w:val="16"/>
              </w:rPr>
            </w:pPr>
            <w:r w:rsidRPr="00092825">
              <w:rPr>
                <w:szCs w:val="16"/>
              </w:rPr>
              <w:t>Kat. V</w:t>
            </w:r>
            <w:r w:rsidRPr="00092825">
              <w:rPr>
                <w:szCs w:val="16"/>
                <w:vertAlign w:val="subscript"/>
              </w:rPr>
              <w:t>5</w:t>
            </w:r>
            <w:r w:rsidRPr="00092825">
              <w:rPr>
                <w:szCs w:val="16"/>
              </w:rPr>
              <w:t xml:space="preserve"> (tj. pęcznienie ≤ 5 % objętości). Dotyczy żużla z klasycznego pieca tlenowego i elektrycznego pieca łukowego</w:t>
            </w:r>
          </w:p>
        </w:tc>
      </w:tr>
      <w:tr w:rsidR="00B72F66" w:rsidRPr="00092825" w14:paraId="161F8F65" w14:textId="77777777" w:rsidTr="00B45884">
        <w:trPr>
          <w:cantSplit/>
          <w:jc w:val="center"/>
        </w:trPr>
        <w:tc>
          <w:tcPr>
            <w:tcW w:w="2361" w:type="dxa"/>
          </w:tcPr>
          <w:p w14:paraId="75D5D96A" w14:textId="77777777" w:rsidR="00B72F66" w:rsidRPr="00092825" w:rsidRDefault="00B72F66" w:rsidP="00D4185F">
            <w:pPr>
              <w:rPr>
                <w:szCs w:val="16"/>
              </w:rPr>
            </w:pPr>
            <w:r w:rsidRPr="00092825">
              <w:rPr>
                <w:szCs w:val="16"/>
              </w:rPr>
              <w:t xml:space="preserve">Rozpad krzemianowy w żużlu </w:t>
            </w:r>
            <w:proofErr w:type="spellStart"/>
            <w:r w:rsidRPr="00092825">
              <w:rPr>
                <w:szCs w:val="16"/>
              </w:rPr>
              <w:t>wielkopiec</w:t>
            </w:r>
            <w:proofErr w:type="spellEnd"/>
            <w:r w:rsidRPr="00092825">
              <w:rPr>
                <w:szCs w:val="16"/>
              </w:rPr>
              <w:t>. kawałkowym</w:t>
            </w:r>
          </w:p>
        </w:tc>
        <w:tc>
          <w:tcPr>
            <w:tcW w:w="1269" w:type="dxa"/>
          </w:tcPr>
          <w:p w14:paraId="2802A38E" w14:textId="77777777" w:rsidR="00B72F66" w:rsidRPr="00092825" w:rsidRDefault="00B72F66" w:rsidP="00D4185F">
            <w:pPr>
              <w:jc w:val="left"/>
              <w:rPr>
                <w:szCs w:val="16"/>
              </w:rPr>
            </w:pPr>
            <w:r w:rsidRPr="00092825">
              <w:rPr>
                <w:szCs w:val="16"/>
              </w:rPr>
              <w:t xml:space="preserve">PN-EN 1744-1, p. 19.1 [17] </w:t>
            </w:r>
          </w:p>
        </w:tc>
        <w:tc>
          <w:tcPr>
            <w:tcW w:w="942" w:type="dxa"/>
          </w:tcPr>
          <w:p w14:paraId="084955BB" w14:textId="77777777" w:rsidR="00B72F66" w:rsidRPr="00092825" w:rsidRDefault="00B72F66" w:rsidP="00D4185F">
            <w:pPr>
              <w:rPr>
                <w:szCs w:val="16"/>
              </w:rPr>
            </w:pPr>
            <w:r w:rsidRPr="00092825">
              <w:rPr>
                <w:szCs w:val="16"/>
              </w:rPr>
              <w:t>6.4.2.2</w:t>
            </w:r>
          </w:p>
        </w:tc>
        <w:tc>
          <w:tcPr>
            <w:tcW w:w="4876" w:type="dxa"/>
            <w:gridSpan w:val="3"/>
          </w:tcPr>
          <w:p w14:paraId="006AA3EE" w14:textId="77777777" w:rsidR="00B72F66" w:rsidRPr="00092825" w:rsidRDefault="00B72F66" w:rsidP="00D4185F">
            <w:pPr>
              <w:rPr>
                <w:szCs w:val="16"/>
              </w:rPr>
            </w:pPr>
            <w:r w:rsidRPr="00092825">
              <w:rPr>
                <w:szCs w:val="16"/>
              </w:rPr>
              <w:t>Brak rozpadu</w:t>
            </w:r>
          </w:p>
        </w:tc>
      </w:tr>
      <w:tr w:rsidR="00B72F66" w:rsidRPr="00092825" w14:paraId="38F4CBEE" w14:textId="77777777" w:rsidTr="00B45884">
        <w:trPr>
          <w:cantSplit/>
          <w:jc w:val="center"/>
        </w:trPr>
        <w:tc>
          <w:tcPr>
            <w:tcW w:w="2361" w:type="dxa"/>
          </w:tcPr>
          <w:p w14:paraId="53CCD66E" w14:textId="77777777" w:rsidR="00B72F66" w:rsidRPr="00092825" w:rsidRDefault="00B72F66" w:rsidP="00D4185F">
            <w:pPr>
              <w:rPr>
                <w:szCs w:val="16"/>
              </w:rPr>
            </w:pPr>
            <w:r w:rsidRPr="00092825">
              <w:rPr>
                <w:szCs w:val="16"/>
              </w:rPr>
              <w:t xml:space="preserve">Rozpad żelazawy w żużlu </w:t>
            </w:r>
            <w:proofErr w:type="spellStart"/>
            <w:r w:rsidRPr="00092825">
              <w:rPr>
                <w:szCs w:val="16"/>
              </w:rPr>
              <w:t>wielkopiec</w:t>
            </w:r>
            <w:proofErr w:type="spellEnd"/>
            <w:r w:rsidRPr="00092825">
              <w:rPr>
                <w:szCs w:val="16"/>
              </w:rPr>
              <w:t>. kawałkowym</w:t>
            </w:r>
          </w:p>
        </w:tc>
        <w:tc>
          <w:tcPr>
            <w:tcW w:w="1269" w:type="dxa"/>
          </w:tcPr>
          <w:p w14:paraId="744B1CE7" w14:textId="77777777" w:rsidR="00B72F66" w:rsidRPr="00092825" w:rsidRDefault="00B72F66" w:rsidP="00D4185F">
            <w:pPr>
              <w:jc w:val="left"/>
              <w:rPr>
                <w:szCs w:val="16"/>
              </w:rPr>
            </w:pPr>
            <w:r w:rsidRPr="00092825">
              <w:rPr>
                <w:szCs w:val="16"/>
              </w:rPr>
              <w:t>PN-EN 1744-1, p.19.2 [17]</w:t>
            </w:r>
          </w:p>
        </w:tc>
        <w:tc>
          <w:tcPr>
            <w:tcW w:w="942" w:type="dxa"/>
          </w:tcPr>
          <w:p w14:paraId="00A0B179" w14:textId="77777777" w:rsidR="00B72F66" w:rsidRPr="00092825" w:rsidRDefault="00B72F66" w:rsidP="00D4185F">
            <w:pPr>
              <w:rPr>
                <w:szCs w:val="16"/>
              </w:rPr>
            </w:pPr>
            <w:r w:rsidRPr="00092825">
              <w:rPr>
                <w:szCs w:val="16"/>
              </w:rPr>
              <w:t>6.4.2.3</w:t>
            </w:r>
          </w:p>
        </w:tc>
        <w:tc>
          <w:tcPr>
            <w:tcW w:w="4876" w:type="dxa"/>
            <w:gridSpan w:val="3"/>
          </w:tcPr>
          <w:p w14:paraId="2FC523A2" w14:textId="77777777" w:rsidR="00B72F66" w:rsidRPr="00092825" w:rsidRDefault="00B72F66" w:rsidP="00D4185F">
            <w:pPr>
              <w:rPr>
                <w:szCs w:val="16"/>
              </w:rPr>
            </w:pPr>
            <w:r w:rsidRPr="00092825">
              <w:rPr>
                <w:szCs w:val="16"/>
              </w:rPr>
              <w:t>Brak rozpadu</w:t>
            </w:r>
          </w:p>
        </w:tc>
      </w:tr>
      <w:tr w:rsidR="00B72F66" w:rsidRPr="00092825" w14:paraId="461BE2CD" w14:textId="77777777" w:rsidTr="00B45884">
        <w:trPr>
          <w:cantSplit/>
          <w:jc w:val="center"/>
        </w:trPr>
        <w:tc>
          <w:tcPr>
            <w:tcW w:w="2361" w:type="dxa"/>
          </w:tcPr>
          <w:p w14:paraId="224032C8" w14:textId="77777777" w:rsidR="00B72F66" w:rsidRPr="00092825" w:rsidRDefault="00B72F66" w:rsidP="00D4185F">
            <w:pPr>
              <w:rPr>
                <w:szCs w:val="16"/>
              </w:rPr>
            </w:pPr>
            <w:r w:rsidRPr="00092825">
              <w:rPr>
                <w:szCs w:val="16"/>
              </w:rPr>
              <w:t>Składniki rozpuszczalne w wodzie</w:t>
            </w:r>
          </w:p>
        </w:tc>
        <w:tc>
          <w:tcPr>
            <w:tcW w:w="1269" w:type="dxa"/>
          </w:tcPr>
          <w:p w14:paraId="13E8DF34" w14:textId="77777777" w:rsidR="00B72F66" w:rsidRPr="00092825" w:rsidRDefault="00B72F66" w:rsidP="00D4185F">
            <w:pPr>
              <w:jc w:val="left"/>
              <w:rPr>
                <w:szCs w:val="16"/>
              </w:rPr>
            </w:pPr>
            <w:r w:rsidRPr="00092825">
              <w:rPr>
                <w:szCs w:val="16"/>
              </w:rPr>
              <w:t>PN-EN 1744-3 [18]</w:t>
            </w:r>
          </w:p>
        </w:tc>
        <w:tc>
          <w:tcPr>
            <w:tcW w:w="942" w:type="dxa"/>
          </w:tcPr>
          <w:p w14:paraId="67C7785F" w14:textId="77777777" w:rsidR="00B72F66" w:rsidRPr="00092825" w:rsidRDefault="00B72F66" w:rsidP="00D4185F">
            <w:pPr>
              <w:rPr>
                <w:szCs w:val="16"/>
              </w:rPr>
            </w:pPr>
            <w:r w:rsidRPr="00092825">
              <w:rPr>
                <w:szCs w:val="16"/>
              </w:rPr>
              <w:t>6.4.3</w:t>
            </w:r>
          </w:p>
        </w:tc>
        <w:tc>
          <w:tcPr>
            <w:tcW w:w="4876" w:type="dxa"/>
            <w:gridSpan w:val="3"/>
          </w:tcPr>
          <w:p w14:paraId="6A61D456" w14:textId="77777777" w:rsidR="00B72F66" w:rsidRPr="00092825" w:rsidRDefault="00B72F66" w:rsidP="00D4185F">
            <w:pPr>
              <w:rPr>
                <w:szCs w:val="16"/>
              </w:rPr>
            </w:pPr>
            <w:r w:rsidRPr="00092825">
              <w:rPr>
                <w:szCs w:val="16"/>
              </w:rPr>
              <w:t>Brak substancji szkodliwych dla środowiska wg odrębnych przepisów</w:t>
            </w:r>
          </w:p>
        </w:tc>
      </w:tr>
      <w:tr w:rsidR="00B72F66" w:rsidRPr="00092825" w14:paraId="7BE0BD57" w14:textId="77777777" w:rsidTr="00B45884">
        <w:trPr>
          <w:cantSplit/>
          <w:jc w:val="center"/>
        </w:trPr>
        <w:tc>
          <w:tcPr>
            <w:tcW w:w="2361" w:type="dxa"/>
          </w:tcPr>
          <w:p w14:paraId="36D89A1B" w14:textId="77777777" w:rsidR="00B72F66" w:rsidRPr="00092825" w:rsidRDefault="00B72F66" w:rsidP="00D4185F">
            <w:pPr>
              <w:rPr>
                <w:szCs w:val="16"/>
              </w:rPr>
            </w:pPr>
            <w:r w:rsidRPr="00092825">
              <w:rPr>
                <w:szCs w:val="16"/>
              </w:rPr>
              <w:t>Zanieczyszczenia</w:t>
            </w:r>
          </w:p>
        </w:tc>
        <w:tc>
          <w:tcPr>
            <w:tcW w:w="1269" w:type="dxa"/>
          </w:tcPr>
          <w:p w14:paraId="2E9CCA29" w14:textId="77777777" w:rsidR="00B72F66" w:rsidRPr="00092825" w:rsidRDefault="00B72F66" w:rsidP="00D4185F">
            <w:pPr>
              <w:jc w:val="center"/>
              <w:rPr>
                <w:szCs w:val="16"/>
              </w:rPr>
            </w:pPr>
            <w:r w:rsidRPr="00092825">
              <w:rPr>
                <w:szCs w:val="16"/>
              </w:rPr>
              <w:t>-</w:t>
            </w:r>
          </w:p>
        </w:tc>
        <w:tc>
          <w:tcPr>
            <w:tcW w:w="942" w:type="dxa"/>
          </w:tcPr>
          <w:p w14:paraId="50046441" w14:textId="77777777" w:rsidR="00B72F66" w:rsidRPr="00092825" w:rsidRDefault="00B72F66" w:rsidP="00D4185F">
            <w:pPr>
              <w:rPr>
                <w:szCs w:val="16"/>
              </w:rPr>
            </w:pPr>
            <w:r w:rsidRPr="00092825">
              <w:rPr>
                <w:szCs w:val="16"/>
              </w:rPr>
              <w:t>6.4.4</w:t>
            </w:r>
          </w:p>
        </w:tc>
        <w:tc>
          <w:tcPr>
            <w:tcW w:w="4876" w:type="dxa"/>
            <w:gridSpan w:val="3"/>
          </w:tcPr>
          <w:p w14:paraId="5386F7E4" w14:textId="77777777" w:rsidR="00B72F66" w:rsidRPr="00092825" w:rsidRDefault="00B72F66" w:rsidP="00D4185F">
            <w:pPr>
              <w:rPr>
                <w:szCs w:val="16"/>
              </w:rPr>
            </w:pPr>
            <w:r w:rsidRPr="00092825">
              <w:rPr>
                <w:szCs w:val="16"/>
              </w:rPr>
              <w:t>Brak ciał obcych takich jak drewno, szkło i plastik, mogących pogorszyć wyrób końcowy</w:t>
            </w:r>
          </w:p>
        </w:tc>
      </w:tr>
      <w:tr w:rsidR="00B72F66" w:rsidRPr="00092825" w14:paraId="77999A74" w14:textId="77777777" w:rsidTr="00B45884">
        <w:trPr>
          <w:cantSplit/>
          <w:jc w:val="center"/>
        </w:trPr>
        <w:tc>
          <w:tcPr>
            <w:tcW w:w="2361" w:type="dxa"/>
          </w:tcPr>
          <w:p w14:paraId="77CCB8CD" w14:textId="77777777" w:rsidR="00B72F66" w:rsidRPr="00092825" w:rsidRDefault="00B72F66" w:rsidP="00D4185F">
            <w:pPr>
              <w:rPr>
                <w:szCs w:val="16"/>
              </w:rPr>
            </w:pPr>
            <w:r w:rsidRPr="00092825">
              <w:rPr>
                <w:szCs w:val="16"/>
              </w:rPr>
              <w:t>Zgorzel słoneczna bazaltu</w:t>
            </w:r>
          </w:p>
        </w:tc>
        <w:tc>
          <w:tcPr>
            <w:tcW w:w="1269" w:type="dxa"/>
          </w:tcPr>
          <w:p w14:paraId="03DA769B" w14:textId="77777777" w:rsidR="00B72F66" w:rsidRPr="00092825" w:rsidRDefault="00B72F66" w:rsidP="00D4185F">
            <w:pPr>
              <w:rPr>
                <w:szCs w:val="16"/>
              </w:rPr>
            </w:pPr>
            <w:r w:rsidRPr="00092825">
              <w:rPr>
                <w:szCs w:val="16"/>
              </w:rPr>
              <w:t>PN-EN 1367-3[16] i PN-EN 1097-2 [13]</w:t>
            </w:r>
          </w:p>
        </w:tc>
        <w:tc>
          <w:tcPr>
            <w:tcW w:w="942" w:type="dxa"/>
          </w:tcPr>
          <w:p w14:paraId="6F04BB99" w14:textId="77777777" w:rsidR="00B72F66" w:rsidRPr="00092825" w:rsidRDefault="00B72F66" w:rsidP="00D4185F">
            <w:pPr>
              <w:rPr>
                <w:szCs w:val="16"/>
              </w:rPr>
            </w:pPr>
            <w:r w:rsidRPr="00092825">
              <w:rPr>
                <w:szCs w:val="16"/>
              </w:rPr>
              <w:t>7.2</w:t>
            </w:r>
          </w:p>
        </w:tc>
        <w:tc>
          <w:tcPr>
            <w:tcW w:w="4876" w:type="dxa"/>
            <w:gridSpan w:val="3"/>
          </w:tcPr>
          <w:p w14:paraId="239DCBA1" w14:textId="77777777" w:rsidR="00B72F66" w:rsidRPr="00092825" w:rsidRDefault="00B72F66" w:rsidP="00D4185F">
            <w:pPr>
              <w:rPr>
                <w:szCs w:val="16"/>
              </w:rPr>
            </w:pPr>
            <w:r w:rsidRPr="00092825">
              <w:rPr>
                <w:szCs w:val="16"/>
              </w:rPr>
              <w:t>Kat. SB</w:t>
            </w:r>
            <w:r w:rsidRPr="00092825">
              <w:rPr>
                <w:szCs w:val="16"/>
                <w:vertAlign w:val="subscript"/>
              </w:rPr>
              <w:t>LA</w:t>
            </w:r>
            <w:r w:rsidRPr="00092825">
              <w:rPr>
                <w:szCs w:val="16"/>
              </w:rPr>
              <w:t xml:space="preserve"> (tj. wzrost współczynnika Los Angeles po gotowaniu ≤ 8%)</w:t>
            </w:r>
          </w:p>
        </w:tc>
      </w:tr>
      <w:tr w:rsidR="00B72F66" w:rsidRPr="00092825" w14:paraId="70EAD08C" w14:textId="77777777" w:rsidTr="00B45884">
        <w:trPr>
          <w:cantSplit/>
          <w:jc w:val="center"/>
        </w:trPr>
        <w:tc>
          <w:tcPr>
            <w:tcW w:w="2361" w:type="dxa"/>
          </w:tcPr>
          <w:p w14:paraId="15394099" w14:textId="77777777" w:rsidR="00961D01" w:rsidRDefault="00B72F66" w:rsidP="00D4185F">
            <w:pPr>
              <w:rPr>
                <w:szCs w:val="16"/>
              </w:rPr>
            </w:pPr>
            <w:r w:rsidRPr="00092825">
              <w:rPr>
                <w:szCs w:val="16"/>
              </w:rPr>
              <w:t>Nasiąkliwość</w:t>
            </w:r>
          </w:p>
          <w:p w14:paraId="2BB3A906" w14:textId="4C528807" w:rsidR="00B72F66" w:rsidRPr="00092825" w:rsidRDefault="00B72F66" w:rsidP="00D4185F">
            <w:pPr>
              <w:rPr>
                <w:szCs w:val="16"/>
              </w:rPr>
            </w:pPr>
            <w:r w:rsidRPr="00092825">
              <w:rPr>
                <w:szCs w:val="16"/>
              </w:rPr>
              <w:t>(Jeśli kruszywo nie spełni warunku W</w:t>
            </w:r>
            <w:r w:rsidRPr="00092825">
              <w:rPr>
                <w:szCs w:val="16"/>
                <w:vertAlign w:val="subscript"/>
              </w:rPr>
              <w:t>24</w:t>
            </w:r>
            <w:r w:rsidRPr="00092825">
              <w:rPr>
                <w:szCs w:val="16"/>
              </w:rPr>
              <w:t>2, to należy zbadać jego mrozoodporność wg p. 7.3.3 – wiersz poniżej)</w:t>
            </w:r>
          </w:p>
        </w:tc>
        <w:tc>
          <w:tcPr>
            <w:tcW w:w="1269" w:type="dxa"/>
          </w:tcPr>
          <w:p w14:paraId="26682672" w14:textId="77777777" w:rsidR="00B72F66" w:rsidRPr="00092825" w:rsidRDefault="00B72F66" w:rsidP="00D4185F">
            <w:pPr>
              <w:rPr>
                <w:szCs w:val="16"/>
              </w:rPr>
            </w:pPr>
            <w:r w:rsidRPr="00092825">
              <w:rPr>
                <w:szCs w:val="16"/>
              </w:rPr>
              <w:t xml:space="preserve">PN-EN 1097-6, </w:t>
            </w:r>
            <w:proofErr w:type="spellStart"/>
            <w:r w:rsidRPr="00092825">
              <w:rPr>
                <w:szCs w:val="16"/>
              </w:rPr>
              <w:t>roz</w:t>
            </w:r>
            <w:proofErr w:type="spellEnd"/>
            <w:r w:rsidRPr="00092825">
              <w:rPr>
                <w:szCs w:val="16"/>
              </w:rPr>
              <w:t xml:space="preserve">. 7 [14] </w:t>
            </w:r>
          </w:p>
        </w:tc>
        <w:tc>
          <w:tcPr>
            <w:tcW w:w="942" w:type="dxa"/>
          </w:tcPr>
          <w:p w14:paraId="0497A009" w14:textId="77777777" w:rsidR="00B72F66" w:rsidRPr="00092825" w:rsidRDefault="00B72F66" w:rsidP="00D4185F">
            <w:pPr>
              <w:rPr>
                <w:szCs w:val="16"/>
              </w:rPr>
            </w:pPr>
            <w:r w:rsidRPr="00092825">
              <w:rPr>
                <w:szCs w:val="16"/>
              </w:rPr>
              <w:t>7.3.2</w:t>
            </w:r>
          </w:p>
        </w:tc>
        <w:tc>
          <w:tcPr>
            <w:tcW w:w="4876" w:type="dxa"/>
            <w:gridSpan w:val="3"/>
          </w:tcPr>
          <w:p w14:paraId="47E32AB9" w14:textId="77777777" w:rsidR="00B72F66" w:rsidRPr="00092825" w:rsidRDefault="00B72F66" w:rsidP="00D4185F">
            <w:pPr>
              <w:rPr>
                <w:szCs w:val="16"/>
              </w:rPr>
            </w:pPr>
            <w:r w:rsidRPr="00092825">
              <w:rPr>
                <w:szCs w:val="16"/>
              </w:rPr>
              <w:t>Kat. W</w:t>
            </w:r>
            <w:r w:rsidRPr="00092825">
              <w:rPr>
                <w:szCs w:val="16"/>
                <w:vertAlign w:val="subscript"/>
              </w:rPr>
              <w:t>24</w:t>
            </w:r>
            <w:r w:rsidRPr="00092825">
              <w:rPr>
                <w:szCs w:val="16"/>
              </w:rPr>
              <w:t>2 (tj. maksymalna wartość nasiąkliwości ≤ 2% masy)</w:t>
            </w:r>
          </w:p>
        </w:tc>
      </w:tr>
      <w:tr w:rsidR="00B72F66" w:rsidRPr="00092825" w14:paraId="76C88C16" w14:textId="77777777" w:rsidTr="00B45884">
        <w:trPr>
          <w:cantSplit/>
          <w:jc w:val="center"/>
        </w:trPr>
        <w:tc>
          <w:tcPr>
            <w:tcW w:w="2361" w:type="dxa"/>
          </w:tcPr>
          <w:p w14:paraId="7B4F86CA" w14:textId="77777777" w:rsidR="00B72F66" w:rsidRPr="00092825" w:rsidRDefault="00B72F66" w:rsidP="00D4185F">
            <w:pPr>
              <w:rPr>
                <w:szCs w:val="16"/>
              </w:rPr>
            </w:pPr>
            <w:r w:rsidRPr="00092825">
              <w:rPr>
                <w:szCs w:val="16"/>
              </w:rPr>
              <w:lastRenderedPageBreak/>
              <w:t>Mrozoodporność na kruszywa frakcji 8/16 mm (Badanie</w:t>
            </w:r>
            <w:r w:rsidRPr="00092825">
              <w:rPr>
                <w:szCs w:val="16"/>
              </w:rPr>
              <w:br/>
              <w:t>wykonywane tylko w przypadku, gdy nasiąkliwość kruszywa przekracza WA</w:t>
            </w:r>
            <w:r w:rsidRPr="00092825">
              <w:rPr>
                <w:szCs w:val="16"/>
                <w:vertAlign w:val="subscript"/>
              </w:rPr>
              <w:t>24</w:t>
            </w:r>
            <w:r w:rsidRPr="00092825">
              <w:rPr>
                <w:szCs w:val="16"/>
              </w:rPr>
              <w:t>2)</w:t>
            </w:r>
          </w:p>
        </w:tc>
        <w:tc>
          <w:tcPr>
            <w:tcW w:w="1269" w:type="dxa"/>
          </w:tcPr>
          <w:p w14:paraId="34F2DE02" w14:textId="77777777" w:rsidR="00B72F66" w:rsidRPr="00092825" w:rsidRDefault="00B72F66" w:rsidP="00D4185F">
            <w:pPr>
              <w:rPr>
                <w:szCs w:val="16"/>
              </w:rPr>
            </w:pPr>
            <w:r w:rsidRPr="00092825">
              <w:rPr>
                <w:szCs w:val="16"/>
              </w:rPr>
              <w:t>PN-EN 1367-1 [15]</w:t>
            </w:r>
          </w:p>
        </w:tc>
        <w:tc>
          <w:tcPr>
            <w:tcW w:w="942" w:type="dxa"/>
          </w:tcPr>
          <w:p w14:paraId="643BB87C" w14:textId="77777777" w:rsidR="00B72F66" w:rsidRPr="00092825" w:rsidRDefault="00B72F66" w:rsidP="00D4185F">
            <w:pPr>
              <w:rPr>
                <w:szCs w:val="16"/>
              </w:rPr>
            </w:pPr>
            <w:r w:rsidRPr="00092825">
              <w:rPr>
                <w:szCs w:val="16"/>
              </w:rPr>
              <w:t>7.3.3</w:t>
            </w:r>
          </w:p>
        </w:tc>
        <w:tc>
          <w:tcPr>
            <w:tcW w:w="2410" w:type="dxa"/>
            <w:gridSpan w:val="2"/>
          </w:tcPr>
          <w:p w14:paraId="62214B01" w14:textId="77777777" w:rsidR="00B72F66" w:rsidRPr="00092825" w:rsidRDefault="00B72F66" w:rsidP="00D4185F">
            <w:pPr>
              <w:rPr>
                <w:szCs w:val="16"/>
              </w:rPr>
            </w:pPr>
            <w:r w:rsidRPr="00092825">
              <w:rPr>
                <w:szCs w:val="16"/>
              </w:rPr>
              <w:t>Skały magmowe i przeobrażone: kat. F</w:t>
            </w:r>
            <w:r w:rsidRPr="00092825">
              <w:rPr>
                <w:szCs w:val="16"/>
                <w:vertAlign w:val="subscript"/>
              </w:rPr>
              <w:t>4</w:t>
            </w:r>
            <w:r w:rsidRPr="00092825">
              <w:rPr>
                <w:szCs w:val="16"/>
              </w:rPr>
              <w:t xml:space="preserve"> (tj. zamrażanie-rozmrażanie ≤ 4% masy), skały osadowe: kat. F</w:t>
            </w:r>
            <w:r w:rsidRPr="00092825">
              <w:rPr>
                <w:szCs w:val="16"/>
                <w:vertAlign w:val="subscript"/>
              </w:rPr>
              <w:t>10</w:t>
            </w:r>
            <w:r w:rsidRPr="00092825">
              <w:rPr>
                <w:szCs w:val="16"/>
              </w:rPr>
              <w:t>, kruszywa z recyklingu: kat. F</w:t>
            </w:r>
            <w:r w:rsidRPr="00092825">
              <w:rPr>
                <w:szCs w:val="16"/>
                <w:vertAlign w:val="subscript"/>
              </w:rPr>
              <w:t>10</w:t>
            </w:r>
            <w:r w:rsidRPr="00092825">
              <w:rPr>
                <w:szCs w:val="16"/>
              </w:rPr>
              <w:t xml:space="preserve"> (F</w:t>
            </w:r>
            <w:r w:rsidRPr="00092825">
              <w:rPr>
                <w:szCs w:val="16"/>
                <w:vertAlign w:val="subscript"/>
              </w:rPr>
              <w:t>25</w:t>
            </w:r>
            <w:r w:rsidRPr="00092825">
              <w:rPr>
                <w:szCs w:val="16"/>
              </w:rPr>
              <w:t>***)</w:t>
            </w:r>
          </w:p>
        </w:tc>
        <w:tc>
          <w:tcPr>
            <w:tcW w:w="2466" w:type="dxa"/>
          </w:tcPr>
          <w:p w14:paraId="32475D06" w14:textId="77777777" w:rsidR="00B72F66" w:rsidRPr="00092825" w:rsidRDefault="00B72F66" w:rsidP="00D4185F">
            <w:pPr>
              <w:rPr>
                <w:szCs w:val="16"/>
              </w:rPr>
            </w:pPr>
            <w:r w:rsidRPr="00092825">
              <w:rPr>
                <w:szCs w:val="16"/>
              </w:rPr>
              <w:t>Kat. F</w:t>
            </w:r>
            <w:r w:rsidRPr="00092825">
              <w:rPr>
                <w:szCs w:val="16"/>
                <w:vertAlign w:val="subscript"/>
              </w:rPr>
              <w:t>4</w:t>
            </w:r>
            <w:r w:rsidRPr="00092825">
              <w:rPr>
                <w:szCs w:val="16"/>
              </w:rPr>
              <w:t xml:space="preserve"> (tj. zamrażanie-rozmrażanie ≤ 4%)</w:t>
            </w:r>
          </w:p>
        </w:tc>
      </w:tr>
      <w:tr w:rsidR="00B72F66" w:rsidRPr="00092825" w14:paraId="1BB58201" w14:textId="77777777" w:rsidTr="00B45884">
        <w:trPr>
          <w:cantSplit/>
          <w:jc w:val="center"/>
        </w:trPr>
        <w:tc>
          <w:tcPr>
            <w:tcW w:w="2361" w:type="dxa"/>
          </w:tcPr>
          <w:p w14:paraId="06B33131" w14:textId="77777777" w:rsidR="00B72F66" w:rsidRPr="00092825" w:rsidRDefault="00B72F66" w:rsidP="00D4185F">
            <w:pPr>
              <w:jc w:val="left"/>
              <w:rPr>
                <w:szCs w:val="16"/>
              </w:rPr>
            </w:pPr>
            <w:r w:rsidRPr="00092825">
              <w:rPr>
                <w:szCs w:val="16"/>
              </w:rPr>
              <w:t>Skład mineralogiczny</w:t>
            </w:r>
          </w:p>
        </w:tc>
        <w:tc>
          <w:tcPr>
            <w:tcW w:w="1269" w:type="dxa"/>
          </w:tcPr>
          <w:p w14:paraId="2372C865" w14:textId="77777777" w:rsidR="00B72F66" w:rsidRPr="00092825" w:rsidRDefault="00B72F66" w:rsidP="00D4185F">
            <w:pPr>
              <w:jc w:val="center"/>
              <w:rPr>
                <w:szCs w:val="16"/>
              </w:rPr>
            </w:pPr>
            <w:r w:rsidRPr="00092825">
              <w:rPr>
                <w:szCs w:val="16"/>
              </w:rPr>
              <w:t>-</w:t>
            </w:r>
          </w:p>
        </w:tc>
        <w:tc>
          <w:tcPr>
            <w:tcW w:w="942" w:type="dxa"/>
          </w:tcPr>
          <w:p w14:paraId="057E88E3" w14:textId="77777777" w:rsidR="00B72F66" w:rsidRPr="00092825" w:rsidRDefault="00B72F66" w:rsidP="00B45884">
            <w:pPr>
              <w:rPr>
                <w:szCs w:val="16"/>
              </w:rPr>
            </w:pPr>
            <w:r w:rsidRPr="00092825">
              <w:rPr>
                <w:szCs w:val="16"/>
              </w:rPr>
              <w:t>Zał. C</w:t>
            </w:r>
            <w:r>
              <w:rPr>
                <w:szCs w:val="16"/>
              </w:rPr>
              <w:t xml:space="preserve"> </w:t>
            </w:r>
            <w:r w:rsidRPr="00092825">
              <w:rPr>
                <w:szCs w:val="16"/>
              </w:rPr>
              <w:t>p</w:t>
            </w:r>
            <w:r>
              <w:rPr>
                <w:szCs w:val="16"/>
              </w:rPr>
              <w:t xml:space="preserve">unkt </w:t>
            </w:r>
            <w:r w:rsidRPr="00092825">
              <w:rPr>
                <w:szCs w:val="16"/>
              </w:rPr>
              <w:t>C3.4</w:t>
            </w:r>
          </w:p>
        </w:tc>
        <w:tc>
          <w:tcPr>
            <w:tcW w:w="4876" w:type="dxa"/>
            <w:gridSpan w:val="3"/>
          </w:tcPr>
          <w:p w14:paraId="625616CC" w14:textId="77777777" w:rsidR="00B72F66" w:rsidRPr="00092825" w:rsidRDefault="00B72F66" w:rsidP="00D4185F">
            <w:pPr>
              <w:rPr>
                <w:szCs w:val="16"/>
              </w:rPr>
            </w:pPr>
            <w:r w:rsidRPr="00092825">
              <w:rPr>
                <w:szCs w:val="16"/>
              </w:rPr>
              <w:t>Deklarowany</w:t>
            </w:r>
          </w:p>
        </w:tc>
      </w:tr>
      <w:tr w:rsidR="00B72F66" w:rsidRPr="00092825" w14:paraId="3C8163F0" w14:textId="77777777" w:rsidTr="00B45884">
        <w:trPr>
          <w:cantSplit/>
          <w:jc w:val="center"/>
        </w:trPr>
        <w:tc>
          <w:tcPr>
            <w:tcW w:w="2361" w:type="dxa"/>
          </w:tcPr>
          <w:p w14:paraId="1D491770" w14:textId="77777777" w:rsidR="00B72F66" w:rsidRPr="00092825" w:rsidRDefault="00B72F66" w:rsidP="00D4185F">
            <w:pPr>
              <w:jc w:val="left"/>
              <w:rPr>
                <w:szCs w:val="16"/>
              </w:rPr>
            </w:pPr>
            <w:r w:rsidRPr="00092825">
              <w:rPr>
                <w:szCs w:val="16"/>
              </w:rPr>
              <w:t>Istotne cechy środowiskowe</w:t>
            </w:r>
          </w:p>
        </w:tc>
        <w:tc>
          <w:tcPr>
            <w:tcW w:w="1269" w:type="dxa"/>
          </w:tcPr>
          <w:p w14:paraId="1814EA93" w14:textId="77777777" w:rsidR="00B72F66" w:rsidRPr="00092825" w:rsidRDefault="00B72F66" w:rsidP="00D4185F">
            <w:pPr>
              <w:jc w:val="center"/>
              <w:rPr>
                <w:szCs w:val="16"/>
              </w:rPr>
            </w:pPr>
            <w:r w:rsidRPr="00092825">
              <w:rPr>
                <w:szCs w:val="16"/>
              </w:rPr>
              <w:t>-</w:t>
            </w:r>
          </w:p>
        </w:tc>
        <w:tc>
          <w:tcPr>
            <w:tcW w:w="942" w:type="dxa"/>
          </w:tcPr>
          <w:p w14:paraId="7577B66E" w14:textId="77777777" w:rsidR="00B72F66" w:rsidRPr="00092825" w:rsidRDefault="00B72F66" w:rsidP="00B45884">
            <w:pPr>
              <w:rPr>
                <w:szCs w:val="16"/>
              </w:rPr>
            </w:pPr>
            <w:r w:rsidRPr="00092825">
              <w:rPr>
                <w:szCs w:val="16"/>
              </w:rPr>
              <w:t>Zał. C</w:t>
            </w:r>
            <w:r>
              <w:rPr>
                <w:szCs w:val="16"/>
              </w:rPr>
              <w:t xml:space="preserve"> </w:t>
            </w:r>
            <w:r w:rsidRPr="00092825">
              <w:rPr>
                <w:szCs w:val="16"/>
              </w:rPr>
              <w:t>p</w:t>
            </w:r>
            <w:r>
              <w:rPr>
                <w:szCs w:val="16"/>
              </w:rPr>
              <w:t>un</w:t>
            </w:r>
            <w:r w:rsidRPr="00092825">
              <w:rPr>
                <w:szCs w:val="16"/>
              </w:rPr>
              <w:t>kt</w:t>
            </w:r>
            <w:r>
              <w:rPr>
                <w:szCs w:val="16"/>
              </w:rPr>
              <w:t xml:space="preserve"> </w:t>
            </w:r>
            <w:r w:rsidRPr="00092825">
              <w:rPr>
                <w:szCs w:val="16"/>
              </w:rPr>
              <w:t>C.3.4</w:t>
            </w:r>
          </w:p>
        </w:tc>
        <w:tc>
          <w:tcPr>
            <w:tcW w:w="4876" w:type="dxa"/>
            <w:gridSpan w:val="3"/>
          </w:tcPr>
          <w:p w14:paraId="0C9EA089" w14:textId="77777777" w:rsidR="00B72F66" w:rsidRPr="00092825" w:rsidRDefault="00B72F66" w:rsidP="00D4185F">
            <w:pPr>
              <w:rPr>
                <w:szCs w:val="16"/>
              </w:rPr>
            </w:pPr>
            <w:r w:rsidRPr="00092825">
              <w:rPr>
                <w:szCs w:val="16"/>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4AE3C28E" w14:textId="77777777" w:rsidR="00B72F66" w:rsidRPr="00092825" w:rsidRDefault="00B72F66" w:rsidP="007546F6">
      <w:pPr>
        <w:pStyle w:val="Legenda"/>
        <w:keepNext/>
      </w:pPr>
      <w:r w:rsidRPr="00092825">
        <w:t>*) Badaniem wzorcowym oznaczania kształtu kruszywa grubego jest badanie wskaźnika płaskości</w:t>
      </w:r>
    </w:p>
    <w:p w14:paraId="713355EF" w14:textId="77777777" w:rsidR="00961D01" w:rsidRDefault="00B72F66" w:rsidP="007546F6">
      <w:pPr>
        <w:pStyle w:val="Legenda"/>
        <w:keepNext/>
      </w:pPr>
      <w:r w:rsidRPr="00092825">
        <w:t>**) Łączna zawartość pyłów w mieszance powinna się mieścić w wybranych krzywych granicznych</w:t>
      </w:r>
    </w:p>
    <w:p w14:paraId="3B7E935A" w14:textId="506FEF12" w:rsidR="00B72F66" w:rsidRDefault="00B72F66" w:rsidP="00B45884">
      <w:pPr>
        <w:pStyle w:val="Legenda"/>
      </w:pPr>
      <w:r w:rsidRPr="00092825">
        <w:t>***) Pod warunkiem, gdy zawartość w mieszance nie przekracza 50% m/m</w:t>
      </w:r>
    </w:p>
    <w:p w14:paraId="01E7BCF0" w14:textId="77777777" w:rsidR="00B72F66" w:rsidRPr="00092825" w:rsidRDefault="00B72F66" w:rsidP="00B45884">
      <w:pPr>
        <w:pStyle w:val="Nagwek4"/>
      </w:pPr>
      <w:r w:rsidRPr="00092825">
        <w:t>2.2.4. Cement</w:t>
      </w:r>
    </w:p>
    <w:p w14:paraId="3248037A" w14:textId="77777777" w:rsidR="00B72F66" w:rsidRPr="00092825" w:rsidRDefault="00B72F66" w:rsidP="00A615F1">
      <w:pPr>
        <w:rPr>
          <w:szCs w:val="20"/>
        </w:rPr>
      </w:pPr>
      <w:r w:rsidRPr="00092825">
        <w:rPr>
          <w:szCs w:val="20"/>
        </w:rPr>
        <w:t>Należy stosować cement wg PN-EN 197-1 [5], np. CEM I, klasy 32,5 N, 42,5 N, 52,5 N.</w:t>
      </w:r>
    </w:p>
    <w:p w14:paraId="0FBA3352" w14:textId="77777777" w:rsidR="00B72F66" w:rsidRPr="00092825" w:rsidRDefault="00B72F66" w:rsidP="00A615F1">
      <w:pPr>
        <w:rPr>
          <w:szCs w:val="20"/>
        </w:rPr>
      </w:pPr>
      <w:r w:rsidRPr="00092825">
        <w:rPr>
          <w:szCs w:val="20"/>
        </w:rPr>
        <w:t>Przechowywanie cementu dostarczonego:</w:t>
      </w:r>
    </w:p>
    <w:p w14:paraId="754F8CA7" w14:textId="77777777" w:rsidR="00B72F66" w:rsidRPr="00092825" w:rsidRDefault="00B72F66" w:rsidP="000C4B3B">
      <w:pPr>
        <w:numPr>
          <w:ilvl w:val="0"/>
          <w:numId w:val="102"/>
        </w:numPr>
        <w:overflowPunct w:val="0"/>
        <w:autoSpaceDE w:val="0"/>
        <w:autoSpaceDN w:val="0"/>
        <w:adjustRightInd w:val="0"/>
        <w:ind w:left="0" w:firstLine="0"/>
        <w:textAlignment w:val="baseline"/>
        <w:rPr>
          <w:szCs w:val="20"/>
        </w:rPr>
      </w:pPr>
      <w:r w:rsidRPr="00092825">
        <w:rPr>
          <w:szCs w:val="20"/>
        </w:rPr>
        <w:t xml:space="preserve">w workach, co najmniej trzywarstwowych, o masie np. </w:t>
      </w:r>
      <w:smartTag w:uri="urn:schemas-microsoft-com:office:smarttags" w:element="metricconverter">
        <w:smartTagPr>
          <w:attr w:name="ProductID" w:val="50 kg"/>
        </w:smartTagPr>
        <w:r w:rsidRPr="00092825">
          <w:rPr>
            <w:szCs w:val="20"/>
          </w:rPr>
          <w:t>50 kg</w:t>
        </w:r>
      </w:smartTag>
      <w:r w:rsidRPr="00092825">
        <w:rPr>
          <w:szCs w:val="20"/>
        </w:rPr>
        <w:t xml:space="preserve">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niespaletowany układa się w stosy płaskie o liczbie 12 warstw (dla worków trzywarstwowych),</w:t>
      </w:r>
    </w:p>
    <w:p w14:paraId="07D3E7E5" w14:textId="77777777" w:rsidR="00B72F66" w:rsidRPr="00092825" w:rsidRDefault="00B72F66" w:rsidP="000C4B3B">
      <w:pPr>
        <w:numPr>
          <w:ilvl w:val="0"/>
          <w:numId w:val="102"/>
        </w:numPr>
        <w:overflowPunct w:val="0"/>
        <w:autoSpaceDE w:val="0"/>
        <w:autoSpaceDN w:val="0"/>
        <w:adjustRightInd w:val="0"/>
        <w:ind w:left="0" w:firstLine="0"/>
        <w:textAlignment w:val="baseline"/>
        <w:rPr>
          <w:szCs w:val="20"/>
        </w:rPr>
      </w:pPr>
      <w:r w:rsidRPr="00092825">
        <w:rPr>
          <w:szCs w:val="20"/>
        </w:rPr>
        <w:t>luzem – przechowuje się w magazynach specjalnych (zbiornikach stalowych, betonowych) przystosowanych do pneumatycznego załadowania i wyładowania.</w:t>
      </w:r>
    </w:p>
    <w:p w14:paraId="6773EE2B" w14:textId="77777777" w:rsidR="00B72F66" w:rsidRPr="00092825" w:rsidRDefault="00B72F66" w:rsidP="00B45884">
      <w:pPr>
        <w:pStyle w:val="Nagwek4"/>
      </w:pPr>
      <w:r w:rsidRPr="00092825">
        <w:t>2.2.5. Woda zarobowa</w:t>
      </w:r>
    </w:p>
    <w:p w14:paraId="6584C761" w14:textId="77777777" w:rsidR="00B72F66" w:rsidRPr="00092825" w:rsidRDefault="00B72F66" w:rsidP="00A615F1">
      <w:pPr>
        <w:rPr>
          <w:szCs w:val="20"/>
        </w:rPr>
      </w:pPr>
      <w:r w:rsidRPr="00092825">
        <w:rPr>
          <w:szCs w:val="20"/>
        </w:rPr>
        <w:t>Woda zarobowa powinna być zgodna z PN-EN 1008 [11].</w:t>
      </w:r>
    </w:p>
    <w:p w14:paraId="31E1B353" w14:textId="77777777" w:rsidR="00B72F66" w:rsidRPr="00092825" w:rsidRDefault="00B72F66" w:rsidP="00B45884">
      <w:pPr>
        <w:pStyle w:val="Nagwek4"/>
      </w:pPr>
      <w:r w:rsidRPr="00092825">
        <w:t>2.2.6. Dodatki</w:t>
      </w:r>
    </w:p>
    <w:p w14:paraId="3AA93DE3" w14:textId="77777777" w:rsidR="00B72F66" w:rsidRPr="00092825" w:rsidRDefault="00B72F66" w:rsidP="00A615F1">
      <w:pPr>
        <w:rPr>
          <w:szCs w:val="20"/>
        </w:rPr>
      </w:pPr>
      <w:r w:rsidRPr="00092825">
        <w:rPr>
          <w:szCs w:val="20"/>
        </w:rPr>
        <w:t>W przypadkach uzasadnionych mieszanka może zawierać dodatki, które powinny być uwzględnione w projekcie mieszanki.</w:t>
      </w:r>
    </w:p>
    <w:p w14:paraId="09B7F2ED" w14:textId="77777777" w:rsidR="00B72F66" w:rsidRPr="00092825" w:rsidRDefault="00B72F66" w:rsidP="00A615F1">
      <w:pPr>
        <w:rPr>
          <w:szCs w:val="20"/>
        </w:rPr>
      </w:pPr>
      <w:r w:rsidRPr="00092825">
        <w:rPr>
          <w:szCs w:val="20"/>
        </w:rPr>
        <w:t>Dodatki powinny być o sprawdzonym działaniu jak np. mielony granulowany żużel wielkopiecowy lub popiół lotny pod warunkiem, że odpowiada ona wymaganiom europejskiej lub krajowej aprobaty technicznej.</w:t>
      </w:r>
    </w:p>
    <w:p w14:paraId="70EF302F" w14:textId="77777777" w:rsidR="00B72F66" w:rsidRPr="00092825" w:rsidRDefault="00B72F66" w:rsidP="00B45884">
      <w:pPr>
        <w:pStyle w:val="Nagwek4"/>
      </w:pPr>
      <w:r>
        <w:t xml:space="preserve">2.2.7. </w:t>
      </w:r>
      <w:r w:rsidRPr="00092825">
        <w:t>Domieszki</w:t>
      </w:r>
    </w:p>
    <w:p w14:paraId="23185CDC" w14:textId="77777777" w:rsidR="00B72F66" w:rsidRPr="00092825" w:rsidRDefault="00B72F66" w:rsidP="00A615F1">
      <w:pPr>
        <w:rPr>
          <w:szCs w:val="20"/>
        </w:rPr>
      </w:pPr>
      <w:r w:rsidRPr="00092825">
        <w:rPr>
          <w:szCs w:val="20"/>
        </w:rPr>
        <w:t>Domieszki powinny być zgodne z PN-EN 934-2 [10].</w:t>
      </w:r>
    </w:p>
    <w:p w14:paraId="78AF190B" w14:textId="77777777" w:rsidR="00B72F66" w:rsidRPr="00092825" w:rsidRDefault="00B72F66" w:rsidP="00A615F1">
      <w:pPr>
        <w:rPr>
          <w:szCs w:val="20"/>
        </w:rPr>
      </w:pPr>
      <w:r w:rsidRPr="00092825">
        <w:rPr>
          <w:szCs w:val="20"/>
        </w:rPr>
        <w:t>Jeżeli w mieszance przewiduje się zastosowanie środków przyspieszających lub opóźniających wiązanie, należy to uwzględnić przy projektowaniu składu mieszanki.</w:t>
      </w:r>
    </w:p>
    <w:p w14:paraId="7060B2E1" w14:textId="77777777" w:rsidR="00B72F66" w:rsidRPr="00092825" w:rsidRDefault="00B72F66" w:rsidP="00A615F1">
      <w:pPr>
        <w:pStyle w:val="Nagwek2"/>
      </w:pPr>
      <w:bookmarkStart w:id="1139" w:name="_Toc113935589"/>
      <w:bookmarkStart w:id="1140" w:name="_Toc332010313"/>
      <w:r w:rsidRPr="00092825">
        <w:rPr>
          <w:szCs w:val="18"/>
        </w:rPr>
        <w:t>3. Sprzęt</w:t>
      </w:r>
      <w:bookmarkEnd w:id="1139"/>
      <w:bookmarkEnd w:id="1140"/>
    </w:p>
    <w:p w14:paraId="48BB538E" w14:textId="77777777" w:rsidR="00B72F66" w:rsidRPr="00092825" w:rsidRDefault="00B72F66" w:rsidP="00A615F1">
      <w:pPr>
        <w:pStyle w:val="Nagwek3"/>
      </w:pPr>
      <w:r w:rsidRPr="00092825">
        <w:t>3.1. Ogólne wymagania dotyczące sprzętu</w:t>
      </w:r>
    </w:p>
    <w:p w14:paraId="55814521" w14:textId="77777777" w:rsidR="00B72F66" w:rsidRPr="00092825" w:rsidRDefault="00B72F66" w:rsidP="00A615F1">
      <w:pPr>
        <w:numPr>
          <w:ilvl w:val="12"/>
          <w:numId w:val="0"/>
        </w:numPr>
        <w:rPr>
          <w:szCs w:val="20"/>
        </w:rPr>
      </w:pPr>
      <w:r w:rsidRPr="00092825">
        <w:rPr>
          <w:szCs w:val="20"/>
        </w:rPr>
        <w:t>Ogólne wymagania dotyczące sprzętu podano w</w:t>
      </w:r>
      <w:r>
        <w:rPr>
          <w:szCs w:val="20"/>
        </w:rPr>
        <w:t> STWIORB D-0</w:t>
      </w:r>
      <w:r w:rsidRPr="00092825">
        <w:rPr>
          <w:szCs w:val="20"/>
        </w:rPr>
        <w:t xml:space="preserve">0.00.00 „Wymagania ogólne” [1] </w:t>
      </w:r>
      <w:r>
        <w:rPr>
          <w:szCs w:val="20"/>
        </w:rPr>
        <w:t>punkcie</w:t>
      </w:r>
      <w:r w:rsidRPr="00092825">
        <w:rPr>
          <w:szCs w:val="20"/>
        </w:rPr>
        <w:t xml:space="preserve"> 3.</w:t>
      </w:r>
    </w:p>
    <w:p w14:paraId="5B45D4F5" w14:textId="77777777" w:rsidR="00B72F66" w:rsidRPr="00092825" w:rsidRDefault="00B72F66" w:rsidP="00A615F1">
      <w:pPr>
        <w:pStyle w:val="Nagwek3"/>
      </w:pPr>
      <w:r w:rsidRPr="00092825">
        <w:t>3.2. Sprzęt stosowany do wykonania robót</w:t>
      </w:r>
    </w:p>
    <w:p w14:paraId="2107B045" w14:textId="77777777" w:rsidR="00B72F66" w:rsidRPr="00092825" w:rsidRDefault="00B72F66" w:rsidP="00A615F1">
      <w:pPr>
        <w:rPr>
          <w:szCs w:val="20"/>
        </w:rPr>
      </w:pPr>
      <w:r w:rsidRPr="00092825">
        <w:rPr>
          <w:szCs w:val="20"/>
        </w:rPr>
        <w:t>Przy wykonywaniu robót Wykonawca w zależności od potrzeb, powinien wykazać się możliwością korzystania ze sprzętu dostosowanego do przyjętej metody robót, jak:</w:t>
      </w:r>
    </w:p>
    <w:p w14:paraId="3F0204C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wytwórnia stacjonarna lub mobilna do wytwarzania mieszanki,</w:t>
      </w:r>
    </w:p>
    <w:p w14:paraId="4B7F467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przewoźne zbiorniki na wodę,</w:t>
      </w:r>
    </w:p>
    <w:p w14:paraId="6CBE8E0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układarki do rozkładania mieszanki lub równiarki,</w:t>
      </w:r>
    </w:p>
    <w:p w14:paraId="655BA41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walce wibracyjne, statyczne lub ogumione,</w:t>
      </w:r>
    </w:p>
    <w:p w14:paraId="07B308C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zagęszczarki płytowe, ubijaki mechaniczne lub małe walce wibracyjne do zagęszczania w miejscach trudno dostępnych.</w:t>
      </w:r>
    </w:p>
    <w:p w14:paraId="7A65A9BD" w14:textId="77777777" w:rsidR="00B72F66" w:rsidRPr="00092825" w:rsidRDefault="00B72F66" w:rsidP="00A615F1">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292DAEDF" w14:textId="77777777" w:rsidR="00B72F66" w:rsidRPr="00092825" w:rsidRDefault="00B72F66" w:rsidP="00A615F1">
      <w:pPr>
        <w:pStyle w:val="Nagwek2"/>
      </w:pPr>
      <w:bookmarkStart w:id="1141" w:name="_Toc424534468"/>
      <w:bookmarkStart w:id="1142" w:name="_Toc46643999"/>
      <w:bookmarkStart w:id="1143" w:name="_Toc51995832"/>
      <w:bookmarkStart w:id="1144" w:name="_Toc63568300"/>
      <w:bookmarkStart w:id="1145" w:name="_Toc73770658"/>
      <w:bookmarkStart w:id="1146" w:name="_Toc113935590"/>
      <w:bookmarkStart w:id="1147" w:name="_Toc332010314"/>
      <w:r w:rsidRPr="00092825">
        <w:rPr>
          <w:szCs w:val="18"/>
        </w:rPr>
        <w:t>4. Transport</w:t>
      </w:r>
      <w:bookmarkEnd w:id="1141"/>
      <w:bookmarkEnd w:id="1142"/>
      <w:bookmarkEnd w:id="1143"/>
      <w:bookmarkEnd w:id="1144"/>
      <w:bookmarkEnd w:id="1145"/>
      <w:bookmarkEnd w:id="1146"/>
      <w:bookmarkEnd w:id="1147"/>
    </w:p>
    <w:p w14:paraId="6C4BEECF" w14:textId="77777777" w:rsidR="00961D01" w:rsidRDefault="00B72F66" w:rsidP="00A615F1">
      <w:pPr>
        <w:pStyle w:val="Nagwek3"/>
      </w:pPr>
      <w:r w:rsidRPr="00092825">
        <w:t>4.1. Ogólne wymagania dotyczące transportu</w:t>
      </w:r>
    </w:p>
    <w:p w14:paraId="395C4F63" w14:textId="5974AE34" w:rsidR="00B72F66" w:rsidRPr="00092825" w:rsidRDefault="00B72F66" w:rsidP="00A615F1">
      <w:pPr>
        <w:tabs>
          <w:tab w:val="left" w:pos="284"/>
          <w:tab w:val="right" w:leader="dot" w:pos="8505"/>
        </w:tabs>
        <w:rPr>
          <w:szCs w:val="20"/>
        </w:rPr>
      </w:pPr>
      <w:r w:rsidRPr="00092825">
        <w:rPr>
          <w:szCs w:val="20"/>
        </w:rPr>
        <w:t xml:space="preserve"> Ogólne wymagania dotyczące transportu podano w</w:t>
      </w:r>
      <w:r>
        <w:rPr>
          <w:szCs w:val="20"/>
        </w:rPr>
        <w:t xml:space="preserve"> STWIORB D-0</w:t>
      </w:r>
      <w:r w:rsidRPr="00092825">
        <w:rPr>
          <w:szCs w:val="20"/>
        </w:rPr>
        <w:t xml:space="preserve">0.00.00 „Wymagania ogólne” [1] </w:t>
      </w:r>
      <w:r>
        <w:rPr>
          <w:szCs w:val="20"/>
        </w:rPr>
        <w:t>punkcie</w:t>
      </w:r>
      <w:r w:rsidRPr="00092825">
        <w:rPr>
          <w:szCs w:val="20"/>
        </w:rPr>
        <w:t xml:space="preserve"> 4.</w:t>
      </w:r>
    </w:p>
    <w:p w14:paraId="255E4C7A" w14:textId="77777777" w:rsidR="00B72F66" w:rsidRPr="00092825" w:rsidRDefault="00B72F66" w:rsidP="00A615F1">
      <w:pPr>
        <w:pStyle w:val="Nagwek3"/>
      </w:pPr>
      <w:r w:rsidRPr="00092825">
        <w:t>4.2. Transport materiałów</w:t>
      </w:r>
    </w:p>
    <w:p w14:paraId="2DA8B10C" w14:textId="77777777" w:rsidR="00B72F66" w:rsidRPr="00092825" w:rsidRDefault="00B72F66" w:rsidP="00A615F1">
      <w:pPr>
        <w:rPr>
          <w:szCs w:val="20"/>
        </w:rPr>
      </w:pPr>
      <w:r w:rsidRPr="00092825">
        <w:rPr>
          <w:szCs w:val="20"/>
        </w:rPr>
        <w:t>Materiały sypkie można przewozić dowolnymi środkami transportu, w warunkach zabezpieczających je przed zanieczyszczeniem, zmieszaniem z innymi materiałami i nadmiernym zawilgoceniem.</w:t>
      </w:r>
    </w:p>
    <w:p w14:paraId="3B9CF333" w14:textId="77777777" w:rsidR="00B72F66" w:rsidRPr="00092825" w:rsidRDefault="00B72F66" w:rsidP="00A615F1">
      <w:pPr>
        <w:rPr>
          <w:szCs w:val="20"/>
        </w:rPr>
      </w:pPr>
      <w:r w:rsidRPr="00092825">
        <w:rPr>
          <w:szCs w:val="20"/>
        </w:rPr>
        <w:lastRenderedPageBreak/>
        <w:t xml:space="preserve">Cement w workach może być przewożony samochodami krytymi, wagonami towarowymi i innymi środkami transportu, w sposób nie powodujący uszkodzeń opakowania. Worki na paletach układa się po 5 warstw po 4 szt. w warstwie. Worki </w:t>
      </w:r>
      <w:proofErr w:type="spellStart"/>
      <w:r w:rsidRPr="00092825">
        <w:rPr>
          <w:szCs w:val="20"/>
        </w:rPr>
        <w:t>niespaletowane</w:t>
      </w:r>
      <w:proofErr w:type="spellEnd"/>
      <w:r w:rsidRPr="00092825">
        <w:rPr>
          <w:szCs w:val="20"/>
        </w:rPr>
        <w:t xml:space="preserve"> układa się na płask w wysokości do 10 warstw. Cement luzem przewozi się w zbiornikach (wagonach, samochodach), czystych i nie zanieczyszczanych podczas transportu. Środki transportu powinny być wyposażone we wsypy i urządzenia do wyładowania cementu.</w:t>
      </w:r>
    </w:p>
    <w:p w14:paraId="0F2ABD34" w14:textId="77777777" w:rsidR="00B72F66" w:rsidRPr="00092825" w:rsidRDefault="00B72F66" w:rsidP="00A615F1">
      <w:pPr>
        <w:rPr>
          <w:szCs w:val="20"/>
        </w:rPr>
      </w:pPr>
      <w:r w:rsidRPr="00092825">
        <w:rPr>
          <w:szCs w:val="20"/>
        </w:rPr>
        <w:t>Woda może być dostarczana wodociągiem lub przewoźnymi zbiornikami wody.</w:t>
      </w:r>
    </w:p>
    <w:p w14:paraId="75A926EA" w14:textId="77777777" w:rsidR="00B72F66" w:rsidRPr="00092825" w:rsidRDefault="00B72F66" w:rsidP="00A615F1">
      <w:pPr>
        <w:rPr>
          <w:szCs w:val="20"/>
        </w:rPr>
      </w:pPr>
      <w:r w:rsidRPr="00092825">
        <w:rPr>
          <w:szCs w:val="20"/>
        </w:rPr>
        <w:t>Inne materiały należy przewozić w sposób zalecony przez producentów i dostawców, nie powodując pogorszenia ich walorów użytkowych.</w:t>
      </w:r>
    </w:p>
    <w:p w14:paraId="7546D398" w14:textId="77777777" w:rsidR="00B72F66" w:rsidRPr="00092825" w:rsidRDefault="00B72F66" w:rsidP="00A615F1">
      <w:pPr>
        <w:pStyle w:val="Nagwek2"/>
      </w:pPr>
      <w:bookmarkStart w:id="1148" w:name="_Toc51995833"/>
      <w:bookmarkStart w:id="1149" w:name="_Toc63568301"/>
      <w:bookmarkStart w:id="1150" w:name="_Toc73770659"/>
      <w:bookmarkStart w:id="1151" w:name="_Toc113935591"/>
      <w:bookmarkStart w:id="1152" w:name="_Toc116360496"/>
      <w:bookmarkStart w:id="1153" w:name="_Toc174333137"/>
      <w:bookmarkStart w:id="1154" w:name="_Toc208892385"/>
      <w:bookmarkStart w:id="1155" w:name="_Toc210107781"/>
      <w:bookmarkStart w:id="1156" w:name="_Toc211316616"/>
      <w:bookmarkStart w:id="1157" w:name="_Toc236626159"/>
      <w:bookmarkStart w:id="1158" w:name="_Toc332010315"/>
      <w:r w:rsidRPr="00092825">
        <w:rPr>
          <w:szCs w:val="18"/>
        </w:rPr>
        <w:t>5. Wykonanie Robót</w:t>
      </w:r>
      <w:bookmarkEnd w:id="1148"/>
      <w:bookmarkEnd w:id="1149"/>
      <w:bookmarkEnd w:id="1150"/>
      <w:bookmarkEnd w:id="1151"/>
      <w:bookmarkEnd w:id="1152"/>
      <w:bookmarkEnd w:id="1153"/>
      <w:bookmarkEnd w:id="1154"/>
      <w:bookmarkEnd w:id="1155"/>
      <w:bookmarkEnd w:id="1156"/>
      <w:bookmarkEnd w:id="1157"/>
      <w:bookmarkEnd w:id="1158"/>
    </w:p>
    <w:p w14:paraId="39306056" w14:textId="77777777" w:rsidR="00B72F66" w:rsidRPr="00092825" w:rsidRDefault="00B72F66" w:rsidP="00A615F1">
      <w:pPr>
        <w:pStyle w:val="Nagwek3"/>
      </w:pPr>
      <w:r w:rsidRPr="00092825">
        <w:t>5.1. Ogólne zasady wykonania robót</w:t>
      </w:r>
    </w:p>
    <w:p w14:paraId="0FEC8F4C" w14:textId="77777777" w:rsidR="00B72F66" w:rsidRPr="00092825" w:rsidRDefault="00B72F66" w:rsidP="00A615F1">
      <w:pPr>
        <w:tabs>
          <w:tab w:val="left" w:pos="0"/>
          <w:tab w:val="left" w:pos="567"/>
          <w:tab w:val="left" w:pos="851"/>
          <w:tab w:val="right" w:leader="dot" w:pos="8505"/>
        </w:tabs>
        <w:rPr>
          <w:szCs w:val="20"/>
        </w:rPr>
      </w:pPr>
      <w:r w:rsidRPr="00092825">
        <w:rPr>
          <w:szCs w:val="20"/>
        </w:rPr>
        <w:t xml:space="preserve"> Ogólne zasady wykonania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5.</w:t>
      </w:r>
    </w:p>
    <w:p w14:paraId="0142181A" w14:textId="77777777" w:rsidR="00B72F66" w:rsidRPr="00092825" w:rsidRDefault="00B72F66" w:rsidP="00A615F1">
      <w:pPr>
        <w:pStyle w:val="Nagwek3"/>
      </w:pPr>
      <w:r w:rsidRPr="00092825">
        <w:t>5.2. Zasady wykonywania robót</w:t>
      </w:r>
    </w:p>
    <w:p w14:paraId="5FA3477A" w14:textId="77777777" w:rsidR="00B72F66" w:rsidRPr="00092825" w:rsidRDefault="00B72F66" w:rsidP="00A615F1">
      <w:pPr>
        <w:rPr>
          <w:szCs w:val="20"/>
        </w:rPr>
      </w:pPr>
      <w:r w:rsidRPr="00092825">
        <w:rPr>
          <w:szCs w:val="20"/>
        </w:rPr>
        <w:t>Sposób wykonania robót powinien być zgodny z dokumentacją projektową i ST. w przypadku braku wystarczających danych można korzystać z ustaleń podanych w niniejszej specyfikacji oraz z informacji podanych w załączniku.</w:t>
      </w:r>
    </w:p>
    <w:p w14:paraId="15FA0FB5" w14:textId="77777777" w:rsidR="00B72F66" w:rsidRPr="00092825" w:rsidRDefault="00B72F66" w:rsidP="00A615F1">
      <w:pPr>
        <w:rPr>
          <w:szCs w:val="20"/>
        </w:rPr>
      </w:pPr>
      <w:r w:rsidRPr="00092825">
        <w:rPr>
          <w:szCs w:val="20"/>
        </w:rPr>
        <w:t>Podstawowe czynności przy wykonaniu robót obejmują:</w:t>
      </w:r>
    </w:p>
    <w:p w14:paraId="281B338C"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przygotowawcze,</w:t>
      </w:r>
    </w:p>
    <w:p w14:paraId="704282DF" w14:textId="381566F2"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projektowanie mieszanki,</w:t>
      </w:r>
    </w:p>
    <w:p w14:paraId="42A39C26"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odcinek próbny,</w:t>
      </w:r>
    </w:p>
    <w:p w14:paraId="19AA3074"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wbudowanie mieszanki,</w:t>
      </w:r>
    </w:p>
    <w:p w14:paraId="31119308"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wykończeniowe.</w:t>
      </w:r>
    </w:p>
    <w:p w14:paraId="0A4258ED" w14:textId="77777777" w:rsidR="00B72F66" w:rsidRPr="00092825" w:rsidRDefault="00B72F66" w:rsidP="00A615F1">
      <w:pPr>
        <w:pStyle w:val="Nagwek3"/>
      </w:pPr>
      <w:r w:rsidRPr="00092825">
        <w:t>5.3. Roboty przygotowawcze</w:t>
      </w:r>
    </w:p>
    <w:p w14:paraId="2E5A265C" w14:textId="77777777" w:rsidR="00B72F66" w:rsidRPr="00092825" w:rsidRDefault="00B72F66" w:rsidP="00A615F1">
      <w:pPr>
        <w:rPr>
          <w:szCs w:val="20"/>
        </w:rPr>
      </w:pPr>
      <w:r w:rsidRPr="00092825">
        <w:rPr>
          <w:szCs w:val="20"/>
        </w:rPr>
        <w:t xml:space="preserve">Przed przystąpieniem do robót należy, na podstawie dokumentacji projektowej, ST lub wskazań </w:t>
      </w:r>
      <w:r>
        <w:rPr>
          <w:szCs w:val="20"/>
        </w:rPr>
        <w:t>Inspektora nadzoru</w:t>
      </w:r>
      <w:r w:rsidRPr="00092825">
        <w:rPr>
          <w:szCs w:val="20"/>
        </w:rPr>
        <w:t>:</w:t>
      </w:r>
    </w:p>
    <w:p w14:paraId="537E5BFB"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ustalić lokalizację robót,</w:t>
      </w:r>
    </w:p>
    <w:p w14:paraId="319B8DBE"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przeprowadzić obliczenia i pomiary niezbędne do szczegółowego wytyczenia robót oraz ustalenia danych wysokościowych,</w:t>
      </w:r>
    </w:p>
    <w:p w14:paraId="37997888"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usunąć przeszkody utrudniające wykonanie robót,</w:t>
      </w:r>
    </w:p>
    <w:p w14:paraId="15B1D053"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wprowadzić oznakowanie drogi na okres robót,</w:t>
      </w:r>
    </w:p>
    <w:p w14:paraId="6191CE9A"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zgromadzić materiały i sprzęt potrzebne do rozpoczęcia robót.</w:t>
      </w:r>
    </w:p>
    <w:p w14:paraId="1911690A" w14:textId="77777777" w:rsidR="00961D01" w:rsidRDefault="00B72F66" w:rsidP="00A615F1">
      <w:pPr>
        <w:rPr>
          <w:szCs w:val="20"/>
        </w:rPr>
      </w:pPr>
      <w:r w:rsidRPr="00092825">
        <w:rPr>
          <w:szCs w:val="20"/>
        </w:rPr>
        <w:t>Można dodatkowo korzystać z</w:t>
      </w:r>
      <w:r>
        <w:rPr>
          <w:szCs w:val="20"/>
        </w:rPr>
        <w:t xml:space="preserve"> STWIORB </w:t>
      </w:r>
      <w:r w:rsidRPr="00092825">
        <w:rPr>
          <w:szCs w:val="20"/>
        </w:rPr>
        <w:t>D-01.00.00 [2] przy robotach przygotowawczych oraz z</w:t>
      </w:r>
      <w:r>
        <w:rPr>
          <w:szCs w:val="20"/>
        </w:rPr>
        <w:t xml:space="preserve"> STWIORB </w:t>
      </w:r>
      <w:r w:rsidRPr="00092825">
        <w:rPr>
          <w:szCs w:val="20"/>
        </w:rPr>
        <w:t>D-02.00.00 [3] przy występowaniu robót ziemnych.</w:t>
      </w:r>
    </w:p>
    <w:p w14:paraId="3FFC5BEC" w14:textId="36954F56" w:rsidR="00B72F66" w:rsidRPr="00092825" w:rsidRDefault="00B72F66" w:rsidP="00A615F1">
      <w:pPr>
        <w:pStyle w:val="Nagwek3"/>
      </w:pPr>
      <w:r w:rsidRPr="00092825">
        <w:t>5.4. Projektowanie mieszanki związanej cementem</w:t>
      </w:r>
    </w:p>
    <w:p w14:paraId="4F5F4EBD" w14:textId="77777777" w:rsidR="00B72F66" w:rsidRPr="00092825" w:rsidRDefault="00B72F66" w:rsidP="00A615F1">
      <w:pPr>
        <w:rPr>
          <w:szCs w:val="20"/>
        </w:rPr>
      </w:pPr>
      <w:r w:rsidRPr="00092825">
        <w:rPr>
          <w:szCs w:val="20"/>
        </w:rPr>
        <w:t>Przed przystąpieniem do robót, w terminie uzgodnionym z </w:t>
      </w:r>
      <w:r>
        <w:rPr>
          <w:szCs w:val="20"/>
        </w:rPr>
        <w:t>Inspektorem nadzoru</w:t>
      </w:r>
      <w:r w:rsidRPr="00092825">
        <w:rPr>
          <w:szCs w:val="20"/>
        </w:rPr>
        <w:t xml:space="preserve">, Wykonawca dostarczy </w:t>
      </w:r>
      <w:r>
        <w:rPr>
          <w:szCs w:val="20"/>
        </w:rPr>
        <w:t>Inspektorowi nadzoru</w:t>
      </w:r>
      <w:r w:rsidRPr="00092825">
        <w:rPr>
          <w:szCs w:val="20"/>
        </w:rPr>
        <w:t xml:space="preserve"> do akceptacji projekt składu mieszanki związanej cementem oraz wyniki badań laboratoryjnych poszczególnych składników i próbki materiałów pobrane w obecności </w:t>
      </w:r>
      <w:r>
        <w:rPr>
          <w:szCs w:val="20"/>
        </w:rPr>
        <w:t>Inspektora nadzoru</w:t>
      </w:r>
      <w:r w:rsidRPr="00092825">
        <w:rPr>
          <w:szCs w:val="20"/>
        </w:rPr>
        <w:t xml:space="preserve"> do wykonania badań kontrolnych przez </w:t>
      </w:r>
      <w:r>
        <w:rPr>
          <w:szCs w:val="20"/>
        </w:rPr>
        <w:t>Inspektora nadzoru</w:t>
      </w:r>
      <w:r w:rsidRPr="00092825">
        <w:rPr>
          <w:szCs w:val="20"/>
        </w:rPr>
        <w:t>.</w:t>
      </w:r>
    </w:p>
    <w:p w14:paraId="165C98FB" w14:textId="77777777" w:rsidR="00B72F66" w:rsidRPr="00092825" w:rsidRDefault="00B72F66" w:rsidP="00A615F1">
      <w:pPr>
        <w:rPr>
          <w:szCs w:val="20"/>
        </w:rPr>
      </w:pPr>
      <w:r w:rsidRPr="00092825">
        <w:rPr>
          <w:szCs w:val="20"/>
        </w:rPr>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14:paraId="7965935F" w14:textId="77777777" w:rsidR="00B72F66" w:rsidRPr="00092825" w:rsidRDefault="00B72F66" w:rsidP="00A615F1">
      <w:pPr>
        <w:rPr>
          <w:szCs w:val="20"/>
        </w:rPr>
      </w:pPr>
      <w:r w:rsidRPr="00092825">
        <w:rPr>
          <w:szCs w:val="20"/>
        </w:rPr>
        <w:t xml:space="preserve">Skład mieszanek projektuje się ze względu na wytrzymałość na ściskanie próbek (system I), zagęszczanych metodą </w:t>
      </w:r>
      <w:proofErr w:type="spellStart"/>
      <w:r w:rsidRPr="00092825">
        <w:rPr>
          <w:szCs w:val="20"/>
        </w:rPr>
        <w:t>Proctora</w:t>
      </w:r>
      <w:proofErr w:type="spellEnd"/>
      <w:r w:rsidRPr="00092825">
        <w:rPr>
          <w:szCs w:val="20"/>
        </w:rPr>
        <w:t xml:space="preserve"> wg PN-EN 13286-50 [22] w formach walcowych H/D = 1. Klasy wytrzymałości przyjmuje się wg tablicy 2.</w:t>
      </w:r>
    </w:p>
    <w:p w14:paraId="48D39A93" w14:textId="77777777" w:rsidR="00B72F66" w:rsidRPr="00092825" w:rsidRDefault="00B72F66" w:rsidP="00A615F1">
      <w:pPr>
        <w:rPr>
          <w:szCs w:val="20"/>
        </w:rPr>
      </w:pPr>
      <w:r w:rsidRPr="00092825">
        <w:rPr>
          <w:szCs w:val="20"/>
        </w:rPr>
        <w:t xml:space="preserve">Wytrzymałość na ściskanie </w:t>
      </w:r>
      <w:proofErr w:type="spellStart"/>
      <w:r w:rsidRPr="00092825">
        <w:rPr>
          <w:szCs w:val="20"/>
        </w:rPr>
        <w:t>R</w:t>
      </w:r>
      <w:r w:rsidRPr="00092825">
        <w:rPr>
          <w:szCs w:val="20"/>
          <w:vertAlign w:val="subscript"/>
        </w:rPr>
        <w:t>c</w:t>
      </w:r>
      <w:proofErr w:type="spellEnd"/>
      <w:r w:rsidRPr="00092825">
        <w:rPr>
          <w:szCs w:val="20"/>
        </w:rPr>
        <w:t xml:space="preserve"> określonej mieszanki oznaczona zgodnie z PN-EN 13286-41 [21] powinna być równa lub większa od wytrzymałości na ściskanie wymaganej dla danej klasy wytrzymałości podanej w tablicy 2.</w:t>
      </w:r>
    </w:p>
    <w:p w14:paraId="78DDC500" w14:textId="77777777" w:rsidR="00B72F66" w:rsidRPr="00092825" w:rsidRDefault="00B72F66" w:rsidP="00A615F1">
      <w:pPr>
        <w:pStyle w:val="Legenda"/>
        <w:keepNext/>
      </w:pPr>
      <w:r w:rsidRPr="00092825">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B72F66" w:rsidRPr="00092825" w14:paraId="78CEBE26" w14:textId="77777777" w:rsidTr="00B45884">
        <w:trPr>
          <w:jc w:val="center"/>
        </w:trPr>
        <w:tc>
          <w:tcPr>
            <w:tcW w:w="1668" w:type="dxa"/>
            <w:vMerge w:val="restart"/>
          </w:tcPr>
          <w:p w14:paraId="6EDB9BC4" w14:textId="77777777" w:rsidR="00B72F66" w:rsidRPr="00092825" w:rsidRDefault="00B72F66" w:rsidP="00D4185F">
            <w:pPr>
              <w:jc w:val="center"/>
              <w:rPr>
                <w:szCs w:val="20"/>
              </w:rPr>
            </w:pPr>
            <w:r w:rsidRPr="00092825">
              <w:rPr>
                <w:szCs w:val="20"/>
              </w:rPr>
              <w:t>Lp.</w:t>
            </w:r>
          </w:p>
        </w:tc>
        <w:tc>
          <w:tcPr>
            <w:tcW w:w="4110" w:type="dxa"/>
            <w:gridSpan w:val="2"/>
          </w:tcPr>
          <w:p w14:paraId="79F39753" w14:textId="7BD0E6A2" w:rsidR="00B72F66" w:rsidRPr="00092825" w:rsidRDefault="00B72F66" w:rsidP="00D4185F">
            <w:pPr>
              <w:jc w:val="center"/>
              <w:rPr>
                <w:szCs w:val="20"/>
              </w:rPr>
            </w:pPr>
            <w:r w:rsidRPr="00092825">
              <w:rPr>
                <w:szCs w:val="20"/>
              </w:rPr>
              <w:t xml:space="preserve">Wytrzymałość charakterystyczna na ściskanie </w:t>
            </w:r>
            <w:proofErr w:type="spellStart"/>
            <w:r w:rsidR="00BF02BF" w:rsidRPr="00092825">
              <w:rPr>
                <w:szCs w:val="20"/>
              </w:rPr>
              <w:t>R</w:t>
            </w:r>
            <w:r w:rsidR="00BF02BF" w:rsidRPr="00092825">
              <w:rPr>
                <w:szCs w:val="20"/>
                <w:vertAlign w:val="subscript"/>
              </w:rPr>
              <w:t>c</w:t>
            </w:r>
            <w:proofErr w:type="spellEnd"/>
            <w:r w:rsidR="00BF02BF" w:rsidRPr="00092825">
              <w:rPr>
                <w:szCs w:val="20"/>
              </w:rPr>
              <w:t>,</w:t>
            </w:r>
            <w:r w:rsidRPr="00092825">
              <w:rPr>
                <w:szCs w:val="20"/>
              </w:rPr>
              <w:t xml:space="preserve"> po 28 dniach, MPa dla próbek walcowych o</w:t>
            </w:r>
          </w:p>
        </w:tc>
        <w:tc>
          <w:tcPr>
            <w:tcW w:w="1733" w:type="dxa"/>
            <w:vMerge w:val="restart"/>
          </w:tcPr>
          <w:p w14:paraId="1101455D" w14:textId="77777777" w:rsidR="00B72F66" w:rsidRPr="00092825" w:rsidRDefault="00B72F66" w:rsidP="00D4185F">
            <w:pPr>
              <w:jc w:val="center"/>
              <w:rPr>
                <w:szCs w:val="20"/>
              </w:rPr>
            </w:pPr>
            <w:r w:rsidRPr="00092825">
              <w:rPr>
                <w:szCs w:val="20"/>
              </w:rPr>
              <w:t>Klasa wytrzymałości</w:t>
            </w:r>
          </w:p>
        </w:tc>
      </w:tr>
      <w:tr w:rsidR="00B72F66" w:rsidRPr="00092825" w14:paraId="64FCEAD4" w14:textId="77777777" w:rsidTr="00B45884">
        <w:trPr>
          <w:jc w:val="center"/>
        </w:trPr>
        <w:tc>
          <w:tcPr>
            <w:tcW w:w="1668" w:type="dxa"/>
            <w:vMerge/>
          </w:tcPr>
          <w:p w14:paraId="2E61AEF1" w14:textId="77777777" w:rsidR="00B72F66" w:rsidRPr="00092825" w:rsidRDefault="00B72F66" w:rsidP="00D4185F">
            <w:pPr>
              <w:jc w:val="center"/>
              <w:rPr>
                <w:szCs w:val="20"/>
              </w:rPr>
            </w:pPr>
          </w:p>
        </w:tc>
        <w:tc>
          <w:tcPr>
            <w:tcW w:w="2087" w:type="dxa"/>
          </w:tcPr>
          <w:p w14:paraId="74812632" w14:textId="77777777" w:rsidR="00B72F66" w:rsidRPr="00092825" w:rsidRDefault="00B72F66" w:rsidP="00D4185F">
            <w:pPr>
              <w:jc w:val="center"/>
              <w:rPr>
                <w:szCs w:val="20"/>
              </w:rPr>
            </w:pPr>
            <w:r w:rsidRPr="00092825">
              <w:rPr>
                <w:szCs w:val="20"/>
              </w:rPr>
              <w:t>H/D</w:t>
            </w:r>
            <w:r w:rsidRPr="00092825">
              <w:rPr>
                <w:szCs w:val="20"/>
                <w:vertAlign w:val="superscript"/>
              </w:rPr>
              <w:t>a</w:t>
            </w:r>
            <w:r w:rsidRPr="00092825">
              <w:rPr>
                <w:szCs w:val="20"/>
              </w:rPr>
              <w:t xml:space="preserve"> = 2,0</w:t>
            </w:r>
          </w:p>
        </w:tc>
        <w:tc>
          <w:tcPr>
            <w:tcW w:w="2023" w:type="dxa"/>
          </w:tcPr>
          <w:p w14:paraId="19A3336B" w14:textId="77777777" w:rsidR="00B72F66" w:rsidRPr="00092825" w:rsidRDefault="00B72F66" w:rsidP="00D4185F">
            <w:pPr>
              <w:jc w:val="center"/>
              <w:rPr>
                <w:szCs w:val="20"/>
                <w:vertAlign w:val="superscript"/>
              </w:rPr>
            </w:pPr>
            <w:r w:rsidRPr="00092825">
              <w:rPr>
                <w:szCs w:val="20"/>
              </w:rPr>
              <w:t>H/D</w:t>
            </w:r>
            <w:r w:rsidRPr="00092825">
              <w:rPr>
                <w:szCs w:val="20"/>
                <w:vertAlign w:val="superscript"/>
              </w:rPr>
              <w:t>a</w:t>
            </w:r>
            <w:r w:rsidRPr="00092825">
              <w:rPr>
                <w:szCs w:val="20"/>
              </w:rPr>
              <w:t xml:space="preserve"> = 1,0</w:t>
            </w:r>
            <w:r w:rsidRPr="00092825">
              <w:rPr>
                <w:szCs w:val="20"/>
                <w:vertAlign w:val="superscript"/>
              </w:rPr>
              <w:t>b</w:t>
            </w:r>
          </w:p>
        </w:tc>
        <w:tc>
          <w:tcPr>
            <w:tcW w:w="1733" w:type="dxa"/>
            <w:vMerge/>
          </w:tcPr>
          <w:p w14:paraId="24F84F0A" w14:textId="77777777" w:rsidR="00B72F66" w:rsidRPr="00092825" w:rsidRDefault="00B72F66" w:rsidP="00D4185F">
            <w:pPr>
              <w:jc w:val="center"/>
              <w:rPr>
                <w:szCs w:val="20"/>
              </w:rPr>
            </w:pPr>
          </w:p>
        </w:tc>
      </w:tr>
      <w:tr w:rsidR="00B72F66" w:rsidRPr="00092825" w14:paraId="66766FCD" w14:textId="77777777" w:rsidTr="00B45884">
        <w:trPr>
          <w:jc w:val="center"/>
        </w:trPr>
        <w:tc>
          <w:tcPr>
            <w:tcW w:w="1668" w:type="dxa"/>
          </w:tcPr>
          <w:p w14:paraId="55C9A9B2" w14:textId="77777777" w:rsidR="00B72F66" w:rsidRPr="00092825" w:rsidRDefault="00B72F66" w:rsidP="00D4185F">
            <w:pPr>
              <w:jc w:val="center"/>
              <w:rPr>
                <w:szCs w:val="20"/>
              </w:rPr>
            </w:pPr>
            <w:r w:rsidRPr="00092825">
              <w:rPr>
                <w:szCs w:val="20"/>
              </w:rPr>
              <w:t>1</w:t>
            </w:r>
          </w:p>
        </w:tc>
        <w:tc>
          <w:tcPr>
            <w:tcW w:w="4110" w:type="dxa"/>
            <w:gridSpan w:val="2"/>
          </w:tcPr>
          <w:p w14:paraId="347FF3F9" w14:textId="77777777" w:rsidR="00B72F66" w:rsidRPr="00092825" w:rsidRDefault="00B72F66" w:rsidP="00D4185F">
            <w:pPr>
              <w:jc w:val="center"/>
              <w:rPr>
                <w:szCs w:val="20"/>
              </w:rPr>
            </w:pPr>
            <w:r w:rsidRPr="00092825">
              <w:rPr>
                <w:szCs w:val="20"/>
              </w:rPr>
              <w:t>brak wymagań</w:t>
            </w:r>
          </w:p>
        </w:tc>
        <w:tc>
          <w:tcPr>
            <w:tcW w:w="1733" w:type="dxa"/>
          </w:tcPr>
          <w:p w14:paraId="2BBF56EC"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0</w:t>
            </w:r>
          </w:p>
        </w:tc>
      </w:tr>
      <w:tr w:rsidR="00B72F66" w:rsidRPr="00092825" w14:paraId="2D86A24D" w14:textId="77777777" w:rsidTr="00B45884">
        <w:trPr>
          <w:jc w:val="center"/>
        </w:trPr>
        <w:tc>
          <w:tcPr>
            <w:tcW w:w="1668" w:type="dxa"/>
          </w:tcPr>
          <w:p w14:paraId="68AC0408" w14:textId="77777777" w:rsidR="00B72F66" w:rsidRPr="00092825" w:rsidRDefault="00B72F66" w:rsidP="00D4185F">
            <w:pPr>
              <w:jc w:val="center"/>
              <w:rPr>
                <w:szCs w:val="20"/>
              </w:rPr>
            </w:pPr>
            <w:r w:rsidRPr="00092825">
              <w:rPr>
                <w:szCs w:val="20"/>
              </w:rPr>
              <w:t>2</w:t>
            </w:r>
          </w:p>
        </w:tc>
        <w:tc>
          <w:tcPr>
            <w:tcW w:w="2087" w:type="dxa"/>
          </w:tcPr>
          <w:p w14:paraId="2A238AB6" w14:textId="77777777" w:rsidR="00B72F66" w:rsidRPr="00092825" w:rsidRDefault="00B72F66" w:rsidP="00D4185F">
            <w:pPr>
              <w:jc w:val="center"/>
              <w:rPr>
                <w:szCs w:val="20"/>
              </w:rPr>
            </w:pPr>
            <w:r w:rsidRPr="00092825">
              <w:rPr>
                <w:szCs w:val="20"/>
              </w:rPr>
              <w:t>1,5</w:t>
            </w:r>
          </w:p>
        </w:tc>
        <w:tc>
          <w:tcPr>
            <w:tcW w:w="2023" w:type="dxa"/>
          </w:tcPr>
          <w:p w14:paraId="308D3FDC" w14:textId="77777777" w:rsidR="00B72F66" w:rsidRPr="00092825" w:rsidRDefault="00B72F66" w:rsidP="00D4185F">
            <w:pPr>
              <w:jc w:val="center"/>
              <w:rPr>
                <w:szCs w:val="20"/>
              </w:rPr>
            </w:pPr>
            <w:r w:rsidRPr="00092825">
              <w:rPr>
                <w:szCs w:val="20"/>
              </w:rPr>
              <w:t>2,0</w:t>
            </w:r>
          </w:p>
        </w:tc>
        <w:tc>
          <w:tcPr>
            <w:tcW w:w="1733" w:type="dxa"/>
          </w:tcPr>
          <w:p w14:paraId="35D7A94C" w14:textId="77777777" w:rsidR="00B72F66" w:rsidRPr="00092825" w:rsidRDefault="00B72F66" w:rsidP="00D4185F">
            <w:pPr>
              <w:jc w:val="center"/>
              <w:rPr>
                <w:szCs w:val="20"/>
              </w:rPr>
            </w:pPr>
            <w:r w:rsidRPr="00092825">
              <w:rPr>
                <w:szCs w:val="20"/>
              </w:rPr>
              <w:t>C</w:t>
            </w:r>
            <w:r w:rsidRPr="00092825">
              <w:rPr>
                <w:szCs w:val="20"/>
                <w:vertAlign w:val="subscript"/>
              </w:rPr>
              <w:t>1,5/2,0</w:t>
            </w:r>
          </w:p>
        </w:tc>
      </w:tr>
      <w:tr w:rsidR="00B72F66" w:rsidRPr="00092825" w14:paraId="6EAA47A7" w14:textId="77777777" w:rsidTr="00B45884">
        <w:trPr>
          <w:jc w:val="center"/>
        </w:trPr>
        <w:tc>
          <w:tcPr>
            <w:tcW w:w="1668" w:type="dxa"/>
          </w:tcPr>
          <w:p w14:paraId="210D27B6" w14:textId="77777777" w:rsidR="00B72F66" w:rsidRPr="00092825" w:rsidRDefault="00B72F66" w:rsidP="00D4185F">
            <w:pPr>
              <w:jc w:val="center"/>
              <w:rPr>
                <w:szCs w:val="20"/>
              </w:rPr>
            </w:pPr>
            <w:r w:rsidRPr="00092825">
              <w:rPr>
                <w:szCs w:val="20"/>
              </w:rPr>
              <w:t>3</w:t>
            </w:r>
          </w:p>
        </w:tc>
        <w:tc>
          <w:tcPr>
            <w:tcW w:w="2087" w:type="dxa"/>
          </w:tcPr>
          <w:p w14:paraId="10B92C64" w14:textId="77777777" w:rsidR="00B72F66" w:rsidRPr="00092825" w:rsidRDefault="00B72F66" w:rsidP="00D4185F">
            <w:pPr>
              <w:jc w:val="center"/>
              <w:rPr>
                <w:szCs w:val="20"/>
              </w:rPr>
            </w:pPr>
            <w:r w:rsidRPr="00092825">
              <w:rPr>
                <w:szCs w:val="20"/>
              </w:rPr>
              <w:t>3,0</w:t>
            </w:r>
          </w:p>
        </w:tc>
        <w:tc>
          <w:tcPr>
            <w:tcW w:w="2023" w:type="dxa"/>
          </w:tcPr>
          <w:p w14:paraId="2AE89F71" w14:textId="77777777" w:rsidR="00B72F66" w:rsidRPr="00092825" w:rsidRDefault="00B72F66" w:rsidP="00D4185F">
            <w:pPr>
              <w:jc w:val="center"/>
              <w:rPr>
                <w:szCs w:val="20"/>
              </w:rPr>
            </w:pPr>
            <w:r w:rsidRPr="00092825">
              <w:rPr>
                <w:szCs w:val="20"/>
              </w:rPr>
              <w:t>4,0</w:t>
            </w:r>
          </w:p>
        </w:tc>
        <w:tc>
          <w:tcPr>
            <w:tcW w:w="1733" w:type="dxa"/>
          </w:tcPr>
          <w:p w14:paraId="393984D9"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3/4</w:t>
            </w:r>
          </w:p>
        </w:tc>
      </w:tr>
      <w:tr w:rsidR="00B72F66" w:rsidRPr="00092825" w14:paraId="333CB332" w14:textId="77777777" w:rsidTr="00B45884">
        <w:trPr>
          <w:jc w:val="center"/>
        </w:trPr>
        <w:tc>
          <w:tcPr>
            <w:tcW w:w="1668" w:type="dxa"/>
          </w:tcPr>
          <w:p w14:paraId="158BD52C" w14:textId="77777777" w:rsidR="00B72F66" w:rsidRPr="00092825" w:rsidRDefault="00B72F66" w:rsidP="00D4185F">
            <w:pPr>
              <w:jc w:val="center"/>
              <w:rPr>
                <w:szCs w:val="20"/>
              </w:rPr>
            </w:pPr>
            <w:r w:rsidRPr="00092825">
              <w:rPr>
                <w:szCs w:val="20"/>
              </w:rPr>
              <w:t>4</w:t>
            </w:r>
          </w:p>
        </w:tc>
        <w:tc>
          <w:tcPr>
            <w:tcW w:w="2087" w:type="dxa"/>
          </w:tcPr>
          <w:p w14:paraId="307DA412" w14:textId="77777777" w:rsidR="00B72F66" w:rsidRPr="00092825" w:rsidRDefault="00B72F66" w:rsidP="00D4185F">
            <w:pPr>
              <w:jc w:val="center"/>
              <w:rPr>
                <w:szCs w:val="20"/>
              </w:rPr>
            </w:pPr>
            <w:r w:rsidRPr="00092825">
              <w:rPr>
                <w:szCs w:val="20"/>
              </w:rPr>
              <w:t>5,0</w:t>
            </w:r>
          </w:p>
        </w:tc>
        <w:tc>
          <w:tcPr>
            <w:tcW w:w="2023" w:type="dxa"/>
          </w:tcPr>
          <w:p w14:paraId="5F0C0B06" w14:textId="77777777" w:rsidR="00B72F66" w:rsidRPr="00092825" w:rsidRDefault="00B72F66" w:rsidP="00D4185F">
            <w:pPr>
              <w:jc w:val="center"/>
              <w:rPr>
                <w:szCs w:val="20"/>
              </w:rPr>
            </w:pPr>
            <w:r w:rsidRPr="00092825">
              <w:rPr>
                <w:szCs w:val="20"/>
              </w:rPr>
              <w:t>6,0</w:t>
            </w:r>
          </w:p>
        </w:tc>
        <w:tc>
          <w:tcPr>
            <w:tcW w:w="1733" w:type="dxa"/>
          </w:tcPr>
          <w:p w14:paraId="6C0FBFC4"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5/6</w:t>
            </w:r>
          </w:p>
        </w:tc>
      </w:tr>
      <w:tr w:rsidR="00B72F66" w:rsidRPr="00092825" w14:paraId="0CF94148" w14:textId="77777777" w:rsidTr="00B45884">
        <w:trPr>
          <w:jc w:val="center"/>
        </w:trPr>
        <w:tc>
          <w:tcPr>
            <w:tcW w:w="1668" w:type="dxa"/>
          </w:tcPr>
          <w:p w14:paraId="3AB35BB5" w14:textId="77777777" w:rsidR="00B72F66" w:rsidRPr="00092825" w:rsidRDefault="00B72F66" w:rsidP="00D4185F">
            <w:pPr>
              <w:jc w:val="center"/>
              <w:rPr>
                <w:szCs w:val="20"/>
              </w:rPr>
            </w:pPr>
            <w:r w:rsidRPr="00092825">
              <w:rPr>
                <w:szCs w:val="20"/>
              </w:rPr>
              <w:t>5</w:t>
            </w:r>
          </w:p>
        </w:tc>
        <w:tc>
          <w:tcPr>
            <w:tcW w:w="2087" w:type="dxa"/>
          </w:tcPr>
          <w:p w14:paraId="0DD200BB" w14:textId="77777777" w:rsidR="00B72F66" w:rsidRPr="00092825" w:rsidRDefault="00B72F66" w:rsidP="00D4185F">
            <w:pPr>
              <w:jc w:val="center"/>
              <w:rPr>
                <w:szCs w:val="20"/>
              </w:rPr>
            </w:pPr>
            <w:r w:rsidRPr="00092825">
              <w:rPr>
                <w:szCs w:val="20"/>
              </w:rPr>
              <w:t>8,0</w:t>
            </w:r>
          </w:p>
        </w:tc>
        <w:tc>
          <w:tcPr>
            <w:tcW w:w="2023" w:type="dxa"/>
          </w:tcPr>
          <w:p w14:paraId="4C72AE78" w14:textId="77777777" w:rsidR="00B72F66" w:rsidRPr="00092825" w:rsidRDefault="00B72F66" w:rsidP="00D4185F">
            <w:pPr>
              <w:jc w:val="center"/>
              <w:rPr>
                <w:szCs w:val="20"/>
              </w:rPr>
            </w:pPr>
            <w:r w:rsidRPr="00092825">
              <w:rPr>
                <w:szCs w:val="20"/>
              </w:rPr>
              <w:t>10,0</w:t>
            </w:r>
          </w:p>
        </w:tc>
        <w:tc>
          <w:tcPr>
            <w:tcW w:w="1733" w:type="dxa"/>
          </w:tcPr>
          <w:p w14:paraId="669C15B2"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8/10</w:t>
            </w:r>
          </w:p>
        </w:tc>
      </w:tr>
      <w:tr w:rsidR="00B72F66" w:rsidRPr="00092825" w14:paraId="3D202B3F" w14:textId="77777777" w:rsidTr="00B45884">
        <w:trPr>
          <w:jc w:val="center"/>
        </w:trPr>
        <w:tc>
          <w:tcPr>
            <w:tcW w:w="1668" w:type="dxa"/>
          </w:tcPr>
          <w:p w14:paraId="514A250C" w14:textId="77777777" w:rsidR="00B72F66" w:rsidRPr="00092825" w:rsidRDefault="00B72F66" w:rsidP="00D4185F">
            <w:pPr>
              <w:jc w:val="center"/>
              <w:rPr>
                <w:szCs w:val="20"/>
              </w:rPr>
            </w:pPr>
            <w:r w:rsidRPr="00092825">
              <w:rPr>
                <w:szCs w:val="20"/>
              </w:rPr>
              <w:t>6</w:t>
            </w:r>
          </w:p>
        </w:tc>
        <w:tc>
          <w:tcPr>
            <w:tcW w:w="2087" w:type="dxa"/>
          </w:tcPr>
          <w:p w14:paraId="247C188D" w14:textId="77777777" w:rsidR="00B72F66" w:rsidRPr="00092825" w:rsidRDefault="00B72F66" w:rsidP="00D4185F">
            <w:pPr>
              <w:jc w:val="center"/>
              <w:rPr>
                <w:szCs w:val="20"/>
              </w:rPr>
            </w:pPr>
            <w:r w:rsidRPr="00092825">
              <w:rPr>
                <w:szCs w:val="20"/>
              </w:rPr>
              <w:t>12</w:t>
            </w:r>
          </w:p>
        </w:tc>
        <w:tc>
          <w:tcPr>
            <w:tcW w:w="2023" w:type="dxa"/>
          </w:tcPr>
          <w:p w14:paraId="47C68EDF" w14:textId="77777777" w:rsidR="00B72F66" w:rsidRPr="00092825" w:rsidRDefault="00B72F66" w:rsidP="00D4185F">
            <w:pPr>
              <w:jc w:val="center"/>
              <w:rPr>
                <w:szCs w:val="20"/>
              </w:rPr>
            </w:pPr>
            <w:r w:rsidRPr="00092825">
              <w:rPr>
                <w:szCs w:val="20"/>
              </w:rPr>
              <w:t>15</w:t>
            </w:r>
          </w:p>
        </w:tc>
        <w:tc>
          <w:tcPr>
            <w:tcW w:w="1733" w:type="dxa"/>
          </w:tcPr>
          <w:p w14:paraId="2763DCF3"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12/15</w:t>
            </w:r>
          </w:p>
        </w:tc>
      </w:tr>
      <w:tr w:rsidR="00B72F66" w:rsidRPr="00092825" w14:paraId="07EB8BDD" w14:textId="77777777" w:rsidTr="00B45884">
        <w:trPr>
          <w:jc w:val="center"/>
        </w:trPr>
        <w:tc>
          <w:tcPr>
            <w:tcW w:w="1668" w:type="dxa"/>
          </w:tcPr>
          <w:p w14:paraId="1627E8FB" w14:textId="77777777" w:rsidR="00B72F66" w:rsidRPr="00092825" w:rsidRDefault="00B72F66" w:rsidP="00D4185F">
            <w:pPr>
              <w:jc w:val="center"/>
              <w:rPr>
                <w:szCs w:val="20"/>
              </w:rPr>
            </w:pPr>
            <w:r w:rsidRPr="00092825">
              <w:rPr>
                <w:szCs w:val="20"/>
              </w:rPr>
              <w:t>7</w:t>
            </w:r>
          </w:p>
        </w:tc>
        <w:tc>
          <w:tcPr>
            <w:tcW w:w="2087" w:type="dxa"/>
          </w:tcPr>
          <w:p w14:paraId="1421978A" w14:textId="77777777" w:rsidR="00B72F66" w:rsidRPr="00092825" w:rsidRDefault="00B72F66" w:rsidP="00D4185F">
            <w:pPr>
              <w:jc w:val="center"/>
              <w:rPr>
                <w:szCs w:val="20"/>
              </w:rPr>
            </w:pPr>
            <w:r w:rsidRPr="00092825">
              <w:rPr>
                <w:szCs w:val="20"/>
              </w:rPr>
              <w:t>16</w:t>
            </w:r>
          </w:p>
        </w:tc>
        <w:tc>
          <w:tcPr>
            <w:tcW w:w="2023" w:type="dxa"/>
          </w:tcPr>
          <w:p w14:paraId="67BF3F01" w14:textId="77777777" w:rsidR="00B72F66" w:rsidRPr="00092825" w:rsidRDefault="00B72F66" w:rsidP="00D4185F">
            <w:pPr>
              <w:jc w:val="center"/>
              <w:rPr>
                <w:szCs w:val="20"/>
              </w:rPr>
            </w:pPr>
            <w:r w:rsidRPr="00092825">
              <w:rPr>
                <w:szCs w:val="20"/>
              </w:rPr>
              <w:t>20</w:t>
            </w:r>
          </w:p>
        </w:tc>
        <w:tc>
          <w:tcPr>
            <w:tcW w:w="1733" w:type="dxa"/>
          </w:tcPr>
          <w:p w14:paraId="2EE0FA35"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16/20</w:t>
            </w:r>
          </w:p>
        </w:tc>
      </w:tr>
      <w:tr w:rsidR="00B72F66" w:rsidRPr="00092825" w14:paraId="7A9051A1" w14:textId="77777777" w:rsidTr="00B45884">
        <w:trPr>
          <w:jc w:val="center"/>
        </w:trPr>
        <w:tc>
          <w:tcPr>
            <w:tcW w:w="1668" w:type="dxa"/>
          </w:tcPr>
          <w:p w14:paraId="72615122" w14:textId="77777777" w:rsidR="00B72F66" w:rsidRPr="00092825" w:rsidRDefault="00B72F66" w:rsidP="00D4185F">
            <w:pPr>
              <w:jc w:val="center"/>
              <w:rPr>
                <w:szCs w:val="20"/>
              </w:rPr>
            </w:pPr>
            <w:r w:rsidRPr="00092825">
              <w:rPr>
                <w:szCs w:val="20"/>
              </w:rPr>
              <w:t>8</w:t>
            </w:r>
          </w:p>
        </w:tc>
        <w:tc>
          <w:tcPr>
            <w:tcW w:w="2087" w:type="dxa"/>
          </w:tcPr>
          <w:p w14:paraId="1A7279DE" w14:textId="77777777" w:rsidR="00B72F66" w:rsidRPr="00092825" w:rsidRDefault="00B72F66" w:rsidP="00D4185F">
            <w:pPr>
              <w:jc w:val="center"/>
              <w:rPr>
                <w:szCs w:val="20"/>
              </w:rPr>
            </w:pPr>
            <w:r w:rsidRPr="00092825">
              <w:rPr>
                <w:szCs w:val="20"/>
              </w:rPr>
              <w:t>20</w:t>
            </w:r>
          </w:p>
        </w:tc>
        <w:tc>
          <w:tcPr>
            <w:tcW w:w="2023" w:type="dxa"/>
          </w:tcPr>
          <w:p w14:paraId="34B9FE82" w14:textId="77777777" w:rsidR="00B72F66" w:rsidRPr="00092825" w:rsidRDefault="00B72F66" w:rsidP="00D4185F">
            <w:pPr>
              <w:jc w:val="center"/>
              <w:rPr>
                <w:szCs w:val="20"/>
              </w:rPr>
            </w:pPr>
            <w:r w:rsidRPr="00092825">
              <w:rPr>
                <w:szCs w:val="20"/>
              </w:rPr>
              <w:t>25</w:t>
            </w:r>
          </w:p>
        </w:tc>
        <w:tc>
          <w:tcPr>
            <w:tcW w:w="1733" w:type="dxa"/>
          </w:tcPr>
          <w:p w14:paraId="5E65984B" w14:textId="77777777" w:rsidR="00B72F66" w:rsidRPr="00092825" w:rsidRDefault="00B72F66" w:rsidP="00D4185F">
            <w:pPr>
              <w:jc w:val="center"/>
              <w:rPr>
                <w:szCs w:val="20"/>
                <w:vertAlign w:val="subscript"/>
              </w:rPr>
            </w:pPr>
            <w:r w:rsidRPr="00092825">
              <w:rPr>
                <w:szCs w:val="20"/>
              </w:rPr>
              <w:t>C</w:t>
            </w:r>
            <w:r w:rsidRPr="00092825">
              <w:rPr>
                <w:szCs w:val="20"/>
                <w:vertAlign w:val="subscript"/>
              </w:rPr>
              <w:t>20/25</w:t>
            </w:r>
          </w:p>
        </w:tc>
      </w:tr>
      <w:tr w:rsidR="00B72F66" w:rsidRPr="00092825" w14:paraId="200C9DED" w14:textId="77777777" w:rsidTr="00B45884">
        <w:trPr>
          <w:jc w:val="center"/>
        </w:trPr>
        <w:tc>
          <w:tcPr>
            <w:tcW w:w="7511" w:type="dxa"/>
            <w:gridSpan w:val="4"/>
          </w:tcPr>
          <w:p w14:paraId="0D988C45" w14:textId="77777777" w:rsidR="00B72F66" w:rsidRPr="00092825" w:rsidRDefault="00B72F66" w:rsidP="00B45884">
            <w:pPr>
              <w:pStyle w:val="Legenda"/>
            </w:pPr>
            <w:r w:rsidRPr="00092825">
              <w:rPr>
                <w:vertAlign w:val="superscript"/>
              </w:rPr>
              <w:t>a</w:t>
            </w:r>
            <w:r w:rsidRPr="00092825">
              <w:t xml:space="preserve"> H/D = stosunek wysokości do średnicy próbki</w:t>
            </w:r>
          </w:p>
          <w:p w14:paraId="3049F36E" w14:textId="77777777" w:rsidR="00B72F66" w:rsidRPr="00092825" w:rsidRDefault="00B72F66" w:rsidP="00B45884">
            <w:pPr>
              <w:pStyle w:val="Legenda"/>
            </w:pPr>
            <w:r w:rsidRPr="00092825">
              <w:rPr>
                <w:vertAlign w:val="superscript"/>
              </w:rPr>
              <w:t>b</w:t>
            </w:r>
            <w:r w:rsidRPr="00092825">
              <w:t xml:space="preserve"> H/D = 0,8 d0 1,21</w:t>
            </w:r>
          </w:p>
        </w:tc>
      </w:tr>
    </w:tbl>
    <w:p w14:paraId="1F135435" w14:textId="77777777" w:rsidR="00B72F66" w:rsidRPr="00092825" w:rsidRDefault="00B72F66" w:rsidP="00A615F1">
      <w:pPr>
        <w:rPr>
          <w:szCs w:val="20"/>
        </w:rPr>
      </w:pPr>
      <w:r w:rsidRPr="00092825">
        <w:rPr>
          <w:szCs w:val="20"/>
        </w:rPr>
        <w:t xml:space="preserve">Dopuszcza się podawanie wytrzymałości na ściskanie </w:t>
      </w:r>
      <w:proofErr w:type="spellStart"/>
      <w:r w:rsidRPr="00092825">
        <w:rPr>
          <w:szCs w:val="20"/>
        </w:rPr>
        <w:t>R</w:t>
      </w:r>
      <w:r w:rsidRPr="00092825">
        <w:rPr>
          <w:szCs w:val="20"/>
          <w:vertAlign w:val="subscript"/>
        </w:rPr>
        <w:t>c</w:t>
      </w:r>
      <w:proofErr w:type="spellEnd"/>
      <w:r w:rsidRPr="00092825">
        <w:rPr>
          <w:szCs w:val="20"/>
        </w:rPr>
        <w:t xml:space="preserve"> z dodatkowym indeksem informującym o czasie pielęgnacji, np. R</w:t>
      </w:r>
      <w:r w:rsidRPr="00092825">
        <w:rPr>
          <w:szCs w:val="20"/>
          <w:vertAlign w:val="subscript"/>
        </w:rPr>
        <w:t>c7</w:t>
      </w:r>
      <w:r w:rsidRPr="00092825">
        <w:rPr>
          <w:szCs w:val="20"/>
        </w:rPr>
        <w:t>, R</w:t>
      </w:r>
      <w:r w:rsidRPr="00092825">
        <w:rPr>
          <w:szCs w:val="20"/>
          <w:vertAlign w:val="subscript"/>
        </w:rPr>
        <w:t>c14</w:t>
      </w:r>
      <w:r w:rsidRPr="00092825">
        <w:rPr>
          <w:szCs w:val="20"/>
        </w:rPr>
        <w:t>, R</w:t>
      </w:r>
      <w:r w:rsidRPr="00092825">
        <w:rPr>
          <w:szCs w:val="20"/>
          <w:vertAlign w:val="subscript"/>
        </w:rPr>
        <w:t>c28</w:t>
      </w:r>
      <w:r w:rsidRPr="00092825">
        <w:rPr>
          <w:szCs w:val="20"/>
        </w:rPr>
        <w:t>.</w:t>
      </w:r>
    </w:p>
    <w:p w14:paraId="43923731" w14:textId="77777777" w:rsidR="00B72F66" w:rsidRPr="00092825" w:rsidRDefault="00B72F66" w:rsidP="00A615F1">
      <w:pPr>
        <w:rPr>
          <w:szCs w:val="20"/>
        </w:rPr>
      </w:pPr>
      <w:r w:rsidRPr="00092825">
        <w:rPr>
          <w:szCs w:val="20"/>
        </w:rPr>
        <w:t xml:space="preserve">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w:t>
      </w:r>
      <w:r w:rsidRPr="00092825">
        <w:rPr>
          <w:szCs w:val="20"/>
        </w:rPr>
        <w:lastRenderedPageBreak/>
        <w:t>doświadczeń z mieszankami wykonywanymi z tych samych składników i w tych samych warunkach, spełniające wymagania niniejszej specyfikacji.</w:t>
      </w:r>
    </w:p>
    <w:p w14:paraId="5B5C26A5" w14:textId="77777777" w:rsidR="00B72F66" w:rsidRPr="00092825" w:rsidRDefault="00B72F66" w:rsidP="00A615F1">
      <w:pPr>
        <w:rPr>
          <w:szCs w:val="20"/>
        </w:rPr>
      </w:pPr>
      <w:r w:rsidRPr="00092825">
        <w:rPr>
          <w:szCs w:val="20"/>
        </w:rPr>
        <w:t>Sprawdzenie uziarnienia mieszanki mineralnej należy wykonać zgodnie z metodą wg PN-EN 933-1 [6]. Do analizy stosuje się zestaw sit podstawowy + 1, składający się z następujących sit o oczkach kwadratowych w mm: 0,063; 0,50; 1,0; 2,0; 4,0; 5,6; 8,0; 11,2; 16,0; 22,4; 31,5; 45,0.</w:t>
      </w:r>
    </w:p>
    <w:p w14:paraId="79436B98" w14:textId="77777777" w:rsidR="00B72F66" w:rsidRPr="00092825" w:rsidRDefault="00B72F66" w:rsidP="00A615F1">
      <w:pPr>
        <w:keepNext/>
        <w:rPr>
          <w:szCs w:val="20"/>
        </w:rPr>
      </w:pPr>
      <w:r w:rsidRPr="00092825">
        <w:rPr>
          <w:szCs w:val="20"/>
        </w:rPr>
        <w:t>Krzywa uziarnienia mieszanki powinna zawierać się w obszarze między krzywymi granicznymi uziarnienia przedstawionych na rys. 1÷5, odpowiednio dla każdego rodzaju mieszanki.</w:t>
      </w:r>
    </w:p>
    <w:p w14:paraId="2A839663" w14:textId="77777777" w:rsidR="00B72F66" w:rsidRDefault="00B72F66" w:rsidP="00A615F1">
      <w:pPr>
        <w:pStyle w:val="Legenda"/>
        <w:keepNext/>
      </w:pPr>
      <w:r w:rsidRPr="00092825">
        <w:t>Rys. 1. Krzywe graniczne uziarnienia mieszanki mineralnej 0/31,5 mm</w:t>
      </w:r>
    </w:p>
    <w:p w14:paraId="152D2AA9" w14:textId="77777777" w:rsidR="00B72F66" w:rsidRPr="00092825" w:rsidRDefault="00B72F66" w:rsidP="00B45884">
      <w:pPr>
        <w:pStyle w:val="Legenda"/>
        <w:rPr>
          <w:szCs w:val="20"/>
        </w:rPr>
      </w:pPr>
      <w:r>
        <w:rPr>
          <w:noProof/>
          <w:szCs w:val="20"/>
        </w:rPr>
        <w:drawing>
          <wp:inline distT="0" distB="0" distL="0" distR="0" wp14:anchorId="4905782C" wp14:editId="540C8922">
            <wp:extent cx="4161790" cy="3037205"/>
            <wp:effectExtent l="0" t="0" r="0" b="0"/>
            <wp:docPr id="1118143686" name="Obraz 2"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143686" name="Obraz 2" descr="Obraz zawierający diagram, linia, tekst, Wykres&#10;&#10;Opis wygenerowany automatycznie"/>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61790" cy="3037205"/>
                    </a:xfrm>
                    <a:prstGeom prst="rect">
                      <a:avLst/>
                    </a:prstGeom>
                    <a:noFill/>
                    <a:ln>
                      <a:noFill/>
                    </a:ln>
                  </pic:spPr>
                </pic:pic>
              </a:graphicData>
            </a:graphic>
          </wp:inline>
        </w:drawing>
      </w:r>
    </w:p>
    <w:p w14:paraId="00CA4EF2" w14:textId="77777777" w:rsidR="00B72F66" w:rsidRDefault="00B72F66" w:rsidP="00A615F1">
      <w:pPr>
        <w:pStyle w:val="Legenda"/>
        <w:keepNext/>
      </w:pPr>
      <w:r w:rsidRPr="00092825">
        <w:t>Rys. 2. Krzywe graniczne uziarnienia mieszanki mineralnej 0/22,4 mm</w:t>
      </w:r>
    </w:p>
    <w:p w14:paraId="6C433A35" w14:textId="77777777" w:rsidR="00B72F66" w:rsidRPr="00092825" w:rsidRDefault="00B72F66" w:rsidP="00B45884">
      <w:pPr>
        <w:pStyle w:val="Legenda"/>
        <w:rPr>
          <w:szCs w:val="20"/>
        </w:rPr>
      </w:pPr>
      <w:r>
        <w:rPr>
          <w:noProof/>
          <w:szCs w:val="20"/>
        </w:rPr>
        <w:drawing>
          <wp:inline distT="0" distB="0" distL="0" distR="0" wp14:anchorId="3D69985B" wp14:editId="4669631F">
            <wp:extent cx="4214495" cy="3068955"/>
            <wp:effectExtent l="0" t="0" r="0" b="0"/>
            <wp:docPr id="384372493" name="Obraz 1" descr="Obraz zawierający diagram, tekst, lini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372493" name="Obraz 1" descr="Obraz zawierający diagram, tekst, linia, Wykres&#10;&#10;Opis wygenerowany automatycznie"/>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214495" cy="3068955"/>
                    </a:xfrm>
                    <a:prstGeom prst="rect">
                      <a:avLst/>
                    </a:prstGeom>
                    <a:noFill/>
                    <a:ln>
                      <a:noFill/>
                    </a:ln>
                  </pic:spPr>
                </pic:pic>
              </a:graphicData>
            </a:graphic>
          </wp:inline>
        </w:drawing>
      </w:r>
    </w:p>
    <w:p w14:paraId="6A1CE81B" w14:textId="77777777" w:rsidR="00B72F66" w:rsidRDefault="00B72F66" w:rsidP="00A615F1">
      <w:pPr>
        <w:pStyle w:val="Legenda"/>
        <w:keepNext/>
      </w:pPr>
      <w:r w:rsidRPr="00092825">
        <w:lastRenderedPageBreak/>
        <w:t>Rys. 3. Krzywe graniczne uziarnienia mieszanki mineralnej 0/16 mm</w:t>
      </w:r>
    </w:p>
    <w:p w14:paraId="72014BEA" w14:textId="77777777" w:rsidR="00B72F66" w:rsidRPr="00092825" w:rsidRDefault="00B72F66" w:rsidP="00B45884">
      <w:pPr>
        <w:pStyle w:val="Legenda"/>
      </w:pPr>
      <w:r w:rsidRPr="00092825">
        <w:rPr>
          <w:noProof/>
          <w:szCs w:val="20"/>
        </w:rPr>
        <w:drawing>
          <wp:inline distT="0" distB="0" distL="0" distR="0" wp14:anchorId="76EF31E1" wp14:editId="3ED32CC5">
            <wp:extent cx="4095750" cy="3143250"/>
            <wp:effectExtent l="0" t="0" r="0" b="0"/>
            <wp:docPr id="171190645" name="Obraz 1"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90645" name="Obraz 1" descr="Obraz zawierający diagram, linia, tekst, Wykres&#10;&#10;Opis wygenerowany automatycznie"/>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095750" cy="3143250"/>
                    </a:xfrm>
                    <a:prstGeom prst="rect">
                      <a:avLst/>
                    </a:prstGeom>
                    <a:noFill/>
                    <a:ln>
                      <a:noFill/>
                    </a:ln>
                  </pic:spPr>
                </pic:pic>
              </a:graphicData>
            </a:graphic>
          </wp:inline>
        </w:drawing>
      </w:r>
    </w:p>
    <w:p w14:paraId="36CA56BB" w14:textId="77777777" w:rsidR="00B72F66" w:rsidRDefault="00B72F66" w:rsidP="00A615F1">
      <w:pPr>
        <w:pStyle w:val="Legenda"/>
        <w:keepNext/>
      </w:pPr>
      <w:r w:rsidRPr="00092825">
        <w:t>Rys. 4. Krzywe graniczne uziarnienia mieszanki mineralnej 0/11,2 mm</w:t>
      </w:r>
    </w:p>
    <w:p w14:paraId="0B6E0E31" w14:textId="77777777" w:rsidR="00B72F66" w:rsidRPr="00092825" w:rsidRDefault="00B72F66" w:rsidP="00B45884">
      <w:pPr>
        <w:pStyle w:val="Legenda"/>
        <w:rPr>
          <w:szCs w:val="20"/>
        </w:rPr>
      </w:pPr>
      <w:r w:rsidRPr="00092825">
        <w:rPr>
          <w:noProof/>
          <w:szCs w:val="20"/>
        </w:rPr>
        <w:drawing>
          <wp:inline distT="0" distB="0" distL="0" distR="0" wp14:anchorId="71792CDD" wp14:editId="1E4E59AE">
            <wp:extent cx="4168140" cy="3104515"/>
            <wp:effectExtent l="0" t="0" r="0" b="0"/>
            <wp:docPr id="523087447" name="Obraz 3" descr="Obraz zawierający tekst, diagram, lini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087447" name="Obraz 3" descr="Obraz zawierający tekst, diagram, linia, numer&#10;&#10;Opis wygenerowany automatycznie"/>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168140" cy="3104515"/>
                    </a:xfrm>
                    <a:prstGeom prst="rect">
                      <a:avLst/>
                    </a:prstGeom>
                    <a:noFill/>
                    <a:ln>
                      <a:noFill/>
                    </a:ln>
                  </pic:spPr>
                </pic:pic>
              </a:graphicData>
            </a:graphic>
          </wp:inline>
        </w:drawing>
      </w:r>
    </w:p>
    <w:p w14:paraId="18232181" w14:textId="77777777" w:rsidR="00B72F66" w:rsidRDefault="00B72F66" w:rsidP="00B45884">
      <w:pPr>
        <w:pStyle w:val="Legenda"/>
        <w:keepNext/>
      </w:pPr>
      <w:r w:rsidRPr="00092825">
        <w:lastRenderedPageBreak/>
        <w:t>Rys.5. Krzywe graniczne uziarnienia mieszanki mineralnej 0/8 mm</w:t>
      </w:r>
    </w:p>
    <w:p w14:paraId="16C91214" w14:textId="77777777" w:rsidR="00B72F66" w:rsidRPr="00092825" w:rsidRDefault="00B72F66" w:rsidP="00A615F1">
      <w:pPr>
        <w:pStyle w:val="Legenda"/>
      </w:pPr>
      <w:r w:rsidRPr="00092825">
        <w:rPr>
          <w:noProof/>
        </w:rPr>
        <w:drawing>
          <wp:inline distT="0" distB="0" distL="0" distR="0" wp14:anchorId="35A35732" wp14:editId="30574066">
            <wp:extent cx="4199890" cy="3104515"/>
            <wp:effectExtent l="0" t="0" r="0" b="0"/>
            <wp:docPr id="1836285164" name="Obraz 4" descr="Obraz zawierający diagram, linia, tekst, Pla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285164" name="Obraz 4" descr="Obraz zawierający diagram, linia, tekst, Plan&#10;&#10;Opis wygenerowany automatycznie"/>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99890" cy="3104515"/>
                    </a:xfrm>
                    <a:prstGeom prst="rect">
                      <a:avLst/>
                    </a:prstGeom>
                    <a:noFill/>
                    <a:ln>
                      <a:noFill/>
                    </a:ln>
                  </pic:spPr>
                </pic:pic>
              </a:graphicData>
            </a:graphic>
          </wp:inline>
        </w:drawing>
      </w:r>
    </w:p>
    <w:p w14:paraId="3AC7564B" w14:textId="77777777" w:rsidR="00B72F66" w:rsidRPr="00092825" w:rsidRDefault="00B72F66" w:rsidP="00A615F1">
      <w:pPr>
        <w:rPr>
          <w:szCs w:val="20"/>
        </w:rPr>
      </w:pPr>
      <w:r w:rsidRPr="00092825">
        <w:rPr>
          <w:szCs w:val="20"/>
        </w:rPr>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14:paraId="0C464A99" w14:textId="77777777" w:rsidR="00B72F66" w:rsidRPr="00092825" w:rsidRDefault="00B72F66" w:rsidP="007546F6">
      <w:pPr>
        <w:pStyle w:val="Legenda"/>
        <w:keepNext/>
      </w:pPr>
      <w:r w:rsidRPr="00092825">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B72F66" w:rsidRPr="00092825" w14:paraId="616C38B7" w14:textId="77777777" w:rsidTr="00D4185F">
        <w:trPr>
          <w:jc w:val="center"/>
        </w:trPr>
        <w:tc>
          <w:tcPr>
            <w:tcW w:w="4077" w:type="dxa"/>
          </w:tcPr>
          <w:p w14:paraId="7FA890C4" w14:textId="77777777" w:rsidR="00B72F66" w:rsidRPr="00092825" w:rsidRDefault="00B72F66" w:rsidP="00D4185F">
            <w:pPr>
              <w:jc w:val="center"/>
              <w:rPr>
                <w:szCs w:val="20"/>
              </w:rPr>
            </w:pPr>
            <w:r w:rsidRPr="00092825">
              <w:rPr>
                <w:szCs w:val="20"/>
              </w:rPr>
              <w:t>Maksymalny nominalny wymiar kruszywa, mm</w:t>
            </w:r>
          </w:p>
        </w:tc>
        <w:tc>
          <w:tcPr>
            <w:tcW w:w="3434" w:type="dxa"/>
          </w:tcPr>
          <w:p w14:paraId="00C6B075" w14:textId="77777777" w:rsidR="00B72F66" w:rsidRPr="00092825" w:rsidRDefault="00B72F66" w:rsidP="00D4185F">
            <w:pPr>
              <w:jc w:val="center"/>
              <w:rPr>
                <w:szCs w:val="20"/>
              </w:rPr>
            </w:pPr>
            <w:r w:rsidRPr="00092825">
              <w:rPr>
                <w:szCs w:val="20"/>
              </w:rPr>
              <w:t>Minimalna zawartość spoiwa, % m/m</w:t>
            </w:r>
          </w:p>
        </w:tc>
      </w:tr>
      <w:tr w:rsidR="00B72F66" w:rsidRPr="00092825" w14:paraId="75EC3E2F" w14:textId="77777777" w:rsidTr="00D4185F">
        <w:trPr>
          <w:jc w:val="center"/>
        </w:trPr>
        <w:tc>
          <w:tcPr>
            <w:tcW w:w="4077" w:type="dxa"/>
          </w:tcPr>
          <w:p w14:paraId="0FC8B7E0" w14:textId="77777777" w:rsidR="00B72F66" w:rsidRPr="00092825" w:rsidRDefault="00B72F66" w:rsidP="00D4185F">
            <w:pPr>
              <w:jc w:val="center"/>
              <w:rPr>
                <w:szCs w:val="20"/>
              </w:rPr>
            </w:pPr>
            <w:r w:rsidRPr="00092825">
              <w:rPr>
                <w:szCs w:val="20"/>
              </w:rPr>
              <w:t>&gt; 8,0 do 31,5</w:t>
            </w:r>
          </w:p>
        </w:tc>
        <w:tc>
          <w:tcPr>
            <w:tcW w:w="3434" w:type="dxa"/>
          </w:tcPr>
          <w:p w14:paraId="2242C0D4" w14:textId="77777777" w:rsidR="00B72F66" w:rsidRPr="00092825" w:rsidRDefault="00B72F66" w:rsidP="00D4185F">
            <w:pPr>
              <w:jc w:val="center"/>
              <w:rPr>
                <w:szCs w:val="20"/>
              </w:rPr>
            </w:pPr>
            <w:r w:rsidRPr="00092825">
              <w:rPr>
                <w:szCs w:val="20"/>
              </w:rPr>
              <w:t>3</w:t>
            </w:r>
          </w:p>
        </w:tc>
      </w:tr>
      <w:tr w:rsidR="00B72F66" w:rsidRPr="00092825" w14:paraId="22745538" w14:textId="77777777" w:rsidTr="00D4185F">
        <w:trPr>
          <w:jc w:val="center"/>
        </w:trPr>
        <w:tc>
          <w:tcPr>
            <w:tcW w:w="4077" w:type="dxa"/>
          </w:tcPr>
          <w:p w14:paraId="031A819F" w14:textId="77777777" w:rsidR="00B72F66" w:rsidRPr="00092825" w:rsidRDefault="00B72F66" w:rsidP="00D4185F">
            <w:pPr>
              <w:jc w:val="center"/>
              <w:rPr>
                <w:szCs w:val="20"/>
              </w:rPr>
            </w:pPr>
            <w:r w:rsidRPr="00092825">
              <w:rPr>
                <w:szCs w:val="20"/>
              </w:rPr>
              <w:t>2,0 do 8,0</w:t>
            </w:r>
          </w:p>
        </w:tc>
        <w:tc>
          <w:tcPr>
            <w:tcW w:w="3434" w:type="dxa"/>
          </w:tcPr>
          <w:p w14:paraId="2AEB5DA5" w14:textId="77777777" w:rsidR="00B72F66" w:rsidRPr="00092825" w:rsidRDefault="00B72F66" w:rsidP="00D4185F">
            <w:pPr>
              <w:jc w:val="center"/>
              <w:rPr>
                <w:szCs w:val="20"/>
              </w:rPr>
            </w:pPr>
            <w:r w:rsidRPr="00092825">
              <w:rPr>
                <w:szCs w:val="20"/>
              </w:rPr>
              <w:t>4</w:t>
            </w:r>
          </w:p>
        </w:tc>
      </w:tr>
      <w:tr w:rsidR="00B72F66" w:rsidRPr="00092825" w14:paraId="351CA376" w14:textId="77777777" w:rsidTr="00D4185F">
        <w:trPr>
          <w:jc w:val="center"/>
        </w:trPr>
        <w:tc>
          <w:tcPr>
            <w:tcW w:w="4077" w:type="dxa"/>
          </w:tcPr>
          <w:p w14:paraId="63F5FA64" w14:textId="77777777" w:rsidR="00B72F66" w:rsidRPr="00092825" w:rsidRDefault="00B72F66" w:rsidP="00D4185F">
            <w:pPr>
              <w:jc w:val="center"/>
              <w:rPr>
                <w:szCs w:val="20"/>
              </w:rPr>
            </w:pPr>
            <w:r w:rsidRPr="00092825">
              <w:rPr>
                <w:szCs w:val="20"/>
              </w:rPr>
              <w:t>&lt; 2,0</w:t>
            </w:r>
          </w:p>
        </w:tc>
        <w:tc>
          <w:tcPr>
            <w:tcW w:w="3434" w:type="dxa"/>
          </w:tcPr>
          <w:p w14:paraId="6E93BF3E" w14:textId="77777777" w:rsidR="00B72F66" w:rsidRPr="00092825" w:rsidRDefault="00B72F66" w:rsidP="00D4185F">
            <w:pPr>
              <w:jc w:val="center"/>
              <w:rPr>
                <w:szCs w:val="20"/>
              </w:rPr>
            </w:pPr>
            <w:r w:rsidRPr="00092825">
              <w:rPr>
                <w:szCs w:val="20"/>
              </w:rPr>
              <w:t>5</w:t>
            </w:r>
          </w:p>
        </w:tc>
      </w:tr>
    </w:tbl>
    <w:p w14:paraId="26B7BC1D" w14:textId="77777777" w:rsidR="00B72F66" w:rsidRPr="00092825" w:rsidRDefault="00B72F66" w:rsidP="00A615F1">
      <w:pPr>
        <w:rPr>
          <w:szCs w:val="20"/>
        </w:rPr>
      </w:pPr>
      <w:r w:rsidRPr="00092825">
        <w:rPr>
          <w:szCs w:val="20"/>
        </w:rPr>
        <w:t>Dopuszczalne jest zastosowanie mniejszej ilości spoiwa niż podano w tablicy 3, jeśli podczas procesu produkcyjnego stwierdzone zostanie, że zachowana jest zgodność z wymaganiami tablic 4÷6 niniejszej specyfikacji.</w:t>
      </w:r>
    </w:p>
    <w:p w14:paraId="71B85AA1" w14:textId="77777777" w:rsidR="00B72F66" w:rsidRPr="00092825" w:rsidRDefault="00B72F66" w:rsidP="00A615F1">
      <w:pPr>
        <w:rPr>
          <w:szCs w:val="20"/>
        </w:rPr>
      </w:pPr>
      <w:r w:rsidRPr="00092825">
        <w:rPr>
          <w:szCs w:val="20"/>
        </w:rPr>
        <w:t xml:space="preserve">Zawartość wody w mieszance powinna być określona na podstawie procedury projektowej wg metody </w:t>
      </w:r>
      <w:proofErr w:type="spellStart"/>
      <w:r w:rsidRPr="00092825">
        <w:rPr>
          <w:szCs w:val="20"/>
        </w:rPr>
        <w:t>Proctora</w:t>
      </w:r>
      <w:proofErr w:type="spellEnd"/>
      <w:r w:rsidRPr="00092825">
        <w:rPr>
          <w:szCs w:val="20"/>
        </w:rPr>
        <w:t xml:space="preserve"> i/lub doświadczenia z mieszankami wyprodukowanymi przy użyciu proponowanych składników. Zawartość wody należy określić zgodnie z PN-EN 13286-2 [20].</w:t>
      </w:r>
    </w:p>
    <w:p w14:paraId="4879D83C" w14:textId="77777777" w:rsidR="00B72F66" w:rsidRPr="00092825" w:rsidRDefault="00B72F66" w:rsidP="00A615F1">
      <w:pPr>
        <w:rPr>
          <w:szCs w:val="20"/>
        </w:rPr>
      </w:pPr>
      <w:r w:rsidRPr="00092825">
        <w:rPr>
          <w:szCs w:val="20"/>
        </w:rPr>
        <w:t xml:space="preserve">Próbki walcowe zagęszczane ubijakiem </w:t>
      </w:r>
      <w:proofErr w:type="spellStart"/>
      <w:r w:rsidRPr="00092825">
        <w:rPr>
          <w:szCs w:val="20"/>
        </w:rPr>
        <w:t>Proctora</w:t>
      </w:r>
      <w:proofErr w:type="spellEnd"/>
      <w:r w:rsidRPr="00092825">
        <w:rPr>
          <w:szCs w:val="20"/>
        </w:rPr>
        <w:t>,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14:paraId="0569587B" w14:textId="77777777" w:rsidR="00B72F66" w:rsidRPr="00092825" w:rsidRDefault="00B72F66" w:rsidP="00A615F1">
      <w:pPr>
        <w:rPr>
          <w:szCs w:val="20"/>
        </w:rPr>
      </w:pPr>
      <w:r w:rsidRPr="00092825">
        <w:rPr>
          <w:szCs w:val="20"/>
        </w:rPr>
        <w:t xml:space="preserve">Badanie wytrzymałości na ściskanie (system I) należy przeprowadzić na próbkach walcowych przygotowanych metodą </w:t>
      </w:r>
      <w:proofErr w:type="spellStart"/>
      <w:r w:rsidRPr="00092825">
        <w:rPr>
          <w:szCs w:val="20"/>
        </w:rPr>
        <w:t>Proctora</w:t>
      </w:r>
      <w:proofErr w:type="spellEnd"/>
      <w:r w:rsidRPr="00092825">
        <w:rPr>
          <w:szCs w:val="20"/>
        </w:rPr>
        <w:t xml:space="preserve">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14:paraId="357422A1" w14:textId="77777777" w:rsidR="00B72F66" w:rsidRPr="00092825" w:rsidRDefault="00B72F66" w:rsidP="00A615F1">
      <w:pPr>
        <w:rPr>
          <w:szCs w:val="20"/>
        </w:rPr>
      </w:pPr>
      <w:r w:rsidRPr="00092825">
        <w:rPr>
          <w:szCs w:val="20"/>
        </w:rPr>
        <w:t xml:space="preserve">Wskaźnik mrozoodporności mieszanki związanej cementem określany jest stosunkiem wytrzymałości na ściskanie </w:t>
      </w:r>
      <w:r w:rsidRPr="00092825">
        <w:rPr>
          <w:position w:val="-10"/>
          <w:szCs w:val="20"/>
        </w:rPr>
        <w:object w:dxaOrig="480" w:dyaOrig="340" w14:anchorId="187BB8AA">
          <v:shape id="_x0000_i1030" type="#_x0000_t75" style="width:23.25pt;height:17.25pt" o:ole="">
            <v:imagedata r:id="rId47" o:title=""/>
          </v:shape>
          <o:OLEObject Type="Embed" ProgID="Equation.3" ShapeID="_x0000_i1030" DrawAspect="Content" ObjectID="_1760780299" r:id="rId48"/>
        </w:object>
      </w:r>
      <w:r w:rsidRPr="00092825">
        <w:rPr>
          <w:szCs w:val="20"/>
        </w:rPr>
        <w:t xml:space="preserve"> próbki po 28 dniach pielęgnacji i po 14 cyklach zamrażania i odmrażania do wytrzymałości na ściskanie </w:t>
      </w:r>
      <w:proofErr w:type="spellStart"/>
      <w:r w:rsidRPr="00092825">
        <w:rPr>
          <w:szCs w:val="20"/>
        </w:rPr>
        <w:t>R</w:t>
      </w:r>
      <w:r w:rsidRPr="00092825">
        <w:rPr>
          <w:szCs w:val="20"/>
          <w:vertAlign w:val="subscript"/>
        </w:rPr>
        <w:t>c</w:t>
      </w:r>
      <w:proofErr w:type="spellEnd"/>
      <w:r w:rsidRPr="00092825">
        <w:rPr>
          <w:szCs w:val="20"/>
        </w:rPr>
        <w:t xml:space="preserve"> próbki po 28 dniach pielęgnacji.</w:t>
      </w:r>
    </w:p>
    <w:p w14:paraId="6F152CA3" w14:textId="77777777" w:rsidR="00961D01" w:rsidRDefault="00B72F66" w:rsidP="00A615F1">
      <w:pPr>
        <w:rPr>
          <w:szCs w:val="20"/>
        </w:rPr>
      </w:pPr>
      <w:r w:rsidRPr="00092825">
        <w:rPr>
          <w:szCs w:val="20"/>
        </w:rPr>
        <w:t xml:space="preserve">Wskaźnik mrozoodporności </w:t>
      </w:r>
      <w:r w:rsidRPr="00092825">
        <w:rPr>
          <w:position w:val="-26"/>
          <w:szCs w:val="20"/>
        </w:rPr>
        <w:object w:dxaOrig="680" w:dyaOrig="639" w14:anchorId="5D681079">
          <v:shape id="_x0000_i1031" type="#_x0000_t75" style="width:33pt;height:33pt" o:ole="">
            <v:imagedata r:id="rId49" o:title=""/>
          </v:shape>
          <o:OLEObject Type="Embed" ProgID="Equation.3" ShapeID="_x0000_i1031" DrawAspect="Content" ObjectID="_1760780300" r:id="rId50"/>
        </w:object>
      </w:r>
      <w:r w:rsidRPr="00092825">
        <w:rPr>
          <w:szCs w:val="20"/>
        </w:rPr>
        <w:t>.</w:t>
      </w:r>
    </w:p>
    <w:p w14:paraId="03F919B7" w14:textId="4BF77375" w:rsidR="00B72F66" w:rsidRPr="00092825" w:rsidRDefault="00B72F66" w:rsidP="00A615F1">
      <w:pPr>
        <w:rPr>
          <w:szCs w:val="20"/>
        </w:rPr>
      </w:pPr>
      <w:r w:rsidRPr="00092825">
        <w:rPr>
          <w:szCs w:val="20"/>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092825">
        <w:rPr>
          <w:szCs w:val="20"/>
          <w:vertAlign w:val="superscript"/>
        </w:rPr>
        <w:t>o</w:t>
      </w:r>
      <w:r w:rsidRPr="00092825">
        <w:rPr>
          <w:szCs w:val="20"/>
        </w:rPr>
        <w:t>C przez 8 godzin i odmrażania w wodzie o temperaturze +18 ±2</w:t>
      </w:r>
      <w:r w:rsidRPr="00092825">
        <w:rPr>
          <w:szCs w:val="20"/>
          <w:vertAlign w:val="superscript"/>
        </w:rPr>
        <w:t>o</w:t>
      </w:r>
      <w:r w:rsidRPr="00092825">
        <w:rPr>
          <w:szCs w:val="20"/>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092825">
        <w:rPr>
          <w:position w:val="-10"/>
          <w:szCs w:val="20"/>
        </w:rPr>
        <w:object w:dxaOrig="480" w:dyaOrig="340" w14:anchorId="7C4CCD11">
          <v:shape id="_x0000_i1032" type="#_x0000_t75" style="width:23.25pt;height:17.25pt" o:ole="">
            <v:imagedata r:id="rId51" o:title=""/>
          </v:shape>
          <o:OLEObject Type="Embed" ProgID="Equation.3" ShapeID="_x0000_i1032" DrawAspect="Content" ObjectID="_1760780301" r:id="rId52"/>
        </w:object>
      </w:r>
      <w:r w:rsidRPr="00092825">
        <w:rPr>
          <w:szCs w:val="20"/>
        </w:rPr>
        <w:t xml:space="preserve">, </w:t>
      </w:r>
      <w:proofErr w:type="spellStart"/>
      <w:r w:rsidRPr="00092825">
        <w:rPr>
          <w:szCs w:val="20"/>
        </w:rPr>
        <w:t>R</w:t>
      </w:r>
      <w:r w:rsidRPr="00092825">
        <w:rPr>
          <w:szCs w:val="20"/>
          <w:vertAlign w:val="subscript"/>
        </w:rPr>
        <w:t>c</w:t>
      </w:r>
      <w:proofErr w:type="spellEnd"/>
      <w:r w:rsidRPr="00092825">
        <w:rPr>
          <w:szCs w:val="20"/>
        </w:rPr>
        <w:t xml:space="preserve"> należy przyjąć średnią obliczoną z pozostałych dwóch wyników, z dokładnością 0,1.</w:t>
      </w:r>
    </w:p>
    <w:p w14:paraId="065C2D51" w14:textId="77777777" w:rsidR="00B72F66" w:rsidRPr="00092825" w:rsidRDefault="00B72F66" w:rsidP="00B45884">
      <w:pPr>
        <w:pStyle w:val="Nagwek4"/>
      </w:pPr>
      <w:r>
        <w:t xml:space="preserve">5.4.1. </w:t>
      </w:r>
      <w:r w:rsidRPr="00092825">
        <w:t>Wymagania wobec mieszanek</w:t>
      </w:r>
    </w:p>
    <w:p w14:paraId="194339DF" w14:textId="77777777" w:rsidR="00B72F66" w:rsidRPr="00092825" w:rsidRDefault="00B72F66" w:rsidP="00A615F1">
      <w:pPr>
        <w:rPr>
          <w:szCs w:val="20"/>
        </w:rPr>
      </w:pPr>
      <w:r w:rsidRPr="00092825">
        <w:rPr>
          <w:szCs w:val="20"/>
        </w:rPr>
        <w:t xml:space="preserve">Mieszanki związane cementem klasyfikuje się pod względem właściwości wytrzymałościowych mieszanki przez wytrzymałość charakterystyczną na ściskanie </w:t>
      </w:r>
      <w:proofErr w:type="spellStart"/>
      <w:r w:rsidRPr="00092825">
        <w:rPr>
          <w:szCs w:val="20"/>
        </w:rPr>
        <w:t>R</w:t>
      </w:r>
      <w:r w:rsidRPr="00092825">
        <w:rPr>
          <w:szCs w:val="20"/>
          <w:vertAlign w:val="subscript"/>
        </w:rPr>
        <w:t>c</w:t>
      </w:r>
      <w:proofErr w:type="spellEnd"/>
      <w:r w:rsidRPr="00092825">
        <w:rPr>
          <w:szCs w:val="20"/>
        </w:rPr>
        <w:t xml:space="preserve"> próbek zgodnie z przyjętym systemem I.</w:t>
      </w:r>
    </w:p>
    <w:p w14:paraId="430FD164" w14:textId="77777777" w:rsidR="00B72F66" w:rsidRPr="00092825" w:rsidRDefault="00B72F66" w:rsidP="00A615F1">
      <w:pPr>
        <w:rPr>
          <w:szCs w:val="20"/>
        </w:rPr>
      </w:pPr>
      <w:r w:rsidRPr="00092825">
        <w:rPr>
          <w:szCs w:val="20"/>
        </w:rPr>
        <w:lastRenderedPageBreak/>
        <w:t>W tablicach 4 ÷ 6 przedstawia się zbiorcze zestawienia wymagań wobec mieszanek wraz z wymaganymi wytrzymałościami na ściskanie.</w:t>
      </w:r>
    </w:p>
    <w:p w14:paraId="50E0B7B4" w14:textId="77777777" w:rsidR="00B72F66" w:rsidRPr="00092825" w:rsidRDefault="00B72F66" w:rsidP="00A615F1">
      <w:pPr>
        <w:pStyle w:val="Legenda"/>
        <w:keepNext/>
      </w:pPr>
      <w:r w:rsidRPr="00092825">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5701"/>
        <w:gridCol w:w="2686"/>
      </w:tblGrid>
      <w:tr w:rsidR="00B72F66" w:rsidRPr="00092825" w14:paraId="19E03B48" w14:textId="77777777" w:rsidTr="00BF02BF">
        <w:trPr>
          <w:jc w:val="center"/>
        </w:trPr>
        <w:tc>
          <w:tcPr>
            <w:tcW w:w="0" w:type="auto"/>
          </w:tcPr>
          <w:p w14:paraId="57F44E14" w14:textId="77777777" w:rsidR="00B72F66" w:rsidRPr="00BF02BF" w:rsidRDefault="00B72F66" w:rsidP="00D4185F">
            <w:pPr>
              <w:jc w:val="center"/>
              <w:rPr>
                <w:szCs w:val="20"/>
              </w:rPr>
            </w:pPr>
            <w:r w:rsidRPr="00BF02BF">
              <w:rPr>
                <w:szCs w:val="20"/>
              </w:rPr>
              <w:t>Lp.</w:t>
            </w:r>
          </w:p>
        </w:tc>
        <w:tc>
          <w:tcPr>
            <w:tcW w:w="0" w:type="auto"/>
          </w:tcPr>
          <w:p w14:paraId="52643F5D" w14:textId="77777777" w:rsidR="00B72F66" w:rsidRPr="00BF02BF" w:rsidRDefault="00B72F66" w:rsidP="00D4185F">
            <w:pPr>
              <w:jc w:val="center"/>
              <w:rPr>
                <w:szCs w:val="20"/>
              </w:rPr>
            </w:pPr>
            <w:r w:rsidRPr="00BF02BF">
              <w:rPr>
                <w:szCs w:val="20"/>
              </w:rPr>
              <w:t>Właściwość</w:t>
            </w:r>
          </w:p>
        </w:tc>
        <w:tc>
          <w:tcPr>
            <w:tcW w:w="0" w:type="auto"/>
          </w:tcPr>
          <w:p w14:paraId="23193A59" w14:textId="08FA6E66" w:rsidR="00B72F66" w:rsidRPr="00BF02BF" w:rsidRDefault="00B72F66" w:rsidP="00BF02BF">
            <w:pPr>
              <w:jc w:val="center"/>
              <w:rPr>
                <w:szCs w:val="20"/>
              </w:rPr>
            </w:pPr>
            <w:r w:rsidRPr="00BF02BF">
              <w:rPr>
                <w:szCs w:val="20"/>
              </w:rPr>
              <w:t>Wymagania dla ruchu</w:t>
            </w:r>
            <w:r w:rsidR="00BF02BF" w:rsidRPr="00BF02BF">
              <w:rPr>
                <w:szCs w:val="20"/>
              </w:rPr>
              <w:t xml:space="preserve"> </w:t>
            </w:r>
            <w:r w:rsidRPr="00BF02BF">
              <w:rPr>
                <w:szCs w:val="20"/>
              </w:rPr>
              <w:t>KR1 ÷ KR6</w:t>
            </w:r>
          </w:p>
        </w:tc>
      </w:tr>
      <w:tr w:rsidR="00B72F66" w:rsidRPr="00092825" w14:paraId="14BCA2AD" w14:textId="77777777" w:rsidTr="00BF02BF">
        <w:trPr>
          <w:jc w:val="center"/>
        </w:trPr>
        <w:tc>
          <w:tcPr>
            <w:tcW w:w="0" w:type="auto"/>
          </w:tcPr>
          <w:p w14:paraId="4A4EEF8E" w14:textId="77777777" w:rsidR="00B72F66" w:rsidRPr="00BF02BF" w:rsidRDefault="00B72F66" w:rsidP="00D4185F">
            <w:pPr>
              <w:jc w:val="center"/>
              <w:rPr>
                <w:szCs w:val="20"/>
              </w:rPr>
            </w:pPr>
            <w:r w:rsidRPr="00BF02BF">
              <w:rPr>
                <w:szCs w:val="20"/>
              </w:rPr>
              <w:t>1.0</w:t>
            </w:r>
          </w:p>
        </w:tc>
        <w:tc>
          <w:tcPr>
            <w:tcW w:w="0" w:type="auto"/>
          </w:tcPr>
          <w:p w14:paraId="5148EF7B" w14:textId="77777777" w:rsidR="00B72F66" w:rsidRPr="00BF02BF" w:rsidRDefault="00B72F66" w:rsidP="00D4185F">
            <w:pPr>
              <w:rPr>
                <w:szCs w:val="20"/>
              </w:rPr>
            </w:pPr>
            <w:r w:rsidRPr="00BF02BF">
              <w:rPr>
                <w:szCs w:val="20"/>
              </w:rPr>
              <w:t>Składniki</w:t>
            </w:r>
          </w:p>
        </w:tc>
        <w:tc>
          <w:tcPr>
            <w:tcW w:w="0" w:type="auto"/>
          </w:tcPr>
          <w:p w14:paraId="761813CD" w14:textId="77777777" w:rsidR="00B72F66" w:rsidRPr="00BF02BF" w:rsidRDefault="00B72F66" w:rsidP="00D4185F">
            <w:pPr>
              <w:spacing w:before="60" w:after="60"/>
              <w:jc w:val="center"/>
              <w:rPr>
                <w:szCs w:val="20"/>
              </w:rPr>
            </w:pPr>
          </w:p>
        </w:tc>
      </w:tr>
      <w:tr w:rsidR="00B72F66" w:rsidRPr="00092825" w14:paraId="031F3CE7" w14:textId="77777777" w:rsidTr="00BF02BF">
        <w:trPr>
          <w:jc w:val="center"/>
        </w:trPr>
        <w:tc>
          <w:tcPr>
            <w:tcW w:w="0" w:type="auto"/>
          </w:tcPr>
          <w:p w14:paraId="23B97C6C" w14:textId="77777777" w:rsidR="00B72F66" w:rsidRPr="00BF02BF" w:rsidRDefault="00B72F66" w:rsidP="00D4185F">
            <w:pPr>
              <w:jc w:val="center"/>
              <w:rPr>
                <w:szCs w:val="20"/>
              </w:rPr>
            </w:pPr>
            <w:r w:rsidRPr="00BF02BF">
              <w:rPr>
                <w:szCs w:val="20"/>
              </w:rPr>
              <w:t>1.1</w:t>
            </w:r>
          </w:p>
        </w:tc>
        <w:tc>
          <w:tcPr>
            <w:tcW w:w="0" w:type="auto"/>
          </w:tcPr>
          <w:p w14:paraId="1DE71035" w14:textId="77777777" w:rsidR="00B72F66" w:rsidRPr="00BF02BF" w:rsidRDefault="00B72F66" w:rsidP="00D4185F">
            <w:pPr>
              <w:rPr>
                <w:szCs w:val="20"/>
              </w:rPr>
            </w:pPr>
            <w:r w:rsidRPr="00BF02BF">
              <w:rPr>
                <w:szCs w:val="20"/>
              </w:rPr>
              <w:t>Cement</w:t>
            </w:r>
          </w:p>
        </w:tc>
        <w:tc>
          <w:tcPr>
            <w:tcW w:w="0" w:type="auto"/>
          </w:tcPr>
          <w:p w14:paraId="446573FB" w14:textId="77777777" w:rsidR="00B72F66" w:rsidRPr="00BF02BF" w:rsidRDefault="00B72F66" w:rsidP="00D4185F">
            <w:pPr>
              <w:jc w:val="center"/>
              <w:rPr>
                <w:szCs w:val="20"/>
              </w:rPr>
            </w:pPr>
            <w:r w:rsidRPr="00BF02BF">
              <w:rPr>
                <w:szCs w:val="20"/>
              </w:rPr>
              <w:t>wg p. 2.2.4</w:t>
            </w:r>
          </w:p>
        </w:tc>
      </w:tr>
      <w:tr w:rsidR="00B72F66" w:rsidRPr="00092825" w14:paraId="3290355C" w14:textId="77777777" w:rsidTr="00BF02BF">
        <w:trPr>
          <w:jc w:val="center"/>
        </w:trPr>
        <w:tc>
          <w:tcPr>
            <w:tcW w:w="0" w:type="auto"/>
          </w:tcPr>
          <w:p w14:paraId="60701FCA" w14:textId="77777777" w:rsidR="00B72F66" w:rsidRPr="00BF02BF" w:rsidRDefault="00B72F66" w:rsidP="00D4185F">
            <w:pPr>
              <w:jc w:val="center"/>
              <w:rPr>
                <w:szCs w:val="20"/>
              </w:rPr>
            </w:pPr>
            <w:r w:rsidRPr="00BF02BF">
              <w:rPr>
                <w:szCs w:val="20"/>
              </w:rPr>
              <w:t>1.2</w:t>
            </w:r>
          </w:p>
        </w:tc>
        <w:tc>
          <w:tcPr>
            <w:tcW w:w="0" w:type="auto"/>
          </w:tcPr>
          <w:p w14:paraId="4880793A" w14:textId="77777777" w:rsidR="00B72F66" w:rsidRPr="00BF02BF" w:rsidRDefault="00B72F66" w:rsidP="00D4185F">
            <w:pPr>
              <w:rPr>
                <w:szCs w:val="20"/>
              </w:rPr>
            </w:pPr>
            <w:r w:rsidRPr="00BF02BF">
              <w:rPr>
                <w:szCs w:val="20"/>
              </w:rPr>
              <w:t>Kruszywo</w:t>
            </w:r>
          </w:p>
        </w:tc>
        <w:tc>
          <w:tcPr>
            <w:tcW w:w="0" w:type="auto"/>
          </w:tcPr>
          <w:p w14:paraId="03B785AF" w14:textId="77777777" w:rsidR="00B72F66" w:rsidRPr="00BF02BF" w:rsidRDefault="00B72F66" w:rsidP="00D4185F">
            <w:pPr>
              <w:jc w:val="center"/>
              <w:rPr>
                <w:szCs w:val="20"/>
              </w:rPr>
            </w:pPr>
            <w:r w:rsidRPr="00BF02BF">
              <w:rPr>
                <w:szCs w:val="20"/>
              </w:rPr>
              <w:t>wg tablicy 1</w:t>
            </w:r>
          </w:p>
        </w:tc>
      </w:tr>
      <w:tr w:rsidR="00B72F66" w:rsidRPr="00092825" w14:paraId="704C9B81" w14:textId="77777777" w:rsidTr="00BF02BF">
        <w:trPr>
          <w:jc w:val="center"/>
        </w:trPr>
        <w:tc>
          <w:tcPr>
            <w:tcW w:w="0" w:type="auto"/>
          </w:tcPr>
          <w:p w14:paraId="615BD965" w14:textId="77777777" w:rsidR="00B72F66" w:rsidRPr="00BF02BF" w:rsidRDefault="00B72F66" w:rsidP="00D4185F">
            <w:pPr>
              <w:jc w:val="center"/>
              <w:rPr>
                <w:szCs w:val="20"/>
              </w:rPr>
            </w:pPr>
            <w:r w:rsidRPr="00BF02BF">
              <w:rPr>
                <w:szCs w:val="20"/>
              </w:rPr>
              <w:t>1.3</w:t>
            </w:r>
          </w:p>
        </w:tc>
        <w:tc>
          <w:tcPr>
            <w:tcW w:w="0" w:type="auto"/>
          </w:tcPr>
          <w:p w14:paraId="1BAFE2C4" w14:textId="77777777" w:rsidR="00B72F66" w:rsidRPr="00BF02BF" w:rsidRDefault="00B72F66" w:rsidP="00D4185F">
            <w:pPr>
              <w:rPr>
                <w:szCs w:val="20"/>
              </w:rPr>
            </w:pPr>
            <w:r w:rsidRPr="00BF02BF">
              <w:rPr>
                <w:szCs w:val="20"/>
              </w:rPr>
              <w:t>Woda zarobowa</w:t>
            </w:r>
          </w:p>
        </w:tc>
        <w:tc>
          <w:tcPr>
            <w:tcW w:w="0" w:type="auto"/>
          </w:tcPr>
          <w:p w14:paraId="459B4255" w14:textId="77777777" w:rsidR="00B72F66" w:rsidRPr="00BF02BF" w:rsidRDefault="00B72F66" w:rsidP="00D4185F">
            <w:pPr>
              <w:jc w:val="center"/>
              <w:rPr>
                <w:szCs w:val="20"/>
              </w:rPr>
            </w:pPr>
            <w:r w:rsidRPr="00BF02BF">
              <w:rPr>
                <w:szCs w:val="20"/>
              </w:rPr>
              <w:t>wg p. 2.2.5</w:t>
            </w:r>
          </w:p>
        </w:tc>
      </w:tr>
      <w:tr w:rsidR="00B72F66" w:rsidRPr="00092825" w14:paraId="671675D5" w14:textId="77777777" w:rsidTr="00BF02BF">
        <w:trPr>
          <w:jc w:val="center"/>
        </w:trPr>
        <w:tc>
          <w:tcPr>
            <w:tcW w:w="0" w:type="auto"/>
          </w:tcPr>
          <w:p w14:paraId="45F6A1E5" w14:textId="77777777" w:rsidR="00B72F66" w:rsidRPr="00BF02BF" w:rsidRDefault="00B72F66" w:rsidP="00D4185F">
            <w:pPr>
              <w:jc w:val="center"/>
              <w:rPr>
                <w:szCs w:val="20"/>
              </w:rPr>
            </w:pPr>
            <w:r w:rsidRPr="00BF02BF">
              <w:rPr>
                <w:szCs w:val="20"/>
              </w:rPr>
              <w:t>1.4</w:t>
            </w:r>
          </w:p>
        </w:tc>
        <w:tc>
          <w:tcPr>
            <w:tcW w:w="0" w:type="auto"/>
          </w:tcPr>
          <w:p w14:paraId="21AD95C0" w14:textId="77777777" w:rsidR="00B72F66" w:rsidRPr="00BF02BF" w:rsidRDefault="00B72F66" w:rsidP="00D4185F">
            <w:pPr>
              <w:rPr>
                <w:szCs w:val="20"/>
              </w:rPr>
            </w:pPr>
            <w:r w:rsidRPr="00BF02BF">
              <w:rPr>
                <w:szCs w:val="20"/>
              </w:rPr>
              <w:t>Dodatki</w:t>
            </w:r>
          </w:p>
        </w:tc>
        <w:tc>
          <w:tcPr>
            <w:tcW w:w="0" w:type="auto"/>
          </w:tcPr>
          <w:p w14:paraId="1B56AC23" w14:textId="77777777" w:rsidR="00B72F66" w:rsidRPr="00BF02BF" w:rsidRDefault="00B72F66" w:rsidP="00D4185F">
            <w:pPr>
              <w:jc w:val="center"/>
              <w:rPr>
                <w:szCs w:val="20"/>
              </w:rPr>
            </w:pPr>
            <w:r w:rsidRPr="00BF02BF">
              <w:rPr>
                <w:szCs w:val="20"/>
              </w:rPr>
              <w:t>wg p. 2.2.6</w:t>
            </w:r>
          </w:p>
        </w:tc>
      </w:tr>
      <w:tr w:rsidR="00B72F66" w:rsidRPr="00092825" w14:paraId="6AAFCB7D" w14:textId="77777777" w:rsidTr="00BF02BF">
        <w:trPr>
          <w:cantSplit/>
          <w:jc w:val="center"/>
        </w:trPr>
        <w:tc>
          <w:tcPr>
            <w:tcW w:w="0" w:type="auto"/>
            <w:vAlign w:val="center"/>
          </w:tcPr>
          <w:p w14:paraId="63B35248" w14:textId="77777777" w:rsidR="00B72F66" w:rsidRPr="00BF02BF" w:rsidRDefault="00B72F66" w:rsidP="00D4185F">
            <w:pPr>
              <w:jc w:val="center"/>
              <w:rPr>
                <w:szCs w:val="20"/>
              </w:rPr>
            </w:pPr>
            <w:r w:rsidRPr="00BF02BF">
              <w:rPr>
                <w:szCs w:val="20"/>
              </w:rPr>
              <w:t>2.0</w:t>
            </w:r>
          </w:p>
        </w:tc>
        <w:tc>
          <w:tcPr>
            <w:tcW w:w="0" w:type="auto"/>
            <w:vAlign w:val="center"/>
          </w:tcPr>
          <w:p w14:paraId="71686F31" w14:textId="77777777" w:rsidR="00B72F66" w:rsidRPr="00BF02BF" w:rsidRDefault="00B72F66" w:rsidP="00D4185F">
            <w:pPr>
              <w:rPr>
                <w:szCs w:val="20"/>
              </w:rPr>
            </w:pPr>
            <w:r w:rsidRPr="00BF02BF">
              <w:rPr>
                <w:szCs w:val="20"/>
              </w:rPr>
              <w:t>Mieszanka</w:t>
            </w:r>
          </w:p>
        </w:tc>
        <w:tc>
          <w:tcPr>
            <w:tcW w:w="0" w:type="auto"/>
            <w:vAlign w:val="center"/>
          </w:tcPr>
          <w:p w14:paraId="4E7E9F3D" w14:textId="520C1865" w:rsidR="00B72F66" w:rsidRPr="00BF02BF" w:rsidRDefault="00B72F66" w:rsidP="00D4185F">
            <w:pPr>
              <w:spacing w:before="60" w:after="60"/>
              <w:jc w:val="center"/>
              <w:rPr>
                <w:szCs w:val="20"/>
              </w:rPr>
            </w:pPr>
          </w:p>
        </w:tc>
      </w:tr>
      <w:tr w:rsidR="00B72F66" w:rsidRPr="00092825" w14:paraId="3070873B" w14:textId="77777777" w:rsidTr="00BF02BF">
        <w:trPr>
          <w:jc w:val="center"/>
        </w:trPr>
        <w:tc>
          <w:tcPr>
            <w:tcW w:w="0" w:type="auto"/>
          </w:tcPr>
          <w:p w14:paraId="751E5C90" w14:textId="77777777" w:rsidR="00B72F66" w:rsidRPr="00BF02BF" w:rsidRDefault="00B72F66" w:rsidP="00D4185F">
            <w:pPr>
              <w:jc w:val="center"/>
              <w:rPr>
                <w:szCs w:val="20"/>
              </w:rPr>
            </w:pPr>
            <w:r w:rsidRPr="00BF02BF">
              <w:rPr>
                <w:szCs w:val="20"/>
              </w:rPr>
              <w:t>2.1</w:t>
            </w:r>
          </w:p>
        </w:tc>
        <w:tc>
          <w:tcPr>
            <w:tcW w:w="0" w:type="auto"/>
          </w:tcPr>
          <w:p w14:paraId="28D1FE92" w14:textId="77777777" w:rsidR="00B72F66" w:rsidRPr="00BF02BF" w:rsidRDefault="00B72F66" w:rsidP="00D4185F">
            <w:pPr>
              <w:rPr>
                <w:szCs w:val="20"/>
              </w:rPr>
            </w:pPr>
            <w:r w:rsidRPr="00BF02BF">
              <w:rPr>
                <w:szCs w:val="20"/>
              </w:rPr>
              <w:t>Uziarnienie:</w:t>
            </w:r>
          </w:p>
        </w:tc>
        <w:tc>
          <w:tcPr>
            <w:tcW w:w="0" w:type="auto"/>
          </w:tcPr>
          <w:p w14:paraId="1B1FDD11" w14:textId="77777777" w:rsidR="00B72F66" w:rsidRPr="00BF02BF" w:rsidRDefault="00B72F66" w:rsidP="00D4185F">
            <w:pPr>
              <w:jc w:val="center"/>
              <w:rPr>
                <w:szCs w:val="20"/>
              </w:rPr>
            </w:pPr>
            <w:r w:rsidRPr="00BF02BF">
              <w:rPr>
                <w:szCs w:val="20"/>
              </w:rPr>
              <w:t>krzywe graniczne</w:t>
            </w:r>
          </w:p>
        </w:tc>
      </w:tr>
      <w:tr w:rsidR="00B72F66" w:rsidRPr="00092825" w14:paraId="059F141B" w14:textId="77777777" w:rsidTr="00BF02BF">
        <w:trPr>
          <w:jc w:val="center"/>
        </w:trPr>
        <w:tc>
          <w:tcPr>
            <w:tcW w:w="0" w:type="auto"/>
          </w:tcPr>
          <w:p w14:paraId="6800A2CB" w14:textId="77777777" w:rsidR="00B72F66" w:rsidRPr="00BF02BF" w:rsidRDefault="00B72F66" w:rsidP="00D4185F">
            <w:pPr>
              <w:jc w:val="center"/>
              <w:rPr>
                <w:szCs w:val="20"/>
              </w:rPr>
            </w:pPr>
          </w:p>
        </w:tc>
        <w:tc>
          <w:tcPr>
            <w:tcW w:w="0" w:type="auto"/>
          </w:tcPr>
          <w:p w14:paraId="7B724712" w14:textId="77777777" w:rsidR="00B72F66" w:rsidRPr="00BF02BF" w:rsidRDefault="00B72F66" w:rsidP="00D4185F">
            <w:pPr>
              <w:rPr>
                <w:szCs w:val="20"/>
              </w:rPr>
            </w:pPr>
            <w:r w:rsidRPr="00BF02BF">
              <w:rPr>
                <w:szCs w:val="20"/>
              </w:rPr>
              <w:t>- mieszanka 0/8 mm</w:t>
            </w:r>
          </w:p>
        </w:tc>
        <w:tc>
          <w:tcPr>
            <w:tcW w:w="0" w:type="auto"/>
          </w:tcPr>
          <w:p w14:paraId="6A1D6B02" w14:textId="77777777" w:rsidR="00B72F66" w:rsidRPr="00BF02BF" w:rsidRDefault="00B72F66" w:rsidP="00D4185F">
            <w:pPr>
              <w:jc w:val="center"/>
              <w:rPr>
                <w:szCs w:val="20"/>
                <w:vertAlign w:val="superscript"/>
              </w:rPr>
            </w:pPr>
            <w:r w:rsidRPr="00BF02BF">
              <w:rPr>
                <w:szCs w:val="20"/>
              </w:rPr>
              <w:t>wg rys. 5</w:t>
            </w:r>
            <w:r w:rsidRPr="00BF02BF">
              <w:rPr>
                <w:szCs w:val="20"/>
                <w:vertAlign w:val="superscript"/>
              </w:rPr>
              <w:t>*)</w:t>
            </w:r>
          </w:p>
        </w:tc>
      </w:tr>
      <w:tr w:rsidR="00B72F66" w:rsidRPr="00092825" w14:paraId="4AE866A9" w14:textId="77777777" w:rsidTr="00BF02BF">
        <w:trPr>
          <w:jc w:val="center"/>
        </w:trPr>
        <w:tc>
          <w:tcPr>
            <w:tcW w:w="0" w:type="auto"/>
          </w:tcPr>
          <w:p w14:paraId="42D30442" w14:textId="77777777" w:rsidR="00B72F66" w:rsidRPr="00BF02BF" w:rsidRDefault="00B72F66" w:rsidP="00D4185F">
            <w:pPr>
              <w:jc w:val="center"/>
              <w:rPr>
                <w:szCs w:val="20"/>
              </w:rPr>
            </w:pPr>
          </w:p>
        </w:tc>
        <w:tc>
          <w:tcPr>
            <w:tcW w:w="0" w:type="auto"/>
          </w:tcPr>
          <w:p w14:paraId="34573783" w14:textId="77777777" w:rsidR="00B72F66" w:rsidRPr="00BF02BF" w:rsidRDefault="00B72F66" w:rsidP="00D4185F">
            <w:pPr>
              <w:rPr>
                <w:szCs w:val="20"/>
              </w:rPr>
            </w:pPr>
            <w:r w:rsidRPr="00BF02BF">
              <w:rPr>
                <w:szCs w:val="20"/>
              </w:rPr>
              <w:t>- mieszanka 0/11,2 mm</w:t>
            </w:r>
          </w:p>
        </w:tc>
        <w:tc>
          <w:tcPr>
            <w:tcW w:w="0" w:type="auto"/>
          </w:tcPr>
          <w:p w14:paraId="10F966C6" w14:textId="77777777" w:rsidR="00B72F66" w:rsidRPr="00BF02BF" w:rsidRDefault="00B72F66" w:rsidP="00D4185F">
            <w:pPr>
              <w:jc w:val="center"/>
              <w:rPr>
                <w:szCs w:val="20"/>
              </w:rPr>
            </w:pPr>
            <w:r w:rsidRPr="00BF02BF">
              <w:rPr>
                <w:szCs w:val="20"/>
              </w:rPr>
              <w:t>wg rys. 4</w:t>
            </w:r>
          </w:p>
        </w:tc>
      </w:tr>
      <w:tr w:rsidR="00B72F66" w:rsidRPr="00092825" w14:paraId="188EC166" w14:textId="77777777" w:rsidTr="00BF02BF">
        <w:trPr>
          <w:jc w:val="center"/>
        </w:trPr>
        <w:tc>
          <w:tcPr>
            <w:tcW w:w="0" w:type="auto"/>
          </w:tcPr>
          <w:p w14:paraId="50B74C17" w14:textId="77777777" w:rsidR="00B72F66" w:rsidRPr="00BF02BF" w:rsidRDefault="00B72F66" w:rsidP="00D4185F">
            <w:pPr>
              <w:jc w:val="center"/>
              <w:rPr>
                <w:szCs w:val="20"/>
              </w:rPr>
            </w:pPr>
          </w:p>
        </w:tc>
        <w:tc>
          <w:tcPr>
            <w:tcW w:w="0" w:type="auto"/>
          </w:tcPr>
          <w:p w14:paraId="22EF015F" w14:textId="77777777" w:rsidR="00B72F66" w:rsidRPr="00BF02BF" w:rsidRDefault="00B72F66" w:rsidP="00D4185F">
            <w:pPr>
              <w:rPr>
                <w:szCs w:val="20"/>
              </w:rPr>
            </w:pPr>
            <w:r w:rsidRPr="00BF02BF">
              <w:rPr>
                <w:szCs w:val="20"/>
              </w:rPr>
              <w:t>- mieszanka 0/16 mm</w:t>
            </w:r>
          </w:p>
        </w:tc>
        <w:tc>
          <w:tcPr>
            <w:tcW w:w="0" w:type="auto"/>
          </w:tcPr>
          <w:p w14:paraId="46146C62" w14:textId="77777777" w:rsidR="00B72F66" w:rsidRPr="00BF02BF" w:rsidRDefault="00B72F66" w:rsidP="00D4185F">
            <w:pPr>
              <w:jc w:val="center"/>
              <w:rPr>
                <w:szCs w:val="20"/>
              </w:rPr>
            </w:pPr>
            <w:r w:rsidRPr="00BF02BF">
              <w:rPr>
                <w:szCs w:val="20"/>
              </w:rPr>
              <w:t>wg rys. 3</w:t>
            </w:r>
          </w:p>
        </w:tc>
      </w:tr>
      <w:tr w:rsidR="00B72F66" w:rsidRPr="00092825" w14:paraId="37068907" w14:textId="77777777" w:rsidTr="00BF02BF">
        <w:trPr>
          <w:jc w:val="center"/>
        </w:trPr>
        <w:tc>
          <w:tcPr>
            <w:tcW w:w="0" w:type="auto"/>
          </w:tcPr>
          <w:p w14:paraId="379E18B5" w14:textId="77777777" w:rsidR="00B72F66" w:rsidRPr="00BF02BF" w:rsidRDefault="00B72F66" w:rsidP="00D4185F">
            <w:pPr>
              <w:jc w:val="center"/>
              <w:rPr>
                <w:szCs w:val="20"/>
              </w:rPr>
            </w:pPr>
          </w:p>
        </w:tc>
        <w:tc>
          <w:tcPr>
            <w:tcW w:w="0" w:type="auto"/>
          </w:tcPr>
          <w:p w14:paraId="4726A980" w14:textId="77777777" w:rsidR="00B72F66" w:rsidRPr="00BF02BF" w:rsidRDefault="00B72F66" w:rsidP="00D4185F">
            <w:pPr>
              <w:rPr>
                <w:szCs w:val="20"/>
              </w:rPr>
            </w:pPr>
            <w:r w:rsidRPr="00BF02BF">
              <w:rPr>
                <w:szCs w:val="20"/>
              </w:rPr>
              <w:t>- mieszanka 0/22,4 mm</w:t>
            </w:r>
          </w:p>
        </w:tc>
        <w:tc>
          <w:tcPr>
            <w:tcW w:w="0" w:type="auto"/>
          </w:tcPr>
          <w:p w14:paraId="314173DC" w14:textId="77777777" w:rsidR="00B72F66" w:rsidRPr="00BF02BF" w:rsidRDefault="00B72F66" w:rsidP="00D4185F">
            <w:pPr>
              <w:jc w:val="center"/>
              <w:rPr>
                <w:szCs w:val="20"/>
              </w:rPr>
            </w:pPr>
            <w:r w:rsidRPr="00BF02BF">
              <w:rPr>
                <w:szCs w:val="20"/>
              </w:rPr>
              <w:t>wg rys. 2</w:t>
            </w:r>
          </w:p>
        </w:tc>
      </w:tr>
      <w:tr w:rsidR="00B72F66" w:rsidRPr="00092825" w14:paraId="061CCF69" w14:textId="77777777" w:rsidTr="00BF02BF">
        <w:trPr>
          <w:jc w:val="center"/>
        </w:trPr>
        <w:tc>
          <w:tcPr>
            <w:tcW w:w="0" w:type="auto"/>
          </w:tcPr>
          <w:p w14:paraId="10C39DAC" w14:textId="77777777" w:rsidR="00B72F66" w:rsidRPr="00BF02BF" w:rsidRDefault="00B72F66" w:rsidP="00D4185F">
            <w:pPr>
              <w:jc w:val="center"/>
              <w:rPr>
                <w:szCs w:val="20"/>
              </w:rPr>
            </w:pPr>
          </w:p>
        </w:tc>
        <w:tc>
          <w:tcPr>
            <w:tcW w:w="0" w:type="auto"/>
          </w:tcPr>
          <w:p w14:paraId="3B8497F1" w14:textId="77777777" w:rsidR="00B72F66" w:rsidRPr="00BF02BF" w:rsidRDefault="00B72F66" w:rsidP="00D4185F">
            <w:pPr>
              <w:rPr>
                <w:szCs w:val="20"/>
              </w:rPr>
            </w:pPr>
            <w:r w:rsidRPr="00BF02BF">
              <w:rPr>
                <w:szCs w:val="20"/>
              </w:rPr>
              <w:t>- mieszanka 0/31,5 mm</w:t>
            </w:r>
          </w:p>
        </w:tc>
        <w:tc>
          <w:tcPr>
            <w:tcW w:w="0" w:type="auto"/>
          </w:tcPr>
          <w:p w14:paraId="68C5C4D3" w14:textId="77777777" w:rsidR="00B72F66" w:rsidRPr="00BF02BF" w:rsidRDefault="00B72F66" w:rsidP="00D4185F">
            <w:pPr>
              <w:jc w:val="center"/>
              <w:rPr>
                <w:szCs w:val="20"/>
              </w:rPr>
            </w:pPr>
            <w:r w:rsidRPr="00BF02BF">
              <w:rPr>
                <w:szCs w:val="20"/>
              </w:rPr>
              <w:t>wg rys. 1</w:t>
            </w:r>
          </w:p>
        </w:tc>
      </w:tr>
      <w:tr w:rsidR="00B72F66" w:rsidRPr="00092825" w14:paraId="56ABDD84" w14:textId="77777777" w:rsidTr="00BF02BF">
        <w:trPr>
          <w:jc w:val="center"/>
        </w:trPr>
        <w:tc>
          <w:tcPr>
            <w:tcW w:w="0" w:type="auto"/>
          </w:tcPr>
          <w:p w14:paraId="1A4DB32F" w14:textId="77777777" w:rsidR="00B72F66" w:rsidRPr="00BF02BF" w:rsidRDefault="00B72F66" w:rsidP="00D4185F">
            <w:pPr>
              <w:jc w:val="center"/>
              <w:rPr>
                <w:szCs w:val="20"/>
              </w:rPr>
            </w:pPr>
            <w:r w:rsidRPr="00BF02BF">
              <w:rPr>
                <w:szCs w:val="20"/>
              </w:rPr>
              <w:t>2.2</w:t>
            </w:r>
          </w:p>
        </w:tc>
        <w:tc>
          <w:tcPr>
            <w:tcW w:w="0" w:type="auto"/>
          </w:tcPr>
          <w:p w14:paraId="31DFC2DB" w14:textId="77777777" w:rsidR="00B72F66" w:rsidRPr="00BF02BF" w:rsidRDefault="00B72F66" w:rsidP="00D4185F">
            <w:pPr>
              <w:rPr>
                <w:szCs w:val="20"/>
              </w:rPr>
            </w:pPr>
            <w:r w:rsidRPr="00BF02BF">
              <w:rPr>
                <w:szCs w:val="20"/>
              </w:rPr>
              <w:t>Minimalna zawartość cementu</w:t>
            </w:r>
          </w:p>
        </w:tc>
        <w:tc>
          <w:tcPr>
            <w:tcW w:w="0" w:type="auto"/>
          </w:tcPr>
          <w:p w14:paraId="7043088C" w14:textId="77777777" w:rsidR="00B72F66" w:rsidRPr="00BF02BF" w:rsidRDefault="00B72F66" w:rsidP="00D4185F">
            <w:pPr>
              <w:jc w:val="center"/>
              <w:rPr>
                <w:szCs w:val="20"/>
              </w:rPr>
            </w:pPr>
            <w:r w:rsidRPr="00BF02BF">
              <w:rPr>
                <w:szCs w:val="20"/>
              </w:rPr>
              <w:t>wg tablicy 3</w:t>
            </w:r>
          </w:p>
        </w:tc>
      </w:tr>
      <w:tr w:rsidR="00B72F66" w:rsidRPr="00092825" w14:paraId="0DD22DA9" w14:textId="77777777" w:rsidTr="00BF02BF">
        <w:trPr>
          <w:jc w:val="center"/>
        </w:trPr>
        <w:tc>
          <w:tcPr>
            <w:tcW w:w="0" w:type="auto"/>
          </w:tcPr>
          <w:p w14:paraId="1A5DF822" w14:textId="77777777" w:rsidR="00B72F66" w:rsidRPr="00BF02BF" w:rsidRDefault="00B72F66" w:rsidP="00D4185F">
            <w:pPr>
              <w:jc w:val="center"/>
              <w:rPr>
                <w:szCs w:val="20"/>
              </w:rPr>
            </w:pPr>
            <w:r w:rsidRPr="00BF02BF">
              <w:rPr>
                <w:szCs w:val="20"/>
              </w:rPr>
              <w:t>2.3</w:t>
            </w:r>
          </w:p>
        </w:tc>
        <w:tc>
          <w:tcPr>
            <w:tcW w:w="0" w:type="auto"/>
          </w:tcPr>
          <w:p w14:paraId="2204E866" w14:textId="77777777" w:rsidR="00B72F66" w:rsidRPr="00BF02BF" w:rsidRDefault="00B72F66" w:rsidP="00D4185F">
            <w:pPr>
              <w:rPr>
                <w:szCs w:val="20"/>
              </w:rPr>
            </w:pPr>
            <w:r w:rsidRPr="00BF02BF">
              <w:rPr>
                <w:szCs w:val="20"/>
              </w:rPr>
              <w:t>Zawartość wody</w:t>
            </w:r>
          </w:p>
        </w:tc>
        <w:tc>
          <w:tcPr>
            <w:tcW w:w="0" w:type="auto"/>
          </w:tcPr>
          <w:p w14:paraId="315465CD" w14:textId="77777777" w:rsidR="00B72F66" w:rsidRPr="00BF02BF" w:rsidRDefault="00B72F66" w:rsidP="00D4185F">
            <w:pPr>
              <w:jc w:val="center"/>
              <w:rPr>
                <w:szCs w:val="20"/>
              </w:rPr>
            </w:pPr>
            <w:r w:rsidRPr="00BF02BF">
              <w:rPr>
                <w:szCs w:val="20"/>
              </w:rPr>
              <w:t>wg projektu mieszanki</w:t>
            </w:r>
          </w:p>
        </w:tc>
      </w:tr>
      <w:tr w:rsidR="00B72F66" w:rsidRPr="00092825" w14:paraId="187F5160" w14:textId="77777777" w:rsidTr="00BF02BF">
        <w:trPr>
          <w:trHeight w:val="497"/>
          <w:jc w:val="center"/>
        </w:trPr>
        <w:tc>
          <w:tcPr>
            <w:tcW w:w="0" w:type="auto"/>
          </w:tcPr>
          <w:p w14:paraId="532E6B1C" w14:textId="77777777" w:rsidR="00B72F66" w:rsidRPr="00BF02BF" w:rsidRDefault="00B72F66" w:rsidP="00D4185F">
            <w:pPr>
              <w:keepNext/>
              <w:jc w:val="center"/>
              <w:rPr>
                <w:szCs w:val="20"/>
              </w:rPr>
            </w:pPr>
            <w:r w:rsidRPr="00BF02BF">
              <w:rPr>
                <w:szCs w:val="20"/>
              </w:rPr>
              <w:t>2.4</w:t>
            </w:r>
          </w:p>
        </w:tc>
        <w:tc>
          <w:tcPr>
            <w:tcW w:w="0" w:type="auto"/>
          </w:tcPr>
          <w:p w14:paraId="36CFEC49" w14:textId="77777777" w:rsidR="00B72F66" w:rsidRPr="00BF02BF" w:rsidRDefault="00B72F66" w:rsidP="00D4185F">
            <w:pPr>
              <w:keepNext/>
              <w:rPr>
                <w:szCs w:val="20"/>
              </w:rPr>
            </w:pPr>
            <w:r w:rsidRPr="00BF02BF">
              <w:rPr>
                <w:szCs w:val="20"/>
              </w:rPr>
              <w:t xml:space="preserve">Wytrzymałość na ściskanie (system I) – klasa wytrzymałości </w:t>
            </w:r>
            <w:proofErr w:type="spellStart"/>
            <w:r w:rsidRPr="00BF02BF">
              <w:rPr>
                <w:szCs w:val="20"/>
              </w:rPr>
              <w:t>R</w:t>
            </w:r>
            <w:r w:rsidRPr="00BF02BF">
              <w:rPr>
                <w:szCs w:val="20"/>
                <w:vertAlign w:val="subscript"/>
              </w:rPr>
              <w:t>c</w:t>
            </w:r>
            <w:proofErr w:type="spellEnd"/>
            <w:r w:rsidRPr="00BF02BF">
              <w:rPr>
                <w:szCs w:val="20"/>
              </w:rPr>
              <w:t xml:space="preserve"> wg tablicy 2</w:t>
            </w:r>
          </w:p>
        </w:tc>
        <w:tc>
          <w:tcPr>
            <w:tcW w:w="0" w:type="auto"/>
          </w:tcPr>
          <w:p w14:paraId="61A88190" w14:textId="77777777" w:rsidR="00B72F66" w:rsidRPr="00BF02BF" w:rsidRDefault="00B72F66" w:rsidP="00D4185F">
            <w:pPr>
              <w:keepNext/>
              <w:jc w:val="center"/>
              <w:rPr>
                <w:szCs w:val="20"/>
              </w:rPr>
            </w:pPr>
            <w:r w:rsidRPr="00BF02BF">
              <w:rPr>
                <w:szCs w:val="20"/>
              </w:rPr>
              <w:t>klasa C 1,5/2,0</w:t>
            </w:r>
          </w:p>
        </w:tc>
      </w:tr>
    </w:tbl>
    <w:p w14:paraId="67617E1B" w14:textId="77777777" w:rsidR="00B72F66" w:rsidRPr="00092825" w:rsidRDefault="00B72F66" w:rsidP="00B45884">
      <w:pPr>
        <w:pStyle w:val="Legenda"/>
      </w:pPr>
      <w:r w:rsidRPr="00092825">
        <w:rPr>
          <w:vertAlign w:val="superscript"/>
        </w:rPr>
        <w:t>*)</w:t>
      </w:r>
      <w:r w:rsidRPr="00092825">
        <w:t xml:space="preserve"> Mieszankę 0/8 mm można stosować tylko dla ruchu KR1 i KR2</w:t>
      </w:r>
    </w:p>
    <w:p w14:paraId="222FAE6C" w14:textId="77777777" w:rsidR="00B72F66" w:rsidRPr="00092825" w:rsidRDefault="00B72F66" w:rsidP="00A615F1">
      <w:pPr>
        <w:pStyle w:val="Legenda"/>
        <w:keepNext/>
      </w:pPr>
      <w:r w:rsidRPr="00092825">
        <w:t>Tablica 5.Wymagania wobec mieszanek związanych cementem do warstwy podbudowy pomocniczej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3501"/>
        <w:gridCol w:w="1870"/>
        <w:gridCol w:w="1714"/>
        <w:gridCol w:w="1758"/>
      </w:tblGrid>
      <w:tr w:rsidR="00B72F66" w:rsidRPr="00092825" w14:paraId="044E5BE1" w14:textId="77777777" w:rsidTr="00BF02BF">
        <w:trPr>
          <w:jc w:val="center"/>
        </w:trPr>
        <w:tc>
          <w:tcPr>
            <w:tcW w:w="0" w:type="auto"/>
            <w:vMerge w:val="restart"/>
          </w:tcPr>
          <w:p w14:paraId="1A432C32" w14:textId="77777777" w:rsidR="00B72F66" w:rsidRPr="00092825" w:rsidRDefault="00B72F66" w:rsidP="00D4185F">
            <w:pPr>
              <w:jc w:val="center"/>
              <w:rPr>
                <w:szCs w:val="20"/>
              </w:rPr>
            </w:pPr>
            <w:r w:rsidRPr="00092825">
              <w:rPr>
                <w:szCs w:val="20"/>
              </w:rPr>
              <w:t>Lp.</w:t>
            </w:r>
          </w:p>
        </w:tc>
        <w:tc>
          <w:tcPr>
            <w:tcW w:w="0" w:type="auto"/>
            <w:vMerge w:val="restart"/>
          </w:tcPr>
          <w:p w14:paraId="1E032E2B" w14:textId="77777777" w:rsidR="00B72F66" w:rsidRPr="00092825" w:rsidRDefault="00B72F66" w:rsidP="00D4185F">
            <w:pPr>
              <w:jc w:val="center"/>
              <w:rPr>
                <w:szCs w:val="20"/>
              </w:rPr>
            </w:pPr>
            <w:r w:rsidRPr="00092825">
              <w:rPr>
                <w:szCs w:val="20"/>
              </w:rPr>
              <w:t>Właściwość</w:t>
            </w:r>
          </w:p>
        </w:tc>
        <w:tc>
          <w:tcPr>
            <w:tcW w:w="0" w:type="auto"/>
            <w:gridSpan w:val="3"/>
          </w:tcPr>
          <w:p w14:paraId="7B0EDD57" w14:textId="77777777" w:rsidR="00B72F66" w:rsidRPr="00092825" w:rsidRDefault="00B72F66" w:rsidP="00D4185F">
            <w:pPr>
              <w:jc w:val="center"/>
              <w:rPr>
                <w:szCs w:val="20"/>
              </w:rPr>
            </w:pPr>
            <w:r w:rsidRPr="00092825">
              <w:rPr>
                <w:szCs w:val="20"/>
              </w:rPr>
              <w:t>Wymagania dla ruchu</w:t>
            </w:r>
          </w:p>
        </w:tc>
      </w:tr>
      <w:tr w:rsidR="00B72F66" w:rsidRPr="00092825" w14:paraId="4F618B0A" w14:textId="77777777" w:rsidTr="00BF02BF">
        <w:trPr>
          <w:jc w:val="center"/>
        </w:trPr>
        <w:tc>
          <w:tcPr>
            <w:tcW w:w="0" w:type="auto"/>
            <w:vMerge/>
          </w:tcPr>
          <w:p w14:paraId="4D277139" w14:textId="77777777" w:rsidR="00B72F66" w:rsidRPr="00092825" w:rsidRDefault="00B72F66" w:rsidP="00D4185F">
            <w:pPr>
              <w:rPr>
                <w:szCs w:val="20"/>
              </w:rPr>
            </w:pPr>
          </w:p>
        </w:tc>
        <w:tc>
          <w:tcPr>
            <w:tcW w:w="0" w:type="auto"/>
            <w:vMerge/>
          </w:tcPr>
          <w:p w14:paraId="7D2F712B" w14:textId="77777777" w:rsidR="00B72F66" w:rsidRPr="00092825" w:rsidRDefault="00B72F66" w:rsidP="00D4185F">
            <w:pPr>
              <w:rPr>
                <w:szCs w:val="20"/>
              </w:rPr>
            </w:pPr>
          </w:p>
        </w:tc>
        <w:tc>
          <w:tcPr>
            <w:tcW w:w="0" w:type="auto"/>
          </w:tcPr>
          <w:p w14:paraId="20157A2E" w14:textId="77777777" w:rsidR="00B72F66" w:rsidRPr="00092825" w:rsidRDefault="00B72F66" w:rsidP="00D4185F">
            <w:pPr>
              <w:jc w:val="center"/>
              <w:rPr>
                <w:szCs w:val="20"/>
              </w:rPr>
            </w:pPr>
            <w:r w:rsidRPr="00092825">
              <w:rPr>
                <w:szCs w:val="20"/>
              </w:rPr>
              <w:t>KR1 – KR2</w:t>
            </w:r>
          </w:p>
        </w:tc>
        <w:tc>
          <w:tcPr>
            <w:tcW w:w="0" w:type="auto"/>
          </w:tcPr>
          <w:p w14:paraId="72FCFE6A" w14:textId="77777777" w:rsidR="00B72F66" w:rsidRPr="00092825" w:rsidRDefault="00B72F66" w:rsidP="00D4185F">
            <w:pPr>
              <w:jc w:val="center"/>
              <w:rPr>
                <w:szCs w:val="20"/>
              </w:rPr>
            </w:pPr>
            <w:r w:rsidRPr="00092825">
              <w:rPr>
                <w:szCs w:val="20"/>
              </w:rPr>
              <w:t>KR3 – KR4</w:t>
            </w:r>
          </w:p>
        </w:tc>
        <w:tc>
          <w:tcPr>
            <w:tcW w:w="0" w:type="auto"/>
          </w:tcPr>
          <w:p w14:paraId="6EB92230" w14:textId="77777777" w:rsidR="00B72F66" w:rsidRPr="00092825" w:rsidRDefault="00B72F66" w:rsidP="00D4185F">
            <w:pPr>
              <w:jc w:val="center"/>
              <w:rPr>
                <w:szCs w:val="20"/>
              </w:rPr>
            </w:pPr>
            <w:r w:rsidRPr="00092825">
              <w:rPr>
                <w:szCs w:val="20"/>
              </w:rPr>
              <w:t>KR5 – KR6</w:t>
            </w:r>
          </w:p>
        </w:tc>
      </w:tr>
      <w:tr w:rsidR="00B72F66" w:rsidRPr="00092825" w14:paraId="343CFE39" w14:textId="77777777" w:rsidTr="00BF02BF">
        <w:trPr>
          <w:jc w:val="center"/>
        </w:trPr>
        <w:tc>
          <w:tcPr>
            <w:tcW w:w="0" w:type="auto"/>
          </w:tcPr>
          <w:p w14:paraId="6C1FE55B" w14:textId="77777777" w:rsidR="00B72F66" w:rsidRPr="00092825" w:rsidRDefault="00B72F66" w:rsidP="00D4185F">
            <w:pPr>
              <w:jc w:val="center"/>
              <w:rPr>
                <w:szCs w:val="20"/>
              </w:rPr>
            </w:pPr>
            <w:r w:rsidRPr="00092825">
              <w:rPr>
                <w:szCs w:val="20"/>
              </w:rPr>
              <w:t>1.0</w:t>
            </w:r>
          </w:p>
        </w:tc>
        <w:tc>
          <w:tcPr>
            <w:tcW w:w="0" w:type="auto"/>
            <w:gridSpan w:val="4"/>
          </w:tcPr>
          <w:p w14:paraId="1EAED563" w14:textId="77777777" w:rsidR="00B72F66" w:rsidRPr="00092825" w:rsidRDefault="00B72F66" w:rsidP="00D4185F">
            <w:pPr>
              <w:rPr>
                <w:szCs w:val="20"/>
              </w:rPr>
            </w:pPr>
            <w:r w:rsidRPr="00092825">
              <w:rPr>
                <w:szCs w:val="20"/>
              </w:rPr>
              <w:t>Składniki</w:t>
            </w:r>
          </w:p>
        </w:tc>
      </w:tr>
      <w:tr w:rsidR="00B72F66" w:rsidRPr="00092825" w14:paraId="3CE1455E" w14:textId="77777777" w:rsidTr="00BF02BF">
        <w:trPr>
          <w:jc w:val="center"/>
        </w:trPr>
        <w:tc>
          <w:tcPr>
            <w:tcW w:w="0" w:type="auto"/>
          </w:tcPr>
          <w:p w14:paraId="22F1A095" w14:textId="77777777" w:rsidR="00B72F66" w:rsidRPr="00092825" w:rsidRDefault="00B72F66" w:rsidP="00D4185F">
            <w:pPr>
              <w:jc w:val="center"/>
              <w:rPr>
                <w:szCs w:val="20"/>
              </w:rPr>
            </w:pPr>
            <w:r w:rsidRPr="00092825">
              <w:rPr>
                <w:szCs w:val="20"/>
              </w:rPr>
              <w:t>1.1</w:t>
            </w:r>
          </w:p>
        </w:tc>
        <w:tc>
          <w:tcPr>
            <w:tcW w:w="0" w:type="auto"/>
          </w:tcPr>
          <w:p w14:paraId="2AAA3FBC" w14:textId="77777777" w:rsidR="00B72F66" w:rsidRPr="00092825" w:rsidRDefault="00B72F66" w:rsidP="00D4185F">
            <w:pPr>
              <w:rPr>
                <w:szCs w:val="20"/>
              </w:rPr>
            </w:pPr>
            <w:r w:rsidRPr="00092825">
              <w:rPr>
                <w:szCs w:val="20"/>
              </w:rPr>
              <w:t>Cement</w:t>
            </w:r>
          </w:p>
        </w:tc>
        <w:tc>
          <w:tcPr>
            <w:tcW w:w="0" w:type="auto"/>
            <w:gridSpan w:val="3"/>
          </w:tcPr>
          <w:p w14:paraId="605BCD56" w14:textId="77777777" w:rsidR="00B72F66" w:rsidRPr="00092825" w:rsidRDefault="00B72F66" w:rsidP="00D4185F">
            <w:pPr>
              <w:jc w:val="center"/>
              <w:rPr>
                <w:szCs w:val="20"/>
              </w:rPr>
            </w:pPr>
            <w:r w:rsidRPr="00092825">
              <w:rPr>
                <w:szCs w:val="20"/>
              </w:rPr>
              <w:t>wg p. 2.2.4</w:t>
            </w:r>
          </w:p>
        </w:tc>
      </w:tr>
      <w:tr w:rsidR="00B72F66" w:rsidRPr="00092825" w14:paraId="7E3F881D" w14:textId="77777777" w:rsidTr="00BF02BF">
        <w:trPr>
          <w:jc w:val="center"/>
        </w:trPr>
        <w:tc>
          <w:tcPr>
            <w:tcW w:w="0" w:type="auto"/>
          </w:tcPr>
          <w:p w14:paraId="292EFAEC" w14:textId="77777777" w:rsidR="00B72F66" w:rsidRPr="00092825" w:rsidRDefault="00B72F66" w:rsidP="00D4185F">
            <w:pPr>
              <w:jc w:val="center"/>
              <w:rPr>
                <w:szCs w:val="20"/>
              </w:rPr>
            </w:pPr>
            <w:r w:rsidRPr="00092825">
              <w:rPr>
                <w:szCs w:val="20"/>
              </w:rPr>
              <w:t>1.2</w:t>
            </w:r>
          </w:p>
        </w:tc>
        <w:tc>
          <w:tcPr>
            <w:tcW w:w="0" w:type="auto"/>
          </w:tcPr>
          <w:p w14:paraId="0A5CE610" w14:textId="77777777" w:rsidR="00B72F66" w:rsidRPr="00092825" w:rsidRDefault="00B72F66" w:rsidP="00D4185F">
            <w:pPr>
              <w:rPr>
                <w:szCs w:val="20"/>
              </w:rPr>
            </w:pPr>
            <w:r w:rsidRPr="00092825">
              <w:rPr>
                <w:szCs w:val="20"/>
              </w:rPr>
              <w:t>Kruszywo</w:t>
            </w:r>
          </w:p>
        </w:tc>
        <w:tc>
          <w:tcPr>
            <w:tcW w:w="0" w:type="auto"/>
            <w:gridSpan w:val="3"/>
          </w:tcPr>
          <w:p w14:paraId="28F29B60" w14:textId="77777777" w:rsidR="00B72F66" w:rsidRPr="00092825" w:rsidRDefault="00B72F66" w:rsidP="00D4185F">
            <w:pPr>
              <w:jc w:val="center"/>
              <w:rPr>
                <w:szCs w:val="20"/>
              </w:rPr>
            </w:pPr>
            <w:r w:rsidRPr="00092825">
              <w:rPr>
                <w:szCs w:val="20"/>
              </w:rPr>
              <w:t>wg tablicy 1</w:t>
            </w:r>
          </w:p>
        </w:tc>
      </w:tr>
      <w:tr w:rsidR="00B72F66" w:rsidRPr="00092825" w14:paraId="5C30722C" w14:textId="77777777" w:rsidTr="00BF02BF">
        <w:trPr>
          <w:jc w:val="center"/>
        </w:trPr>
        <w:tc>
          <w:tcPr>
            <w:tcW w:w="0" w:type="auto"/>
          </w:tcPr>
          <w:p w14:paraId="6655C35C" w14:textId="77777777" w:rsidR="00B72F66" w:rsidRPr="00092825" w:rsidRDefault="00B72F66" w:rsidP="00D4185F">
            <w:pPr>
              <w:jc w:val="center"/>
              <w:rPr>
                <w:szCs w:val="20"/>
              </w:rPr>
            </w:pPr>
            <w:r w:rsidRPr="00092825">
              <w:rPr>
                <w:szCs w:val="20"/>
              </w:rPr>
              <w:t>1.3</w:t>
            </w:r>
          </w:p>
        </w:tc>
        <w:tc>
          <w:tcPr>
            <w:tcW w:w="0" w:type="auto"/>
          </w:tcPr>
          <w:p w14:paraId="03347FF6" w14:textId="77777777" w:rsidR="00B72F66" w:rsidRPr="00092825" w:rsidRDefault="00B72F66" w:rsidP="00D4185F">
            <w:pPr>
              <w:rPr>
                <w:szCs w:val="20"/>
              </w:rPr>
            </w:pPr>
            <w:r w:rsidRPr="00092825">
              <w:rPr>
                <w:szCs w:val="20"/>
              </w:rPr>
              <w:t>Woda zarobowa</w:t>
            </w:r>
          </w:p>
        </w:tc>
        <w:tc>
          <w:tcPr>
            <w:tcW w:w="0" w:type="auto"/>
            <w:gridSpan w:val="3"/>
          </w:tcPr>
          <w:p w14:paraId="101DA430" w14:textId="77777777" w:rsidR="00B72F66" w:rsidRPr="00092825" w:rsidRDefault="00B72F66" w:rsidP="00D4185F">
            <w:pPr>
              <w:jc w:val="center"/>
              <w:rPr>
                <w:szCs w:val="20"/>
              </w:rPr>
            </w:pPr>
            <w:r w:rsidRPr="00092825">
              <w:rPr>
                <w:szCs w:val="20"/>
              </w:rPr>
              <w:t>wg p. 2.2.5</w:t>
            </w:r>
          </w:p>
        </w:tc>
      </w:tr>
      <w:tr w:rsidR="00B72F66" w:rsidRPr="00092825" w14:paraId="06C5A2C8" w14:textId="77777777" w:rsidTr="00BF02BF">
        <w:trPr>
          <w:jc w:val="center"/>
        </w:trPr>
        <w:tc>
          <w:tcPr>
            <w:tcW w:w="0" w:type="auto"/>
          </w:tcPr>
          <w:p w14:paraId="4998DD52" w14:textId="77777777" w:rsidR="00B72F66" w:rsidRPr="00092825" w:rsidRDefault="00B72F66" w:rsidP="00D4185F">
            <w:pPr>
              <w:jc w:val="center"/>
              <w:rPr>
                <w:szCs w:val="20"/>
              </w:rPr>
            </w:pPr>
            <w:r w:rsidRPr="00092825">
              <w:rPr>
                <w:szCs w:val="20"/>
              </w:rPr>
              <w:t>1.4</w:t>
            </w:r>
          </w:p>
        </w:tc>
        <w:tc>
          <w:tcPr>
            <w:tcW w:w="0" w:type="auto"/>
          </w:tcPr>
          <w:p w14:paraId="086F7CBE" w14:textId="77777777" w:rsidR="00B72F66" w:rsidRPr="00092825" w:rsidRDefault="00B72F66" w:rsidP="00D4185F">
            <w:pPr>
              <w:rPr>
                <w:szCs w:val="20"/>
              </w:rPr>
            </w:pPr>
            <w:r w:rsidRPr="00092825">
              <w:rPr>
                <w:szCs w:val="20"/>
              </w:rPr>
              <w:t>Dodatki</w:t>
            </w:r>
          </w:p>
        </w:tc>
        <w:tc>
          <w:tcPr>
            <w:tcW w:w="0" w:type="auto"/>
            <w:gridSpan w:val="3"/>
          </w:tcPr>
          <w:p w14:paraId="3811325B" w14:textId="77777777" w:rsidR="00B72F66" w:rsidRPr="00092825" w:rsidRDefault="00B72F66" w:rsidP="00D4185F">
            <w:pPr>
              <w:jc w:val="center"/>
              <w:rPr>
                <w:szCs w:val="20"/>
              </w:rPr>
            </w:pPr>
            <w:r w:rsidRPr="00092825">
              <w:rPr>
                <w:szCs w:val="20"/>
              </w:rPr>
              <w:t>wg p. 2.2.6</w:t>
            </w:r>
          </w:p>
        </w:tc>
      </w:tr>
      <w:tr w:rsidR="00B72F66" w:rsidRPr="00092825" w14:paraId="0499F2F2" w14:textId="77777777" w:rsidTr="00BF02BF">
        <w:trPr>
          <w:jc w:val="center"/>
        </w:trPr>
        <w:tc>
          <w:tcPr>
            <w:tcW w:w="0" w:type="auto"/>
          </w:tcPr>
          <w:p w14:paraId="67027E56" w14:textId="77777777" w:rsidR="00B72F66" w:rsidRPr="00092825" w:rsidRDefault="00B72F66" w:rsidP="00D4185F">
            <w:pPr>
              <w:jc w:val="center"/>
              <w:rPr>
                <w:szCs w:val="20"/>
              </w:rPr>
            </w:pPr>
            <w:r w:rsidRPr="00092825">
              <w:rPr>
                <w:szCs w:val="20"/>
              </w:rPr>
              <w:t>2.0</w:t>
            </w:r>
          </w:p>
        </w:tc>
        <w:tc>
          <w:tcPr>
            <w:tcW w:w="0" w:type="auto"/>
            <w:gridSpan w:val="4"/>
          </w:tcPr>
          <w:p w14:paraId="65B5A579" w14:textId="77777777" w:rsidR="00B72F66" w:rsidRPr="00092825" w:rsidRDefault="00B72F66" w:rsidP="00D4185F">
            <w:pPr>
              <w:rPr>
                <w:szCs w:val="20"/>
              </w:rPr>
            </w:pPr>
            <w:r w:rsidRPr="00092825">
              <w:rPr>
                <w:szCs w:val="20"/>
              </w:rPr>
              <w:t>Mieszanka</w:t>
            </w:r>
          </w:p>
        </w:tc>
      </w:tr>
      <w:tr w:rsidR="00B72F66" w:rsidRPr="00092825" w14:paraId="0F49B181" w14:textId="77777777" w:rsidTr="00BF02BF">
        <w:trPr>
          <w:jc w:val="center"/>
        </w:trPr>
        <w:tc>
          <w:tcPr>
            <w:tcW w:w="0" w:type="auto"/>
          </w:tcPr>
          <w:p w14:paraId="2109D52E" w14:textId="77777777" w:rsidR="00B72F66" w:rsidRPr="00092825" w:rsidRDefault="00B72F66" w:rsidP="00D4185F">
            <w:pPr>
              <w:jc w:val="center"/>
              <w:rPr>
                <w:szCs w:val="20"/>
              </w:rPr>
            </w:pPr>
            <w:r w:rsidRPr="00092825">
              <w:rPr>
                <w:szCs w:val="20"/>
              </w:rPr>
              <w:t>2.1</w:t>
            </w:r>
          </w:p>
        </w:tc>
        <w:tc>
          <w:tcPr>
            <w:tcW w:w="0" w:type="auto"/>
          </w:tcPr>
          <w:p w14:paraId="11440015" w14:textId="77777777" w:rsidR="00B72F66" w:rsidRPr="00092825" w:rsidRDefault="00B72F66" w:rsidP="00D4185F">
            <w:pPr>
              <w:rPr>
                <w:szCs w:val="20"/>
              </w:rPr>
            </w:pPr>
            <w:r w:rsidRPr="00092825">
              <w:rPr>
                <w:szCs w:val="20"/>
              </w:rPr>
              <w:t>Uziarnienie:</w:t>
            </w:r>
          </w:p>
        </w:tc>
        <w:tc>
          <w:tcPr>
            <w:tcW w:w="0" w:type="auto"/>
            <w:gridSpan w:val="3"/>
          </w:tcPr>
          <w:p w14:paraId="78C3EC35" w14:textId="77777777" w:rsidR="00B72F66" w:rsidRPr="00092825" w:rsidRDefault="00B72F66" w:rsidP="00D4185F">
            <w:pPr>
              <w:jc w:val="center"/>
              <w:rPr>
                <w:szCs w:val="20"/>
              </w:rPr>
            </w:pPr>
            <w:r w:rsidRPr="00092825">
              <w:rPr>
                <w:szCs w:val="20"/>
              </w:rPr>
              <w:t>Krzywe graniczne uziarnienia</w:t>
            </w:r>
          </w:p>
        </w:tc>
      </w:tr>
      <w:tr w:rsidR="00B72F66" w:rsidRPr="00092825" w14:paraId="0A9EBC59" w14:textId="77777777" w:rsidTr="00BF02BF">
        <w:trPr>
          <w:jc w:val="center"/>
        </w:trPr>
        <w:tc>
          <w:tcPr>
            <w:tcW w:w="0" w:type="auto"/>
          </w:tcPr>
          <w:p w14:paraId="192B6C45" w14:textId="77777777" w:rsidR="00B72F66" w:rsidRPr="00092825" w:rsidRDefault="00B72F66" w:rsidP="00D4185F">
            <w:pPr>
              <w:jc w:val="center"/>
              <w:rPr>
                <w:szCs w:val="20"/>
              </w:rPr>
            </w:pPr>
          </w:p>
        </w:tc>
        <w:tc>
          <w:tcPr>
            <w:tcW w:w="0" w:type="auto"/>
          </w:tcPr>
          <w:p w14:paraId="31E554B4" w14:textId="77777777" w:rsidR="00B72F66" w:rsidRPr="00092825" w:rsidRDefault="00B72F66" w:rsidP="00D4185F">
            <w:pPr>
              <w:rPr>
                <w:szCs w:val="20"/>
              </w:rPr>
            </w:pPr>
            <w:r w:rsidRPr="00092825">
              <w:rPr>
                <w:szCs w:val="20"/>
              </w:rPr>
              <w:t>- mieszanka 0/8 mm</w:t>
            </w:r>
          </w:p>
        </w:tc>
        <w:tc>
          <w:tcPr>
            <w:tcW w:w="0" w:type="auto"/>
            <w:gridSpan w:val="3"/>
          </w:tcPr>
          <w:p w14:paraId="45EF5BBA" w14:textId="77777777" w:rsidR="00B72F66" w:rsidRPr="00092825" w:rsidRDefault="00B72F66" w:rsidP="00D4185F">
            <w:pPr>
              <w:jc w:val="center"/>
              <w:rPr>
                <w:szCs w:val="20"/>
                <w:vertAlign w:val="superscript"/>
              </w:rPr>
            </w:pPr>
            <w:r w:rsidRPr="00092825">
              <w:rPr>
                <w:szCs w:val="20"/>
              </w:rPr>
              <w:t>wg rys. 5</w:t>
            </w:r>
          </w:p>
        </w:tc>
      </w:tr>
      <w:tr w:rsidR="00B72F66" w:rsidRPr="00092825" w14:paraId="1D10B904" w14:textId="77777777" w:rsidTr="00BF02BF">
        <w:trPr>
          <w:jc w:val="center"/>
        </w:trPr>
        <w:tc>
          <w:tcPr>
            <w:tcW w:w="0" w:type="auto"/>
          </w:tcPr>
          <w:p w14:paraId="06AC6AA4" w14:textId="77777777" w:rsidR="00B72F66" w:rsidRPr="00092825" w:rsidRDefault="00B72F66" w:rsidP="00D4185F">
            <w:pPr>
              <w:jc w:val="center"/>
              <w:rPr>
                <w:szCs w:val="20"/>
              </w:rPr>
            </w:pPr>
          </w:p>
        </w:tc>
        <w:tc>
          <w:tcPr>
            <w:tcW w:w="0" w:type="auto"/>
          </w:tcPr>
          <w:p w14:paraId="1F83D3EC" w14:textId="77777777" w:rsidR="00B72F66" w:rsidRPr="00092825" w:rsidRDefault="00B72F66" w:rsidP="00D4185F">
            <w:pPr>
              <w:rPr>
                <w:szCs w:val="20"/>
              </w:rPr>
            </w:pPr>
            <w:r w:rsidRPr="00092825">
              <w:rPr>
                <w:szCs w:val="20"/>
              </w:rPr>
              <w:t>- mieszanka 0/11,2 mm</w:t>
            </w:r>
          </w:p>
        </w:tc>
        <w:tc>
          <w:tcPr>
            <w:tcW w:w="0" w:type="auto"/>
            <w:gridSpan w:val="3"/>
          </w:tcPr>
          <w:p w14:paraId="1F65BD02" w14:textId="77777777" w:rsidR="00B72F66" w:rsidRPr="00092825" w:rsidRDefault="00B72F66" w:rsidP="00D4185F">
            <w:pPr>
              <w:jc w:val="center"/>
              <w:rPr>
                <w:szCs w:val="20"/>
              </w:rPr>
            </w:pPr>
            <w:r w:rsidRPr="00092825">
              <w:rPr>
                <w:szCs w:val="20"/>
              </w:rPr>
              <w:t>wg rys. 4</w:t>
            </w:r>
          </w:p>
        </w:tc>
      </w:tr>
      <w:tr w:rsidR="00B72F66" w:rsidRPr="00092825" w14:paraId="2613E103" w14:textId="77777777" w:rsidTr="00BF02BF">
        <w:trPr>
          <w:jc w:val="center"/>
        </w:trPr>
        <w:tc>
          <w:tcPr>
            <w:tcW w:w="0" w:type="auto"/>
          </w:tcPr>
          <w:p w14:paraId="25968647" w14:textId="77777777" w:rsidR="00B72F66" w:rsidRPr="00092825" w:rsidRDefault="00B72F66" w:rsidP="00D4185F">
            <w:pPr>
              <w:jc w:val="center"/>
              <w:rPr>
                <w:szCs w:val="20"/>
              </w:rPr>
            </w:pPr>
          </w:p>
        </w:tc>
        <w:tc>
          <w:tcPr>
            <w:tcW w:w="0" w:type="auto"/>
          </w:tcPr>
          <w:p w14:paraId="1AAA11A2" w14:textId="77777777" w:rsidR="00B72F66" w:rsidRPr="00092825" w:rsidRDefault="00B72F66" w:rsidP="00D4185F">
            <w:pPr>
              <w:rPr>
                <w:szCs w:val="20"/>
              </w:rPr>
            </w:pPr>
            <w:r w:rsidRPr="00092825">
              <w:rPr>
                <w:szCs w:val="20"/>
              </w:rPr>
              <w:t>- mieszanka 0/16 mm</w:t>
            </w:r>
          </w:p>
        </w:tc>
        <w:tc>
          <w:tcPr>
            <w:tcW w:w="0" w:type="auto"/>
            <w:gridSpan w:val="3"/>
          </w:tcPr>
          <w:p w14:paraId="09734467" w14:textId="77777777" w:rsidR="00B72F66" w:rsidRPr="00092825" w:rsidRDefault="00B72F66" w:rsidP="00D4185F">
            <w:pPr>
              <w:jc w:val="center"/>
              <w:rPr>
                <w:szCs w:val="20"/>
              </w:rPr>
            </w:pPr>
            <w:r w:rsidRPr="00092825">
              <w:rPr>
                <w:szCs w:val="20"/>
              </w:rPr>
              <w:t>wg rys. 3</w:t>
            </w:r>
          </w:p>
        </w:tc>
      </w:tr>
      <w:tr w:rsidR="00B72F66" w:rsidRPr="00092825" w14:paraId="77EE7577" w14:textId="77777777" w:rsidTr="00BF02BF">
        <w:trPr>
          <w:jc w:val="center"/>
        </w:trPr>
        <w:tc>
          <w:tcPr>
            <w:tcW w:w="0" w:type="auto"/>
          </w:tcPr>
          <w:p w14:paraId="63ABEF67" w14:textId="77777777" w:rsidR="00B72F66" w:rsidRPr="00092825" w:rsidRDefault="00B72F66" w:rsidP="00D4185F">
            <w:pPr>
              <w:jc w:val="center"/>
              <w:rPr>
                <w:szCs w:val="20"/>
              </w:rPr>
            </w:pPr>
          </w:p>
        </w:tc>
        <w:tc>
          <w:tcPr>
            <w:tcW w:w="0" w:type="auto"/>
          </w:tcPr>
          <w:p w14:paraId="560C2EEA" w14:textId="77777777" w:rsidR="00B72F66" w:rsidRPr="00092825" w:rsidRDefault="00B72F66" w:rsidP="00D4185F">
            <w:pPr>
              <w:rPr>
                <w:szCs w:val="20"/>
              </w:rPr>
            </w:pPr>
            <w:r w:rsidRPr="00092825">
              <w:rPr>
                <w:szCs w:val="20"/>
              </w:rPr>
              <w:t>- mieszanka 0/22,4 mm</w:t>
            </w:r>
          </w:p>
        </w:tc>
        <w:tc>
          <w:tcPr>
            <w:tcW w:w="0" w:type="auto"/>
            <w:gridSpan w:val="3"/>
          </w:tcPr>
          <w:p w14:paraId="2C70A173" w14:textId="77777777" w:rsidR="00B72F66" w:rsidRPr="00092825" w:rsidRDefault="00B72F66" w:rsidP="00D4185F">
            <w:pPr>
              <w:jc w:val="center"/>
              <w:rPr>
                <w:szCs w:val="20"/>
              </w:rPr>
            </w:pPr>
            <w:r w:rsidRPr="00092825">
              <w:rPr>
                <w:szCs w:val="20"/>
              </w:rPr>
              <w:t>wg rys. 2</w:t>
            </w:r>
          </w:p>
        </w:tc>
      </w:tr>
      <w:tr w:rsidR="00B72F66" w:rsidRPr="00092825" w14:paraId="55B6BB0A" w14:textId="77777777" w:rsidTr="00BF02BF">
        <w:trPr>
          <w:jc w:val="center"/>
        </w:trPr>
        <w:tc>
          <w:tcPr>
            <w:tcW w:w="0" w:type="auto"/>
          </w:tcPr>
          <w:p w14:paraId="121D5B62" w14:textId="77777777" w:rsidR="00B72F66" w:rsidRPr="00092825" w:rsidRDefault="00B72F66" w:rsidP="00D4185F">
            <w:pPr>
              <w:jc w:val="center"/>
              <w:rPr>
                <w:szCs w:val="20"/>
              </w:rPr>
            </w:pPr>
          </w:p>
        </w:tc>
        <w:tc>
          <w:tcPr>
            <w:tcW w:w="0" w:type="auto"/>
          </w:tcPr>
          <w:p w14:paraId="0B47698A" w14:textId="77777777" w:rsidR="00B72F66" w:rsidRPr="00092825" w:rsidRDefault="00B72F66" w:rsidP="00D4185F">
            <w:pPr>
              <w:rPr>
                <w:szCs w:val="20"/>
              </w:rPr>
            </w:pPr>
            <w:r w:rsidRPr="00092825">
              <w:rPr>
                <w:szCs w:val="20"/>
              </w:rPr>
              <w:t>- mieszanka 0/31,5 mm</w:t>
            </w:r>
          </w:p>
        </w:tc>
        <w:tc>
          <w:tcPr>
            <w:tcW w:w="0" w:type="auto"/>
            <w:gridSpan w:val="3"/>
          </w:tcPr>
          <w:p w14:paraId="4DA889AE" w14:textId="77777777" w:rsidR="00B72F66" w:rsidRPr="00092825" w:rsidRDefault="00B72F66" w:rsidP="00D4185F">
            <w:pPr>
              <w:jc w:val="center"/>
              <w:rPr>
                <w:szCs w:val="20"/>
              </w:rPr>
            </w:pPr>
            <w:r w:rsidRPr="00092825">
              <w:rPr>
                <w:szCs w:val="20"/>
              </w:rPr>
              <w:t>wg rys. 1</w:t>
            </w:r>
          </w:p>
        </w:tc>
      </w:tr>
      <w:tr w:rsidR="00B72F66" w:rsidRPr="00092825" w14:paraId="37A3DA97" w14:textId="77777777" w:rsidTr="00BF02BF">
        <w:trPr>
          <w:jc w:val="center"/>
        </w:trPr>
        <w:tc>
          <w:tcPr>
            <w:tcW w:w="0" w:type="auto"/>
          </w:tcPr>
          <w:p w14:paraId="5E325EE0" w14:textId="77777777" w:rsidR="00B72F66" w:rsidRPr="00092825" w:rsidRDefault="00B72F66" w:rsidP="00D4185F">
            <w:pPr>
              <w:jc w:val="center"/>
              <w:rPr>
                <w:szCs w:val="20"/>
              </w:rPr>
            </w:pPr>
            <w:r w:rsidRPr="00092825">
              <w:rPr>
                <w:szCs w:val="20"/>
              </w:rPr>
              <w:t>2.2</w:t>
            </w:r>
          </w:p>
        </w:tc>
        <w:tc>
          <w:tcPr>
            <w:tcW w:w="0" w:type="auto"/>
          </w:tcPr>
          <w:p w14:paraId="4D6E94F6" w14:textId="77777777" w:rsidR="00B72F66" w:rsidRPr="00092825" w:rsidRDefault="00B72F66" w:rsidP="00D4185F">
            <w:pPr>
              <w:rPr>
                <w:szCs w:val="20"/>
              </w:rPr>
            </w:pPr>
            <w:r w:rsidRPr="00092825">
              <w:rPr>
                <w:szCs w:val="20"/>
              </w:rPr>
              <w:t>Minimalna zawartość cementu</w:t>
            </w:r>
          </w:p>
        </w:tc>
        <w:tc>
          <w:tcPr>
            <w:tcW w:w="0" w:type="auto"/>
            <w:gridSpan w:val="3"/>
          </w:tcPr>
          <w:p w14:paraId="26557630" w14:textId="77777777" w:rsidR="00B72F66" w:rsidRPr="00092825" w:rsidRDefault="00B72F66" w:rsidP="00D4185F">
            <w:pPr>
              <w:jc w:val="center"/>
              <w:rPr>
                <w:szCs w:val="20"/>
              </w:rPr>
            </w:pPr>
            <w:r w:rsidRPr="00092825">
              <w:rPr>
                <w:szCs w:val="20"/>
              </w:rPr>
              <w:t>wg tablicy 3</w:t>
            </w:r>
          </w:p>
        </w:tc>
      </w:tr>
      <w:tr w:rsidR="00B72F66" w:rsidRPr="00092825" w14:paraId="613C6E56" w14:textId="77777777" w:rsidTr="00BF02BF">
        <w:trPr>
          <w:jc w:val="center"/>
        </w:trPr>
        <w:tc>
          <w:tcPr>
            <w:tcW w:w="0" w:type="auto"/>
          </w:tcPr>
          <w:p w14:paraId="2405B3D1" w14:textId="77777777" w:rsidR="00B72F66" w:rsidRPr="00092825" w:rsidRDefault="00B72F66" w:rsidP="00D4185F">
            <w:pPr>
              <w:jc w:val="center"/>
              <w:rPr>
                <w:szCs w:val="20"/>
              </w:rPr>
            </w:pPr>
            <w:r w:rsidRPr="00092825">
              <w:rPr>
                <w:szCs w:val="20"/>
              </w:rPr>
              <w:t>2.3</w:t>
            </w:r>
          </w:p>
        </w:tc>
        <w:tc>
          <w:tcPr>
            <w:tcW w:w="0" w:type="auto"/>
          </w:tcPr>
          <w:p w14:paraId="09D00E0E" w14:textId="77777777" w:rsidR="00B72F66" w:rsidRPr="00092825" w:rsidRDefault="00B72F66" w:rsidP="00D4185F">
            <w:pPr>
              <w:rPr>
                <w:szCs w:val="20"/>
              </w:rPr>
            </w:pPr>
            <w:r w:rsidRPr="00092825">
              <w:rPr>
                <w:szCs w:val="20"/>
              </w:rPr>
              <w:t>Zawartość wody</w:t>
            </w:r>
          </w:p>
        </w:tc>
        <w:tc>
          <w:tcPr>
            <w:tcW w:w="0" w:type="auto"/>
            <w:gridSpan w:val="3"/>
          </w:tcPr>
          <w:p w14:paraId="0DB7DA3F" w14:textId="77777777" w:rsidR="00B72F66" w:rsidRPr="00092825" w:rsidRDefault="00B72F66" w:rsidP="00D4185F">
            <w:pPr>
              <w:jc w:val="center"/>
              <w:rPr>
                <w:szCs w:val="20"/>
              </w:rPr>
            </w:pPr>
            <w:r w:rsidRPr="00092825">
              <w:rPr>
                <w:szCs w:val="20"/>
              </w:rPr>
              <w:t>wg projektu mieszanki</w:t>
            </w:r>
          </w:p>
        </w:tc>
      </w:tr>
      <w:tr w:rsidR="00B72F66" w:rsidRPr="00092825" w14:paraId="776B5B30" w14:textId="77777777" w:rsidTr="00BF02BF">
        <w:trPr>
          <w:jc w:val="center"/>
        </w:trPr>
        <w:tc>
          <w:tcPr>
            <w:tcW w:w="0" w:type="auto"/>
          </w:tcPr>
          <w:p w14:paraId="6661D612" w14:textId="77777777" w:rsidR="00B72F66" w:rsidRPr="00092825" w:rsidRDefault="00B72F66" w:rsidP="00D4185F">
            <w:pPr>
              <w:jc w:val="center"/>
              <w:rPr>
                <w:szCs w:val="20"/>
              </w:rPr>
            </w:pPr>
            <w:r w:rsidRPr="00092825">
              <w:rPr>
                <w:szCs w:val="20"/>
              </w:rPr>
              <w:t>2.4</w:t>
            </w:r>
          </w:p>
        </w:tc>
        <w:tc>
          <w:tcPr>
            <w:tcW w:w="0" w:type="auto"/>
          </w:tcPr>
          <w:p w14:paraId="525E61E8" w14:textId="2D821343" w:rsidR="00B72F66" w:rsidRPr="00092825" w:rsidRDefault="00B72F66" w:rsidP="00D4185F">
            <w:pPr>
              <w:rPr>
                <w:szCs w:val="20"/>
              </w:rPr>
            </w:pPr>
            <w:r w:rsidRPr="00092825">
              <w:rPr>
                <w:szCs w:val="20"/>
              </w:rPr>
              <w:t>Wytrzymałość na ściskanie (system</w:t>
            </w:r>
            <w:r w:rsidR="00BF02BF">
              <w:rPr>
                <w:szCs w:val="20"/>
              </w:rPr>
              <w:t> </w:t>
            </w:r>
            <w:r w:rsidRPr="00092825">
              <w:rPr>
                <w:szCs w:val="20"/>
              </w:rPr>
              <w:t xml:space="preserve">I) – klasa wytrzymałości </w:t>
            </w:r>
            <w:proofErr w:type="spellStart"/>
            <w:r w:rsidRPr="00092825">
              <w:rPr>
                <w:szCs w:val="20"/>
              </w:rPr>
              <w:t>R</w:t>
            </w:r>
            <w:r w:rsidRPr="00092825">
              <w:rPr>
                <w:szCs w:val="20"/>
                <w:vertAlign w:val="subscript"/>
              </w:rPr>
              <w:t>c</w:t>
            </w:r>
            <w:proofErr w:type="spellEnd"/>
            <w:r w:rsidRPr="00092825">
              <w:rPr>
                <w:szCs w:val="20"/>
              </w:rPr>
              <w:t xml:space="preserve"> wg tablicy 2</w:t>
            </w:r>
          </w:p>
        </w:tc>
        <w:tc>
          <w:tcPr>
            <w:tcW w:w="0" w:type="auto"/>
          </w:tcPr>
          <w:p w14:paraId="09DED44E" w14:textId="77777777" w:rsidR="00B72F66" w:rsidRPr="00092825" w:rsidRDefault="00B72F66" w:rsidP="00D4185F">
            <w:pPr>
              <w:jc w:val="center"/>
              <w:rPr>
                <w:szCs w:val="14"/>
              </w:rPr>
            </w:pPr>
            <w:r w:rsidRPr="00092825">
              <w:rPr>
                <w:szCs w:val="14"/>
              </w:rPr>
              <w:t>klasa C 1,5/2,0 (nie więcej niż 4,0 MPa)</w:t>
            </w:r>
          </w:p>
        </w:tc>
        <w:tc>
          <w:tcPr>
            <w:tcW w:w="0" w:type="auto"/>
          </w:tcPr>
          <w:p w14:paraId="052438C2" w14:textId="446C9694" w:rsidR="00B72F66" w:rsidRPr="00092825" w:rsidRDefault="00B72F66" w:rsidP="00BF02BF">
            <w:pPr>
              <w:jc w:val="center"/>
              <w:rPr>
                <w:szCs w:val="20"/>
              </w:rPr>
            </w:pPr>
            <w:r w:rsidRPr="00092825">
              <w:rPr>
                <w:szCs w:val="14"/>
              </w:rPr>
              <w:t>klasa C 3/4 (nie więcej niż</w:t>
            </w:r>
            <w:r w:rsidR="00BF02BF">
              <w:rPr>
                <w:szCs w:val="14"/>
              </w:rPr>
              <w:t xml:space="preserve"> </w:t>
            </w:r>
            <w:r w:rsidRPr="00092825">
              <w:rPr>
                <w:szCs w:val="14"/>
              </w:rPr>
              <w:t>6,0 MPa)</w:t>
            </w:r>
          </w:p>
        </w:tc>
        <w:tc>
          <w:tcPr>
            <w:tcW w:w="0" w:type="auto"/>
          </w:tcPr>
          <w:p w14:paraId="02CC6C82" w14:textId="3F1918FC" w:rsidR="00B72F66" w:rsidRPr="00092825" w:rsidRDefault="00B72F66" w:rsidP="00BF02BF">
            <w:pPr>
              <w:jc w:val="center"/>
              <w:rPr>
                <w:szCs w:val="20"/>
              </w:rPr>
            </w:pPr>
            <w:r w:rsidRPr="00092825">
              <w:rPr>
                <w:szCs w:val="14"/>
              </w:rPr>
              <w:t>klasa C 5/6 (nie więcej niż</w:t>
            </w:r>
            <w:r w:rsidR="00BF02BF">
              <w:rPr>
                <w:szCs w:val="14"/>
              </w:rPr>
              <w:t xml:space="preserve"> </w:t>
            </w:r>
            <w:r w:rsidRPr="00092825">
              <w:rPr>
                <w:szCs w:val="14"/>
              </w:rPr>
              <w:t>10,0 MPa)</w:t>
            </w:r>
          </w:p>
        </w:tc>
      </w:tr>
      <w:tr w:rsidR="00B72F66" w:rsidRPr="00092825" w14:paraId="6BEDEA55" w14:textId="77777777" w:rsidTr="00BF02BF">
        <w:trPr>
          <w:jc w:val="center"/>
        </w:trPr>
        <w:tc>
          <w:tcPr>
            <w:tcW w:w="0" w:type="auto"/>
          </w:tcPr>
          <w:p w14:paraId="6C9647D5" w14:textId="77777777" w:rsidR="00B72F66" w:rsidRPr="00092825" w:rsidRDefault="00B72F66" w:rsidP="00D4185F">
            <w:pPr>
              <w:jc w:val="center"/>
              <w:rPr>
                <w:szCs w:val="20"/>
              </w:rPr>
            </w:pPr>
            <w:r w:rsidRPr="00092825">
              <w:rPr>
                <w:szCs w:val="20"/>
              </w:rPr>
              <w:t>2.5</w:t>
            </w:r>
          </w:p>
        </w:tc>
        <w:tc>
          <w:tcPr>
            <w:tcW w:w="0" w:type="auto"/>
          </w:tcPr>
          <w:p w14:paraId="5C4EAFD6" w14:textId="77777777" w:rsidR="00B72F66" w:rsidRPr="00092825" w:rsidRDefault="00B72F66" w:rsidP="00D4185F">
            <w:pPr>
              <w:rPr>
                <w:szCs w:val="20"/>
              </w:rPr>
            </w:pPr>
            <w:r w:rsidRPr="00092825">
              <w:rPr>
                <w:szCs w:val="20"/>
              </w:rPr>
              <w:t>Mrozoodporność</w:t>
            </w:r>
          </w:p>
        </w:tc>
        <w:tc>
          <w:tcPr>
            <w:tcW w:w="0" w:type="auto"/>
          </w:tcPr>
          <w:p w14:paraId="51BC8F84" w14:textId="77777777" w:rsidR="00B72F66" w:rsidRPr="00092825" w:rsidRDefault="00B72F66" w:rsidP="00D4185F">
            <w:pPr>
              <w:jc w:val="center"/>
              <w:rPr>
                <w:szCs w:val="20"/>
              </w:rPr>
            </w:pPr>
            <w:r w:rsidRPr="00092825">
              <w:rPr>
                <w:szCs w:val="20"/>
              </w:rPr>
              <w:t>≥ 0,6</w:t>
            </w:r>
          </w:p>
        </w:tc>
        <w:tc>
          <w:tcPr>
            <w:tcW w:w="0" w:type="auto"/>
          </w:tcPr>
          <w:p w14:paraId="49DA8E93" w14:textId="77777777" w:rsidR="00B72F66" w:rsidRPr="00092825" w:rsidRDefault="00B72F66" w:rsidP="00D4185F">
            <w:pPr>
              <w:jc w:val="center"/>
              <w:rPr>
                <w:szCs w:val="20"/>
              </w:rPr>
            </w:pPr>
            <w:r w:rsidRPr="00092825">
              <w:rPr>
                <w:szCs w:val="20"/>
              </w:rPr>
              <w:t>≥ 0,6</w:t>
            </w:r>
          </w:p>
        </w:tc>
        <w:tc>
          <w:tcPr>
            <w:tcW w:w="0" w:type="auto"/>
          </w:tcPr>
          <w:p w14:paraId="609C6C26" w14:textId="77777777" w:rsidR="00B72F66" w:rsidRPr="00092825" w:rsidRDefault="00B72F66" w:rsidP="00D4185F">
            <w:pPr>
              <w:jc w:val="center"/>
              <w:rPr>
                <w:szCs w:val="20"/>
              </w:rPr>
            </w:pPr>
            <w:r w:rsidRPr="00092825">
              <w:rPr>
                <w:szCs w:val="20"/>
              </w:rPr>
              <w:t>≥ 0,6</w:t>
            </w:r>
          </w:p>
        </w:tc>
      </w:tr>
    </w:tbl>
    <w:p w14:paraId="2143BABD" w14:textId="77777777" w:rsidR="00B72F66" w:rsidRPr="00092825" w:rsidRDefault="00B72F66" w:rsidP="00A615F1">
      <w:pPr>
        <w:pStyle w:val="Legenda"/>
        <w:keepNext/>
      </w:pPr>
      <w:r w:rsidRPr="00092825">
        <w:t>Tablica 6.Wymagania wobec mieszanek związanych cementem do warstwy podbudowy zasadniczej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3546"/>
        <w:gridCol w:w="1721"/>
        <w:gridCol w:w="1766"/>
        <w:gridCol w:w="1810"/>
      </w:tblGrid>
      <w:tr w:rsidR="00B72F66" w:rsidRPr="00092825" w14:paraId="728046B7" w14:textId="77777777" w:rsidTr="00BF02BF">
        <w:trPr>
          <w:cantSplit/>
          <w:tblHeader/>
          <w:jc w:val="center"/>
        </w:trPr>
        <w:tc>
          <w:tcPr>
            <w:tcW w:w="0" w:type="auto"/>
            <w:vMerge w:val="restart"/>
          </w:tcPr>
          <w:p w14:paraId="3E5FA1E1" w14:textId="77777777" w:rsidR="00B72F66" w:rsidRPr="00092825" w:rsidRDefault="00B72F66" w:rsidP="00D4185F">
            <w:pPr>
              <w:keepNext/>
              <w:jc w:val="center"/>
              <w:rPr>
                <w:szCs w:val="20"/>
              </w:rPr>
            </w:pPr>
            <w:r w:rsidRPr="00092825">
              <w:rPr>
                <w:szCs w:val="20"/>
              </w:rPr>
              <w:t>Lp.</w:t>
            </w:r>
          </w:p>
        </w:tc>
        <w:tc>
          <w:tcPr>
            <w:tcW w:w="0" w:type="auto"/>
            <w:vMerge w:val="restart"/>
          </w:tcPr>
          <w:p w14:paraId="75D1F792" w14:textId="77777777" w:rsidR="00B72F66" w:rsidRPr="00092825" w:rsidRDefault="00B72F66" w:rsidP="00D4185F">
            <w:pPr>
              <w:keepNext/>
              <w:jc w:val="center"/>
              <w:rPr>
                <w:szCs w:val="20"/>
              </w:rPr>
            </w:pPr>
            <w:r w:rsidRPr="00092825">
              <w:rPr>
                <w:szCs w:val="20"/>
              </w:rPr>
              <w:t>Właściwość</w:t>
            </w:r>
          </w:p>
        </w:tc>
        <w:tc>
          <w:tcPr>
            <w:tcW w:w="0" w:type="auto"/>
            <w:gridSpan w:val="3"/>
          </w:tcPr>
          <w:p w14:paraId="13139D25" w14:textId="77777777" w:rsidR="00B72F66" w:rsidRPr="00092825" w:rsidRDefault="00B72F66" w:rsidP="00D4185F">
            <w:pPr>
              <w:keepNext/>
              <w:jc w:val="center"/>
              <w:rPr>
                <w:szCs w:val="20"/>
              </w:rPr>
            </w:pPr>
            <w:r w:rsidRPr="00092825">
              <w:rPr>
                <w:szCs w:val="20"/>
              </w:rPr>
              <w:t>Wymagania dla ruchu</w:t>
            </w:r>
          </w:p>
        </w:tc>
      </w:tr>
      <w:tr w:rsidR="00B72F66" w:rsidRPr="00092825" w14:paraId="11D5AA77" w14:textId="77777777" w:rsidTr="00BF02BF">
        <w:trPr>
          <w:cantSplit/>
          <w:tblHeader/>
          <w:jc w:val="center"/>
        </w:trPr>
        <w:tc>
          <w:tcPr>
            <w:tcW w:w="0" w:type="auto"/>
            <w:vMerge/>
          </w:tcPr>
          <w:p w14:paraId="3E25D61D" w14:textId="77777777" w:rsidR="00B72F66" w:rsidRPr="00092825" w:rsidRDefault="00B72F66" w:rsidP="00D4185F">
            <w:pPr>
              <w:keepNext/>
              <w:rPr>
                <w:szCs w:val="20"/>
              </w:rPr>
            </w:pPr>
          </w:p>
        </w:tc>
        <w:tc>
          <w:tcPr>
            <w:tcW w:w="0" w:type="auto"/>
            <w:vMerge/>
          </w:tcPr>
          <w:p w14:paraId="4C93E549" w14:textId="77777777" w:rsidR="00B72F66" w:rsidRPr="00092825" w:rsidRDefault="00B72F66" w:rsidP="00D4185F">
            <w:pPr>
              <w:keepNext/>
              <w:rPr>
                <w:szCs w:val="20"/>
              </w:rPr>
            </w:pPr>
          </w:p>
        </w:tc>
        <w:tc>
          <w:tcPr>
            <w:tcW w:w="0" w:type="auto"/>
          </w:tcPr>
          <w:p w14:paraId="60CFF7AF" w14:textId="77777777" w:rsidR="00B72F66" w:rsidRPr="00092825" w:rsidRDefault="00B72F66" w:rsidP="00D4185F">
            <w:pPr>
              <w:keepNext/>
              <w:jc w:val="center"/>
              <w:rPr>
                <w:szCs w:val="20"/>
              </w:rPr>
            </w:pPr>
            <w:r w:rsidRPr="00092825">
              <w:rPr>
                <w:szCs w:val="20"/>
              </w:rPr>
              <w:t>KR1 – KR2</w:t>
            </w:r>
          </w:p>
        </w:tc>
        <w:tc>
          <w:tcPr>
            <w:tcW w:w="0" w:type="auto"/>
          </w:tcPr>
          <w:p w14:paraId="255DF06F" w14:textId="77777777" w:rsidR="00B72F66" w:rsidRPr="00092825" w:rsidRDefault="00B72F66" w:rsidP="00D4185F">
            <w:pPr>
              <w:keepNext/>
              <w:jc w:val="center"/>
              <w:rPr>
                <w:szCs w:val="20"/>
              </w:rPr>
            </w:pPr>
            <w:r w:rsidRPr="00092825">
              <w:rPr>
                <w:szCs w:val="20"/>
              </w:rPr>
              <w:t>KR3 – KR4</w:t>
            </w:r>
          </w:p>
        </w:tc>
        <w:tc>
          <w:tcPr>
            <w:tcW w:w="0" w:type="auto"/>
          </w:tcPr>
          <w:p w14:paraId="1FDD8F78" w14:textId="77777777" w:rsidR="00B72F66" w:rsidRPr="00092825" w:rsidRDefault="00B72F66" w:rsidP="00D4185F">
            <w:pPr>
              <w:keepNext/>
              <w:jc w:val="center"/>
              <w:rPr>
                <w:szCs w:val="20"/>
              </w:rPr>
            </w:pPr>
            <w:r w:rsidRPr="00092825">
              <w:rPr>
                <w:szCs w:val="20"/>
              </w:rPr>
              <w:t>KR5 – KR6</w:t>
            </w:r>
          </w:p>
        </w:tc>
      </w:tr>
      <w:tr w:rsidR="00B72F66" w:rsidRPr="00092825" w14:paraId="74308CA9" w14:textId="77777777" w:rsidTr="00BF02BF">
        <w:trPr>
          <w:cantSplit/>
          <w:jc w:val="center"/>
        </w:trPr>
        <w:tc>
          <w:tcPr>
            <w:tcW w:w="0" w:type="auto"/>
          </w:tcPr>
          <w:p w14:paraId="4CF94FBA" w14:textId="77777777" w:rsidR="00B72F66" w:rsidRPr="00092825" w:rsidRDefault="00B72F66" w:rsidP="00D4185F">
            <w:pPr>
              <w:jc w:val="center"/>
              <w:rPr>
                <w:szCs w:val="20"/>
              </w:rPr>
            </w:pPr>
            <w:r w:rsidRPr="00092825">
              <w:rPr>
                <w:szCs w:val="20"/>
              </w:rPr>
              <w:t>1.0</w:t>
            </w:r>
          </w:p>
        </w:tc>
        <w:tc>
          <w:tcPr>
            <w:tcW w:w="0" w:type="auto"/>
            <w:gridSpan w:val="4"/>
          </w:tcPr>
          <w:p w14:paraId="13746AC4" w14:textId="77777777" w:rsidR="00B72F66" w:rsidRPr="00092825" w:rsidRDefault="00B72F66" w:rsidP="00D4185F">
            <w:pPr>
              <w:rPr>
                <w:szCs w:val="20"/>
              </w:rPr>
            </w:pPr>
            <w:r w:rsidRPr="00092825">
              <w:rPr>
                <w:szCs w:val="20"/>
              </w:rPr>
              <w:t>Składniki</w:t>
            </w:r>
          </w:p>
        </w:tc>
      </w:tr>
      <w:tr w:rsidR="00B72F66" w:rsidRPr="00092825" w14:paraId="6D9C1828" w14:textId="77777777" w:rsidTr="00BF02BF">
        <w:trPr>
          <w:cantSplit/>
          <w:jc w:val="center"/>
        </w:trPr>
        <w:tc>
          <w:tcPr>
            <w:tcW w:w="0" w:type="auto"/>
          </w:tcPr>
          <w:p w14:paraId="059116B9" w14:textId="77777777" w:rsidR="00B72F66" w:rsidRPr="00092825" w:rsidRDefault="00B72F66" w:rsidP="00D4185F">
            <w:pPr>
              <w:jc w:val="center"/>
              <w:rPr>
                <w:szCs w:val="20"/>
              </w:rPr>
            </w:pPr>
            <w:r w:rsidRPr="00092825">
              <w:rPr>
                <w:szCs w:val="20"/>
              </w:rPr>
              <w:t>1.1</w:t>
            </w:r>
          </w:p>
        </w:tc>
        <w:tc>
          <w:tcPr>
            <w:tcW w:w="0" w:type="auto"/>
          </w:tcPr>
          <w:p w14:paraId="2A217D44" w14:textId="77777777" w:rsidR="00B72F66" w:rsidRPr="00092825" w:rsidRDefault="00B72F66" w:rsidP="00D4185F">
            <w:pPr>
              <w:rPr>
                <w:szCs w:val="20"/>
              </w:rPr>
            </w:pPr>
            <w:r w:rsidRPr="00092825">
              <w:rPr>
                <w:szCs w:val="20"/>
              </w:rPr>
              <w:t>Cement</w:t>
            </w:r>
          </w:p>
        </w:tc>
        <w:tc>
          <w:tcPr>
            <w:tcW w:w="0" w:type="auto"/>
            <w:gridSpan w:val="3"/>
          </w:tcPr>
          <w:p w14:paraId="61CF6D2C" w14:textId="77777777" w:rsidR="00B72F66" w:rsidRPr="00092825" w:rsidRDefault="00B72F66" w:rsidP="00D4185F">
            <w:pPr>
              <w:jc w:val="center"/>
              <w:rPr>
                <w:szCs w:val="20"/>
              </w:rPr>
            </w:pPr>
            <w:r w:rsidRPr="00092825">
              <w:rPr>
                <w:szCs w:val="20"/>
              </w:rPr>
              <w:t>wg p. 2.2.4</w:t>
            </w:r>
          </w:p>
        </w:tc>
      </w:tr>
      <w:tr w:rsidR="00B72F66" w:rsidRPr="00092825" w14:paraId="0CC9C9CB" w14:textId="77777777" w:rsidTr="00BF02BF">
        <w:trPr>
          <w:cantSplit/>
          <w:jc w:val="center"/>
        </w:trPr>
        <w:tc>
          <w:tcPr>
            <w:tcW w:w="0" w:type="auto"/>
          </w:tcPr>
          <w:p w14:paraId="1857BB4F" w14:textId="77777777" w:rsidR="00B72F66" w:rsidRPr="00092825" w:rsidRDefault="00B72F66" w:rsidP="00D4185F">
            <w:pPr>
              <w:jc w:val="center"/>
              <w:rPr>
                <w:szCs w:val="20"/>
              </w:rPr>
            </w:pPr>
            <w:r w:rsidRPr="00092825">
              <w:rPr>
                <w:szCs w:val="20"/>
              </w:rPr>
              <w:t>1.2</w:t>
            </w:r>
          </w:p>
        </w:tc>
        <w:tc>
          <w:tcPr>
            <w:tcW w:w="0" w:type="auto"/>
          </w:tcPr>
          <w:p w14:paraId="78B97414" w14:textId="77777777" w:rsidR="00B72F66" w:rsidRPr="00092825" w:rsidRDefault="00B72F66" w:rsidP="00D4185F">
            <w:pPr>
              <w:rPr>
                <w:szCs w:val="20"/>
              </w:rPr>
            </w:pPr>
            <w:r w:rsidRPr="00092825">
              <w:rPr>
                <w:szCs w:val="20"/>
              </w:rPr>
              <w:t>Kruszywo</w:t>
            </w:r>
          </w:p>
        </w:tc>
        <w:tc>
          <w:tcPr>
            <w:tcW w:w="0" w:type="auto"/>
            <w:gridSpan w:val="3"/>
          </w:tcPr>
          <w:p w14:paraId="7DA70DCF" w14:textId="77777777" w:rsidR="00B72F66" w:rsidRPr="00092825" w:rsidRDefault="00B72F66" w:rsidP="00D4185F">
            <w:pPr>
              <w:jc w:val="center"/>
              <w:rPr>
                <w:szCs w:val="20"/>
              </w:rPr>
            </w:pPr>
            <w:r w:rsidRPr="00092825">
              <w:rPr>
                <w:szCs w:val="20"/>
              </w:rPr>
              <w:t>wg tablicy 1</w:t>
            </w:r>
          </w:p>
        </w:tc>
      </w:tr>
      <w:tr w:rsidR="00B72F66" w:rsidRPr="00092825" w14:paraId="57D06214" w14:textId="77777777" w:rsidTr="00BF02BF">
        <w:trPr>
          <w:cantSplit/>
          <w:jc w:val="center"/>
        </w:trPr>
        <w:tc>
          <w:tcPr>
            <w:tcW w:w="0" w:type="auto"/>
          </w:tcPr>
          <w:p w14:paraId="344F3382" w14:textId="77777777" w:rsidR="00B72F66" w:rsidRPr="00092825" w:rsidRDefault="00B72F66" w:rsidP="00D4185F">
            <w:pPr>
              <w:jc w:val="center"/>
              <w:rPr>
                <w:szCs w:val="20"/>
              </w:rPr>
            </w:pPr>
            <w:r w:rsidRPr="00092825">
              <w:rPr>
                <w:szCs w:val="20"/>
              </w:rPr>
              <w:t>1.3</w:t>
            </w:r>
          </w:p>
        </w:tc>
        <w:tc>
          <w:tcPr>
            <w:tcW w:w="0" w:type="auto"/>
          </w:tcPr>
          <w:p w14:paraId="5D77D5FF" w14:textId="77777777" w:rsidR="00B72F66" w:rsidRPr="00092825" w:rsidRDefault="00B72F66" w:rsidP="00D4185F">
            <w:pPr>
              <w:rPr>
                <w:szCs w:val="20"/>
              </w:rPr>
            </w:pPr>
            <w:r w:rsidRPr="00092825">
              <w:rPr>
                <w:szCs w:val="20"/>
              </w:rPr>
              <w:t>Woda zarobowa</w:t>
            </w:r>
          </w:p>
        </w:tc>
        <w:tc>
          <w:tcPr>
            <w:tcW w:w="0" w:type="auto"/>
            <w:gridSpan w:val="3"/>
          </w:tcPr>
          <w:p w14:paraId="59597452" w14:textId="77777777" w:rsidR="00B72F66" w:rsidRPr="00092825" w:rsidRDefault="00B72F66" w:rsidP="00D4185F">
            <w:pPr>
              <w:jc w:val="center"/>
              <w:rPr>
                <w:szCs w:val="20"/>
              </w:rPr>
            </w:pPr>
            <w:r w:rsidRPr="00092825">
              <w:rPr>
                <w:szCs w:val="20"/>
              </w:rPr>
              <w:t>wg p. 2.2.5</w:t>
            </w:r>
          </w:p>
        </w:tc>
      </w:tr>
      <w:tr w:rsidR="00B72F66" w:rsidRPr="00092825" w14:paraId="1E9F4923" w14:textId="77777777" w:rsidTr="00BF02BF">
        <w:trPr>
          <w:cantSplit/>
          <w:jc w:val="center"/>
        </w:trPr>
        <w:tc>
          <w:tcPr>
            <w:tcW w:w="0" w:type="auto"/>
          </w:tcPr>
          <w:p w14:paraId="704F6F81" w14:textId="77777777" w:rsidR="00B72F66" w:rsidRPr="00092825" w:rsidRDefault="00B72F66" w:rsidP="00D4185F">
            <w:pPr>
              <w:jc w:val="center"/>
              <w:rPr>
                <w:szCs w:val="20"/>
              </w:rPr>
            </w:pPr>
            <w:r w:rsidRPr="00092825">
              <w:rPr>
                <w:szCs w:val="20"/>
              </w:rPr>
              <w:t>1.4</w:t>
            </w:r>
          </w:p>
        </w:tc>
        <w:tc>
          <w:tcPr>
            <w:tcW w:w="0" w:type="auto"/>
          </w:tcPr>
          <w:p w14:paraId="3275AAB0" w14:textId="77777777" w:rsidR="00B72F66" w:rsidRPr="00092825" w:rsidRDefault="00B72F66" w:rsidP="00D4185F">
            <w:pPr>
              <w:rPr>
                <w:szCs w:val="20"/>
              </w:rPr>
            </w:pPr>
            <w:r w:rsidRPr="00092825">
              <w:rPr>
                <w:szCs w:val="20"/>
              </w:rPr>
              <w:t>Dodatki</w:t>
            </w:r>
          </w:p>
        </w:tc>
        <w:tc>
          <w:tcPr>
            <w:tcW w:w="0" w:type="auto"/>
            <w:gridSpan w:val="3"/>
          </w:tcPr>
          <w:p w14:paraId="67220178" w14:textId="77777777" w:rsidR="00B72F66" w:rsidRPr="00092825" w:rsidRDefault="00B72F66" w:rsidP="00D4185F">
            <w:pPr>
              <w:jc w:val="center"/>
              <w:rPr>
                <w:szCs w:val="20"/>
              </w:rPr>
            </w:pPr>
            <w:r w:rsidRPr="00092825">
              <w:rPr>
                <w:szCs w:val="20"/>
              </w:rPr>
              <w:t>wg p. 2.2.6</w:t>
            </w:r>
          </w:p>
        </w:tc>
      </w:tr>
      <w:tr w:rsidR="00B72F66" w:rsidRPr="00092825" w14:paraId="7B7FDD34" w14:textId="77777777" w:rsidTr="00BF02BF">
        <w:trPr>
          <w:cantSplit/>
          <w:jc w:val="center"/>
        </w:trPr>
        <w:tc>
          <w:tcPr>
            <w:tcW w:w="0" w:type="auto"/>
          </w:tcPr>
          <w:p w14:paraId="5FC596CF" w14:textId="77777777" w:rsidR="00B72F66" w:rsidRPr="00092825" w:rsidRDefault="00B72F66" w:rsidP="00D4185F">
            <w:pPr>
              <w:jc w:val="center"/>
              <w:rPr>
                <w:szCs w:val="20"/>
              </w:rPr>
            </w:pPr>
            <w:r w:rsidRPr="00092825">
              <w:rPr>
                <w:szCs w:val="20"/>
              </w:rPr>
              <w:t>2.0</w:t>
            </w:r>
          </w:p>
        </w:tc>
        <w:tc>
          <w:tcPr>
            <w:tcW w:w="0" w:type="auto"/>
            <w:gridSpan w:val="4"/>
          </w:tcPr>
          <w:p w14:paraId="3A376DE6" w14:textId="77777777" w:rsidR="00B72F66" w:rsidRPr="00092825" w:rsidRDefault="00B72F66" w:rsidP="00D4185F">
            <w:pPr>
              <w:rPr>
                <w:szCs w:val="20"/>
              </w:rPr>
            </w:pPr>
            <w:r w:rsidRPr="00092825">
              <w:rPr>
                <w:szCs w:val="20"/>
              </w:rPr>
              <w:t>Mieszanka</w:t>
            </w:r>
          </w:p>
        </w:tc>
      </w:tr>
      <w:tr w:rsidR="00B72F66" w:rsidRPr="00092825" w14:paraId="302CF0DD" w14:textId="77777777" w:rsidTr="00BF02BF">
        <w:trPr>
          <w:cantSplit/>
          <w:jc w:val="center"/>
        </w:trPr>
        <w:tc>
          <w:tcPr>
            <w:tcW w:w="0" w:type="auto"/>
          </w:tcPr>
          <w:p w14:paraId="73560D1F" w14:textId="77777777" w:rsidR="00B72F66" w:rsidRPr="00092825" w:rsidRDefault="00B72F66" w:rsidP="00D4185F">
            <w:pPr>
              <w:jc w:val="center"/>
              <w:rPr>
                <w:szCs w:val="20"/>
              </w:rPr>
            </w:pPr>
            <w:r w:rsidRPr="00092825">
              <w:rPr>
                <w:szCs w:val="20"/>
              </w:rPr>
              <w:t>2.1</w:t>
            </w:r>
          </w:p>
        </w:tc>
        <w:tc>
          <w:tcPr>
            <w:tcW w:w="0" w:type="auto"/>
          </w:tcPr>
          <w:p w14:paraId="47425A91" w14:textId="77777777" w:rsidR="00B72F66" w:rsidRPr="00092825" w:rsidRDefault="00B72F66" w:rsidP="00D4185F">
            <w:pPr>
              <w:rPr>
                <w:szCs w:val="20"/>
              </w:rPr>
            </w:pPr>
            <w:r w:rsidRPr="00092825">
              <w:rPr>
                <w:szCs w:val="20"/>
              </w:rPr>
              <w:t>Uziarnienie:</w:t>
            </w:r>
          </w:p>
        </w:tc>
        <w:tc>
          <w:tcPr>
            <w:tcW w:w="0" w:type="auto"/>
            <w:gridSpan w:val="3"/>
          </w:tcPr>
          <w:p w14:paraId="579953B3" w14:textId="77777777" w:rsidR="00B72F66" w:rsidRPr="00092825" w:rsidRDefault="00B72F66" w:rsidP="00D4185F">
            <w:pPr>
              <w:jc w:val="center"/>
              <w:rPr>
                <w:szCs w:val="20"/>
              </w:rPr>
            </w:pPr>
            <w:r w:rsidRPr="00092825">
              <w:rPr>
                <w:szCs w:val="20"/>
              </w:rPr>
              <w:t>Krzywe graniczne uziarnienia</w:t>
            </w:r>
          </w:p>
        </w:tc>
      </w:tr>
      <w:tr w:rsidR="00B72F66" w:rsidRPr="00092825" w14:paraId="3E112CBE" w14:textId="77777777" w:rsidTr="00BF02BF">
        <w:trPr>
          <w:cantSplit/>
          <w:jc w:val="center"/>
        </w:trPr>
        <w:tc>
          <w:tcPr>
            <w:tcW w:w="0" w:type="auto"/>
          </w:tcPr>
          <w:p w14:paraId="47212B45" w14:textId="77777777" w:rsidR="00B72F66" w:rsidRPr="00092825" w:rsidRDefault="00B72F66" w:rsidP="00D4185F">
            <w:pPr>
              <w:jc w:val="center"/>
              <w:rPr>
                <w:szCs w:val="20"/>
              </w:rPr>
            </w:pPr>
          </w:p>
        </w:tc>
        <w:tc>
          <w:tcPr>
            <w:tcW w:w="0" w:type="auto"/>
          </w:tcPr>
          <w:p w14:paraId="5E85DFDD" w14:textId="77777777" w:rsidR="00B72F66" w:rsidRPr="00092825" w:rsidRDefault="00B72F66" w:rsidP="00D4185F">
            <w:pPr>
              <w:rPr>
                <w:szCs w:val="20"/>
              </w:rPr>
            </w:pPr>
            <w:r w:rsidRPr="00092825">
              <w:rPr>
                <w:szCs w:val="20"/>
              </w:rPr>
              <w:t>- mieszanka 0/8 mm</w:t>
            </w:r>
          </w:p>
        </w:tc>
        <w:tc>
          <w:tcPr>
            <w:tcW w:w="0" w:type="auto"/>
            <w:gridSpan w:val="3"/>
          </w:tcPr>
          <w:p w14:paraId="50EA0D68" w14:textId="77777777" w:rsidR="00B72F66" w:rsidRPr="00092825" w:rsidRDefault="00B72F66" w:rsidP="00D4185F">
            <w:pPr>
              <w:jc w:val="center"/>
              <w:rPr>
                <w:szCs w:val="20"/>
                <w:vertAlign w:val="superscript"/>
              </w:rPr>
            </w:pPr>
            <w:r w:rsidRPr="00092825">
              <w:rPr>
                <w:szCs w:val="20"/>
              </w:rPr>
              <w:t>wg rys. 5</w:t>
            </w:r>
          </w:p>
        </w:tc>
      </w:tr>
      <w:tr w:rsidR="00B72F66" w:rsidRPr="00092825" w14:paraId="6B9CB6CD" w14:textId="77777777" w:rsidTr="00BF02BF">
        <w:trPr>
          <w:cantSplit/>
          <w:jc w:val="center"/>
        </w:trPr>
        <w:tc>
          <w:tcPr>
            <w:tcW w:w="0" w:type="auto"/>
          </w:tcPr>
          <w:p w14:paraId="33EE4652" w14:textId="77777777" w:rsidR="00B72F66" w:rsidRPr="00092825" w:rsidRDefault="00B72F66" w:rsidP="00D4185F">
            <w:pPr>
              <w:jc w:val="center"/>
              <w:rPr>
                <w:szCs w:val="20"/>
              </w:rPr>
            </w:pPr>
          </w:p>
        </w:tc>
        <w:tc>
          <w:tcPr>
            <w:tcW w:w="0" w:type="auto"/>
          </w:tcPr>
          <w:p w14:paraId="570C94B3" w14:textId="77777777" w:rsidR="00B72F66" w:rsidRPr="00092825" w:rsidRDefault="00B72F66" w:rsidP="00D4185F">
            <w:pPr>
              <w:rPr>
                <w:szCs w:val="20"/>
              </w:rPr>
            </w:pPr>
            <w:r w:rsidRPr="00092825">
              <w:rPr>
                <w:szCs w:val="20"/>
              </w:rPr>
              <w:t>- mieszanka 0/11,2 mm</w:t>
            </w:r>
          </w:p>
        </w:tc>
        <w:tc>
          <w:tcPr>
            <w:tcW w:w="0" w:type="auto"/>
            <w:gridSpan w:val="3"/>
          </w:tcPr>
          <w:p w14:paraId="18B179DC" w14:textId="77777777" w:rsidR="00B72F66" w:rsidRPr="00092825" w:rsidRDefault="00B72F66" w:rsidP="00D4185F">
            <w:pPr>
              <w:jc w:val="center"/>
              <w:rPr>
                <w:szCs w:val="20"/>
              </w:rPr>
            </w:pPr>
            <w:r w:rsidRPr="00092825">
              <w:rPr>
                <w:szCs w:val="20"/>
              </w:rPr>
              <w:t>wg rys. 4</w:t>
            </w:r>
          </w:p>
        </w:tc>
      </w:tr>
      <w:tr w:rsidR="00B72F66" w:rsidRPr="00092825" w14:paraId="7BA12122" w14:textId="77777777" w:rsidTr="00BF02BF">
        <w:trPr>
          <w:cantSplit/>
          <w:jc w:val="center"/>
        </w:trPr>
        <w:tc>
          <w:tcPr>
            <w:tcW w:w="0" w:type="auto"/>
          </w:tcPr>
          <w:p w14:paraId="761DB40E" w14:textId="77777777" w:rsidR="00B72F66" w:rsidRPr="00092825" w:rsidRDefault="00B72F66" w:rsidP="00D4185F">
            <w:pPr>
              <w:jc w:val="center"/>
              <w:rPr>
                <w:szCs w:val="20"/>
              </w:rPr>
            </w:pPr>
          </w:p>
        </w:tc>
        <w:tc>
          <w:tcPr>
            <w:tcW w:w="0" w:type="auto"/>
          </w:tcPr>
          <w:p w14:paraId="6C917857" w14:textId="77777777" w:rsidR="00B72F66" w:rsidRPr="00092825" w:rsidRDefault="00B72F66" w:rsidP="00D4185F">
            <w:pPr>
              <w:rPr>
                <w:szCs w:val="20"/>
              </w:rPr>
            </w:pPr>
            <w:r w:rsidRPr="00092825">
              <w:rPr>
                <w:szCs w:val="20"/>
              </w:rPr>
              <w:t>- mieszanka 0/16 mm</w:t>
            </w:r>
          </w:p>
        </w:tc>
        <w:tc>
          <w:tcPr>
            <w:tcW w:w="0" w:type="auto"/>
            <w:gridSpan w:val="3"/>
          </w:tcPr>
          <w:p w14:paraId="23C29A2B" w14:textId="77777777" w:rsidR="00B72F66" w:rsidRPr="00092825" w:rsidRDefault="00B72F66" w:rsidP="00D4185F">
            <w:pPr>
              <w:jc w:val="center"/>
              <w:rPr>
                <w:szCs w:val="20"/>
              </w:rPr>
            </w:pPr>
            <w:r w:rsidRPr="00092825">
              <w:rPr>
                <w:szCs w:val="20"/>
              </w:rPr>
              <w:t>wg rys. 3</w:t>
            </w:r>
          </w:p>
        </w:tc>
      </w:tr>
      <w:tr w:rsidR="00B72F66" w:rsidRPr="00092825" w14:paraId="1EF6D46D" w14:textId="77777777" w:rsidTr="00BF02BF">
        <w:trPr>
          <w:cantSplit/>
          <w:jc w:val="center"/>
        </w:trPr>
        <w:tc>
          <w:tcPr>
            <w:tcW w:w="0" w:type="auto"/>
          </w:tcPr>
          <w:p w14:paraId="6F811A6C" w14:textId="77777777" w:rsidR="00B72F66" w:rsidRPr="00092825" w:rsidRDefault="00B72F66" w:rsidP="00D4185F">
            <w:pPr>
              <w:jc w:val="center"/>
              <w:rPr>
                <w:szCs w:val="20"/>
              </w:rPr>
            </w:pPr>
          </w:p>
        </w:tc>
        <w:tc>
          <w:tcPr>
            <w:tcW w:w="0" w:type="auto"/>
          </w:tcPr>
          <w:p w14:paraId="46DF91DA" w14:textId="77777777" w:rsidR="00B72F66" w:rsidRPr="00092825" w:rsidRDefault="00B72F66" w:rsidP="00D4185F">
            <w:pPr>
              <w:rPr>
                <w:szCs w:val="20"/>
              </w:rPr>
            </w:pPr>
            <w:r w:rsidRPr="00092825">
              <w:rPr>
                <w:szCs w:val="20"/>
              </w:rPr>
              <w:t>- mieszanka 0/22,4 mm</w:t>
            </w:r>
          </w:p>
        </w:tc>
        <w:tc>
          <w:tcPr>
            <w:tcW w:w="0" w:type="auto"/>
            <w:gridSpan w:val="3"/>
          </w:tcPr>
          <w:p w14:paraId="09EB3256" w14:textId="77777777" w:rsidR="00B72F66" w:rsidRPr="00092825" w:rsidRDefault="00B72F66" w:rsidP="00D4185F">
            <w:pPr>
              <w:jc w:val="center"/>
              <w:rPr>
                <w:szCs w:val="20"/>
              </w:rPr>
            </w:pPr>
            <w:r w:rsidRPr="00092825">
              <w:rPr>
                <w:szCs w:val="20"/>
              </w:rPr>
              <w:t>wg rys. 2</w:t>
            </w:r>
          </w:p>
        </w:tc>
      </w:tr>
      <w:tr w:rsidR="00B72F66" w:rsidRPr="00092825" w14:paraId="318EEF0A" w14:textId="77777777" w:rsidTr="00BF02BF">
        <w:trPr>
          <w:cantSplit/>
          <w:jc w:val="center"/>
        </w:trPr>
        <w:tc>
          <w:tcPr>
            <w:tcW w:w="0" w:type="auto"/>
          </w:tcPr>
          <w:p w14:paraId="7E402280" w14:textId="77777777" w:rsidR="00B72F66" w:rsidRPr="00092825" w:rsidRDefault="00B72F66" w:rsidP="00D4185F">
            <w:pPr>
              <w:jc w:val="center"/>
              <w:rPr>
                <w:szCs w:val="20"/>
              </w:rPr>
            </w:pPr>
          </w:p>
        </w:tc>
        <w:tc>
          <w:tcPr>
            <w:tcW w:w="0" w:type="auto"/>
          </w:tcPr>
          <w:p w14:paraId="7D787E95" w14:textId="77777777" w:rsidR="00B72F66" w:rsidRPr="00092825" w:rsidRDefault="00B72F66" w:rsidP="00D4185F">
            <w:pPr>
              <w:rPr>
                <w:szCs w:val="20"/>
              </w:rPr>
            </w:pPr>
            <w:r w:rsidRPr="00092825">
              <w:rPr>
                <w:szCs w:val="20"/>
              </w:rPr>
              <w:t>- mieszanka 0/31,5 mm</w:t>
            </w:r>
          </w:p>
        </w:tc>
        <w:tc>
          <w:tcPr>
            <w:tcW w:w="0" w:type="auto"/>
            <w:gridSpan w:val="3"/>
          </w:tcPr>
          <w:p w14:paraId="129D2486" w14:textId="77777777" w:rsidR="00B72F66" w:rsidRPr="00092825" w:rsidRDefault="00B72F66" w:rsidP="00D4185F">
            <w:pPr>
              <w:jc w:val="center"/>
              <w:rPr>
                <w:szCs w:val="20"/>
              </w:rPr>
            </w:pPr>
            <w:r w:rsidRPr="00092825">
              <w:rPr>
                <w:szCs w:val="20"/>
              </w:rPr>
              <w:t>wg rys. 1</w:t>
            </w:r>
          </w:p>
        </w:tc>
      </w:tr>
      <w:tr w:rsidR="00B72F66" w:rsidRPr="00092825" w14:paraId="6FDE2457" w14:textId="77777777" w:rsidTr="00BF02BF">
        <w:trPr>
          <w:cantSplit/>
          <w:jc w:val="center"/>
        </w:trPr>
        <w:tc>
          <w:tcPr>
            <w:tcW w:w="0" w:type="auto"/>
          </w:tcPr>
          <w:p w14:paraId="53751B9D" w14:textId="77777777" w:rsidR="00B72F66" w:rsidRPr="00092825" w:rsidRDefault="00B72F66" w:rsidP="00D4185F">
            <w:pPr>
              <w:jc w:val="center"/>
              <w:rPr>
                <w:szCs w:val="20"/>
              </w:rPr>
            </w:pPr>
            <w:r w:rsidRPr="00092825">
              <w:rPr>
                <w:szCs w:val="20"/>
              </w:rPr>
              <w:t>2.2</w:t>
            </w:r>
          </w:p>
        </w:tc>
        <w:tc>
          <w:tcPr>
            <w:tcW w:w="0" w:type="auto"/>
          </w:tcPr>
          <w:p w14:paraId="4EB12CBA" w14:textId="77777777" w:rsidR="00B72F66" w:rsidRPr="00092825" w:rsidRDefault="00B72F66" w:rsidP="00D4185F">
            <w:pPr>
              <w:rPr>
                <w:szCs w:val="20"/>
              </w:rPr>
            </w:pPr>
            <w:r w:rsidRPr="00092825">
              <w:rPr>
                <w:szCs w:val="20"/>
              </w:rPr>
              <w:t>Minimalna zawartość cementu</w:t>
            </w:r>
          </w:p>
        </w:tc>
        <w:tc>
          <w:tcPr>
            <w:tcW w:w="0" w:type="auto"/>
            <w:gridSpan w:val="3"/>
          </w:tcPr>
          <w:p w14:paraId="7E0DBB7A" w14:textId="77777777" w:rsidR="00B72F66" w:rsidRPr="00092825" w:rsidRDefault="00B72F66" w:rsidP="00D4185F">
            <w:pPr>
              <w:jc w:val="center"/>
              <w:rPr>
                <w:szCs w:val="20"/>
              </w:rPr>
            </w:pPr>
            <w:r w:rsidRPr="00092825">
              <w:rPr>
                <w:szCs w:val="20"/>
              </w:rPr>
              <w:t>wg tablicy 3</w:t>
            </w:r>
          </w:p>
        </w:tc>
      </w:tr>
      <w:tr w:rsidR="00B72F66" w:rsidRPr="00092825" w14:paraId="7191E8E0" w14:textId="77777777" w:rsidTr="00BF02BF">
        <w:trPr>
          <w:cantSplit/>
          <w:jc w:val="center"/>
        </w:trPr>
        <w:tc>
          <w:tcPr>
            <w:tcW w:w="0" w:type="auto"/>
          </w:tcPr>
          <w:p w14:paraId="38250289" w14:textId="77777777" w:rsidR="00B72F66" w:rsidRPr="00092825" w:rsidRDefault="00B72F66" w:rsidP="00D4185F">
            <w:pPr>
              <w:jc w:val="center"/>
              <w:rPr>
                <w:szCs w:val="20"/>
              </w:rPr>
            </w:pPr>
            <w:r w:rsidRPr="00092825">
              <w:rPr>
                <w:szCs w:val="20"/>
              </w:rPr>
              <w:t>2.3</w:t>
            </w:r>
          </w:p>
        </w:tc>
        <w:tc>
          <w:tcPr>
            <w:tcW w:w="0" w:type="auto"/>
          </w:tcPr>
          <w:p w14:paraId="7EDF0F04" w14:textId="77777777" w:rsidR="00B72F66" w:rsidRPr="00092825" w:rsidRDefault="00B72F66" w:rsidP="00D4185F">
            <w:pPr>
              <w:rPr>
                <w:szCs w:val="20"/>
              </w:rPr>
            </w:pPr>
            <w:r w:rsidRPr="00092825">
              <w:rPr>
                <w:szCs w:val="20"/>
              </w:rPr>
              <w:t>Zawartość wody</w:t>
            </w:r>
          </w:p>
        </w:tc>
        <w:tc>
          <w:tcPr>
            <w:tcW w:w="0" w:type="auto"/>
            <w:gridSpan w:val="3"/>
          </w:tcPr>
          <w:p w14:paraId="4E501712" w14:textId="77777777" w:rsidR="00B72F66" w:rsidRPr="00092825" w:rsidRDefault="00B72F66" w:rsidP="00D4185F">
            <w:pPr>
              <w:jc w:val="center"/>
              <w:rPr>
                <w:szCs w:val="20"/>
              </w:rPr>
            </w:pPr>
            <w:r w:rsidRPr="00092825">
              <w:rPr>
                <w:szCs w:val="20"/>
              </w:rPr>
              <w:t>wg projektu mieszanki</w:t>
            </w:r>
          </w:p>
        </w:tc>
      </w:tr>
      <w:tr w:rsidR="00B72F66" w:rsidRPr="00092825" w14:paraId="36591213" w14:textId="77777777" w:rsidTr="00BF02BF">
        <w:trPr>
          <w:cantSplit/>
          <w:jc w:val="center"/>
        </w:trPr>
        <w:tc>
          <w:tcPr>
            <w:tcW w:w="0" w:type="auto"/>
          </w:tcPr>
          <w:p w14:paraId="059FC354" w14:textId="77777777" w:rsidR="00B72F66" w:rsidRPr="00092825" w:rsidRDefault="00B72F66" w:rsidP="00D4185F">
            <w:pPr>
              <w:jc w:val="center"/>
              <w:rPr>
                <w:szCs w:val="20"/>
              </w:rPr>
            </w:pPr>
            <w:r w:rsidRPr="00092825">
              <w:rPr>
                <w:szCs w:val="20"/>
              </w:rPr>
              <w:t>2.4</w:t>
            </w:r>
          </w:p>
        </w:tc>
        <w:tc>
          <w:tcPr>
            <w:tcW w:w="0" w:type="auto"/>
          </w:tcPr>
          <w:p w14:paraId="5D151AFF" w14:textId="60DC5779" w:rsidR="00B72F66" w:rsidRPr="00092825" w:rsidRDefault="00B72F66" w:rsidP="00D4185F">
            <w:pPr>
              <w:rPr>
                <w:szCs w:val="20"/>
              </w:rPr>
            </w:pPr>
            <w:r w:rsidRPr="00092825">
              <w:rPr>
                <w:szCs w:val="20"/>
              </w:rPr>
              <w:t>Wytrzymałość na ściskanie</w:t>
            </w:r>
            <w:r w:rsidRPr="00092825">
              <w:rPr>
                <w:szCs w:val="20"/>
                <w:vertAlign w:val="superscript"/>
              </w:rPr>
              <w:t xml:space="preserve">*) </w:t>
            </w:r>
            <w:r w:rsidRPr="00092825">
              <w:rPr>
                <w:szCs w:val="20"/>
              </w:rPr>
              <w:t xml:space="preserve">(system I) – klasa wytrzymałości </w:t>
            </w:r>
            <w:proofErr w:type="spellStart"/>
            <w:r w:rsidRPr="00092825">
              <w:rPr>
                <w:szCs w:val="20"/>
              </w:rPr>
              <w:t>R</w:t>
            </w:r>
            <w:r w:rsidRPr="00092825">
              <w:rPr>
                <w:szCs w:val="20"/>
                <w:vertAlign w:val="subscript"/>
              </w:rPr>
              <w:t>c</w:t>
            </w:r>
            <w:proofErr w:type="spellEnd"/>
            <w:r w:rsidRPr="00092825">
              <w:rPr>
                <w:szCs w:val="20"/>
              </w:rPr>
              <w:t xml:space="preserve"> wg tablicy 2</w:t>
            </w:r>
          </w:p>
        </w:tc>
        <w:tc>
          <w:tcPr>
            <w:tcW w:w="0" w:type="auto"/>
          </w:tcPr>
          <w:p w14:paraId="2247E30D" w14:textId="12CFDB5F" w:rsidR="00B72F66" w:rsidRPr="00092825" w:rsidRDefault="00B72F66" w:rsidP="00BF02BF">
            <w:pPr>
              <w:jc w:val="center"/>
              <w:rPr>
                <w:szCs w:val="14"/>
              </w:rPr>
            </w:pPr>
            <w:r w:rsidRPr="00092825">
              <w:rPr>
                <w:szCs w:val="14"/>
              </w:rPr>
              <w:t>klasa C 3/4 (nie więcej niż</w:t>
            </w:r>
            <w:r w:rsidR="00BF02BF">
              <w:rPr>
                <w:szCs w:val="14"/>
              </w:rPr>
              <w:t xml:space="preserve"> </w:t>
            </w:r>
            <w:r w:rsidRPr="00092825">
              <w:rPr>
                <w:szCs w:val="14"/>
              </w:rPr>
              <w:t>6,0 MPa)</w:t>
            </w:r>
          </w:p>
        </w:tc>
        <w:tc>
          <w:tcPr>
            <w:tcW w:w="0" w:type="auto"/>
          </w:tcPr>
          <w:p w14:paraId="58D51FA3" w14:textId="36853C78" w:rsidR="00B72F66" w:rsidRPr="00092825" w:rsidRDefault="00B72F66" w:rsidP="00BF02BF">
            <w:pPr>
              <w:jc w:val="center"/>
              <w:rPr>
                <w:szCs w:val="20"/>
              </w:rPr>
            </w:pPr>
            <w:r w:rsidRPr="00092825">
              <w:rPr>
                <w:szCs w:val="14"/>
              </w:rPr>
              <w:t>klasa C 5/6 (nie więcej niż</w:t>
            </w:r>
            <w:r w:rsidR="00BF02BF">
              <w:rPr>
                <w:szCs w:val="14"/>
              </w:rPr>
              <w:t xml:space="preserve"> </w:t>
            </w:r>
            <w:r w:rsidRPr="00092825">
              <w:rPr>
                <w:szCs w:val="14"/>
              </w:rPr>
              <w:t>10,0 MPa)</w:t>
            </w:r>
          </w:p>
        </w:tc>
        <w:tc>
          <w:tcPr>
            <w:tcW w:w="0" w:type="auto"/>
          </w:tcPr>
          <w:p w14:paraId="45FDD820" w14:textId="163543B6" w:rsidR="00B72F66" w:rsidRPr="00092825" w:rsidRDefault="00B72F66" w:rsidP="00BF02BF">
            <w:pPr>
              <w:jc w:val="center"/>
              <w:rPr>
                <w:szCs w:val="20"/>
              </w:rPr>
            </w:pPr>
            <w:r w:rsidRPr="00092825">
              <w:rPr>
                <w:szCs w:val="14"/>
              </w:rPr>
              <w:t>klasa C 8/10 (nie więcej niż</w:t>
            </w:r>
            <w:r w:rsidR="00BF02BF">
              <w:rPr>
                <w:szCs w:val="14"/>
              </w:rPr>
              <w:t xml:space="preserve"> </w:t>
            </w:r>
            <w:r w:rsidRPr="00092825">
              <w:rPr>
                <w:szCs w:val="14"/>
              </w:rPr>
              <w:t>20,0 MPa)</w:t>
            </w:r>
          </w:p>
        </w:tc>
      </w:tr>
      <w:tr w:rsidR="00B72F66" w:rsidRPr="00092825" w14:paraId="70FB6155" w14:textId="77777777" w:rsidTr="00BF02BF">
        <w:trPr>
          <w:cantSplit/>
          <w:jc w:val="center"/>
        </w:trPr>
        <w:tc>
          <w:tcPr>
            <w:tcW w:w="0" w:type="auto"/>
          </w:tcPr>
          <w:p w14:paraId="12174390" w14:textId="77777777" w:rsidR="00B72F66" w:rsidRPr="00092825" w:rsidRDefault="00B72F66" w:rsidP="00D4185F">
            <w:pPr>
              <w:jc w:val="center"/>
              <w:rPr>
                <w:szCs w:val="20"/>
              </w:rPr>
            </w:pPr>
            <w:r w:rsidRPr="00092825">
              <w:rPr>
                <w:szCs w:val="20"/>
              </w:rPr>
              <w:lastRenderedPageBreak/>
              <w:t>2.5</w:t>
            </w:r>
          </w:p>
        </w:tc>
        <w:tc>
          <w:tcPr>
            <w:tcW w:w="0" w:type="auto"/>
          </w:tcPr>
          <w:p w14:paraId="2187AAEE" w14:textId="77777777" w:rsidR="00B72F66" w:rsidRPr="00092825" w:rsidRDefault="00B72F66" w:rsidP="00D4185F">
            <w:pPr>
              <w:rPr>
                <w:szCs w:val="20"/>
              </w:rPr>
            </w:pPr>
            <w:r w:rsidRPr="00092825">
              <w:rPr>
                <w:szCs w:val="20"/>
              </w:rPr>
              <w:t>Mrozoodporność</w:t>
            </w:r>
          </w:p>
        </w:tc>
        <w:tc>
          <w:tcPr>
            <w:tcW w:w="0" w:type="auto"/>
          </w:tcPr>
          <w:p w14:paraId="6CB5281A" w14:textId="77777777" w:rsidR="00B72F66" w:rsidRPr="00092825" w:rsidRDefault="00B72F66" w:rsidP="00D4185F">
            <w:pPr>
              <w:jc w:val="center"/>
              <w:rPr>
                <w:szCs w:val="20"/>
              </w:rPr>
            </w:pPr>
            <w:r w:rsidRPr="00092825">
              <w:rPr>
                <w:szCs w:val="20"/>
              </w:rPr>
              <w:t>≥ 0,7</w:t>
            </w:r>
          </w:p>
        </w:tc>
        <w:tc>
          <w:tcPr>
            <w:tcW w:w="0" w:type="auto"/>
          </w:tcPr>
          <w:p w14:paraId="7CD05DC2" w14:textId="77777777" w:rsidR="00B72F66" w:rsidRPr="00092825" w:rsidRDefault="00B72F66" w:rsidP="00D4185F">
            <w:pPr>
              <w:jc w:val="center"/>
              <w:rPr>
                <w:szCs w:val="20"/>
              </w:rPr>
            </w:pPr>
            <w:r w:rsidRPr="00092825">
              <w:rPr>
                <w:szCs w:val="20"/>
              </w:rPr>
              <w:t>≥ 0,7</w:t>
            </w:r>
          </w:p>
        </w:tc>
        <w:tc>
          <w:tcPr>
            <w:tcW w:w="0" w:type="auto"/>
          </w:tcPr>
          <w:p w14:paraId="60A9E678" w14:textId="77777777" w:rsidR="00B72F66" w:rsidRPr="00092825" w:rsidRDefault="00B72F66" w:rsidP="00D4185F">
            <w:pPr>
              <w:jc w:val="center"/>
              <w:rPr>
                <w:szCs w:val="20"/>
              </w:rPr>
            </w:pPr>
            <w:r w:rsidRPr="00092825">
              <w:rPr>
                <w:szCs w:val="20"/>
              </w:rPr>
              <w:t>≥ 0,7</w:t>
            </w:r>
          </w:p>
        </w:tc>
      </w:tr>
    </w:tbl>
    <w:p w14:paraId="76D1EE9D" w14:textId="77777777" w:rsidR="00B72F66" w:rsidRPr="00092825" w:rsidRDefault="00B72F66" w:rsidP="00A615F1">
      <w:pPr>
        <w:pStyle w:val="Legenda"/>
      </w:pPr>
      <w:r w:rsidRPr="00092825">
        <w:rPr>
          <w:vertAlign w:val="superscript"/>
        </w:rPr>
        <w:t>*)</w:t>
      </w:r>
      <w:r w:rsidRPr="00092825">
        <w:t xml:space="preserve"> w przypadku przekroczenia wytrzymałości na ściskanie 5 MPa należy stosować rozwiązania </w:t>
      </w:r>
      <w:proofErr w:type="spellStart"/>
      <w:r w:rsidRPr="00092825">
        <w:t>przeciwspękaniowe</w:t>
      </w:r>
      <w:proofErr w:type="spellEnd"/>
      <w:r w:rsidRPr="00092825">
        <w:t xml:space="preserve"> (patrz p.5.7)</w:t>
      </w:r>
    </w:p>
    <w:p w14:paraId="6EBBFD3C" w14:textId="77777777" w:rsidR="00B72F66" w:rsidRPr="00092825" w:rsidRDefault="00B72F66" w:rsidP="00A615F1">
      <w:pPr>
        <w:pStyle w:val="Nagwek3"/>
      </w:pPr>
      <w:r w:rsidRPr="00092825">
        <w:t>5.5. Odcinek próbny</w:t>
      </w:r>
    </w:p>
    <w:p w14:paraId="3CEEDEE8" w14:textId="77777777" w:rsidR="00B72F66" w:rsidRPr="00092825" w:rsidRDefault="00B72F66" w:rsidP="00A615F1">
      <w:pPr>
        <w:rPr>
          <w:szCs w:val="20"/>
        </w:rPr>
      </w:pPr>
      <w:r w:rsidRPr="00092825">
        <w:rPr>
          <w:szCs w:val="20"/>
        </w:rPr>
        <w:t>Wykonawca powinien wykonać odcinek próbny w celu:</w:t>
      </w:r>
    </w:p>
    <w:p w14:paraId="32EA4AB7" w14:textId="77777777" w:rsidR="00B72F66" w:rsidRPr="00092825" w:rsidRDefault="00B72F66" w:rsidP="000C4B3B">
      <w:pPr>
        <w:numPr>
          <w:ilvl w:val="0"/>
          <w:numId w:val="103"/>
        </w:numPr>
        <w:overflowPunct w:val="0"/>
        <w:autoSpaceDE w:val="0"/>
        <w:autoSpaceDN w:val="0"/>
        <w:adjustRightInd w:val="0"/>
        <w:ind w:left="0" w:firstLine="0"/>
        <w:textAlignment w:val="baseline"/>
        <w:rPr>
          <w:szCs w:val="20"/>
        </w:rPr>
      </w:pPr>
      <w:r w:rsidRPr="00092825">
        <w:rPr>
          <w:szCs w:val="20"/>
        </w:rPr>
        <w:t>stwierdzenia czy sprzęt do produkcji mieszanki oraz jej rozkładania i zagęszczania jest właściwy,</w:t>
      </w:r>
    </w:p>
    <w:p w14:paraId="61411F8D" w14:textId="77777777" w:rsidR="00B72F66" w:rsidRPr="00092825" w:rsidRDefault="00B72F66" w:rsidP="000C4B3B">
      <w:pPr>
        <w:numPr>
          <w:ilvl w:val="0"/>
          <w:numId w:val="103"/>
        </w:numPr>
        <w:overflowPunct w:val="0"/>
        <w:autoSpaceDE w:val="0"/>
        <w:autoSpaceDN w:val="0"/>
        <w:adjustRightInd w:val="0"/>
        <w:ind w:left="0" w:firstLine="0"/>
        <w:textAlignment w:val="baseline"/>
        <w:rPr>
          <w:szCs w:val="20"/>
        </w:rPr>
      </w:pPr>
      <w:r w:rsidRPr="00092825">
        <w:rPr>
          <w:szCs w:val="20"/>
        </w:rPr>
        <w:t>określenia grubości warstwy wbudowanej mieszanki przed zagęszczeniem, koniecznej do uzyskania wymaganej grubości warstwy zagęszczonej,</w:t>
      </w:r>
    </w:p>
    <w:p w14:paraId="1A645298" w14:textId="77777777" w:rsidR="00B72F66" w:rsidRPr="00092825" w:rsidRDefault="00B72F66" w:rsidP="000C4B3B">
      <w:pPr>
        <w:numPr>
          <w:ilvl w:val="0"/>
          <w:numId w:val="103"/>
        </w:numPr>
        <w:overflowPunct w:val="0"/>
        <w:autoSpaceDE w:val="0"/>
        <w:autoSpaceDN w:val="0"/>
        <w:adjustRightInd w:val="0"/>
        <w:ind w:left="0" w:firstLine="0"/>
        <w:textAlignment w:val="baseline"/>
        <w:rPr>
          <w:szCs w:val="20"/>
        </w:rPr>
      </w:pPr>
      <w:r w:rsidRPr="00092825">
        <w:rPr>
          <w:szCs w:val="20"/>
        </w:rPr>
        <w:t>określenia liczby przejść walców do uzyskania wymaganego wskaźnika zagęszczenia warstwy.</w:t>
      </w:r>
    </w:p>
    <w:p w14:paraId="15C15A0D" w14:textId="77777777" w:rsidR="00B72F66" w:rsidRPr="00092825" w:rsidRDefault="00B72F66" w:rsidP="00A615F1">
      <w:pPr>
        <w:rPr>
          <w:szCs w:val="20"/>
        </w:rPr>
      </w:pPr>
      <w:r w:rsidRPr="00092825">
        <w:rPr>
          <w:szCs w:val="20"/>
        </w:rPr>
        <w:t>Na odcinku próbnym Wykonawca powinien użyć materiałów oraz sprzętu takich, jakie będą stosowane do wykonania podbudowy lub podłoża ulepszonego.</w:t>
      </w:r>
    </w:p>
    <w:p w14:paraId="35A86D7B" w14:textId="77777777" w:rsidR="00B72F66" w:rsidRPr="00092825" w:rsidRDefault="00B72F66" w:rsidP="00A615F1">
      <w:pPr>
        <w:rPr>
          <w:szCs w:val="20"/>
        </w:rPr>
      </w:pPr>
      <w:r w:rsidRPr="00092825">
        <w:rPr>
          <w:szCs w:val="20"/>
        </w:rPr>
        <w:t xml:space="preserve">Powierzchnia odcinka próbnego powinna wynosić od </w:t>
      </w:r>
      <w:smartTag w:uri="urn:schemas-microsoft-com:office:smarttags" w:element="metricconverter">
        <w:smartTagPr>
          <w:attr w:name="ProductID" w:val="400 m2"/>
        </w:smartTagPr>
        <w:r w:rsidRPr="00092825">
          <w:rPr>
            <w:szCs w:val="20"/>
          </w:rPr>
          <w:t>400 m</w:t>
        </w:r>
        <w:r w:rsidRPr="00092825">
          <w:rPr>
            <w:szCs w:val="20"/>
            <w:vertAlign w:val="superscript"/>
          </w:rPr>
          <w:t>2</w:t>
        </w:r>
      </w:smartTag>
      <w:r w:rsidRPr="00092825">
        <w:rPr>
          <w:szCs w:val="20"/>
        </w:rPr>
        <w:t xml:space="preserve"> do </w:t>
      </w:r>
      <w:smartTag w:uri="urn:schemas-microsoft-com:office:smarttags" w:element="metricconverter">
        <w:smartTagPr>
          <w:attr w:name="ProductID" w:val="800 m2"/>
        </w:smartTagPr>
        <w:r w:rsidRPr="00092825">
          <w:rPr>
            <w:szCs w:val="20"/>
          </w:rPr>
          <w:t>800 m</w:t>
        </w:r>
        <w:r w:rsidRPr="00092825">
          <w:rPr>
            <w:szCs w:val="20"/>
            <w:vertAlign w:val="superscript"/>
          </w:rPr>
          <w:t>2</w:t>
        </w:r>
      </w:smartTag>
      <w:r w:rsidRPr="00092825">
        <w:rPr>
          <w:szCs w:val="20"/>
        </w:rPr>
        <w:t>, a długość nie powinna być mniejsza niż 200 m.</w:t>
      </w:r>
    </w:p>
    <w:p w14:paraId="197CC979" w14:textId="77777777" w:rsidR="00B72F66" w:rsidRPr="00092825" w:rsidRDefault="00B72F66" w:rsidP="00A615F1">
      <w:pPr>
        <w:rPr>
          <w:szCs w:val="20"/>
        </w:rPr>
      </w:pPr>
      <w:r w:rsidRPr="00092825">
        <w:rPr>
          <w:szCs w:val="20"/>
        </w:rPr>
        <w:t xml:space="preserve">Odcinek próbny powinien być zlokalizowany w miejscu wskazanym przez </w:t>
      </w:r>
      <w:r>
        <w:rPr>
          <w:szCs w:val="20"/>
        </w:rPr>
        <w:t>Inspektora nadzoru</w:t>
      </w:r>
      <w:r w:rsidRPr="00092825">
        <w:rPr>
          <w:szCs w:val="20"/>
        </w:rPr>
        <w:t>.</w:t>
      </w:r>
    </w:p>
    <w:p w14:paraId="6349ECDD" w14:textId="77777777" w:rsidR="00B72F66" w:rsidRPr="00092825" w:rsidRDefault="00B72F66" w:rsidP="00A615F1">
      <w:pPr>
        <w:rPr>
          <w:szCs w:val="20"/>
        </w:rPr>
      </w:pPr>
      <w:r w:rsidRPr="00092825">
        <w:rPr>
          <w:szCs w:val="20"/>
        </w:rPr>
        <w:t xml:space="preserve">Wykonawca może przystąpić do wykonywania podbudowy lub podłoża ulepszonego po zaakceptowaniu odcinka próbnego przez </w:t>
      </w:r>
      <w:r>
        <w:rPr>
          <w:szCs w:val="20"/>
        </w:rPr>
        <w:t>Inspektora nadzoru</w:t>
      </w:r>
      <w:r w:rsidRPr="00092825">
        <w:rPr>
          <w:szCs w:val="20"/>
        </w:rPr>
        <w:t>.</w:t>
      </w:r>
    </w:p>
    <w:p w14:paraId="2610C62F" w14:textId="77777777" w:rsidR="00B72F66" w:rsidRPr="00092825" w:rsidRDefault="00B72F66" w:rsidP="00A615F1">
      <w:pPr>
        <w:pStyle w:val="Nagwek3"/>
      </w:pPr>
      <w:r w:rsidRPr="00092825">
        <w:t>5.6. Warunki przystąpienia do robót i przygotowanie podłoża</w:t>
      </w:r>
    </w:p>
    <w:p w14:paraId="6C8FC220" w14:textId="77777777" w:rsidR="00B72F66" w:rsidRPr="00092825" w:rsidRDefault="00B72F66" w:rsidP="00A615F1">
      <w:pPr>
        <w:rPr>
          <w:szCs w:val="20"/>
        </w:rPr>
      </w:pPr>
      <w:r w:rsidRPr="00092825">
        <w:rPr>
          <w:szCs w:val="20"/>
        </w:rPr>
        <w:t>Podbudowa lub podłoże ulepszone z mieszanek związanych cementem nie powinny być wykonywane, gdy temperatura powietrza jest niższa od +5</w:t>
      </w:r>
      <w:r w:rsidRPr="00092825">
        <w:rPr>
          <w:szCs w:val="20"/>
          <w:vertAlign w:val="superscript"/>
        </w:rPr>
        <w:t>o</w:t>
      </w:r>
      <w:r w:rsidRPr="00092825">
        <w:rPr>
          <w:szCs w:val="20"/>
        </w:rPr>
        <w:t>C oraz gdy podłoże jest zamarznięte.</w:t>
      </w:r>
    </w:p>
    <w:p w14:paraId="621749A6" w14:textId="77777777" w:rsidR="00B72F66" w:rsidRPr="00092825" w:rsidRDefault="00B72F66" w:rsidP="00A615F1">
      <w:pPr>
        <w:rPr>
          <w:szCs w:val="20"/>
        </w:rPr>
      </w:pPr>
      <w:r w:rsidRPr="00092825">
        <w:rPr>
          <w:szCs w:val="20"/>
        </w:rPr>
        <w:t>Podłoże pod mieszankę powinno być przygotowane zgodnie z wymaganiami określonymi w dokumentacji projektowej i ST. Zaleca się do korzystania z ustaleń podanych w</w:t>
      </w:r>
      <w:r>
        <w:rPr>
          <w:szCs w:val="20"/>
        </w:rPr>
        <w:t xml:space="preserve"> STWIORB </w:t>
      </w:r>
      <w:r w:rsidRPr="00092825">
        <w:rPr>
          <w:szCs w:val="20"/>
        </w:rPr>
        <w:t>D-04.01.01 „Koryto wraz z profilowaniem i zagęszczeniem podłoża” [4] i</w:t>
      </w:r>
      <w:r>
        <w:rPr>
          <w:szCs w:val="20"/>
        </w:rPr>
        <w:t xml:space="preserve"> STWIORB </w:t>
      </w:r>
      <w:r w:rsidRPr="00092825">
        <w:rPr>
          <w:szCs w:val="20"/>
        </w:rPr>
        <w:t>D-02.00.00 „Roboty ziemne” [3].</w:t>
      </w:r>
    </w:p>
    <w:p w14:paraId="3271413E" w14:textId="77777777" w:rsidR="00B72F66" w:rsidRPr="00092825" w:rsidRDefault="00B72F66" w:rsidP="00A615F1">
      <w:pPr>
        <w:rPr>
          <w:szCs w:val="20"/>
        </w:rPr>
      </w:pPr>
      <w:r w:rsidRPr="00092825">
        <w:rPr>
          <w:szCs w:val="20"/>
        </w:rPr>
        <w:t xml:space="preserve">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w:t>
      </w:r>
      <w:r>
        <w:rPr>
          <w:szCs w:val="20"/>
        </w:rPr>
        <w:t>Inspektora nadzoru</w:t>
      </w:r>
      <w:r w:rsidRPr="00092825">
        <w:rPr>
          <w:szCs w:val="20"/>
        </w:rPr>
        <w:t>.</w:t>
      </w:r>
    </w:p>
    <w:p w14:paraId="3DE0BC7E" w14:textId="77777777" w:rsidR="00B72F66" w:rsidRPr="00092825" w:rsidRDefault="00B72F66" w:rsidP="00A615F1">
      <w:pPr>
        <w:pStyle w:val="Nagwek3"/>
      </w:pPr>
      <w:r w:rsidRPr="00092825">
        <w:t>5.7. Wytwarzanie i wbudowanie mieszanki</w:t>
      </w:r>
    </w:p>
    <w:p w14:paraId="71AC06DC" w14:textId="77777777" w:rsidR="00B72F66" w:rsidRPr="00092825" w:rsidRDefault="00B72F66" w:rsidP="00A615F1">
      <w:pPr>
        <w:rPr>
          <w:szCs w:val="20"/>
        </w:rPr>
      </w:pPr>
      <w:r w:rsidRPr="00092825">
        <w:rPr>
          <w:szCs w:val="20"/>
        </w:rPr>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14:paraId="6F9024FF" w14:textId="77777777" w:rsidR="00B72F66" w:rsidRPr="00092825" w:rsidRDefault="00B72F66" w:rsidP="00A615F1">
      <w:pPr>
        <w:rPr>
          <w:szCs w:val="20"/>
        </w:rPr>
      </w:pPr>
      <w:r w:rsidRPr="00092825">
        <w:rPr>
          <w:szCs w:val="20"/>
        </w:rPr>
        <w:t>Przy produkcji mieszanek należy prowadzić kontrolę produkcji zgodnie z WT-5 [25] część 5.</w:t>
      </w:r>
    </w:p>
    <w:p w14:paraId="07E84D3E" w14:textId="77777777" w:rsidR="00B72F66" w:rsidRPr="00092825" w:rsidRDefault="00B72F66" w:rsidP="00A615F1">
      <w:pPr>
        <w:rPr>
          <w:szCs w:val="20"/>
        </w:rPr>
      </w:pPr>
      <w:r w:rsidRPr="00092825">
        <w:rPr>
          <w:szCs w:val="20"/>
        </w:rPr>
        <w:t>Mieszanka po wyprodukowaniu powinna być od razu transportowana na miejsce wbudowania, w sposób zabezpieczony przed segregacją i nadmiernym wysychaniem.</w:t>
      </w:r>
    </w:p>
    <w:p w14:paraId="75E7E7B6" w14:textId="77777777" w:rsidR="00B72F66" w:rsidRPr="00092825" w:rsidRDefault="00B72F66" w:rsidP="00A615F1">
      <w:pPr>
        <w:rPr>
          <w:szCs w:val="20"/>
        </w:rPr>
      </w:pPr>
      <w:r w:rsidRPr="00092825">
        <w:rPr>
          <w:szCs w:val="20"/>
        </w:rPr>
        <w:t xml:space="preserve">Mieszanka dowieziona z wytwórni powinna być układana przy pomocy układarek lub równiarek. Grubość układania mieszanki powinna zapewniać uzyskanie wymaganej grubości warstwy po zagęszczeniu. Warstwę można wykonać o grubości np. </w:t>
      </w:r>
      <w:smartTag w:uri="urn:schemas-microsoft-com:office:smarttags" w:element="metricconverter">
        <w:smartTagPr>
          <w:attr w:name="ProductID" w:val="20 cm"/>
        </w:smartTagPr>
        <w:r w:rsidRPr="00092825">
          <w:rPr>
            <w:szCs w:val="20"/>
          </w:rPr>
          <w:t>20 cm</w:t>
        </w:r>
      </w:smartTag>
      <w:r w:rsidRPr="00092825">
        <w:rPr>
          <w:szCs w:val="20"/>
        </w:rPr>
        <w:t xml:space="preserve"> po zagęszczeniu. Gdy wymagana jest większa grubość, to do układania drugiej warstwy można przystąpić po odbiorze pierwszej warstwy przez </w:t>
      </w:r>
      <w:r>
        <w:rPr>
          <w:szCs w:val="20"/>
        </w:rPr>
        <w:t>Inspektora nadzoru</w:t>
      </w:r>
      <w:r w:rsidRPr="00092825">
        <w:rPr>
          <w:szCs w:val="20"/>
        </w:rPr>
        <w:t>. Przy układaniu mieszanki za pomocą równiarek konieczne jest stosowanie prowadnic.</w:t>
      </w:r>
    </w:p>
    <w:p w14:paraId="5CB1270E" w14:textId="2A15B4A5" w:rsidR="00B72F66" w:rsidRPr="00092825" w:rsidRDefault="00B72F66" w:rsidP="00A615F1">
      <w:pPr>
        <w:rPr>
          <w:szCs w:val="20"/>
        </w:rPr>
      </w:pPr>
      <w:r w:rsidRPr="00092825">
        <w:rPr>
          <w:szCs w:val="20"/>
        </w:rPr>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w:t>
      </w:r>
      <w:proofErr w:type="spellStart"/>
      <w:r w:rsidRPr="00092825">
        <w:rPr>
          <w:szCs w:val="20"/>
        </w:rPr>
        <w:t>Proctora</w:t>
      </w:r>
      <w:proofErr w:type="spellEnd"/>
      <w:r w:rsidRPr="00092825">
        <w:rPr>
          <w:szCs w:val="20"/>
        </w:rPr>
        <w:t xml:space="preserve">. Zagęszczenie powinno być zakończone przed rozpoczęciem czasu wiązania cementu. Specjalną uwagę należy poświęcić zagęszczeniu mieszanki w sąsiedztwie spoin roboczych podłużnych i poprzecznych oraz wszelkich urządzeń obcych. Zaleca </w:t>
      </w:r>
      <w:r w:rsidR="00BF02BF" w:rsidRPr="00092825">
        <w:rPr>
          <w:szCs w:val="20"/>
        </w:rPr>
        <w:t>się,</w:t>
      </w:r>
      <w:r w:rsidRPr="00092825">
        <w:rPr>
          <w:szCs w:val="20"/>
        </w:rPr>
        <w:t xml:space="preserve"> aby Wykonawca organizował roboty w sposób unikający podłużnych spoin roboczych. Jeśli jednak w dolnej warstwie podbudowy występują spoiny robocze, to spoiny w górnej warstwie podbudowy powinny być względem nich przesunięte o co najmniej </w:t>
      </w:r>
      <w:smartTag w:uri="urn:schemas-microsoft-com:office:smarttags" w:element="metricconverter">
        <w:smartTagPr>
          <w:attr w:name="ProductID" w:val="30 cm"/>
        </w:smartTagPr>
        <w:r w:rsidRPr="00092825">
          <w:rPr>
            <w:szCs w:val="20"/>
          </w:rPr>
          <w:t>30 cm</w:t>
        </w:r>
      </w:smartTag>
      <w:r w:rsidRPr="00092825">
        <w:rPr>
          <w:szCs w:val="20"/>
        </w:rPr>
        <w:t xml:space="preserve"> dla spoiny podłużnej i 1 m dla spoiny poprzecznej.</w:t>
      </w:r>
    </w:p>
    <w:p w14:paraId="13341A55" w14:textId="77777777" w:rsidR="00B72F66" w:rsidRPr="00092825" w:rsidRDefault="00B72F66" w:rsidP="00A615F1">
      <w:pPr>
        <w:rPr>
          <w:szCs w:val="20"/>
        </w:rPr>
      </w:pPr>
      <w:r w:rsidRPr="00092825">
        <w:rPr>
          <w:szCs w:val="20"/>
        </w:rPr>
        <w:t>Jeśli dokumentacja projektowa przewiduje wykonanie szczelin pozornych w podbudowie, to zaleca się je wykonać przez wycięcie szczelin np. grubości 3÷5 mm na głębokość około 1/3 jej grubości w początkowej fazie twardnienia betonu, tak aby powierzchnia podbudowy była podzielona na kwadratowe lub prostokątne płyty.</w:t>
      </w:r>
    </w:p>
    <w:p w14:paraId="50E2E4FA" w14:textId="77777777" w:rsidR="00B72F66" w:rsidRPr="00092825" w:rsidRDefault="00B72F66" w:rsidP="00A615F1">
      <w:pPr>
        <w:rPr>
          <w:szCs w:val="20"/>
        </w:rPr>
      </w:pPr>
      <w:r w:rsidRPr="00092825">
        <w:rPr>
          <w:szCs w:val="20"/>
        </w:rPr>
        <w:t xml:space="preserve">Dla warstwy podbudowy zasadniczej z mieszanki o wytrzymałości na ściskanie </w:t>
      </w:r>
      <w:proofErr w:type="spellStart"/>
      <w:r w:rsidRPr="00092825">
        <w:rPr>
          <w:szCs w:val="20"/>
        </w:rPr>
        <w:t>R</w:t>
      </w:r>
      <w:r w:rsidRPr="00092825">
        <w:rPr>
          <w:szCs w:val="20"/>
          <w:vertAlign w:val="subscript"/>
        </w:rPr>
        <w:t>c</w:t>
      </w:r>
      <w:proofErr w:type="spellEnd"/>
      <w:r w:rsidRPr="00092825">
        <w:rPr>
          <w:szCs w:val="20"/>
        </w:rPr>
        <w:t xml:space="preserve"> powyżej 10 MPa należy stosować </w:t>
      </w:r>
      <w:proofErr w:type="spellStart"/>
      <w:r w:rsidRPr="00092825">
        <w:rPr>
          <w:szCs w:val="20"/>
        </w:rPr>
        <w:t>dylatowanie</w:t>
      </w:r>
      <w:proofErr w:type="spellEnd"/>
      <w:r w:rsidRPr="00092825">
        <w:rPr>
          <w:szCs w:val="20"/>
        </w:rPr>
        <w:t xml:space="preserve"> poprzeczne i podłużne według ustaleń dokumentacji projektowej.</w:t>
      </w:r>
    </w:p>
    <w:p w14:paraId="2B772A35" w14:textId="77777777" w:rsidR="00B72F66" w:rsidRPr="00092825" w:rsidRDefault="00B72F66" w:rsidP="00A615F1">
      <w:pPr>
        <w:rPr>
          <w:szCs w:val="20"/>
        </w:rPr>
      </w:pPr>
      <w:r w:rsidRPr="00092825">
        <w:rPr>
          <w:szCs w:val="20"/>
        </w:rPr>
        <w:t xml:space="preserve">Dla warstwy podbudowy zasadniczej z mieszanki o wytrzymałości </w:t>
      </w:r>
      <w:proofErr w:type="spellStart"/>
      <w:r w:rsidRPr="00092825">
        <w:rPr>
          <w:szCs w:val="20"/>
        </w:rPr>
        <w:t>R</w:t>
      </w:r>
      <w:r w:rsidRPr="00092825">
        <w:rPr>
          <w:szCs w:val="20"/>
          <w:vertAlign w:val="subscript"/>
        </w:rPr>
        <w:t>c</w:t>
      </w:r>
      <w:proofErr w:type="spellEnd"/>
      <w:r w:rsidRPr="00092825">
        <w:rPr>
          <w:szCs w:val="20"/>
        </w:rPr>
        <w:t xml:space="preserve"> przekraczającej 5 do 10 MPa należy stosować technologie </w:t>
      </w:r>
      <w:proofErr w:type="spellStart"/>
      <w:r w:rsidRPr="00092825">
        <w:rPr>
          <w:szCs w:val="20"/>
        </w:rPr>
        <w:t>przeciwspękaniowe</w:t>
      </w:r>
      <w:proofErr w:type="spellEnd"/>
      <w:r w:rsidRPr="00092825">
        <w:rPr>
          <w:szCs w:val="20"/>
        </w:rPr>
        <w:t xml:space="preserve"> według ustaleń dokumentacji projektowej, z zastosowaniem geosyntetyków lub membran, odpowiadających wymaganiom norm lub europejskich i krajowych aprobat technicznych.</w:t>
      </w:r>
    </w:p>
    <w:p w14:paraId="159AEF80" w14:textId="77777777" w:rsidR="00B72F66" w:rsidRPr="00092825" w:rsidRDefault="00B72F66" w:rsidP="00A615F1">
      <w:pPr>
        <w:pStyle w:val="Nagwek3"/>
      </w:pPr>
      <w:r w:rsidRPr="00092825">
        <w:t>5.8. Pielęgnacja warstwy kruszywa związanego cementem</w:t>
      </w:r>
    </w:p>
    <w:p w14:paraId="73E2B679" w14:textId="77777777" w:rsidR="00B72F66" w:rsidRPr="00092825" w:rsidRDefault="00B72F66" w:rsidP="00A615F1">
      <w:pPr>
        <w:rPr>
          <w:szCs w:val="20"/>
        </w:rPr>
      </w:pPr>
      <w:r w:rsidRPr="00092825">
        <w:rPr>
          <w:szCs w:val="20"/>
        </w:rPr>
        <w:t>Warstwa kruszywa związanego cementem powinna być natychmiast po zagęszczeniu poddana pielęgnacji według jednego z następujących sposobów:</w:t>
      </w:r>
    </w:p>
    <w:p w14:paraId="5B7F29E8" w14:textId="77777777" w:rsidR="00B72F66" w:rsidRPr="00092825" w:rsidRDefault="00B72F66" w:rsidP="000C4B3B">
      <w:pPr>
        <w:numPr>
          <w:ilvl w:val="0"/>
          <w:numId w:val="104"/>
        </w:numPr>
        <w:overflowPunct w:val="0"/>
        <w:autoSpaceDE w:val="0"/>
        <w:autoSpaceDN w:val="0"/>
        <w:adjustRightInd w:val="0"/>
        <w:ind w:left="0" w:firstLine="0"/>
        <w:textAlignment w:val="baseline"/>
        <w:rPr>
          <w:szCs w:val="20"/>
        </w:rPr>
      </w:pPr>
      <w:r w:rsidRPr="00092825">
        <w:rPr>
          <w:szCs w:val="20"/>
        </w:rPr>
        <w:t>skropieniem preparatem pielęgnacyjnym, posiadającym aprobatę techniczną,</w:t>
      </w:r>
    </w:p>
    <w:p w14:paraId="38777D20" w14:textId="77777777" w:rsidR="00B72F66" w:rsidRPr="00092825" w:rsidRDefault="00B72F66" w:rsidP="000C4B3B">
      <w:pPr>
        <w:numPr>
          <w:ilvl w:val="0"/>
          <w:numId w:val="104"/>
        </w:numPr>
        <w:overflowPunct w:val="0"/>
        <w:autoSpaceDE w:val="0"/>
        <w:autoSpaceDN w:val="0"/>
        <w:adjustRightInd w:val="0"/>
        <w:ind w:left="0" w:firstLine="0"/>
        <w:textAlignment w:val="baseline"/>
        <w:rPr>
          <w:szCs w:val="20"/>
        </w:rPr>
      </w:pPr>
      <w:r w:rsidRPr="00092825">
        <w:rPr>
          <w:szCs w:val="20"/>
        </w:rPr>
        <w:t>przykryciem na okres 7 do 10 dni nieprzepuszczalną folią z tworzywa sztucznego, ułożoną na zakład co najmniej 30 cm i zabezpieczoną przed zerwaniem przez wiatr,</w:t>
      </w:r>
    </w:p>
    <w:p w14:paraId="5B081847" w14:textId="77777777" w:rsidR="00B72F66" w:rsidRPr="00092825" w:rsidRDefault="00B72F66" w:rsidP="000C4B3B">
      <w:pPr>
        <w:numPr>
          <w:ilvl w:val="0"/>
          <w:numId w:val="104"/>
        </w:numPr>
        <w:overflowPunct w:val="0"/>
        <w:autoSpaceDE w:val="0"/>
        <w:autoSpaceDN w:val="0"/>
        <w:adjustRightInd w:val="0"/>
        <w:ind w:left="0" w:firstLine="0"/>
        <w:textAlignment w:val="baseline"/>
        <w:rPr>
          <w:szCs w:val="20"/>
        </w:rPr>
      </w:pPr>
      <w:r w:rsidRPr="00092825">
        <w:rPr>
          <w:szCs w:val="20"/>
        </w:rPr>
        <w:lastRenderedPageBreak/>
        <w:t>przykryciem matami lub włókninami i spryskanie wodą przez okres 7÷10 dni,</w:t>
      </w:r>
    </w:p>
    <w:p w14:paraId="60984BF5" w14:textId="77777777" w:rsidR="00B72F66" w:rsidRPr="00092825" w:rsidRDefault="00B72F66" w:rsidP="000C4B3B">
      <w:pPr>
        <w:numPr>
          <w:ilvl w:val="0"/>
          <w:numId w:val="104"/>
        </w:numPr>
        <w:overflowPunct w:val="0"/>
        <w:autoSpaceDE w:val="0"/>
        <w:autoSpaceDN w:val="0"/>
        <w:adjustRightInd w:val="0"/>
        <w:ind w:left="0" w:firstLine="0"/>
        <w:textAlignment w:val="baseline"/>
        <w:rPr>
          <w:szCs w:val="20"/>
        </w:rPr>
      </w:pPr>
      <w:r w:rsidRPr="00092825">
        <w:rPr>
          <w:szCs w:val="20"/>
        </w:rPr>
        <w:t>przykryciem warstwą piasku i utrzymanie jej w stanie wilgotnym przez okres 7÷10 dni,</w:t>
      </w:r>
    </w:p>
    <w:p w14:paraId="4DA6F2FC" w14:textId="77777777" w:rsidR="00B72F66" w:rsidRPr="00092825" w:rsidRDefault="00B72F66" w:rsidP="000C4B3B">
      <w:pPr>
        <w:numPr>
          <w:ilvl w:val="0"/>
          <w:numId w:val="104"/>
        </w:numPr>
        <w:overflowPunct w:val="0"/>
        <w:autoSpaceDE w:val="0"/>
        <w:autoSpaceDN w:val="0"/>
        <w:adjustRightInd w:val="0"/>
        <w:ind w:left="0" w:firstLine="0"/>
        <w:textAlignment w:val="baseline"/>
        <w:rPr>
          <w:szCs w:val="20"/>
        </w:rPr>
      </w:pPr>
      <w:r w:rsidRPr="00092825">
        <w:rPr>
          <w:szCs w:val="20"/>
        </w:rPr>
        <w:t xml:space="preserve">innymi środkami zaakceptowanymi przez </w:t>
      </w:r>
      <w:r>
        <w:rPr>
          <w:szCs w:val="20"/>
        </w:rPr>
        <w:t>Inspektora nadzoru</w:t>
      </w:r>
      <w:r w:rsidRPr="00092825">
        <w:rPr>
          <w:szCs w:val="20"/>
        </w:rPr>
        <w:t>.</w:t>
      </w:r>
    </w:p>
    <w:p w14:paraId="18C4867D" w14:textId="77777777" w:rsidR="00B72F66" w:rsidRPr="00092825" w:rsidRDefault="00B72F66" w:rsidP="00A615F1">
      <w:pPr>
        <w:rPr>
          <w:szCs w:val="20"/>
        </w:rPr>
      </w:pPr>
      <w:r w:rsidRPr="00092825">
        <w:rPr>
          <w:szCs w:val="20"/>
        </w:rPr>
        <w:t xml:space="preserve">Nie należy dopuszczać ruchu pojazdów i maszyn po warstwie kruszywa związanej cementem w okresie od 7 do 10 dni pielęgnacji, a po tym okresie ruch technologiczny może odbywać się wyłącznie za zgodą </w:t>
      </w:r>
      <w:r>
        <w:rPr>
          <w:szCs w:val="20"/>
        </w:rPr>
        <w:t>Inspektora nadzoru</w:t>
      </w:r>
      <w:r w:rsidRPr="00092825">
        <w:rPr>
          <w:szCs w:val="20"/>
        </w:rPr>
        <w:t>.</w:t>
      </w:r>
    </w:p>
    <w:p w14:paraId="46683430" w14:textId="77777777" w:rsidR="00B72F66" w:rsidRPr="00092825" w:rsidRDefault="00B72F66" w:rsidP="00A615F1">
      <w:pPr>
        <w:pStyle w:val="Nagwek3"/>
      </w:pPr>
      <w:r w:rsidRPr="00092825">
        <w:t>5.9. Roboty wykończeniowe</w:t>
      </w:r>
    </w:p>
    <w:p w14:paraId="26A6F9EB" w14:textId="77777777" w:rsidR="00B72F66" w:rsidRPr="00092825" w:rsidRDefault="00B72F66" w:rsidP="00A615F1">
      <w:pPr>
        <w:rPr>
          <w:szCs w:val="20"/>
        </w:rPr>
      </w:pPr>
      <w:r w:rsidRPr="00092825">
        <w:rPr>
          <w:szCs w:val="20"/>
        </w:rPr>
        <w:t xml:space="preserve">Roboty wykończeniowe, zgodne z dokumentacją projektową, ST, dokumentacją wiaty i wskazaniami </w:t>
      </w:r>
      <w:r>
        <w:rPr>
          <w:szCs w:val="20"/>
        </w:rPr>
        <w:t>Inspektora nadzoru</w:t>
      </w:r>
      <w:r w:rsidRPr="00092825">
        <w:rPr>
          <w:szCs w:val="20"/>
        </w:rPr>
        <w:t xml:space="preserve"> dotyczą prac związanych z dostosowaniem wykonanych robót do istniejących warunków terenowych, takie jak:</w:t>
      </w:r>
    </w:p>
    <w:p w14:paraId="6ECE7619" w14:textId="77777777" w:rsidR="00B72F66" w:rsidRPr="00092825" w:rsidRDefault="00B72F66" w:rsidP="000C4B3B">
      <w:pPr>
        <w:numPr>
          <w:ilvl w:val="0"/>
          <w:numId w:val="78"/>
        </w:numPr>
        <w:tabs>
          <w:tab w:val="clear" w:pos="397"/>
          <w:tab w:val="num" w:pos="284"/>
        </w:tabs>
        <w:overflowPunct w:val="0"/>
        <w:autoSpaceDE w:val="0"/>
        <w:autoSpaceDN w:val="0"/>
        <w:adjustRightInd w:val="0"/>
        <w:ind w:left="0" w:firstLine="0"/>
        <w:textAlignment w:val="baseline"/>
        <w:rPr>
          <w:szCs w:val="20"/>
        </w:rPr>
      </w:pPr>
      <w:r w:rsidRPr="00092825">
        <w:rPr>
          <w:szCs w:val="20"/>
        </w:rPr>
        <w:t>odtworzenie przeszkód czasowo usuniętych,</w:t>
      </w:r>
    </w:p>
    <w:p w14:paraId="01959319" w14:textId="77777777" w:rsidR="00B72F66" w:rsidRPr="00092825" w:rsidRDefault="00B72F66" w:rsidP="000C4B3B">
      <w:pPr>
        <w:numPr>
          <w:ilvl w:val="0"/>
          <w:numId w:val="77"/>
        </w:numPr>
        <w:overflowPunct w:val="0"/>
        <w:autoSpaceDE w:val="0"/>
        <w:autoSpaceDN w:val="0"/>
        <w:adjustRightInd w:val="0"/>
        <w:ind w:left="0" w:firstLine="0"/>
        <w:textAlignment w:val="baseline"/>
        <w:rPr>
          <w:szCs w:val="20"/>
        </w:rPr>
      </w:pPr>
      <w:r w:rsidRPr="00092825">
        <w:rPr>
          <w:szCs w:val="20"/>
        </w:rPr>
        <w:t>uzupełnienie zniszczonych w czasie robót istniejących elementów drogowych lub terenowych,</w:t>
      </w:r>
    </w:p>
    <w:p w14:paraId="6238DCD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porządkujące otoczenie terenu robót,</w:t>
      </w:r>
    </w:p>
    <w:p w14:paraId="3A7D8EE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usunięcie oznakowania drogi wprowadzonego na okres robót.</w:t>
      </w:r>
    </w:p>
    <w:p w14:paraId="7DE12FCD" w14:textId="77777777" w:rsidR="00B72F66" w:rsidRPr="00092825" w:rsidRDefault="00B72F66" w:rsidP="00A615F1">
      <w:pPr>
        <w:pStyle w:val="Nagwek2"/>
      </w:pPr>
      <w:bookmarkStart w:id="1159" w:name="_Toc174333138"/>
      <w:bookmarkStart w:id="1160" w:name="_Toc179183771"/>
      <w:bookmarkStart w:id="1161" w:name="_Toc198436140"/>
      <w:bookmarkStart w:id="1162" w:name="_Toc199904824"/>
      <w:bookmarkStart w:id="1163" w:name="_Toc216843088"/>
      <w:bookmarkStart w:id="1164" w:name="_Toc257193991"/>
      <w:bookmarkStart w:id="1165" w:name="_Toc284409958"/>
      <w:bookmarkStart w:id="1166" w:name="_Toc295205110"/>
      <w:bookmarkStart w:id="1167" w:name="_Toc332010316"/>
      <w:r w:rsidRPr="00092825">
        <w:rPr>
          <w:szCs w:val="18"/>
        </w:rPr>
        <w:t xml:space="preserve">6. </w:t>
      </w:r>
      <w:bookmarkEnd w:id="1159"/>
      <w:bookmarkEnd w:id="1160"/>
      <w:bookmarkEnd w:id="1161"/>
      <w:bookmarkEnd w:id="1162"/>
      <w:bookmarkEnd w:id="1163"/>
      <w:bookmarkEnd w:id="1164"/>
      <w:bookmarkEnd w:id="1165"/>
      <w:bookmarkEnd w:id="1166"/>
      <w:r w:rsidRPr="00092825">
        <w:rPr>
          <w:szCs w:val="18"/>
        </w:rPr>
        <w:t>Kontrola Jakości Robót</w:t>
      </w:r>
      <w:bookmarkEnd w:id="1167"/>
    </w:p>
    <w:p w14:paraId="42F3C887" w14:textId="77777777" w:rsidR="00B72F66" w:rsidRPr="00092825" w:rsidRDefault="00B72F66" w:rsidP="00A615F1">
      <w:pPr>
        <w:pStyle w:val="Nagwek3"/>
      </w:pPr>
      <w:r w:rsidRPr="00092825">
        <w:t>6.1. Ogólne zasady kontroli jakości robót</w:t>
      </w:r>
    </w:p>
    <w:p w14:paraId="1D60C307" w14:textId="77777777" w:rsidR="00B72F66" w:rsidRPr="00092825" w:rsidRDefault="00B72F66" w:rsidP="00A615F1">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6.</w:t>
      </w:r>
    </w:p>
    <w:p w14:paraId="2426B12C" w14:textId="77777777" w:rsidR="00B72F66" w:rsidRPr="00092825" w:rsidRDefault="00B72F66" w:rsidP="00A615F1">
      <w:pPr>
        <w:pStyle w:val="Nagwek3"/>
      </w:pPr>
      <w:r w:rsidRPr="00092825">
        <w:t>6.2. Badania przed przystąpieniem do robót</w:t>
      </w:r>
    </w:p>
    <w:p w14:paraId="7B679F5A" w14:textId="77777777" w:rsidR="00B72F66" w:rsidRPr="00092825" w:rsidRDefault="00B72F66" w:rsidP="00A615F1">
      <w:pPr>
        <w:numPr>
          <w:ilvl w:val="12"/>
          <w:numId w:val="0"/>
        </w:numPr>
        <w:rPr>
          <w:szCs w:val="20"/>
        </w:rPr>
      </w:pPr>
      <w:r w:rsidRPr="00092825">
        <w:rPr>
          <w:szCs w:val="20"/>
        </w:rPr>
        <w:t>Przed przystąpieniem do robót Wykonawca powinien:</w:t>
      </w:r>
    </w:p>
    <w:p w14:paraId="51592CA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5126D9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wykonać własne badania właściwości materiałów przeznaczonych do wykonania robót, określone przez </w:t>
      </w:r>
      <w:r>
        <w:rPr>
          <w:szCs w:val="20"/>
        </w:rPr>
        <w:t>Inspektora nadzoru</w:t>
      </w:r>
      <w:r w:rsidRPr="00092825">
        <w:rPr>
          <w:szCs w:val="20"/>
        </w:rPr>
        <w:t>.</w:t>
      </w:r>
    </w:p>
    <w:p w14:paraId="0F03F84E" w14:textId="77777777" w:rsidR="00B72F66" w:rsidRPr="00092825" w:rsidRDefault="00B72F66" w:rsidP="00A615F1">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26597AC4" w14:textId="77777777" w:rsidR="00B72F66" w:rsidRPr="00092825" w:rsidRDefault="00B72F66" w:rsidP="00A615F1">
      <w:pPr>
        <w:pStyle w:val="Nagwek3"/>
      </w:pPr>
      <w:r w:rsidRPr="00092825">
        <w:t>6.3. Badania w czasie robót</w:t>
      </w:r>
    </w:p>
    <w:p w14:paraId="22771B7E" w14:textId="77777777" w:rsidR="00961D01" w:rsidRDefault="00B72F66" w:rsidP="00A615F1">
      <w:pPr>
        <w:numPr>
          <w:ilvl w:val="12"/>
          <w:numId w:val="0"/>
        </w:numPr>
        <w:rPr>
          <w:szCs w:val="20"/>
        </w:rPr>
      </w:pPr>
      <w:r w:rsidRPr="00092825">
        <w:rPr>
          <w:szCs w:val="20"/>
        </w:rPr>
        <w:t>Częstotliwość oraz zakres badań i pomiarów, które należy wykonać w czasie robót podaje tablica 6.</w:t>
      </w:r>
    </w:p>
    <w:p w14:paraId="6AD588B7" w14:textId="445F98D6" w:rsidR="00B72F66" w:rsidRPr="00092825" w:rsidRDefault="00B72F66" w:rsidP="00A615F1">
      <w:pPr>
        <w:pStyle w:val="Legenda"/>
      </w:pPr>
      <w:r w:rsidRPr="00092825">
        <w:t>Tablica 6. Częstotliwość oraz zakres badań i pomiarów w czasie robót</w:t>
      </w:r>
    </w:p>
    <w:tbl>
      <w:tblPr>
        <w:tblW w:w="758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276"/>
        <w:gridCol w:w="2693"/>
      </w:tblGrid>
      <w:tr w:rsidR="00B72F66" w:rsidRPr="00092825" w14:paraId="403F70B1" w14:textId="77777777" w:rsidTr="00D4185F">
        <w:trPr>
          <w:cantSplit/>
          <w:tblHeader/>
        </w:trPr>
        <w:tc>
          <w:tcPr>
            <w:tcW w:w="496" w:type="dxa"/>
            <w:tcBorders>
              <w:bottom w:val="single" w:sz="4" w:space="0" w:color="auto"/>
            </w:tcBorders>
          </w:tcPr>
          <w:p w14:paraId="1CEAC3D4" w14:textId="77777777" w:rsidR="00B72F66" w:rsidRPr="00092825" w:rsidRDefault="00B72F66" w:rsidP="00D4185F">
            <w:pPr>
              <w:numPr>
                <w:ilvl w:val="12"/>
                <w:numId w:val="0"/>
              </w:numPr>
              <w:jc w:val="center"/>
              <w:rPr>
                <w:szCs w:val="20"/>
              </w:rPr>
            </w:pPr>
            <w:r w:rsidRPr="00092825">
              <w:rPr>
                <w:szCs w:val="20"/>
              </w:rPr>
              <w:t>Lp.</w:t>
            </w:r>
          </w:p>
        </w:tc>
        <w:tc>
          <w:tcPr>
            <w:tcW w:w="3118" w:type="dxa"/>
            <w:tcBorders>
              <w:bottom w:val="single" w:sz="4" w:space="0" w:color="auto"/>
            </w:tcBorders>
          </w:tcPr>
          <w:p w14:paraId="75674C7E" w14:textId="77777777" w:rsidR="00B72F66" w:rsidRPr="00092825" w:rsidRDefault="00B72F66" w:rsidP="00D4185F">
            <w:pPr>
              <w:numPr>
                <w:ilvl w:val="12"/>
                <w:numId w:val="0"/>
              </w:numPr>
              <w:jc w:val="center"/>
              <w:rPr>
                <w:szCs w:val="20"/>
              </w:rPr>
            </w:pPr>
            <w:r w:rsidRPr="00092825">
              <w:rPr>
                <w:szCs w:val="20"/>
              </w:rPr>
              <w:t>Wyszczególnienie robót</w:t>
            </w:r>
          </w:p>
        </w:tc>
        <w:tc>
          <w:tcPr>
            <w:tcW w:w="1276" w:type="dxa"/>
            <w:tcBorders>
              <w:bottom w:val="single" w:sz="4" w:space="0" w:color="auto"/>
            </w:tcBorders>
          </w:tcPr>
          <w:p w14:paraId="16EE6B9F" w14:textId="77777777" w:rsidR="00B72F66" w:rsidRPr="00092825" w:rsidRDefault="00B72F66" w:rsidP="00D4185F">
            <w:pPr>
              <w:numPr>
                <w:ilvl w:val="12"/>
                <w:numId w:val="0"/>
              </w:numPr>
              <w:jc w:val="center"/>
              <w:rPr>
                <w:szCs w:val="20"/>
              </w:rPr>
            </w:pPr>
            <w:r w:rsidRPr="00092825">
              <w:rPr>
                <w:szCs w:val="20"/>
              </w:rPr>
              <w:t>Częstotliwość badań</w:t>
            </w:r>
          </w:p>
        </w:tc>
        <w:tc>
          <w:tcPr>
            <w:tcW w:w="2693" w:type="dxa"/>
            <w:tcBorders>
              <w:bottom w:val="single" w:sz="4" w:space="0" w:color="auto"/>
            </w:tcBorders>
          </w:tcPr>
          <w:p w14:paraId="53A37153" w14:textId="77777777" w:rsidR="00B72F66" w:rsidRPr="00092825" w:rsidRDefault="00B72F66" w:rsidP="00D4185F">
            <w:pPr>
              <w:numPr>
                <w:ilvl w:val="12"/>
                <w:numId w:val="0"/>
              </w:numPr>
              <w:jc w:val="center"/>
              <w:rPr>
                <w:szCs w:val="20"/>
              </w:rPr>
            </w:pPr>
            <w:r w:rsidRPr="00092825">
              <w:rPr>
                <w:szCs w:val="20"/>
              </w:rPr>
              <w:t>Wartości dopuszczalne</w:t>
            </w:r>
          </w:p>
        </w:tc>
      </w:tr>
      <w:tr w:rsidR="00B72F66" w:rsidRPr="00092825" w14:paraId="7B89AB0F" w14:textId="77777777" w:rsidTr="00D4185F">
        <w:tc>
          <w:tcPr>
            <w:tcW w:w="496" w:type="dxa"/>
            <w:tcBorders>
              <w:top w:val="single" w:sz="4" w:space="0" w:color="auto"/>
            </w:tcBorders>
            <w:vAlign w:val="center"/>
          </w:tcPr>
          <w:p w14:paraId="5CD31396" w14:textId="77777777" w:rsidR="00B72F66" w:rsidRPr="00092825" w:rsidRDefault="00B72F66" w:rsidP="00D4185F">
            <w:pPr>
              <w:numPr>
                <w:ilvl w:val="12"/>
                <w:numId w:val="0"/>
              </w:numPr>
              <w:jc w:val="center"/>
              <w:rPr>
                <w:szCs w:val="20"/>
              </w:rPr>
            </w:pPr>
            <w:r w:rsidRPr="00092825">
              <w:rPr>
                <w:szCs w:val="20"/>
              </w:rPr>
              <w:t>1</w:t>
            </w:r>
          </w:p>
        </w:tc>
        <w:tc>
          <w:tcPr>
            <w:tcW w:w="3118" w:type="dxa"/>
            <w:tcBorders>
              <w:top w:val="single" w:sz="4" w:space="0" w:color="auto"/>
            </w:tcBorders>
            <w:vAlign w:val="center"/>
          </w:tcPr>
          <w:p w14:paraId="28A340CD" w14:textId="77777777" w:rsidR="00B72F66" w:rsidRPr="00092825" w:rsidRDefault="00B72F66" w:rsidP="00D4185F">
            <w:pPr>
              <w:numPr>
                <w:ilvl w:val="12"/>
                <w:numId w:val="0"/>
              </w:numPr>
              <w:rPr>
                <w:szCs w:val="20"/>
              </w:rPr>
            </w:pPr>
            <w:r w:rsidRPr="00092825">
              <w:rPr>
                <w:szCs w:val="20"/>
              </w:rPr>
              <w:t>Lokalizacja i zgodność granic terenu robót z dokumentacją projektową</w:t>
            </w:r>
          </w:p>
        </w:tc>
        <w:tc>
          <w:tcPr>
            <w:tcW w:w="1276" w:type="dxa"/>
            <w:tcBorders>
              <w:top w:val="single" w:sz="4" w:space="0" w:color="auto"/>
            </w:tcBorders>
            <w:vAlign w:val="center"/>
          </w:tcPr>
          <w:p w14:paraId="19F9D41D" w14:textId="77777777" w:rsidR="00B72F66" w:rsidRPr="00092825" w:rsidRDefault="00B72F66" w:rsidP="00D4185F">
            <w:pPr>
              <w:numPr>
                <w:ilvl w:val="12"/>
                <w:numId w:val="0"/>
              </w:numPr>
              <w:jc w:val="center"/>
              <w:rPr>
                <w:szCs w:val="20"/>
              </w:rPr>
            </w:pPr>
            <w:r w:rsidRPr="00092825">
              <w:rPr>
                <w:szCs w:val="20"/>
              </w:rPr>
              <w:t>1 raz</w:t>
            </w:r>
          </w:p>
        </w:tc>
        <w:tc>
          <w:tcPr>
            <w:tcW w:w="2693" w:type="dxa"/>
            <w:tcBorders>
              <w:top w:val="single" w:sz="4" w:space="0" w:color="auto"/>
            </w:tcBorders>
            <w:vAlign w:val="center"/>
          </w:tcPr>
          <w:p w14:paraId="204B15A2" w14:textId="77777777" w:rsidR="00B72F66" w:rsidRPr="00092825" w:rsidRDefault="00B72F66" w:rsidP="00B45884">
            <w:pPr>
              <w:numPr>
                <w:ilvl w:val="12"/>
                <w:numId w:val="0"/>
              </w:numPr>
              <w:jc w:val="center"/>
              <w:rPr>
                <w:szCs w:val="20"/>
              </w:rPr>
            </w:pPr>
            <w:r w:rsidRPr="00092825">
              <w:rPr>
                <w:szCs w:val="20"/>
              </w:rPr>
              <w:t xml:space="preserve">Wg </w:t>
            </w:r>
            <w:r>
              <w:rPr>
                <w:szCs w:val="20"/>
              </w:rPr>
              <w:t>punktu</w:t>
            </w:r>
            <w:r w:rsidRPr="00092825">
              <w:rPr>
                <w:szCs w:val="20"/>
              </w:rPr>
              <w:t xml:space="preserve"> 5 i</w:t>
            </w:r>
            <w:r>
              <w:rPr>
                <w:szCs w:val="20"/>
              </w:rPr>
              <w:t> </w:t>
            </w:r>
            <w:r w:rsidRPr="00092825">
              <w:rPr>
                <w:szCs w:val="20"/>
              </w:rPr>
              <w:t xml:space="preserve">dokumentacji projektowej </w:t>
            </w:r>
          </w:p>
        </w:tc>
      </w:tr>
      <w:tr w:rsidR="00B72F66" w:rsidRPr="00092825" w14:paraId="0313BE2B" w14:textId="77777777" w:rsidTr="00D4185F">
        <w:tc>
          <w:tcPr>
            <w:tcW w:w="496" w:type="dxa"/>
            <w:vAlign w:val="center"/>
          </w:tcPr>
          <w:p w14:paraId="6B745C07" w14:textId="77777777" w:rsidR="00B72F66" w:rsidRPr="00092825" w:rsidRDefault="00B72F66" w:rsidP="00D4185F">
            <w:pPr>
              <w:numPr>
                <w:ilvl w:val="12"/>
                <w:numId w:val="0"/>
              </w:numPr>
              <w:jc w:val="center"/>
              <w:rPr>
                <w:szCs w:val="20"/>
              </w:rPr>
            </w:pPr>
            <w:r w:rsidRPr="00092825">
              <w:rPr>
                <w:szCs w:val="20"/>
              </w:rPr>
              <w:t>2</w:t>
            </w:r>
          </w:p>
        </w:tc>
        <w:tc>
          <w:tcPr>
            <w:tcW w:w="3118" w:type="dxa"/>
            <w:vAlign w:val="center"/>
          </w:tcPr>
          <w:p w14:paraId="69FB62DD" w14:textId="77777777" w:rsidR="00B72F66" w:rsidRPr="00092825" w:rsidRDefault="00B72F66" w:rsidP="00D4185F">
            <w:pPr>
              <w:numPr>
                <w:ilvl w:val="12"/>
                <w:numId w:val="0"/>
              </w:numPr>
              <w:rPr>
                <w:szCs w:val="20"/>
              </w:rPr>
            </w:pPr>
            <w:r w:rsidRPr="00092825">
              <w:rPr>
                <w:szCs w:val="20"/>
              </w:rPr>
              <w:t>Roboty przygotowawcze</w:t>
            </w:r>
          </w:p>
        </w:tc>
        <w:tc>
          <w:tcPr>
            <w:tcW w:w="1276" w:type="dxa"/>
            <w:vAlign w:val="center"/>
          </w:tcPr>
          <w:p w14:paraId="6C0CAEE5" w14:textId="77777777" w:rsidR="00B72F66" w:rsidRPr="00092825" w:rsidRDefault="00B72F66" w:rsidP="00D4185F">
            <w:pPr>
              <w:numPr>
                <w:ilvl w:val="12"/>
                <w:numId w:val="0"/>
              </w:numPr>
              <w:jc w:val="center"/>
              <w:rPr>
                <w:szCs w:val="20"/>
              </w:rPr>
            </w:pPr>
            <w:r w:rsidRPr="00092825">
              <w:rPr>
                <w:szCs w:val="20"/>
              </w:rPr>
              <w:t>Ocena ciągła</w:t>
            </w:r>
          </w:p>
        </w:tc>
        <w:tc>
          <w:tcPr>
            <w:tcW w:w="2693" w:type="dxa"/>
            <w:vAlign w:val="center"/>
          </w:tcPr>
          <w:p w14:paraId="3D9E75A3" w14:textId="77777777" w:rsidR="00B72F66" w:rsidRPr="00092825" w:rsidRDefault="00B72F66" w:rsidP="00D4185F">
            <w:pPr>
              <w:numPr>
                <w:ilvl w:val="12"/>
                <w:numId w:val="0"/>
              </w:numPr>
              <w:jc w:val="center"/>
              <w:rPr>
                <w:szCs w:val="20"/>
              </w:rPr>
            </w:pPr>
            <w:r w:rsidRPr="00092825">
              <w:rPr>
                <w:szCs w:val="20"/>
              </w:rPr>
              <w:t xml:space="preserve">Wg </w:t>
            </w:r>
            <w:r>
              <w:rPr>
                <w:szCs w:val="20"/>
              </w:rPr>
              <w:t>punktu</w:t>
            </w:r>
            <w:r w:rsidRPr="00092825">
              <w:rPr>
                <w:szCs w:val="20"/>
              </w:rPr>
              <w:t xml:space="preserve"> 5.3</w:t>
            </w:r>
          </w:p>
        </w:tc>
      </w:tr>
      <w:tr w:rsidR="00B72F66" w:rsidRPr="00092825" w14:paraId="2ED0EEC0" w14:textId="77777777" w:rsidTr="00D4185F">
        <w:tc>
          <w:tcPr>
            <w:tcW w:w="496" w:type="dxa"/>
            <w:vAlign w:val="center"/>
          </w:tcPr>
          <w:p w14:paraId="277323D5" w14:textId="77777777" w:rsidR="00B72F66" w:rsidRPr="00092825" w:rsidRDefault="00B72F66" w:rsidP="00D4185F">
            <w:pPr>
              <w:numPr>
                <w:ilvl w:val="12"/>
                <w:numId w:val="0"/>
              </w:numPr>
              <w:jc w:val="center"/>
              <w:rPr>
                <w:szCs w:val="20"/>
              </w:rPr>
            </w:pPr>
            <w:r w:rsidRPr="00092825">
              <w:rPr>
                <w:szCs w:val="20"/>
              </w:rPr>
              <w:t>3</w:t>
            </w:r>
          </w:p>
        </w:tc>
        <w:tc>
          <w:tcPr>
            <w:tcW w:w="3118" w:type="dxa"/>
            <w:vAlign w:val="center"/>
          </w:tcPr>
          <w:p w14:paraId="07325C4E" w14:textId="77777777" w:rsidR="00B72F66" w:rsidRPr="00092825" w:rsidRDefault="00B72F66" w:rsidP="00D4185F">
            <w:pPr>
              <w:numPr>
                <w:ilvl w:val="12"/>
                <w:numId w:val="0"/>
              </w:numPr>
              <w:rPr>
                <w:szCs w:val="20"/>
              </w:rPr>
            </w:pPr>
            <w:r w:rsidRPr="00092825">
              <w:rPr>
                <w:szCs w:val="20"/>
              </w:rPr>
              <w:t>Właściwości kruszywa</w:t>
            </w:r>
          </w:p>
        </w:tc>
        <w:tc>
          <w:tcPr>
            <w:tcW w:w="1276" w:type="dxa"/>
            <w:vAlign w:val="center"/>
          </w:tcPr>
          <w:p w14:paraId="320BD01D" w14:textId="77777777" w:rsidR="00B72F66" w:rsidRPr="00092825" w:rsidRDefault="00B72F66" w:rsidP="00D4185F">
            <w:pPr>
              <w:numPr>
                <w:ilvl w:val="12"/>
                <w:numId w:val="0"/>
              </w:numPr>
              <w:jc w:val="center"/>
              <w:rPr>
                <w:szCs w:val="14"/>
              </w:rPr>
            </w:pPr>
            <w:r w:rsidRPr="00092825">
              <w:rPr>
                <w:szCs w:val="14"/>
              </w:rPr>
              <w:t>Dla każdej partii kruszywa i przy każdej zmianie kruszywa</w:t>
            </w:r>
          </w:p>
        </w:tc>
        <w:tc>
          <w:tcPr>
            <w:tcW w:w="2693" w:type="dxa"/>
            <w:vAlign w:val="center"/>
          </w:tcPr>
          <w:p w14:paraId="0A3BAFB8" w14:textId="77777777" w:rsidR="00B72F66" w:rsidRPr="00092825" w:rsidRDefault="00B72F66" w:rsidP="00D4185F">
            <w:pPr>
              <w:numPr>
                <w:ilvl w:val="12"/>
                <w:numId w:val="0"/>
              </w:numPr>
              <w:jc w:val="center"/>
              <w:rPr>
                <w:szCs w:val="20"/>
              </w:rPr>
            </w:pPr>
            <w:r w:rsidRPr="00092825">
              <w:rPr>
                <w:szCs w:val="20"/>
              </w:rPr>
              <w:t>Tablica 1</w:t>
            </w:r>
          </w:p>
        </w:tc>
      </w:tr>
      <w:tr w:rsidR="00B72F66" w:rsidRPr="00092825" w14:paraId="7E481D28" w14:textId="77777777" w:rsidTr="00D4185F">
        <w:tc>
          <w:tcPr>
            <w:tcW w:w="496" w:type="dxa"/>
            <w:vAlign w:val="center"/>
          </w:tcPr>
          <w:p w14:paraId="20640B7A" w14:textId="77777777" w:rsidR="00B72F66" w:rsidRPr="00092825" w:rsidRDefault="00B72F66" w:rsidP="00D4185F">
            <w:pPr>
              <w:numPr>
                <w:ilvl w:val="12"/>
                <w:numId w:val="0"/>
              </w:numPr>
              <w:jc w:val="center"/>
              <w:rPr>
                <w:szCs w:val="20"/>
              </w:rPr>
            </w:pPr>
            <w:r w:rsidRPr="00092825">
              <w:rPr>
                <w:szCs w:val="20"/>
              </w:rPr>
              <w:t>4</w:t>
            </w:r>
          </w:p>
        </w:tc>
        <w:tc>
          <w:tcPr>
            <w:tcW w:w="3118" w:type="dxa"/>
            <w:vAlign w:val="center"/>
          </w:tcPr>
          <w:p w14:paraId="391904FD" w14:textId="77777777" w:rsidR="00B72F66" w:rsidRPr="00092825" w:rsidRDefault="00B72F66" w:rsidP="00D4185F">
            <w:pPr>
              <w:numPr>
                <w:ilvl w:val="12"/>
                <w:numId w:val="0"/>
              </w:numPr>
              <w:rPr>
                <w:szCs w:val="20"/>
              </w:rPr>
            </w:pPr>
            <w:r w:rsidRPr="00092825">
              <w:rPr>
                <w:szCs w:val="20"/>
              </w:rPr>
              <w:t>Właściwości wody</w:t>
            </w:r>
          </w:p>
        </w:tc>
        <w:tc>
          <w:tcPr>
            <w:tcW w:w="1276" w:type="dxa"/>
            <w:vAlign w:val="center"/>
          </w:tcPr>
          <w:p w14:paraId="0FE12432" w14:textId="77777777" w:rsidR="00B72F66" w:rsidRPr="00092825" w:rsidRDefault="00B72F66" w:rsidP="00D4185F">
            <w:pPr>
              <w:numPr>
                <w:ilvl w:val="12"/>
                <w:numId w:val="0"/>
              </w:numPr>
              <w:jc w:val="center"/>
              <w:rPr>
                <w:szCs w:val="14"/>
              </w:rPr>
            </w:pPr>
            <w:r w:rsidRPr="00092825">
              <w:rPr>
                <w:szCs w:val="14"/>
              </w:rPr>
              <w:t>Dla każdego wątpliwego źródła</w:t>
            </w:r>
          </w:p>
        </w:tc>
        <w:tc>
          <w:tcPr>
            <w:tcW w:w="2693" w:type="dxa"/>
            <w:vAlign w:val="center"/>
          </w:tcPr>
          <w:p w14:paraId="4B36542D" w14:textId="77777777" w:rsidR="00B72F66" w:rsidRPr="00092825" w:rsidRDefault="00B72F66" w:rsidP="00D4185F">
            <w:pPr>
              <w:numPr>
                <w:ilvl w:val="12"/>
                <w:numId w:val="0"/>
              </w:numPr>
              <w:jc w:val="center"/>
              <w:rPr>
                <w:szCs w:val="20"/>
              </w:rPr>
            </w:pPr>
            <w:r w:rsidRPr="00092825">
              <w:rPr>
                <w:szCs w:val="20"/>
              </w:rPr>
              <w:t>PN-EN 1008 [11]</w:t>
            </w:r>
          </w:p>
        </w:tc>
      </w:tr>
      <w:tr w:rsidR="00B72F66" w:rsidRPr="00092825" w14:paraId="43EF036E" w14:textId="77777777" w:rsidTr="00D4185F">
        <w:tc>
          <w:tcPr>
            <w:tcW w:w="496" w:type="dxa"/>
            <w:vAlign w:val="center"/>
          </w:tcPr>
          <w:p w14:paraId="2F938D6E" w14:textId="77777777" w:rsidR="00B72F66" w:rsidRPr="00092825" w:rsidRDefault="00B72F66" w:rsidP="00D4185F">
            <w:pPr>
              <w:numPr>
                <w:ilvl w:val="12"/>
                <w:numId w:val="0"/>
              </w:numPr>
              <w:jc w:val="center"/>
              <w:rPr>
                <w:szCs w:val="20"/>
              </w:rPr>
            </w:pPr>
            <w:r w:rsidRPr="00092825">
              <w:rPr>
                <w:szCs w:val="20"/>
              </w:rPr>
              <w:t>5</w:t>
            </w:r>
          </w:p>
        </w:tc>
        <w:tc>
          <w:tcPr>
            <w:tcW w:w="3118" w:type="dxa"/>
            <w:vAlign w:val="center"/>
          </w:tcPr>
          <w:p w14:paraId="4AA57F37" w14:textId="77777777" w:rsidR="00B72F66" w:rsidRPr="00092825" w:rsidRDefault="00B72F66" w:rsidP="00D4185F">
            <w:pPr>
              <w:numPr>
                <w:ilvl w:val="12"/>
                <w:numId w:val="0"/>
              </w:numPr>
              <w:rPr>
                <w:szCs w:val="20"/>
              </w:rPr>
            </w:pPr>
            <w:r w:rsidRPr="00092825">
              <w:rPr>
                <w:szCs w:val="20"/>
              </w:rPr>
              <w:t>Właściwości cementu</w:t>
            </w:r>
          </w:p>
        </w:tc>
        <w:tc>
          <w:tcPr>
            <w:tcW w:w="1276" w:type="dxa"/>
            <w:vAlign w:val="center"/>
          </w:tcPr>
          <w:p w14:paraId="4A0E3B0B" w14:textId="77777777" w:rsidR="00B72F66" w:rsidRPr="00092825" w:rsidRDefault="00B72F66" w:rsidP="00D4185F">
            <w:pPr>
              <w:numPr>
                <w:ilvl w:val="12"/>
                <w:numId w:val="0"/>
              </w:numPr>
              <w:jc w:val="center"/>
              <w:rPr>
                <w:szCs w:val="14"/>
              </w:rPr>
            </w:pPr>
            <w:r w:rsidRPr="00092825">
              <w:rPr>
                <w:szCs w:val="14"/>
              </w:rPr>
              <w:t>Dla każdej partii</w:t>
            </w:r>
          </w:p>
        </w:tc>
        <w:tc>
          <w:tcPr>
            <w:tcW w:w="2693" w:type="dxa"/>
            <w:vAlign w:val="center"/>
          </w:tcPr>
          <w:p w14:paraId="1EFBFB93" w14:textId="77777777" w:rsidR="00B72F66" w:rsidRPr="00092825" w:rsidRDefault="00B72F66" w:rsidP="00D4185F">
            <w:pPr>
              <w:numPr>
                <w:ilvl w:val="12"/>
                <w:numId w:val="0"/>
              </w:numPr>
              <w:jc w:val="center"/>
              <w:rPr>
                <w:szCs w:val="20"/>
              </w:rPr>
            </w:pPr>
            <w:r w:rsidRPr="00092825">
              <w:rPr>
                <w:szCs w:val="20"/>
              </w:rPr>
              <w:t>PN-EN 197-1 [5]</w:t>
            </w:r>
          </w:p>
        </w:tc>
      </w:tr>
      <w:tr w:rsidR="00B72F66" w:rsidRPr="00092825" w14:paraId="3D70D567" w14:textId="77777777" w:rsidTr="00D4185F">
        <w:tc>
          <w:tcPr>
            <w:tcW w:w="496" w:type="dxa"/>
            <w:vAlign w:val="center"/>
          </w:tcPr>
          <w:p w14:paraId="4363624F" w14:textId="77777777" w:rsidR="00B72F66" w:rsidRPr="00092825" w:rsidRDefault="00B72F66" w:rsidP="00D4185F">
            <w:pPr>
              <w:numPr>
                <w:ilvl w:val="12"/>
                <w:numId w:val="0"/>
              </w:numPr>
              <w:jc w:val="center"/>
              <w:rPr>
                <w:szCs w:val="20"/>
              </w:rPr>
            </w:pPr>
            <w:r w:rsidRPr="00092825">
              <w:rPr>
                <w:szCs w:val="20"/>
              </w:rPr>
              <w:t>6</w:t>
            </w:r>
          </w:p>
        </w:tc>
        <w:tc>
          <w:tcPr>
            <w:tcW w:w="3118" w:type="dxa"/>
            <w:vAlign w:val="center"/>
          </w:tcPr>
          <w:p w14:paraId="56BF5840" w14:textId="77777777" w:rsidR="00B72F66" w:rsidRPr="00092825" w:rsidRDefault="00B72F66" w:rsidP="00D4185F">
            <w:pPr>
              <w:numPr>
                <w:ilvl w:val="12"/>
                <w:numId w:val="0"/>
              </w:numPr>
              <w:rPr>
                <w:szCs w:val="20"/>
              </w:rPr>
            </w:pPr>
            <w:r w:rsidRPr="00092825">
              <w:rPr>
                <w:szCs w:val="20"/>
              </w:rPr>
              <w:t>Uziarnienie mieszanki</w:t>
            </w:r>
          </w:p>
        </w:tc>
        <w:tc>
          <w:tcPr>
            <w:tcW w:w="1276" w:type="dxa"/>
            <w:vAlign w:val="center"/>
          </w:tcPr>
          <w:p w14:paraId="05A96A24" w14:textId="77777777" w:rsidR="00B72F66" w:rsidRPr="00092825" w:rsidRDefault="00B72F66" w:rsidP="00D4185F">
            <w:pPr>
              <w:numPr>
                <w:ilvl w:val="12"/>
                <w:numId w:val="0"/>
              </w:numPr>
              <w:jc w:val="center"/>
              <w:rPr>
                <w:szCs w:val="14"/>
              </w:rPr>
            </w:pPr>
            <w:r w:rsidRPr="00092825">
              <w:rPr>
                <w:szCs w:val="14"/>
              </w:rPr>
              <w:t>2 razy dziennie</w:t>
            </w:r>
          </w:p>
        </w:tc>
        <w:tc>
          <w:tcPr>
            <w:tcW w:w="2693" w:type="dxa"/>
            <w:vAlign w:val="center"/>
          </w:tcPr>
          <w:p w14:paraId="4F59A737" w14:textId="77777777" w:rsidR="00B72F66" w:rsidRPr="00092825" w:rsidRDefault="00B72F66" w:rsidP="00D4185F">
            <w:pPr>
              <w:numPr>
                <w:ilvl w:val="12"/>
                <w:numId w:val="0"/>
              </w:numPr>
              <w:jc w:val="center"/>
              <w:rPr>
                <w:szCs w:val="20"/>
              </w:rPr>
            </w:pPr>
            <w:r w:rsidRPr="00092825">
              <w:rPr>
                <w:szCs w:val="20"/>
              </w:rPr>
              <w:t>Rys. 1 ÷ 5</w:t>
            </w:r>
          </w:p>
        </w:tc>
      </w:tr>
      <w:tr w:rsidR="00B72F66" w:rsidRPr="00092825" w14:paraId="6D9F5A37" w14:textId="77777777" w:rsidTr="00D4185F">
        <w:tc>
          <w:tcPr>
            <w:tcW w:w="496" w:type="dxa"/>
            <w:vAlign w:val="center"/>
          </w:tcPr>
          <w:p w14:paraId="2CB7A3E4" w14:textId="77777777" w:rsidR="00B72F66" w:rsidRPr="00092825" w:rsidRDefault="00B72F66" w:rsidP="00D4185F">
            <w:pPr>
              <w:numPr>
                <w:ilvl w:val="12"/>
                <w:numId w:val="0"/>
              </w:numPr>
              <w:jc w:val="center"/>
              <w:rPr>
                <w:szCs w:val="20"/>
              </w:rPr>
            </w:pPr>
            <w:r w:rsidRPr="00092825">
              <w:rPr>
                <w:szCs w:val="20"/>
              </w:rPr>
              <w:t>7</w:t>
            </w:r>
          </w:p>
        </w:tc>
        <w:tc>
          <w:tcPr>
            <w:tcW w:w="3118" w:type="dxa"/>
            <w:vAlign w:val="center"/>
          </w:tcPr>
          <w:p w14:paraId="1C1722A5" w14:textId="77777777" w:rsidR="00B72F66" w:rsidRPr="00092825" w:rsidRDefault="00B72F66" w:rsidP="00D4185F">
            <w:pPr>
              <w:numPr>
                <w:ilvl w:val="12"/>
                <w:numId w:val="0"/>
              </w:numPr>
              <w:rPr>
                <w:szCs w:val="20"/>
              </w:rPr>
            </w:pPr>
            <w:r w:rsidRPr="00092825">
              <w:rPr>
                <w:szCs w:val="20"/>
              </w:rPr>
              <w:t>Wilgotność mieszanki</w:t>
            </w:r>
          </w:p>
        </w:tc>
        <w:tc>
          <w:tcPr>
            <w:tcW w:w="1276" w:type="dxa"/>
            <w:vAlign w:val="center"/>
          </w:tcPr>
          <w:p w14:paraId="3E98CBFD" w14:textId="77777777" w:rsidR="00B72F66" w:rsidRPr="00092825" w:rsidRDefault="00B72F66" w:rsidP="00D4185F">
            <w:pPr>
              <w:numPr>
                <w:ilvl w:val="12"/>
                <w:numId w:val="0"/>
              </w:numPr>
              <w:jc w:val="center"/>
              <w:rPr>
                <w:szCs w:val="14"/>
              </w:rPr>
            </w:pPr>
            <w:r w:rsidRPr="00092825">
              <w:rPr>
                <w:szCs w:val="14"/>
              </w:rPr>
              <w:t>Jw.</w:t>
            </w:r>
          </w:p>
        </w:tc>
        <w:tc>
          <w:tcPr>
            <w:tcW w:w="2693" w:type="dxa"/>
            <w:vAlign w:val="center"/>
          </w:tcPr>
          <w:p w14:paraId="06D67DA8" w14:textId="77777777" w:rsidR="00B72F66" w:rsidRPr="00092825" w:rsidRDefault="00B72F66" w:rsidP="00D4185F">
            <w:pPr>
              <w:numPr>
                <w:ilvl w:val="12"/>
                <w:numId w:val="0"/>
              </w:numPr>
              <w:jc w:val="center"/>
              <w:rPr>
                <w:szCs w:val="20"/>
              </w:rPr>
            </w:pPr>
            <w:r w:rsidRPr="00092825">
              <w:rPr>
                <w:szCs w:val="20"/>
              </w:rPr>
              <w:t>Wilgotność optymalna z tolerancją +10%, -20%</w:t>
            </w:r>
          </w:p>
        </w:tc>
      </w:tr>
      <w:tr w:rsidR="00B72F66" w:rsidRPr="00092825" w14:paraId="608B12C5" w14:textId="77777777" w:rsidTr="00D4185F">
        <w:tc>
          <w:tcPr>
            <w:tcW w:w="496" w:type="dxa"/>
            <w:vAlign w:val="center"/>
          </w:tcPr>
          <w:p w14:paraId="1554D510" w14:textId="77777777" w:rsidR="00B72F66" w:rsidRPr="00092825" w:rsidRDefault="00B72F66" w:rsidP="00D4185F">
            <w:pPr>
              <w:numPr>
                <w:ilvl w:val="12"/>
                <w:numId w:val="0"/>
              </w:numPr>
              <w:jc w:val="center"/>
              <w:rPr>
                <w:szCs w:val="20"/>
              </w:rPr>
            </w:pPr>
            <w:r w:rsidRPr="00092825">
              <w:rPr>
                <w:szCs w:val="20"/>
              </w:rPr>
              <w:t>8</w:t>
            </w:r>
          </w:p>
        </w:tc>
        <w:tc>
          <w:tcPr>
            <w:tcW w:w="3118" w:type="dxa"/>
            <w:vAlign w:val="center"/>
          </w:tcPr>
          <w:p w14:paraId="727E7BA2" w14:textId="77777777" w:rsidR="00B72F66" w:rsidRPr="00092825" w:rsidRDefault="00B72F66" w:rsidP="00D4185F">
            <w:pPr>
              <w:numPr>
                <w:ilvl w:val="12"/>
                <w:numId w:val="0"/>
              </w:numPr>
              <w:rPr>
                <w:szCs w:val="20"/>
              </w:rPr>
            </w:pPr>
            <w:r w:rsidRPr="00092825">
              <w:rPr>
                <w:szCs w:val="20"/>
              </w:rPr>
              <w:t>Grubość warstwy podbudowy</w:t>
            </w:r>
          </w:p>
        </w:tc>
        <w:tc>
          <w:tcPr>
            <w:tcW w:w="1276" w:type="dxa"/>
            <w:vAlign w:val="center"/>
          </w:tcPr>
          <w:p w14:paraId="7959F839" w14:textId="77777777" w:rsidR="00B72F66" w:rsidRPr="00092825" w:rsidRDefault="00B72F66" w:rsidP="00D4185F">
            <w:pPr>
              <w:numPr>
                <w:ilvl w:val="12"/>
                <w:numId w:val="0"/>
              </w:numPr>
              <w:jc w:val="center"/>
              <w:rPr>
                <w:szCs w:val="14"/>
              </w:rPr>
            </w:pPr>
            <w:r w:rsidRPr="00092825">
              <w:rPr>
                <w:szCs w:val="14"/>
              </w:rPr>
              <w:t>Jw.</w:t>
            </w:r>
          </w:p>
        </w:tc>
        <w:tc>
          <w:tcPr>
            <w:tcW w:w="2693" w:type="dxa"/>
            <w:vAlign w:val="center"/>
          </w:tcPr>
          <w:p w14:paraId="0B94A503" w14:textId="77777777" w:rsidR="00B72F66" w:rsidRPr="00092825" w:rsidRDefault="00B72F66" w:rsidP="00D4185F">
            <w:pPr>
              <w:numPr>
                <w:ilvl w:val="12"/>
                <w:numId w:val="0"/>
              </w:numPr>
              <w:jc w:val="center"/>
              <w:rPr>
                <w:szCs w:val="20"/>
              </w:rPr>
            </w:pPr>
            <w:r w:rsidRPr="00092825">
              <w:rPr>
                <w:szCs w:val="20"/>
              </w:rPr>
              <w:t xml:space="preserve">Tolerancja ± </w:t>
            </w:r>
            <w:smartTag w:uri="urn:schemas-microsoft-com:office:smarttags" w:element="metricconverter">
              <w:smartTagPr>
                <w:attr w:name="ProductID" w:val="1 cm"/>
              </w:smartTagPr>
              <w:r w:rsidRPr="00092825">
                <w:rPr>
                  <w:szCs w:val="20"/>
                </w:rPr>
                <w:t>1 cm</w:t>
              </w:r>
            </w:smartTag>
          </w:p>
        </w:tc>
      </w:tr>
      <w:tr w:rsidR="00B72F66" w:rsidRPr="00092825" w14:paraId="1F6C883C" w14:textId="77777777" w:rsidTr="00D4185F">
        <w:tc>
          <w:tcPr>
            <w:tcW w:w="496" w:type="dxa"/>
            <w:vAlign w:val="center"/>
          </w:tcPr>
          <w:p w14:paraId="525BEFA0" w14:textId="77777777" w:rsidR="00B72F66" w:rsidRPr="00092825" w:rsidRDefault="00B72F66" w:rsidP="00D4185F">
            <w:pPr>
              <w:numPr>
                <w:ilvl w:val="12"/>
                <w:numId w:val="0"/>
              </w:numPr>
              <w:jc w:val="center"/>
              <w:rPr>
                <w:szCs w:val="20"/>
              </w:rPr>
            </w:pPr>
            <w:r w:rsidRPr="00092825">
              <w:rPr>
                <w:szCs w:val="20"/>
              </w:rPr>
              <w:t>9</w:t>
            </w:r>
          </w:p>
        </w:tc>
        <w:tc>
          <w:tcPr>
            <w:tcW w:w="3118" w:type="dxa"/>
            <w:vAlign w:val="center"/>
          </w:tcPr>
          <w:p w14:paraId="2C04A1B8" w14:textId="77777777" w:rsidR="00B72F66" w:rsidRPr="00092825" w:rsidRDefault="00B72F66" w:rsidP="00D4185F">
            <w:pPr>
              <w:numPr>
                <w:ilvl w:val="12"/>
                <w:numId w:val="0"/>
              </w:numPr>
              <w:rPr>
                <w:szCs w:val="20"/>
              </w:rPr>
            </w:pPr>
            <w:r w:rsidRPr="00092825">
              <w:rPr>
                <w:szCs w:val="20"/>
              </w:rPr>
              <w:t>Zagęszczenie warstwy mieszanki</w:t>
            </w:r>
          </w:p>
        </w:tc>
        <w:tc>
          <w:tcPr>
            <w:tcW w:w="1276" w:type="dxa"/>
            <w:vAlign w:val="center"/>
          </w:tcPr>
          <w:p w14:paraId="48BCEC74" w14:textId="77777777" w:rsidR="00B72F66" w:rsidRPr="00092825" w:rsidRDefault="00B72F66" w:rsidP="00D4185F">
            <w:pPr>
              <w:numPr>
                <w:ilvl w:val="12"/>
                <w:numId w:val="0"/>
              </w:numPr>
              <w:jc w:val="center"/>
              <w:rPr>
                <w:szCs w:val="14"/>
              </w:rPr>
            </w:pPr>
            <w:r w:rsidRPr="00092825">
              <w:rPr>
                <w:szCs w:val="14"/>
              </w:rPr>
              <w:t>Jw.</w:t>
            </w:r>
          </w:p>
        </w:tc>
        <w:tc>
          <w:tcPr>
            <w:tcW w:w="2693" w:type="dxa"/>
            <w:vAlign w:val="center"/>
          </w:tcPr>
          <w:p w14:paraId="12C80B77" w14:textId="77777777" w:rsidR="00B72F66" w:rsidRPr="00092825" w:rsidRDefault="00B72F66" w:rsidP="00D4185F">
            <w:pPr>
              <w:numPr>
                <w:ilvl w:val="12"/>
                <w:numId w:val="0"/>
              </w:numPr>
              <w:jc w:val="center"/>
              <w:rPr>
                <w:szCs w:val="20"/>
              </w:rPr>
            </w:pPr>
            <w:r w:rsidRPr="00092825">
              <w:rPr>
                <w:szCs w:val="20"/>
              </w:rPr>
              <w:t xml:space="preserve">0,98 </w:t>
            </w:r>
            <w:proofErr w:type="spellStart"/>
            <w:r w:rsidRPr="00092825">
              <w:rPr>
                <w:szCs w:val="20"/>
              </w:rPr>
              <w:t>Proctora</w:t>
            </w:r>
            <w:proofErr w:type="spellEnd"/>
            <w:r w:rsidRPr="00092825">
              <w:rPr>
                <w:szCs w:val="20"/>
              </w:rPr>
              <w:t xml:space="preserve"> (p. 5.7)</w:t>
            </w:r>
          </w:p>
        </w:tc>
      </w:tr>
      <w:tr w:rsidR="00B72F66" w:rsidRPr="00092825" w14:paraId="555337C9" w14:textId="77777777" w:rsidTr="00D4185F">
        <w:trPr>
          <w:cantSplit/>
        </w:trPr>
        <w:tc>
          <w:tcPr>
            <w:tcW w:w="496" w:type="dxa"/>
            <w:vAlign w:val="center"/>
          </w:tcPr>
          <w:p w14:paraId="21B31B86" w14:textId="77777777" w:rsidR="00B72F66" w:rsidRPr="00092825" w:rsidRDefault="00B72F66" w:rsidP="00D4185F">
            <w:pPr>
              <w:numPr>
                <w:ilvl w:val="12"/>
                <w:numId w:val="0"/>
              </w:numPr>
              <w:jc w:val="center"/>
              <w:rPr>
                <w:szCs w:val="20"/>
              </w:rPr>
            </w:pPr>
            <w:r w:rsidRPr="00092825">
              <w:rPr>
                <w:szCs w:val="20"/>
              </w:rPr>
              <w:t>10</w:t>
            </w:r>
          </w:p>
        </w:tc>
        <w:tc>
          <w:tcPr>
            <w:tcW w:w="3118" w:type="dxa"/>
            <w:vAlign w:val="center"/>
          </w:tcPr>
          <w:p w14:paraId="6F33A038" w14:textId="77777777" w:rsidR="00B72F66" w:rsidRPr="00092825" w:rsidRDefault="00B72F66" w:rsidP="00D4185F">
            <w:pPr>
              <w:numPr>
                <w:ilvl w:val="12"/>
                <w:numId w:val="0"/>
              </w:numPr>
              <w:rPr>
                <w:szCs w:val="20"/>
              </w:rPr>
            </w:pPr>
            <w:r w:rsidRPr="00092825">
              <w:rPr>
                <w:szCs w:val="20"/>
              </w:rPr>
              <w:t>Oznaczenie wytrzymałości na ściskanie</w:t>
            </w:r>
          </w:p>
        </w:tc>
        <w:tc>
          <w:tcPr>
            <w:tcW w:w="1276" w:type="dxa"/>
            <w:vAlign w:val="center"/>
          </w:tcPr>
          <w:p w14:paraId="2A967B8E" w14:textId="77777777" w:rsidR="00B72F66" w:rsidRPr="00092825" w:rsidRDefault="00B72F66" w:rsidP="00D4185F">
            <w:pPr>
              <w:numPr>
                <w:ilvl w:val="12"/>
                <w:numId w:val="0"/>
              </w:numPr>
              <w:jc w:val="center"/>
              <w:rPr>
                <w:szCs w:val="20"/>
              </w:rPr>
            </w:pPr>
            <w:r w:rsidRPr="00092825">
              <w:rPr>
                <w:szCs w:val="20"/>
              </w:rPr>
              <w:t>3 próbki dziennie</w:t>
            </w:r>
          </w:p>
        </w:tc>
        <w:tc>
          <w:tcPr>
            <w:tcW w:w="2693" w:type="dxa"/>
            <w:vAlign w:val="center"/>
          </w:tcPr>
          <w:p w14:paraId="6A0ED01F" w14:textId="77777777" w:rsidR="00B72F66" w:rsidRPr="00092825" w:rsidRDefault="00B72F66" w:rsidP="00D4185F">
            <w:pPr>
              <w:numPr>
                <w:ilvl w:val="12"/>
                <w:numId w:val="0"/>
              </w:numPr>
              <w:jc w:val="center"/>
              <w:rPr>
                <w:szCs w:val="20"/>
              </w:rPr>
            </w:pPr>
            <w:r w:rsidRPr="00092825">
              <w:rPr>
                <w:szCs w:val="20"/>
              </w:rPr>
              <w:t>PN-EN 13286-41 [21]</w:t>
            </w:r>
          </w:p>
        </w:tc>
      </w:tr>
      <w:tr w:rsidR="00B72F66" w:rsidRPr="00092825" w14:paraId="48EBF246" w14:textId="77777777" w:rsidTr="00D4185F">
        <w:tc>
          <w:tcPr>
            <w:tcW w:w="496" w:type="dxa"/>
            <w:vAlign w:val="center"/>
          </w:tcPr>
          <w:p w14:paraId="749003E4" w14:textId="77777777" w:rsidR="00B72F66" w:rsidRPr="00092825" w:rsidRDefault="00B72F66" w:rsidP="00D4185F">
            <w:pPr>
              <w:numPr>
                <w:ilvl w:val="12"/>
                <w:numId w:val="0"/>
              </w:numPr>
              <w:jc w:val="center"/>
              <w:rPr>
                <w:szCs w:val="20"/>
              </w:rPr>
            </w:pPr>
            <w:r w:rsidRPr="00092825">
              <w:rPr>
                <w:szCs w:val="20"/>
              </w:rPr>
              <w:t>11</w:t>
            </w:r>
          </w:p>
        </w:tc>
        <w:tc>
          <w:tcPr>
            <w:tcW w:w="3118" w:type="dxa"/>
            <w:vAlign w:val="center"/>
          </w:tcPr>
          <w:p w14:paraId="53F234EB" w14:textId="77777777" w:rsidR="00B72F66" w:rsidRPr="00092825" w:rsidRDefault="00B72F66" w:rsidP="00D4185F">
            <w:pPr>
              <w:numPr>
                <w:ilvl w:val="12"/>
                <w:numId w:val="0"/>
              </w:numPr>
              <w:rPr>
                <w:szCs w:val="20"/>
              </w:rPr>
            </w:pPr>
            <w:r w:rsidRPr="00092825">
              <w:rPr>
                <w:szCs w:val="20"/>
              </w:rPr>
              <w:t>Oznaczenie mrozoodporności</w:t>
            </w:r>
          </w:p>
        </w:tc>
        <w:tc>
          <w:tcPr>
            <w:tcW w:w="1276" w:type="dxa"/>
            <w:vAlign w:val="center"/>
          </w:tcPr>
          <w:p w14:paraId="0DE4F537" w14:textId="77777777" w:rsidR="00B72F66" w:rsidRPr="00092825" w:rsidRDefault="00B72F66" w:rsidP="00D4185F">
            <w:pPr>
              <w:numPr>
                <w:ilvl w:val="12"/>
                <w:numId w:val="0"/>
              </w:numPr>
              <w:jc w:val="center"/>
              <w:rPr>
                <w:szCs w:val="14"/>
              </w:rPr>
            </w:pPr>
            <w:r w:rsidRPr="00092825">
              <w:rPr>
                <w:szCs w:val="14"/>
              </w:rPr>
              <w:t xml:space="preserve">Na zlecenie </w:t>
            </w:r>
            <w:r>
              <w:rPr>
                <w:szCs w:val="14"/>
              </w:rPr>
              <w:t>Inspektora nadzoru</w:t>
            </w:r>
          </w:p>
        </w:tc>
        <w:tc>
          <w:tcPr>
            <w:tcW w:w="2693" w:type="dxa"/>
            <w:vAlign w:val="center"/>
          </w:tcPr>
          <w:p w14:paraId="239FEA4B" w14:textId="77777777" w:rsidR="00B72F66" w:rsidRPr="00092825" w:rsidRDefault="00B72F66" w:rsidP="00D4185F">
            <w:pPr>
              <w:numPr>
                <w:ilvl w:val="12"/>
                <w:numId w:val="0"/>
              </w:numPr>
              <w:jc w:val="center"/>
              <w:rPr>
                <w:szCs w:val="20"/>
              </w:rPr>
            </w:pPr>
            <w:r w:rsidRPr="00092825">
              <w:rPr>
                <w:szCs w:val="20"/>
              </w:rPr>
              <w:t>p. 5.4</w:t>
            </w:r>
          </w:p>
        </w:tc>
      </w:tr>
      <w:tr w:rsidR="00B72F66" w:rsidRPr="00092825" w14:paraId="6663F4D5" w14:textId="77777777" w:rsidTr="00D4185F">
        <w:tc>
          <w:tcPr>
            <w:tcW w:w="496" w:type="dxa"/>
            <w:vAlign w:val="center"/>
          </w:tcPr>
          <w:p w14:paraId="1EBA35A8" w14:textId="77777777" w:rsidR="00B72F66" w:rsidRPr="00092825" w:rsidRDefault="00B72F66" w:rsidP="00D4185F">
            <w:pPr>
              <w:numPr>
                <w:ilvl w:val="12"/>
                <w:numId w:val="0"/>
              </w:numPr>
              <w:jc w:val="center"/>
              <w:rPr>
                <w:szCs w:val="20"/>
              </w:rPr>
            </w:pPr>
            <w:r w:rsidRPr="00092825">
              <w:rPr>
                <w:szCs w:val="20"/>
              </w:rPr>
              <w:t>12</w:t>
            </w:r>
          </w:p>
        </w:tc>
        <w:tc>
          <w:tcPr>
            <w:tcW w:w="3118" w:type="dxa"/>
            <w:vAlign w:val="center"/>
          </w:tcPr>
          <w:p w14:paraId="68A939C8" w14:textId="77777777" w:rsidR="00B72F66" w:rsidRPr="00092825" w:rsidRDefault="00B72F66" w:rsidP="00D4185F">
            <w:pPr>
              <w:numPr>
                <w:ilvl w:val="12"/>
                <w:numId w:val="0"/>
              </w:numPr>
              <w:rPr>
                <w:szCs w:val="20"/>
              </w:rPr>
            </w:pPr>
            <w:r w:rsidRPr="00092825">
              <w:rPr>
                <w:szCs w:val="20"/>
              </w:rPr>
              <w:t>Wykonanie robót wykończeniowych</w:t>
            </w:r>
          </w:p>
        </w:tc>
        <w:tc>
          <w:tcPr>
            <w:tcW w:w="1276" w:type="dxa"/>
            <w:vAlign w:val="center"/>
          </w:tcPr>
          <w:p w14:paraId="3F1A9FFF" w14:textId="77777777" w:rsidR="00B72F66" w:rsidRPr="00092825" w:rsidRDefault="00B72F66" w:rsidP="00D4185F">
            <w:pPr>
              <w:numPr>
                <w:ilvl w:val="12"/>
                <w:numId w:val="0"/>
              </w:numPr>
              <w:jc w:val="center"/>
              <w:rPr>
                <w:szCs w:val="14"/>
              </w:rPr>
            </w:pPr>
            <w:r w:rsidRPr="00092825">
              <w:rPr>
                <w:szCs w:val="14"/>
              </w:rPr>
              <w:t>Ocena ciągła</w:t>
            </w:r>
          </w:p>
        </w:tc>
        <w:tc>
          <w:tcPr>
            <w:tcW w:w="2693" w:type="dxa"/>
            <w:vAlign w:val="center"/>
          </w:tcPr>
          <w:p w14:paraId="7B78DA84" w14:textId="77777777" w:rsidR="00B72F66" w:rsidRPr="00092825" w:rsidRDefault="00B72F66" w:rsidP="00D4185F">
            <w:pPr>
              <w:numPr>
                <w:ilvl w:val="12"/>
                <w:numId w:val="0"/>
              </w:numPr>
              <w:jc w:val="center"/>
              <w:rPr>
                <w:szCs w:val="20"/>
              </w:rPr>
            </w:pPr>
            <w:r w:rsidRPr="00092825">
              <w:rPr>
                <w:szCs w:val="20"/>
              </w:rPr>
              <w:t>Według punktu 5.9</w:t>
            </w:r>
          </w:p>
        </w:tc>
      </w:tr>
    </w:tbl>
    <w:p w14:paraId="23B48B63" w14:textId="77777777" w:rsidR="00B72F66" w:rsidRPr="00092825" w:rsidRDefault="00B72F66" w:rsidP="00A615F1">
      <w:pPr>
        <w:pStyle w:val="Nagwek3"/>
      </w:pPr>
      <w:bookmarkStart w:id="1168" w:name="_Toc174333139"/>
      <w:bookmarkStart w:id="1169" w:name="_Toc179183772"/>
      <w:bookmarkStart w:id="1170" w:name="_Toc198436141"/>
      <w:bookmarkStart w:id="1171" w:name="_Toc199904825"/>
      <w:bookmarkStart w:id="1172" w:name="_Toc216843089"/>
      <w:bookmarkStart w:id="1173" w:name="_Toc257193992"/>
      <w:bookmarkStart w:id="1174" w:name="_Toc284409959"/>
      <w:bookmarkStart w:id="1175" w:name="_Toc295205111"/>
      <w:r w:rsidRPr="00092825">
        <w:t>6.4. Wymagania dotyczące cech geometrycznych i wytrzymałościowych podbudowy lub ulepszonego podłoża</w:t>
      </w:r>
    </w:p>
    <w:p w14:paraId="6054200B" w14:textId="77777777" w:rsidR="00B72F66" w:rsidRPr="00092825" w:rsidRDefault="00B72F66" w:rsidP="00A615F1">
      <w:pPr>
        <w:rPr>
          <w:szCs w:val="20"/>
        </w:rPr>
      </w:pPr>
      <w:r w:rsidRPr="00092825">
        <w:rPr>
          <w:szCs w:val="20"/>
        </w:rPr>
        <w:t>Częstotliwość oraz zakres badań i pomiarów dotyczących cech geometrycznych podaje tablica 7.</w:t>
      </w:r>
    </w:p>
    <w:p w14:paraId="165E1FFD" w14:textId="77777777" w:rsidR="00B72F66" w:rsidRPr="00092825" w:rsidRDefault="00B72F66" w:rsidP="00A615F1">
      <w:pPr>
        <w:pStyle w:val="Legenda"/>
        <w:keepNext/>
      </w:pPr>
      <w:r w:rsidRPr="00092825">
        <w:t>Tablica 7. Częstotliwość oraz zakres badań i pomiarów warstwy odsączającej i odcinającej</w:t>
      </w:r>
    </w:p>
    <w:tbl>
      <w:tblPr>
        <w:tblW w:w="786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2835"/>
      </w:tblGrid>
      <w:tr w:rsidR="00B72F66" w:rsidRPr="00092825" w14:paraId="3C211BEF" w14:textId="77777777" w:rsidTr="00D4185F">
        <w:tc>
          <w:tcPr>
            <w:tcW w:w="496" w:type="dxa"/>
            <w:tcBorders>
              <w:top w:val="single" w:sz="4" w:space="0" w:color="auto"/>
              <w:left w:val="single" w:sz="4" w:space="0" w:color="auto"/>
              <w:bottom w:val="single" w:sz="4" w:space="0" w:color="auto"/>
            </w:tcBorders>
          </w:tcPr>
          <w:p w14:paraId="33FDE628" w14:textId="77777777" w:rsidR="00B72F66" w:rsidRPr="00092825" w:rsidRDefault="00B72F66" w:rsidP="00B45884">
            <w:pPr>
              <w:keepNext/>
              <w:jc w:val="center"/>
              <w:rPr>
                <w:szCs w:val="20"/>
              </w:rPr>
            </w:pPr>
            <w:r w:rsidRPr="00092825">
              <w:rPr>
                <w:szCs w:val="20"/>
              </w:rPr>
              <w:t>Lp.</w:t>
            </w:r>
          </w:p>
        </w:tc>
        <w:tc>
          <w:tcPr>
            <w:tcW w:w="2144" w:type="dxa"/>
            <w:tcBorders>
              <w:top w:val="single" w:sz="4" w:space="0" w:color="auto"/>
              <w:bottom w:val="single" w:sz="4" w:space="0" w:color="auto"/>
              <w:right w:val="single" w:sz="4" w:space="0" w:color="auto"/>
            </w:tcBorders>
          </w:tcPr>
          <w:p w14:paraId="2E735DAE" w14:textId="77777777" w:rsidR="00B72F66" w:rsidRPr="00092825" w:rsidRDefault="00B72F66" w:rsidP="00B45884">
            <w:pPr>
              <w:keepNext/>
              <w:jc w:val="center"/>
              <w:rPr>
                <w:szCs w:val="20"/>
              </w:rPr>
            </w:pPr>
            <w:r w:rsidRPr="00092825">
              <w:rPr>
                <w:szCs w:val="20"/>
              </w:rPr>
              <w:t>Wyszczególnienie badań i pomiarów</w:t>
            </w:r>
          </w:p>
        </w:tc>
        <w:tc>
          <w:tcPr>
            <w:tcW w:w="2392" w:type="dxa"/>
            <w:tcBorders>
              <w:left w:val="single" w:sz="4" w:space="0" w:color="auto"/>
            </w:tcBorders>
            <w:shd w:val="clear" w:color="auto" w:fill="auto"/>
          </w:tcPr>
          <w:p w14:paraId="1ADDAB30" w14:textId="77777777" w:rsidR="00B72F66" w:rsidRPr="00092825" w:rsidRDefault="00B72F66" w:rsidP="00B45884">
            <w:pPr>
              <w:keepNext/>
              <w:jc w:val="center"/>
              <w:rPr>
                <w:szCs w:val="20"/>
              </w:rPr>
            </w:pPr>
            <w:r w:rsidRPr="00092825">
              <w:rPr>
                <w:szCs w:val="20"/>
              </w:rPr>
              <w:t>Minimalna częstotliwość badań i pomiarów</w:t>
            </w:r>
          </w:p>
        </w:tc>
        <w:tc>
          <w:tcPr>
            <w:tcW w:w="2835" w:type="dxa"/>
            <w:shd w:val="clear" w:color="auto" w:fill="auto"/>
          </w:tcPr>
          <w:p w14:paraId="44FD1526" w14:textId="77777777" w:rsidR="00B72F66" w:rsidRPr="00092825" w:rsidRDefault="00B72F66" w:rsidP="00B45884">
            <w:pPr>
              <w:keepNext/>
              <w:jc w:val="center"/>
              <w:rPr>
                <w:szCs w:val="20"/>
              </w:rPr>
            </w:pPr>
            <w:r w:rsidRPr="00092825">
              <w:rPr>
                <w:szCs w:val="20"/>
              </w:rPr>
              <w:t>Dopuszczalne odchyłki</w:t>
            </w:r>
          </w:p>
        </w:tc>
      </w:tr>
      <w:tr w:rsidR="00B72F66" w:rsidRPr="00092825" w14:paraId="10ED44A1" w14:textId="77777777" w:rsidTr="00D4185F">
        <w:tc>
          <w:tcPr>
            <w:tcW w:w="496" w:type="dxa"/>
            <w:tcBorders>
              <w:top w:val="single" w:sz="4" w:space="0" w:color="auto"/>
            </w:tcBorders>
          </w:tcPr>
          <w:p w14:paraId="5D398474" w14:textId="77777777" w:rsidR="00B72F66" w:rsidRPr="00092825" w:rsidRDefault="00B72F66" w:rsidP="00D4185F">
            <w:pPr>
              <w:jc w:val="center"/>
              <w:rPr>
                <w:szCs w:val="20"/>
              </w:rPr>
            </w:pPr>
            <w:r w:rsidRPr="00092825">
              <w:rPr>
                <w:szCs w:val="20"/>
              </w:rPr>
              <w:t>1</w:t>
            </w:r>
          </w:p>
        </w:tc>
        <w:tc>
          <w:tcPr>
            <w:tcW w:w="2144" w:type="dxa"/>
            <w:tcBorders>
              <w:top w:val="single" w:sz="4" w:space="0" w:color="auto"/>
            </w:tcBorders>
          </w:tcPr>
          <w:p w14:paraId="029B2DD0" w14:textId="77777777" w:rsidR="00B72F66" w:rsidRPr="00092825" w:rsidRDefault="00B72F66" w:rsidP="00D4185F">
            <w:pPr>
              <w:rPr>
                <w:szCs w:val="20"/>
              </w:rPr>
            </w:pPr>
            <w:r w:rsidRPr="00092825">
              <w:rPr>
                <w:szCs w:val="20"/>
              </w:rPr>
              <w:t xml:space="preserve">Szerokość </w:t>
            </w:r>
          </w:p>
        </w:tc>
        <w:tc>
          <w:tcPr>
            <w:tcW w:w="2392" w:type="dxa"/>
            <w:shd w:val="clear" w:color="auto" w:fill="auto"/>
          </w:tcPr>
          <w:p w14:paraId="1639259C" w14:textId="77777777" w:rsidR="00B72F66" w:rsidRPr="00092825" w:rsidRDefault="00B72F66" w:rsidP="00D4185F">
            <w:pPr>
              <w:jc w:val="center"/>
              <w:rPr>
                <w:szCs w:val="20"/>
              </w:rPr>
            </w:pPr>
            <w:r w:rsidRPr="00092825">
              <w:rPr>
                <w:szCs w:val="20"/>
              </w:rPr>
              <w:t xml:space="preserve">10 razy na </w:t>
            </w:r>
            <w:smartTag w:uri="urn:schemas-microsoft-com:office:smarttags" w:element="metricconverter">
              <w:smartTagPr>
                <w:attr w:name="ProductID" w:val="1 km"/>
              </w:smartTagPr>
              <w:r w:rsidRPr="00092825">
                <w:rPr>
                  <w:szCs w:val="20"/>
                </w:rPr>
                <w:t>1 km</w:t>
              </w:r>
            </w:smartTag>
          </w:p>
        </w:tc>
        <w:tc>
          <w:tcPr>
            <w:tcW w:w="2835" w:type="dxa"/>
            <w:shd w:val="clear" w:color="auto" w:fill="auto"/>
          </w:tcPr>
          <w:p w14:paraId="2964891F" w14:textId="77777777" w:rsidR="00B72F66" w:rsidRPr="00092825" w:rsidRDefault="00B72F66" w:rsidP="00D4185F">
            <w:pPr>
              <w:jc w:val="center"/>
              <w:rPr>
                <w:szCs w:val="20"/>
              </w:rPr>
            </w:pPr>
            <w:r w:rsidRPr="00092825">
              <w:rPr>
                <w:szCs w:val="20"/>
              </w:rPr>
              <w:t>+</w:t>
            </w:r>
            <w:smartTag w:uri="urn:schemas-microsoft-com:office:smarttags" w:element="metricconverter">
              <w:smartTagPr>
                <w:attr w:name="ProductID" w:val="10 cm"/>
              </w:smartTagPr>
              <w:r w:rsidRPr="00092825">
                <w:rPr>
                  <w:szCs w:val="20"/>
                </w:rPr>
                <w:t>10 cm</w:t>
              </w:r>
            </w:smartTag>
            <w:r w:rsidRPr="00092825">
              <w:rPr>
                <w:szCs w:val="20"/>
              </w:rPr>
              <w:t>, -5 cm: różnice od szerokości projektowanej</w:t>
            </w:r>
          </w:p>
        </w:tc>
      </w:tr>
      <w:tr w:rsidR="00B72F66" w:rsidRPr="00092825" w14:paraId="257EED92" w14:textId="77777777" w:rsidTr="00D4185F">
        <w:tc>
          <w:tcPr>
            <w:tcW w:w="496" w:type="dxa"/>
          </w:tcPr>
          <w:p w14:paraId="796E8A35" w14:textId="77777777" w:rsidR="00B72F66" w:rsidRPr="00092825" w:rsidRDefault="00B72F66" w:rsidP="00D4185F">
            <w:pPr>
              <w:jc w:val="center"/>
              <w:rPr>
                <w:szCs w:val="20"/>
              </w:rPr>
            </w:pPr>
            <w:r w:rsidRPr="00092825">
              <w:rPr>
                <w:szCs w:val="20"/>
              </w:rPr>
              <w:t>2</w:t>
            </w:r>
          </w:p>
        </w:tc>
        <w:tc>
          <w:tcPr>
            <w:tcW w:w="2144" w:type="dxa"/>
          </w:tcPr>
          <w:p w14:paraId="20B91C86" w14:textId="77777777" w:rsidR="00B72F66" w:rsidRPr="00092825" w:rsidRDefault="00B72F66" w:rsidP="00D4185F">
            <w:pPr>
              <w:rPr>
                <w:szCs w:val="20"/>
              </w:rPr>
            </w:pPr>
            <w:r w:rsidRPr="00092825">
              <w:rPr>
                <w:szCs w:val="20"/>
              </w:rPr>
              <w:t>Równość podłużna</w:t>
            </w:r>
          </w:p>
        </w:tc>
        <w:tc>
          <w:tcPr>
            <w:tcW w:w="2392" w:type="dxa"/>
            <w:shd w:val="clear" w:color="auto" w:fill="auto"/>
          </w:tcPr>
          <w:p w14:paraId="78881186" w14:textId="77777777" w:rsidR="00B72F66" w:rsidRPr="00092825" w:rsidRDefault="00B72F66" w:rsidP="00D4185F">
            <w:pPr>
              <w:jc w:val="center"/>
              <w:rPr>
                <w:szCs w:val="20"/>
              </w:rPr>
            </w:pPr>
            <w:r w:rsidRPr="00092825">
              <w:rPr>
                <w:szCs w:val="20"/>
              </w:rPr>
              <w:t>wg [26]</w:t>
            </w:r>
          </w:p>
        </w:tc>
        <w:tc>
          <w:tcPr>
            <w:tcW w:w="2835" w:type="dxa"/>
            <w:shd w:val="clear" w:color="auto" w:fill="auto"/>
          </w:tcPr>
          <w:p w14:paraId="17154183" w14:textId="77777777" w:rsidR="00B72F66" w:rsidRPr="00092825" w:rsidRDefault="00B72F66" w:rsidP="00D4185F">
            <w:pPr>
              <w:jc w:val="center"/>
              <w:rPr>
                <w:szCs w:val="20"/>
              </w:rPr>
            </w:pPr>
            <w:r w:rsidRPr="00092825">
              <w:rPr>
                <w:szCs w:val="20"/>
              </w:rPr>
              <w:t>wg [26]</w:t>
            </w:r>
          </w:p>
        </w:tc>
      </w:tr>
      <w:tr w:rsidR="00B72F66" w:rsidRPr="00092825" w14:paraId="2E3CDC5C" w14:textId="77777777" w:rsidTr="00D4185F">
        <w:tc>
          <w:tcPr>
            <w:tcW w:w="496" w:type="dxa"/>
          </w:tcPr>
          <w:p w14:paraId="116CCF9C" w14:textId="77777777" w:rsidR="00B72F66" w:rsidRPr="00092825" w:rsidRDefault="00B72F66" w:rsidP="00D4185F">
            <w:pPr>
              <w:jc w:val="center"/>
              <w:rPr>
                <w:szCs w:val="20"/>
              </w:rPr>
            </w:pPr>
            <w:r w:rsidRPr="00092825">
              <w:rPr>
                <w:szCs w:val="20"/>
              </w:rPr>
              <w:t>3</w:t>
            </w:r>
          </w:p>
        </w:tc>
        <w:tc>
          <w:tcPr>
            <w:tcW w:w="2144" w:type="dxa"/>
          </w:tcPr>
          <w:p w14:paraId="166557C9" w14:textId="77777777" w:rsidR="00B72F66" w:rsidRPr="00092825" w:rsidRDefault="00B72F66" w:rsidP="00D4185F">
            <w:pPr>
              <w:rPr>
                <w:szCs w:val="20"/>
              </w:rPr>
            </w:pPr>
            <w:r w:rsidRPr="00092825">
              <w:rPr>
                <w:szCs w:val="20"/>
              </w:rPr>
              <w:t>Równość poprzeczna</w:t>
            </w:r>
          </w:p>
        </w:tc>
        <w:tc>
          <w:tcPr>
            <w:tcW w:w="2392" w:type="dxa"/>
            <w:shd w:val="clear" w:color="auto" w:fill="auto"/>
          </w:tcPr>
          <w:p w14:paraId="48E571C4" w14:textId="77777777" w:rsidR="00B72F66" w:rsidRPr="00092825" w:rsidRDefault="00B72F66" w:rsidP="00D4185F">
            <w:pPr>
              <w:jc w:val="center"/>
              <w:rPr>
                <w:szCs w:val="20"/>
              </w:rPr>
            </w:pPr>
            <w:r w:rsidRPr="00092825">
              <w:rPr>
                <w:szCs w:val="20"/>
              </w:rPr>
              <w:t>wg [26]</w:t>
            </w:r>
          </w:p>
        </w:tc>
        <w:tc>
          <w:tcPr>
            <w:tcW w:w="2835" w:type="dxa"/>
            <w:shd w:val="clear" w:color="auto" w:fill="auto"/>
          </w:tcPr>
          <w:p w14:paraId="254A4B70" w14:textId="77777777" w:rsidR="00B72F66" w:rsidRPr="00092825" w:rsidRDefault="00B72F66" w:rsidP="00D4185F">
            <w:pPr>
              <w:jc w:val="center"/>
              <w:rPr>
                <w:szCs w:val="20"/>
              </w:rPr>
            </w:pPr>
            <w:r w:rsidRPr="00092825">
              <w:rPr>
                <w:szCs w:val="20"/>
              </w:rPr>
              <w:t>wg [26]</w:t>
            </w:r>
          </w:p>
        </w:tc>
      </w:tr>
      <w:tr w:rsidR="00B72F66" w:rsidRPr="00092825" w14:paraId="6E89DA70" w14:textId="77777777" w:rsidTr="00D4185F">
        <w:tc>
          <w:tcPr>
            <w:tcW w:w="496" w:type="dxa"/>
          </w:tcPr>
          <w:p w14:paraId="6FDE72A3" w14:textId="77777777" w:rsidR="00B72F66" w:rsidRPr="00092825" w:rsidRDefault="00B72F66" w:rsidP="00D4185F">
            <w:pPr>
              <w:jc w:val="center"/>
              <w:rPr>
                <w:szCs w:val="20"/>
              </w:rPr>
            </w:pPr>
            <w:r w:rsidRPr="00092825">
              <w:rPr>
                <w:szCs w:val="20"/>
              </w:rPr>
              <w:t>4</w:t>
            </w:r>
          </w:p>
        </w:tc>
        <w:tc>
          <w:tcPr>
            <w:tcW w:w="2144" w:type="dxa"/>
          </w:tcPr>
          <w:p w14:paraId="43E0C06A" w14:textId="77777777" w:rsidR="00B72F66" w:rsidRPr="00092825" w:rsidRDefault="00B72F66" w:rsidP="00D4185F">
            <w:pPr>
              <w:rPr>
                <w:szCs w:val="20"/>
              </w:rPr>
            </w:pPr>
            <w:r w:rsidRPr="00092825">
              <w:rPr>
                <w:szCs w:val="20"/>
              </w:rPr>
              <w:t xml:space="preserve">Spadki poprzeczne </w:t>
            </w:r>
            <w:r w:rsidRPr="00092825">
              <w:rPr>
                <w:szCs w:val="20"/>
                <w:vertAlign w:val="superscript"/>
              </w:rPr>
              <w:t>*)</w:t>
            </w:r>
          </w:p>
        </w:tc>
        <w:tc>
          <w:tcPr>
            <w:tcW w:w="2392" w:type="dxa"/>
            <w:shd w:val="clear" w:color="auto" w:fill="auto"/>
          </w:tcPr>
          <w:p w14:paraId="20427D40" w14:textId="77777777" w:rsidR="00B72F66" w:rsidRPr="00092825" w:rsidRDefault="00B72F66" w:rsidP="00D4185F">
            <w:pPr>
              <w:jc w:val="center"/>
              <w:rPr>
                <w:szCs w:val="20"/>
              </w:rPr>
            </w:pPr>
            <w:r w:rsidRPr="00092825">
              <w:rPr>
                <w:szCs w:val="20"/>
              </w:rPr>
              <w:t xml:space="preserve">10 razy na </w:t>
            </w:r>
            <w:smartTag w:uri="urn:schemas-microsoft-com:office:smarttags" w:element="metricconverter">
              <w:smartTagPr>
                <w:attr w:name="ProductID" w:val="1 km"/>
              </w:smartTagPr>
              <w:r w:rsidRPr="00092825">
                <w:rPr>
                  <w:szCs w:val="20"/>
                </w:rPr>
                <w:t>1 km</w:t>
              </w:r>
            </w:smartTag>
          </w:p>
        </w:tc>
        <w:tc>
          <w:tcPr>
            <w:tcW w:w="2835" w:type="dxa"/>
            <w:shd w:val="clear" w:color="auto" w:fill="auto"/>
          </w:tcPr>
          <w:p w14:paraId="31CBB274" w14:textId="77777777" w:rsidR="00B72F66" w:rsidRPr="00092825" w:rsidRDefault="00B72F66" w:rsidP="00D4185F">
            <w:pPr>
              <w:rPr>
                <w:szCs w:val="20"/>
              </w:rPr>
            </w:pPr>
            <w:r w:rsidRPr="00092825">
              <w:rPr>
                <w:szCs w:val="20"/>
              </w:rPr>
              <w:t xml:space="preserve">± 0,5% dopuszczalna tolerancja od </w:t>
            </w:r>
            <w:r w:rsidRPr="00092825">
              <w:rPr>
                <w:szCs w:val="20"/>
              </w:rPr>
              <w:lastRenderedPageBreak/>
              <w:t>dokumentacji projektowej</w:t>
            </w:r>
          </w:p>
        </w:tc>
      </w:tr>
      <w:tr w:rsidR="00B72F66" w:rsidRPr="00092825" w14:paraId="75FFF2C8" w14:textId="77777777" w:rsidTr="00D4185F">
        <w:tc>
          <w:tcPr>
            <w:tcW w:w="496" w:type="dxa"/>
          </w:tcPr>
          <w:p w14:paraId="398DF3C6" w14:textId="77777777" w:rsidR="00B72F66" w:rsidRPr="00092825" w:rsidRDefault="00B72F66" w:rsidP="00D4185F">
            <w:pPr>
              <w:jc w:val="center"/>
              <w:rPr>
                <w:szCs w:val="20"/>
              </w:rPr>
            </w:pPr>
            <w:r w:rsidRPr="00092825">
              <w:rPr>
                <w:szCs w:val="20"/>
              </w:rPr>
              <w:lastRenderedPageBreak/>
              <w:t>5</w:t>
            </w:r>
          </w:p>
        </w:tc>
        <w:tc>
          <w:tcPr>
            <w:tcW w:w="2144" w:type="dxa"/>
          </w:tcPr>
          <w:p w14:paraId="15CDBACA" w14:textId="77777777" w:rsidR="00B72F66" w:rsidRPr="00092825" w:rsidRDefault="00B72F66" w:rsidP="00D4185F">
            <w:pPr>
              <w:rPr>
                <w:szCs w:val="20"/>
              </w:rPr>
            </w:pPr>
            <w:r w:rsidRPr="00092825">
              <w:rPr>
                <w:szCs w:val="20"/>
              </w:rPr>
              <w:t>Rzędne wysokościowe</w:t>
            </w:r>
          </w:p>
        </w:tc>
        <w:tc>
          <w:tcPr>
            <w:tcW w:w="2392" w:type="dxa"/>
            <w:shd w:val="clear" w:color="auto" w:fill="auto"/>
          </w:tcPr>
          <w:p w14:paraId="10839248" w14:textId="77777777" w:rsidR="00B72F66" w:rsidRPr="00092825" w:rsidRDefault="00B72F66" w:rsidP="00D4185F">
            <w:pPr>
              <w:jc w:val="center"/>
              <w:rPr>
                <w:szCs w:val="20"/>
              </w:rPr>
            </w:pPr>
            <w:r w:rsidRPr="00092825">
              <w:rPr>
                <w:szCs w:val="20"/>
              </w:rPr>
              <w:t>wg [26]</w:t>
            </w:r>
          </w:p>
        </w:tc>
        <w:tc>
          <w:tcPr>
            <w:tcW w:w="2835" w:type="dxa"/>
            <w:shd w:val="clear" w:color="auto" w:fill="auto"/>
          </w:tcPr>
          <w:p w14:paraId="228F7ECB" w14:textId="77777777" w:rsidR="00B72F66" w:rsidRPr="00092825" w:rsidRDefault="00B72F66" w:rsidP="00D4185F">
            <w:pPr>
              <w:jc w:val="center"/>
              <w:rPr>
                <w:szCs w:val="20"/>
              </w:rPr>
            </w:pPr>
            <w:r w:rsidRPr="00092825">
              <w:rPr>
                <w:szCs w:val="20"/>
              </w:rPr>
              <w:t>wg [26]</w:t>
            </w:r>
          </w:p>
        </w:tc>
      </w:tr>
      <w:tr w:rsidR="00B72F66" w:rsidRPr="00092825" w14:paraId="6F372602" w14:textId="77777777" w:rsidTr="00D4185F">
        <w:tc>
          <w:tcPr>
            <w:tcW w:w="496" w:type="dxa"/>
          </w:tcPr>
          <w:p w14:paraId="7711D5F8" w14:textId="77777777" w:rsidR="00B72F66" w:rsidRPr="00092825" w:rsidRDefault="00B72F66" w:rsidP="00D4185F">
            <w:pPr>
              <w:jc w:val="center"/>
              <w:rPr>
                <w:szCs w:val="20"/>
              </w:rPr>
            </w:pPr>
            <w:r w:rsidRPr="00092825">
              <w:rPr>
                <w:szCs w:val="20"/>
              </w:rPr>
              <w:t>6</w:t>
            </w:r>
          </w:p>
        </w:tc>
        <w:tc>
          <w:tcPr>
            <w:tcW w:w="2144" w:type="dxa"/>
          </w:tcPr>
          <w:p w14:paraId="024A79EB" w14:textId="77777777" w:rsidR="00B72F66" w:rsidRPr="00092825" w:rsidRDefault="00B72F66" w:rsidP="00D4185F">
            <w:pPr>
              <w:rPr>
                <w:szCs w:val="20"/>
              </w:rPr>
            </w:pPr>
            <w:r w:rsidRPr="00092825">
              <w:rPr>
                <w:szCs w:val="20"/>
              </w:rPr>
              <w:t xml:space="preserve">Ukształtowanie osi w planie </w:t>
            </w:r>
            <w:r w:rsidRPr="00092825">
              <w:rPr>
                <w:szCs w:val="20"/>
                <w:vertAlign w:val="superscript"/>
              </w:rPr>
              <w:t>*)</w:t>
            </w:r>
          </w:p>
        </w:tc>
        <w:tc>
          <w:tcPr>
            <w:tcW w:w="2392" w:type="dxa"/>
            <w:shd w:val="clear" w:color="auto" w:fill="auto"/>
          </w:tcPr>
          <w:p w14:paraId="7E33D25B" w14:textId="77777777" w:rsidR="00B72F66" w:rsidRPr="00092825" w:rsidRDefault="00B72F66" w:rsidP="00D4185F">
            <w:pPr>
              <w:jc w:val="center"/>
              <w:rPr>
                <w:szCs w:val="20"/>
              </w:rPr>
            </w:pPr>
            <w:r w:rsidRPr="00092825">
              <w:rPr>
                <w:szCs w:val="20"/>
              </w:rPr>
              <w:t xml:space="preserve">co </w:t>
            </w:r>
            <w:smartTag w:uri="urn:schemas-microsoft-com:office:smarttags" w:element="metricconverter">
              <w:smartTagPr>
                <w:attr w:name="ProductID" w:val="100 m"/>
              </w:smartTagPr>
              <w:r w:rsidRPr="00092825">
                <w:rPr>
                  <w:szCs w:val="20"/>
                </w:rPr>
                <w:t>100 m</w:t>
              </w:r>
            </w:smartTag>
          </w:p>
        </w:tc>
        <w:tc>
          <w:tcPr>
            <w:tcW w:w="2835" w:type="dxa"/>
            <w:shd w:val="clear" w:color="auto" w:fill="auto"/>
          </w:tcPr>
          <w:p w14:paraId="2519F0C9" w14:textId="77777777" w:rsidR="00B72F66" w:rsidRPr="00092825" w:rsidRDefault="00B72F66" w:rsidP="00D4185F">
            <w:pPr>
              <w:jc w:val="center"/>
              <w:rPr>
                <w:szCs w:val="20"/>
              </w:rPr>
            </w:pPr>
            <w:r w:rsidRPr="00092825">
              <w:rPr>
                <w:szCs w:val="20"/>
              </w:rPr>
              <w:t xml:space="preserve">Przesunięcie od osi projektowanej ± </w:t>
            </w:r>
            <w:smartTag w:uri="urn:schemas-microsoft-com:office:smarttags" w:element="metricconverter">
              <w:smartTagPr>
                <w:attr w:name="ProductID" w:val="5 cm"/>
              </w:smartTagPr>
              <w:r w:rsidRPr="00092825">
                <w:rPr>
                  <w:szCs w:val="20"/>
                </w:rPr>
                <w:t>5 cm</w:t>
              </w:r>
            </w:smartTag>
          </w:p>
        </w:tc>
      </w:tr>
      <w:tr w:rsidR="00B72F66" w:rsidRPr="00092825" w14:paraId="24E6FA78" w14:textId="77777777" w:rsidTr="00D4185F">
        <w:tc>
          <w:tcPr>
            <w:tcW w:w="496" w:type="dxa"/>
          </w:tcPr>
          <w:p w14:paraId="31BA1682" w14:textId="77777777" w:rsidR="00B72F66" w:rsidRPr="00092825" w:rsidRDefault="00B72F66" w:rsidP="00D4185F">
            <w:pPr>
              <w:jc w:val="center"/>
              <w:rPr>
                <w:szCs w:val="20"/>
              </w:rPr>
            </w:pPr>
            <w:r w:rsidRPr="00092825">
              <w:rPr>
                <w:szCs w:val="20"/>
              </w:rPr>
              <w:t>7</w:t>
            </w:r>
          </w:p>
        </w:tc>
        <w:tc>
          <w:tcPr>
            <w:tcW w:w="2144" w:type="dxa"/>
          </w:tcPr>
          <w:p w14:paraId="4A1AD1AC" w14:textId="77777777" w:rsidR="00961D01" w:rsidRDefault="00B72F66" w:rsidP="00D4185F">
            <w:pPr>
              <w:rPr>
                <w:szCs w:val="20"/>
              </w:rPr>
            </w:pPr>
            <w:r w:rsidRPr="00092825">
              <w:rPr>
                <w:szCs w:val="20"/>
              </w:rPr>
              <w:t>Grubość podbudowy</w:t>
            </w:r>
          </w:p>
          <w:p w14:paraId="1A2D0032" w14:textId="4E666AC4" w:rsidR="00B72F66" w:rsidRPr="00092825" w:rsidRDefault="00B72F66" w:rsidP="00D4185F">
            <w:pPr>
              <w:rPr>
                <w:szCs w:val="20"/>
              </w:rPr>
            </w:pPr>
            <w:r w:rsidRPr="00092825">
              <w:rPr>
                <w:szCs w:val="20"/>
              </w:rPr>
              <w:t>i ulepszonego podłoża</w:t>
            </w:r>
          </w:p>
        </w:tc>
        <w:tc>
          <w:tcPr>
            <w:tcW w:w="2392" w:type="dxa"/>
            <w:shd w:val="clear" w:color="auto" w:fill="auto"/>
          </w:tcPr>
          <w:p w14:paraId="4B6D3649" w14:textId="77777777" w:rsidR="00B72F66" w:rsidRPr="00092825" w:rsidRDefault="00B72F66" w:rsidP="00D4185F">
            <w:pPr>
              <w:jc w:val="center"/>
              <w:rPr>
                <w:szCs w:val="20"/>
              </w:rPr>
            </w:pPr>
            <w:r w:rsidRPr="00092825">
              <w:rPr>
                <w:szCs w:val="20"/>
              </w:rPr>
              <w:t xml:space="preserve">w 3 punktach, lecz nie rzadziej niż raz na </w:t>
            </w:r>
            <w:smartTag w:uri="urn:schemas-microsoft-com:office:smarttags" w:element="metricconverter">
              <w:smartTagPr>
                <w:attr w:name="ProductID" w:val="2000 m2"/>
              </w:smartTagPr>
              <w:r w:rsidRPr="00092825">
                <w:rPr>
                  <w:szCs w:val="20"/>
                </w:rPr>
                <w:t>2000 m</w:t>
              </w:r>
              <w:r w:rsidRPr="00092825">
                <w:rPr>
                  <w:szCs w:val="20"/>
                  <w:vertAlign w:val="superscript"/>
                </w:rPr>
                <w:t>2</w:t>
              </w:r>
            </w:smartTag>
          </w:p>
        </w:tc>
        <w:tc>
          <w:tcPr>
            <w:tcW w:w="2835" w:type="dxa"/>
            <w:shd w:val="clear" w:color="auto" w:fill="auto"/>
          </w:tcPr>
          <w:p w14:paraId="37C86A3C" w14:textId="77777777" w:rsidR="00B72F66" w:rsidRPr="00092825" w:rsidRDefault="00B72F66" w:rsidP="00D4185F">
            <w:pPr>
              <w:rPr>
                <w:szCs w:val="20"/>
              </w:rPr>
            </w:pPr>
            <w:r w:rsidRPr="00092825">
              <w:rPr>
                <w:szCs w:val="20"/>
              </w:rPr>
              <w:t>Różnice od grubości projektowanej dla:</w:t>
            </w:r>
          </w:p>
          <w:p w14:paraId="1EA03FDD" w14:textId="77777777" w:rsidR="00B72F66" w:rsidRPr="00092825" w:rsidRDefault="00B72F66" w:rsidP="000C4B3B">
            <w:pPr>
              <w:numPr>
                <w:ilvl w:val="0"/>
                <w:numId w:val="105"/>
              </w:numPr>
              <w:overflowPunct w:val="0"/>
              <w:autoSpaceDE w:val="0"/>
              <w:autoSpaceDN w:val="0"/>
              <w:adjustRightInd w:val="0"/>
              <w:ind w:left="0" w:firstLine="0"/>
              <w:textAlignment w:val="baseline"/>
              <w:rPr>
                <w:szCs w:val="20"/>
              </w:rPr>
            </w:pPr>
            <w:r w:rsidRPr="00092825">
              <w:rPr>
                <w:szCs w:val="20"/>
              </w:rPr>
              <w:t>podbudowy zasadniczej ±10%</w:t>
            </w:r>
          </w:p>
          <w:p w14:paraId="04BEC061" w14:textId="77777777" w:rsidR="00B72F66" w:rsidRPr="00092825" w:rsidRDefault="00B72F66" w:rsidP="000C4B3B">
            <w:pPr>
              <w:numPr>
                <w:ilvl w:val="0"/>
                <w:numId w:val="105"/>
              </w:numPr>
              <w:overflowPunct w:val="0"/>
              <w:autoSpaceDE w:val="0"/>
              <w:autoSpaceDN w:val="0"/>
              <w:adjustRightInd w:val="0"/>
              <w:ind w:left="0" w:firstLine="0"/>
              <w:textAlignment w:val="baseline"/>
              <w:rPr>
                <w:szCs w:val="20"/>
              </w:rPr>
            </w:pPr>
            <w:r w:rsidRPr="00092825">
              <w:rPr>
                <w:szCs w:val="20"/>
              </w:rPr>
              <w:t>podbudowy pomocniczej i podłoża ulepszonego +10%, -15%</w:t>
            </w:r>
          </w:p>
        </w:tc>
      </w:tr>
    </w:tbl>
    <w:p w14:paraId="4C238E08" w14:textId="77777777" w:rsidR="00B72F66" w:rsidRPr="00092825" w:rsidRDefault="00B72F66" w:rsidP="00B45884">
      <w:pPr>
        <w:pStyle w:val="Legenda"/>
      </w:pPr>
      <w:r w:rsidRPr="00092825">
        <w:t>*) Dodatkowe pomiary spadków poprzecznych i ukształtowania osi w planie należy wykonać w punktach głównych łuków poziomych.</w:t>
      </w:r>
    </w:p>
    <w:p w14:paraId="0B0CAAD7" w14:textId="77777777" w:rsidR="00B72F66" w:rsidRPr="00092825" w:rsidRDefault="00B72F66" w:rsidP="00A615F1">
      <w:pPr>
        <w:pStyle w:val="Nagwek2"/>
      </w:pPr>
      <w:bookmarkStart w:id="1176" w:name="_Toc332010317"/>
      <w:r w:rsidRPr="00092825">
        <w:rPr>
          <w:szCs w:val="18"/>
        </w:rPr>
        <w:t xml:space="preserve">7. </w:t>
      </w:r>
      <w:bookmarkEnd w:id="1168"/>
      <w:bookmarkEnd w:id="1169"/>
      <w:bookmarkEnd w:id="1170"/>
      <w:bookmarkEnd w:id="1171"/>
      <w:bookmarkEnd w:id="1172"/>
      <w:bookmarkEnd w:id="1173"/>
      <w:bookmarkEnd w:id="1174"/>
      <w:bookmarkEnd w:id="1175"/>
      <w:r w:rsidRPr="00092825">
        <w:rPr>
          <w:szCs w:val="18"/>
        </w:rPr>
        <w:t>Obmiar Robot</w:t>
      </w:r>
      <w:bookmarkEnd w:id="1176"/>
    </w:p>
    <w:p w14:paraId="0002BD18" w14:textId="77777777" w:rsidR="00B72F66" w:rsidRPr="00092825" w:rsidRDefault="00B72F66" w:rsidP="00A615F1">
      <w:pPr>
        <w:pStyle w:val="Nagwek3"/>
      </w:pPr>
      <w:r w:rsidRPr="00092825">
        <w:t>7.1. Ogólne zasady obmiaru robót</w:t>
      </w:r>
    </w:p>
    <w:p w14:paraId="041D0409" w14:textId="77777777" w:rsidR="00B72F66" w:rsidRPr="00092825" w:rsidRDefault="00B72F66" w:rsidP="00A615F1">
      <w:pPr>
        <w:numPr>
          <w:ilvl w:val="12"/>
          <w:numId w:val="0"/>
        </w:numPr>
        <w:rPr>
          <w:szCs w:val="20"/>
        </w:rPr>
      </w:pPr>
      <w:r w:rsidRPr="00092825">
        <w:rPr>
          <w:szCs w:val="20"/>
        </w:rPr>
        <w:t>Ogólne zasady obmiaru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7.</w:t>
      </w:r>
    </w:p>
    <w:p w14:paraId="6830773B" w14:textId="77777777" w:rsidR="00B72F66" w:rsidRPr="00092825" w:rsidRDefault="00B72F66" w:rsidP="00A615F1">
      <w:pPr>
        <w:pStyle w:val="Nagwek3"/>
      </w:pPr>
      <w:r w:rsidRPr="00092825">
        <w:t>7.2. Jednostka obmiarowa</w:t>
      </w:r>
    </w:p>
    <w:p w14:paraId="265AEF52" w14:textId="77777777" w:rsidR="00B72F66" w:rsidRPr="00092825" w:rsidRDefault="00B72F66" w:rsidP="00A615F1">
      <w:pPr>
        <w:rPr>
          <w:szCs w:val="20"/>
        </w:rPr>
      </w:pPr>
      <w:r w:rsidRPr="00092825">
        <w:rPr>
          <w:szCs w:val="20"/>
        </w:rPr>
        <w:t>Jednostką obmiarową jest m</w:t>
      </w:r>
      <w:r w:rsidRPr="00092825">
        <w:rPr>
          <w:szCs w:val="20"/>
          <w:vertAlign w:val="superscript"/>
        </w:rPr>
        <w:t>2</w:t>
      </w:r>
      <w:r w:rsidRPr="00092825">
        <w:rPr>
          <w:szCs w:val="20"/>
        </w:rPr>
        <w:t xml:space="preserve"> (metr kwadratowy) wykonanej podbudowy i podłoża ulepszonego.</w:t>
      </w:r>
    </w:p>
    <w:p w14:paraId="099BD1D8" w14:textId="77777777" w:rsidR="00B72F66" w:rsidRPr="00092825" w:rsidRDefault="00B72F66" w:rsidP="00A615F1">
      <w:pPr>
        <w:pStyle w:val="Nagwek2"/>
      </w:pPr>
      <w:bookmarkStart w:id="1177" w:name="_Toc174333140"/>
      <w:bookmarkStart w:id="1178" w:name="_Toc179183773"/>
      <w:bookmarkStart w:id="1179" w:name="_Toc198436142"/>
      <w:bookmarkStart w:id="1180" w:name="_Toc199904826"/>
      <w:bookmarkStart w:id="1181" w:name="_Toc216843090"/>
      <w:bookmarkStart w:id="1182" w:name="_Toc257193993"/>
      <w:bookmarkStart w:id="1183" w:name="_Toc284409960"/>
      <w:bookmarkStart w:id="1184" w:name="_Toc295205112"/>
      <w:bookmarkStart w:id="1185" w:name="_Toc332010318"/>
      <w:r w:rsidRPr="00092825">
        <w:rPr>
          <w:szCs w:val="18"/>
        </w:rPr>
        <w:t xml:space="preserve">8. </w:t>
      </w:r>
      <w:bookmarkEnd w:id="1177"/>
      <w:bookmarkEnd w:id="1178"/>
      <w:bookmarkEnd w:id="1179"/>
      <w:bookmarkEnd w:id="1180"/>
      <w:bookmarkEnd w:id="1181"/>
      <w:bookmarkEnd w:id="1182"/>
      <w:bookmarkEnd w:id="1183"/>
      <w:bookmarkEnd w:id="1184"/>
      <w:r w:rsidRPr="00092825">
        <w:rPr>
          <w:szCs w:val="18"/>
        </w:rPr>
        <w:t>Odbiór Robót</w:t>
      </w:r>
      <w:bookmarkEnd w:id="1185"/>
    </w:p>
    <w:p w14:paraId="39CDEFA9" w14:textId="77777777" w:rsidR="00B72F66" w:rsidRPr="00092825" w:rsidRDefault="00B72F66" w:rsidP="00A615F1">
      <w:pPr>
        <w:numPr>
          <w:ilvl w:val="12"/>
          <w:numId w:val="0"/>
        </w:numPr>
        <w:rPr>
          <w:szCs w:val="20"/>
        </w:rPr>
      </w:pPr>
      <w:r w:rsidRPr="00092825">
        <w:rPr>
          <w:szCs w:val="20"/>
        </w:rPr>
        <w:t>Ogólne zasady odbioru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8.</w:t>
      </w:r>
    </w:p>
    <w:p w14:paraId="2C6FF5F8" w14:textId="77777777" w:rsidR="00B72F66" w:rsidRPr="00092825" w:rsidRDefault="00B72F66" w:rsidP="00A615F1">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jeżeli wszystkie pomiary i badania z zachowaniem tolerancji według punktu 6 dały wyniki pozytywne.</w:t>
      </w:r>
    </w:p>
    <w:p w14:paraId="5E3C012F" w14:textId="77777777" w:rsidR="00B72F66" w:rsidRPr="00092825" w:rsidRDefault="00B72F66" w:rsidP="00A615F1">
      <w:pPr>
        <w:pStyle w:val="Nagwek2"/>
      </w:pPr>
      <w:bookmarkStart w:id="1186" w:name="_Toc174333141"/>
      <w:bookmarkStart w:id="1187" w:name="_Toc179183774"/>
      <w:bookmarkStart w:id="1188" w:name="_Toc198436143"/>
      <w:bookmarkStart w:id="1189" w:name="_Toc199904827"/>
      <w:bookmarkStart w:id="1190" w:name="_Toc216843091"/>
      <w:bookmarkStart w:id="1191" w:name="_Toc257193994"/>
      <w:bookmarkStart w:id="1192" w:name="_Toc284409961"/>
      <w:bookmarkStart w:id="1193" w:name="_Toc295205113"/>
      <w:bookmarkStart w:id="1194" w:name="_Toc332010319"/>
      <w:r w:rsidRPr="00092825">
        <w:rPr>
          <w:szCs w:val="18"/>
        </w:rPr>
        <w:t xml:space="preserve">9. </w:t>
      </w:r>
      <w:bookmarkEnd w:id="1186"/>
      <w:bookmarkEnd w:id="1187"/>
      <w:bookmarkEnd w:id="1188"/>
      <w:bookmarkEnd w:id="1189"/>
      <w:bookmarkEnd w:id="1190"/>
      <w:bookmarkEnd w:id="1191"/>
      <w:bookmarkEnd w:id="1192"/>
      <w:bookmarkEnd w:id="1193"/>
      <w:r w:rsidRPr="00092825">
        <w:rPr>
          <w:szCs w:val="18"/>
        </w:rPr>
        <w:t>Podstawa Płatności</w:t>
      </w:r>
      <w:bookmarkEnd w:id="1194"/>
    </w:p>
    <w:p w14:paraId="3F065CF6" w14:textId="77777777" w:rsidR="00B72F66" w:rsidRPr="00092825" w:rsidRDefault="00B72F66" w:rsidP="00A615F1">
      <w:pPr>
        <w:pStyle w:val="Nagwek3"/>
      </w:pPr>
      <w:r w:rsidRPr="00092825">
        <w:t>9.1. Ogólne ustalenia dotyczące podstawy płatności</w:t>
      </w:r>
    </w:p>
    <w:p w14:paraId="722930FE" w14:textId="77777777" w:rsidR="00B72F66" w:rsidRPr="00092825" w:rsidRDefault="00B72F66" w:rsidP="00A615F1">
      <w:pPr>
        <w:numPr>
          <w:ilvl w:val="12"/>
          <w:numId w:val="0"/>
        </w:numPr>
        <w:rPr>
          <w:szCs w:val="20"/>
        </w:rPr>
      </w:pPr>
      <w:r w:rsidRPr="00092825">
        <w:rPr>
          <w:szCs w:val="20"/>
        </w:rPr>
        <w:t>Ogólne ustalenia dotyczące podstawy płatności podano w</w:t>
      </w:r>
      <w:r>
        <w:rPr>
          <w:szCs w:val="20"/>
        </w:rPr>
        <w:t xml:space="preserve"> STWIORB D-0</w:t>
      </w:r>
      <w:r w:rsidRPr="00092825">
        <w:rPr>
          <w:szCs w:val="20"/>
        </w:rPr>
        <w:t xml:space="preserve">0.00.00 „Wymagania ogólne” [1] </w:t>
      </w:r>
      <w:r>
        <w:rPr>
          <w:szCs w:val="20"/>
        </w:rPr>
        <w:t>punkcie</w:t>
      </w:r>
      <w:r w:rsidRPr="00092825">
        <w:rPr>
          <w:szCs w:val="20"/>
        </w:rPr>
        <w:t xml:space="preserve"> 9.</w:t>
      </w:r>
    </w:p>
    <w:p w14:paraId="31496222" w14:textId="77777777" w:rsidR="00B72F66" w:rsidRPr="00092825" w:rsidRDefault="00B72F66" w:rsidP="00A615F1">
      <w:pPr>
        <w:pStyle w:val="Nagwek3"/>
      </w:pPr>
      <w:r w:rsidRPr="00092825">
        <w:t>9.2. Cena jednostki obmiarowej</w:t>
      </w:r>
    </w:p>
    <w:p w14:paraId="67466E84" w14:textId="77777777" w:rsidR="00B72F66" w:rsidRPr="00092825" w:rsidRDefault="00B72F66" w:rsidP="00A615F1">
      <w:pPr>
        <w:numPr>
          <w:ilvl w:val="12"/>
          <w:numId w:val="0"/>
        </w:numPr>
        <w:rPr>
          <w:szCs w:val="20"/>
        </w:rPr>
      </w:pPr>
      <w:r w:rsidRPr="00092825">
        <w:rPr>
          <w:szCs w:val="20"/>
        </w:rPr>
        <w:t>Cena wykonania jednostki obmiarowej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obejmuje:</w:t>
      </w:r>
    </w:p>
    <w:p w14:paraId="140AB8B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pomiarowe i roboty przygotowawcze,</w:t>
      </w:r>
    </w:p>
    <w:p w14:paraId="7A5BFFA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366B304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4927539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wyprodukowanie mieszanki i jej transport na miejsce wbudowania,</w:t>
      </w:r>
    </w:p>
    <w:p w14:paraId="04BE3B6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ustawienie, rozebranie i odwiezienie prowadnic oraz innych materiałów i urządzeń pomocniczych,</w:t>
      </w:r>
    </w:p>
    <w:p w14:paraId="10FA4BD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rozłożenie i zagęszczenie mieszanki,</w:t>
      </w:r>
    </w:p>
    <w:p w14:paraId="6D3D4EE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nacięcie szczelin i wykonanie technologii </w:t>
      </w:r>
      <w:proofErr w:type="spellStart"/>
      <w:r w:rsidRPr="00092825">
        <w:rPr>
          <w:szCs w:val="20"/>
        </w:rPr>
        <w:t>przeciwspękaniowych</w:t>
      </w:r>
      <w:proofErr w:type="spellEnd"/>
      <w:r w:rsidRPr="00092825">
        <w:rPr>
          <w:szCs w:val="20"/>
        </w:rPr>
        <w:t>,</w:t>
      </w:r>
    </w:p>
    <w:p w14:paraId="6407CF4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pielęgnacja wykonanej warstwy,</w:t>
      </w:r>
    </w:p>
    <w:p w14:paraId="1AA8946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wymaganych pomiarów i badań,</w:t>
      </w:r>
    </w:p>
    <w:p w14:paraId="50527F5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uporządkowanie terenu robót i jego otoczenia,</w:t>
      </w:r>
    </w:p>
    <w:p w14:paraId="07ED49B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wykończeniowe,</w:t>
      </w:r>
    </w:p>
    <w:p w14:paraId="3530A72D"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268A32B4" w14:textId="77777777" w:rsidR="00B72F66" w:rsidRPr="00092825" w:rsidRDefault="00B72F66" w:rsidP="00A615F1">
      <w:pPr>
        <w:rPr>
          <w:szCs w:val="20"/>
        </w:rPr>
      </w:pPr>
      <w:r w:rsidRPr="00092825">
        <w:rPr>
          <w:szCs w:val="20"/>
        </w:rPr>
        <w:t xml:space="preserve">Wszystkie roboty powinny być wykonane według wymagań dokumentacji projektowej, ST, specyfikacji technicznej i postanowień </w:t>
      </w:r>
      <w:r>
        <w:rPr>
          <w:szCs w:val="20"/>
        </w:rPr>
        <w:t>Inspektora nadzoru</w:t>
      </w:r>
      <w:r w:rsidRPr="00092825">
        <w:rPr>
          <w:szCs w:val="20"/>
        </w:rPr>
        <w:t>.</w:t>
      </w:r>
    </w:p>
    <w:p w14:paraId="1EC7F690" w14:textId="77777777" w:rsidR="00B72F66" w:rsidRPr="00092825" w:rsidRDefault="00B72F66" w:rsidP="00A615F1">
      <w:pPr>
        <w:pStyle w:val="Nagwek3"/>
      </w:pPr>
      <w:r w:rsidRPr="00092825">
        <w:t>9.3. Sposób rozliczenia robót tymczasowych i prac towarzyszących</w:t>
      </w:r>
    </w:p>
    <w:p w14:paraId="784ABD9D" w14:textId="77777777" w:rsidR="00B72F66" w:rsidRPr="00092825" w:rsidRDefault="00B72F66" w:rsidP="00A615F1">
      <w:pPr>
        <w:rPr>
          <w:szCs w:val="20"/>
        </w:rPr>
      </w:pPr>
      <w:r w:rsidRPr="00092825">
        <w:rPr>
          <w:szCs w:val="20"/>
        </w:rPr>
        <w:t>Cena wykonania robót określonych niniejszą</w:t>
      </w:r>
      <w:r>
        <w:rPr>
          <w:szCs w:val="20"/>
        </w:rPr>
        <w:t xml:space="preserve"> STWIORB </w:t>
      </w:r>
      <w:r w:rsidRPr="00092825">
        <w:rPr>
          <w:szCs w:val="20"/>
        </w:rPr>
        <w:t>obejmuje:</w:t>
      </w:r>
    </w:p>
    <w:p w14:paraId="66591EE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040463B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3771E907" w14:textId="77777777" w:rsidR="00B72F66" w:rsidRPr="00092825" w:rsidRDefault="00B72F66" w:rsidP="00A615F1">
      <w:pPr>
        <w:pStyle w:val="Nagwek2"/>
      </w:pPr>
      <w:bookmarkStart w:id="1195" w:name="_Toc24955917"/>
      <w:bookmarkStart w:id="1196" w:name="_Toc25041751"/>
      <w:bookmarkStart w:id="1197" w:name="_Toc25128891"/>
      <w:bookmarkStart w:id="1198" w:name="_Toc25373389"/>
      <w:bookmarkStart w:id="1199" w:name="_Toc25379405"/>
      <w:bookmarkStart w:id="1200" w:name="_Toc174333142"/>
      <w:bookmarkStart w:id="1201" w:name="_Toc179183775"/>
      <w:bookmarkStart w:id="1202" w:name="_Toc198436144"/>
      <w:bookmarkStart w:id="1203" w:name="_Toc199904828"/>
      <w:bookmarkStart w:id="1204" w:name="_Toc216843092"/>
      <w:bookmarkStart w:id="1205" w:name="_Toc257193995"/>
      <w:bookmarkStart w:id="1206" w:name="_Toc284409962"/>
      <w:bookmarkStart w:id="1207" w:name="_Toc295205114"/>
      <w:bookmarkStart w:id="1208" w:name="_Toc332010320"/>
      <w:r w:rsidRPr="00092825">
        <w:rPr>
          <w:szCs w:val="18"/>
        </w:rPr>
        <w:t xml:space="preserve">10. </w:t>
      </w:r>
      <w:bookmarkEnd w:id="1195"/>
      <w:bookmarkEnd w:id="1196"/>
      <w:bookmarkEnd w:id="1197"/>
      <w:bookmarkEnd w:id="1198"/>
      <w:bookmarkEnd w:id="1199"/>
      <w:bookmarkEnd w:id="1200"/>
      <w:bookmarkEnd w:id="1201"/>
      <w:bookmarkEnd w:id="1202"/>
      <w:bookmarkEnd w:id="1203"/>
      <w:bookmarkEnd w:id="1204"/>
      <w:bookmarkEnd w:id="1205"/>
      <w:bookmarkEnd w:id="1206"/>
      <w:bookmarkEnd w:id="1207"/>
      <w:r w:rsidRPr="00092825">
        <w:rPr>
          <w:szCs w:val="18"/>
        </w:rPr>
        <w:t>Przepisy związane</w:t>
      </w:r>
      <w:bookmarkEnd w:id="1208"/>
    </w:p>
    <w:p w14:paraId="280575F4" w14:textId="77777777" w:rsidR="00B72F66" w:rsidRPr="00092825" w:rsidRDefault="00B72F66" w:rsidP="00A615F1">
      <w:pPr>
        <w:pStyle w:val="Nagwek3"/>
      </w:pPr>
      <w:r w:rsidRPr="00092825">
        <w:t xml:space="preserve">10.1. </w:t>
      </w:r>
      <w:r>
        <w:t>Szczegółowe specyfikacje</w:t>
      </w:r>
      <w:r w:rsidRPr="00092825">
        <w:t xml:space="preserve"> techniczne </w:t>
      </w:r>
      <w:r>
        <w:t>(STWIORB)</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B72F66" w:rsidRPr="00092825" w14:paraId="6D81CC0B" w14:textId="77777777" w:rsidTr="00D4185F">
        <w:tc>
          <w:tcPr>
            <w:tcW w:w="637" w:type="dxa"/>
          </w:tcPr>
          <w:p w14:paraId="748AE542" w14:textId="77777777" w:rsidR="00B72F66" w:rsidRPr="00092825" w:rsidRDefault="00B72F66" w:rsidP="00D4185F">
            <w:pPr>
              <w:jc w:val="center"/>
              <w:rPr>
                <w:szCs w:val="20"/>
              </w:rPr>
            </w:pPr>
            <w:r w:rsidRPr="00092825">
              <w:rPr>
                <w:szCs w:val="20"/>
              </w:rPr>
              <w:t>1.</w:t>
            </w:r>
          </w:p>
        </w:tc>
        <w:tc>
          <w:tcPr>
            <w:tcW w:w="1701" w:type="dxa"/>
          </w:tcPr>
          <w:p w14:paraId="0F8A0A18" w14:textId="77777777" w:rsidR="00B72F66" w:rsidRPr="00092825" w:rsidRDefault="00B72F66" w:rsidP="00D4185F">
            <w:pPr>
              <w:rPr>
                <w:szCs w:val="20"/>
              </w:rPr>
            </w:pPr>
            <w:r w:rsidRPr="00092825">
              <w:rPr>
                <w:szCs w:val="20"/>
              </w:rPr>
              <w:t xml:space="preserve"> </w:t>
            </w:r>
            <w:r>
              <w:rPr>
                <w:szCs w:val="20"/>
              </w:rPr>
              <w:t>D-0</w:t>
            </w:r>
            <w:r w:rsidRPr="00092825">
              <w:rPr>
                <w:szCs w:val="20"/>
              </w:rPr>
              <w:t>0.00.00</w:t>
            </w:r>
          </w:p>
        </w:tc>
        <w:tc>
          <w:tcPr>
            <w:tcW w:w="5172" w:type="dxa"/>
          </w:tcPr>
          <w:p w14:paraId="3DB1EA99" w14:textId="77777777" w:rsidR="00B72F66" w:rsidRPr="00092825" w:rsidRDefault="00B72F66" w:rsidP="00D4185F">
            <w:pPr>
              <w:rPr>
                <w:szCs w:val="20"/>
              </w:rPr>
            </w:pPr>
            <w:r w:rsidRPr="00092825">
              <w:rPr>
                <w:szCs w:val="20"/>
              </w:rPr>
              <w:t>Wymagania ogólne</w:t>
            </w:r>
          </w:p>
        </w:tc>
      </w:tr>
      <w:tr w:rsidR="00B72F66" w:rsidRPr="00092825" w14:paraId="19180FAE" w14:textId="77777777" w:rsidTr="00D4185F">
        <w:tc>
          <w:tcPr>
            <w:tcW w:w="637" w:type="dxa"/>
          </w:tcPr>
          <w:p w14:paraId="277DA162" w14:textId="77777777" w:rsidR="00B72F66" w:rsidRPr="00092825" w:rsidRDefault="00B72F66" w:rsidP="00D4185F">
            <w:pPr>
              <w:jc w:val="center"/>
              <w:rPr>
                <w:szCs w:val="20"/>
              </w:rPr>
            </w:pPr>
            <w:r w:rsidRPr="00092825">
              <w:rPr>
                <w:szCs w:val="20"/>
              </w:rPr>
              <w:t>2.</w:t>
            </w:r>
          </w:p>
        </w:tc>
        <w:tc>
          <w:tcPr>
            <w:tcW w:w="1701" w:type="dxa"/>
          </w:tcPr>
          <w:p w14:paraId="19A4E8EC" w14:textId="77777777" w:rsidR="00B72F66" w:rsidRPr="00092825" w:rsidRDefault="00B72F66" w:rsidP="00D4185F">
            <w:pPr>
              <w:rPr>
                <w:szCs w:val="20"/>
              </w:rPr>
            </w:pPr>
            <w:r w:rsidRPr="00092825">
              <w:rPr>
                <w:szCs w:val="20"/>
              </w:rPr>
              <w:t xml:space="preserve"> D-01.00.00</w:t>
            </w:r>
          </w:p>
        </w:tc>
        <w:tc>
          <w:tcPr>
            <w:tcW w:w="5172" w:type="dxa"/>
          </w:tcPr>
          <w:p w14:paraId="668861AD" w14:textId="77777777" w:rsidR="00B72F66" w:rsidRPr="00092825" w:rsidRDefault="00B72F66" w:rsidP="00D4185F">
            <w:pPr>
              <w:rPr>
                <w:szCs w:val="20"/>
              </w:rPr>
            </w:pPr>
            <w:r w:rsidRPr="00092825">
              <w:rPr>
                <w:szCs w:val="20"/>
              </w:rPr>
              <w:t>Roboty przygotowawcze</w:t>
            </w:r>
          </w:p>
        </w:tc>
      </w:tr>
      <w:tr w:rsidR="00B72F66" w:rsidRPr="00092825" w14:paraId="38F1BC6D" w14:textId="77777777" w:rsidTr="00D4185F">
        <w:tc>
          <w:tcPr>
            <w:tcW w:w="637" w:type="dxa"/>
          </w:tcPr>
          <w:p w14:paraId="4B1E33EB" w14:textId="77777777" w:rsidR="00B72F66" w:rsidRPr="00092825" w:rsidRDefault="00B72F66" w:rsidP="00D4185F">
            <w:pPr>
              <w:jc w:val="center"/>
              <w:rPr>
                <w:szCs w:val="20"/>
              </w:rPr>
            </w:pPr>
            <w:r w:rsidRPr="00092825">
              <w:rPr>
                <w:szCs w:val="20"/>
              </w:rPr>
              <w:t>3.</w:t>
            </w:r>
          </w:p>
        </w:tc>
        <w:tc>
          <w:tcPr>
            <w:tcW w:w="1701" w:type="dxa"/>
          </w:tcPr>
          <w:p w14:paraId="60BA9091" w14:textId="77777777" w:rsidR="00B72F66" w:rsidRPr="00092825" w:rsidRDefault="00B72F66" w:rsidP="00D4185F">
            <w:pPr>
              <w:rPr>
                <w:szCs w:val="20"/>
              </w:rPr>
            </w:pPr>
            <w:r w:rsidRPr="00092825">
              <w:rPr>
                <w:szCs w:val="20"/>
              </w:rPr>
              <w:t xml:space="preserve"> D-02.00.00</w:t>
            </w:r>
          </w:p>
        </w:tc>
        <w:tc>
          <w:tcPr>
            <w:tcW w:w="5172" w:type="dxa"/>
          </w:tcPr>
          <w:p w14:paraId="7048EE7A" w14:textId="77777777" w:rsidR="00B72F66" w:rsidRPr="00092825" w:rsidRDefault="00B72F66" w:rsidP="00D4185F">
            <w:pPr>
              <w:rPr>
                <w:szCs w:val="20"/>
              </w:rPr>
            </w:pPr>
            <w:r w:rsidRPr="00092825">
              <w:rPr>
                <w:szCs w:val="20"/>
              </w:rPr>
              <w:t>Roboty ziemne</w:t>
            </w:r>
          </w:p>
        </w:tc>
      </w:tr>
      <w:tr w:rsidR="00B72F66" w:rsidRPr="00092825" w14:paraId="4ECD85F7" w14:textId="77777777" w:rsidTr="00D4185F">
        <w:tc>
          <w:tcPr>
            <w:tcW w:w="637" w:type="dxa"/>
          </w:tcPr>
          <w:p w14:paraId="2CD6700D" w14:textId="77777777" w:rsidR="00B72F66" w:rsidRPr="00092825" w:rsidRDefault="00B72F66" w:rsidP="00D4185F">
            <w:pPr>
              <w:jc w:val="center"/>
              <w:rPr>
                <w:szCs w:val="20"/>
              </w:rPr>
            </w:pPr>
            <w:r w:rsidRPr="00092825">
              <w:rPr>
                <w:szCs w:val="20"/>
              </w:rPr>
              <w:t>4.</w:t>
            </w:r>
          </w:p>
        </w:tc>
        <w:tc>
          <w:tcPr>
            <w:tcW w:w="1701" w:type="dxa"/>
          </w:tcPr>
          <w:p w14:paraId="39955D05" w14:textId="77777777" w:rsidR="00B72F66" w:rsidRPr="00092825" w:rsidRDefault="00B72F66" w:rsidP="00D4185F">
            <w:pPr>
              <w:rPr>
                <w:szCs w:val="20"/>
              </w:rPr>
            </w:pPr>
            <w:r w:rsidRPr="00092825">
              <w:rPr>
                <w:szCs w:val="20"/>
              </w:rPr>
              <w:t xml:space="preserve"> D-04.01.01</w:t>
            </w:r>
          </w:p>
        </w:tc>
        <w:tc>
          <w:tcPr>
            <w:tcW w:w="5172" w:type="dxa"/>
          </w:tcPr>
          <w:p w14:paraId="321E486F" w14:textId="77777777" w:rsidR="00B72F66" w:rsidRPr="00092825" w:rsidRDefault="00B72F66" w:rsidP="00D4185F">
            <w:pPr>
              <w:rPr>
                <w:szCs w:val="20"/>
              </w:rPr>
            </w:pPr>
            <w:r w:rsidRPr="00092825">
              <w:rPr>
                <w:szCs w:val="20"/>
              </w:rPr>
              <w:t>Koryto wraz z profilowaniem i zagęszczeniem podłoża</w:t>
            </w:r>
          </w:p>
        </w:tc>
      </w:tr>
    </w:tbl>
    <w:p w14:paraId="3D99450C" w14:textId="77777777" w:rsidR="00B72F66" w:rsidRPr="00092825" w:rsidRDefault="00B72F66" w:rsidP="00A615F1">
      <w:pPr>
        <w:pStyle w:val="Nagwek3"/>
      </w:pPr>
      <w:r w:rsidRPr="00092825">
        <w:t>10.2. Normy</w:t>
      </w:r>
    </w:p>
    <w:tbl>
      <w:tblPr>
        <w:tblW w:w="0" w:type="auto"/>
        <w:tblLook w:val="01E0" w:firstRow="1" w:lastRow="1" w:firstColumn="1" w:lastColumn="1" w:noHBand="0" w:noVBand="0"/>
      </w:tblPr>
      <w:tblGrid>
        <w:gridCol w:w="675"/>
        <w:gridCol w:w="1701"/>
        <w:gridCol w:w="5135"/>
      </w:tblGrid>
      <w:tr w:rsidR="00B72F66" w:rsidRPr="00092825" w14:paraId="1BDC7498" w14:textId="77777777" w:rsidTr="00B45884">
        <w:trPr>
          <w:cantSplit/>
        </w:trPr>
        <w:tc>
          <w:tcPr>
            <w:tcW w:w="675" w:type="dxa"/>
          </w:tcPr>
          <w:p w14:paraId="3BFAC1EA" w14:textId="77777777" w:rsidR="00B72F66" w:rsidRPr="00092825" w:rsidRDefault="00B72F66" w:rsidP="00D4185F">
            <w:pPr>
              <w:jc w:val="center"/>
              <w:rPr>
                <w:szCs w:val="20"/>
              </w:rPr>
            </w:pPr>
            <w:r w:rsidRPr="00092825">
              <w:rPr>
                <w:szCs w:val="20"/>
              </w:rPr>
              <w:t>5.</w:t>
            </w:r>
          </w:p>
        </w:tc>
        <w:tc>
          <w:tcPr>
            <w:tcW w:w="1701" w:type="dxa"/>
          </w:tcPr>
          <w:p w14:paraId="1DEDFEB5" w14:textId="77777777" w:rsidR="00B72F66" w:rsidRPr="00092825" w:rsidRDefault="00B72F66" w:rsidP="00D4185F">
            <w:pPr>
              <w:rPr>
                <w:szCs w:val="20"/>
              </w:rPr>
            </w:pPr>
            <w:r w:rsidRPr="00092825">
              <w:rPr>
                <w:szCs w:val="20"/>
              </w:rPr>
              <w:t>PN-EN 197-1</w:t>
            </w:r>
          </w:p>
        </w:tc>
        <w:tc>
          <w:tcPr>
            <w:tcW w:w="5135" w:type="dxa"/>
          </w:tcPr>
          <w:p w14:paraId="4E513148" w14:textId="77777777" w:rsidR="00B72F66" w:rsidRPr="00092825" w:rsidRDefault="00B72F66" w:rsidP="00D4185F">
            <w:pPr>
              <w:rPr>
                <w:szCs w:val="20"/>
              </w:rPr>
            </w:pPr>
            <w:r w:rsidRPr="00092825">
              <w:rPr>
                <w:szCs w:val="20"/>
              </w:rPr>
              <w:t>Cement – Część 1: Skład, wymagania i kryteria zgodności dotyczące cementów powszechnego użytku</w:t>
            </w:r>
          </w:p>
        </w:tc>
      </w:tr>
      <w:tr w:rsidR="00B72F66" w:rsidRPr="00092825" w14:paraId="564E698A" w14:textId="77777777" w:rsidTr="00B45884">
        <w:trPr>
          <w:cantSplit/>
        </w:trPr>
        <w:tc>
          <w:tcPr>
            <w:tcW w:w="675" w:type="dxa"/>
          </w:tcPr>
          <w:p w14:paraId="7371B219" w14:textId="77777777" w:rsidR="00B72F66" w:rsidRPr="00092825" w:rsidRDefault="00B72F66" w:rsidP="00D4185F">
            <w:pPr>
              <w:jc w:val="center"/>
              <w:rPr>
                <w:szCs w:val="20"/>
              </w:rPr>
            </w:pPr>
            <w:r w:rsidRPr="00092825">
              <w:rPr>
                <w:szCs w:val="20"/>
              </w:rPr>
              <w:t>6.</w:t>
            </w:r>
          </w:p>
        </w:tc>
        <w:tc>
          <w:tcPr>
            <w:tcW w:w="1701" w:type="dxa"/>
          </w:tcPr>
          <w:p w14:paraId="6BCA62D7" w14:textId="77777777" w:rsidR="00B72F66" w:rsidRPr="00092825" w:rsidRDefault="00B72F66" w:rsidP="00D4185F">
            <w:pPr>
              <w:rPr>
                <w:szCs w:val="20"/>
              </w:rPr>
            </w:pPr>
            <w:r w:rsidRPr="00092825">
              <w:rPr>
                <w:szCs w:val="20"/>
              </w:rPr>
              <w:t>PN-EN 933-1</w:t>
            </w:r>
          </w:p>
        </w:tc>
        <w:tc>
          <w:tcPr>
            <w:tcW w:w="5135" w:type="dxa"/>
          </w:tcPr>
          <w:p w14:paraId="4E3EB263" w14:textId="77777777" w:rsidR="00B72F66" w:rsidRPr="00092825" w:rsidRDefault="00B72F66" w:rsidP="00D4185F">
            <w:pPr>
              <w:rPr>
                <w:szCs w:val="20"/>
              </w:rPr>
            </w:pPr>
            <w:r w:rsidRPr="00092825">
              <w:rPr>
                <w:szCs w:val="20"/>
              </w:rPr>
              <w:t>Badania geometrycznych właściwości kruszyw – Oznaczanie składu ziarnowego – Metoda przesiewania</w:t>
            </w:r>
          </w:p>
        </w:tc>
      </w:tr>
      <w:tr w:rsidR="00B72F66" w:rsidRPr="00092825" w14:paraId="7D1E2D83" w14:textId="77777777" w:rsidTr="00B45884">
        <w:trPr>
          <w:cantSplit/>
        </w:trPr>
        <w:tc>
          <w:tcPr>
            <w:tcW w:w="675" w:type="dxa"/>
          </w:tcPr>
          <w:p w14:paraId="1933AA5A" w14:textId="77777777" w:rsidR="00B72F66" w:rsidRPr="00092825" w:rsidRDefault="00B72F66" w:rsidP="00D4185F">
            <w:pPr>
              <w:jc w:val="center"/>
              <w:rPr>
                <w:szCs w:val="20"/>
              </w:rPr>
            </w:pPr>
            <w:r w:rsidRPr="00092825">
              <w:rPr>
                <w:szCs w:val="20"/>
              </w:rPr>
              <w:t>7.</w:t>
            </w:r>
          </w:p>
        </w:tc>
        <w:tc>
          <w:tcPr>
            <w:tcW w:w="1701" w:type="dxa"/>
          </w:tcPr>
          <w:p w14:paraId="6E1B02A7" w14:textId="77777777" w:rsidR="00B72F66" w:rsidRPr="00092825" w:rsidRDefault="00B72F66" w:rsidP="00D4185F">
            <w:pPr>
              <w:rPr>
                <w:szCs w:val="20"/>
              </w:rPr>
            </w:pPr>
            <w:r w:rsidRPr="00092825">
              <w:rPr>
                <w:szCs w:val="20"/>
              </w:rPr>
              <w:t>PN-EN 933-3</w:t>
            </w:r>
          </w:p>
        </w:tc>
        <w:tc>
          <w:tcPr>
            <w:tcW w:w="5135" w:type="dxa"/>
          </w:tcPr>
          <w:p w14:paraId="1D41B735" w14:textId="77777777" w:rsidR="00B72F66" w:rsidRPr="00092825" w:rsidRDefault="00B72F66" w:rsidP="00D4185F">
            <w:pPr>
              <w:rPr>
                <w:szCs w:val="20"/>
              </w:rPr>
            </w:pPr>
            <w:r w:rsidRPr="00092825">
              <w:rPr>
                <w:szCs w:val="20"/>
              </w:rPr>
              <w:t>Badania geometrycznych właściwości kruszyw – Oznaczanie kształtu ziarn za pomocą wskaźnika płaskości</w:t>
            </w:r>
          </w:p>
        </w:tc>
      </w:tr>
      <w:tr w:rsidR="00B72F66" w:rsidRPr="00092825" w14:paraId="61B8130A" w14:textId="77777777" w:rsidTr="00B45884">
        <w:trPr>
          <w:cantSplit/>
        </w:trPr>
        <w:tc>
          <w:tcPr>
            <w:tcW w:w="675" w:type="dxa"/>
          </w:tcPr>
          <w:p w14:paraId="09C502D0" w14:textId="77777777" w:rsidR="00B72F66" w:rsidRPr="00092825" w:rsidRDefault="00B72F66" w:rsidP="00D4185F">
            <w:pPr>
              <w:jc w:val="center"/>
              <w:rPr>
                <w:szCs w:val="20"/>
              </w:rPr>
            </w:pPr>
            <w:r w:rsidRPr="00092825">
              <w:rPr>
                <w:szCs w:val="20"/>
              </w:rPr>
              <w:t>8.</w:t>
            </w:r>
          </w:p>
        </w:tc>
        <w:tc>
          <w:tcPr>
            <w:tcW w:w="1701" w:type="dxa"/>
          </w:tcPr>
          <w:p w14:paraId="6609A1BA" w14:textId="77777777" w:rsidR="00B72F66" w:rsidRPr="00092825" w:rsidRDefault="00B72F66" w:rsidP="00D4185F">
            <w:pPr>
              <w:rPr>
                <w:szCs w:val="20"/>
              </w:rPr>
            </w:pPr>
            <w:r w:rsidRPr="00092825">
              <w:rPr>
                <w:szCs w:val="20"/>
              </w:rPr>
              <w:t>PN-EN 933-4</w:t>
            </w:r>
          </w:p>
        </w:tc>
        <w:tc>
          <w:tcPr>
            <w:tcW w:w="5135" w:type="dxa"/>
          </w:tcPr>
          <w:p w14:paraId="1A8E574E" w14:textId="77777777" w:rsidR="00B72F66" w:rsidRPr="00092825" w:rsidRDefault="00B72F66" w:rsidP="00D4185F">
            <w:pPr>
              <w:rPr>
                <w:szCs w:val="20"/>
              </w:rPr>
            </w:pPr>
            <w:r w:rsidRPr="00092825">
              <w:rPr>
                <w:szCs w:val="20"/>
              </w:rPr>
              <w:t>Badania geometrycznych właściwości kruszyw – Oznaczanie kształtu ziarn – Wskaźnik kształtu</w:t>
            </w:r>
          </w:p>
        </w:tc>
      </w:tr>
      <w:tr w:rsidR="00B72F66" w:rsidRPr="00092825" w14:paraId="2EB70C03" w14:textId="77777777" w:rsidTr="00B45884">
        <w:trPr>
          <w:cantSplit/>
        </w:trPr>
        <w:tc>
          <w:tcPr>
            <w:tcW w:w="675" w:type="dxa"/>
          </w:tcPr>
          <w:p w14:paraId="6DBF6050" w14:textId="77777777" w:rsidR="00B72F66" w:rsidRPr="00092825" w:rsidRDefault="00B72F66" w:rsidP="00D4185F">
            <w:pPr>
              <w:jc w:val="center"/>
              <w:rPr>
                <w:szCs w:val="20"/>
              </w:rPr>
            </w:pPr>
            <w:r w:rsidRPr="00092825">
              <w:rPr>
                <w:szCs w:val="20"/>
              </w:rPr>
              <w:t>9.</w:t>
            </w:r>
          </w:p>
        </w:tc>
        <w:tc>
          <w:tcPr>
            <w:tcW w:w="1701" w:type="dxa"/>
          </w:tcPr>
          <w:p w14:paraId="61DEDCAA" w14:textId="77777777" w:rsidR="00B72F66" w:rsidRPr="00092825" w:rsidRDefault="00B72F66" w:rsidP="00D4185F">
            <w:pPr>
              <w:rPr>
                <w:szCs w:val="20"/>
              </w:rPr>
            </w:pPr>
            <w:r w:rsidRPr="00092825">
              <w:rPr>
                <w:szCs w:val="20"/>
              </w:rPr>
              <w:t>PN-EN 933-5</w:t>
            </w:r>
          </w:p>
        </w:tc>
        <w:tc>
          <w:tcPr>
            <w:tcW w:w="5135" w:type="dxa"/>
          </w:tcPr>
          <w:p w14:paraId="3DC44C7C" w14:textId="77777777" w:rsidR="00B72F66" w:rsidRPr="00092825" w:rsidRDefault="00B72F66" w:rsidP="00D4185F">
            <w:pPr>
              <w:rPr>
                <w:szCs w:val="20"/>
              </w:rPr>
            </w:pPr>
            <w:r w:rsidRPr="00092825">
              <w:rPr>
                <w:szCs w:val="20"/>
              </w:rPr>
              <w:t xml:space="preserve">Badania geometrycznych właściwości kruszyw – Oznaczanie procentowej zawartości ziarn o powierzchniach powstałych w wyniku </w:t>
            </w:r>
            <w:proofErr w:type="spellStart"/>
            <w:r w:rsidRPr="00092825">
              <w:rPr>
                <w:szCs w:val="20"/>
              </w:rPr>
              <w:t>przekruszenia</w:t>
            </w:r>
            <w:proofErr w:type="spellEnd"/>
            <w:r w:rsidRPr="00092825">
              <w:rPr>
                <w:szCs w:val="20"/>
              </w:rPr>
              <w:t xml:space="preserve"> lub łamania kruszyw grubych</w:t>
            </w:r>
          </w:p>
        </w:tc>
      </w:tr>
      <w:tr w:rsidR="00B72F66" w:rsidRPr="00092825" w14:paraId="6272258E" w14:textId="77777777" w:rsidTr="00B45884">
        <w:trPr>
          <w:cantSplit/>
        </w:trPr>
        <w:tc>
          <w:tcPr>
            <w:tcW w:w="675" w:type="dxa"/>
          </w:tcPr>
          <w:p w14:paraId="3F549632" w14:textId="77777777" w:rsidR="00B72F66" w:rsidRPr="00092825" w:rsidRDefault="00B72F66" w:rsidP="00D4185F">
            <w:pPr>
              <w:jc w:val="center"/>
              <w:rPr>
                <w:szCs w:val="20"/>
              </w:rPr>
            </w:pPr>
            <w:r w:rsidRPr="00092825">
              <w:rPr>
                <w:szCs w:val="20"/>
              </w:rPr>
              <w:lastRenderedPageBreak/>
              <w:t>10.</w:t>
            </w:r>
          </w:p>
        </w:tc>
        <w:tc>
          <w:tcPr>
            <w:tcW w:w="1701" w:type="dxa"/>
          </w:tcPr>
          <w:p w14:paraId="2B12E477" w14:textId="77777777" w:rsidR="00B72F66" w:rsidRPr="00092825" w:rsidRDefault="00B72F66" w:rsidP="00D4185F">
            <w:pPr>
              <w:rPr>
                <w:szCs w:val="20"/>
              </w:rPr>
            </w:pPr>
            <w:r w:rsidRPr="00092825">
              <w:rPr>
                <w:szCs w:val="20"/>
              </w:rPr>
              <w:t>PN-EN 934-2</w:t>
            </w:r>
          </w:p>
        </w:tc>
        <w:tc>
          <w:tcPr>
            <w:tcW w:w="5135" w:type="dxa"/>
          </w:tcPr>
          <w:p w14:paraId="0ED37D14" w14:textId="77777777" w:rsidR="00B72F66" w:rsidRPr="00092825" w:rsidRDefault="00B72F66" w:rsidP="00D4185F">
            <w:pPr>
              <w:rPr>
                <w:szCs w:val="20"/>
              </w:rPr>
            </w:pPr>
            <w:r w:rsidRPr="00092825">
              <w:rPr>
                <w:szCs w:val="20"/>
              </w:rPr>
              <w:t>Domieszki do betonu, zaprawy i zaczynu – Domieszki do betonu – Definicje i wymagania</w:t>
            </w:r>
          </w:p>
        </w:tc>
      </w:tr>
      <w:tr w:rsidR="00B72F66" w:rsidRPr="00092825" w14:paraId="73B49C27" w14:textId="77777777" w:rsidTr="00B45884">
        <w:trPr>
          <w:cantSplit/>
        </w:trPr>
        <w:tc>
          <w:tcPr>
            <w:tcW w:w="675" w:type="dxa"/>
          </w:tcPr>
          <w:p w14:paraId="5017A8C1" w14:textId="77777777" w:rsidR="00B72F66" w:rsidRPr="00092825" w:rsidRDefault="00B72F66" w:rsidP="00D4185F">
            <w:pPr>
              <w:jc w:val="center"/>
              <w:rPr>
                <w:szCs w:val="20"/>
              </w:rPr>
            </w:pPr>
            <w:r w:rsidRPr="00092825">
              <w:rPr>
                <w:szCs w:val="20"/>
              </w:rPr>
              <w:t>11.</w:t>
            </w:r>
          </w:p>
        </w:tc>
        <w:tc>
          <w:tcPr>
            <w:tcW w:w="1701" w:type="dxa"/>
          </w:tcPr>
          <w:p w14:paraId="36B1CABB" w14:textId="77777777" w:rsidR="00B72F66" w:rsidRPr="00092825" w:rsidRDefault="00B72F66" w:rsidP="00D4185F">
            <w:pPr>
              <w:rPr>
                <w:szCs w:val="20"/>
              </w:rPr>
            </w:pPr>
            <w:r w:rsidRPr="00092825">
              <w:rPr>
                <w:szCs w:val="20"/>
              </w:rPr>
              <w:t>PN-EN 1008</w:t>
            </w:r>
          </w:p>
        </w:tc>
        <w:tc>
          <w:tcPr>
            <w:tcW w:w="5135" w:type="dxa"/>
          </w:tcPr>
          <w:p w14:paraId="5DBB40DF" w14:textId="77777777" w:rsidR="00B72F66" w:rsidRPr="00092825" w:rsidRDefault="00B72F66" w:rsidP="00D4185F">
            <w:pPr>
              <w:rPr>
                <w:szCs w:val="20"/>
              </w:rPr>
            </w:pPr>
            <w:r w:rsidRPr="00092825">
              <w:rPr>
                <w:szCs w:val="20"/>
              </w:rPr>
              <w:t>Woda zarobowa do betonu – Specyfikacja pobierania próbek, badanie i ocena przydatności wody zarobowej do betonu, w tym wody odzyskanej z procesów produkcji betonu</w:t>
            </w:r>
          </w:p>
        </w:tc>
      </w:tr>
      <w:tr w:rsidR="00B72F66" w:rsidRPr="00092825" w14:paraId="2C176832" w14:textId="77777777" w:rsidTr="00B45884">
        <w:trPr>
          <w:cantSplit/>
        </w:trPr>
        <w:tc>
          <w:tcPr>
            <w:tcW w:w="675" w:type="dxa"/>
          </w:tcPr>
          <w:p w14:paraId="72D768A5" w14:textId="77777777" w:rsidR="00B72F66" w:rsidRPr="00092825" w:rsidRDefault="00B72F66" w:rsidP="00D4185F">
            <w:pPr>
              <w:jc w:val="center"/>
              <w:rPr>
                <w:szCs w:val="20"/>
              </w:rPr>
            </w:pPr>
            <w:r w:rsidRPr="00092825">
              <w:rPr>
                <w:szCs w:val="20"/>
              </w:rPr>
              <w:t>12.</w:t>
            </w:r>
          </w:p>
        </w:tc>
        <w:tc>
          <w:tcPr>
            <w:tcW w:w="1701" w:type="dxa"/>
          </w:tcPr>
          <w:p w14:paraId="4CD6721C" w14:textId="77777777" w:rsidR="00B72F66" w:rsidRPr="00092825" w:rsidRDefault="00B72F66" w:rsidP="00D4185F">
            <w:pPr>
              <w:rPr>
                <w:szCs w:val="20"/>
              </w:rPr>
            </w:pPr>
            <w:r w:rsidRPr="00092825">
              <w:rPr>
                <w:szCs w:val="20"/>
              </w:rPr>
              <w:t>PN-EN 1097-1</w:t>
            </w:r>
          </w:p>
        </w:tc>
        <w:tc>
          <w:tcPr>
            <w:tcW w:w="5135" w:type="dxa"/>
          </w:tcPr>
          <w:p w14:paraId="59E472DD" w14:textId="77777777" w:rsidR="00B72F66" w:rsidRPr="00092825" w:rsidRDefault="00B72F66" w:rsidP="00D4185F">
            <w:pPr>
              <w:rPr>
                <w:szCs w:val="20"/>
              </w:rPr>
            </w:pPr>
            <w:r w:rsidRPr="00092825">
              <w:rPr>
                <w:szCs w:val="20"/>
              </w:rPr>
              <w:t>Badania mechanicznych i fizycznych właściwości kruszyw – Oznaczanie odporności na ścieranie (mikro-</w:t>
            </w:r>
            <w:proofErr w:type="spellStart"/>
            <w:r w:rsidRPr="00092825">
              <w:rPr>
                <w:szCs w:val="20"/>
              </w:rPr>
              <w:t>Deval</w:t>
            </w:r>
            <w:proofErr w:type="spellEnd"/>
            <w:r w:rsidRPr="00092825">
              <w:rPr>
                <w:szCs w:val="20"/>
              </w:rPr>
              <w:t>)</w:t>
            </w:r>
          </w:p>
        </w:tc>
      </w:tr>
      <w:tr w:rsidR="00B72F66" w:rsidRPr="00092825" w14:paraId="74CA6FC9" w14:textId="77777777" w:rsidTr="00B45884">
        <w:trPr>
          <w:cantSplit/>
        </w:trPr>
        <w:tc>
          <w:tcPr>
            <w:tcW w:w="675" w:type="dxa"/>
          </w:tcPr>
          <w:p w14:paraId="19050CD3" w14:textId="77777777" w:rsidR="00B72F66" w:rsidRPr="00092825" w:rsidRDefault="00B72F66" w:rsidP="00D4185F">
            <w:pPr>
              <w:jc w:val="center"/>
              <w:rPr>
                <w:szCs w:val="20"/>
              </w:rPr>
            </w:pPr>
            <w:r w:rsidRPr="00092825">
              <w:rPr>
                <w:szCs w:val="20"/>
              </w:rPr>
              <w:t>13.</w:t>
            </w:r>
          </w:p>
        </w:tc>
        <w:tc>
          <w:tcPr>
            <w:tcW w:w="1701" w:type="dxa"/>
          </w:tcPr>
          <w:p w14:paraId="71C9B924" w14:textId="77777777" w:rsidR="00B72F66" w:rsidRPr="00092825" w:rsidRDefault="00B72F66" w:rsidP="00D4185F">
            <w:pPr>
              <w:rPr>
                <w:szCs w:val="20"/>
              </w:rPr>
            </w:pPr>
            <w:r w:rsidRPr="00092825">
              <w:rPr>
                <w:szCs w:val="20"/>
              </w:rPr>
              <w:t>PN-EN 1097-2</w:t>
            </w:r>
          </w:p>
        </w:tc>
        <w:tc>
          <w:tcPr>
            <w:tcW w:w="5135" w:type="dxa"/>
          </w:tcPr>
          <w:p w14:paraId="62D086A6" w14:textId="77777777" w:rsidR="00B72F66" w:rsidRPr="00092825" w:rsidRDefault="00B72F66" w:rsidP="00D4185F">
            <w:pPr>
              <w:rPr>
                <w:szCs w:val="20"/>
              </w:rPr>
            </w:pPr>
            <w:r w:rsidRPr="00092825">
              <w:rPr>
                <w:szCs w:val="20"/>
              </w:rPr>
              <w:t>Badania mechanicznych i fizycznych właściwości kruszyw – Metody oznaczania odporności na rozdrabnianie</w:t>
            </w:r>
          </w:p>
        </w:tc>
      </w:tr>
      <w:tr w:rsidR="00B72F66" w:rsidRPr="00092825" w14:paraId="1CB0078B" w14:textId="77777777" w:rsidTr="00B45884">
        <w:trPr>
          <w:cantSplit/>
        </w:trPr>
        <w:tc>
          <w:tcPr>
            <w:tcW w:w="675" w:type="dxa"/>
          </w:tcPr>
          <w:p w14:paraId="152F57ED" w14:textId="77777777" w:rsidR="00B72F66" w:rsidRPr="00092825" w:rsidRDefault="00B72F66" w:rsidP="00D4185F">
            <w:pPr>
              <w:jc w:val="center"/>
              <w:rPr>
                <w:szCs w:val="20"/>
              </w:rPr>
            </w:pPr>
            <w:r w:rsidRPr="00092825">
              <w:rPr>
                <w:szCs w:val="20"/>
              </w:rPr>
              <w:t>14.</w:t>
            </w:r>
          </w:p>
        </w:tc>
        <w:tc>
          <w:tcPr>
            <w:tcW w:w="1701" w:type="dxa"/>
          </w:tcPr>
          <w:p w14:paraId="544CD3C5" w14:textId="77777777" w:rsidR="00B72F66" w:rsidRPr="00092825" w:rsidRDefault="00B72F66" w:rsidP="00D4185F">
            <w:pPr>
              <w:rPr>
                <w:szCs w:val="20"/>
              </w:rPr>
            </w:pPr>
            <w:r w:rsidRPr="00092825">
              <w:rPr>
                <w:szCs w:val="20"/>
              </w:rPr>
              <w:t>PN-EN 1097-6</w:t>
            </w:r>
          </w:p>
        </w:tc>
        <w:tc>
          <w:tcPr>
            <w:tcW w:w="5135" w:type="dxa"/>
          </w:tcPr>
          <w:p w14:paraId="22652102" w14:textId="77777777" w:rsidR="00B72F66" w:rsidRPr="00092825" w:rsidRDefault="00B72F66" w:rsidP="00D4185F">
            <w:pPr>
              <w:rPr>
                <w:szCs w:val="20"/>
              </w:rPr>
            </w:pPr>
            <w:r w:rsidRPr="00092825">
              <w:rPr>
                <w:szCs w:val="20"/>
              </w:rPr>
              <w:t>Badania mechanicznych i fizycznych właściwości kruszyw – Część 6: Oznaczanie gęstości ziarn i nasiąkliwości</w:t>
            </w:r>
          </w:p>
        </w:tc>
      </w:tr>
      <w:tr w:rsidR="00B72F66" w:rsidRPr="00092825" w14:paraId="0E160B13" w14:textId="77777777" w:rsidTr="00B45884">
        <w:trPr>
          <w:cantSplit/>
        </w:trPr>
        <w:tc>
          <w:tcPr>
            <w:tcW w:w="675" w:type="dxa"/>
          </w:tcPr>
          <w:p w14:paraId="281E33B8" w14:textId="77777777" w:rsidR="00B72F66" w:rsidRPr="00092825" w:rsidRDefault="00B72F66" w:rsidP="00D4185F">
            <w:pPr>
              <w:jc w:val="center"/>
              <w:rPr>
                <w:szCs w:val="20"/>
              </w:rPr>
            </w:pPr>
            <w:r w:rsidRPr="00092825">
              <w:rPr>
                <w:szCs w:val="20"/>
              </w:rPr>
              <w:t>15.</w:t>
            </w:r>
          </w:p>
        </w:tc>
        <w:tc>
          <w:tcPr>
            <w:tcW w:w="1701" w:type="dxa"/>
          </w:tcPr>
          <w:p w14:paraId="29B2D39D" w14:textId="77777777" w:rsidR="00B72F66" w:rsidRPr="00092825" w:rsidRDefault="00B72F66" w:rsidP="00D4185F">
            <w:pPr>
              <w:rPr>
                <w:szCs w:val="20"/>
              </w:rPr>
            </w:pPr>
            <w:r w:rsidRPr="00092825">
              <w:rPr>
                <w:szCs w:val="20"/>
              </w:rPr>
              <w:t>PN-EN 1367-1</w:t>
            </w:r>
          </w:p>
        </w:tc>
        <w:tc>
          <w:tcPr>
            <w:tcW w:w="5135" w:type="dxa"/>
          </w:tcPr>
          <w:p w14:paraId="4C6D0999" w14:textId="77777777" w:rsidR="00B72F66" w:rsidRPr="00092825" w:rsidRDefault="00B72F66" w:rsidP="00D4185F">
            <w:pPr>
              <w:rPr>
                <w:szCs w:val="20"/>
              </w:rPr>
            </w:pPr>
            <w:r w:rsidRPr="00092825">
              <w:rPr>
                <w:szCs w:val="20"/>
              </w:rPr>
              <w:t>Badania właściwości cieplnych i odporności kruszyw na działanie czynników atmosferycznych – Część 1: Oznaczanie mrozoodporności</w:t>
            </w:r>
          </w:p>
        </w:tc>
      </w:tr>
      <w:tr w:rsidR="00B72F66" w:rsidRPr="00092825" w14:paraId="6B87A219" w14:textId="77777777" w:rsidTr="00B45884">
        <w:trPr>
          <w:cantSplit/>
        </w:trPr>
        <w:tc>
          <w:tcPr>
            <w:tcW w:w="675" w:type="dxa"/>
          </w:tcPr>
          <w:p w14:paraId="7EB39F3B" w14:textId="77777777" w:rsidR="00B72F66" w:rsidRPr="00092825" w:rsidRDefault="00B72F66" w:rsidP="00D4185F">
            <w:pPr>
              <w:jc w:val="center"/>
              <w:rPr>
                <w:szCs w:val="20"/>
              </w:rPr>
            </w:pPr>
            <w:r w:rsidRPr="00092825">
              <w:rPr>
                <w:szCs w:val="20"/>
              </w:rPr>
              <w:t>16.</w:t>
            </w:r>
          </w:p>
        </w:tc>
        <w:tc>
          <w:tcPr>
            <w:tcW w:w="1701" w:type="dxa"/>
          </w:tcPr>
          <w:p w14:paraId="4BF097A3" w14:textId="77777777" w:rsidR="00B72F66" w:rsidRPr="00092825" w:rsidRDefault="00B72F66" w:rsidP="00D4185F">
            <w:pPr>
              <w:rPr>
                <w:szCs w:val="20"/>
              </w:rPr>
            </w:pPr>
            <w:r w:rsidRPr="00092825">
              <w:rPr>
                <w:szCs w:val="20"/>
              </w:rPr>
              <w:t>PN-EN 1367-3</w:t>
            </w:r>
          </w:p>
        </w:tc>
        <w:tc>
          <w:tcPr>
            <w:tcW w:w="5135" w:type="dxa"/>
          </w:tcPr>
          <w:p w14:paraId="67F63622" w14:textId="77777777" w:rsidR="00B72F66" w:rsidRPr="00092825" w:rsidRDefault="00B72F66" w:rsidP="00D4185F">
            <w:pPr>
              <w:rPr>
                <w:szCs w:val="20"/>
              </w:rPr>
            </w:pPr>
            <w:r w:rsidRPr="00092825">
              <w:rPr>
                <w:szCs w:val="20"/>
              </w:rPr>
              <w:t>Badania właściwości cieplnych i odporności kruszyw na działanie czynników atmosferycznych – Część 3: Badanie bazaltowej zgorzeli słonecznej metodą gotowania</w:t>
            </w:r>
          </w:p>
        </w:tc>
      </w:tr>
      <w:tr w:rsidR="00B72F66" w:rsidRPr="00092825" w14:paraId="4A1438C8" w14:textId="77777777" w:rsidTr="00B45884">
        <w:trPr>
          <w:cantSplit/>
        </w:trPr>
        <w:tc>
          <w:tcPr>
            <w:tcW w:w="675" w:type="dxa"/>
          </w:tcPr>
          <w:p w14:paraId="4D627A90" w14:textId="77777777" w:rsidR="00B72F66" w:rsidRPr="00092825" w:rsidRDefault="00B72F66" w:rsidP="00D4185F">
            <w:pPr>
              <w:jc w:val="center"/>
              <w:rPr>
                <w:szCs w:val="20"/>
              </w:rPr>
            </w:pPr>
            <w:r w:rsidRPr="00092825">
              <w:rPr>
                <w:szCs w:val="20"/>
              </w:rPr>
              <w:t>17.</w:t>
            </w:r>
          </w:p>
        </w:tc>
        <w:tc>
          <w:tcPr>
            <w:tcW w:w="1701" w:type="dxa"/>
          </w:tcPr>
          <w:p w14:paraId="5604CC4A" w14:textId="77777777" w:rsidR="00B72F66" w:rsidRPr="00092825" w:rsidRDefault="00B72F66" w:rsidP="00D4185F">
            <w:pPr>
              <w:rPr>
                <w:szCs w:val="20"/>
              </w:rPr>
            </w:pPr>
            <w:r w:rsidRPr="00092825">
              <w:rPr>
                <w:szCs w:val="20"/>
              </w:rPr>
              <w:t>PN-EN 1744-1</w:t>
            </w:r>
          </w:p>
        </w:tc>
        <w:tc>
          <w:tcPr>
            <w:tcW w:w="5135" w:type="dxa"/>
          </w:tcPr>
          <w:p w14:paraId="111E14E4" w14:textId="77777777" w:rsidR="00B72F66" w:rsidRPr="00092825" w:rsidRDefault="00B72F66" w:rsidP="00D4185F">
            <w:pPr>
              <w:rPr>
                <w:szCs w:val="20"/>
              </w:rPr>
            </w:pPr>
            <w:r w:rsidRPr="00092825">
              <w:rPr>
                <w:szCs w:val="20"/>
              </w:rPr>
              <w:t>Badania chemicznych właściwości kruszyw – Analiza chemiczna</w:t>
            </w:r>
          </w:p>
        </w:tc>
      </w:tr>
      <w:tr w:rsidR="00B72F66" w:rsidRPr="00092825" w14:paraId="39CE1514" w14:textId="77777777" w:rsidTr="00B45884">
        <w:trPr>
          <w:cantSplit/>
        </w:trPr>
        <w:tc>
          <w:tcPr>
            <w:tcW w:w="675" w:type="dxa"/>
          </w:tcPr>
          <w:p w14:paraId="04D33537" w14:textId="77777777" w:rsidR="00B72F66" w:rsidRPr="00092825" w:rsidRDefault="00B72F66" w:rsidP="00D4185F">
            <w:pPr>
              <w:jc w:val="center"/>
              <w:rPr>
                <w:szCs w:val="20"/>
              </w:rPr>
            </w:pPr>
            <w:r w:rsidRPr="00092825">
              <w:rPr>
                <w:szCs w:val="20"/>
              </w:rPr>
              <w:t>18.</w:t>
            </w:r>
          </w:p>
        </w:tc>
        <w:tc>
          <w:tcPr>
            <w:tcW w:w="1701" w:type="dxa"/>
          </w:tcPr>
          <w:p w14:paraId="35AD2951" w14:textId="77777777" w:rsidR="00B72F66" w:rsidRPr="00092825" w:rsidRDefault="00B72F66" w:rsidP="00D4185F">
            <w:pPr>
              <w:rPr>
                <w:szCs w:val="20"/>
              </w:rPr>
            </w:pPr>
            <w:r w:rsidRPr="00092825">
              <w:rPr>
                <w:szCs w:val="20"/>
              </w:rPr>
              <w:t>PN-EN 1744-3</w:t>
            </w:r>
          </w:p>
        </w:tc>
        <w:tc>
          <w:tcPr>
            <w:tcW w:w="5135" w:type="dxa"/>
          </w:tcPr>
          <w:p w14:paraId="4F16D3F4" w14:textId="77777777" w:rsidR="00B72F66" w:rsidRPr="00092825" w:rsidRDefault="00B72F66" w:rsidP="00D4185F">
            <w:pPr>
              <w:rPr>
                <w:szCs w:val="20"/>
              </w:rPr>
            </w:pPr>
            <w:r w:rsidRPr="00092825">
              <w:rPr>
                <w:szCs w:val="20"/>
              </w:rPr>
              <w:t>Badania chemicznych właściwości kruszyw – Część 3: Przygotowanie wyciągów przez wymywanie kruszyw</w:t>
            </w:r>
          </w:p>
        </w:tc>
      </w:tr>
      <w:tr w:rsidR="00B72F66" w:rsidRPr="00092825" w14:paraId="6DA172D3" w14:textId="77777777" w:rsidTr="00B45884">
        <w:trPr>
          <w:cantSplit/>
        </w:trPr>
        <w:tc>
          <w:tcPr>
            <w:tcW w:w="675" w:type="dxa"/>
          </w:tcPr>
          <w:p w14:paraId="320B6726" w14:textId="77777777" w:rsidR="00B72F66" w:rsidRPr="00092825" w:rsidRDefault="00B72F66" w:rsidP="00D4185F">
            <w:pPr>
              <w:jc w:val="center"/>
              <w:rPr>
                <w:szCs w:val="20"/>
              </w:rPr>
            </w:pPr>
            <w:r w:rsidRPr="00092825">
              <w:rPr>
                <w:szCs w:val="20"/>
              </w:rPr>
              <w:t>19.</w:t>
            </w:r>
          </w:p>
        </w:tc>
        <w:tc>
          <w:tcPr>
            <w:tcW w:w="1701" w:type="dxa"/>
          </w:tcPr>
          <w:p w14:paraId="7A80F032" w14:textId="77777777" w:rsidR="00B72F66" w:rsidRPr="00092825" w:rsidRDefault="00B72F66" w:rsidP="00D4185F">
            <w:pPr>
              <w:rPr>
                <w:szCs w:val="20"/>
              </w:rPr>
            </w:pPr>
            <w:r w:rsidRPr="00092825">
              <w:rPr>
                <w:szCs w:val="20"/>
              </w:rPr>
              <w:t>PN-EN 13242</w:t>
            </w:r>
          </w:p>
        </w:tc>
        <w:tc>
          <w:tcPr>
            <w:tcW w:w="5135" w:type="dxa"/>
          </w:tcPr>
          <w:p w14:paraId="3F8BB4BC" w14:textId="77777777" w:rsidR="00B72F66" w:rsidRPr="00092825" w:rsidRDefault="00B72F66" w:rsidP="00D4185F">
            <w:pPr>
              <w:rPr>
                <w:szCs w:val="20"/>
              </w:rPr>
            </w:pPr>
            <w:r w:rsidRPr="00092825">
              <w:rPr>
                <w:szCs w:val="20"/>
              </w:rPr>
              <w:t>Kruszywa do niezwiązanych i związanych hydraulicznie materiałów stosowanych w obiektach budowlanych i budownictwie drogowym</w:t>
            </w:r>
          </w:p>
        </w:tc>
      </w:tr>
      <w:tr w:rsidR="00B72F66" w:rsidRPr="00092825" w14:paraId="0E1E7503" w14:textId="77777777" w:rsidTr="00B45884">
        <w:trPr>
          <w:cantSplit/>
        </w:trPr>
        <w:tc>
          <w:tcPr>
            <w:tcW w:w="675" w:type="dxa"/>
          </w:tcPr>
          <w:p w14:paraId="65BF0362" w14:textId="77777777" w:rsidR="00B72F66" w:rsidRPr="00092825" w:rsidRDefault="00B72F66" w:rsidP="00D4185F">
            <w:pPr>
              <w:jc w:val="center"/>
              <w:rPr>
                <w:szCs w:val="20"/>
              </w:rPr>
            </w:pPr>
            <w:r w:rsidRPr="00092825">
              <w:rPr>
                <w:szCs w:val="20"/>
              </w:rPr>
              <w:t>20.</w:t>
            </w:r>
          </w:p>
        </w:tc>
        <w:tc>
          <w:tcPr>
            <w:tcW w:w="1701" w:type="dxa"/>
          </w:tcPr>
          <w:p w14:paraId="6BF1B4D2" w14:textId="77777777" w:rsidR="00B72F66" w:rsidRPr="00092825" w:rsidRDefault="00B72F66" w:rsidP="00D4185F">
            <w:pPr>
              <w:rPr>
                <w:szCs w:val="20"/>
              </w:rPr>
            </w:pPr>
            <w:r w:rsidRPr="00092825">
              <w:rPr>
                <w:szCs w:val="20"/>
              </w:rPr>
              <w:t>PN-EN 13286-2</w:t>
            </w:r>
          </w:p>
        </w:tc>
        <w:tc>
          <w:tcPr>
            <w:tcW w:w="5135" w:type="dxa"/>
          </w:tcPr>
          <w:p w14:paraId="32B2BD8C" w14:textId="77777777" w:rsidR="00B72F66" w:rsidRPr="00092825" w:rsidRDefault="00B72F66" w:rsidP="00D4185F">
            <w:pPr>
              <w:rPr>
                <w:szCs w:val="20"/>
              </w:rPr>
            </w:pPr>
            <w:r w:rsidRPr="00092825">
              <w:rPr>
                <w:szCs w:val="20"/>
              </w:rPr>
              <w:t xml:space="preserve">Mieszanki niezwiązane i związane spoiwem hydraulicznym – Część 2: Metody określania gęstości i zawartości wody – Zagęszczanie metodą </w:t>
            </w:r>
            <w:proofErr w:type="spellStart"/>
            <w:r w:rsidRPr="00092825">
              <w:rPr>
                <w:szCs w:val="20"/>
              </w:rPr>
              <w:t>Proctora</w:t>
            </w:r>
            <w:proofErr w:type="spellEnd"/>
          </w:p>
        </w:tc>
      </w:tr>
      <w:tr w:rsidR="00B72F66" w:rsidRPr="00092825" w14:paraId="42CA5C08" w14:textId="77777777" w:rsidTr="00B45884">
        <w:trPr>
          <w:cantSplit/>
        </w:trPr>
        <w:tc>
          <w:tcPr>
            <w:tcW w:w="675" w:type="dxa"/>
          </w:tcPr>
          <w:p w14:paraId="417B9CB4" w14:textId="77777777" w:rsidR="00B72F66" w:rsidRPr="00092825" w:rsidRDefault="00B72F66" w:rsidP="00D4185F">
            <w:pPr>
              <w:jc w:val="center"/>
              <w:rPr>
                <w:szCs w:val="20"/>
              </w:rPr>
            </w:pPr>
            <w:r w:rsidRPr="00092825">
              <w:rPr>
                <w:szCs w:val="20"/>
              </w:rPr>
              <w:t>21.</w:t>
            </w:r>
          </w:p>
        </w:tc>
        <w:tc>
          <w:tcPr>
            <w:tcW w:w="1701" w:type="dxa"/>
          </w:tcPr>
          <w:p w14:paraId="3E376A1A" w14:textId="77777777" w:rsidR="00B72F66" w:rsidRPr="00092825" w:rsidRDefault="00B72F66" w:rsidP="00D4185F">
            <w:pPr>
              <w:rPr>
                <w:szCs w:val="20"/>
              </w:rPr>
            </w:pPr>
            <w:r w:rsidRPr="00092825">
              <w:rPr>
                <w:szCs w:val="20"/>
              </w:rPr>
              <w:t>PN-EN 13286-41</w:t>
            </w:r>
          </w:p>
        </w:tc>
        <w:tc>
          <w:tcPr>
            <w:tcW w:w="5135" w:type="dxa"/>
          </w:tcPr>
          <w:p w14:paraId="6EEE3093" w14:textId="77777777" w:rsidR="00B72F66" w:rsidRPr="00092825" w:rsidRDefault="00B72F66" w:rsidP="00D4185F">
            <w:pPr>
              <w:rPr>
                <w:szCs w:val="20"/>
              </w:rPr>
            </w:pPr>
            <w:r w:rsidRPr="00092825">
              <w:rPr>
                <w:szCs w:val="20"/>
              </w:rPr>
              <w:t>Mieszanki niezwiązane i związane spoiwem hydraulicznym – Część 41: Metoda oznaczania wytrzymałości na ściskanie mieszanek związanych spoiwem hydraulicznym</w:t>
            </w:r>
          </w:p>
        </w:tc>
      </w:tr>
      <w:tr w:rsidR="00B72F66" w:rsidRPr="00092825" w14:paraId="62B609BA" w14:textId="77777777" w:rsidTr="00B45884">
        <w:trPr>
          <w:cantSplit/>
        </w:trPr>
        <w:tc>
          <w:tcPr>
            <w:tcW w:w="675" w:type="dxa"/>
          </w:tcPr>
          <w:p w14:paraId="683976A5" w14:textId="77777777" w:rsidR="00B72F66" w:rsidRPr="00092825" w:rsidRDefault="00B72F66" w:rsidP="00D4185F">
            <w:pPr>
              <w:jc w:val="center"/>
              <w:rPr>
                <w:szCs w:val="20"/>
              </w:rPr>
            </w:pPr>
            <w:r w:rsidRPr="00092825">
              <w:rPr>
                <w:szCs w:val="20"/>
              </w:rPr>
              <w:t>22.</w:t>
            </w:r>
          </w:p>
        </w:tc>
        <w:tc>
          <w:tcPr>
            <w:tcW w:w="1701" w:type="dxa"/>
          </w:tcPr>
          <w:p w14:paraId="7F898CAD" w14:textId="77777777" w:rsidR="00B72F66" w:rsidRPr="00092825" w:rsidRDefault="00B72F66" w:rsidP="00D4185F">
            <w:pPr>
              <w:rPr>
                <w:szCs w:val="20"/>
              </w:rPr>
            </w:pPr>
            <w:r w:rsidRPr="00092825">
              <w:rPr>
                <w:szCs w:val="20"/>
              </w:rPr>
              <w:t>PN-EN 13286-50</w:t>
            </w:r>
          </w:p>
        </w:tc>
        <w:tc>
          <w:tcPr>
            <w:tcW w:w="5135" w:type="dxa"/>
          </w:tcPr>
          <w:p w14:paraId="5AE6C8E6" w14:textId="77777777" w:rsidR="00B72F66" w:rsidRPr="00092825" w:rsidRDefault="00B72F66" w:rsidP="00D4185F">
            <w:pPr>
              <w:rPr>
                <w:szCs w:val="20"/>
              </w:rPr>
            </w:pPr>
            <w:r w:rsidRPr="00092825">
              <w:rPr>
                <w:szCs w:val="20"/>
              </w:rPr>
              <w:t xml:space="preserve">Mieszanki niezwiązane i związane spoiwem hydraulicznym – Część 50: Metoda sporządzania próbek związanych hydraulicznie za pomocą aparatu </w:t>
            </w:r>
            <w:proofErr w:type="spellStart"/>
            <w:r w:rsidRPr="00092825">
              <w:rPr>
                <w:szCs w:val="20"/>
              </w:rPr>
              <w:t>Proctora</w:t>
            </w:r>
            <w:proofErr w:type="spellEnd"/>
            <w:r w:rsidRPr="00092825">
              <w:rPr>
                <w:szCs w:val="20"/>
              </w:rPr>
              <w:t xml:space="preserve"> lub zagęszczania na stole wibracyjnym</w:t>
            </w:r>
          </w:p>
        </w:tc>
      </w:tr>
      <w:tr w:rsidR="00B72F66" w:rsidRPr="00092825" w14:paraId="6A56D377" w14:textId="77777777" w:rsidTr="00B45884">
        <w:trPr>
          <w:cantSplit/>
        </w:trPr>
        <w:tc>
          <w:tcPr>
            <w:tcW w:w="675" w:type="dxa"/>
          </w:tcPr>
          <w:p w14:paraId="7CA00D2B" w14:textId="77777777" w:rsidR="00B72F66" w:rsidRPr="00092825" w:rsidRDefault="00B72F66" w:rsidP="00D4185F">
            <w:pPr>
              <w:jc w:val="center"/>
              <w:rPr>
                <w:szCs w:val="20"/>
              </w:rPr>
            </w:pPr>
            <w:r w:rsidRPr="00092825">
              <w:rPr>
                <w:szCs w:val="20"/>
              </w:rPr>
              <w:t>23.</w:t>
            </w:r>
          </w:p>
        </w:tc>
        <w:tc>
          <w:tcPr>
            <w:tcW w:w="1701" w:type="dxa"/>
          </w:tcPr>
          <w:p w14:paraId="23261A57" w14:textId="77777777" w:rsidR="00B72F66" w:rsidRPr="00092825" w:rsidRDefault="00B72F66" w:rsidP="00D4185F">
            <w:pPr>
              <w:rPr>
                <w:szCs w:val="20"/>
              </w:rPr>
            </w:pPr>
            <w:r w:rsidRPr="00092825">
              <w:rPr>
                <w:szCs w:val="20"/>
              </w:rPr>
              <w:t>PN-EN 14227-1</w:t>
            </w:r>
          </w:p>
        </w:tc>
        <w:tc>
          <w:tcPr>
            <w:tcW w:w="5135" w:type="dxa"/>
          </w:tcPr>
          <w:p w14:paraId="07CD4EDB" w14:textId="77777777" w:rsidR="00B72F66" w:rsidRPr="00092825" w:rsidRDefault="00B72F66" w:rsidP="00D4185F">
            <w:pPr>
              <w:rPr>
                <w:szCs w:val="20"/>
              </w:rPr>
            </w:pPr>
            <w:r w:rsidRPr="00092825">
              <w:rPr>
                <w:szCs w:val="20"/>
              </w:rPr>
              <w:t>Mieszanki związane spoiwem hydraulicznym – Wymagania – Część 1: Mieszanki związane cementem</w:t>
            </w:r>
          </w:p>
        </w:tc>
      </w:tr>
      <w:tr w:rsidR="00B72F66" w:rsidRPr="00092825" w14:paraId="0388C7C8" w14:textId="77777777" w:rsidTr="00B45884">
        <w:trPr>
          <w:cantSplit/>
        </w:trPr>
        <w:tc>
          <w:tcPr>
            <w:tcW w:w="675" w:type="dxa"/>
          </w:tcPr>
          <w:p w14:paraId="1FFB6701" w14:textId="77777777" w:rsidR="00B72F66" w:rsidRPr="00092825" w:rsidRDefault="00B72F66" w:rsidP="00D4185F">
            <w:pPr>
              <w:jc w:val="center"/>
              <w:rPr>
                <w:szCs w:val="20"/>
              </w:rPr>
            </w:pPr>
            <w:r w:rsidRPr="00092825">
              <w:rPr>
                <w:szCs w:val="20"/>
              </w:rPr>
              <w:t>24.</w:t>
            </w:r>
          </w:p>
        </w:tc>
        <w:tc>
          <w:tcPr>
            <w:tcW w:w="1701" w:type="dxa"/>
          </w:tcPr>
          <w:p w14:paraId="0AAB64FD" w14:textId="77777777" w:rsidR="00B72F66" w:rsidRPr="00092825" w:rsidRDefault="00B72F66" w:rsidP="00D4185F">
            <w:pPr>
              <w:rPr>
                <w:szCs w:val="20"/>
              </w:rPr>
            </w:pPr>
            <w:r w:rsidRPr="00092825">
              <w:rPr>
                <w:szCs w:val="20"/>
              </w:rPr>
              <w:t>PN-EN 14227-10</w:t>
            </w:r>
          </w:p>
        </w:tc>
        <w:tc>
          <w:tcPr>
            <w:tcW w:w="5135" w:type="dxa"/>
          </w:tcPr>
          <w:p w14:paraId="6C4DE64B" w14:textId="77777777" w:rsidR="00B72F66" w:rsidRPr="00092825" w:rsidRDefault="00B72F66" w:rsidP="00D4185F">
            <w:pPr>
              <w:rPr>
                <w:szCs w:val="20"/>
              </w:rPr>
            </w:pPr>
            <w:r w:rsidRPr="00092825">
              <w:rPr>
                <w:szCs w:val="20"/>
              </w:rPr>
              <w:t>Mieszanki związane spoiwem hydraulicznym – Specyfikacja – Część 10: Grunty stabilizowane cementem</w:t>
            </w:r>
          </w:p>
        </w:tc>
      </w:tr>
    </w:tbl>
    <w:p w14:paraId="3164F2F0" w14:textId="77777777" w:rsidR="00B72F66" w:rsidRPr="00092825" w:rsidRDefault="00B72F66" w:rsidP="00A615F1">
      <w:pPr>
        <w:pStyle w:val="Nagwek3"/>
      </w:pPr>
      <w:r w:rsidRPr="00092825">
        <w:t>10.3. Inne dokumenty</w:t>
      </w:r>
    </w:p>
    <w:p w14:paraId="08C8AC45" w14:textId="77777777" w:rsidR="00B72F66" w:rsidRPr="00092825" w:rsidRDefault="00B72F66" w:rsidP="000C4B3B">
      <w:pPr>
        <w:numPr>
          <w:ilvl w:val="0"/>
          <w:numId w:val="106"/>
        </w:numPr>
        <w:overflowPunct w:val="0"/>
        <w:autoSpaceDE w:val="0"/>
        <w:autoSpaceDN w:val="0"/>
        <w:adjustRightInd w:val="0"/>
        <w:ind w:left="0" w:firstLine="0"/>
        <w:textAlignment w:val="baseline"/>
        <w:rPr>
          <w:szCs w:val="20"/>
        </w:rPr>
      </w:pPr>
      <w:r w:rsidRPr="00092825">
        <w:rPr>
          <w:szCs w:val="20"/>
        </w:rPr>
        <w:t>Mieszanki związane spoiwem hydraulicznym do dróg krajowych – WT-5 2010 Wymagania techniczne (zalecone do stosowania w specyfikacji technicznej na roboty budowlane na drogach krajowych wg zarządzenia nr 102 GDDKiA z dnia 19.11.2010 r.)</w:t>
      </w:r>
    </w:p>
    <w:p w14:paraId="158586B2" w14:textId="77777777" w:rsidR="00B72F66" w:rsidRPr="00092825" w:rsidRDefault="00B72F66" w:rsidP="000C4B3B">
      <w:pPr>
        <w:numPr>
          <w:ilvl w:val="0"/>
          <w:numId w:val="106"/>
        </w:numPr>
        <w:overflowPunct w:val="0"/>
        <w:autoSpaceDE w:val="0"/>
        <w:autoSpaceDN w:val="0"/>
        <w:adjustRightInd w:val="0"/>
        <w:ind w:left="0" w:firstLine="0"/>
        <w:textAlignment w:val="baseline"/>
        <w:rPr>
          <w:szCs w:val="20"/>
        </w:rPr>
      </w:pPr>
      <w:r w:rsidRPr="00092825">
        <w:rPr>
          <w:szCs w:val="20"/>
        </w:rPr>
        <w:t>Rozporządzenie Ministra Transportu i Gospodarki Morskiej z dnia 2 marca 1999 r. w sprawie warunków technicznych, jakim powinny odpowiadać drogi publiczne i ich usytuowanie (Dz.U. nr 43, poz. 430)</w:t>
      </w:r>
    </w:p>
    <w:p w14:paraId="3E8D13E9" w14:textId="77777777" w:rsidR="00B72F66" w:rsidRPr="00092825" w:rsidRDefault="00B72F66" w:rsidP="000C4B3B">
      <w:pPr>
        <w:numPr>
          <w:ilvl w:val="0"/>
          <w:numId w:val="106"/>
        </w:numPr>
        <w:overflowPunct w:val="0"/>
        <w:autoSpaceDE w:val="0"/>
        <w:autoSpaceDN w:val="0"/>
        <w:adjustRightInd w:val="0"/>
        <w:ind w:left="0" w:firstLine="0"/>
        <w:textAlignment w:val="baseline"/>
        <w:rPr>
          <w:szCs w:val="20"/>
        </w:rPr>
      </w:pPr>
      <w:r w:rsidRPr="00092825">
        <w:rPr>
          <w:szCs w:val="20"/>
        </w:rPr>
        <w:t>Katalog typowych konstrukcji nawierzchni podatnych i półsztywnych. Generalna Dyrekcja Dróg Publicznych – Instytut Badawczy Dróg i Mostów, Warszawa 1997</w:t>
      </w:r>
    </w:p>
    <w:p w14:paraId="4541A2CB" w14:textId="77777777" w:rsidR="00B72F66" w:rsidRPr="00092825" w:rsidRDefault="00B72F66" w:rsidP="00A615F1">
      <w:pPr>
        <w:pStyle w:val="Nagwek2"/>
      </w:pPr>
      <w:bookmarkStart w:id="1209" w:name="_Toc332010321"/>
      <w:r w:rsidRPr="00092825">
        <w:rPr>
          <w:szCs w:val="18"/>
        </w:rPr>
        <w:t>11. Załącznik</w:t>
      </w:r>
      <w:bookmarkEnd w:id="1209"/>
    </w:p>
    <w:p w14:paraId="020F14BA" w14:textId="77777777" w:rsidR="00B72F66" w:rsidRPr="00092825" w:rsidRDefault="00B72F66" w:rsidP="00A615F1">
      <w:pPr>
        <w:jc w:val="center"/>
        <w:rPr>
          <w:b/>
          <w:szCs w:val="20"/>
        </w:rPr>
      </w:pPr>
      <w:r w:rsidRPr="00092825">
        <w:rPr>
          <w:b/>
          <w:szCs w:val="20"/>
        </w:rPr>
        <w:t>Podstawy formalne opracowania STWIORB</w:t>
      </w:r>
    </w:p>
    <w:p w14:paraId="179AC1EB" w14:textId="77777777" w:rsidR="00B72F66" w:rsidRPr="00092825" w:rsidRDefault="00B72F66" w:rsidP="00A615F1">
      <w:pPr>
        <w:rPr>
          <w:szCs w:val="20"/>
        </w:rPr>
      </w:pPr>
      <w:r w:rsidRPr="00092825">
        <w:rPr>
          <w:szCs w:val="20"/>
        </w:rPr>
        <w:t>W 2007 r. wprowadzono do zbioru Polskich Norm normę PN-EN 14227-1 „Mieszanki związane spoiwem hydraulicznym – Wymagania – Część 1: Mieszanki związane cementem” [23], opublikowaną w języku polskim. Norma jest normą klasyfikacyjną, nie określającą bezpośrednio wymagań wobec mieszanek do konkretnych zastosowań. Wprowadzenie normy do praktycznego stosowania umożliwia krajowy dokument aplikacyjny „Mieszanki związane spoiwem hydraulicznym do dróg krajowych – WT-5 2010 Wymagania techniczne” [25] zalecony do stosowania w specyfikacjach technicznych wykonania i odbioru robót budowlanych, zarządzeniem nr 102 Generalnego Dyrektora Dróg Krajowych i Autostrad z 19 listopada 2010 r.</w:t>
      </w:r>
    </w:p>
    <w:p w14:paraId="270E1D81" w14:textId="77777777" w:rsidR="00B72F66" w:rsidRPr="00092825" w:rsidRDefault="00B72F66" w:rsidP="00A615F1">
      <w:pPr>
        <w:rPr>
          <w:szCs w:val="20"/>
        </w:rPr>
      </w:pPr>
      <w:r w:rsidRPr="00092825">
        <w:rPr>
          <w:szCs w:val="20"/>
        </w:rPr>
        <w:t>Wyżej wymienione dwa dokumenty są podstawą do opracowania niniejszej</w:t>
      </w:r>
      <w:r>
        <w:rPr>
          <w:szCs w:val="20"/>
        </w:rPr>
        <w:t xml:space="preserve"> STWIORB.</w:t>
      </w:r>
    </w:p>
    <w:p w14:paraId="638EB321" w14:textId="77777777" w:rsidR="00B72F66" w:rsidRPr="00092825" w:rsidRDefault="00B72F66" w:rsidP="00A615F1">
      <w:pPr>
        <w:rPr>
          <w:szCs w:val="20"/>
        </w:rPr>
      </w:pPr>
      <w:r w:rsidRPr="00092825">
        <w:rPr>
          <w:szCs w:val="20"/>
        </w:rPr>
        <w:t>Norma PN-EN 14227-1 wprowadza stosowanie kruszyw zgodnych z normą PN-EN 13242 [19]. Nowością jest dopuszczenie kruszyw sztucznych oraz kruszyw z recyklingu, a także oznaczenia pozaklasowe, o parametrach deklarowanych.</w:t>
      </w:r>
    </w:p>
    <w:p w14:paraId="747AEDF3" w14:textId="77777777" w:rsidR="00B72F66" w:rsidRPr="00092825" w:rsidRDefault="00B72F66" w:rsidP="00A615F1">
      <w:pPr>
        <w:rPr>
          <w:szCs w:val="20"/>
        </w:rPr>
      </w:pPr>
      <w:r w:rsidRPr="00092825">
        <w:rPr>
          <w:szCs w:val="20"/>
        </w:rPr>
        <w:t>Określony normą PN-EN 14227-1 [23] zakres wytrzymałości na ściskanie mieszanek z kruszyw związanych cementem wynosi od 1,5 do 20 MPa. w tym przedziale mieszczą się wytrzymałości na ściskanie, charakteryzujące dotychczas stosowane w kraju mieszanki z chudego betonu (6÷9 MPa).</w:t>
      </w:r>
    </w:p>
    <w:p w14:paraId="2B0771E0" w14:textId="77777777" w:rsidR="00B72F66" w:rsidRPr="00092825" w:rsidRDefault="00B72F66" w:rsidP="00A615F1">
      <w:pPr>
        <w:rPr>
          <w:szCs w:val="20"/>
        </w:rPr>
      </w:pPr>
      <w:r w:rsidRPr="00092825">
        <w:rPr>
          <w:szCs w:val="20"/>
        </w:rPr>
        <w:t>Dotychczasowa normalizacja polska nie przewidywała oddzielnych norm PN dla kruszyw i gruntów stabilizowanych cementem. Obecnie w normach europejskich problem ten ujęto w dwóch normach:</w:t>
      </w:r>
    </w:p>
    <w:p w14:paraId="57A855BF" w14:textId="77777777" w:rsidR="00B72F66" w:rsidRPr="00092825" w:rsidRDefault="00B72F66" w:rsidP="000C4B3B">
      <w:pPr>
        <w:numPr>
          <w:ilvl w:val="0"/>
          <w:numId w:val="107"/>
        </w:numPr>
        <w:overflowPunct w:val="0"/>
        <w:autoSpaceDE w:val="0"/>
        <w:autoSpaceDN w:val="0"/>
        <w:adjustRightInd w:val="0"/>
        <w:ind w:left="0" w:firstLine="0"/>
        <w:textAlignment w:val="baseline"/>
        <w:rPr>
          <w:szCs w:val="20"/>
        </w:rPr>
      </w:pPr>
      <w:r w:rsidRPr="00092825">
        <w:rPr>
          <w:szCs w:val="20"/>
        </w:rPr>
        <w:t>PN-EN 14227-1 [23], dotyczącej kruszyw związanych cementem,</w:t>
      </w:r>
    </w:p>
    <w:p w14:paraId="6FEE6324" w14:textId="77777777" w:rsidR="00B72F66" w:rsidRPr="00092825" w:rsidRDefault="00B72F66" w:rsidP="000C4B3B">
      <w:pPr>
        <w:numPr>
          <w:ilvl w:val="0"/>
          <w:numId w:val="107"/>
        </w:numPr>
        <w:overflowPunct w:val="0"/>
        <w:autoSpaceDE w:val="0"/>
        <w:autoSpaceDN w:val="0"/>
        <w:adjustRightInd w:val="0"/>
        <w:ind w:left="0" w:firstLine="0"/>
        <w:textAlignment w:val="baseline"/>
        <w:rPr>
          <w:szCs w:val="20"/>
        </w:rPr>
      </w:pPr>
      <w:r w:rsidRPr="00092825">
        <w:rPr>
          <w:szCs w:val="20"/>
        </w:rPr>
        <w:t>PN-EN 14227-10 [24], dotyczącej gruntów ulepszonych cementem.</w:t>
      </w:r>
    </w:p>
    <w:p w14:paraId="275E455B" w14:textId="77777777" w:rsidR="00B72F66" w:rsidRPr="00092825" w:rsidRDefault="00B72F66" w:rsidP="00A615F1">
      <w:pPr>
        <w:rPr>
          <w:szCs w:val="20"/>
        </w:rPr>
      </w:pPr>
      <w:r w:rsidRPr="00092825">
        <w:rPr>
          <w:szCs w:val="20"/>
        </w:rPr>
        <w:lastRenderedPageBreak/>
        <w:t>Niniejsza</w:t>
      </w:r>
      <w:r>
        <w:rPr>
          <w:szCs w:val="20"/>
        </w:rPr>
        <w:t xml:space="preserve"> STWIORB </w:t>
      </w:r>
      <w:r w:rsidRPr="00092825">
        <w:rPr>
          <w:szCs w:val="20"/>
        </w:rPr>
        <w:t>nie dotyczy gruntów, lecz dotyczy tylko kruszyw związanych cementem, zastosowanych w podbudowie zasadniczej i pomocniczej oraz w podłożu ulepszonym. Warstwy nawierzchni ujęte w</w:t>
      </w:r>
      <w:r>
        <w:rPr>
          <w:szCs w:val="20"/>
        </w:rPr>
        <w:t xml:space="preserve"> STWIORB </w:t>
      </w:r>
      <w:r w:rsidRPr="00092825">
        <w:rPr>
          <w:szCs w:val="20"/>
        </w:rPr>
        <w:t>przedstawiono na rysunku warstw konstrukcji nawierzchni drogowej podatnej i półsztywnej.</w:t>
      </w:r>
    </w:p>
    <w:p w14:paraId="66976F7A" w14:textId="77777777" w:rsidR="00B72F66" w:rsidRPr="00153F01" w:rsidRDefault="00B72F66" w:rsidP="00B45884">
      <w:pPr>
        <w:pStyle w:val="Legenda"/>
        <w:keepNext/>
      </w:pPr>
      <w:r w:rsidRPr="00153F01">
        <w:t>Rys. 6.Układ warstw w konstrukcji nawierzchni drogowej podatnej i półsztywnej (wg [25])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1E0" w:firstRow="1" w:lastRow="1" w:firstColumn="1" w:lastColumn="1" w:noHBand="0" w:noVBand="0"/>
      </w:tblPr>
      <w:tblGrid>
        <w:gridCol w:w="3652"/>
        <w:gridCol w:w="1985"/>
        <w:gridCol w:w="1842"/>
      </w:tblGrid>
      <w:tr w:rsidR="00B72F66" w:rsidRPr="00092825" w14:paraId="3F897EC5" w14:textId="77777777" w:rsidTr="00B45884">
        <w:trPr>
          <w:jc w:val="center"/>
        </w:trPr>
        <w:tc>
          <w:tcPr>
            <w:tcW w:w="5637" w:type="dxa"/>
            <w:gridSpan w:val="2"/>
            <w:shd w:val="clear" w:color="auto" w:fill="D9D9D9"/>
          </w:tcPr>
          <w:p w14:paraId="5A9C76BB" w14:textId="77777777" w:rsidR="00B72F66" w:rsidRPr="00092825" w:rsidRDefault="00B72F66" w:rsidP="00D4185F">
            <w:pPr>
              <w:rPr>
                <w:szCs w:val="20"/>
              </w:rPr>
            </w:pPr>
            <w:r w:rsidRPr="00092825">
              <w:rPr>
                <w:szCs w:val="20"/>
              </w:rPr>
              <w:t>warstwa ścieralna</w:t>
            </w:r>
          </w:p>
        </w:tc>
        <w:tc>
          <w:tcPr>
            <w:tcW w:w="1842" w:type="dxa"/>
            <w:vMerge w:val="restart"/>
            <w:shd w:val="clear" w:color="auto" w:fill="D9D9D9"/>
            <w:vAlign w:val="center"/>
          </w:tcPr>
          <w:p w14:paraId="3F83D4DA" w14:textId="77777777" w:rsidR="00B72F66" w:rsidRPr="00092825" w:rsidRDefault="00B72F66" w:rsidP="00D4185F">
            <w:pPr>
              <w:jc w:val="center"/>
              <w:rPr>
                <w:szCs w:val="20"/>
              </w:rPr>
            </w:pPr>
            <w:r w:rsidRPr="00092825">
              <w:rPr>
                <w:szCs w:val="20"/>
              </w:rPr>
              <w:t>nawierzchnia</w:t>
            </w:r>
          </w:p>
        </w:tc>
      </w:tr>
      <w:tr w:rsidR="00B72F66" w:rsidRPr="00092825" w14:paraId="21800500" w14:textId="77777777" w:rsidTr="00B45884">
        <w:trPr>
          <w:jc w:val="center"/>
        </w:trPr>
        <w:tc>
          <w:tcPr>
            <w:tcW w:w="5637" w:type="dxa"/>
            <w:gridSpan w:val="2"/>
            <w:shd w:val="clear" w:color="auto" w:fill="D9D9D9"/>
          </w:tcPr>
          <w:p w14:paraId="18D121A9" w14:textId="77777777" w:rsidR="00B72F66" w:rsidRPr="00092825" w:rsidRDefault="00B72F66" w:rsidP="00D4185F">
            <w:pPr>
              <w:rPr>
                <w:szCs w:val="20"/>
              </w:rPr>
            </w:pPr>
            <w:r w:rsidRPr="00092825">
              <w:rPr>
                <w:szCs w:val="20"/>
              </w:rPr>
              <w:t>warstwa wiążąca</w:t>
            </w:r>
          </w:p>
        </w:tc>
        <w:tc>
          <w:tcPr>
            <w:tcW w:w="1842" w:type="dxa"/>
            <w:vMerge/>
            <w:shd w:val="clear" w:color="auto" w:fill="D9D9D9"/>
            <w:vAlign w:val="center"/>
          </w:tcPr>
          <w:p w14:paraId="2A051EEC" w14:textId="77777777" w:rsidR="00B72F66" w:rsidRPr="00092825" w:rsidRDefault="00B72F66" w:rsidP="00D4185F">
            <w:pPr>
              <w:rPr>
                <w:szCs w:val="20"/>
              </w:rPr>
            </w:pPr>
          </w:p>
        </w:tc>
      </w:tr>
      <w:tr w:rsidR="00B72F66" w:rsidRPr="00092825" w14:paraId="4B9EA7AE" w14:textId="77777777" w:rsidTr="00B45884">
        <w:trPr>
          <w:jc w:val="center"/>
        </w:trPr>
        <w:tc>
          <w:tcPr>
            <w:tcW w:w="3652" w:type="dxa"/>
            <w:shd w:val="clear" w:color="auto" w:fill="D9D9D9"/>
          </w:tcPr>
          <w:p w14:paraId="474C8C7E" w14:textId="77777777" w:rsidR="00B72F66" w:rsidRPr="00092825" w:rsidRDefault="00B72F66" w:rsidP="00D4185F">
            <w:pPr>
              <w:rPr>
                <w:szCs w:val="20"/>
              </w:rPr>
            </w:pPr>
            <w:r w:rsidRPr="00092825">
              <w:rPr>
                <w:szCs w:val="20"/>
              </w:rPr>
              <w:t>podbudowa zasadnicza</w:t>
            </w:r>
          </w:p>
        </w:tc>
        <w:tc>
          <w:tcPr>
            <w:tcW w:w="1985" w:type="dxa"/>
            <w:vMerge w:val="restart"/>
            <w:shd w:val="clear" w:color="auto" w:fill="D9D9D9"/>
          </w:tcPr>
          <w:p w14:paraId="5EB6A027" w14:textId="77777777" w:rsidR="00B72F66" w:rsidRPr="00092825" w:rsidRDefault="00B72F66" w:rsidP="00D4185F">
            <w:pPr>
              <w:jc w:val="center"/>
              <w:rPr>
                <w:szCs w:val="20"/>
              </w:rPr>
            </w:pPr>
            <w:r w:rsidRPr="00092825">
              <w:rPr>
                <w:szCs w:val="20"/>
              </w:rPr>
              <w:t>podbudowa</w:t>
            </w:r>
          </w:p>
        </w:tc>
        <w:tc>
          <w:tcPr>
            <w:tcW w:w="1842" w:type="dxa"/>
            <w:vMerge/>
            <w:shd w:val="clear" w:color="auto" w:fill="D9D9D9"/>
            <w:vAlign w:val="center"/>
          </w:tcPr>
          <w:p w14:paraId="1F2AE4F7" w14:textId="77777777" w:rsidR="00B72F66" w:rsidRPr="00092825" w:rsidRDefault="00B72F66" w:rsidP="00D4185F">
            <w:pPr>
              <w:rPr>
                <w:szCs w:val="20"/>
              </w:rPr>
            </w:pPr>
          </w:p>
        </w:tc>
      </w:tr>
      <w:tr w:rsidR="00B72F66" w:rsidRPr="00092825" w14:paraId="76A5F82F" w14:textId="77777777" w:rsidTr="00B45884">
        <w:trPr>
          <w:jc w:val="center"/>
        </w:trPr>
        <w:tc>
          <w:tcPr>
            <w:tcW w:w="3652" w:type="dxa"/>
            <w:shd w:val="clear" w:color="auto" w:fill="D9D9D9"/>
          </w:tcPr>
          <w:p w14:paraId="209390C9" w14:textId="77777777" w:rsidR="00B72F66" w:rsidRPr="00092825" w:rsidRDefault="00B72F66" w:rsidP="00D4185F">
            <w:pPr>
              <w:rPr>
                <w:szCs w:val="20"/>
              </w:rPr>
            </w:pPr>
            <w:r w:rsidRPr="00092825">
              <w:rPr>
                <w:szCs w:val="20"/>
              </w:rPr>
              <w:t>podbudowa pomocnicza</w:t>
            </w:r>
          </w:p>
        </w:tc>
        <w:tc>
          <w:tcPr>
            <w:tcW w:w="1985" w:type="dxa"/>
            <w:vMerge/>
            <w:shd w:val="clear" w:color="auto" w:fill="D9D9D9"/>
          </w:tcPr>
          <w:p w14:paraId="582628F0" w14:textId="77777777" w:rsidR="00B72F66" w:rsidRPr="00092825" w:rsidRDefault="00B72F66" w:rsidP="00D4185F">
            <w:pPr>
              <w:rPr>
                <w:szCs w:val="20"/>
              </w:rPr>
            </w:pPr>
          </w:p>
        </w:tc>
        <w:tc>
          <w:tcPr>
            <w:tcW w:w="1842" w:type="dxa"/>
            <w:vMerge/>
            <w:shd w:val="clear" w:color="auto" w:fill="D9D9D9"/>
            <w:vAlign w:val="center"/>
          </w:tcPr>
          <w:p w14:paraId="4AFD68B0" w14:textId="77777777" w:rsidR="00B72F66" w:rsidRPr="00092825" w:rsidRDefault="00B72F66" w:rsidP="00D4185F">
            <w:pPr>
              <w:rPr>
                <w:szCs w:val="20"/>
              </w:rPr>
            </w:pPr>
          </w:p>
        </w:tc>
      </w:tr>
      <w:tr w:rsidR="00B72F66" w:rsidRPr="00092825" w14:paraId="7DB16245" w14:textId="77777777" w:rsidTr="00B45884">
        <w:trPr>
          <w:jc w:val="center"/>
        </w:trPr>
        <w:tc>
          <w:tcPr>
            <w:tcW w:w="5637" w:type="dxa"/>
            <w:gridSpan w:val="2"/>
            <w:shd w:val="clear" w:color="auto" w:fill="D9D9D9"/>
          </w:tcPr>
          <w:p w14:paraId="582F1184" w14:textId="77777777" w:rsidR="00B72F66" w:rsidRPr="00092825" w:rsidRDefault="00B72F66" w:rsidP="00D4185F">
            <w:pPr>
              <w:rPr>
                <w:szCs w:val="16"/>
              </w:rPr>
            </w:pPr>
            <w:r w:rsidRPr="00092825">
              <w:rPr>
                <w:szCs w:val="20"/>
              </w:rPr>
              <w:t xml:space="preserve">podłoże ulepszone </w:t>
            </w:r>
            <w:r w:rsidRPr="00092825">
              <w:rPr>
                <w:szCs w:val="16"/>
              </w:rPr>
              <w:t>(warstwa mrozoochronna, odcinająca, wzmacniająca)</w:t>
            </w:r>
          </w:p>
        </w:tc>
        <w:tc>
          <w:tcPr>
            <w:tcW w:w="1842" w:type="dxa"/>
            <w:vMerge w:val="restart"/>
            <w:shd w:val="clear" w:color="auto" w:fill="D9D9D9"/>
            <w:vAlign w:val="center"/>
          </w:tcPr>
          <w:p w14:paraId="20BFEB44" w14:textId="77777777" w:rsidR="00B72F66" w:rsidRPr="00092825" w:rsidRDefault="00B72F66" w:rsidP="00D4185F">
            <w:pPr>
              <w:jc w:val="center"/>
              <w:rPr>
                <w:szCs w:val="20"/>
              </w:rPr>
            </w:pPr>
            <w:r w:rsidRPr="00092825">
              <w:rPr>
                <w:szCs w:val="20"/>
              </w:rPr>
              <w:t>podłoże</w:t>
            </w:r>
          </w:p>
        </w:tc>
      </w:tr>
      <w:tr w:rsidR="00B72F66" w:rsidRPr="00092825" w14:paraId="26C25F85" w14:textId="77777777" w:rsidTr="00B45884">
        <w:trPr>
          <w:jc w:val="center"/>
        </w:trPr>
        <w:tc>
          <w:tcPr>
            <w:tcW w:w="5637" w:type="dxa"/>
            <w:gridSpan w:val="2"/>
            <w:shd w:val="clear" w:color="auto" w:fill="D9D9D9"/>
          </w:tcPr>
          <w:p w14:paraId="1913F7B7" w14:textId="77777777" w:rsidR="00B72F66" w:rsidRPr="00092825" w:rsidRDefault="00B72F66" w:rsidP="00D4185F">
            <w:pPr>
              <w:rPr>
                <w:szCs w:val="20"/>
              </w:rPr>
            </w:pPr>
            <w:r w:rsidRPr="00092825">
              <w:rPr>
                <w:szCs w:val="20"/>
              </w:rPr>
              <w:t>podłoże gruntowe</w:t>
            </w:r>
          </w:p>
        </w:tc>
        <w:tc>
          <w:tcPr>
            <w:tcW w:w="1842" w:type="dxa"/>
            <w:vMerge/>
            <w:shd w:val="clear" w:color="auto" w:fill="D9D9D9"/>
          </w:tcPr>
          <w:p w14:paraId="2E12EAB1" w14:textId="77777777" w:rsidR="00B72F66" w:rsidRPr="00092825" w:rsidRDefault="00B72F66" w:rsidP="00D4185F">
            <w:pPr>
              <w:rPr>
                <w:b/>
                <w:szCs w:val="20"/>
              </w:rPr>
            </w:pPr>
          </w:p>
        </w:tc>
      </w:tr>
    </w:tbl>
    <w:p w14:paraId="09D73548" w14:textId="77777777" w:rsidR="00B72F66" w:rsidRDefault="00B72F66" w:rsidP="00B45884">
      <w:pPr>
        <w:pStyle w:val="Legenda"/>
        <w:keepNext/>
      </w:pPr>
      <w:r w:rsidRPr="00092825">
        <w:t xml:space="preserve">Rys. 7.Schemat technologiczny wytwarzania mieszanki kruszywa związanej cementem w mieszarce o działaniu ciągłym (wg: S. </w:t>
      </w:r>
      <w:proofErr w:type="spellStart"/>
      <w:r w:rsidRPr="00092825">
        <w:t>Rolla</w:t>
      </w:r>
      <w:proofErr w:type="spellEnd"/>
      <w:r w:rsidRPr="00092825">
        <w:t xml:space="preserve">, M. </w:t>
      </w:r>
      <w:proofErr w:type="spellStart"/>
      <w:r w:rsidRPr="00092825">
        <w:t>Rolla</w:t>
      </w:r>
      <w:proofErr w:type="spellEnd"/>
      <w:r w:rsidRPr="00092825">
        <w:t xml:space="preserve"> i W. </w:t>
      </w:r>
      <w:proofErr w:type="spellStart"/>
      <w:r w:rsidRPr="00092825">
        <w:t>Żarnoch</w:t>
      </w:r>
      <w:proofErr w:type="spellEnd"/>
      <w:r w:rsidRPr="00092825">
        <w:t xml:space="preserve"> – Budowa dróg cz. 1. Wyd. Szkolne i Pedagogiczne, 1993)</w:t>
      </w:r>
    </w:p>
    <w:p w14:paraId="2023B4F8" w14:textId="77777777" w:rsidR="00B72F66" w:rsidRPr="00092825" w:rsidRDefault="00B72F66" w:rsidP="00A615F1">
      <w:pPr>
        <w:pStyle w:val="Legenda"/>
      </w:pPr>
      <w:r w:rsidRPr="00092825">
        <w:rPr>
          <w:b/>
          <w:noProof/>
          <w:szCs w:val="20"/>
        </w:rPr>
        <w:drawing>
          <wp:inline distT="0" distB="0" distL="0" distR="0" wp14:anchorId="10BC846A" wp14:editId="2F216CCA">
            <wp:extent cx="4305935" cy="2094865"/>
            <wp:effectExtent l="0" t="0" r="0" b="0"/>
            <wp:docPr id="197827072" name="Obraz 5" descr="Obraz zawierający szkic, rysowanie, ilustracj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27072" name="Obraz 5" descr="Obraz zawierający szkic, rysowanie, ilustracja&#10;&#10;Opis wygenerowany automatycznie"/>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305935" cy="2094865"/>
                    </a:xfrm>
                    <a:prstGeom prst="rect">
                      <a:avLst/>
                    </a:prstGeom>
                    <a:noFill/>
                    <a:ln>
                      <a:noFill/>
                    </a:ln>
                  </pic:spPr>
                </pic:pic>
              </a:graphicData>
            </a:graphic>
          </wp:inline>
        </w:drawing>
      </w:r>
    </w:p>
    <w:p w14:paraId="14E24F36" w14:textId="77777777" w:rsidR="00B72F66" w:rsidRPr="006026BF" w:rsidRDefault="00B72F66" w:rsidP="006026BF"/>
    <w:p w14:paraId="16379F07" w14:textId="6526E84C" w:rsidR="00B72F66" w:rsidRDefault="00B72F66">
      <w:pPr>
        <w:spacing w:after="160" w:line="259" w:lineRule="auto"/>
        <w:jc w:val="left"/>
      </w:pPr>
      <w:r>
        <w:br w:type="page"/>
      </w:r>
    </w:p>
    <w:p w14:paraId="2AD83F57" w14:textId="77777777" w:rsidR="00B72F66" w:rsidRPr="00C42A95" w:rsidRDefault="00B72F66" w:rsidP="00C42A95">
      <w:pPr>
        <w:pStyle w:val="Nagwek1"/>
      </w:pPr>
      <w:bookmarkStart w:id="1210" w:name="_Toc150166917"/>
      <w:r w:rsidRPr="00C42A95">
        <w:lastRenderedPageBreak/>
        <w:t>D</w:t>
      </w:r>
      <w:r>
        <w:noBreakHyphen/>
      </w:r>
      <w:r w:rsidRPr="00C42A95">
        <w:t>04.08.01</w:t>
      </w:r>
      <w:r w:rsidRPr="00C42A95">
        <w:tab/>
        <w:t>Wyrównanie podbudowy mieszankami mineralno-asfaltowymi</w:t>
      </w:r>
      <w:bookmarkEnd w:id="1210"/>
    </w:p>
    <w:p w14:paraId="4502AAB9" w14:textId="77777777" w:rsidR="00B72F66" w:rsidRPr="00C42A95" w:rsidRDefault="00B72F66" w:rsidP="00C42A95">
      <w:pPr>
        <w:pStyle w:val="Nagwek2"/>
      </w:pPr>
      <w:r w:rsidRPr="00C42A95">
        <w:t>1. Wstęp</w:t>
      </w:r>
    </w:p>
    <w:p w14:paraId="125C44F1" w14:textId="77777777" w:rsidR="00B72F66" w:rsidRPr="00C42A95" w:rsidRDefault="00B72F66" w:rsidP="00C42A95">
      <w:pPr>
        <w:pStyle w:val="Nagwek3"/>
      </w:pPr>
      <w:r w:rsidRPr="00C42A95">
        <w:t>1.1.Przedmiot STWIORB</w:t>
      </w:r>
    </w:p>
    <w:p w14:paraId="78CD7AD5" w14:textId="77777777" w:rsidR="00B72F66" w:rsidRPr="00C42A95" w:rsidRDefault="00B72F66" w:rsidP="00C42A95">
      <w:r w:rsidRPr="00C42A95">
        <w:t xml:space="preserve">Przedmiotem niniejszej </w:t>
      </w:r>
      <w:r>
        <w:t>szczegółowej</w:t>
      </w:r>
      <w:r w:rsidRPr="00C42A95">
        <w:t xml:space="preserve"> specyfikacji technicznej (</w:t>
      </w:r>
      <w:r>
        <w:t>STWIORB</w:t>
      </w:r>
      <w:r w:rsidRPr="00C42A95">
        <w:t>) są wymagania dotyczące wykonania i odbioru robót związanych z wykonaniem wyrównania poprzecznego i podłużnego podbudowy mieszankami mineralno-asfaltowymi.</w:t>
      </w:r>
    </w:p>
    <w:p w14:paraId="7DEE40CD" w14:textId="77777777" w:rsidR="00B72F66" w:rsidRPr="00C42A95" w:rsidRDefault="00B72F66" w:rsidP="00C42A95">
      <w:pPr>
        <w:pStyle w:val="Nagwek3"/>
      </w:pPr>
      <w:r w:rsidRPr="00C42A95">
        <w:t>1.2. Zakres stosowania STWIORB</w:t>
      </w:r>
    </w:p>
    <w:p w14:paraId="3838E964" w14:textId="77777777" w:rsidR="00B72F66" w:rsidRPr="00C42A95" w:rsidRDefault="00B72F66" w:rsidP="00C42A95">
      <w:r w:rsidRPr="00C42A95">
        <w:t>Ogólna specyfikacja techniczna (STWIORB) stanowi dokument przetargowy i kontraktowy przy zlecaniu i realizacji robót na drogach krajowych i wojewódzkich.</w:t>
      </w:r>
    </w:p>
    <w:p w14:paraId="7A5E70F9" w14:textId="77777777" w:rsidR="00B72F66" w:rsidRPr="00C42A95" w:rsidRDefault="00B72F66" w:rsidP="00C42A95">
      <w:r w:rsidRPr="00C42A95">
        <w:t>Zaleca się wykorzystanie STWIORB przy zlecaniu robót na drogach miejskich i gminnych.</w:t>
      </w:r>
    </w:p>
    <w:p w14:paraId="142103E2" w14:textId="77777777" w:rsidR="00B72F66" w:rsidRPr="00C42A95" w:rsidRDefault="00B72F66" w:rsidP="00C42A95">
      <w:pPr>
        <w:pStyle w:val="Nagwek3"/>
      </w:pPr>
      <w:r w:rsidRPr="00C42A95">
        <w:t>1.3. Zakres robót objętych STWIORB</w:t>
      </w:r>
    </w:p>
    <w:p w14:paraId="519EBFA8" w14:textId="77777777" w:rsidR="00B72F66" w:rsidRPr="00C42A95" w:rsidRDefault="00B72F66" w:rsidP="00C42A95">
      <w:r w:rsidRPr="00C42A95">
        <w:t>Ustalenia zawarte w niniejszej specyfikacji dotyczą zasad prowadzenia robót związanych z wykonaniem wyrównania poprzecznego i podłużnego podbudowy mieszankami mineralno-asfaltowymi.</w:t>
      </w:r>
    </w:p>
    <w:p w14:paraId="522B5F9B" w14:textId="77777777" w:rsidR="00B72F66" w:rsidRPr="00C42A95" w:rsidRDefault="00B72F66" w:rsidP="00C42A95">
      <w:pPr>
        <w:pStyle w:val="Nagwek3"/>
      </w:pPr>
      <w:r w:rsidRPr="00C42A95">
        <w:t>1.4. Określenia podstawowe</w:t>
      </w:r>
    </w:p>
    <w:p w14:paraId="64FF9366" w14:textId="77777777" w:rsidR="00B72F66" w:rsidRPr="00C42A95" w:rsidRDefault="00B72F66" w:rsidP="00C42A95">
      <w:r w:rsidRPr="00C42A95">
        <w:rPr>
          <w:rStyle w:val="Nagwek4Znak"/>
        </w:rPr>
        <w:t>1.4.1. Warstwa wyrównawcza</w:t>
      </w:r>
      <w:r w:rsidRPr="00C42A95">
        <w:t xml:space="preserve"> - warstwa o zmiennej grubości układana na istniejącej warstwie w celu wyrównania jej nierówności w profilu podłużnym i poprzecznym.</w:t>
      </w:r>
    </w:p>
    <w:p w14:paraId="3BC6A4F2" w14:textId="77777777" w:rsidR="00B72F66" w:rsidRDefault="00B72F66" w:rsidP="00C42A95">
      <w:r w:rsidRPr="00C42A95">
        <w:rPr>
          <w:rStyle w:val="Nagwek4Znak"/>
        </w:rPr>
        <w:t>1.4.2.</w:t>
      </w:r>
      <w:r w:rsidRPr="00C42A95">
        <w:rPr>
          <w:b/>
        </w:rPr>
        <w:t xml:space="preserve"> </w:t>
      </w:r>
      <w:r w:rsidRPr="00C42A95">
        <w:t>Pozostałe określenia są zgodne z obowiązującymi, odpowiednimi polskimi normami i z definicjami podanymi w </w:t>
      </w:r>
      <w:r>
        <w:t>STWIORB</w:t>
      </w:r>
      <w:r w:rsidRPr="00C42A95">
        <w:t xml:space="preserve"> </w:t>
      </w:r>
      <w:r>
        <w:t>D-0</w:t>
      </w:r>
      <w:r w:rsidRPr="00C42A95">
        <w:t>0.00.00 „Wymagania ogólne” oraz w STWIORB D-05.03.05 „Nawierzchnia z betonu asfaltowego” pkt 1.4.</w:t>
      </w:r>
    </w:p>
    <w:p w14:paraId="4EB2992D" w14:textId="77777777" w:rsidR="00B72F66" w:rsidRPr="00C42A95" w:rsidRDefault="00B72F66" w:rsidP="00C42A95">
      <w:pPr>
        <w:pStyle w:val="Nagwek3"/>
      </w:pPr>
      <w:r w:rsidRPr="00C42A95">
        <w:t>1.5. Ogólne wymagania dotyczące robót</w:t>
      </w:r>
    </w:p>
    <w:p w14:paraId="34AB3534" w14:textId="77777777" w:rsidR="00B72F66" w:rsidRPr="00C42A95" w:rsidRDefault="00B72F66" w:rsidP="00C42A95">
      <w:r w:rsidRPr="00C42A95">
        <w:t>Ogólne wymagania dotyczące robót podano w </w:t>
      </w:r>
      <w:r>
        <w:t>STWIORB</w:t>
      </w:r>
      <w:r w:rsidRPr="00C42A95">
        <w:t xml:space="preserve"> </w:t>
      </w:r>
      <w:r>
        <w:t>D-0</w:t>
      </w:r>
      <w:r w:rsidRPr="00C42A95">
        <w:t>0.00.00 „Wymagania ogólne” pkt 1.5.</w:t>
      </w:r>
    </w:p>
    <w:p w14:paraId="2724EE46" w14:textId="77777777" w:rsidR="00B72F66" w:rsidRPr="00C42A95" w:rsidRDefault="00B72F66" w:rsidP="00C42A95">
      <w:pPr>
        <w:pStyle w:val="Nagwek2"/>
      </w:pPr>
      <w:r w:rsidRPr="00C42A95">
        <w:t>2. Materiały</w:t>
      </w:r>
    </w:p>
    <w:p w14:paraId="4ED5B9DD" w14:textId="77777777" w:rsidR="00B72F66" w:rsidRPr="00C42A95" w:rsidRDefault="00B72F66" w:rsidP="00C42A95">
      <w:pPr>
        <w:pStyle w:val="Nagwek3"/>
      </w:pPr>
      <w:r w:rsidRPr="00C42A95">
        <w:t>2.1. Ogólne wymagania dotyczące materiałów</w:t>
      </w:r>
    </w:p>
    <w:p w14:paraId="7848233B" w14:textId="77777777" w:rsidR="00B72F66" w:rsidRPr="00C42A95" w:rsidRDefault="00B72F66" w:rsidP="00C42A95">
      <w:r w:rsidRPr="00C42A95">
        <w:t>Ogólne wymagania dotyczące materiałów, ich pozyskiwania i składowania podano w </w:t>
      </w:r>
      <w:r>
        <w:t>STWIORB</w:t>
      </w:r>
      <w:r w:rsidRPr="00C42A95">
        <w:t xml:space="preserve"> </w:t>
      </w:r>
      <w:r>
        <w:t>D-0</w:t>
      </w:r>
      <w:r w:rsidRPr="00C42A95">
        <w:t>0.00.00 „Wymagania ogólne” pkt 2.</w:t>
      </w:r>
    </w:p>
    <w:p w14:paraId="027C875F" w14:textId="77777777" w:rsidR="00B72F66" w:rsidRPr="00C42A95" w:rsidRDefault="00B72F66" w:rsidP="00C42A95">
      <w:pPr>
        <w:pStyle w:val="Nagwek3"/>
      </w:pPr>
      <w:r w:rsidRPr="00C42A95">
        <w:t>2.2. Kruszywo</w:t>
      </w:r>
    </w:p>
    <w:p w14:paraId="7E620194" w14:textId="77777777" w:rsidR="00B72F66" w:rsidRPr="00C42A95" w:rsidRDefault="00B72F66" w:rsidP="00C42A95">
      <w:r w:rsidRPr="00C42A95">
        <w:t>Do mieszanek mineralno-asfaltowych na warstwy wyrównawcze, wykonywanych i wbudowywanych na gorąco, należy stosować kruszywa spełniające wymagania określone w </w:t>
      </w:r>
      <w:r>
        <w:t>STWIORB</w:t>
      </w:r>
      <w:r w:rsidRPr="00C42A95">
        <w:t xml:space="preserve"> D-05.03.05 „Nawierzchnia z betonu asfaltowego” pkt 2.</w:t>
      </w:r>
    </w:p>
    <w:p w14:paraId="10E38235" w14:textId="77777777" w:rsidR="00B72F66" w:rsidRPr="00C42A95" w:rsidRDefault="00B72F66" w:rsidP="00C42A95">
      <w:pPr>
        <w:pStyle w:val="Nagwek3"/>
      </w:pPr>
      <w:r w:rsidRPr="00C42A95">
        <w:t>2.3. Wypełniacz</w:t>
      </w:r>
    </w:p>
    <w:p w14:paraId="0306E3FB" w14:textId="77777777" w:rsidR="00B72F66" w:rsidRPr="00C42A95" w:rsidRDefault="00B72F66" w:rsidP="00C42A95">
      <w:r w:rsidRPr="00C42A95">
        <w:t>Do mieszanek mineralno-asfaltowych na warstwy wyrównawcze należy stosować wypełniacz wapienny spełniający wymagania podane w </w:t>
      </w:r>
      <w:r>
        <w:t>STWIORB</w:t>
      </w:r>
      <w:r w:rsidRPr="00C42A95">
        <w:t xml:space="preserve"> D-05.03.05 „Nawierzchnia z betonu asfaltowego” pkt 2.</w:t>
      </w:r>
    </w:p>
    <w:p w14:paraId="3A64B48E" w14:textId="77777777" w:rsidR="00B72F66" w:rsidRPr="00C42A95" w:rsidRDefault="00B72F66" w:rsidP="00C42A95">
      <w:pPr>
        <w:pStyle w:val="Nagwek3"/>
      </w:pPr>
      <w:r w:rsidRPr="00C42A95">
        <w:t>2.4. Lepiszcza</w:t>
      </w:r>
    </w:p>
    <w:p w14:paraId="446F710C" w14:textId="77777777" w:rsidR="00B72F66" w:rsidRPr="00C42A95" w:rsidRDefault="00B72F66" w:rsidP="00C42A95">
      <w:r w:rsidRPr="00C42A95">
        <w:t>Lepiszcza powinny spełniać wymagania określone w </w:t>
      </w:r>
      <w:r>
        <w:t>STWIORB</w:t>
      </w:r>
      <w:r w:rsidRPr="00C42A95">
        <w:t xml:space="preserve"> D-05.03.05 „Nawierzchnia z betonu asfaltowego” pkt 2.</w:t>
      </w:r>
    </w:p>
    <w:p w14:paraId="0250B274" w14:textId="77777777" w:rsidR="00B72F66" w:rsidRPr="00C42A95" w:rsidRDefault="00B72F66" w:rsidP="00C42A95">
      <w:pPr>
        <w:pStyle w:val="Nagwek3"/>
      </w:pPr>
      <w:r w:rsidRPr="00C42A95">
        <w:t>2.5. Składowanie materiałów</w:t>
      </w:r>
    </w:p>
    <w:p w14:paraId="6CDABE7D" w14:textId="77777777" w:rsidR="00B72F66" w:rsidRPr="00C42A95" w:rsidRDefault="00B72F66" w:rsidP="00C42A95">
      <w:r w:rsidRPr="00C42A95">
        <w:t>Dostawy i składowanie kruszyw, wypełniaczy i </w:t>
      </w:r>
      <w:proofErr w:type="spellStart"/>
      <w:r w:rsidRPr="00C42A95">
        <w:t>lepiszcz</w:t>
      </w:r>
      <w:proofErr w:type="spellEnd"/>
      <w:r w:rsidRPr="00C42A95">
        <w:t xml:space="preserve"> powinny być zgodne z wymaganiami określonymi w </w:t>
      </w:r>
      <w:r>
        <w:t>STWIORB</w:t>
      </w:r>
      <w:r w:rsidRPr="00C42A95">
        <w:t xml:space="preserve"> D-05.03.05 „Nawierzchnia z betonu asfaltowego” pkt 2.</w:t>
      </w:r>
    </w:p>
    <w:p w14:paraId="1ECAC404" w14:textId="77777777" w:rsidR="00B72F66" w:rsidRPr="00C42A95" w:rsidRDefault="00B72F66" w:rsidP="00C42A95">
      <w:pPr>
        <w:pStyle w:val="Nagwek2"/>
      </w:pPr>
      <w:r w:rsidRPr="00C42A95">
        <w:t>3. Sprzęt</w:t>
      </w:r>
    </w:p>
    <w:p w14:paraId="63CE8892" w14:textId="77777777" w:rsidR="00B72F66" w:rsidRPr="00C42A95" w:rsidRDefault="00B72F66" w:rsidP="00C42A95">
      <w:pPr>
        <w:pStyle w:val="Nagwek3"/>
      </w:pPr>
      <w:r w:rsidRPr="00C42A95">
        <w:t>3.1. Ogólne wymagania dotyczące sprzętu</w:t>
      </w:r>
    </w:p>
    <w:p w14:paraId="055A2EF2" w14:textId="77777777" w:rsidR="00B72F66" w:rsidRPr="00C42A95" w:rsidRDefault="00B72F66" w:rsidP="00C42A95">
      <w:r w:rsidRPr="00C42A95">
        <w:t>Ogólne wymagania dotyczące sprzętu podano w </w:t>
      </w:r>
      <w:r>
        <w:t>STWIORB</w:t>
      </w:r>
      <w:r w:rsidRPr="00C42A95">
        <w:t xml:space="preserve"> </w:t>
      </w:r>
      <w:r>
        <w:t>D-0</w:t>
      </w:r>
      <w:r w:rsidRPr="00C42A95">
        <w:t>0.00.00 „Wymagania ogólne” pkt 3.</w:t>
      </w:r>
    </w:p>
    <w:p w14:paraId="6FC7AE96" w14:textId="77777777" w:rsidR="00B72F66" w:rsidRPr="00C42A95" w:rsidRDefault="00B72F66" w:rsidP="00C42A95">
      <w:pPr>
        <w:pStyle w:val="Nagwek3"/>
      </w:pPr>
      <w:r w:rsidRPr="00C42A95">
        <w:t>3.2. Sprzęt do wykonania robót</w:t>
      </w:r>
    </w:p>
    <w:p w14:paraId="5A81A4EE" w14:textId="77777777" w:rsidR="00B72F66" w:rsidRPr="00C42A95" w:rsidRDefault="00B72F66" w:rsidP="00C42A95">
      <w:r w:rsidRPr="00C42A95">
        <w:t>Sprzęt do wykonania warstw wyrównawczych z mieszanek mineralno-asfaltowych został określony w </w:t>
      </w:r>
      <w:r>
        <w:t>STWIORB</w:t>
      </w:r>
      <w:r w:rsidRPr="00C42A95">
        <w:t xml:space="preserve"> D-05.03.05 „Nawierzchnia z betonu asfaltowego” pkt 3.</w:t>
      </w:r>
    </w:p>
    <w:p w14:paraId="3AA122CA" w14:textId="77777777" w:rsidR="00B72F66" w:rsidRPr="00C42A95" w:rsidRDefault="00B72F66" w:rsidP="00C42A95">
      <w:pPr>
        <w:pStyle w:val="Nagwek2"/>
      </w:pPr>
      <w:r w:rsidRPr="00C42A95">
        <w:t>4. Transport</w:t>
      </w:r>
    </w:p>
    <w:p w14:paraId="52C0818A" w14:textId="77777777" w:rsidR="00B72F66" w:rsidRPr="00C42A95" w:rsidRDefault="00B72F66" w:rsidP="00C42A95">
      <w:pPr>
        <w:pStyle w:val="Nagwek3"/>
      </w:pPr>
      <w:r w:rsidRPr="00C42A95">
        <w:t>4.1. Ogólne wymagania dotyczące transportu</w:t>
      </w:r>
    </w:p>
    <w:p w14:paraId="3E366306" w14:textId="77777777" w:rsidR="00B72F66" w:rsidRPr="00C42A95" w:rsidRDefault="00B72F66" w:rsidP="00C42A95">
      <w:r w:rsidRPr="00C42A95">
        <w:t>Ogólne wymagania dotyczące transportu podano w </w:t>
      </w:r>
      <w:r>
        <w:t>STWIORB</w:t>
      </w:r>
      <w:r w:rsidRPr="00C42A95">
        <w:t xml:space="preserve"> </w:t>
      </w:r>
      <w:r>
        <w:t>D-0</w:t>
      </w:r>
      <w:r w:rsidRPr="00C42A95">
        <w:t>0.00.00 „Wymagania ogólne” pkt 4.</w:t>
      </w:r>
    </w:p>
    <w:p w14:paraId="4781B97E" w14:textId="77777777" w:rsidR="00B72F66" w:rsidRPr="00C42A95" w:rsidRDefault="00B72F66" w:rsidP="00C42A95">
      <w:pPr>
        <w:pStyle w:val="Nagwek3"/>
      </w:pPr>
      <w:r w:rsidRPr="00C42A95">
        <w:t>4.2. Transport materiałów</w:t>
      </w:r>
    </w:p>
    <w:p w14:paraId="56B5E838" w14:textId="77777777" w:rsidR="00B72F66" w:rsidRPr="00C42A95" w:rsidRDefault="00B72F66" w:rsidP="00C42A95">
      <w:r w:rsidRPr="00C42A95">
        <w:t>Transport kruszyw, wypełniacza i </w:t>
      </w:r>
      <w:proofErr w:type="spellStart"/>
      <w:r w:rsidRPr="00C42A95">
        <w:t>lepiszcz</w:t>
      </w:r>
      <w:proofErr w:type="spellEnd"/>
      <w:r w:rsidRPr="00C42A95">
        <w:t xml:space="preserve"> powinien spełniać wymagania określone w </w:t>
      </w:r>
      <w:r>
        <w:t>STWIORB</w:t>
      </w:r>
      <w:r w:rsidRPr="00C42A95">
        <w:t xml:space="preserve"> D-05.03.05 „Nawierzchnia z betonu asfaltowego” pkt 4.</w:t>
      </w:r>
    </w:p>
    <w:p w14:paraId="1B9A9732" w14:textId="77777777" w:rsidR="00B72F66" w:rsidRPr="00C42A95" w:rsidRDefault="00B72F66" w:rsidP="00C42A95">
      <w:pPr>
        <w:pStyle w:val="Nagwek3"/>
      </w:pPr>
      <w:r w:rsidRPr="00C42A95">
        <w:t>4.3. Transport mieszanki mineralno-asfaltowej</w:t>
      </w:r>
    </w:p>
    <w:p w14:paraId="14A70D64" w14:textId="77777777" w:rsidR="00B72F66" w:rsidRPr="00C42A95" w:rsidRDefault="00B72F66" w:rsidP="00C42A95">
      <w:r w:rsidRPr="00C42A95">
        <w:t>Transport mieszanki mineralno-asfaltowej powinien spełniać wymagania określone w </w:t>
      </w:r>
      <w:r>
        <w:t>STWIORB</w:t>
      </w:r>
      <w:r w:rsidRPr="00C42A95">
        <w:t xml:space="preserve"> D-05.03.05 „Nawierzchnia z betonu asfaltowego” pkt 4.</w:t>
      </w:r>
    </w:p>
    <w:p w14:paraId="67B97FF4" w14:textId="77777777" w:rsidR="00B72F66" w:rsidRPr="00C42A95" w:rsidRDefault="00B72F66" w:rsidP="00C42A95">
      <w:pPr>
        <w:pStyle w:val="Nagwek2"/>
      </w:pPr>
      <w:r w:rsidRPr="00C42A95">
        <w:t>5. Wykonanie robót</w:t>
      </w:r>
    </w:p>
    <w:p w14:paraId="526EB08C" w14:textId="77777777" w:rsidR="00B72F66" w:rsidRPr="00C42A95" w:rsidRDefault="00B72F66" w:rsidP="00C42A95">
      <w:pPr>
        <w:pStyle w:val="Nagwek3"/>
      </w:pPr>
      <w:r w:rsidRPr="00C42A95">
        <w:t>5.1. Ogólne zasady wykonania robót</w:t>
      </w:r>
    </w:p>
    <w:p w14:paraId="7B77BCD4" w14:textId="77777777" w:rsidR="00B72F66" w:rsidRPr="00C42A95" w:rsidRDefault="00B72F66" w:rsidP="00C42A95">
      <w:r w:rsidRPr="00C42A95">
        <w:t>Ogólne zasady wykonania robót podano w </w:t>
      </w:r>
      <w:r>
        <w:t>STWIORB</w:t>
      </w:r>
      <w:r w:rsidRPr="00C42A95">
        <w:t xml:space="preserve"> </w:t>
      </w:r>
      <w:r>
        <w:t>D-0</w:t>
      </w:r>
      <w:r w:rsidRPr="00C42A95">
        <w:t>0.00.00 „Wymagania ogólne” pkt 5.</w:t>
      </w:r>
    </w:p>
    <w:p w14:paraId="3B940647" w14:textId="77777777" w:rsidR="00B72F66" w:rsidRPr="00C42A95" w:rsidRDefault="00B72F66" w:rsidP="00C42A95">
      <w:pPr>
        <w:pStyle w:val="Nagwek3"/>
      </w:pPr>
      <w:r w:rsidRPr="00C42A95">
        <w:t>5.2. Projektowanie mieszanek mineralno-asfaltowych</w:t>
      </w:r>
    </w:p>
    <w:p w14:paraId="38C1B5F9" w14:textId="77777777" w:rsidR="00B72F66" w:rsidRPr="00C42A95" w:rsidRDefault="00B72F66" w:rsidP="00C42A95">
      <w:r w:rsidRPr="00C42A95">
        <w:t>Zasady projektowania mieszanek mineralno-asfaltowych są określone w </w:t>
      </w:r>
      <w:r>
        <w:t>STWIORB</w:t>
      </w:r>
      <w:r w:rsidRPr="00C42A95">
        <w:t xml:space="preserve"> D-05.03.05 „Nawierzchnia z betonu asfaltowego” pkt 5.</w:t>
      </w:r>
    </w:p>
    <w:p w14:paraId="7A6EE5AC" w14:textId="77777777" w:rsidR="00B72F66" w:rsidRPr="00C42A95" w:rsidRDefault="00B72F66" w:rsidP="00C42A95">
      <w:pPr>
        <w:pStyle w:val="Nagwek3"/>
      </w:pPr>
      <w:r w:rsidRPr="00C42A95">
        <w:t>5.3. Produkcja mieszanki mineralno-bitumicznej</w:t>
      </w:r>
    </w:p>
    <w:p w14:paraId="0B6DFDFC" w14:textId="77777777" w:rsidR="00B72F66" w:rsidRPr="00C42A95" w:rsidRDefault="00B72F66" w:rsidP="00C42A95">
      <w:r w:rsidRPr="00C42A95">
        <w:t>Zasady produkcji, dozowania składników i ich mieszania są określone w </w:t>
      </w:r>
      <w:r>
        <w:t>STWIORB</w:t>
      </w:r>
      <w:r w:rsidRPr="00C42A95">
        <w:t xml:space="preserve"> D-05.03.05 „Nawierzchnia z betonu asfaltowego” pkt 5.</w:t>
      </w:r>
    </w:p>
    <w:p w14:paraId="15B561D3" w14:textId="77777777" w:rsidR="00B72F66" w:rsidRPr="00C42A95" w:rsidRDefault="00B72F66" w:rsidP="00C42A95">
      <w:pPr>
        <w:pStyle w:val="Nagwek3"/>
      </w:pPr>
      <w:r w:rsidRPr="00C42A95">
        <w:t>5.4. Zarób próbny</w:t>
      </w:r>
    </w:p>
    <w:p w14:paraId="6A7694BF" w14:textId="77777777" w:rsidR="00B72F66" w:rsidRPr="00C42A95" w:rsidRDefault="00B72F66" w:rsidP="00C42A95">
      <w:r w:rsidRPr="00C42A95">
        <w:t>Zasady wykonania i badania podano w </w:t>
      </w:r>
      <w:r>
        <w:t>STWIORB</w:t>
      </w:r>
      <w:r w:rsidRPr="00C42A95">
        <w:t xml:space="preserve"> D-05.03.05 „Nawierzchnia z betonu asfaltowego” pkt 5.</w:t>
      </w:r>
    </w:p>
    <w:p w14:paraId="62354CF5" w14:textId="77777777" w:rsidR="00B72F66" w:rsidRPr="00C42A95" w:rsidRDefault="00B72F66" w:rsidP="00C42A95">
      <w:pPr>
        <w:pStyle w:val="Nagwek3"/>
      </w:pPr>
      <w:r w:rsidRPr="00C42A95">
        <w:lastRenderedPageBreak/>
        <w:t>5.5. Przygotowanie powierzchni podbudowy pod wyrównanie profilu masą mineralno-asfaltową</w:t>
      </w:r>
    </w:p>
    <w:p w14:paraId="31D65096" w14:textId="77777777" w:rsidR="00B72F66" w:rsidRPr="00C42A95" w:rsidRDefault="00B72F66" w:rsidP="00C42A95">
      <w:r w:rsidRPr="00C42A95">
        <w:t>Przed przystąpieniem do wykonywania wyrównania poprzecznego i podłużnego powierzchnia podbudowy powinna zostać oczyszczona z luźnego kruszywa, piasku oraz skropiona bitumem. Warunki wykonania oczyszczenia i skropienia podbudowy podane są w </w:t>
      </w:r>
      <w:r>
        <w:t>STWIORB</w:t>
      </w:r>
      <w:r w:rsidRPr="00C42A95">
        <w:t xml:space="preserve"> D-04.03.01 „Oczyszczenie i skropienie warstw konstrukcyjnych”.</w:t>
      </w:r>
    </w:p>
    <w:p w14:paraId="05DE4E75" w14:textId="77777777" w:rsidR="00B72F66" w:rsidRPr="00C42A95" w:rsidRDefault="00B72F66" w:rsidP="00C42A95">
      <w:r w:rsidRPr="00C42A95">
        <w:t>Powierzchnię podbudowy, na której grubość warstwy wyrównawczej byłaby mniejsza od grubości minimalnej układanej warstwy wyrównawczej, należy sfrezować na głębokość pozwalającą na jej ułożenie. Frezowanie nawierzchni należy wykonać zgodnie z </w:t>
      </w:r>
      <w:r>
        <w:t>STWIORB</w:t>
      </w:r>
      <w:r w:rsidRPr="00C42A95">
        <w:t xml:space="preserve"> D-05.03.11 „Recykling”.</w:t>
      </w:r>
    </w:p>
    <w:p w14:paraId="3C748850" w14:textId="77777777" w:rsidR="00B72F66" w:rsidRPr="00C42A95" w:rsidRDefault="00B72F66" w:rsidP="00C42A95">
      <w:pPr>
        <w:pStyle w:val="Nagwek3"/>
      </w:pPr>
      <w:r w:rsidRPr="00C42A95">
        <w:t>5.6. Układanie i zagęszczanie warstwy wyrównawczej</w:t>
      </w:r>
    </w:p>
    <w:p w14:paraId="5D9E4C89" w14:textId="77777777" w:rsidR="00B72F66" w:rsidRPr="00C42A95" w:rsidRDefault="00B72F66" w:rsidP="00C42A95">
      <w:r w:rsidRPr="00C42A95">
        <w:t>Minimalna grubość warstwy wyrównawczej uzależniona jest od grubości kruszywa w mieszance. Największy wymiar ziarn kruszywa nie powinien przekraczać 0,5 grubości układanej warstwy. Przed przystąpieniem do układania warstwy wyrównawczej Wykonawca powinien wyznaczyć niweletę układanej warstwy wzdłuż krawędzi podbudowy lub jej osi za pomocą stalowej linki, po której przesuwa się czujnik urządzenia sterującego układarką.</w:t>
      </w:r>
    </w:p>
    <w:p w14:paraId="1CEB1E0E" w14:textId="77777777" w:rsidR="00B72F66" w:rsidRPr="00C42A95" w:rsidRDefault="00B72F66" w:rsidP="00C42A95">
      <w:r w:rsidRPr="00C42A95">
        <w:t>Maksymalna grubość układanej warstwy wyrównawczej nie powinna przekraczać 8 cm. Przy grubości przekraczającej 8 cm warstwę wyrównawczą należy wykonać w dwu lub więcej warstwach nie przekraczających od 6 do 8 cm.</w:t>
      </w:r>
    </w:p>
    <w:p w14:paraId="02ECC35A" w14:textId="77777777" w:rsidR="00B72F66" w:rsidRPr="00C42A95" w:rsidRDefault="00B72F66" w:rsidP="00C42A95">
      <w:r w:rsidRPr="00C42A95">
        <w:t>Warstwę wyrównawczą układa się według zasad określonych w </w:t>
      </w:r>
      <w:r>
        <w:t>STWIORB</w:t>
      </w:r>
      <w:r w:rsidRPr="00C42A95">
        <w:t xml:space="preserve"> D-05.03.05 „Nawierzchnia z betonu asfaltowego” pkt 5.</w:t>
      </w:r>
    </w:p>
    <w:p w14:paraId="500EF304" w14:textId="77777777" w:rsidR="00B72F66" w:rsidRPr="00C42A95" w:rsidRDefault="00B72F66" w:rsidP="00C42A95">
      <w:r w:rsidRPr="00C42A95">
        <w:t>Zagęszczenie warstwy wyrównawczej z mieszanki mineralno-asfaltowej wyprodukowanej i wbudowanej na gorąco odbywa się według zasad podanych w </w:t>
      </w:r>
      <w:r>
        <w:t>STWIORB</w:t>
      </w:r>
      <w:r w:rsidRPr="00C42A95">
        <w:t xml:space="preserve"> D-05.03.05 „Nawierzchnia z betonu asfaltowego” pkt 5.</w:t>
      </w:r>
    </w:p>
    <w:p w14:paraId="688DB772" w14:textId="77777777" w:rsidR="00B72F66" w:rsidRPr="00C42A95" w:rsidRDefault="00B72F66" w:rsidP="00C42A95">
      <w:r w:rsidRPr="00C42A95">
        <w:t xml:space="preserve">Ze względu na zmienną grubość zagęszczanej warstwy wyrównawczej Wykonawca robót, na podstawie przeprowadzonych prób, przedstawi </w:t>
      </w:r>
      <w:r>
        <w:t>Inspektorowi Nadzoru</w:t>
      </w:r>
      <w:r w:rsidRPr="00C42A95">
        <w:t xml:space="preserve"> do akceptacji sposób zagęszczania warstw wyrównawczych w zależności od ich grubości.</w:t>
      </w:r>
    </w:p>
    <w:p w14:paraId="1FC37CD6" w14:textId="77777777" w:rsidR="00B72F66" w:rsidRPr="00C42A95" w:rsidRDefault="00B72F66" w:rsidP="00C42A95">
      <w:pPr>
        <w:rPr>
          <w:b/>
        </w:rPr>
      </w:pPr>
      <w:r w:rsidRPr="00C42A95">
        <w:rPr>
          <w:b/>
        </w:rPr>
        <w:t>5.7. Utrzymanie wyrównanej podbudowy</w:t>
      </w:r>
    </w:p>
    <w:p w14:paraId="2998F137" w14:textId="77777777" w:rsidR="00B72F66" w:rsidRPr="00C42A95" w:rsidRDefault="00B72F66" w:rsidP="00C42A95">
      <w:r w:rsidRPr="00C42A95">
        <w:t>Wykonawca jest odpowiedzialny za utrzymanie wyrównanej podbudowy we właściwym stanie, aż do czasu ułożenia na niej następnych warstw nawierzchni. Wszelkie uszkodzenia podbudowy Wykonawca naprawi na koszt własny.</w:t>
      </w:r>
    </w:p>
    <w:p w14:paraId="6B6A8BCB" w14:textId="77777777" w:rsidR="00B72F66" w:rsidRPr="00C42A95" w:rsidRDefault="00B72F66" w:rsidP="00C42A95">
      <w:pPr>
        <w:pStyle w:val="Nagwek2"/>
      </w:pPr>
      <w:r w:rsidRPr="00C42A95">
        <w:t>6. Kontrola jakości robót</w:t>
      </w:r>
    </w:p>
    <w:p w14:paraId="7181C927" w14:textId="77777777" w:rsidR="00B72F66" w:rsidRPr="00C42A95" w:rsidRDefault="00B72F66" w:rsidP="00C42A95">
      <w:pPr>
        <w:pStyle w:val="Nagwek3"/>
      </w:pPr>
      <w:r w:rsidRPr="00C42A95">
        <w:t>6.1. Ogólne zasady kontroli jakości robót</w:t>
      </w:r>
    </w:p>
    <w:p w14:paraId="1B0ED847" w14:textId="77777777" w:rsidR="00B72F66" w:rsidRPr="00C42A95" w:rsidRDefault="00B72F66" w:rsidP="00C42A95">
      <w:r w:rsidRPr="00C42A95">
        <w:t>Ogólne zasady kontroli jakości robót podano w </w:t>
      </w:r>
      <w:r>
        <w:t>STWIORB</w:t>
      </w:r>
      <w:r w:rsidRPr="00C42A95">
        <w:t xml:space="preserve"> </w:t>
      </w:r>
      <w:r>
        <w:t>D-0</w:t>
      </w:r>
      <w:r w:rsidRPr="00C42A95">
        <w:t>0.00.00 „Wymagania ogólne” pkt 6.</w:t>
      </w:r>
    </w:p>
    <w:p w14:paraId="238BE00E" w14:textId="77777777" w:rsidR="00B72F66" w:rsidRPr="00C42A95" w:rsidRDefault="00B72F66" w:rsidP="00C42A95">
      <w:pPr>
        <w:pStyle w:val="Nagwek3"/>
      </w:pPr>
      <w:r w:rsidRPr="00C42A95">
        <w:t>6.2. Badania przed przystąpieniem do robót</w:t>
      </w:r>
    </w:p>
    <w:p w14:paraId="481F3EC5" w14:textId="77777777" w:rsidR="00B72F66" w:rsidRPr="00C42A95" w:rsidRDefault="00B72F66" w:rsidP="00C42A95">
      <w:r w:rsidRPr="00C42A95">
        <w:t>Przed przystąpieniem do robót Wykonawca powinien wykonać badania zgodnie z ustaleniami zawartymi w </w:t>
      </w:r>
      <w:r>
        <w:t>STWIORB</w:t>
      </w:r>
      <w:r w:rsidRPr="00C42A95">
        <w:t xml:space="preserve"> D-05.03.05 „Nawierzchnia z betonu asfaltowego” pkt 6, w zakresie obejmującym badania warstw leżących poniżej warstwy ścieralnej.</w:t>
      </w:r>
    </w:p>
    <w:p w14:paraId="71B7E28E" w14:textId="77777777" w:rsidR="00B72F66" w:rsidRPr="00C42A95" w:rsidRDefault="00B72F66" w:rsidP="00C42A95">
      <w:pPr>
        <w:pStyle w:val="Nagwek3"/>
      </w:pPr>
      <w:r w:rsidRPr="00C42A95">
        <w:t>6.3. Badania w czasie robót</w:t>
      </w:r>
    </w:p>
    <w:p w14:paraId="367B5D5E" w14:textId="77777777" w:rsidR="00B72F66" w:rsidRPr="00C42A95" w:rsidRDefault="00B72F66" w:rsidP="00C42A95">
      <w:r w:rsidRPr="00C42A95">
        <w:t>Częstotliwość oraz zakres badań i pomiarów w czasie wykonywania podbudowy podano w </w:t>
      </w:r>
      <w:r>
        <w:t>STWIORB</w:t>
      </w:r>
      <w:r w:rsidRPr="00C42A95">
        <w:t xml:space="preserve"> D-05.03.05 „Nawierzchnia z betonu asfaltowego” pkt 6.</w:t>
      </w:r>
    </w:p>
    <w:p w14:paraId="35B9BBB0" w14:textId="77777777" w:rsidR="00B72F66" w:rsidRPr="00C42A95" w:rsidRDefault="00B72F66" w:rsidP="00C42A95">
      <w:pPr>
        <w:pStyle w:val="Nagwek3"/>
      </w:pPr>
      <w:r w:rsidRPr="00C42A95">
        <w:t>6.4.Wymagania dotyczące cech geometrycznych wykonanego wyrównania podbudowy</w:t>
      </w:r>
    </w:p>
    <w:p w14:paraId="31620EED" w14:textId="77777777" w:rsidR="00B72F66" w:rsidRPr="00C42A95" w:rsidRDefault="00B72F66" w:rsidP="00C42A95">
      <w:r w:rsidRPr="00C42A95">
        <w:t>Częstotliwość oraz zakres pomiarów dotyczących cech geometrycznych wykonanego wyrównania powinny być zgodne z określonymi w </w:t>
      </w:r>
      <w:r>
        <w:t>STWIORB</w:t>
      </w:r>
      <w:r w:rsidRPr="00C42A95">
        <w:t xml:space="preserve"> D-05.03.05 „Nawierzchnia z betonu asfaltowego” pkt 6.</w:t>
      </w:r>
    </w:p>
    <w:p w14:paraId="19E37896" w14:textId="77777777" w:rsidR="00B72F66" w:rsidRPr="00C42A95" w:rsidRDefault="00B72F66" w:rsidP="00C42A95">
      <w:pPr>
        <w:pStyle w:val="Nagwek2"/>
      </w:pPr>
      <w:bookmarkStart w:id="1211" w:name="_Toc421940502"/>
      <w:bookmarkStart w:id="1212" w:name="_Toc422632843"/>
      <w:r w:rsidRPr="00C42A95">
        <w:t>7. Obmiar robót</w:t>
      </w:r>
      <w:bookmarkEnd w:id="1211"/>
      <w:bookmarkEnd w:id="1212"/>
    </w:p>
    <w:p w14:paraId="4695C7D7" w14:textId="77777777" w:rsidR="00B72F66" w:rsidRPr="00C42A95" w:rsidRDefault="00B72F66" w:rsidP="00C42A95">
      <w:pPr>
        <w:pStyle w:val="Nagwek3"/>
      </w:pPr>
      <w:r w:rsidRPr="00C42A95">
        <w:t>7.1. Ogólne zasady obmiaru robót</w:t>
      </w:r>
    </w:p>
    <w:p w14:paraId="7B206987" w14:textId="77777777" w:rsidR="00B72F66" w:rsidRPr="00C42A95" w:rsidRDefault="00B72F66" w:rsidP="00C42A95">
      <w:r w:rsidRPr="00C42A95">
        <w:t>Ogólne zasady obmiaru robót podano w </w:t>
      </w:r>
      <w:r>
        <w:t>STWIORB</w:t>
      </w:r>
      <w:r w:rsidRPr="00C42A95">
        <w:t xml:space="preserve"> </w:t>
      </w:r>
      <w:r>
        <w:t>D-0</w:t>
      </w:r>
      <w:r w:rsidRPr="00C42A95">
        <w:t>0.00.00 „Wymagania ogólne” pkt 7.</w:t>
      </w:r>
    </w:p>
    <w:p w14:paraId="257D6BDC" w14:textId="77777777" w:rsidR="00B72F66" w:rsidRPr="00C42A95" w:rsidRDefault="00B72F66" w:rsidP="00C42A95">
      <w:pPr>
        <w:pStyle w:val="Nagwek3"/>
      </w:pPr>
      <w:r w:rsidRPr="00C42A95">
        <w:t>7.2. Jednostka obmiarowa</w:t>
      </w:r>
    </w:p>
    <w:p w14:paraId="579FAEA9" w14:textId="77777777" w:rsidR="00B72F66" w:rsidRPr="00C42A95" w:rsidRDefault="00B72F66" w:rsidP="00C42A95">
      <w:r w:rsidRPr="00C42A95">
        <w:t>Jednostką obmiarową jest Mg (megagram) wbudowanej mieszanki mineralno-asfaltowej.</w:t>
      </w:r>
    </w:p>
    <w:p w14:paraId="23FC7E23" w14:textId="77777777" w:rsidR="00B72F66" w:rsidRPr="00C42A95" w:rsidRDefault="00B72F66" w:rsidP="00C42A95">
      <w:pPr>
        <w:pStyle w:val="Nagwek2"/>
      </w:pPr>
      <w:bookmarkStart w:id="1213" w:name="_Toc421940503"/>
      <w:bookmarkStart w:id="1214" w:name="_Toc422632844"/>
      <w:r w:rsidRPr="00C42A95">
        <w:t>8. Odbiór robót</w:t>
      </w:r>
      <w:bookmarkEnd w:id="1213"/>
      <w:bookmarkEnd w:id="1214"/>
    </w:p>
    <w:p w14:paraId="287FB80B" w14:textId="77777777" w:rsidR="00B72F66" w:rsidRPr="00C42A95" w:rsidRDefault="00B72F66" w:rsidP="00C42A95">
      <w:pPr>
        <w:pStyle w:val="Nagwek3"/>
      </w:pPr>
      <w:r w:rsidRPr="00C42A95">
        <w:t>8.1. Ogólne zasady odbioru robót</w:t>
      </w:r>
    </w:p>
    <w:p w14:paraId="46C441BB" w14:textId="77777777" w:rsidR="00B72F66" w:rsidRPr="00C42A95" w:rsidRDefault="00B72F66" w:rsidP="00C42A95">
      <w:r w:rsidRPr="00C42A95">
        <w:t>Ogólne zasady odbioru robót podano w </w:t>
      </w:r>
      <w:r>
        <w:t>STWIORB</w:t>
      </w:r>
      <w:r w:rsidRPr="00C42A95">
        <w:t xml:space="preserve"> </w:t>
      </w:r>
      <w:r>
        <w:t>D-0</w:t>
      </w:r>
      <w:r w:rsidRPr="00C42A95">
        <w:t>0.00.00 „Wymagania ogólne” pkt 8.</w:t>
      </w:r>
    </w:p>
    <w:p w14:paraId="721A8490" w14:textId="77777777" w:rsidR="00B72F66" w:rsidRPr="00C42A95" w:rsidRDefault="00B72F66" w:rsidP="00C42A95">
      <w:r w:rsidRPr="00C42A95">
        <w:t xml:space="preserve">Roboty uznaje się za wykonane zgodnie z dokumentacją projektową, SST i wymaganiami </w:t>
      </w:r>
      <w:r>
        <w:t>Inspektora Nadzoru</w:t>
      </w:r>
      <w:r w:rsidRPr="00C42A95">
        <w:t>, jeżeli wszystkie pomiary i badania z zachowaniem tolerancji według pkt 6 dały wyniki pozytywne.</w:t>
      </w:r>
    </w:p>
    <w:p w14:paraId="7E5C7C26" w14:textId="77777777" w:rsidR="00B72F66" w:rsidRPr="00C42A95" w:rsidRDefault="00B72F66" w:rsidP="00C42A95">
      <w:pPr>
        <w:pStyle w:val="Nagwek3"/>
      </w:pPr>
      <w:r w:rsidRPr="00C42A95">
        <w:t>8.2. Odbiór robót zanikających i ulegających zakryciu</w:t>
      </w:r>
    </w:p>
    <w:p w14:paraId="3D13B71D" w14:textId="77777777" w:rsidR="00B72F66" w:rsidRPr="00C42A95" w:rsidRDefault="00B72F66" w:rsidP="00C42A95">
      <w:r w:rsidRPr="00C42A95">
        <w:t>Roboty związane z wykonaniem wyrównania podbudowy należą do robót ulegających zakryciu. Zasady ich odbioru są określone w </w:t>
      </w:r>
      <w:r>
        <w:t>STWIORB</w:t>
      </w:r>
      <w:r w:rsidRPr="00C42A95">
        <w:t xml:space="preserve"> </w:t>
      </w:r>
      <w:r>
        <w:t>D-0</w:t>
      </w:r>
      <w:r w:rsidRPr="00C42A95">
        <w:t>0.00.00 „Wymagania ogólne” pkt 8.2.</w:t>
      </w:r>
    </w:p>
    <w:p w14:paraId="3864B05F" w14:textId="77777777" w:rsidR="00B72F66" w:rsidRPr="00C42A95" w:rsidRDefault="00B72F66" w:rsidP="00C42A95">
      <w:pPr>
        <w:pStyle w:val="Nagwek2"/>
      </w:pPr>
      <w:bookmarkStart w:id="1215" w:name="_Toc421686551"/>
      <w:bookmarkStart w:id="1216" w:name="_Toc421940504"/>
      <w:bookmarkStart w:id="1217" w:name="_Toc422632845"/>
      <w:r w:rsidRPr="00C42A95">
        <w:t>9. Podstawa płatności</w:t>
      </w:r>
      <w:bookmarkEnd w:id="1215"/>
      <w:bookmarkEnd w:id="1216"/>
      <w:bookmarkEnd w:id="1217"/>
    </w:p>
    <w:p w14:paraId="09CF0861" w14:textId="77777777" w:rsidR="00B72F66" w:rsidRPr="00C42A95" w:rsidRDefault="00B72F66" w:rsidP="00C42A95">
      <w:pPr>
        <w:pStyle w:val="Nagwek3"/>
      </w:pPr>
      <w:r w:rsidRPr="00C42A95">
        <w:t>9.1. Ogólne ustalenia dotyczące podstawy płatności</w:t>
      </w:r>
    </w:p>
    <w:p w14:paraId="668118E0" w14:textId="77777777" w:rsidR="00B72F66" w:rsidRPr="00C42A95" w:rsidRDefault="00B72F66" w:rsidP="00C42A95">
      <w:r w:rsidRPr="00C42A95">
        <w:t>Ogólne ustalenia dotyczące podstawy płatności podano w </w:t>
      </w:r>
      <w:r>
        <w:t>STWIORB</w:t>
      </w:r>
      <w:r w:rsidRPr="00C42A95">
        <w:t xml:space="preserve"> </w:t>
      </w:r>
      <w:r>
        <w:t>D-0</w:t>
      </w:r>
      <w:r w:rsidRPr="00C42A95">
        <w:t>0.00.00 „Wymagania ogólne” pkt 9.</w:t>
      </w:r>
    </w:p>
    <w:p w14:paraId="01A42697" w14:textId="77777777" w:rsidR="00B72F66" w:rsidRPr="00C42A95" w:rsidRDefault="00B72F66" w:rsidP="00C42A95">
      <w:pPr>
        <w:pStyle w:val="Nagwek3"/>
      </w:pPr>
      <w:r w:rsidRPr="00C42A95">
        <w:t>9.2. Cena jednostki obmiarowej</w:t>
      </w:r>
    </w:p>
    <w:p w14:paraId="116920D6" w14:textId="77777777" w:rsidR="00B72F66" w:rsidRPr="00C42A95" w:rsidRDefault="00B72F66" w:rsidP="00C42A95">
      <w:r w:rsidRPr="00C42A95">
        <w:t>Cena wykonania 1 Mg wyrównania podbudowy mieszanką mineralno-asfaltową obejmuje:</w:t>
      </w:r>
    </w:p>
    <w:p w14:paraId="091D6B24" w14:textId="77777777" w:rsidR="00B72F66" w:rsidRPr="00C42A95" w:rsidRDefault="00B72F66" w:rsidP="000C4B3B">
      <w:pPr>
        <w:numPr>
          <w:ilvl w:val="0"/>
          <w:numId w:val="40"/>
        </w:numPr>
      </w:pPr>
      <w:r w:rsidRPr="00C42A95">
        <w:t>prace pomiarowe i roboty przygotowawcze,</w:t>
      </w:r>
    </w:p>
    <w:p w14:paraId="48A4084D" w14:textId="77777777" w:rsidR="00B72F66" w:rsidRPr="00C42A95" w:rsidRDefault="00B72F66" w:rsidP="000C4B3B">
      <w:pPr>
        <w:numPr>
          <w:ilvl w:val="0"/>
          <w:numId w:val="40"/>
        </w:numPr>
      </w:pPr>
      <w:r w:rsidRPr="00C42A95">
        <w:t>oznakowanie robót,</w:t>
      </w:r>
    </w:p>
    <w:p w14:paraId="57DF475A" w14:textId="77777777" w:rsidR="00B72F66" w:rsidRPr="00C42A95" w:rsidRDefault="00B72F66" w:rsidP="000C4B3B">
      <w:pPr>
        <w:numPr>
          <w:ilvl w:val="0"/>
          <w:numId w:val="40"/>
        </w:numPr>
      </w:pPr>
      <w:r w:rsidRPr="00C42A95">
        <w:t>dostarczenie materiałów,</w:t>
      </w:r>
    </w:p>
    <w:p w14:paraId="2BC133E5" w14:textId="77777777" w:rsidR="00B72F66" w:rsidRPr="00C42A95" w:rsidRDefault="00B72F66" w:rsidP="000C4B3B">
      <w:pPr>
        <w:numPr>
          <w:ilvl w:val="0"/>
          <w:numId w:val="40"/>
        </w:numPr>
      </w:pPr>
      <w:r w:rsidRPr="00C42A95">
        <w:t>wyprodukowanie mieszanki mineralno-asfaltowej,</w:t>
      </w:r>
    </w:p>
    <w:p w14:paraId="2DF096C2" w14:textId="77777777" w:rsidR="00B72F66" w:rsidRPr="00C42A95" w:rsidRDefault="00B72F66" w:rsidP="000C4B3B">
      <w:pPr>
        <w:numPr>
          <w:ilvl w:val="0"/>
          <w:numId w:val="40"/>
        </w:numPr>
      </w:pPr>
      <w:r w:rsidRPr="00C42A95">
        <w:t>transport mieszanki na miejsce wbudowania,</w:t>
      </w:r>
    </w:p>
    <w:p w14:paraId="01D45DA8" w14:textId="77777777" w:rsidR="00B72F66" w:rsidRPr="00C42A95" w:rsidRDefault="00B72F66" w:rsidP="000C4B3B">
      <w:pPr>
        <w:numPr>
          <w:ilvl w:val="0"/>
          <w:numId w:val="40"/>
        </w:numPr>
      </w:pPr>
      <w:r w:rsidRPr="00C42A95">
        <w:t>posmarowanie gorącym bitumem krawędzi urządzeń obcych,</w:t>
      </w:r>
    </w:p>
    <w:p w14:paraId="4B19ACF4" w14:textId="77777777" w:rsidR="00B72F66" w:rsidRPr="00C42A95" w:rsidRDefault="00B72F66" w:rsidP="000C4B3B">
      <w:pPr>
        <w:numPr>
          <w:ilvl w:val="0"/>
          <w:numId w:val="40"/>
        </w:numPr>
      </w:pPr>
      <w:r w:rsidRPr="00C42A95">
        <w:t>rozścielenie i zagęszczenie mieszanki zgodnie z założonymi spadkami i profilem,</w:t>
      </w:r>
    </w:p>
    <w:p w14:paraId="330CEBF4" w14:textId="77777777" w:rsidR="00B72F66" w:rsidRPr="00C42A95" w:rsidRDefault="00B72F66" w:rsidP="000C4B3B">
      <w:pPr>
        <w:numPr>
          <w:ilvl w:val="0"/>
          <w:numId w:val="40"/>
        </w:numPr>
      </w:pPr>
      <w:r w:rsidRPr="00C42A95">
        <w:t>przeprowadzenie pomiarów i badań laboratoryjnych wymaganych w specyfikacji technicznej.</w:t>
      </w:r>
    </w:p>
    <w:p w14:paraId="11C4BBEC" w14:textId="77777777" w:rsidR="00B72F66" w:rsidRPr="00C42A95" w:rsidRDefault="00B72F66" w:rsidP="00C42A95">
      <w:pPr>
        <w:pStyle w:val="Nagwek2"/>
      </w:pPr>
      <w:r w:rsidRPr="00C42A95">
        <w:lastRenderedPageBreak/>
        <w:t>10. Przepisy związane</w:t>
      </w:r>
    </w:p>
    <w:p w14:paraId="4369FCC3" w14:textId="77777777" w:rsidR="00B72F66" w:rsidRDefault="00B72F66" w:rsidP="00C42A95">
      <w:r w:rsidRPr="00C42A95">
        <w:t>Normy i przepisy związane z wykonaniem wyrównania podbudowy mieszankami mineralno-asfaltowymi wytwarzanymi i wbudowywanymi na gorąco są podane w </w:t>
      </w:r>
      <w:r>
        <w:t>STWIORB</w:t>
      </w:r>
      <w:r w:rsidRPr="00C42A95">
        <w:t xml:space="preserve"> D-05.03.05 „Nawierzchnia z betonu asfaltowego” pkt 10.</w:t>
      </w:r>
    </w:p>
    <w:p w14:paraId="5412AF3D" w14:textId="77777777" w:rsidR="00B72F66" w:rsidRDefault="00B72F66">
      <w:pPr>
        <w:spacing w:after="160" w:line="259" w:lineRule="auto"/>
        <w:jc w:val="left"/>
      </w:pPr>
      <w:r>
        <w:br w:type="page"/>
      </w:r>
    </w:p>
    <w:p w14:paraId="6BD98E4D" w14:textId="77777777" w:rsidR="00B72F66" w:rsidRPr="00C42A95" w:rsidRDefault="00B72F66" w:rsidP="00C42A95"/>
    <w:p w14:paraId="20AA86A6" w14:textId="76859A65" w:rsidR="00B72F66" w:rsidRDefault="00B72F66">
      <w:pPr>
        <w:spacing w:after="160" w:line="259" w:lineRule="auto"/>
        <w:jc w:val="left"/>
      </w:pPr>
      <w:r>
        <w:br w:type="page"/>
      </w:r>
    </w:p>
    <w:p w14:paraId="13393922" w14:textId="77777777" w:rsidR="00B72F66" w:rsidRPr="00391CA3" w:rsidRDefault="00B72F66" w:rsidP="0073792D">
      <w:pPr>
        <w:pStyle w:val="Nagwek1"/>
      </w:pPr>
      <w:bookmarkStart w:id="1218" w:name="_Toc150166918"/>
      <w:r w:rsidRPr="00391CA3">
        <w:lastRenderedPageBreak/>
        <w:t>D</w:t>
      </w:r>
      <w:r>
        <w:noBreakHyphen/>
      </w:r>
      <w:r w:rsidRPr="00391CA3">
        <w:t>05.01.00</w:t>
      </w:r>
      <w:r>
        <w:tab/>
      </w:r>
      <w:r w:rsidRPr="00391CA3">
        <w:t>Nawierzchnie</w:t>
      </w:r>
      <w:r>
        <w:t xml:space="preserve"> </w:t>
      </w:r>
      <w:r w:rsidRPr="00391CA3">
        <w:t>gruntowe</w:t>
      </w:r>
      <w:r>
        <w:t xml:space="preserve">. </w:t>
      </w:r>
      <w:r w:rsidRPr="00391CA3">
        <w:t>Wymagania</w:t>
      </w:r>
      <w:r>
        <w:t xml:space="preserve"> </w:t>
      </w:r>
      <w:r w:rsidRPr="00391CA3">
        <w:t>ogólne</w:t>
      </w:r>
      <w:bookmarkEnd w:id="1218"/>
    </w:p>
    <w:p w14:paraId="15517C09" w14:textId="77777777" w:rsidR="00B72F66" w:rsidRPr="00391CA3" w:rsidRDefault="00B72F66" w:rsidP="0073792D">
      <w:pPr>
        <w:pStyle w:val="Nagwek2"/>
      </w:pPr>
      <w:bookmarkStart w:id="1219" w:name="_Toc405615030"/>
      <w:bookmarkStart w:id="1220" w:name="_Toc407161178"/>
      <w:bookmarkStart w:id="1221" w:name="_Toc418996322"/>
      <w:bookmarkStart w:id="1222" w:name="_Toc418996691"/>
      <w:bookmarkStart w:id="1223" w:name="_Toc418997078"/>
      <w:bookmarkStart w:id="1224" w:name="_Toc418998487"/>
      <w:bookmarkStart w:id="1225" w:name="_Toc418998843"/>
      <w:bookmarkStart w:id="1226" w:name="_Toc419000089"/>
      <w:bookmarkStart w:id="1227" w:name="_Toc426175607"/>
      <w:r w:rsidRPr="00391CA3">
        <w:t>1. Wstęp</w:t>
      </w:r>
      <w:bookmarkEnd w:id="1219"/>
      <w:bookmarkEnd w:id="1220"/>
      <w:bookmarkEnd w:id="1221"/>
      <w:bookmarkEnd w:id="1222"/>
      <w:bookmarkEnd w:id="1223"/>
      <w:bookmarkEnd w:id="1224"/>
      <w:bookmarkEnd w:id="1225"/>
      <w:bookmarkEnd w:id="1226"/>
      <w:bookmarkEnd w:id="1227"/>
    </w:p>
    <w:p w14:paraId="72101EF6" w14:textId="77777777" w:rsidR="00B72F66" w:rsidRDefault="00B72F66" w:rsidP="0073792D">
      <w:pPr>
        <w:pStyle w:val="Nagwek3"/>
      </w:pPr>
      <w:r w:rsidRPr="00391CA3">
        <w:t xml:space="preserve">1.1. Przedmiot </w:t>
      </w:r>
      <w:r>
        <w:t>STWIORB</w:t>
      </w:r>
    </w:p>
    <w:p w14:paraId="6F80BE52" w14:textId="77777777" w:rsidR="00B72F66" w:rsidRPr="00391CA3" w:rsidRDefault="00B72F66" w:rsidP="00391CA3">
      <w:r w:rsidRPr="00391CA3">
        <w:t xml:space="preserve">Przedmiotem niniejszej </w:t>
      </w:r>
      <w:r>
        <w:t>szczegółowej</w:t>
      </w:r>
      <w:r w:rsidRPr="00391CA3">
        <w:t xml:space="preserve"> specyfikacji technicznej (</w:t>
      </w:r>
      <w:r>
        <w:t>STWIORB</w:t>
      </w:r>
      <w:r w:rsidRPr="00391CA3">
        <w:t>) są wymagania dotyczące wykonania i odbioru robót związanych z wykonywaniem nawierzchni gruntowych.</w:t>
      </w:r>
    </w:p>
    <w:p w14:paraId="391252D7" w14:textId="77777777" w:rsidR="00B72F66" w:rsidRDefault="00B72F66" w:rsidP="0073792D">
      <w:pPr>
        <w:pStyle w:val="Nagwek3"/>
      </w:pPr>
      <w:r w:rsidRPr="00391CA3">
        <w:t xml:space="preserve">1.2. Zakres stosowania </w:t>
      </w:r>
      <w:r>
        <w:t>STWIORB</w:t>
      </w:r>
    </w:p>
    <w:p w14:paraId="0F00D01C" w14:textId="77777777" w:rsidR="00B72F66" w:rsidRPr="00391CA3" w:rsidRDefault="00B72F66" w:rsidP="00391CA3">
      <w:r>
        <w:t>Szczegółowa</w:t>
      </w:r>
      <w:r w:rsidRPr="00391CA3">
        <w:t xml:space="preserve"> specyfikacja techniczna (</w:t>
      </w:r>
      <w:r>
        <w:t>STWIORB</w:t>
      </w:r>
      <w:r w:rsidRPr="00391CA3">
        <w:t>) stanowi dokument przetargowy i kontraktowy przy zlecaniu i realizacji robót na drogach krajowych i wojewódzkich.</w:t>
      </w:r>
    </w:p>
    <w:p w14:paraId="2D3C7905" w14:textId="77777777" w:rsidR="00B72F66" w:rsidRDefault="00B72F66" w:rsidP="0073792D">
      <w:pPr>
        <w:pStyle w:val="Nagwek3"/>
      </w:pPr>
      <w:r w:rsidRPr="00391CA3">
        <w:t xml:space="preserve">1.3. Zakres robót objętych </w:t>
      </w:r>
      <w:r>
        <w:t>STWIORB</w:t>
      </w:r>
    </w:p>
    <w:p w14:paraId="03FB8D29" w14:textId="77777777" w:rsidR="00B72F66" w:rsidRPr="00391CA3" w:rsidRDefault="00B72F66" w:rsidP="00391CA3">
      <w:r w:rsidRPr="00391CA3">
        <w:t>Ustalenia zawarte w niniejszej specyfikacji dotyczą zasad prowadzenia robót związanych z wykonywaniem nawierzchni gruntowych i obejmują:</w:t>
      </w:r>
    </w:p>
    <w:p w14:paraId="6463174A" w14:textId="77777777" w:rsidR="00B72F66" w:rsidRPr="00391CA3" w:rsidRDefault="00B72F66" w:rsidP="000C4B3B">
      <w:pPr>
        <w:numPr>
          <w:ilvl w:val="0"/>
          <w:numId w:val="40"/>
        </w:numPr>
      </w:pPr>
      <w:r w:rsidRPr="00391CA3">
        <w:t>D-05.01.01 Nawierzchnia gruntowa naturalna</w:t>
      </w:r>
    </w:p>
    <w:p w14:paraId="488150F7" w14:textId="77777777" w:rsidR="00B72F66" w:rsidRDefault="00B72F66" w:rsidP="000C4B3B">
      <w:pPr>
        <w:numPr>
          <w:ilvl w:val="0"/>
          <w:numId w:val="40"/>
        </w:numPr>
      </w:pPr>
      <w:r w:rsidRPr="00391CA3">
        <w:t>D-05.01.02 Nawierzchnia gruntowa ulepszona.</w:t>
      </w:r>
    </w:p>
    <w:p w14:paraId="240C00D4" w14:textId="77777777" w:rsidR="00B72F66" w:rsidRDefault="00B72F66" w:rsidP="00391CA3">
      <w:r w:rsidRPr="00391CA3">
        <w:t>Nawierzchnie gruntowe mogą być wykonywane w przypadkach, gdy konieczne jest połączenie komunikacyjne, a względy ekonomiczne lub inne (np. ochrona środowiska) nie pozwalają na budowę drogi o nawierzchni twardej.</w:t>
      </w:r>
    </w:p>
    <w:p w14:paraId="7B888A79" w14:textId="77777777" w:rsidR="00B72F66" w:rsidRPr="00391CA3" w:rsidRDefault="00B72F66" w:rsidP="00391CA3">
      <w:r w:rsidRPr="00391CA3">
        <w:t>Nawierzchnie gruntowe mogą być traktowane jako pierwszy etap budowy drogi, która będzie ulepszana w miarę potrzeb i możliwości finansowych.</w:t>
      </w:r>
    </w:p>
    <w:p w14:paraId="40352C68" w14:textId="77777777" w:rsidR="00B72F66" w:rsidRPr="00391CA3" w:rsidRDefault="00B72F66" w:rsidP="0073792D">
      <w:pPr>
        <w:pStyle w:val="Nagwek3"/>
      </w:pPr>
      <w:r w:rsidRPr="00391CA3">
        <w:t>1.4. Określenia podstawowe</w:t>
      </w:r>
    </w:p>
    <w:p w14:paraId="52F573B6" w14:textId="77777777" w:rsidR="00B72F66" w:rsidRPr="00391CA3" w:rsidRDefault="00B72F66" w:rsidP="00391CA3">
      <w:r w:rsidRPr="00391CA3">
        <w:rPr>
          <w:rStyle w:val="Nagwek4Znak"/>
        </w:rPr>
        <w:t>1.4.1. Nawierzchnia gruntowa naturalna</w:t>
      </w:r>
      <w:r w:rsidRPr="00391CA3">
        <w:t xml:space="preserve"> - określenie w rozumieniu niniejszej </w:t>
      </w:r>
      <w:r>
        <w:t>STWIORB</w:t>
      </w:r>
      <w:r w:rsidRPr="00391CA3">
        <w:t xml:space="preserve"> jest równoznaczne z pojęciem „nawierzchnia gruntowa profilowana” według niżej podanej definicji:</w:t>
      </w:r>
    </w:p>
    <w:p w14:paraId="2D64F678" w14:textId="77777777" w:rsidR="00B72F66" w:rsidRPr="00391CA3" w:rsidRDefault="00B72F66" w:rsidP="00391CA3">
      <w:r w:rsidRPr="00391CA3">
        <w:t>Nawierzchnia gruntowa profilowana - wydzielony pas terenu, przeznaczony do ruchu lub postoju pojazdów oraz ruchu pieszych, w którym występujący grunt podłoża jest wyrównany i odpowiednio ukształtowany w profilu podłużnym i przekroju poprzecznym oraz zagęszczony.</w:t>
      </w:r>
    </w:p>
    <w:p w14:paraId="15501BE9" w14:textId="77777777" w:rsidR="00B72F66" w:rsidRPr="00391CA3" w:rsidRDefault="00B72F66" w:rsidP="00391CA3">
      <w:r w:rsidRPr="00391CA3">
        <w:rPr>
          <w:rStyle w:val="Nagwek4Znak"/>
        </w:rPr>
        <w:t>1.4.2. Nawierzchnia gruntowa ulepszona</w:t>
      </w:r>
      <w:r w:rsidRPr="00391CA3">
        <w:t xml:space="preserve"> - wydzielony pas terenu, przeznaczony do ruchu lub postoju pojazdów oraz ruchu pieszych, w którym występujący grunt podłoża jest ulepszony mechanicznie lub chemicznie, wyrównany i odpowiednio ukształtowany w profilu podłużnym i przekroju poprzecznym oraz zagęszczony.</w:t>
      </w:r>
    </w:p>
    <w:p w14:paraId="3D4B639B" w14:textId="77777777" w:rsidR="00B72F66" w:rsidRPr="00391CA3" w:rsidRDefault="00B72F66" w:rsidP="00391CA3">
      <w:r w:rsidRPr="00391CA3">
        <w:rPr>
          <w:rStyle w:val="Nagwek4Znak"/>
        </w:rPr>
        <w:t>1.4.3.</w:t>
      </w:r>
      <w:r w:rsidRPr="00391CA3">
        <w:rPr>
          <w:b/>
        </w:rPr>
        <w:t xml:space="preserve"> </w:t>
      </w:r>
      <w:r w:rsidRPr="00391CA3">
        <w:t xml:space="preserve">Pozostałe określenia podstawowe są zgodne z obowiązującymi polskimi normami i definicjami podanymi w </w:t>
      </w:r>
      <w:r>
        <w:t>STWIORB</w:t>
      </w:r>
      <w:r w:rsidRPr="00391CA3">
        <w:t xml:space="preserve"> </w:t>
      </w:r>
      <w:r>
        <w:t>D-0</w:t>
      </w:r>
      <w:r w:rsidRPr="00391CA3">
        <w:t>0.00.00 „Wymagania ogólne” pkt 1.4.</w:t>
      </w:r>
    </w:p>
    <w:p w14:paraId="1039005C" w14:textId="77777777" w:rsidR="00B72F66" w:rsidRDefault="00B72F66" w:rsidP="0073792D">
      <w:pPr>
        <w:pStyle w:val="Nagwek3"/>
      </w:pPr>
      <w:r w:rsidRPr="00391CA3">
        <w:t>1.5. Ogólne wymagania dotyczące robót</w:t>
      </w:r>
    </w:p>
    <w:p w14:paraId="75CF9519" w14:textId="77777777" w:rsidR="00B72F66" w:rsidRPr="00391CA3" w:rsidRDefault="00B72F66" w:rsidP="00391CA3">
      <w:r w:rsidRPr="00391CA3">
        <w:t xml:space="preserve">Ogólne wymagania dotyczące robót podano w </w:t>
      </w:r>
      <w:r>
        <w:t>STWIORB</w:t>
      </w:r>
      <w:r w:rsidRPr="00391CA3">
        <w:t xml:space="preserve"> </w:t>
      </w:r>
      <w:r>
        <w:t>D-0</w:t>
      </w:r>
      <w:r w:rsidRPr="00391CA3">
        <w:t>0.00.00 „Wymagania ogólne” pkt 1.5.</w:t>
      </w:r>
    </w:p>
    <w:p w14:paraId="3797CB75" w14:textId="77777777" w:rsidR="00B72F66" w:rsidRDefault="00B72F66" w:rsidP="0073792D">
      <w:pPr>
        <w:pStyle w:val="Nagwek2"/>
      </w:pPr>
      <w:bookmarkStart w:id="1228" w:name="_Toc405615036"/>
      <w:bookmarkStart w:id="1229" w:name="_Toc407161184"/>
      <w:bookmarkStart w:id="1230" w:name="_Toc418996323"/>
      <w:bookmarkStart w:id="1231" w:name="_Toc418996692"/>
      <w:bookmarkStart w:id="1232" w:name="_Toc418997079"/>
      <w:bookmarkStart w:id="1233" w:name="_Toc418998489"/>
      <w:bookmarkStart w:id="1234" w:name="_Toc418998845"/>
      <w:bookmarkStart w:id="1235" w:name="_Toc419000090"/>
      <w:bookmarkStart w:id="1236" w:name="_Toc426175608"/>
      <w:r w:rsidRPr="00391CA3">
        <w:t>2. Materiały</w:t>
      </w:r>
      <w:bookmarkEnd w:id="1228"/>
      <w:bookmarkEnd w:id="1229"/>
      <w:bookmarkEnd w:id="1230"/>
      <w:bookmarkEnd w:id="1231"/>
      <w:bookmarkEnd w:id="1232"/>
      <w:bookmarkEnd w:id="1233"/>
      <w:bookmarkEnd w:id="1234"/>
      <w:bookmarkEnd w:id="1235"/>
      <w:bookmarkEnd w:id="1236"/>
    </w:p>
    <w:p w14:paraId="55650638" w14:textId="77777777" w:rsidR="00B72F66" w:rsidRDefault="00B72F66" w:rsidP="0073792D">
      <w:pPr>
        <w:pStyle w:val="Nagwek3"/>
      </w:pPr>
      <w:r w:rsidRPr="00391CA3">
        <w:t>2.1. Ogólne wymagania dotyczące materiałów</w:t>
      </w:r>
    </w:p>
    <w:p w14:paraId="1FAC6D75" w14:textId="77777777" w:rsidR="00B72F66" w:rsidRPr="00391CA3" w:rsidRDefault="00B72F66" w:rsidP="00391CA3">
      <w:r w:rsidRPr="00391CA3">
        <w:t xml:space="preserve">Ogólne wymagania dotyczące materiałów, ich pozyskiwania i składowania, podano w </w:t>
      </w:r>
      <w:r>
        <w:t>STWIORB</w:t>
      </w:r>
      <w:r w:rsidRPr="00391CA3">
        <w:t xml:space="preserve"> </w:t>
      </w:r>
      <w:r>
        <w:t>D-0</w:t>
      </w:r>
      <w:r w:rsidRPr="00391CA3">
        <w:t>0.00.00 „Wymagania ogólne” pkt 2.</w:t>
      </w:r>
    </w:p>
    <w:p w14:paraId="34EFF68C" w14:textId="77777777" w:rsidR="00B72F66" w:rsidRDefault="00B72F66" w:rsidP="0073792D">
      <w:pPr>
        <w:pStyle w:val="Nagwek3"/>
      </w:pPr>
      <w:r w:rsidRPr="00391CA3">
        <w:t>2.2. Grunt</w:t>
      </w:r>
    </w:p>
    <w:p w14:paraId="74D238EA" w14:textId="77777777" w:rsidR="00B72F66" w:rsidRDefault="00B72F66" w:rsidP="00391CA3">
      <w:r w:rsidRPr="00391CA3">
        <w:t>Grunt jest podstawowym materiałem do budowy nawierzchni gruntowych.</w:t>
      </w:r>
    </w:p>
    <w:p w14:paraId="3FDE63F7" w14:textId="77777777" w:rsidR="00B72F66" w:rsidRDefault="00B72F66" w:rsidP="00391CA3">
      <w:r w:rsidRPr="00391CA3">
        <w:t>Grunty należy klasyfikować zgodnie z normą PN-B-02480 [1].</w:t>
      </w:r>
    </w:p>
    <w:p w14:paraId="51ADD76A" w14:textId="77777777" w:rsidR="00B72F66" w:rsidRDefault="00B72F66" w:rsidP="00391CA3">
      <w:r w:rsidRPr="00391CA3">
        <w:t>Przy budowie nawierzchni gruntowej należy kierować się zasadą wykorzystania w maksymalnym stopniu gruntu zalegającego w podłożu.</w:t>
      </w:r>
    </w:p>
    <w:p w14:paraId="152DF1CD" w14:textId="77777777" w:rsidR="00B72F66" w:rsidRDefault="00B72F66" w:rsidP="00391CA3">
      <w:r w:rsidRPr="00391CA3">
        <w:t>Rozpoznanie gruntu należy przeprowadzić na podstawie badań makroskopowych określonych w normie PN-B-04452 [2]; badania uziarnienia według normy PN-B-04481 [3] lub PN-B-06714-15 [5].</w:t>
      </w:r>
    </w:p>
    <w:p w14:paraId="1EA1F55B" w14:textId="77777777" w:rsidR="00B72F66" w:rsidRPr="00391CA3" w:rsidRDefault="00B72F66" w:rsidP="00391CA3">
      <w:r w:rsidRPr="00391CA3">
        <w:t xml:space="preserve">Podział gruntów pod względem </w:t>
      </w:r>
      <w:proofErr w:type="spellStart"/>
      <w:r w:rsidRPr="00391CA3">
        <w:t>wysadzinowości</w:t>
      </w:r>
      <w:proofErr w:type="spellEnd"/>
      <w:r w:rsidRPr="00391CA3">
        <w:t xml:space="preserve"> podaje tablica 1.</w:t>
      </w:r>
    </w:p>
    <w:p w14:paraId="464E5A28" w14:textId="77777777" w:rsidR="00B72F66" w:rsidRPr="00391CA3" w:rsidRDefault="00B72F66" w:rsidP="0073792D">
      <w:pPr>
        <w:pStyle w:val="Legenda"/>
      </w:pPr>
      <w:r w:rsidRPr="00391CA3">
        <w:t xml:space="preserve">Tablica 1. Podział gruntów pod względem </w:t>
      </w:r>
      <w:proofErr w:type="spellStart"/>
      <w:r w:rsidRPr="00391CA3">
        <w:t>wysadzinowości</w:t>
      </w:r>
      <w:proofErr w:type="spellEnd"/>
    </w:p>
    <w:tbl>
      <w:tblPr>
        <w:tblW w:w="0" w:type="auto"/>
        <w:jc w:val="center"/>
        <w:tblCellMar>
          <w:left w:w="70" w:type="dxa"/>
          <w:right w:w="70" w:type="dxa"/>
        </w:tblCellMar>
        <w:tblLook w:val="0000" w:firstRow="0" w:lastRow="0" w:firstColumn="0" w:lastColumn="0" w:noHBand="0" w:noVBand="0"/>
      </w:tblPr>
      <w:tblGrid>
        <w:gridCol w:w="369"/>
        <w:gridCol w:w="4269"/>
        <w:gridCol w:w="1768"/>
        <w:gridCol w:w="1257"/>
        <w:gridCol w:w="1549"/>
      </w:tblGrid>
      <w:tr w:rsidR="00B72F66" w:rsidRPr="00391CA3" w14:paraId="011F568A" w14:textId="77777777" w:rsidTr="0073792D">
        <w:trPr>
          <w:jc w:val="center"/>
        </w:trPr>
        <w:tc>
          <w:tcPr>
            <w:tcW w:w="0" w:type="auto"/>
            <w:tcBorders>
              <w:top w:val="single" w:sz="6" w:space="0" w:color="auto"/>
              <w:left w:val="single" w:sz="6" w:space="0" w:color="auto"/>
            </w:tcBorders>
          </w:tcPr>
          <w:p w14:paraId="46E58FEA" w14:textId="77777777" w:rsidR="00B72F66" w:rsidRPr="00391CA3" w:rsidRDefault="00B72F66" w:rsidP="00391CA3"/>
        </w:tc>
        <w:tc>
          <w:tcPr>
            <w:tcW w:w="0" w:type="auto"/>
            <w:tcBorders>
              <w:top w:val="single" w:sz="6" w:space="0" w:color="auto"/>
              <w:left w:val="single" w:sz="6" w:space="0" w:color="auto"/>
            </w:tcBorders>
          </w:tcPr>
          <w:p w14:paraId="6FCEE69C" w14:textId="77777777" w:rsidR="00B72F66" w:rsidRPr="00391CA3" w:rsidRDefault="00B72F66" w:rsidP="00391CA3"/>
        </w:tc>
        <w:tc>
          <w:tcPr>
            <w:tcW w:w="0" w:type="auto"/>
            <w:gridSpan w:val="3"/>
            <w:tcBorders>
              <w:top w:val="single" w:sz="6" w:space="0" w:color="auto"/>
              <w:left w:val="single" w:sz="6" w:space="0" w:color="auto"/>
              <w:bottom w:val="single" w:sz="6" w:space="0" w:color="auto"/>
              <w:right w:val="single" w:sz="6" w:space="0" w:color="auto"/>
            </w:tcBorders>
          </w:tcPr>
          <w:p w14:paraId="6F71F05F" w14:textId="77777777" w:rsidR="00B72F66" w:rsidRPr="00391CA3" w:rsidRDefault="00B72F66" w:rsidP="00391CA3">
            <w:r w:rsidRPr="00391CA3">
              <w:t>Wymagania</w:t>
            </w:r>
          </w:p>
        </w:tc>
      </w:tr>
      <w:tr w:rsidR="00B72F66" w:rsidRPr="00391CA3" w14:paraId="51F5127E" w14:textId="77777777" w:rsidTr="0073792D">
        <w:trPr>
          <w:jc w:val="center"/>
        </w:trPr>
        <w:tc>
          <w:tcPr>
            <w:tcW w:w="0" w:type="auto"/>
            <w:tcBorders>
              <w:left w:val="single" w:sz="6" w:space="0" w:color="auto"/>
              <w:bottom w:val="double" w:sz="6" w:space="0" w:color="auto"/>
            </w:tcBorders>
          </w:tcPr>
          <w:p w14:paraId="2A47A082" w14:textId="77777777" w:rsidR="00B72F66" w:rsidRPr="00391CA3" w:rsidRDefault="00B72F66" w:rsidP="00391CA3">
            <w:r w:rsidRPr="00391CA3">
              <w:t>Lp.</w:t>
            </w:r>
          </w:p>
        </w:tc>
        <w:tc>
          <w:tcPr>
            <w:tcW w:w="0" w:type="auto"/>
            <w:tcBorders>
              <w:left w:val="single" w:sz="6" w:space="0" w:color="auto"/>
              <w:bottom w:val="double" w:sz="6" w:space="0" w:color="auto"/>
            </w:tcBorders>
          </w:tcPr>
          <w:p w14:paraId="18E573CC" w14:textId="77777777" w:rsidR="00B72F66" w:rsidRPr="00391CA3" w:rsidRDefault="00B72F66" w:rsidP="00391CA3">
            <w:r w:rsidRPr="00391CA3">
              <w:t>Właściwości</w:t>
            </w:r>
          </w:p>
        </w:tc>
        <w:tc>
          <w:tcPr>
            <w:tcW w:w="0" w:type="auto"/>
            <w:tcBorders>
              <w:top w:val="single" w:sz="6" w:space="0" w:color="auto"/>
              <w:left w:val="single" w:sz="6" w:space="0" w:color="auto"/>
              <w:bottom w:val="double" w:sz="6" w:space="0" w:color="auto"/>
              <w:right w:val="single" w:sz="6" w:space="0" w:color="auto"/>
            </w:tcBorders>
          </w:tcPr>
          <w:p w14:paraId="35980C8C" w14:textId="77777777" w:rsidR="00B72F66" w:rsidRPr="00391CA3" w:rsidRDefault="00B72F66" w:rsidP="00391CA3">
            <w:r w:rsidRPr="00391CA3">
              <w:t xml:space="preserve">Grunty </w:t>
            </w:r>
            <w:proofErr w:type="spellStart"/>
            <w:r w:rsidRPr="00391CA3">
              <w:t>niewysadzinowe</w:t>
            </w:r>
            <w:proofErr w:type="spellEnd"/>
          </w:p>
        </w:tc>
        <w:tc>
          <w:tcPr>
            <w:tcW w:w="0" w:type="auto"/>
            <w:tcBorders>
              <w:top w:val="single" w:sz="6" w:space="0" w:color="auto"/>
              <w:left w:val="single" w:sz="6" w:space="0" w:color="auto"/>
              <w:bottom w:val="double" w:sz="6" w:space="0" w:color="auto"/>
              <w:right w:val="single" w:sz="6" w:space="0" w:color="auto"/>
            </w:tcBorders>
          </w:tcPr>
          <w:p w14:paraId="2526383B" w14:textId="77777777" w:rsidR="00B72F66" w:rsidRPr="00391CA3" w:rsidRDefault="00B72F66" w:rsidP="007E6E9C">
            <w:r w:rsidRPr="00391CA3">
              <w:t>Grunty</w:t>
            </w:r>
            <w:r>
              <w:t xml:space="preserve"> </w:t>
            </w:r>
            <w:r w:rsidRPr="00391CA3">
              <w:t>wątpliwe</w:t>
            </w:r>
          </w:p>
        </w:tc>
        <w:tc>
          <w:tcPr>
            <w:tcW w:w="0" w:type="auto"/>
            <w:tcBorders>
              <w:top w:val="single" w:sz="6" w:space="0" w:color="auto"/>
              <w:left w:val="single" w:sz="6" w:space="0" w:color="auto"/>
              <w:bottom w:val="double" w:sz="6" w:space="0" w:color="auto"/>
              <w:right w:val="single" w:sz="6" w:space="0" w:color="auto"/>
            </w:tcBorders>
          </w:tcPr>
          <w:p w14:paraId="4647F7AA" w14:textId="77777777" w:rsidR="00B72F66" w:rsidRPr="00391CA3" w:rsidRDefault="00B72F66" w:rsidP="00391CA3">
            <w:r w:rsidRPr="00391CA3">
              <w:t xml:space="preserve">Grunty </w:t>
            </w:r>
            <w:proofErr w:type="spellStart"/>
            <w:r w:rsidRPr="00391CA3">
              <w:t>wysadzinowe</w:t>
            </w:r>
            <w:proofErr w:type="spellEnd"/>
          </w:p>
        </w:tc>
      </w:tr>
      <w:tr w:rsidR="00B72F66" w:rsidRPr="00391CA3" w14:paraId="4A51CD5E" w14:textId="77777777" w:rsidTr="0073792D">
        <w:trPr>
          <w:jc w:val="center"/>
        </w:trPr>
        <w:tc>
          <w:tcPr>
            <w:tcW w:w="0" w:type="auto"/>
            <w:tcBorders>
              <w:left w:val="single" w:sz="6" w:space="0" w:color="auto"/>
              <w:bottom w:val="single" w:sz="6" w:space="0" w:color="auto"/>
              <w:right w:val="single" w:sz="6" w:space="0" w:color="auto"/>
            </w:tcBorders>
          </w:tcPr>
          <w:p w14:paraId="41D34E87" w14:textId="77777777" w:rsidR="00B72F66" w:rsidRPr="00391CA3" w:rsidRDefault="00B72F66" w:rsidP="00391CA3">
            <w:r w:rsidRPr="00391CA3">
              <w:t>1</w:t>
            </w:r>
          </w:p>
        </w:tc>
        <w:tc>
          <w:tcPr>
            <w:tcW w:w="0" w:type="auto"/>
            <w:tcBorders>
              <w:left w:val="single" w:sz="6" w:space="0" w:color="auto"/>
              <w:bottom w:val="single" w:sz="6" w:space="0" w:color="auto"/>
              <w:right w:val="single" w:sz="6" w:space="0" w:color="auto"/>
            </w:tcBorders>
          </w:tcPr>
          <w:p w14:paraId="62787A51" w14:textId="77777777" w:rsidR="00B72F66" w:rsidRPr="00391CA3" w:rsidRDefault="00B72F66" w:rsidP="00391CA3">
            <w:r w:rsidRPr="00391CA3">
              <w:t>Wskaźnik nośności według BN-70/8931-05 [17], %, (W</w:t>
            </w:r>
            <w:r w:rsidRPr="00391CA3">
              <w:rPr>
                <w:vertAlign w:val="subscript"/>
              </w:rPr>
              <w:t>noś</w:t>
            </w:r>
            <w:r w:rsidRPr="00391CA3">
              <w:t>)</w:t>
            </w:r>
          </w:p>
        </w:tc>
        <w:tc>
          <w:tcPr>
            <w:tcW w:w="0" w:type="auto"/>
            <w:tcBorders>
              <w:left w:val="single" w:sz="6" w:space="0" w:color="auto"/>
              <w:bottom w:val="single" w:sz="6" w:space="0" w:color="auto"/>
              <w:right w:val="single" w:sz="6" w:space="0" w:color="auto"/>
            </w:tcBorders>
          </w:tcPr>
          <w:p w14:paraId="42F95722" w14:textId="77777777" w:rsidR="00B72F66" w:rsidRPr="00391CA3" w:rsidRDefault="00B72F66" w:rsidP="00391CA3">
            <w:r w:rsidRPr="00391CA3">
              <w:t>W</w:t>
            </w:r>
            <w:r w:rsidRPr="00391CA3">
              <w:rPr>
                <w:vertAlign w:val="subscript"/>
              </w:rPr>
              <w:t xml:space="preserve">noś </w:t>
            </w:r>
            <w:r w:rsidRPr="00391CA3">
              <w:sym w:font="Symbol" w:char="F03E"/>
            </w:r>
            <w:r w:rsidRPr="00391CA3">
              <w:t xml:space="preserve"> 10</w:t>
            </w:r>
          </w:p>
        </w:tc>
        <w:tc>
          <w:tcPr>
            <w:tcW w:w="0" w:type="auto"/>
            <w:tcBorders>
              <w:left w:val="single" w:sz="6" w:space="0" w:color="auto"/>
              <w:bottom w:val="single" w:sz="6" w:space="0" w:color="auto"/>
              <w:right w:val="single" w:sz="6" w:space="0" w:color="auto"/>
            </w:tcBorders>
          </w:tcPr>
          <w:p w14:paraId="729087CB" w14:textId="77777777" w:rsidR="00B72F66" w:rsidRPr="00391CA3" w:rsidRDefault="00B72F66" w:rsidP="00391CA3">
            <w:r w:rsidRPr="00391CA3">
              <w:t>W</w:t>
            </w:r>
            <w:r w:rsidRPr="00391CA3">
              <w:rPr>
                <w:vertAlign w:val="subscript"/>
              </w:rPr>
              <w:t>noś</w:t>
            </w:r>
            <w:r w:rsidRPr="00391CA3">
              <w:t xml:space="preserve"> od 5</w:t>
            </w:r>
            <w:r>
              <w:t xml:space="preserve"> </w:t>
            </w:r>
            <w:r w:rsidRPr="00391CA3">
              <w:t>do 10</w:t>
            </w:r>
          </w:p>
        </w:tc>
        <w:tc>
          <w:tcPr>
            <w:tcW w:w="0" w:type="auto"/>
            <w:tcBorders>
              <w:left w:val="single" w:sz="6" w:space="0" w:color="auto"/>
              <w:bottom w:val="single" w:sz="6" w:space="0" w:color="auto"/>
              <w:right w:val="single" w:sz="6" w:space="0" w:color="auto"/>
            </w:tcBorders>
          </w:tcPr>
          <w:p w14:paraId="2DB66BC9" w14:textId="77777777" w:rsidR="00B72F66" w:rsidRPr="00391CA3" w:rsidRDefault="00B72F66" w:rsidP="00391CA3">
            <w:r w:rsidRPr="00391CA3">
              <w:t>W</w:t>
            </w:r>
            <w:r w:rsidRPr="00391CA3">
              <w:rPr>
                <w:vertAlign w:val="subscript"/>
              </w:rPr>
              <w:t>noś</w:t>
            </w:r>
            <w:r w:rsidRPr="00391CA3">
              <w:t xml:space="preserve"> &lt; 5</w:t>
            </w:r>
          </w:p>
        </w:tc>
      </w:tr>
      <w:tr w:rsidR="00B72F66" w:rsidRPr="00391CA3" w14:paraId="1326C71C" w14:textId="77777777" w:rsidTr="0073792D">
        <w:trPr>
          <w:jc w:val="center"/>
        </w:trPr>
        <w:tc>
          <w:tcPr>
            <w:tcW w:w="0" w:type="auto"/>
            <w:tcBorders>
              <w:top w:val="single" w:sz="6" w:space="0" w:color="auto"/>
              <w:left w:val="single" w:sz="6" w:space="0" w:color="auto"/>
              <w:bottom w:val="single" w:sz="6" w:space="0" w:color="auto"/>
              <w:right w:val="single" w:sz="6" w:space="0" w:color="auto"/>
            </w:tcBorders>
          </w:tcPr>
          <w:p w14:paraId="3F4076B3" w14:textId="77777777" w:rsidR="00B72F66" w:rsidRPr="00391CA3" w:rsidRDefault="00B72F66" w:rsidP="00391CA3">
            <w:r w:rsidRPr="00391CA3">
              <w:t>2</w:t>
            </w:r>
          </w:p>
        </w:tc>
        <w:tc>
          <w:tcPr>
            <w:tcW w:w="0" w:type="auto"/>
            <w:tcBorders>
              <w:top w:val="single" w:sz="6" w:space="0" w:color="auto"/>
              <w:left w:val="single" w:sz="6" w:space="0" w:color="auto"/>
              <w:bottom w:val="single" w:sz="6" w:space="0" w:color="auto"/>
              <w:right w:val="single" w:sz="6" w:space="0" w:color="auto"/>
            </w:tcBorders>
          </w:tcPr>
          <w:p w14:paraId="27168BEB" w14:textId="77777777" w:rsidR="00B72F66" w:rsidRPr="00391CA3" w:rsidRDefault="00B72F66" w:rsidP="00391CA3">
            <w:r w:rsidRPr="00391CA3">
              <w:t>Wskaźnik piaskowy (WP) według BN-64/8931-01 [13]</w:t>
            </w:r>
          </w:p>
        </w:tc>
        <w:tc>
          <w:tcPr>
            <w:tcW w:w="0" w:type="auto"/>
            <w:tcBorders>
              <w:top w:val="single" w:sz="6" w:space="0" w:color="auto"/>
              <w:left w:val="single" w:sz="6" w:space="0" w:color="auto"/>
              <w:bottom w:val="single" w:sz="6" w:space="0" w:color="auto"/>
              <w:right w:val="single" w:sz="6" w:space="0" w:color="auto"/>
            </w:tcBorders>
          </w:tcPr>
          <w:p w14:paraId="27027683" w14:textId="77777777" w:rsidR="00B72F66" w:rsidRPr="00391CA3" w:rsidRDefault="00B72F66" w:rsidP="00391CA3">
            <w:r w:rsidRPr="00391CA3">
              <w:t xml:space="preserve">WP </w:t>
            </w:r>
            <w:r w:rsidRPr="00391CA3">
              <w:sym w:font="Symbol" w:char="F03E"/>
            </w:r>
            <w:r w:rsidRPr="00391CA3">
              <w:t xml:space="preserve"> 35</w:t>
            </w:r>
          </w:p>
        </w:tc>
        <w:tc>
          <w:tcPr>
            <w:tcW w:w="0" w:type="auto"/>
            <w:tcBorders>
              <w:top w:val="single" w:sz="6" w:space="0" w:color="auto"/>
              <w:left w:val="single" w:sz="6" w:space="0" w:color="auto"/>
              <w:bottom w:val="single" w:sz="6" w:space="0" w:color="auto"/>
              <w:right w:val="single" w:sz="6" w:space="0" w:color="auto"/>
            </w:tcBorders>
          </w:tcPr>
          <w:p w14:paraId="248945A6" w14:textId="77777777" w:rsidR="00B72F66" w:rsidRPr="00391CA3" w:rsidRDefault="00B72F66" w:rsidP="00391CA3">
            <w:r w:rsidRPr="00391CA3">
              <w:t>WP od 25</w:t>
            </w:r>
            <w:r>
              <w:t xml:space="preserve"> </w:t>
            </w:r>
            <w:r w:rsidRPr="00391CA3">
              <w:t>do 35</w:t>
            </w:r>
          </w:p>
        </w:tc>
        <w:tc>
          <w:tcPr>
            <w:tcW w:w="0" w:type="auto"/>
            <w:tcBorders>
              <w:top w:val="single" w:sz="6" w:space="0" w:color="auto"/>
              <w:left w:val="single" w:sz="6" w:space="0" w:color="auto"/>
              <w:bottom w:val="single" w:sz="6" w:space="0" w:color="auto"/>
              <w:right w:val="single" w:sz="6" w:space="0" w:color="auto"/>
            </w:tcBorders>
          </w:tcPr>
          <w:p w14:paraId="4141C4C6" w14:textId="77777777" w:rsidR="00B72F66" w:rsidRPr="00391CA3" w:rsidRDefault="00B72F66" w:rsidP="00391CA3">
            <w:r w:rsidRPr="00391CA3">
              <w:t>WP &lt; 25</w:t>
            </w:r>
          </w:p>
        </w:tc>
      </w:tr>
      <w:tr w:rsidR="00B72F66" w:rsidRPr="00391CA3" w14:paraId="1551D7FB" w14:textId="77777777" w:rsidTr="0073792D">
        <w:trPr>
          <w:jc w:val="center"/>
        </w:trPr>
        <w:tc>
          <w:tcPr>
            <w:tcW w:w="0" w:type="auto"/>
            <w:tcBorders>
              <w:top w:val="single" w:sz="6" w:space="0" w:color="auto"/>
              <w:left w:val="single" w:sz="6" w:space="0" w:color="auto"/>
              <w:bottom w:val="single" w:sz="6" w:space="0" w:color="auto"/>
              <w:right w:val="single" w:sz="6" w:space="0" w:color="auto"/>
            </w:tcBorders>
          </w:tcPr>
          <w:p w14:paraId="51B13538" w14:textId="77777777" w:rsidR="00B72F66" w:rsidRPr="00391CA3" w:rsidRDefault="00B72F66" w:rsidP="00391CA3">
            <w:r w:rsidRPr="00391CA3">
              <w:t>3</w:t>
            </w:r>
          </w:p>
        </w:tc>
        <w:tc>
          <w:tcPr>
            <w:tcW w:w="0" w:type="auto"/>
            <w:tcBorders>
              <w:top w:val="single" w:sz="6" w:space="0" w:color="auto"/>
              <w:left w:val="single" w:sz="6" w:space="0" w:color="auto"/>
              <w:bottom w:val="single" w:sz="6" w:space="0" w:color="auto"/>
              <w:right w:val="single" w:sz="6" w:space="0" w:color="auto"/>
            </w:tcBorders>
          </w:tcPr>
          <w:p w14:paraId="16537A17" w14:textId="77777777" w:rsidR="00B72F66" w:rsidRPr="00391CA3" w:rsidRDefault="00B72F66" w:rsidP="00391CA3">
            <w:r w:rsidRPr="00391CA3">
              <w:t>Zawartość cząstek poniżej 0,063 mm według PN-B-06714-15 [5], %</w:t>
            </w:r>
          </w:p>
        </w:tc>
        <w:tc>
          <w:tcPr>
            <w:tcW w:w="0" w:type="auto"/>
            <w:tcBorders>
              <w:top w:val="single" w:sz="6" w:space="0" w:color="auto"/>
              <w:left w:val="single" w:sz="6" w:space="0" w:color="auto"/>
              <w:bottom w:val="single" w:sz="6" w:space="0" w:color="auto"/>
              <w:right w:val="single" w:sz="6" w:space="0" w:color="auto"/>
            </w:tcBorders>
          </w:tcPr>
          <w:p w14:paraId="1B7F888B" w14:textId="77777777" w:rsidR="00B72F66" w:rsidRPr="00391CA3" w:rsidRDefault="00B72F66" w:rsidP="00391CA3">
            <w:r w:rsidRPr="00391CA3">
              <w:t>poniżej 20</w:t>
            </w:r>
          </w:p>
        </w:tc>
        <w:tc>
          <w:tcPr>
            <w:tcW w:w="0" w:type="auto"/>
            <w:tcBorders>
              <w:top w:val="single" w:sz="6" w:space="0" w:color="auto"/>
              <w:left w:val="single" w:sz="6" w:space="0" w:color="auto"/>
              <w:bottom w:val="single" w:sz="6" w:space="0" w:color="auto"/>
              <w:right w:val="single" w:sz="6" w:space="0" w:color="auto"/>
            </w:tcBorders>
          </w:tcPr>
          <w:p w14:paraId="06A5FB37" w14:textId="77777777" w:rsidR="00B72F66" w:rsidRPr="00391CA3" w:rsidRDefault="00B72F66" w:rsidP="00391CA3">
            <w:r w:rsidRPr="00391CA3">
              <w:t>od 20 do 30</w:t>
            </w:r>
          </w:p>
        </w:tc>
        <w:tc>
          <w:tcPr>
            <w:tcW w:w="0" w:type="auto"/>
            <w:tcBorders>
              <w:top w:val="single" w:sz="6" w:space="0" w:color="auto"/>
              <w:left w:val="single" w:sz="6" w:space="0" w:color="auto"/>
              <w:bottom w:val="single" w:sz="6" w:space="0" w:color="auto"/>
              <w:right w:val="single" w:sz="6" w:space="0" w:color="auto"/>
            </w:tcBorders>
          </w:tcPr>
          <w:p w14:paraId="28A321BB" w14:textId="77777777" w:rsidR="00B72F66" w:rsidRPr="00391CA3" w:rsidRDefault="00B72F66" w:rsidP="00391CA3">
            <w:r w:rsidRPr="00391CA3">
              <w:t>powyżej 30</w:t>
            </w:r>
          </w:p>
        </w:tc>
      </w:tr>
      <w:tr w:rsidR="00B72F66" w:rsidRPr="00391CA3" w14:paraId="7D2CBDE5" w14:textId="77777777" w:rsidTr="0073792D">
        <w:trPr>
          <w:jc w:val="center"/>
        </w:trPr>
        <w:tc>
          <w:tcPr>
            <w:tcW w:w="0" w:type="auto"/>
            <w:tcBorders>
              <w:top w:val="single" w:sz="6" w:space="0" w:color="auto"/>
              <w:left w:val="single" w:sz="6" w:space="0" w:color="auto"/>
              <w:bottom w:val="single" w:sz="6" w:space="0" w:color="auto"/>
              <w:right w:val="single" w:sz="6" w:space="0" w:color="auto"/>
            </w:tcBorders>
          </w:tcPr>
          <w:p w14:paraId="7FD771E0" w14:textId="77777777" w:rsidR="00B72F66" w:rsidRPr="00391CA3" w:rsidRDefault="00B72F66" w:rsidP="00391CA3">
            <w:r w:rsidRPr="00391CA3">
              <w:t>4</w:t>
            </w:r>
          </w:p>
        </w:tc>
        <w:tc>
          <w:tcPr>
            <w:tcW w:w="0" w:type="auto"/>
            <w:tcBorders>
              <w:top w:val="single" w:sz="6" w:space="0" w:color="auto"/>
              <w:left w:val="single" w:sz="6" w:space="0" w:color="auto"/>
              <w:bottom w:val="single" w:sz="6" w:space="0" w:color="auto"/>
              <w:right w:val="single" w:sz="6" w:space="0" w:color="auto"/>
            </w:tcBorders>
          </w:tcPr>
          <w:p w14:paraId="07389956" w14:textId="77777777" w:rsidR="00B72F66" w:rsidRPr="00391CA3" w:rsidRDefault="00B72F66" w:rsidP="00391CA3">
            <w:r w:rsidRPr="00391CA3">
              <w:t>Zawartość cząstek poniżej 0,02 mm według PN-B-04481 [3], %</w:t>
            </w:r>
          </w:p>
        </w:tc>
        <w:tc>
          <w:tcPr>
            <w:tcW w:w="0" w:type="auto"/>
            <w:tcBorders>
              <w:top w:val="single" w:sz="6" w:space="0" w:color="auto"/>
              <w:left w:val="single" w:sz="6" w:space="0" w:color="auto"/>
              <w:bottom w:val="single" w:sz="6" w:space="0" w:color="auto"/>
              <w:right w:val="single" w:sz="6" w:space="0" w:color="auto"/>
            </w:tcBorders>
          </w:tcPr>
          <w:p w14:paraId="215F2E91" w14:textId="77777777" w:rsidR="00B72F66" w:rsidRPr="00391CA3" w:rsidRDefault="00B72F66" w:rsidP="00391CA3">
            <w:r w:rsidRPr="00391CA3">
              <w:t>poniżej 3</w:t>
            </w:r>
          </w:p>
        </w:tc>
        <w:tc>
          <w:tcPr>
            <w:tcW w:w="0" w:type="auto"/>
            <w:tcBorders>
              <w:top w:val="single" w:sz="6" w:space="0" w:color="auto"/>
              <w:left w:val="single" w:sz="6" w:space="0" w:color="auto"/>
              <w:bottom w:val="single" w:sz="6" w:space="0" w:color="auto"/>
              <w:right w:val="single" w:sz="6" w:space="0" w:color="auto"/>
            </w:tcBorders>
          </w:tcPr>
          <w:p w14:paraId="5B8A3E9A" w14:textId="77777777" w:rsidR="00B72F66" w:rsidRPr="00391CA3" w:rsidRDefault="00B72F66" w:rsidP="00391CA3">
            <w:r w:rsidRPr="00391CA3">
              <w:t>od 3 do 10</w:t>
            </w:r>
          </w:p>
        </w:tc>
        <w:tc>
          <w:tcPr>
            <w:tcW w:w="0" w:type="auto"/>
            <w:tcBorders>
              <w:top w:val="single" w:sz="6" w:space="0" w:color="auto"/>
              <w:left w:val="single" w:sz="6" w:space="0" w:color="auto"/>
              <w:bottom w:val="single" w:sz="6" w:space="0" w:color="auto"/>
              <w:right w:val="single" w:sz="6" w:space="0" w:color="auto"/>
            </w:tcBorders>
          </w:tcPr>
          <w:p w14:paraId="61907030" w14:textId="77777777" w:rsidR="00B72F66" w:rsidRPr="00391CA3" w:rsidRDefault="00B72F66" w:rsidP="00391CA3">
            <w:r w:rsidRPr="00391CA3">
              <w:t>powyżej 10</w:t>
            </w:r>
          </w:p>
        </w:tc>
      </w:tr>
      <w:tr w:rsidR="00B72F66" w:rsidRPr="00391CA3" w14:paraId="77B51EF3" w14:textId="77777777" w:rsidTr="0073792D">
        <w:trPr>
          <w:jc w:val="center"/>
        </w:trPr>
        <w:tc>
          <w:tcPr>
            <w:tcW w:w="0" w:type="auto"/>
            <w:tcBorders>
              <w:top w:val="single" w:sz="6" w:space="0" w:color="auto"/>
              <w:left w:val="single" w:sz="6" w:space="0" w:color="auto"/>
              <w:bottom w:val="single" w:sz="6" w:space="0" w:color="auto"/>
              <w:right w:val="single" w:sz="6" w:space="0" w:color="auto"/>
            </w:tcBorders>
          </w:tcPr>
          <w:p w14:paraId="387DFFF0" w14:textId="77777777" w:rsidR="00B72F66" w:rsidRPr="00391CA3" w:rsidRDefault="00B72F66" w:rsidP="00391CA3">
            <w:r w:rsidRPr="00391CA3">
              <w:t>5</w:t>
            </w:r>
          </w:p>
        </w:tc>
        <w:tc>
          <w:tcPr>
            <w:tcW w:w="0" w:type="auto"/>
            <w:tcBorders>
              <w:top w:val="single" w:sz="6" w:space="0" w:color="auto"/>
              <w:left w:val="single" w:sz="6" w:space="0" w:color="auto"/>
              <w:bottom w:val="single" w:sz="6" w:space="0" w:color="auto"/>
              <w:right w:val="single" w:sz="6" w:space="0" w:color="auto"/>
            </w:tcBorders>
          </w:tcPr>
          <w:p w14:paraId="54D07CDE" w14:textId="77777777" w:rsidR="00B72F66" w:rsidRPr="00391CA3" w:rsidRDefault="00B72F66" w:rsidP="00391CA3">
            <w:r w:rsidRPr="00391CA3">
              <w:t>Kapilarność bierna według PN-B-04493 [4], m</w:t>
            </w:r>
          </w:p>
        </w:tc>
        <w:tc>
          <w:tcPr>
            <w:tcW w:w="0" w:type="auto"/>
            <w:tcBorders>
              <w:top w:val="single" w:sz="6" w:space="0" w:color="auto"/>
              <w:left w:val="single" w:sz="6" w:space="0" w:color="auto"/>
              <w:bottom w:val="single" w:sz="6" w:space="0" w:color="auto"/>
              <w:right w:val="single" w:sz="6" w:space="0" w:color="auto"/>
            </w:tcBorders>
          </w:tcPr>
          <w:p w14:paraId="5D5332F4" w14:textId="77777777" w:rsidR="00B72F66" w:rsidRPr="00391CA3" w:rsidRDefault="00B72F66" w:rsidP="00391CA3">
            <w:proofErr w:type="spellStart"/>
            <w:r w:rsidRPr="00391CA3">
              <w:t>H</w:t>
            </w:r>
            <w:r w:rsidRPr="00391CA3">
              <w:rPr>
                <w:vertAlign w:val="subscript"/>
              </w:rPr>
              <w:t>kb</w:t>
            </w:r>
            <w:proofErr w:type="spellEnd"/>
            <w:r w:rsidRPr="00391CA3">
              <w:t xml:space="preserve"> &lt; 1,0</w:t>
            </w:r>
          </w:p>
        </w:tc>
        <w:tc>
          <w:tcPr>
            <w:tcW w:w="0" w:type="auto"/>
            <w:tcBorders>
              <w:top w:val="single" w:sz="6" w:space="0" w:color="auto"/>
              <w:left w:val="single" w:sz="6" w:space="0" w:color="auto"/>
              <w:bottom w:val="single" w:sz="6" w:space="0" w:color="auto"/>
              <w:right w:val="single" w:sz="6" w:space="0" w:color="auto"/>
            </w:tcBorders>
          </w:tcPr>
          <w:p w14:paraId="5BD6A078" w14:textId="77777777" w:rsidR="00B72F66" w:rsidRPr="00391CA3" w:rsidRDefault="00B72F66" w:rsidP="00391CA3">
            <w:proofErr w:type="spellStart"/>
            <w:r w:rsidRPr="00391CA3">
              <w:t>H</w:t>
            </w:r>
            <w:r w:rsidRPr="00391CA3">
              <w:rPr>
                <w:vertAlign w:val="subscript"/>
              </w:rPr>
              <w:t>kb</w:t>
            </w:r>
            <w:proofErr w:type="spellEnd"/>
            <w:r w:rsidRPr="00391CA3">
              <w:t xml:space="preserve"> od 1,0 do 1,3</w:t>
            </w:r>
          </w:p>
        </w:tc>
        <w:tc>
          <w:tcPr>
            <w:tcW w:w="0" w:type="auto"/>
            <w:tcBorders>
              <w:top w:val="single" w:sz="6" w:space="0" w:color="auto"/>
              <w:left w:val="single" w:sz="6" w:space="0" w:color="auto"/>
              <w:bottom w:val="single" w:sz="6" w:space="0" w:color="auto"/>
              <w:right w:val="single" w:sz="6" w:space="0" w:color="auto"/>
            </w:tcBorders>
          </w:tcPr>
          <w:p w14:paraId="53D6EFAA" w14:textId="77777777" w:rsidR="00B72F66" w:rsidRPr="00391CA3" w:rsidRDefault="00B72F66" w:rsidP="00391CA3">
            <w:proofErr w:type="spellStart"/>
            <w:r w:rsidRPr="00391CA3">
              <w:t>H</w:t>
            </w:r>
            <w:r w:rsidRPr="00391CA3">
              <w:rPr>
                <w:vertAlign w:val="subscript"/>
              </w:rPr>
              <w:t>kb</w:t>
            </w:r>
            <w:proofErr w:type="spellEnd"/>
            <w:r w:rsidRPr="00391CA3">
              <w:t xml:space="preserve"> &gt; 1,3</w:t>
            </w:r>
          </w:p>
        </w:tc>
      </w:tr>
    </w:tbl>
    <w:p w14:paraId="7A715A71" w14:textId="77777777" w:rsidR="00B72F66" w:rsidRPr="00391CA3" w:rsidRDefault="00B72F66" w:rsidP="00391CA3">
      <w:r w:rsidRPr="00391CA3">
        <w:t>Badaniami powinny być objęte próbki gruntów pobrane co najmniej na głębokość strefy przemarzania (od 0,8 do 1,4 m od</w:t>
      </w:r>
      <w:r>
        <w:t xml:space="preserve"> </w:t>
      </w:r>
      <w:r w:rsidRPr="00391CA3">
        <w:t>poziomu terenu).</w:t>
      </w:r>
    </w:p>
    <w:p w14:paraId="69A79F27" w14:textId="77777777" w:rsidR="00B72F66" w:rsidRDefault="00B72F66" w:rsidP="0073792D">
      <w:pPr>
        <w:pStyle w:val="Nagwek3"/>
      </w:pPr>
      <w:bookmarkStart w:id="1237" w:name="_Toc426175609"/>
      <w:r w:rsidRPr="00391CA3">
        <w:t>3. Sprzęt</w:t>
      </w:r>
      <w:bookmarkEnd w:id="1237"/>
    </w:p>
    <w:p w14:paraId="5E918FFB" w14:textId="77777777" w:rsidR="00B72F66" w:rsidRDefault="00B72F66" w:rsidP="00391CA3">
      <w:r w:rsidRPr="00391CA3">
        <w:t xml:space="preserve">Ogólne wymagania dotyczące sprzętu podano w </w:t>
      </w:r>
      <w:r>
        <w:t>STWIORB</w:t>
      </w:r>
      <w:r w:rsidRPr="00391CA3">
        <w:t xml:space="preserve"> </w:t>
      </w:r>
      <w:r>
        <w:t>D-0</w:t>
      </w:r>
      <w:r w:rsidRPr="00391CA3">
        <w:t>0.00.00 „Wymagania ogólne” pkt 3.</w:t>
      </w:r>
    </w:p>
    <w:p w14:paraId="114D70D8" w14:textId="77777777" w:rsidR="00B72F66" w:rsidRPr="00391CA3" w:rsidRDefault="00B72F66" w:rsidP="00391CA3">
      <w:r w:rsidRPr="00391CA3">
        <w:t xml:space="preserve">Do wykonania nawierzchni gruntowych należy stosować sprzęt określony w </w:t>
      </w:r>
      <w:r>
        <w:t>STWIORB</w:t>
      </w:r>
      <w:r w:rsidRPr="00391CA3">
        <w:t xml:space="preserve"> D-05.01.01 „Nawierzchnia gruntowa naturalna” lub </w:t>
      </w:r>
      <w:r>
        <w:t>STWIORB</w:t>
      </w:r>
      <w:r w:rsidRPr="00391CA3">
        <w:t xml:space="preserve"> D-05.01.02 „Nawierzchnia gruntowa ulepszona”.</w:t>
      </w:r>
    </w:p>
    <w:p w14:paraId="62EECE15" w14:textId="77777777" w:rsidR="00B72F66" w:rsidRDefault="00B72F66" w:rsidP="0073792D">
      <w:pPr>
        <w:pStyle w:val="Nagwek2"/>
      </w:pPr>
      <w:bookmarkStart w:id="1238" w:name="_Toc426175610"/>
      <w:r w:rsidRPr="00391CA3">
        <w:lastRenderedPageBreak/>
        <w:t>4. Transport</w:t>
      </w:r>
      <w:bookmarkEnd w:id="1238"/>
    </w:p>
    <w:p w14:paraId="7E64DDA2" w14:textId="77777777" w:rsidR="00B72F66" w:rsidRPr="00391CA3" w:rsidRDefault="00B72F66" w:rsidP="00391CA3">
      <w:r w:rsidRPr="00391CA3">
        <w:t xml:space="preserve">Ogólne wymagania dotyczące transportu podano w </w:t>
      </w:r>
      <w:r>
        <w:t>STWIORB</w:t>
      </w:r>
      <w:r w:rsidRPr="00391CA3">
        <w:t xml:space="preserve"> </w:t>
      </w:r>
      <w:r>
        <w:t>D-0</w:t>
      </w:r>
      <w:r w:rsidRPr="00391CA3">
        <w:t>0.00.00 „Wymagania ogólne” pkt 4.</w:t>
      </w:r>
    </w:p>
    <w:p w14:paraId="7E97802A" w14:textId="77777777" w:rsidR="00B72F66" w:rsidRPr="00391CA3" w:rsidRDefault="00B72F66" w:rsidP="0073792D">
      <w:pPr>
        <w:pStyle w:val="Nagwek2"/>
      </w:pPr>
      <w:bookmarkStart w:id="1239" w:name="_Toc426175611"/>
      <w:r w:rsidRPr="00391CA3">
        <w:t>5. Wykonanie robót</w:t>
      </w:r>
      <w:bookmarkEnd w:id="1239"/>
    </w:p>
    <w:p w14:paraId="151CD641" w14:textId="77777777" w:rsidR="00B72F66" w:rsidRDefault="00B72F66" w:rsidP="0073792D">
      <w:pPr>
        <w:pStyle w:val="Nagwek3"/>
      </w:pPr>
      <w:r w:rsidRPr="00391CA3">
        <w:t>5.1. Ogólne zasady wykonania robót</w:t>
      </w:r>
    </w:p>
    <w:p w14:paraId="0E542CFF" w14:textId="77777777" w:rsidR="00B72F66" w:rsidRPr="00391CA3" w:rsidRDefault="00B72F66" w:rsidP="00391CA3">
      <w:r w:rsidRPr="00391CA3">
        <w:t xml:space="preserve">Ogólne zasady wykonania robót podano w </w:t>
      </w:r>
      <w:r>
        <w:t>STWIORB</w:t>
      </w:r>
      <w:r w:rsidRPr="00391CA3">
        <w:t xml:space="preserve"> </w:t>
      </w:r>
      <w:r>
        <w:t>D-0</w:t>
      </w:r>
      <w:r w:rsidRPr="00391CA3">
        <w:t>0.00.00 „Wymagania ogólne” pkt 5.</w:t>
      </w:r>
    </w:p>
    <w:p w14:paraId="4E4EDAA6" w14:textId="77777777" w:rsidR="00B72F66" w:rsidRDefault="00B72F66" w:rsidP="0073792D">
      <w:pPr>
        <w:pStyle w:val="Nagwek3"/>
      </w:pPr>
      <w:r w:rsidRPr="00391CA3">
        <w:t>5.2. Przygotowanie podłoża</w:t>
      </w:r>
    </w:p>
    <w:p w14:paraId="4226EBFE" w14:textId="77777777" w:rsidR="00B72F66" w:rsidRDefault="00B72F66" w:rsidP="00391CA3">
      <w:r w:rsidRPr="00391CA3">
        <w:t>Paliki lub szpilki do prawidłowego ukształtowania nawierzchni powinny być wcześniej przygotowane.</w:t>
      </w:r>
    </w:p>
    <w:p w14:paraId="6A38595F" w14:textId="77777777" w:rsidR="00B72F66" w:rsidRPr="00391CA3" w:rsidRDefault="00B72F66" w:rsidP="00391CA3">
      <w:r w:rsidRPr="00391CA3">
        <w:t>Paliki lub szpilki należy ustawiać w osi drogi i w rzędach równoległych do osi drogi.</w:t>
      </w:r>
    </w:p>
    <w:p w14:paraId="0EC97326" w14:textId="77777777" w:rsidR="00B72F66" w:rsidRPr="00391CA3" w:rsidRDefault="00B72F66" w:rsidP="00391CA3">
      <w:r w:rsidRPr="00391CA3">
        <w:t>Rozmieszczenie palików lub szpilek powinno umożliwić naciągnięcie sznurków lub linek do wytyczenia robót w odstępach nie większych niż co 10 metrów.</w:t>
      </w:r>
    </w:p>
    <w:p w14:paraId="61531FEA" w14:textId="77777777" w:rsidR="00B72F66" w:rsidRPr="00391CA3" w:rsidRDefault="00B72F66" w:rsidP="00391CA3">
      <w:r w:rsidRPr="00391CA3">
        <w:t>Przed wykonaniem nawierzchni należy oczyścić i przygotować podłoże.</w:t>
      </w:r>
    </w:p>
    <w:p w14:paraId="4CFC4D2B" w14:textId="77777777" w:rsidR="00B72F66" w:rsidRDefault="00B72F66" w:rsidP="0073792D">
      <w:pPr>
        <w:pStyle w:val="Nagwek3"/>
      </w:pPr>
      <w:r w:rsidRPr="00391CA3">
        <w:t>5.3. Wykonanie nawierzchni</w:t>
      </w:r>
    </w:p>
    <w:p w14:paraId="06293973" w14:textId="77777777" w:rsidR="00B72F66" w:rsidRPr="00391CA3" w:rsidRDefault="00B72F66" w:rsidP="00391CA3">
      <w:r w:rsidRPr="00391CA3">
        <w:t xml:space="preserve">Wymagania dotyczące wykonania nawierzchni gruntowej i jej pielęgnacji podano w </w:t>
      </w:r>
      <w:r>
        <w:t>STWIORB</w:t>
      </w:r>
      <w:r w:rsidRPr="00391CA3">
        <w:t xml:space="preserve"> D-05.01.01 „Nawierzchnia gruntowa naturalna” lub </w:t>
      </w:r>
      <w:r>
        <w:t>STWIORB</w:t>
      </w:r>
      <w:r w:rsidRPr="00391CA3">
        <w:t xml:space="preserve"> D-05.01.02 „Nawierzchnia gruntowa ulepszona”.</w:t>
      </w:r>
    </w:p>
    <w:p w14:paraId="768DA78C" w14:textId="77777777" w:rsidR="00B72F66" w:rsidRPr="00391CA3" w:rsidRDefault="00B72F66" w:rsidP="0073792D">
      <w:pPr>
        <w:pStyle w:val="Nagwek2"/>
      </w:pPr>
      <w:bookmarkStart w:id="1240" w:name="_Toc426175612"/>
      <w:r w:rsidRPr="00391CA3">
        <w:t>6. Kontrola jakości robót</w:t>
      </w:r>
      <w:bookmarkEnd w:id="1240"/>
    </w:p>
    <w:p w14:paraId="33619D99" w14:textId="77777777" w:rsidR="00B72F66" w:rsidRDefault="00B72F66" w:rsidP="0073792D">
      <w:pPr>
        <w:pStyle w:val="Nagwek3"/>
      </w:pPr>
      <w:r w:rsidRPr="00391CA3">
        <w:t>6.1. Ogólne zasady kontroli jakości robót</w:t>
      </w:r>
    </w:p>
    <w:p w14:paraId="42E7B440" w14:textId="77777777" w:rsidR="00B72F66" w:rsidRPr="00391CA3" w:rsidRDefault="00B72F66" w:rsidP="00391CA3">
      <w:r w:rsidRPr="00391CA3">
        <w:t xml:space="preserve">Ogólne zasady kontroli jakości robót podano w </w:t>
      </w:r>
      <w:r>
        <w:t>STWIORB</w:t>
      </w:r>
      <w:r w:rsidRPr="00391CA3">
        <w:t xml:space="preserve"> </w:t>
      </w:r>
      <w:r>
        <w:t>D-0</w:t>
      </w:r>
      <w:r w:rsidRPr="00391CA3">
        <w:t xml:space="preserve">0.00.00 „Wymagania ogólne” pkt 6, a pozostałe zasady w </w:t>
      </w:r>
      <w:r>
        <w:t>STWIORB</w:t>
      </w:r>
      <w:r w:rsidRPr="00391CA3">
        <w:t xml:space="preserve"> D-05.01.01 dla nawierzchni gruntowej naturalnej pkt 6 i </w:t>
      </w:r>
      <w:r>
        <w:t>STWIORB</w:t>
      </w:r>
      <w:r w:rsidRPr="00391CA3">
        <w:t xml:space="preserve"> D-05.01.02 dla nawierzchni gruntowej ulepszonej pkt 6.</w:t>
      </w:r>
    </w:p>
    <w:p w14:paraId="4DFAC188" w14:textId="77777777" w:rsidR="00B72F66" w:rsidRPr="00391CA3" w:rsidRDefault="00B72F66" w:rsidP="0073792D">
      <w:pPr>
        <w:pStyle w:val="Nagwek3"/>
      </w:pPr>
      <w:r w:rsidRPr="00391CA3">
        <w:t>6.2. Wymagania dotyczące cech geometrycznych nawierzchni</w:t>
      </w:r>
    </w:p>
    <w:p w14:paraId="27DF66C8" w14:textId="77777777" w:rsidR="00B72F66" w:rsidRDefault="00B72F66" w:rsidP="0073792D">
      <w:pPr>
        <w:pStyle w:val="Nagwek4"/>
      </w:pPr>
      <w:r w:rsidRPr="00391CA3">
        <w:t xml:space="preserve">6.2.1. </w:t>
      </w:r>
      <w:r w:rsidRPr="0073792D">
        <w:t>Równość</w:t>
      </w:r>
      <w:r w:rsidRPr="00391CA3">
        <w:t xml:space="preserve"> nawierzchni</w:t>
      </w:r>
    </w:p>
    <w:p w14:paraId="4076E178" w14:textId="77777777" w:rsidR="00B72F66" w:rsidRDefault="00B72F66" w:rsidP="00391CA3">
      <w:r w:rsidRPr="00391CA3">
        <w:t>Nierówności podłużne nawierzchni należy mierzyć 4-metrową łatą, zgodnie z normą BN-68/8931-04 [16].</w:t>
      </w:r>
    </w:p>
    <w:p w14:paraId="2BB49821" w14:textId="77777777" w:rsidR="00B72F66" w:rsidRPr="00391CA3" w:rsidRDefault="00B72F66" w:rsidP="00391CA3">
      <w:r w:rsidRPr="00391CA3">
        <w:t>Nierówności nawierzchni gruntowej nie powinny przekraczać 15 mm.</w:t>
      </w:r>
    </w:p>
    <w:p w14:paraId="4A3CF42B" w14:textId="77777777" w:rsidR="00B72F66" w:rsidRDefault="00B72F66" w:rsidP="0073792D">
      <w:pPr>
        <w:pStyle w:val="Nagwek4"/>
      </w:pPr>
      <w:r w:rsidRPr="00391CA3">
        <w:t>6.2.2. Spadki poprzeczne nawierzchni</w:t>
      </w:r>
    </w:p>
    <w:p w14:paraId="1F6FE8B8" w14:textId="77777777" w:rsidR="00B72F66" w:rsidRDefault="00B72F66" w:rsidP="00391CA3">
      <w:r w:rsidRPr="00391CA3">
        <w:t>Spadki poprzeczne nawierzchni należy mierzyć przy użyciu 4-metrowej łaty i poziomicy.</w:t>
      </w:r>
    </w:p>
    <w:p w14:paraId="233F9F2E" w14:textId="77777777" w:rsidR="00B72F66" w:rsidRPr="00391CA3" w:rsidRDefault="00B72F66" w:rsidP="00391CA3">
      <w:r w:rsidRPr="00391CA3">
        <w:t xml:space="preserve">Odchylenia spadków poprzecznych nawierzchni na prostych i łukach nie powinny być większe niż </w:t>
      </w:r>
      <w:r w:rsidRPr="00391CA3">
        <w:sym w:font="Symbol" w:char="F0B1"/>
      </w:r>
      <w:r w:rsidRPr="00391CA3">
        <w:t xml:space="preserve"> 0,5 % od spadków projektowanych.</w:t>
      </w:r>
    </w:p>
    <w:p w14:paraId="5ACA745C" w14:textId="77777777" w:rsidR="00B72F66" w:rsidRDefault="00B72F66" w:rsidP="0073792D">
      <w:pPr>
        <w:pStyle w:val="Nagwek4"/>
      </w:pPr>
      <w:r w:rsidRPr="00391CA3">
        <w:t>6.2.3. Rzędne wysokościowe</w:t>
      </w:r>
    </w:p>
    <w:p w14:paraId="23DEE6A8" w14:textId="77777777" w:rsidR="00B72F66" w:rsidRPr="00391CA3" w:rsidRDefault="00B72F66" w:rsidP="00391CA3">
      <w:r w:rsidRPr="00391CA3">
        <w:t>Odchylenie rzędnych wysokościowych nawierzchni od rzędnych projektowanych nie powinno być większe niż + 1 cm i -3 cm.</w:t>
      </w:r>
    </w:p>
    <w:p w14:paraId="394390D3" w14:textId="77777777" w:rsidR="00B72F66" w:rsidRDefault="00B72F66" w:rsidP="0073792D">
      <w:pPr>
        <w:pStyle w:val="Nagwek4"/>
      </w:pPr>
      <w:r w:rsidRPr="00391CA3">
        <w:t>6.2.4. Ukształtowanie osi nawierzchni</w:t>
      </w:r>
    </w:p>
    <w:p w14:paraId="7017C7AA" w14:textId="77777777" w:rsidR="00B72F66" w:rsidRPr="00391CA3" w:rsidRDefault="00B72F66" w:rsidP="00391CA3">
      <w:r w:rsidRPr="00391CA3">
        <w:t xml:space="preserve">Oś nawierzchni w planie nie może być przesunięta w stosunku do osi projektowanej o więcej niż </w:t>
      </w:r>
      <w:r w:rsidRPr="00391CA3">
        <w:sym w:font="Symbol" w:char="F0B1"/>
      </w:r>
      <w:r w:rsidRPr="00391CA3">
        <w:t xml:space="preserve"> 5 cm.</w:t>
      </w:r>
    </w:p>
    <w:p w14:paraId="5B53BCDE" w14:textId="77777777" w:rsidR="00B72F66" w:rsidRDefault="00B72F66" w:rsidP="0073792D">
      <w:pPr>
        <w:pStyle w:val="Nagwek4"/>
      </w:pPr>
      <w:r w:rsidRPr="00391CA3">
        <w:t>6.2.5. Szerokość nawierzchni</w:t>
      </w:r>
    </w:p>
    <w:p w14:paraId="36817115" w14:textId="77777777" w:rsidR="00B72F66" w:rsidRPr="00391CA3" w:rsidRDefault="00B72F66" w:rsidP="00391CA3">
      <w:r w:rsidRPr="00391CA3">
        <w:t>Szerokość nawierzchni nie może różnić się od szerokości projektowanej o więcej niż + 10 cm i -5 cm.</w:t>
      </w:r>
    </w:p>
    <w:p w14:paraId="1EDC03B4" w14:textId="77777777" w:rsidR="00B72F66" w:rsidRDefault="00B72F66" w:rsidP="0073792D">
      <w:pPr>
        <w:pStyle w:val="Nagwek3"/>
      </w:pPr>
      <w:r w:rsidRPr="00391CA3">
        <w:t>6.3. Częstotliwość oraz zakres badań i pomiarów</w:t>
      </w:r>
    </w:p>
    <w:p w14:paraId="7986D865" w14:textId="77777777" w:rsidR="00B72F66" w:rsidRPr="00391CA3" w:rsidRDefault="00B72F66" w:rsidP="00391CA3">
      <w:r w:rsidRPr="00391CA3">
        <w:t>Częstotliwość oraz zakres badań i pomiarów wykonanej nawierzchni gruntowej podano w tablicy 2.</w:t>
      </w:r>
    </w:p>
    <w:p w14:paraId="452889E3" w14:textId="77777777" w:rsidR="00B72F66" w:rsidRPr="00391CA3" w:rsidRDefault="00B72F66" w:rsidP="00391CA3">
      <w:r w:rsidRPr="00391CA3">
        <w:t>Tablica 2. Częstotliwość oraz zakres badań i pomiarów wykonanej nawierzchni gruntowej</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652"/>
        <w:gridCol w:w="4313"/>
        <w:gridCol w:w="4247"/>
      </w:tblGrid>
      <w:tr w:rsidR="00B72F66" w:rsidRPr="00391CA3" w14:paraId="6FAC333E" w14:textId="77777777" w:rsidTr="0073792D">
        <w:trPr>
          <w:jc w:val="center"/>
        </w:trPr>
        <w:tc>
          <w:tcPr>
            <w:tcW w:w="0" w:type="auto"/>
            <w:tcBorders>
              <w:bottom w:val="double" w:sz="6" w:space="0" w:color="auto"/>
            </w:tcBorders>
          </w:tcPr>
          <w:p w14:paraId="3F3E9238" w14:textId="77777777" w:rsidR="00B72F66" w:rsidRPr="00391CA3" w:rsidRDefault="00B72F66" w:rsidP="00391CA3">
            <w:r w:rsidRPr="00391CA3">
              <w:t xml:space="preserve"> Lp.</w:t>
            </w:r>
            <w:r>
              <w:t xml:space="preserve"> </w:t>
            </w:r>
          </w:p>
        </w:tc>
        <w:tc>
          <w:tcPr>
            <w:tcW w:w="0" w:type="auto"/>
            <w:tcBorders>
              <w:bottom w:val="double" w:sz="6" w:space="0" w:color="auto"/>
            </w:tcBorders>
          </w:tcPr>
          <w:p w14:paraId="5E7C567E" w14:textId="77777777" w:rsidR="00B72F66" w:rsidRPr="00391CA3" w:rsidRDefault="00B72F66" w:rsidP="00391CA3">
            <w:r w:rsidRPr="00391CA3">
              <w:t>Wyszczególnienie badań i pomiarów</w:t>
            </w:r>
          </w:p>
        </w:tc>
        <w:tc>
          <w:tcPr>
            <w:tcW w:w="0" w:type="auto"/>
            <w:tcBorders>
              <w:bottom w:val="double" w:sz="6" w:space="0" w:color="auto"/>
            </w:tcBorders>
          </w:tcPr>
          <w:p w14:paraId="630F0C0B" w14:textId="77777777" w:rsidR="00B72F66" w:rsidRPr="00391CA3" w:rsidRDefault="00B72F66" w:rsidP="00391CA3">
            <w:r w:rsidRPr="00391CA3">
              <w:t>Minimalna częstotliwość</w:t>
            </w:r>
          </w:p>
          <w:p w14:paraId="534DEDE4" w14:textId="77777777" w:rsidR="00B72F66" w:rsidRPr="00391CA3" w:rsidRDefault="00B72F66" w:rsidP="00391CA3">
            <w:r w:rsidRPr="00391CA3">
              <w:t>badań i pomiarów</w:t>
            </w:r>
          </w:p>
        </w:tc>
      </w:tr>
      <w:tr w:rsidR="00B72F66" w:rsidRPr="00391CA3" w14:paraId="7027725A" w14:textId="77777777" w:rsidTr="0073792D">
        <w:trPr>
          <w:jc w:val="center"/>
        </w:trPr>
        <w:tc>
          <w:tcPr>
            <w:tcW w:w="0" w:type="auto"/>
          </w:tcPr>
          <w:p w14:paraId="3C36D58C" w14:textId="77777777" w:rsidR="00B72F66" w:rsidRPr="00391CA3" w:rsidRDefault="00B72F66" w:rsidP="00391CA3">
            <w:r w:rsidRPr="00391CA3">
              <w:t>1</w:t>
            </w:r>
          </w:p>
        </w:tc>
        <w:tc>
          <w:tcPr>
            <w:tcW w:w="0" w:type="auto"/>
          </w:tcPr>
          <w:p w14:paraId="1EAB37CC" w14:textId="77777777" w:rsidR="00B72F66" w:rsidRPr="00391CA3" w:rsidRDefault="00B72F66" w:rsidP="00391CA3">
            <w:r w:rsidRPr="00391CA3">
              <w:t>Równość podłużna</w:t>
            </w:r>
          </w:p>
        </w:tc>
        <w:tc>
          <w:tcPr>
            <w:tcW w:w="0" w:type="auto"/>
          </w:tcPr>
          <w:p w14:paraId="29886214" w14:textId="77777777" w:rsidR="00B72F66" w:rsidRPr="00391CA3" w:rsidRDefault="00B72F66" w:rsidP="00391CA3">
            <w:r w:rsidRPr="00391CA3">
              <w:t>co 20 m łatą na każdym pasie ruchu</w:t>
            </w:r>
          </w:p>
        </w:tc>
      </w:tr>
      <w:tr w:rsidR="00B72F66" w:rsidRPr="00391CA3" w14:paraId="4670BB0D" w14:textId="77777777" w:rsidTr="0073792D">
        <w:trPr>
          <w:jc w:val="center"/>
        </w:trPr>
        <w:tc>
          <w:tcPr>
            <w:tcW w:w="0" w:type="auto"/>
          </w:tcPr>
          <w:p w14:paraId="345AE5C6" w14:textId="77777777" w:rsidR="00B72F66" w:rsidRPr="00391CA3" w:rsidRDefault="00B72F66" w:rsidP="00391CA3">
            <w:r w:rsidRPr="00391CA3">
              <w:t>2</w:t>
            </w:r>
          </w:p>
        </w:tc>
        <w:tc>
          <w:tcPr>
            <w:tcW w:w="0" w:type="auto"/>
          </w:tcPr>
          <w:p w14:paraId="1E2DB92B" w14:textId="77777777" w:rsidR="00B72F66" w:rsidRPr="00391CA3" w:rsidRDefault="00B72F66" w:rsidP="00391CA3">
            <w:r w:rsidRPr="00391CA3">
              <w:t>Równość poprzeczna</w:t>
            </w:r>
          </w:p>
        </w:tc>
        <w:tc>
          <w:tcPr>
            <w:tcW w:w="0" w:type="auto"/>
          </w:tcPr>
          <w:p w14:paraId="5B257119" w14:textId="77777777" w:rsidR="00B72F66" w:rsidRPr="00391CA3" w:rsidRDefault="00B72F66" w:rsidP="00391CA3">
            <w:r w:rsidRPr="00391CA3">
              <w:t>10 razy na 1 km</w:t>
            </w:r>
          </w:p>
        </w:tc>
      </w:tr>
      <w:tr w:rsidR="00B72F66" w:rsidRPr="00391CA3" w14:paraId="15BDD64D" w14:textId="77777777" w:rsidTr="0073792D">
        <w:trPr>
          <w:jc w:val="center"/>
        </w:trPr>
        <w:tc>
          <w:tcPr>
            <w:tcW w:w="0" w:type="auto"/>
          </w:tcPr>
          <w:p w14:paraId="6DC4BBEF" w14:textId="77777777" w:rsidR="00B72F66" w:rsidRPr="00391CA3" w:rsidRDefault="00B72F66" w:rsidP="00391CA3">
            <w:r w:rsidRPr="00391CA3">
              <w:t>3</w:t>
            </w:r>
          </w:p>
        </w:tc>
        <w:tc>
          <w:tcPr>
            <w:tcW w:w="0" w:type="auto"/>
          </w:tcPr>
          <w:p w14:paraId="2F6AB457" w14:textId="77777777" w:rsidR="00B72F66" w:rsidRPr="00391CA3" w:rsidRDefault="00B72F66" w:rsidP="00391CA3">
            <w:r w:rsidRPr="00391CA3">
              <w:t xml:space="preserve">Spadki poprzeczne </w:t>
            </w:r>
            <w:r w:rsidRPr="00391CA3">
              <w:rPr>
                <w:vertAlign w:val="superscript"/>
              </w:rPr>
              <w:t>*)</w:t>
            </w:r>
          </w:p>
        </w:tc>
        <w:tc>
          <w:tcPr>
            <w:tcW w:w="0" w:type="auto"/>
            <w:tcBorders>
              <w:bottom w:val="nil"/>
            </w:tcBorders>
          </w:tcPr>
          <w:p w14:paraId="2B953277" w14:textId="77777777" w:rsidR="00B72F66" w:rsidRPr="00391CA3" w:rsidRDefault="00B72F66" w:rsidP="00391CA3">
            <w:r w:rsidRPr="00391CA3">
              <w:t>10 razy na 1 km</w:t>
            </w:r>
          </w:p>
        </w:tc>
      </w:tr>
      <w:tr w:rsidR="00B72F66" w:rsidRPr="00391CA3" w14:paraId="28A9A3D1" w14:textId="77777777" w:rsidTr="0073792D">
        <w:trPr>
          <w:jc w:val="center"/>
        </w:trPr>
        <w:tc>
          <w:tcPr>
            <w:tcW w:w="0" w:type="auto"/>
          </w:tcPr>
          <w:p w14:paraId="2ED2FDFF" w14:textId="77777777" w:rsidR="00B72F66" w:rsidRPr="00391CA3" w:rsidRDefault="00B72F66" w:rsidP="00391CA3">
            <w:r w:rsidRPr="00391CA3">
              <w:t>4</w:t>
            </w:r>
          </w:p>
        </w:tc>
        <w:tc>
          <w:tcPr>
            <w:tcW w:w="0" w:type="auto"/>
          </w:tcPr>
          <w:p w14:paraId="6F66F80D" w14:textId="77777777" w:rsidR="00B72F66" w:rsidRPr="00391CA3" w:rsidRDefault="00B72F66" w:rsidP="00391CA3">
            <w:r w:rsidRPr="00391CA3">
              <w:t>Rzędne wysokościowe</w:t>
            </w:r>
          </w:p>
        </w:tc>
        <w:tc>
          <w:tcPr>
            <w:tcW w:w="0" w:type="auto"/>
            <w:tcBorders>
              <w:bottom w:val="single" w:sz="6" w:space="0" w:color="auto"/>
            </w:tcBorders>
          </w:tcPr>
          <w:p w14:paraId="5C46F173" w14:textId="77777777" w:rsidR="00B72F66" w:rsidRPr="00391CA3" w:rsidRDefault="00B72F66" w:rsidP="00391CA3">
            <w:r w:rsidRPr="00391CA3">
              <w:t>co 100 m</w:t>
            </w:r>
          </w:p>
        </w:tc>
      </w:tr>
      <w:tr w:rsidR="00B72F66" w:rsidRPr="00391CA3" w14:paraId="700D1997" w14:textId="77777777" w:rsidTr="0073792D">
        <w:trPr>
          <w:jc w:val="center"/>
        </w:trPr>
        <w:tc>
          <w:tcPr>
            <w:tcW w:w="0" w:type="auto"/>
          </w:tcPr>
          <w:p w14:paraId="0EFE5701" w14:textId="77777777" w:rsidR="00B72F66" w:rsidRPr="00391CA3" w:rsidRDefault="00B72F66" w:rsidP="00391CA3">
            <w:r w:rsidRPr="00391CA3">
              <w:t xml:space="preserve"> 5</w:t>
            </w:r>
          </w:p>
        </w:tc>
        <w:tc>
          <w:tcPr>
            <w:tcW w:w="0" w:type="auto"/>
          </w:tcPr>
          <w:p w14:paraId="4E5C7F2E" w14:textId="77777777" w:rsidR="00B72F66" w:rsidRPr="00391CA3" w:rsidRDefault="00B72F66" w:rsidP="00391CA3">
            <w:r w:rsidRPr="00391CA3">
              <w:t xml:space="preserve">Ukształtowanie osi w planie </w:t>
            </w:r>
            <w:r w:rsidRPr="00391CA3">
              <w:rPr>
                <w:vertAlign w:val="superscript"/>
              </w:rPr>
              <w:t>*)</w:t>
            </w:r>
          </w:p>
        </w:tc>
        <w:tc>
          <w:tcPr>
            <w:tcW w:w="0" w:type="auto"/>
            <w:tcBorders>
              <w:top w:val="nil"/>
            </w:tcBorders>
          </w:tcPr>
          <w:p w14:paraId="4D87DBEE" w14:textId="77777777" w:rsidR="00B72F66" w:rsidRPr="00391CA3" w:rsidRDefault="00B72F66" w:rsidP="00391CA3">
            <w:r w:rsidRPr="00391CA3">
              <w:t>co 100 m</w:t>
            </w:r>
          </w:p>
        </w:tc>
      </w:tr>
      <w:tr w:rsidR="00B72F66" w:rsidRPr="00391CA3" w14:paraId="2F388A57" w14:textId="77777777" w:rsidTr="0073792D">
        <w:trPr>
          <w:jc w:val="center"/>
        </w:trPr>
        <w:tc>
          <w:tcPr>
            <w:tcW w:w="0" w:type="auto"/>
          </w:tcPr>
          <w:p w14:paraId="419BB7C8" w14:textId="77777777" w:rsidR="00B72F66" w:rsidRPr="00391CA3" w:rsidRDefault="00B72F66" w:rsidP="00391CA3">
            <w:r w:rsidRPr="00391CA3">
              <w:t>6</w:t>
            </w:r>
          </w:p>
        </w:tc>
        <w:tc>
          <w:tcPr>
            <w:tcW w:w="0" w:type="auto"/>
          </w:tcPr>
          <w:p w14:paraId="0DE64C4D" w14:textId="77777777" w:rsidR="00B72F66" w:rsidRPr="00391CA3" w:rsidRDefault="00B72F66" w:rsidP="00391CA3">
            <w:r w:rsidRPr="00391CA3">
              <w:t>Szerokość nawierzchni</w:t>
            </w:r>
          </w:p>
        </w:tc>
        <w:tc>
          <w:tcPr>
            <w:tcW w:w="0" w:type="auto"/>
          </w:tcPr>
          <w:p w14:paraId="5709D4E0" w14:textId="77777777" w:rsidR="00B72F66" w:rsidRPr="00391CA3" w:rsidRDefault="00B72F66" w:rsidP="00391CA3">
            <w:r w:rsidRPr="00391CA3">
              <w:t>10 razy na 1 km</w:t>
            </w:r>
          </w:p>
        </w:tc>
      </w:tr>
      <w:tr w:rsidR="00B72F66" w:rsidRPr="00391CA3" w14:paraId="0FDA367B" w14:textId="77777777" w:rsidTr="0073792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0" w:type="auto"/>
            <w:gridSpan w:val="3"/>
            <w:tcBorders>
              <w:left w:val="single" w:sz="6" w:space="0" w:color="auto"/>
              <w:bottom w:val="single" w:sz="6" w:space="0" w:color="auto"/>
              <w:right w:val="single" w:sz="6" w:space="0" w:color="auto"/>
            </w:tcBorders>
          </w:tcPr>
          <w:p w14:paraId="271FF3D7" w14:textId="77777777" w:rsidR="00B72F66" w:rsidRPr="00391CA3" w:rsidRDefault="00B72F66" w:rsidP="00391CA3">
            <w:r w:rsidRPr="00391CA3">
              <w:t>*) Dodatkowe pomiary spadków poprzecznych i ukształtowania osi w planie należy wykonać w punktach głównych łuków poziomych.</w:t>
            </w:r>
          </w:p>
        </w:tc>
      </w:tr>
    </w:tbl>
    <w:p w14:paraId="4168C913" w14:textId="77777777" w:rsidR="00B72F66" w:rsidRPr="00391CA3" w:rsidRDefault="00B72F66" w:rsidP="0073792D">
      <w:pPr>
        <w:pStyle w:val="Nagwek2"/>
      </w:pPr>
      <w:bookmarkStart w:id="1241" w:name="_Toc419094307"/>
      <w:bookmarkStart w:id="1242" w:name="_Toc426175613"/>
      <w:r w:rsidRPr="00391CA3">
        <w:t>7. Obmiar robót</w:t>
      </w:r>
      <w:bookmarkEnd w:id="1241"/>
      <w:bookmarkEnd w:id="1242"/>
    </w:p>
    <w:p w14:paraId="6BF6C72D" w14:textId="77777777" w:rsidR="00B72F66" w:rsidRDefault="00B72F66" w:rsidP="0073792D">
      <w:pPr>
        <w:pStyle w:val="Nagwek3"/>
      </w:pPr>
      <w:r w:rsidRPr="00391CA3">
        <w:t>7.1. Ogólne zasady obmiaru robót</w:t>
      </w:r>
    </w:p>
    <w:p w14:paraId="7543EB0D" w14:textId="77777777" w:rsidR="00B72F66" w:rsidRPr="00391CA3" w:rsidRDefault="00B72F66" w:rsidP="00391CA3">
      <w:r w:rsidRPr="00391CA3">
        <w:t xml:space="preserve">Ogólne zasady obmiaru robót podano w </w:t>
      </w:r>
      <w:r>
        <w:t>STWIORB</w:t>
      </w:r>
      <w:r w:rsidRPr="00391CA3">
        <w:t xml:space="preserve"> </w:t>
      </w:r>
      <w:r>
        <w:t>D-0</w:t>
      </w:r>
      <w:r w:rsidRPr="00391CA3">
        <w:t>0.00.00 „Wymagania ogólne” pkt 7.</w:t>
      </w:r>
    </w:p>
    <w:p w14:paraId="499D4C88" w14:textId="77777777" w:rsidR="00B72F66" w:rsidRDefault="00B72F66" w:rsidP="0073792D">
      <w:pPr>
        <w:pStyle w:val="Nagwek3"/>
      </w:pPr>
      <w:r w:rsidRPr="00391CA3">
        <w:t>7.2. Jednostka obmiarowa</w:t>
      </w:r>
    </w:p>
    <w:p w14:paraId="328DCC28" w14:textId="77777777" w:rsidR="00B72F66" w:rsidRPr="00391CA3" w:rsidRDefault="00B72F66" w:rsidP="00391CA3">
      <w:r w:rsidRPr="00391CA3">
        <w:t>Jednostką obmiarową jest m</w:t>
      </w:r>
      <w:r w:rsidRPr="00391CA3">
        <w:rPr>
          <w:vertAlign w:val="superscript"/>
        </w:rPr>
        <w:t>2</w:t>
      </w:r>
      <w:r w:rsidRPr="00391CA3">
        <w:t xml:space="preserve"> (metr kwadratowy) nawierzchni gruntowej.</w:t>
      </w:r>
    </w:p>
    <w:p w14:paraId="04DDF0B4" w14:textId="77777777" w:rsidR="00B72F66" w:rsidRDefault="00B72F66" w:rsidP="0073792D">
      <w:pPr>
        <w:pStyle w:val="Nagwek2"/>
      </w:pPr>
      <w:bookmarkStart w:id="1243" w:name="_Toc419094308"/>
      <w:bookmarkStart w:id="1244" w:name="_Toc426175614"/>
      <w:r w:rsidRPr="00391CA3">
        <w:t>8. Odbiór robót</w:t>
      </w:r>
      <w:bookmarkEnd w:id="1243"/>
      <w:bookmarkEnd w:id="1244"/>
    </w:p>
    <w:p w14:paraId="5167D885" w14:textId="77777777" w:rsidR="00B72F66" w:rsidRDefault="00B72F66" w:rsidP="00391CA3">
      <w:r w:rsidRPr="00391CA3">
        <w:t xml:space="preserve">Ogólne zasady odbioru robót podano w </w:t>
      </w:r>
      <w:r>
        <w:t>STWIORB</w:t>
      </w:r>
      <w:r w:rsidRPr="00391CA3">
        <w:t xml:space="preserve"> </w:t>
      </w:r>
      <w:r>
        <w:t>D-0</w:t>
      </w:r>
      <w:r w:rsidRPr="00391CA3">
        <w:t>0.00.00 „Wymagania ogólne” pkt 8.</w:t>
      </w:r>
    </w:p>
    <w:p w14:paraId="17EA49D3" w14:textId="77777777" w:rsidR="00B72F66" w:rsidRPr="00391CA3" w:rsidRDefault="00B72F66" w:rsidP="00391CA3">
      <w:r w:rsidRPr="00391CA3">
        <w:t xml:space="preserve">Roboty uznaje się za wykonane zgodnie z dokumentacją projektową, SST i wymaganiami </w:t>
      </w:r>
      <w:r>
        <w:t>Inspektora Nadzoru</w:t>
      </w:r>
      <w:r w:rsidRPr="00391CA3">
        <w:t>, jeżeli wszystkie badania i pomiary z zachowaniem tolerancji według pkt 6 dały wyniki pozytywne.</w:t>
      </w:r>
    </w:p>
    <w:p w14:paraId="121EDF86" w14:textId="77777777" w:rsidR="00B72F66" w:rsidRPr="00391CA3" w:rsidRDefault="00B72F66" w:rsidP="0073792D">
      <w:pPr>
        <w:pStyle w:val="Nagwek2"/>
      </w:pPr>
      <w:bookmarkStart w:id="1245" w:name="_Toc419094309"/>
      <w:bookmarkStart w:id="1246" w:name="_Toc426175615"/>
      <w:r w:rsidRPr="00391CA3">
        <w:t>9. Podstawa płatności</w:t>
      </w:r>
      <w:bookmarkEnd w:id="1245"/>
      <w:bookmarkEnd w:id="1246"/>
    </w:p>
    <w:p w14:paraId="4571D02D" w14:textId="77777777" w:rsidR="00B72F66" w:rsidRDefault="00B72F66" w:rsidP="0073792D">
      <w:pPr>
        <w:pStyle w:val="Nagwek3"/>
      </w:pPr>
      <w:r w:rsidRPr="00391CA3">
        <w:t>9.1. Ogólne ustalenia dotyczące podstawy płatności</w:t>
      </w:r>
    </w:p>
    <w:p w14:paraId="3A4C268A" w14:textId="77777777" w:rsidR="00B72F66" w:rsidRPr="00391CA3" w:rsidRDefault="00B72F66" w:rsidP="00391CA3">
      <w:r w:rsidRPr="00391CA3">
        <w:t xml:space="preserve">Ogólne ustalenia dotyczące podstawy płatności podano w </w:t>
      </w:r>
      <w:r>
        <w:t>STWIORB</w:t>
      </w:r>
      <w:r w:rsidRPr="00391CA3">
        <w:t xml:space="preserve"> </w:t>
      </w:r>
      <w:r>
        <w:t>D-0</w:t>
      </w:r>
      <w:r w:rsidRPr="00391CA3">
        <w:t>0.00.00 „Wymagania ogólne” pkt 9.</w:t>
      </w:r>
    </w:p>
    <w:p w14:paraId="166F4DF5" w14:textId="77777777" w:rsidR="00B72F66" w:rsidRDefault="00B72F66" w:rsidP="0073792D">
      <w:pPr>
        <w:pStyle w:val="Nagwek3"/>
      </w:pPr>
      <w:r w:rsidRPr="00391CA3">
        <w:t>9.2. Cena jednostki obmiarowej</w:t>
      </w:r>
    </w:p>
    <w:p w14:paraId="470E70F7" w14:textId="77777777" w:rsidR="00B72F66" w:rsidRDefault="00B72F66" w:rsidP="00391CA3">
      <w:r w:rsidRPr="00391CA3">
        <w:t xml:space="preserve">Zakres czynności objętych ceną jednostkową podano w </w:t>
      </w:r>
      <w:r>
        <w:t>STWIORB</w:t>
      </w:r>
      <w:r w:rsidRPr="00391CA3">
        <w:t>:</w:t>
      </w:r>
    </w:p>
    <w:p w14:paraId="1010A014" w14:textId="77777777" w:rsidR="00B72F66" w:rsidRPr="00391CA3" w:rsidRDefault="00B72F66" w:rsidP="00391CA3">
      <w:r w:rsidRPr="00391CA3">
        <w:t>D-05.01.01 dla nawierzchni gruntowej naturalnej, pkt 9;</w:t>
      </w:r>
    </w:p>
    <w:p w14:paraId="68D9EBC4" w14:textId="77777777" w:rsidR="00B72F66" w:rsidRPr="00391CA3" w:rsidRDefault="00B72F66" w:rsidP="00391CA3">
      <w:r w:rsidRPr="00391CA3">
        <w:t>D-05.01.02 dla nawierzchni gruntowej ulepszonej, pkt 9.</w:t>
      </w:r>
    </w:p>
    <w:p w14:paraId="0B36A981" w14:textId="77777777" w:rsidR="00B72F66" w:rsidRPr="00391CA3" w:rsidRDefault="00B72F66" w:rsidP="0073792D">
      <w:pPr>
        <w:pStyle w:val="Nagwek2"/>
      </w:pPr>
      <w:bookmarkStart w:id="1247" w:name="_Toc426175616"/>
      <w:r w:rsidRPr="00391CA3">
        <w:lastRenderedPageBreak/>
        <w:t>10. Przepisy związane</w:t>
      </w:r>
      <w:bookmarkEnd w:id="1247"/>
    </w:p>
    <w:p w14:paraId="4B117189" w14:textId="77777777" w:rsidR="00B72F66" w:rsidRPr="00391CA3" w:rsidRDefault="00B72F66" w:rsidP="0073792D">
      <w:pPr>
        <w:pStyle w:val="Nagwek3"/>
      </w:pPr>
      <w:r w:rsidRPr="00391CA3">
        <w:t>10.1. 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9"/>
        <w:gridCol w:w="1280"/>
        <w:gridCol w:w="7563"/>
      </w:tblGrid>
      <w:tr w:rsidR="00B72F66" w:rsidRPr="00391CA3" w14:paraId="5E1E9042" w14:textId="77777777" w:rsidTr="00B85AD1">
        <w:tc>
          <w:tcPr>
            <w:tcW w:w="0" w:type="auto"/>
          </w:tcPr>
          <w:p w14:paraId="773D6D08" w14:textId="77777777" w:rsidR="00B72F66" w:rsidRPr="00391CA3" w:rsidRDefault="00B72F66" w:rsidP="00391CA3">
            <w:r>
              <w:t xml:space="preserve"> </w:t>
            </w:r>
            <w:r w:rsidRPr="00391CA3">
              <w:t>1.</w:t>
            </w:r>
          </w:p>
        </w:tc>
        <w:tc>
          <w:tcPr>
            <w:tcW w:w="0" w:type="auto"/>
          </w:tcPr>
          <w:p w14:paraId="0A8CCB10" w14:textId="77777777" w:rsidR="00B72F66" w:rsidRPr="00391CA3" w:rsidRDefault="00B72F66" w:rsidP="00391CA3">
            <w:r w:rsidRPr="00391CA3">
              <w:t>PN-B-02480</w:t>
            </w:r>
          </w:p>
        </w:tc>
        <w:tc>
          <w:tcPr>
            <w:tcW w:w="0" w:type="auto"/>
          </w:tcPr>
          <w:p w14:paraId="5656E1BA" w14:textId="77777777" w:rsidR="00B72F66" w:rsidRPr="00391CA3" w:rsidRDefault="00B72F66" w:rsidP="00391CA3">
            <w:r w:rsidRPr="00391CA3">
              <w:t>Grunty budowlane. Określenia, symbole, podział i opis gruntów</w:t>
            </w:r>
          </w:p>
        </w:tc>
      </w:tr>
      <w:tr w:rsidR="00B72F66" w:rsidRPr="00391CA3" w14:paraId="013977BA" w14:textId="77777777" w:rsidTr="00B85AD1">
        <w:tc>
          <w:tcPr>
            <w:tcW w:w="0" w:type="auto"/>
          </w:tcPr>
          <w:p w14:paraId="55911F33" w14:textId="77777777" w:rsidR="00B72F66" w:rsidRPr="00391CA3" w:rsidRDefault="00B72F66" w:rsidP="00391CA3">
            <w:r>
              <w:t xml:space="preserve"> </w:t>
            </w:r>
            <w:r w:rsidRPr="00391CA3">
              <w:t>2.</w:t>
            </w:r>
          </w:p>
        </w:tc>
        <w:tc>
          <w:tcPr>
            <w:tcW w:w="0" w:type="auto"/>
          </w:tcPr>
          <w:p w14:paraId="3B66BE98" w14:textId="77777777" w:rsidR="00B72F66" w:rsidRPr="00391CA3" w:rsidRDefault="00B72F66" w:rsidP="00391CA3">
            <w:r w:rsidRPr="00391CA3">
              <w:t>PN-B-04452</w:t>
            </w:r>
          </w:p>
        </w:tc>
        <w:tc>
          <w:tcPr>
            <w:tcW w:w="0" w:type="auto"/>
          </w:tcPr>
          <w:p w14:paraId="6FAAA99A" w14:textId="77777777" w:rsidR="00B72F66" w:rsidRPr="00391CA3" w:rsidRDefault="00B72F66" w:rsidP="00391CA3">
            <w:r w:rsidRPr="00391CA3">
              <w:t>Grunty budowlane. Badania polowe</w:t>
            </w:r>
          </w:p>
        </w:tc>
      </w:tr>
      <w:tr w:rsidR="00B72F66" w:rsidRPr="00391CA3" w14:paraId="0B87C0DD" w14:textId="77777777" w:rsidTr="00B85AD1">
        <w:tc>
          <w:tcPr>
            <w:tcW w:w="0" w:type="auto"/>
          </w:tcPr>
          <w:p w14:paraId="14B2DAF0" w14:textId="77777777" w:rsidR="00B72F66" w:rsidRPr="00391CA3" w:rsidRDefault="00B72F66" w:rsidP="00391CA3">
            <w:r>
              <w:t xml:space="preserve"> </w:t>
            </w:r>
            <w:r w:rsidRPr="00391CA3">
              <w:t>3.</w:t>
            </w:r>
          </w:p>
        </w:tc>
        <w:tc>
          <w:tcPr>
            <w:tcW w:w="0" w:type="auto"/>
          </w:tcPr>
          <w:p w14:paraId="2C85DDCA" w14:textId="77777777" w:rsidR="00B72F66" w:rsidRPr="00391CA3" w:rsidRDefault="00B72F66" w:rsidP="00391CA3">
            <w:r w:rsidRPr="00391CA3">
              <w:t>PN-B-04481</w:t>
            </w:r>
          </w:p>
        </w:tc>
        <w:tc>
          <w:tcPr>
            <w:tcW w:w="0" w:type="auto"/>
          </w:tcPr>
          <w:p w14:paraId="269A60FE" w14:textId="77777777" w:rsidR="00B72F66" w:rsidRPr="00391CA3" w:rsidRDefault="00B72F66" w:rsidP="00391CA3">
            <w:r w:rsidRPr="00391CA3">
              <w:t>Grunty budowlane. Badania próbek gruntu</w:t>
            </w:r>
          </w:p>
        </w:tc>
      </w:tr>
      <w:tr w:rsidR="00B72F66" w:rsidRPr="00391CA3" w14:paraId="040B853E" w14:textId="77777777" w:rsidTr="00B85AD1">
        <w:tc>
          <w:tcPr>
            <w:tcW w:w="0" w:type="auto"/>
          </w:tcPr>
          <w:p w14:paraId="71FE8C2D" w14:textId="77777777" w:rsidR="00B72F66" w:rsidRPr="00391CA3" w:rsidRDefault="00B72F66" w:rsidP="00391CA3">
            <w:r>
              <w:t xml:space="preserve"> </w:t>
            </w:r>
            <w:r w:rsidRPr="00391CA3">
              <w:t>4.</w:t>
            </w:r>
          </w:p>
        </w:tc>
        <w:tc>
          <w:tcPr>
            <w:tcW w:w="0" w:type="auto"/>
          </w:tcPr>
          <w:p w14:paraId="4D549125" w14:textId="77777777" w:rsidR="00B72F66" w:rsidRPr="00391CA3" w:rsidRDefault="00B72F66" w:rsidP="00391CA3">
            <w:r w:rsidRPr="00391CA3">
              <w:t>PN-B-04493</w:t>
            </w:r>
          </w:p>
        </w:tc>
        <w:tc>
          <w:tcPr>
            <w:tcW w:w="0" w:type="auto"/>
          </w:tcPr>
          <w:p w14:paraId="4051252A" w14:textId="77777777" w:rsidR="00B72F66" w:rsidRPr="00391CA3" w:rsidRDefault="00B72F66" w:rsidP="00391CA3">
            <w:r w:rsidRPr="00391CA3">
              <w:t>Grunty budowlane. Oznaczenie kapilarności biernej</w:t>
            </w:r>
          </w:p>
        </w:tc>
      </w:tr>
      <w:tr w:rsidR="00B72F66" w:rsidRPr="00391CA3" w14:paraId="6B709E15" w14:textId="77777777" w:rsidTr="00B85AD1">
        <w:tc>
          <w:tcPr>
            <w:tcW w:w="0" w:type="auto"/>
          </w:tcPr>
          <w:p w14:paraId="49034BDA" w14:textId="77777777" w:rsidR="00B72F66" w:rsidRPr="00391CA3" w:rsidRDefault="00B72F66" w:rsidP="00391CA3">
            <w:r>
              <w:t xml:space="preserve"> </w:t>
            </w:r>
            <w:r w:rsidRPr="00391CA3">
              <w:t>5.</w:t>
            </w:r>
          </w:p>
        </w:tc>
        <w:tc>
          <w:tcPr>
            <w:tcW w:w="0" w:type="auto"/>
          </w:tcPr>
          <w:p w14:paraId="1E81CA1B" w14:textId="77777777" w:rsidR="00B72F66" w:rsidRPr="00391CA3" w:rsidRDefault="00B72F66" w:rsidP="00391CA3">
            <w:r w:rsidRPr="00391CA3">
              <w:t>PN</w:t>
            </w:r>
            <w:r>
              <w:noBreakHyphen/>
            </w:r>
            <w:r w:rsidRPr="00391CA3">
              <w:t>B</w:t>
            </w:r>
            <w:r>
              <w:noBreakHyphen/>
            </w:r>
            <w:r w:rsidRPr="00391CA3">
              <w:t>06714</w:t>
            </w:r>
            <w:r>
              <w:noBreakHyphen/>
            </w:r>
            <w:r w:rsidRPr="00391CA3">
              <w:t>15</w:t>
            </w:r>
          </w:p>
        </w:tc>
        <w:tc>
          <w:tcPr>
            <w:tcW w:w="0" w:type="auto"/>
          </w:tcPr>
          <w:p w14:paraId="74333477" w14:textId="77777777" w:rsidR="00B72F66" w:rsidRPr="00391CA3" w:rsidRDefault="00B72F66" w:rsidP="00391CA3">
            <w:r w:rsidRPr="00391CA3">
              <w:t>Kruszywa mineralne. Badania. Oznaczanie składu ziarnowego</w:t>
            </w:r>
          </w:p>
        </w:tc>
      </w:tr>
      <w:tr w:rsidR="00B72F66" w:rsidRPr="00391CA3" w14:paraId="00E353F0" w14:textId="77777777" w:rsidTr="00B85AD1">
        <w:tc>
          <w:tcPr>
            <w:tcW w:w="0" w:type="auto"/>
          </w:tcPr>
          <w:p w14:paraId="5A6D7859" w14:textId="77777777" w:rsidR="00B72F66" w:rsidRPr="00391CA3" w:rsidRDefault="00B72F66" w:rsidP="00391CA3">
            <w:r>
              <w:t xml:space="preserve"> </w:t>
            </w:r>
            <w:r w:rsidRPr="00391CA3">
              <w:t>6.</w:t>
            </w:r>
          </w:p>
        </w:tc>
        <w:tc>
          <w:tcPr>
            <w:tcW w:w="0" w:type="auto"/>
          </w:tcPr>
          <w:p w14:paraId="34AEDDC0" w14:textId="77777777" w:rsidR="00B72F66" w:rsidRPr="00391CA3" w:rsidRDefault="00B72F66" w:rsidP="00391CA3">
            <w:r w:rsidRPr="00391CA3">
              <w:t>PN-B-06714-28</w:t>
            </w:r>
          </w:p>
        </w:tc>
        <w:tc>
          <w:tcPr>
            <w:tcW w:w="0" w:type="auto"/>
          </w:tcPr>
          <w:p w14:paraId="337DEC69" w14:textId="77777777" w:rsidR="00B72F66" w:rsidRPr="00391CA3" w:rsidRDefault="00B72F66" w:rsidP="00391CA3">
            <w:r w:rsidRPr="00391CA3">
              <w:t>Kruszywa mineralne. Badania. Oznaczanie zawartości siarki metodą bromową</w:t>
            </w:r>
          </w:p>
        </w:tc>
      </w:tr>
      <w:tr w:rsidR="00B72F66" w:rsidRPr="00391CA3" w14:paraId="5B75BD2C" w14:textId="77777777" w:rsidTr="00B85AD1">
        <w:tc>
          <w:tcPr>
            <w:tcW w:w="0" w:type="auto"/>
          </w:tcPr>
          <w:p w14:paraId="2C17BEDC" w14:textId="77777777" w:rsidR="00B72F66" w:rsidRPr="00391CA3" w:rsidRDefault="00B72F66" w:rsidP="00391CA3">
            <w:r>
              <w:t xml:space="preserve"> </w:t>
            </w:r>
            <w:r w:rsidRPr="00391CA3">
              <w:t>7.</w:t>
            </w:r>
          </w:p>
        </w:tc>
        <w:tc>
          <w:tcPr>
            <w:tcW w:w="0" w:type="auto"/>
          </w:tcPr>
          <w:p w14:paraId="2601B8E5" w14:textId="77777777" w:rsidR="00B72F66" w:rsidRPr="00391CA3" w:rsidRDefault="00B72F66" w:rsidP="00391CA3">
            <w:r w:rsidRPr="00391CA3">
              <w:t>PN-B-06731</w:t>
            </w:r>
          </w:p>
        </w:tc>
        <w:tc>
          <w:tcPr>
            <w:tcW w:w="0" w:type="auto"/>
          </w:tcPr>
          <w:p w14:paraId="2B1EE64C" w14:textId="77777777" w:rsidR="00B72F66" w:rsidRPr="00391CA3" w:rsidRDefault="00B72F66" w:rsidP="00391CA3">
            <w:r w:rsidRPr="00391CA3">
              <w:t>Żużel wielkopiecowy kawałkowy. Kruszywo budowlane</w:t>
            </w:r>
            <w:r>
              <w:t xml:space="preserve"> </w:t>
            </w:r>
            <w:r w:rsidRPr="00391CA3">
              <w:t>i drogowe. Badania techniczne</w:t>
            </w:r>
          </w:p>
        </w:tc>
      </w:tr>
      <w:tr w:rsidR="00B72F66" w:rsidRPr="00391CA3" w14:paraId="7A6733D8" w14:textId="77777777" w:rsidTr="00B85AD1">
        <w:tc>
          <w:tcPr>
            <w:tcW w:w="0" w:type="auto"/>
          </w:tcPr>
          <w:p w14:paraId="4EE73516" w14:textId="77777777" w:rsidR="00B72F66" w:rsidRPr="00391CA3" w:rsidRDefault="00B72F66" w:rsidP="00391CA3">
            <w:r>
              <w:t xml:space="preserve"> </w:t>
            </w:r>
            <w:r w:rsidRPr="00391CA3">
              <w:t>8.</w:t>
            </w:r>
          </w:p>
        </w:tc>
        <w:tc>
          <w:tcPr>
            <w:tcW w:w="0" w:type="auto"/>
          </w:tcPr>
          <w:p w14:paraId="16EC64F6" w14:textId="77777777" w:rsidR="00B72F66" w:rsidRPr="00391CA3" w:rsidRDefault="00B72F66" w:rsidP="00391CA3">
            <w:r w:rsidRPr="00391CA3">
              <w:t>PN-B-19701</w:t>
            </w:r>
          </w:p>
        </w:tc>
        <w:tc>
          <w:tcPr>
            <w:tcW w:w="0" w:type="auto"/>
          </w:tcPr>
          <w:p w14:paraId="05E9EE4A" w14:textId="77777777" w:rsidR="00B72F66" w:rsidRPr="00391CA3" w:rsidRDefault="00B72F66" w:rsidP="00391CA3">
            <w:r w:rsidRPr="00391CA3">
              <w:t>Cement powszechnego użytku. Skład, wymagania i ocena zgodności</w:t>
            </w:r>
          </w:p>
        </w:tc>
      </w:tr>
      <w:tr w:rsidR="00B72F66" w:rsidRPr="00391CA3" w14:paraId="0E5EC914" w14:textId="77777777" w:rsidTr="00B85AD1">
        <w:tc>
          <w:tcPr>
            <w:tcW w:w="0" w:type="auto"/>
          </w:tcPr>
          <w:p w14:paraId="643CD0B0" w14:textId="77777777" w:rsidR="00B72F66" w:rsidRPr="00391CA3" w:rsidRDefault="00B72F66" w:rsidP="00391CA3">
            <w:r>
              <w:t xml:space="preserve"> </w:t>
            </w:r>
            <w:r w:rsidRPr="00391CA3">
              <w:t>9.</w:t>
            </w:r>
          </w:p>
        </w:tc>
        <w:tc>
          <w:tcPr>
            <w:tcW w:w="0" w:type="auto"/>
          </w:tcPr>
          <w:p w14:paraId="0C1EED72" w14:textId="77777777" w:rsidR="00B72F66" w:rsidRPr="00391CA3" w:rsidRDefault="00B72F66" w:rsidP="00391CA3">
            <w:r w:rsidRPr="00391CA3">
              <w:t>PN-B-30020</w:t>
            </w:r>
          </w:p>
        </w:tc>
        <w:tc>
          <w:tcPr>
            <w:tcW w:w="0" w:type="auto"/>
          </w:tcPr>
          <w:p w14:paraId="1987EB69" w14:textId="77777777" w:rsidR="00B72F66" w:rsidRPr="00391CA3" w:rsidRDefault="00B72F66" w:rsidP="00391CA3">
            <w:r w:rsidRPr="00391CA3">
              <w:t>Wapno</w:t>
            </w:r>
          </w:p>
        </w:tc>
      </w:tr>
      <w:tr w:rsidR="00B72F66" w:rsidRPr="00391CA3" w14:paraId="21BEB634" w14:textId="77777777" w:rsidTr="00B85AD1">
        <w:tc>
          <w:tcPr>
            <w:tcW w:w="0" w:type="auto"/>
          </w:tcPr>
          <w:p w14:paraId="6554C500" w14:textId="77777777" w:rsidR="00B72F66" w:rsidRPr="00391CA3" w:rsidRDefault="00B72F66" w:rsidP="00391CA3">
            <w:r w:rsidRPr="00391CA3">
              <w:t>10.</w:t>
            </w:r>
          </w:p>
        </w:tc>
        <w:tc>
          <w:tcPr>
            <w:tcW w:w="0" w:type="auto"/>
          </w:tcPr>
          <w:p w14:paraId="00168ECF" w14:textId="77777777" w:rsidR="00B72F66" w:rsidRPr="00391CA3" w:rsidRDefault="00B72F66" w:rsidP="00391CA3">
            <w:r w:rsidRPr="00391CA3">
              <w:t>PN-B-32250</w:t>
            </w:r>
          </w:p>
        </w:tc>
        <w:tc>
          <w:tcPr>
            <w:tcW w:w="0" w:type="auto"/>
          </w:tcPr>
          <w:p w14:paraId="7C714DB3" w14:textId="77777777" w:rsidR="00B72F66" w:rsidRPr="00391CA3" w:rsidRDefault="00B72F66" w:rsidP="00391CA3">
            <w:r w:rsidRPr="00391CA3">
              <w:t>Materiały budowlane. Woda do betonów i zapraw</w:t>
            </w:r>
          </w:p>
        </w:tc>
      </w:tr>
      <w:tr w:rsidR="00B72F66" w:rsidRPr="00391CA3" w14:paraId="5CFAC67C" w14:textId="77777777" w:rsidTr="00B85AD1">
        <w:tc>
          <w:tcPr>
            <w:tcW w:w="0" w:type="auto"/>
          </w:tcPr>
          <w:p w14:paraId="2C60B8D7" w14:textId="77777777" w:rsidR="00B72F66" w:rsidRPr="00391CA3" w:rsidRDefault="00B72F66" w:rsidP="00391CA3">
            <w:r w:rsidRPr="00391CA3">
              <w:t>11.</w:t>
            </w:r>
          </w:p>
        </w:tc>
        <w:tc>
          <w:tcPr>
            <w:tcW w:w="0" w:type="auto"/>
          </w:tcPr>
          <w:p w14:paraId="159FE2AE" w14:textId="77777777" w:rsidR="00B72F66" w:rsidRPr="00391CA3" w:rsidRDefault="00B72F66" w:rsidP="00391CA3">
            <w:r w:rsidRPr="00391CA3">
              <w:t>PN-S-96011</w:t>
            </w:r>
          </w:p>
        </w:tc>
        <w:tc>
          <w:tcPr>
            <w:tcW w:w="0" w:type="auto"/>
          </w:tcPr>
          <w:p w14:paraId="31C7E722" w14:textId="77777777" w:rsidR="00B72F66" w:rsidRPr="00391CA3" w:rsidRDefault="00B72F66" w:rsidP="00391CA3">
            <w:r w:rsidRPr="00391CA3">
              <w:t>Drogi samochodowe. Podbudowa z gruntu ulepszonego wapnem</w:t>
            </w:r>
          </w:p>
        </w:tc>
      </w:tr>
      <w:tr w:rsidR="00B72F66" w:rsidRPr="00391CA3" w14:paraId="7662B1E5" w14:textId="77777777" w:rsidTr="00B85AD1">
        <w:tc>
          <w:tcPr>
            <w:tcW w:w="0" w:type="auto"/>
          </w:tcPr>
          <w:p w14:paraId="1B9D79A9" w14:textId="77777777" w:rsidR="00B72F66" w:rsidRPr="00391CA3" w:rsidRDefault="00B72F66" w:rsidP="00391CA3">
            <w:r w:rsidRPr="00391CA3">
              <w:t>12.</w:t>
            </w:r>
          </w:p>
        </w:tc>
        <w:tc>
          <w:tcPr>
            <w:tcW w:w="0" w:type="auto"/>
          </w:tcPr>
          <w:p w14:paraId="0351107B" w14:textId="77777777" w:rsidR="00B72F66" w:rsidRPr="00391CA3" w:rsidRDefault="00B72F66" w:rsidP="00391CA3">
            <w:r w:rsidRPr="00391CA3">
              <w:t>PN-S-96035</w:t>
            </w:r>
          </w:p>
        </w:tc>
        <w:tc>
          <w:tcPr>
            <w:tcW w:w="0" w:type="auto"/>
          </w:tcPr>
          <w:p w14:paraId="57F1E81E" w14:textId="77777777" w:rsidR="00B72F66" w:rsidRPr="00391CA3" w:rsidRDefault="00B72F66" w:rsidP="00391CA3">
            <w:r w:rsidRPr="00391CA3">
              <w:t>Drogi samochodowe. Popioły lotne</w:t>
            </w:r>
          </w:p>
        </w:tc>
      </w:tr>
      <w:tr w:rsidR="00B72F66" w:rsidRPr="00391CA3" w14:paraId="62973D87" w14:textId="77777777" w:rsidTr="00B85AD1">
        <w:tc>
          <w:tcPr>
            <w:tcW w:w="0" w:type="auto"/>
          </w:tcPr>
          <w:p w14:paraId="434F9DB8" w14:textId="77777777" w:rsidR="00B72F66" w:rsidRPr="00391CA3" w:rsidRDefault="00B72F66" w:rsidP="00391CA3">
            <w:r w:rsidRPr="00391CA3">
              <w:t>13.</w:t>
            </w:r>
          </w:p>
        </w:tc>
        <w:tc>
          <w:tcPr>
            <w:tcW w:w="0" w:type="auto"/>
          </w:tcPr>
          <w:p w14:paraId="60627BAD" w14:textId="77777777" w:rsidR="00B72F66" w:rsidRPr="00391CA3" w:rsidRDefault="00B72F66" w:rsidP="00391CA3">
            <w:r w:rsidRPr="00391CA3">
              <w:t>BN-64/8931-01</w:t>
            </w:r>
          </w:p>
        </w:tc>
        <w:tc>
          <w:tcPr>
            <w:tcW w:w="0" w:type="auto"/>
          </w:tcPr>
          <w:p w14:paraId="3D2F81E7" w14:textId="77777777" w:rsidR="00B72F66" w:rsidRPr="00391CA3" w:rsidRDefault="00B72F66" w:rsidP="00391CA3">
            <w:r w:rsidRPr="00391CA3">
              <w:t>Drogi samochodowe. Oznaczanie wskaźnika piaskowego</w:t>
            </w:r>
          </w:p>
        </w:tc>
      </w:tr>
      <w:tr w:rsidR="00B72F66" w:rsidRPr="00391CA3" w14:paraId="2375C2D8" w14:textId="77777777" w:rsidTr="00B85AD1">
        <w:tc>
          <w:tcPr>
            <w:tcW w:w="0" w:type="auto"/>
          </w:tcPr>
          <w:p w14:paraId="5F20503D" w14:textId="77777777" w:rsidR="00B72F66" w:rsidRPr="00391CA3" w:rsidRDefault="00B72F66" w:rsidP="00391CA3">
            <w:r w:rsidRPr="00391CA3">
              <w:t>14.</w:t>
            </w:r>
          </w:p>
        </w:tc>
        <w:tc>
          <w:tcPr>
            <w:tcW w:w="0" w:type="auto"/>
          </w:tcPr>
          <w:p w14:paraId="75B31916" w14:textId="77777777" w:rsidR="00B72F66" w:rsidRPr="00391CA3" w:rsidRDefault="00B72F66" w:rsidP="00391CA3">
            <w:r w:rsidRPr="00391CA3">
              <w:t>BN-64/8931-02</w:t>
            </w:r>
          </w:p>
        </w:tc>
        <w:tc>
          <w:tcPr>
            <w:tcW w:w="0" w:type="auto"/>
          </w:tcPr>
          <w:p w14:paraId="72D65487" w14:textId="77777777" w:rsidR="00B72F66" w:rsidRPr="00391CA3" w:rsidRDefault="00B72F66" w:rsidP="00391CA3">
            <w:r w:rsidRPr="00391CA3">
              <w:t>Drogi samochodowe. Oznaczanie modułu odkształcenia nawierzchni podatnych i podłoża przez obciążenie płytą</w:t>
            </w:r>
          </w:p>
        </w:tc>
      </w:tr>
      <w:tr w:rsidR="00B72F66" w:rsidRPr="00391CA3" w14:paraId="24423BCA" w14:textId="77777777" w:rsidTr="00B85AD1">
        <w:tc>
          <w:tcPr>
            <w:tcW w:w="0" w:type="auto"/>
          </w:tcPr>
          <w:p w14:paraId="77C09F6C" w14:textId="77777777" w:rsidR="00B72F66" w:rsidRPr="00391CA3" w:rsidRDefault="00B72F66" w:rsidP="00391CA3">
            <w:r w:rsidRPr="00391CA3">
              <w:t>15.</w:t>
            </w:r>
          </w:p>
        </w:tc>
        <w:tc>
          <w:tcPr>
            <w:tcW w:w="0" w:type="auto"/>
          </w:tcPr>
          <w:p w14:paraId="33B0F2F6" w14:textId="77777777" w:rsidR="00B72F66" w:rsidRPr="00391CA3" w:rsidRDefault="00B72F66" w:rsidP="00391CA3">
            <w:r w:rsidRPr="00391CA3">
              <w:t>BN-75/8931-03</w:t>
            </w:r>
          </w:p>
        </w:tc>
        <w:tc>
          <w:tcPr>
            <w:tcW w:w="0" w:type="auto"/>
          </w:tcPr>
          <w:p w14:paraId="2665A39B" w14:textId="77777777" w:rsidR="00B72F66" w:rsidRPr="00391CA3" w:rsidRDefault="00B72F66" w:rsidP="00391CA3">
            <w:r w:rsidRPr="00391CA3">
              <w:t>Pobieranie próbek gruntów do celów drogowych i lotniskowych</w:t>
            </w:r>
          </w:p>
        </w:tc>
      </w:tr>
      <w:tr w:rsidR="00B72F66" w:rsidRPr="00391CA3" w14:paraId="1FA37C14" w14:textId="77777777" w:rsidTr="00B85AD1">
        <w:tc>
          <w:tcPr>
            <w:tcW w:w="0" w:type="auto"/>
          </w:tcPr>
          <w:p w14:paraId="1BFC7CFE" w14:textId="77777777" w:rsidR="00B72F66" w:rsidRPr="00391CA3" w:rsidRDefault="00B72F66" w:rsidP="00391CA3">
            <w:r w:rsidRPr="00391CA3">
              <w:t>16.</w:t>
            </w:r>
          </w:p>
        </w:tc>
        <w:tc>
          <w:tcPr>
            <w:tcW w:w="0" w:type="auto"/>
          </w:tcPr>
          <w:p w14:paraId="4053D020" w14:textId="77777777" w:rsidR="00B72F66" w:rsidRPr="00391CA3" w:rsidRDefault="00B72F66" w:rsidP="00391CA3">
            <w:r w:rsidRPr="00391CA3">
              <w:t>BN-68/8931-04</w:t>
            </w:r>
          </w:p>
        </w:tc>
        <w:tc>
          <w:tcPr>
            <w:tcW w:w="0" w:type="auto"/>
          </w:tcPr>
          <w:p w14:paraId="6A6429C6" w14:textId="77777777" w:rsidR="00B72F66" w:rsidRPr="00391CA3" w:rsidRDefault="00B72F66" w:rsidP="00391CA3">
            <w:r w:rsidRPr="00391CA3">
              <w:t xml:space="preserve">Drogi samochodowe. Pomiar równości nawierzchni </w:t>
            </w:r>
            <w:proofErr w:type="spellStart"/>
            <w:r w:rsidRPr="00391CA3">
              <w:t>planografem</w:t>
            </w:r>
            <w:proofErr w:type="spellEnd"/>
            <w:r w:rsidRPr="00391CA3">
              <w:t xml:space="preserve"> i łatą</w:t>
            </w:r>
          </w:p>
        </w:tc>
      </w:tr>
      <w:tr w:rsidR="00B72F66" w:rsidRPr="00391CA3" w14:paraId="62F612C4" w14:textId="77777777" w:rsidTr="00B85AD1">
        <w:tc>
          <w:tcPr>
            <w:tcW w:w="0" w:type="auto"/>
          </w:tcPr>
          <w:p w14:paraId="5DDBDB5D" w14:textId="77777777" w:rsidR="00B72F66" w:rsidRPr="00391CA3" w:rsidRDefault="00B72F66" w:rsidP="00391CA3">
            <w:r w:rsidRPr="00391CA3">
              <w:t>17.</w:t>
            </w:r>
          </w:p>
        </w:tc>
        <w:tc>
          <w:tcPr>
            <w:tcW w:w="0" w:type="auto"/>
          </w:tcPr>
          <w:p w14:paraId="567B5F4B" w14:textId="77777777" w:rsidR="00B72F66" w:rsidRPr="00391CA3" w:rsidRDefault="00B72F66" w:rsidP="00391CA3">
            <w:r w:rsidRPr="00391CA3">
              <w:t>BN-70/8931-05</w:t>
            </w:r>
          </w:p>
        </w:tc>
        <w:tc>
          <w:tcPr>
            <w:tcW w:w="0" w:type="auto"/>
          </w:tcPr>
          <w:p w14:paraId="56039849" w14:textId="77777777" w:rsidR="00B72F66" w:rsidRPr="00391CA3" w:rsidRDefault="00B72F66" w:rsidP="00391CA3">
            <w:r w:rsidRPr="00391CA3">
              <w:t>Drogi samochodowe. Oznaczanie wskaźnika nośności gruntu jako podłoża nawierzchni podatnych</w:t>
            </w:r>
          </w:p>
        </w:tc>
      </w:tr>
      <w:tr w:rsidR="00B72F66" w:rsidRPr="00391CA3" w14:paraId="2B377D9E" w14:textId="77777777" w:rsidTr="00B85AD1">
        <w:tc>
          <w:tcPr>
            <w:tcW w:w="0" w:type="auto"/>
          </w:tcPr>
          <w:p w14:paraId="153AD8C6" w14:textId="77777777" w:rsidR="00B72F66" w:rsidRPr="00391CA3" w:rsidRDefault="00B72F66" w:rsidP="00391CA3">
            <w:r w:rsidRPr="00391CA3">
              <w:t>18.</w:t>
            </w:r>
          </w:p>
        </w:tc>
        <w:tc>
          <w:tcPr>
            <w:tcW w:w="0" w:type="auto"/>
          </w:tcPr>
          <w:p w14:paraId="0D9AE92B" w14:textId="77777777" w:rsidR="00B72F66" w:rsidRPr="00391CA3" w:rsidRDefault="00B72F66" w:rsidP="00391CA3">
            <w:r w:rsidRPr="00391CA3">
              <w:t>BN-77/8931-12</w:t>
            </w:r>
          </w:p>
        </w:tc>
        <w:tc>
          <w:tcPr>
            <w:tcW w:w="0" w:type="auto"/>
          </w:tcPr>
          <w:p w14:paraId="0AEFC3CE" w14:textId="77777777" w:rsidR="00B72F66" w:rsidRPr="00391CA3" w:rsidRDefault="00B72F66" w:rsidP="00391CA3">
            <w:r w:rsidRPr="00391CA3">
              <w:t>Oznaczanie wskaźnika zagęszczenia gruntu</w:t>
            </w:r>
          </w:p>
        </w:tc>
      </w:tr>
      <w:tr w:rsidR="00B72F66" w:rsidRPr="00391CA3" w14:paraId="0A347603" w14:textId="77777777" w:rsidTr="00B85AD1">
        <w:tc>
          <w:tcPr>
            <w:tcW w:w="0" w:type="auto"/>
          </w:tcPr>
          <w:p w14:paraId="0ADAF0B1" w14:textId="77777777" w:rsidR="00B72F66" w:rsidRPr="00391CA3" w:rsidRDefault="00B72F66" w:rsidP="00391CA3">
            <w:r w:rsidRPr="00391CA3">
              <w:t>19.</w:t>
            </w:r>
          </w:p>
        </w:tc>
        <w:tc>
          <w:tcPr>
            <w:tcW w:w="0" w:type="auto"/>
          </w:tcPr>
          <w:p w14:paraId="0C50650F" w14:textId="77777777" w:rsidR="00B72F66" w:rsidRPr="00391CA3" w:rsidRDefault="00B72F66" w:rsidP="00391CA3">
            <w:r w:rsidRPr="00391CA3">
              <w:t>BN-71/8933-10</w:t>
            </w:r>
          </w:p>
        </w:tc>
        <w:tc>
          <w:tcPr>
            <w:tcW w:w="0" w:type="auto"/>
          </w:tcPr>
          <w:p w14:paraId="0341B11E" w14:textId="77777777" w:rsidR="00B72F66" w:rsidRPr="00391CA3" w:rsidRDefault="00B72F66" w:rsidP="00391CA3">
            <w:r w:rsidRPr="00391CA3">
              <w:t>Drogi samochodowe. Podbudowa z gruntów stabilizowanych aktywnymi popiołami lotnymi</w:t>
            </w:r>
          </w:p>
        </w:tc>
      </w:tr>
    </w:tbl>
    <w:p w14:paraId="19A007B8" w14:textId="77777777" w:rsidR="00B72F66" w:rsidRPr="00391CA3" w:rsidRDefault="00B72F66" w:rsidP="0073792D">
      <w:pPr>
        <w:pStyle w:val="Nagwek3"/>
      </w:pPr>
      <w:r w:rsidRPr="00391CA3">
        <w:t>10.2. Inne materiały</w:t>
      </w:r>
    </w:p>
    <w:p w14:paraId="2B54D1E9" w14:textId="77777777" w:rsidR="00B72F66" w:rsidRPr="00391CA3" w:rsidRDefault="00B72F66" w:rsidP="000C4B3B">
      <w:pPr>
        <w:numPr>
          <w:ilvl w:val="0"/>
          <w:numId w:val="196"/>
        </w:numPr>
      </w:pPr>
      <w:r w:rsidRPr="00391CA3">
        <w:t xml:space="preserve">J. Jaworski. Drogi gruntowe. Część I. Projektowanie. Studia i materiały. Zeszyt nr 8, </w:t>
      </w:r>
      <w:proofErr w:type="spellStart"/>
      <w:r w:rsidRPr="00391CA3">
        <w:t>IBDiM</w:t>
      </w:r>
      <w:proofErr w:type="spellEnd"/>
      <w:r w:rsidRPr="00391CA3">
        <w:t>, Warszawa, 1977.</w:t>
      </w:r>
    </w:p>
    <w:p w14:paraId="7005AB73" w14:textId="77777777" w:rsidR="00B72F66" w:rsidRDefault="00B72F66" w:rsidP="000C4B3B">
      <w:pPr>
        <w:numPr>
          <w:ilvl w:val="0"/>
          <w:numId w:val="196"/>
        </w:numPr>
      </w:pPr>
      <w:r w:rsidRPr="00391CA3">
        <w:t xml:space="preserve">J. Jaworski. Drogi gruntowe. Część II. Budowa nawierzchni, dróg i placów. Studia i materiały. Zeszyt nr 10, </w:t>
      </w:r>
      <w:proofErr w:type="spellStart"/>
      <w:r w:rsidRPr="00391CA3">
        <w:t>IBDiM</w:t>
      </w:r>
      <w:proofErr w:type="spellEnd"/>
      <w:r w:rsidRPr="00391CA3">
        <w:t>, Warszawa 1978.</w:t>
      </w:r>
    </w:p>
    <w:p w14:paraId="248F4E22" w14:textId="77777777" w:rsidR="00B72F66" w:rsidRDefault="00B72F66">
      <w:pPr>
        <w:spacing w:after="160" w:line="259" w:lineRule="auto"/>
        <w:jc w:val="left"/>
      </w:pPr>
      <w:r>
        <w:br w:type="page"/>
      </w:r>
    </w:p>
    <w:p w14:paraId="28B52713" w14:textId="77777777" w:rsidR="00B72F66" w:rsidRPr="00391CA3" w:rsidRDefault="00B72F66" w:rsidP="0073792D">
      <w:pPr>
        <w:ind w:left="369"/>
      </w:pPr>
    </w:p>
    <w:p w14:paraId="7E810D19" w14:textId="3CB04C6B" w:rsidR="00B72F66" w:rsidRDefault="00B72F66">
      <w:pPr>
        <w:spacing w:after="160" w:line="259" w:lineRule="auto"/>
        <w:jc w:val="left"/>
      </w:pPr>
      <w:r>
        <w:br w:type="page"/>
      </w:r>
    </w:p>
    <w:p w14:paraId="4E95D544" w14:textId="77777777" w:rsidR="00B72F66" w:rsidRPr="00AD55D0" w:rsidRDefault="00B72F66" w:rsidP="00AD55D0">
      <w:pPr>
        <w:pStyle w:val="Nagwek1"/>
      </w:pPr>
      <w:bookmarkStart w:id="1248" w:name="_Toc150166919"/>
      <w:r w:rsidRPr="00AD55D0">
        <w:lastRenderedPageBreak/>
        <w:t>D</w:t>
      </w:r>
      <w:r>
        <w:noBreakHyphen/>
      </w:r>
      <w:r w:rsidRPr="00AD55D0">
        <w:t>05.01.01</w:t>
      </w:r>
      <w:r>
        <w:tab/>
      </w:r>
      <w:r w:rsidRPr="00AD55D0">
        <w:t>Nawierzchnia gruntowa naturalna</w:t>
      </w:r>
      <w:bookmarkEnd w:id="1248"/>
    </w:p>
    <w:p w14:paraId="652374AE" w14:textId="77777777" w:rsidR="00B72F66" w:rsidRPr="00AD55D0" w:rsidRDefault="00B72F66" w:rsidP="00AD55D0">
      <w:pPr>
        <w:pStyle w:val="Nagwek2"/>
      </w:pPr>
      <w:r w:rsidRPr="00AD55D0">
        <w:t>1. Wstęp</w:t>
      </w:r>
    </w:p>
    <w:p w14:paraId="1C403565" w14:textId="77777777" w:rsidR="00B72F66" w:rsidRDefault="00B72F66" w:rsidP="00AD55D0">
      <w:pPr>
        <w:pStyle w:val="Nagwek3"/>
      </w:pPr>
      <w:r w:rsidRPr="00AD55D0">
        <w:t xml:space="preserve">1.1. Przedmiot </w:t>
      </w:r>
      <w:r>
        <w:t>STWIORB</w:t>
      </w:r>
    </w:p>
    <w:p w14:paraId="664D12AB" w14:textId="77777777" w:rsidR="00B72F66" w:rsidRPr="00AD55D0" w:rsidRDefault="00B72F66" w:rsidP="00AD55D0">
      <w:r w:rsidRPr="00AD55D0">
        <w:t xml:space="preserve">Przedmiotem niniejszej </w:t>
      </w:r>
      <w:r>
        <w:t>szczegółowej</w:t>
      </w:r>
      <w:r w:rsidRPr="00AD55D0">
        <w:t xml:space="preserve"> specyfikacji technicznej (</w:t>
      </w:r>
      <w:r>
        <w:t>STWIORB</w:t>
      </w:r>
      <w:r w:rsidRPr="00AD55D0">
        <w:t>) są wymagania dotyczące wykonania i odbioru robót związanych z wykonywaniem nawierzchni gruntowej naturalnej.</w:t>
      </w:r>
    </w:p>
    <w:p w14:paraId="35D2260E" w14:textId="77777777" w:rsidR="00B72F66" w:rsidRDefault="00B72F66" w:rsidP="00AD55D0">
      <w:pPr>
        <w:pStyle w:val="Nagwek3"/>
      </w:pPr>
      <w:r w:rsidRPr="00AD55D0">
        <w:t xml:space="preserve">1.2. Zakres stosowania </w:t>
      </w:r>
      <w:r>
        <w:t>STWIORB</w:t>
      </w:r>
    </w:p>
    <w:p w14:paraId="5A0AAB32" w14:textId="77777777" w:rsidR="00B72F66" w:rsidRPr="00AD55D0" w:rsidRDefault="00B72F66" w:rsidP="00AD55D0">
      <w:r>
        <w:t>Szczegółowa</w:t>
      </w:r>
      <w:r w:rsidRPr="00AD55D0">
        <w:t xml:space="preserve"> specyfikacja techniczna (</w:t>
      </w:r>
      <w:r>
        <w:t>STWIORB</w:t>
      </w:r>
      <w:r w:rsidRPr="00AD55D0">
        <w:t>) stanowi dokument przetargowy i kontraktowy przy zlecaniu i realizacji robót na drogach krajowych i wojewódzkich.</w:t>
      </w:r>
    </w:p>
    <w:p w14:paraId="66567B46" w14:textId="77777777" w:rsidR="00B72F66" w:rsidRDefault="00B72F66" w:rsidP="00AD55D0">
      <w:pPr>
        <w:pStyle w:val="Nagwek3"/>
      </w:pPr>
      <w:r w:rsidRPr="00AD55D0">
        <w:t xml:space="preserve">1.3. Zakres robót objętych </w:t>
      </w:r>
      <w:r>
        <w:t>STWIORB</w:t>
      </w:r>
    </w:p>
    <w:p w14:paraId="1EC40BAA" w14:textId="77777777" w:rsidR="00B72F66" w:rsidRPr="00AD55D0" w:rsidRDefault="00B72F66" w:rsidP="00AD55D0">
      <w:r w:rsidRPr="00AD55D0">
        <w:t>Ustalenia zawarte w niniejszej specyfikacji dotyczą zasad prowadzenia robót związanych z wykonywaniem nawierzchni gruntowej naturalnej.</w:t>
      </w:r>
    </w:p>
    <w:p w14:paraId="62004D6D" w14:textId="77777777" w:rsidR="00B72F66" w:rsidRDefault="00B72F66" w:rsidP="00AD55D0">
      <w:pPr>
        <w:pStyle w:val="Nagwek3"/>
      </w:pPr>
      <w:r w:rsidRPr="00AD55D0">
        <w:t>1.4. Określenia podstawowe</w:t>
      </w:r>
    </w:p>
    <w:p w14:paraId="40A7322D" w14:textId="77777777" w:rsidR="00B72F66" w:rsidRPr="00AD55D0" w:rsidRDefault="00B72F66" w:rsidP="00AD55D0">
      <w:r w:rsidRPr="00AD55D0">
        <w:t xml:space="preserve">Podstawowe określenia zostały podane w p. 1.4. </w:t>
      </w:r>
      <w:r>
        <w:t>STWIORB</w:t>
      </w:r>
      <w:r w:rsidRPr="00AD55D0">
        <w:t xml:space="preserve"> D-05.01.00 „Nawierzchnie gruntowe. Wymagania ogólne”.</w:t>
      </w:r>
    </w:p>
    <w:p w14:paraId="693CD18B" w14:textId="77777777" w:rsidR="00B72F66" w:rsidRDefault="00B72F66" w:rsidP="00AD55D0">
      <w:pPr>
        <w:pStyle w:val="Nagwek3"/>
      </w:pPr>
      <w:r w:rsidRPr="00AD55D0">
        <w:t>1.5. Ogólne wymagania dotyczące robót</w:t>
      </w:r>
    </w:p>
    <w:p w14:paraId="5D3FC299" w14:textId="77777777" w:rsidR="00B72F66" w:rsidRDefault="00B72F66" w:rsidP="00AD55D0">
      <w:r w:rsidRPr="00AD55D0">
        <w:t xml:space="preserve">Ogólne wymagania dotyczące robót podano w </w:t>
      </w:r>
      <w:r>
        <w:t>STWIORB</w:t>
      </w:r>
      <w:r w:rsidRPr="00AD55D0">
        <w:t xml:space="preserve"> </w:t>
      </w:r>
      <w:r>
        <w:t>D-0</w:t>
      </w:r>
      <w:r w:rsidRPr="00AD55D0">
        <w:t>0.00.00 „Wymagania ogólne” pkt 1.5.</w:t>
      </w:r>
    </w:p>
    <w:p w14:paraId="72194025" w14:textId="77777777" w:rsidR="00B72F66" w:rsidRDefault="00B72F66" w:rsidP="00AD55D0">
      <w:pPr>
        <w:pStyle w:val="Nagwek2"/>
      </w:pPr>
      <w:r w:rsidRPr="00AD55D0">
        <w:t>2. Materiały</w:t>
      </w:r>
    </w:p>
    <w:p w14:paraId="4DBEC01B" w14:textId="77777777" w:rsidR="00B72F66" w:rsidRDefault="00B72F66" w:rsidP="00AD55D0">
      <w:r w:rsidRPr="00AD55D0">
        <w:t>Nawierzchnie gruntowe naturalne mogą być wykonywane z gruntów zalegających w podłożu.</w:t>
      </w:r>
    </w:p>
    <w:p w14:paraId="29DC9E9B" w14:textId="77777777" w:rsidR="00B72F66" w:rsidRPr="00AD55D0" w:rsidRDefault="00B72F66" w:rsidP="00AD55D0">
      <w:r w:rsidRPr="00AD55D0">
        <w:t xml:space="preserve">Rozpoznanie i klasyfikację gruntu należy przeprowadzać według zasad podanych w </w:t>
      </w:r>
      <w:r>
        <w:t>STWIORB</w:t>
      </w:r>
      <w:r w:rsidRPr="00AD55D0">
        <w:t xml:space="preserve"> D-05.01.00 „Nawierzchnie gruntowe. Wymagania ogólne” pkt 2.</w:t>
      </w:r>
    </w:p>
    <w:p w14:paraId="0FBD6F23" w14:textId="77777777" w:rsidR="00B72F66" w:rsidRPr="00AD55D0" w:rsidRDefault="00B72F66" w:rsidP="00AD55D0">
      <w:pPr>
        <w:pStyle w:val="Nagwek2"/>
      </w:pPr>
      <w:r w:rsidRPr="00AD55D0">
        <w:t>3. Sprzęt</w:t>
      </w:r>
    </w:p>
    <w:p w14:paraId="715D487C" w14:textId="77777777" w:rsidR="00B72F66" w:rsidRDefault="00B72F66" w:rsidP="00AD55D0">
      <w:pPr>
        <w:pStyle w:val="Nagwek3"/>
      </w:pPr>
      <w:r w:rsidRPr="00AD55D0">
        <w:t>3.1. Ogólne wymagania dotyczące sprzętu</w:t>
      </w:r>
    </w:p>
    <w:p w14:paraId="22B2B4C9" w14:textId="77777777" w:rsidR="00B72F66" w:rsidRPr="00AD55D0" w:rsidRDefault="00B72F66" w:rsidP="00AD55D0">
      <w:r w:rsidRPr="00AD55D0">
        <w:t xml:space="preserve">Ogólne wymagania dotyczące sprzętu podano w </w:t>
      </w:r>
      <w:r>
        <w:t>STWIORB</w:t>
      </w:r>
      <w:r w:rsidRPr="00AD55D0">
        <w:t xml:space="preserve"> D-05.01.00 „Nawierzchnie gruntowe. Wymagania ogólne” pkt 3.</w:t>
      </w:r>
    </w:p>
    <w:p w14:paraId="3CCE40B0" w14:textId="77777777" w:rsidR="00B72F66" w:rsidRDefault="00B72F66" w:rsidP="00AD55D0">
      <w:pPr>
        <w:pStyle w:val="Nagwek3"/>
      </w:pPr>
      <w:r w:rsidRPr="00AD55D0">
        <w:t>3.2. Sprzęt do wykonania nawierzchni gruntowej</w:t>
      </w:r>
    </w:p>
    <w:p w14:paraId="4F946638" w14:textId="77777777" w:rsidR="00B72F66" w:rsidRPr="00AD55D0" w:rsidRDefault="00B72F66" w:rsidP="00AD55D0">
      <w:r w:rsidRPr="00AD55D0">
        <w:t>Wykonawca przystępujący do wykonania nawierzchni gruntowej profilowanej powinien wykazać się możliwością korzystania z następującego sprzętu:</w:t>
      </w:r>
    </w:p>
    <w:p w14:paraId="0B225AB9" w14:textId="77777777" w:rsidR="00B72F66" w:rsidRPr="00AD55D0" w:rsidRDefault="00B72F66" w:rsidP="000C4B3B">
      <w:pPr>
        <w:numPr>
          <w:ilvl w:val="0"/>
          <w:numId w:val="40"/>
        </w:numPr>
      </w:pPr>
      <w:r w:rsidRPr="00AD55D0">
        <w:t>zrywarek lub pługów, kultywatorów do ewentualnego spulchnienia gruntów,</w:t>
      </w:r>
    </w:p>
    <w:p w14:paraId="3FFF1FA8" w14:textId="77777777" w:rsidR="00B72F66" w:rsidRPr="00AD55D0" w:rsidRDefault="00B72F66" w:rsidP="000C4B3B">
      <w:pPr>
        <w:numPr>
          <w:ilvl w:val="0"/>
          <w:numId w:val="40"/>
        </w:numPr>
      </w:pPr>
      <w:r w:rsidRPr="00AD55D0">
        <w:t>zgarniarek lub spycharek, jeśli wymagane jest wstępne wyrównanie profilu podłużnego,</w:t>
      </w:r>
    </w:p>
    <w:p w14:paraId="396E4F91" w14:textId="77777777" w:rsidR="00B72F66" w:rsidRPr="00AD55D0" w:rsidRDefault="00B72F66" w:rsidP="000C4B3B">
      <w:pPr>
        <w:numPr>
          <w:ilvl w:val="0"/>
          <w:numId w:val="40"/>
        </w:numPr>
      </w:pPr>
      <w:r w:rsidRPr="00AD55D0">
        <w:t>równiarek lub koparek wyposażonych w łyżki o profilu trapezowym do wykonania rowów odwadniających,</w:t>
      </w:r>
    </w:p>
    <w:p w14:paraId="57EF37DB" w14:textId="77777777" w:rsidR="00B72F66" w:rsidRPr="00AD55D0" w:rsidRDefault="00B72F66" w:rsidP="000C4B3B">
      <w:pPr>
        <w:numPr>
          <w:ilvl w:val="0"/>
          <w:numId w:val="40"/>
        </w:numPr>
      </w:pPr>
      <w:r w:rsidRPr="00AD55D0">
        <w:t>równiarek lub szablonów do wyprofilowania przekroju poprzecznego korony drogi,</w:t>
      </w:r>
    </w:p>
    <w:p w14:paraId="0F3E9FA8" w14:textId="77777777" w:rsidR="00B72F66" w:rsidRPr="00AD55D0" w:rsidRDefault="00B72F66" w:rsidP="000C4B3B">
      <w:pPr>
        <w:numPr>
          <w:ilvl w:val="0"/>
          <w:numId w:val="40"/>
        </w:numPr>
      </w:pPr>
      <w:r w:rsidRPr="00AD55D0">
        <w:t>walców statycznych, gładkich lub ogumionych, ewentualnie walców wibracyjnych lub płytowych zagęszczarek wibracyjnych,</w:t>
      </w:r>
    </w:p>
    <w:p w14:paraId="707FB45D" w14:textId="77777777" w:rsidR="00B72F66" w:rsidRPr="00AD55D0" w:rsidRDefault="00B72F66" w:rsidP="000C4B3B">
      <w:pPr>
        <w:numPr>
          <w:ilvl w:val="0"/>
          <w:numId w:val="40"/>
        </w:numPr>
      </w:pPr>
      <w:r w:rsidRPr="00AD55D0">
        <w:t>przewoźnych zbiorników na wodę (drogowe, rolnicze itp.) wyposażonych w urządzenia do równomiernego i kontrolowanego rozpryskiwania wody.</w:t>
      </w:r>
    </w:p>
    <w:p w14:paraId="6E3746CC" w14:textId="77777777" w:rsidR="00B72F66" w:rsidRPr="00AD55D0" w:rsidRDefault="00B72F66" w:rsidP="00AD55D0">
      <w:pPr>
        <w:pStyle w:val="Nagwek2"/>
      </w:pPr>
      <w:r w:rsidRPr="00AD55D0">
        <w:t>4. Transport</w:t>
      </w:r>
    </w:p>
    <w:p w14:paraId="59A3F96B" w14:textId="77777777" w:rsidR="00B72F66" w:rsidRDefault="00B72F66" w:rsidP="00AD55D0">
      <w:pPr>
        <w:pStyle w:val="Nagwek3"/>
      </w:pPr>
      <w:r w:rsidRPr="00AD55D0">
        <w:t>4.1. Ogólne wymagania dotyczące transportu</w:t>
      </w:r>
    </w:p>
    <w:p w14:paraId="02A45AB6" w14:textId="77777777" w:rsidR="00B72F66" w:rsidRPr="00AD55D0" w:rsidRDefault="00B72F66" w:rsidP="00AD55D0">
      <w:r w:rsidRPr="00AD55D0">
        <w:t xml:space="preserve">Ogólne wymagania dotyczące transportu podano w </w:t>
      </w:r>
      <w:r>
        <w:t>STWIORB</w:t>
      </w:r>
      <w:r w:rsidRPr="00AD55D0">
        <w:t xml:space="preserve"> D-05.01.00 „Nawierzchnie gruntowe. Wymagania ogólne” pkt</w:t>
      </w:r>
      <w:r>
        <w:t> </w:t>
      </w:r>
      <w:r w:rsidRPr="00AD55D0">
        <w:t>4.</w:t>
      </w:r>
    </w:p>
    <w:p w14:paraId="7638AD9D" w14:textId="77777777" w:rsidR="00B72F66" w:rsidRDefault="00B72F66" w:rsidP="00AD55D0">
      <w:pPr>
        <w:pStyle w:val="Nagwek3"/>
      </w:pPr>
      <w:r w:rsidRPr="00AD55D0">
        <w:t>4.2. Transport gruntu</w:t>
      </w:r>
    </w:p>
    <w:p w14:paraId="77695466" w14:textId="77777777" w:rsidR="00B72F66" w:rsidRPr="00AD55D0" w:rsidRDefault="00B72F66" w:rsidP="00AD55D0">
      <w:r w:rsidRPr="00AD55D0">
        <w:t>Grunt można przewozić dowolnymi środkami transportu.</w:t>
      </w:r>
    </w:p>
    <w:p w14:paraId="1ED7C145" w14:textId="77777777" w:rsidR="00B72F66" w:rsidRPr="00AD55D0" w:rsidRDefault="00B72F66" w:rsidP="005C2F4A">
      <w:pPr>
        <w:pStyle w:val="Nagwek2"/>
      </w:pPr>
      <w:r w:rsidRPr="00AD55D0">
        <w:t>5. Wykonanie robót</w:t>
      </w:r>
    </w:p>
    <w:p w14:paraId="561E436A" w14:textId="77777777" w:rsidR="00B72F66" w:rsidRDefault="00B72F66" w:rsidP="005C2F4A">
      <w:pPr>
        <w:pStyle w:val="Nagwek3"/>
      </w:pPr>
      <w:r w:rsidRPr="00AD55D0">
        <w:t>5.1. Ogólne zasady wykonania robót</w:t>
      </w:r>
    </w:p>
    <w:p w14:paraId="620D210F" w14:textId="77777777" w:rsidR="00B72F66" w:rsidRPr="00AD55D0" w:rsidRDefault="00B72F66" w:rsidP="00AD55D0">
      <w:r w:rsidRPr="00AD55D0">
        <w:t xml:space="preserve">Ogólne zasady wykonania robót podano w </w:t>
      </w:r>
      <w:r>
        <w:t>STWIORB</w:t>
      </w:r>
      <w:r w:rsidRPr="00AD55D0">
        <w:t xml:space="preserve"> D-05.01.00 „Nawierzchnie gruntowe. Wymagania ogólne” pkt 5.</w:t>
      </w:r>
    </w:p>
    <w:p w14:paraId="2CBA1757" w14:textId="77777777" w:rsidR="00B72F66" w:rsidRDefault="00B72F66" w:rsidP="005C2F4A">
      <w:pPr>
        <w:pStyle w:val="Nagwek3"/>
      </w:pPr>
      <w:r w:rsidRPr="00AD55D0">
        <w:t>5.2. Przygotowanie podłoża</w:t>
      </w:r>
    </w:p>
    <w:p w14:paraId="7A1E24BE" w14:textId="77777777" w:rsidR="00B72F66" w:rsidRPr="00AD55D0" w:rsidRDefault="00B72F66" w:rsidP="00AD55D0">
      <w:r w:rsidRPr="00AD55D0">
        <w:t xml:space="preserve">Wymagania dotyczące przygotowania podłoża podano w </w:t>
      </w:r>
      <w:r>
        <w:t>STWIORB</w:t>
      </w:r>
      <w:r w:rsidRPr="00AD55D0">
        <w:t xml:space="preserve"> D-05.01.00 „Nawierzchnie gruntowe. Wymagania ogólne” pkt 5.</w:t>
      </w:r>
    </w:p>
    <w:p w14:paraId="71747971" w14:textId="77777777" w:rsidR="00B72F66" w:rsidRDefault="00B72F66" w:rsidP="005C2F4A">
      <w:pPr>
        <w:pStyle w:val="Nagwek3"/>
      </w:pPr>
      <w:r w:rsidRPr="00AD55D0">
        <w:t>5.3. Profilowanie i zagęszczenie nawierzchni gruntowej</w:t>
      </w:r>
    </w:p>
    <w:p w14:paraId="1C63DDF6" w14:textId="77777777" w:rsidR="00B72F66" w:rsidRDefault="00B72F66" w:rsidP="00AD55D0">
      <w:r w:rsidRPr="00AD55D0">
        <w:t>W przypadku, gdy w podłożu drogi zalegają spoiste grunty, należy je spulchnić i rozdrobnić przy użyciu zrywarki lub sprzętu rolniczego (pługa lub kultywatora).</w:t>
      </w:r>
    </w:p>
    <w:p w14:paraId="3E46EE39" w14:textId="77777777" w:rsidR="00B72F66" w:rsidRDefault="00B72F66" w:rsidP="00AD55D0">
      <w:r w:rsidRPr="00AD55D0">
        <w:t>Jeżeli dokumentacja projektowa lub SST nie przewidują inaczej, czynności profilowania mogą być wykonywane łącznie z robotami ziemnymi.</w:t>
      </w:r>
    </w:p>
    <w:p w14:paraId="422DE1F7" w14:textId="77777777" w:rsidR="00B72F66" w:rsidRDefault="00B72F66" w:rsidP="00AD55D0">
      <w:r w:rsidRPr="00AD55D0">
        <w:t>Profilowanie nawierzchni gruntowej należy rozpocząć od wykopania rowów</w:t>
      </w:r>
      <w:r>
        <w:t xml:space="preserve"> </w:t>
      </w:r>
      <w:r w:rsidRPr="00AD55D0">
        <w:t>(o przekroju trójkątnym przy użyciu równiarki lub trapezowym przy użyciu koparki z odpowiednim osprzętem) z jednoczesnym przesunięciem gruntu uzyskanego z wycięcia rowów, na koronę drogi.</w:t>
      </w:r>
    </w:p>
    <w:p w14:paraId="754291BA" w14:textId="77777777" w:rsidR="00B72F66" w:rsidRDefault="00B72F66" w:rsidP="00AD55D0">
      <w:r w:rsidRPr="00AD55D0">
        <w:t>Przesunięty urobek rozściela się i wstępnie wyrównuje w profilu podłużnym i przekroju poprzecznym przy użyciu równiarki.</w:t>
      </w:r>
    </w:p>
    <w:p w14:paraId="15DD73F9" w14:textId="77777777" w:rsidR="00B72F66" w:rsidRDefault="00B72F66" w:rsidP="00AD55D0">
      <w:r w:rsidRPr="00AD55D0">
        <w:t>Ostateczne wyrównanie korony drogi z nadaniem wymaganych spadków podłużnych i poprzecznych należy wykonać kolejnym przejściem równiarki lub przy użyciu szablonu.</w:t>
      </w:r>
    </w:p>
    <w:p w14:paraId="6BB6E468" w14:textId="77777777" w:rsidR="00B72F66" w:rsidRPr="00AD55D0" w:rsidRDefault="00B72F66" w:rsidP="00AD55D0">
      <w:r w:rsidRPr="00AD55D0">
        <w:t>Zaleca się wykonywanie profilowania nawierzchni gruntowej przy użyciu dwóch równiarek, z których:</w:t>
      </w:r>
    </w:p>
    <w:p w14:paraId="62655886" w14:textId="77777777" w:rsidR="00B72F66" w:rsidRPr="00AD55D0" w:rsidRDefault="00B72F66" w:rsidP="000C4B3B">
      <w:pPr>
        <w:numPr>
          <w:ilvl w:val="0"/>
          <w:numId w:val="40"/>
        </w:numPr>
      </w:pPr>
      <w:r w:rsidRPr="00AD55D0">
        <w:t>jedna wykonuje rowy i przesuwa grunt,</w:t>
      </w:r>
    </w:p>
    <w:p w14:paraId="6501F880" w14:textId="77777777" w:rsidR="00B72F66" w:rsidRDefault="00B72F66" w:rsidP="000C4B3B">
      <w:pPr>
        <w:numPr>
          <w:ilvl w:val="0"/>
          <w:numId w:val="40"/>
        </w:numPr>
      </w:pPr>
      <w:r w:rsidRPr="00AD55D0">
        <w:t>druga rozściela i wyrównuje przesunięty grunt.</w:t>
      </w:r>
    </w:p>
    <w:p w14:paraId="17A72EF4" w14:textId="77777777" w:rsidR="00B72F66" w:rsidRPr="00AD55D0" w:rsidRDefault="00B72F66" w:rsidP="00AD55D0">
      <w:r w:rsidRPr="00AD55D0">
        <w:t>Przy profilowaniu nawierzchni gruntowej równiarkami zaleca się, aby długość jednorazowo profilowanego odcinka wynosiła co najmniej 250 m i była tak dobrana, aby:</w:t>
      </w:r>
    </w:p>
    <w:p w14:paraId="03C10210" w14:textId="77777777" w:rsidR="00B72F66" w:rsidRPr="00AD55D0" w:rsidRDefault="00B72F66" w:rsidP="000C4B3B">
      <w:pPr>
        <w:numPr>
          <w:ilvl w:val="0"/>
          <w:numId w:val="40"/>
        </w:numPr>
      </w:pPr>
      <w:r w:rsidRPr="00AD55D0">
        <w:t>profilowanie zostało zakończone w ciągu jednego dnia roboczego,</w:t>
      </w:r>
    </w:p>
    <w:p w14:paraId="1E78D4DD" w14:textId="77777777" w:rsidR="00B72F66" w:rsidRDefault="00B72F66" w:rsidP="000C4B3B">
      <w:pPr>
        <w:numPr>
          <w:ilvl w:val="0"/>
          <w:numId w:val="40"/>
        </w:numPr>
      </w:pPr>
      <w:r w:rsidRPr="00AD55D0">
        <w:lastRenderedPageBreak/>
        <w:t>na końcach odcinka była możliwość zawracania maszyn (np. zjazdy na drogi boczne).</w:t>
      </w:r>
    </w:p>
    <w:p w14:paraId="1C8AECD7" w14:textId="77777777" w:rsidR="00B72F66" w:rsidRDefault="00B72F66" w:rsidP="00AD55D0">
      <w:r w:rsidRPr="00AD55D0">
        <w:t>Po wyrównaniu i sprofilowaniu drogę gruntową należy zagęścić. Liczbę przejść sprzętu zagęszczającego potrzebną do wymaganego zagęszczenia gruntu należy ustalić doświadczalnie, np. na odcinku próbnym.</w:t>
      </w:r>
    </w:p>
    <w:p w14:paraId="18ACC3AF" w14:textId="77777777" w:rsidR="00B72F66" w:rsidRDefault="00B72F66" w:rsidP="00AD55D0">
      <w:r w:rsidRPr="00AD55D0">
        <w:t>Wyrównaną i wyprofilowaną nawierzchnię gruntową zagęszcza się przy wilgotności optymalnej.</w:t>
      </w:r>
    </w:p>
    <w:p w14:paraId="36DBC04E" w14:textId="77777777" w:rsidR="00B72F66" w:rsidRDefault="00B72F66" w:rsidP="00AD55D0">
      <w:r w:rsidRPr="00AD55D0">
        <w:t xml:space="preserve">Jeżeli wilgotność gruntu jest niższa od wilgotności optymalnej o więcej niż 20 % jej wartości, to wilgotność gruntu należy zwiększyć przez dodanie wody. Jeżeli wilgotność gruntu jest wyższa od wilgotności optymalnej o 10% jej wartości, grunt należy osuszyć. Sposób osuszenia powinien być zaakceptowany przez </w:t>
      </w:r>
      <w:r>
        <w:t>Inspektora Nadzoru</w:t>
      </w:r>
      <w:r w:rsidRPr="00AD55D0">
        <w:t>.</w:t>
      </w:r>
    </w:p>
    <w:p w14:paraId="276D3EDD" w14:textId="77777777" w:rsidR="00B72F66" w:rsidRDefault="00B72F66" w:rsidP="00AD55D0">
      <w:r w:rsidRPr="00AD55D0">
        <w:t>Zagęszczenie wyprofilowanej nawierzchni gruntowej o przekroju daszkowym należy rozpoczynać od krawędzi drogi i stopniowo przesuwać pasami podłużnymi częściowo nakładającymi się w kierunku jej osi. Zagęszczenie drogi gruntowej o jednostronnym spadku, należy rozpoczynać od dolnej krawędzi i przesuwać pasami podłużnymi, częściowo nakładającymi się, w kierunku górnej krawędzi.</w:t>
      </w:r>
    </w:p>
    <w:p w14:paraId="2511658D" w14:textId="77777777" w:rsidR="00B72F66" w:rsidRPr="00AD55D0" w:rsidRDefault="00B72F66" w:rsidP="00AD55D0">
      <w:r w:rsidRPr="00AD55D0">
        <w:t>Zagęszczenie należy uznać za dostateczne, gdy nie występują ślady po przejeździe sprzętu zagęszczającego.</w:t>
      </w:r>
    </w:p>
    <w:p w14:paraId="27718DB8" w14:textId="77777777" w:rsidR="00B72F66" w:rsidRDefault="00B72F66" w:rsidP="005C2F4A">
      <w:pPr>
        <w:pStyle w:val="Nagwek3"/>
      </w:pPr>
      <w:r w:rsidRPr="00AD55D0">
        <w:t>5.4. Utrzymanie nawierzchni gruntowej</w:t>
      </w:r>
    </w:p>
    <w:p w14:paraId="4A5687DC" w14:textId="77777777" w:rsidR="00B72F66" w:rsidRDefault="00B72F66" w:rsidP="00AD55D0">
      <w:r w:rsidRPr="00AD55D0">
        <w:t>Nawierzchnia gruntowa po oddaniu do eksploatacji wymaga systematycznych zabiegów pielęgnacyjnych.</w:t>
      </w:r>
    </w:p>
    <w:p w14:paraId="74A6EFB7" w14:textId="77777777" w:rsidR="00B72F66" w:rsidRDefault="00B72F66" w:rsidP="00AD55D0">
      <w:r w:rsidRPr="00AD55D0">
        <w:t xml:space="preserve">Powstające koleiny, zagłębienia i wyboje usuwa się najlepiej przy użyciu włoka, szablonu lub równiarki. </w:t>
      </w:r>
      <w:proofErr w:type="spellStart"/>
      <w:r w:rsidRPr="00AD55D0">
        <w:t>Włokuje</w:t>
      </w:r>
      <w:proofErr w:type="spellEnd"/>
      <w:r w:rsidRPr="00AD55D0">
        <w:t xml:space="preserve"> się nawierzchnię po deszczu, gdy grunt jest wilgotny i włok łatwo ścina wybrzuszenia i wyrównuje wgłębienia.</w:t>
      </w:r>
    </w:p>
    <w:p w14:paraId="434735CB" w14:textId="77777777" w:rsidR="00B72F66" w:rsidRPr="00AD55D0" w:rsidRDefault="00B72F66" w:rsidP="00AD55D0">
      <w:r w:rsidRPr="00AD55D0">
        <w:t>Jeżeli powstałe uszkodzenia są znaczne, należy usunąć je przez wykonanie remontu nawierzchni. Remont polega na wypełnieniu wybojów lub kolein świeżym gruntem o właściwościach zbliżonych do gruntu w nawierzchni, wyprofilowaniu za pomocą równiarek i zagęszczeniu.</w:t>
      </w:r>
    </w:p>
    <w:p w14:paraId="1DE77F65" w14:textId="77777777" w:rsidR="00B72F66" w:rsidRPr="00AD55D0" w:rsidRDefault="00B72F66" w:rsidP="005C2F4A">
      <w:pPr>
        <w:pStyle w:val="Nagwek2"/>
      </w:pPr>
      <w:r w:rsidRPr="00AD55D0">
        <w:t>6. Kontrola jakości robót</w:t>
      </w:r>
    </w:p>
    <w:p w14:paraId="550F0694" w14:textId="77777777" w:rsidR="00B72F66" w:rsidRDefault="00B72F66" w:rsidP="005C2F4A">
      <w:pPr>
        <w:pStyle w:val="Nagwek3"/>
      </w:pPr>
      <w:r w:rsidRPr="00AD55D0">
        <w:t>6.1. Ogólne zasady kontroli jakości robót</w:t>
      </w:r>
    </w:p>
    <w:p w14:paraId="3C7C4125" w14:textId="77777777" w:rsidR="00B72F66" w:rsidRPr="00AD55D0" w:rsidRDefault="00B72F66" w:rsidP="00AD55D0">
      <w:r w:rsidRPr="00AD55D0">
        <w:t xml:space="preserve">Ogólne zasady kontroli jakości robót podano w </w:t>
      </w:r>
      <w:r>
        <w:t>STWIORB</w:t>
      </w:r>
      <w:r w:rsidRPr="00AD55D0">
        <w:t xml:space="preserve"> D-05.01.00 „Nawierzchnie gruntowe. Wymagania ogólne” pkt 6.</w:t>
      </w:r>
    </w:p>
    <w:p w14:paraId="05DBF911" w14:textId="77777777" w:rsidR="00B72F66" w:rsidRDefault="00B72F66" w:rsidP="005C2F4A">
      <w:pPr>
        <w:pStyle w:val="Nagwek3"/>
      </w:pPr>
      <w:r w:rsidRPr="00AD55D0">
        <w:t>6.2. Badania i pomiary</w:t>
      </w:r>
    </w:p>
    <w:p w14:paraId="62EEC5BC" w14:textId="77777777" w:rsidR="00B72F66" w:rsidRDefault="00B72F66" w:rsidP="00AD55D0">
      <w:r w:rsidRPr="00AD55D0">
        <w:t xml:space="preserve">Wykonawca powinien sprawdzać wszystkie cechy geometryczne wymienione w pkt 6.2 </w:t>
      </w:r>
      <w:r>
        <w:t>STWIORB</w:t>
      </w:r>
      <w:r w:rsidRPr="00AD55D0">
        <w:t xml:space="preserve"> D-05.01.00 „Nawierzchnie gruntowe. Wymagania ogólne”, z częstotliwością podaną w tablicy 2.</w:t>
      </w:r>
    </w:p>
    <w:p w14:paraId="7D249EDA" w14:textId="77777777" w:rsidR="00B72F66" w:rsidRDefault="00B72F66" w:rsidP="00AD55D0">
      <w:r w:rsidRPr="00AD55D0">
        <w:t>Zagęszczenie profilowanej drogi gruntowej należy sprawdzać wykonując oznaczenie wskaźnika zagęszczenia gruntu zgodnie z BN-77/8931-12 [18].</w:t>
      </w:r>
    </w:p>
    <w:p w14:paraId="00EEFE12" w14:textId="77777777" w:rsidR="00B72F66" w:rsidRDefault="00B72F66" w:rsidP="00AD55D0">
      <w:r w:rsidRPr="00AD55D0">
        <w:t>Sprawdzenie odwodnienia należy przeprowadzić na podstawie oceny wizualnej oraz pomiarów wykonanych co najmniej w 10 punktach na 1 km i porównaniu zgodności wykonanych elementów odwodnienia z dokumentacją projektową.</w:t>
      </w:r>
    </w:p>
    <w:p w14:paraId="6B95A92A" w14:textId="77777777" w:rsidR="00B72F66" w:rsidRPr="00AD55D0" w:rsidRDefault="00B72F66" w:rsidP="00AD55D0">
      <w:r w:rsidRPr="00AD55D0">
        <w:t>Odchylenia od dokumentacji projektowej nie powinny przekraczać niżej podanych wartości dopuszczalnych:</w:t>
      </w:r>
    </w:p>
    <w:p w14:paraId="6787AC0A" w14:textId="77777777" w:rsidR="00B72F66" w:rsidRPr="00AD55D0" w:rsidRDefault="00B72F66" w:rsidP="000C4B3B">
      <w:pPr>
        <w:numPr>
          <w:ilvl w:val="0"/>
          <w:numId w:val="40"/>
        </w:numPr>
      </w:pPr>
      <w:r w:rsidRPr="00AD55D0">
        <w:t>głębokość rowów</w:t>
      </w:r>
      <w:r>
        <w:tab/>
      </w:r>
      <w:r w:rsidRPr="00AD55D0">
        <w:sym w:font="Symbol" w:char="F0B1"/>
      </w:r>
      <w:r w:rsidRPr="00AD55D0">
        <w:t xml:space="preserve"> 5 cm,</w:t>
      </w:r>
    </w:p>
    <w:p w14:paraId="5ADFE3B5" w14:textId="77777777" w:rsidR="00B72F66" w:rsidRPr="00AD55D0" w:rsidRDefault="00B72F66" w:rsidP="000C4B3B">
      <w:pPr>
        <w:numPr>
          <w:ilvl w:val="0"/>
          <w:numId w:val="40"/>
        </w:numPr>
      </w:pPr>
      <w:r w:rsidRPr="00AD55D0">
        <w:t>szerokość dna rowów trapezowych</w:t>
      </w:r>
      <w:r w:rsidRPr="00AD55D0">
        <w:tab/>
      </w:r>
      <w:r w:rsidRPr="00AD55D0">
        <w:sym w:font="Symbol" w:char="F0B1"/>
      </w:r>
      <w:r w:rsidRPr="00AD55D0">
        <w:t xml:space="preserve"> 5 cm,</w:t>
      </w:r>
    </w:p>
    <w:p w14:paraId="5A2F7C0E" w14:textId="77777777" w:rsidR="00B72F66" w:rsidRDefault="00B72F66" w:rsidP="000C4B3B">
      <w:pPr>
        <w:numPr>
          <w:ilvl w:val="0"/>
          <w:numId w:val="40"/>
        </w:numPr>
      </w:pPr>
      <w:r w:rsidRPr="00AD55D0">
        <w:t>pochylenie skarp</w:t>
      </w:r>
      <w:r>
        <w:tab/>
      </w:r>
      <w:r w:rsidRPr="00AD55D0">
        <w:sym w:font="Symbol" w:char="F0B1"/>
      </w:r>
      <w:r w:rsidRPr="00AD55D0">
        <w:t xml:space="preserve"> 10 %</w:t>
      </w:r>
      <w:r>
        <w:t xml:space="preserve"> </w:t>
      </w:r>
      <w:r w:rsidRPr="00AD55D0">
        <w:t>wartości</w:t>
      </w:r>
      <w:r>
        <w:t xml:space="preserve"> </w:t>
      </w:r>
      <w:r w:rsidRPr="00AD55D0">
        <w:t>pochylenia</w:t>
      </w:r>
      <w:r>
        <w:t xml:space="preserve"> </w:t>
      </w:r>
      <w:r w:rsidRPr="00AD55D0">
        <w:t>wyrażonego</w:t>
      </w:r>
    </w:p>
    <w:p w14:paraId="6AB7151A" w14:textId="77777777" w:rsidR="00B72F66" w:rsidRDefault="00B72F66" w:rsidP="00AD55D0">
      <w:r w:rsidRPr="00AD55D0">
        <w:t>tangensem kąta.</w:t>
      </w:r>
    </w:p>
    <w:p w14:paraId="0CB1757E" w14:textId="77777777" w:rsidR="00B72F66" w:rsidRDefault="00B72F66" w:rsidP="00AD55D0">
      <w:r w:rsidRPr="00AD55D0">
        <w:t xml:space="preserve">Pochylenie niwelety dna rowów należy sprawdzać co 100 m. Odchylenie spadków od spadków projektowanych nie powinno być większe niż </w:t>
      </w:r>
      <w:r w:rsidRPr="00AD55D0">
        <w:sym w:font="Symbol" w:char="F0B1"/>
      </w:r>
      <w:r w:rsidRPr="00AD55D0">
        <w:t xml:space="preserve"> 0,1 %.</w:t>
      </w:r>
    </w:p>
    <w:p w14:paraId="0EF51D98" w14:textId="77777777" w:rsidR="00B72F66" w:rsidRPr="00AD55D0" w:rsidRDefault="00B72F66" w:rsidP="00AD55D0">
      <w:r w:rsidRPr="00AD55D0">
        <w:t>Szczególną uwagę należy zwrócić na właściwe spadki dna rowów, które powinny być zgodne z projektowanymi kierunkami odprowadzenia wód.</w:t>
      </w:r>
    </w:p>
    <w:p w14:paraId="6C7D1A3F" w14:textId="77777777" w:rsidR="00B72F66" w:rsidRDefault="00B72F66" w:rsidP="005C2F4A">
      <w:pPr>
        <w:pStyle w:val="Nagwek3"/>
      </w:pPr>
      <w:r w:rsidRPr="00AD55D0">
        <w:t>6.3. Zasady postępowania z wadliwie wykonanymi odcinkami nawierzchni gruntowej</w:t>
      </w:r>
    </w:p>
    <w:p w14:paraId="1664CE69" w14:textId="77777777" w:rsidR="00B72F66" w:rsidRDefault="00B72F66" w:rsidP="00AD55D0">
      <w:r w:rsidRPr="00AD55D0">
        <w:t xml:space="preserve">Wszystkie powierzchnie nawierzchni gruntowej profilowanej wykazujące większe odchylenia cech geometrycznych od określonych w pkt 6.2 powinny być poprawione przez spulchnienie, wyrównanie i powtórne zagęszczenie, w terminie uzgodnionym z </w:t>
      </w:r>
      <w:r>
        <w:t>Inspektorem Nadzoru</w:t>
      </w:r>
      <w:r w:rsidRPr="00AD55D0">
        <w:t>.</w:t>
      </w:r>
    </w:p>
    <w:p w14:paraId="344F5ECC" w14:textId="77777777" w:rsidR="00B72F66" w:rsidRDefault="00B72F66" w:rsidP="00AD55D0">
      <w:r w:rsidRPr="00AD55D0">
        <w:t>Wszystkie elementy odwodnienia wykazujące większe odchylenia od określonych w pkt 6.2 powinny być poprawione do wymaganych wymiarów i pochyleń.</w:t>
      </w:r>
    </w:p>
    <w:p w14:paraId="63F48AFA" w14:textId="77777777" w:rsidR="00B72F66" w:rsidRPr="00AD55D0" w:rsidRDefault="00B72F66" w:rsidP="00AD55D0">
      <w:r w:rsidRPr="00AD55D0">
        <w:t>Roboty te Wykonawca wykona na własny koszt. Po ich wykonaniu nastąpi ponowny pomiar i ocena na koszt Wykonawcy.</w:t>
      </w:r>
    </w:p>
    <w:p w14:paraId="378494FA" w14:textId="77777777" w:rsidR="00B72F66" w:rsidRPr="00AD55D0" w:rsidRDefault="00B72F66" w:rsidP="005C2F4A">
      <w:pPr>
        <w:pStyle w:val="Nagwek2"/>
      </w:pPr>
      <w:r w:rsidRPr="00AD55D0">
        <w:t>7. Obmiar robót</w:t>
      </w:r>
    </w:p>
    <w:p w14:paraId="745413D5" w14:textId="77777777" w:rsidR="00B72F66" w:rsidRPr="00AD55D0" w:rsidRDefault="00B72F66" w:rsidP="00AD55D0">
      <w:r w:rsidRPr="00AD55D0">
        <w:t xml:space="preserve">Ogólne zasady obmiaru robót podano w </w:t>
      </w:r>
      <w:r>
        <w:t>STWIORB</w:t>
      </w:r>
      <w:r w:rsidRPr="00AD55D0">
        <w:t xml:space="preserve"> D-05.01.00 „Nawierzchnie gruntowe. Wymagania ogólne” pkt 7.</w:t>
      </w:r>
    </w:p>
    <w:p w14:paraId="5889CA7D" w14:textId="77777777" w:rsidR="00B72F66" w:rsidRDefault="00B72F66" w:rsidP="005C2F4A">
      <w:pPr>
        <w:pStyle w:val="Nagwek2"/>
      </w:pPr>
      <w:r w:rsidRPr="00AD55D0">
        <w:t>8. Odbiór robót</w:t>
      </w:r>
    </w:p>
    <w:p w14:paraId="3929FDD8" w14:textId="77777777" w:rsidR="00B72F66" w:rsidRPr="00AD55D0" w:rsidRDefault="00B72F66" w:rsidP="00AD55D0">
      <w:r w:rsidRPr="00AD55D0">
        <w:t xml:space="preserve">Ogólne zasady odbioru robót podano w </w:t>
      </w:r>
      <w:r>
        <w:t>STWIORB</w:t>
      </w:r>
      <w:r w:rsidRPr="00AD55D0">
        <w:t xml:space="preserve"> D-05.01.00 „Nawierzchnie gruntowe. Wymagania ogólne” pkt 8.</w:t>
      </w:r>
    </w:p>
    <w:p w14:paraId="1AFC188B" w14:textId="77777777" w:rsidR="00B72F66" w:rsidRPr="00AD55D0" w:rsidRDefault="00B72F66" w:rsidP="005C2F4A">
      <w:pPr>
        <w:pStyle w:val="Nagwek2"/>
      </w:pPr>
      <w:r w:rsidRPr="00AD55D0">
        <w:t>9. Podstawa płatności</w:t>
      </w:r>
    </w:p>
    <w:p w14:paraId="54465480" w14:textId="77777777" w:rsidR="00B72F66" w:rsidRDefault="00B72F66" w:rsidP="005C2F4A">
      <w:pPr>
        <w:pStyle w:val="Nagwek3"/>
      </w:pPr>
      <w:r w:rsidRPr="00AD55D0">
        <w:t>9.1. Ogólne ustalenia dotyczące podstawy płatności</w:t>
      </w:r>
    </w:p>
    <w:p w14:paraId="2924A1B2" w14:textId="77777777" w:rsidR="00B72F66" w:rsidRPr="00AD55D0" w:rsidRDefault="00B72F66" w:rsidP="00AD55D0">
      <w:r w:rsidRPr="00AD55D0">
        <w:t xml:space="preserve">Ogólne ustalenia dotyczące podstawy płatności podano w </w:t>
      </w:r>
      <w:r>
        <w:t>STWIORB</w:t>
      </w:r>
      <w:r w:rsidRPr="00AD55D0">
        <w:t xml:space="preserve"> D-05.01.00 „Nawierzchnie gruntowe. Wymagania ogólne” pkt 9.</w:t>
      </w:r>
    </w:p>
    <w:p w14:paraId="7D5BF26B" w14:textId="77777777" w:rsidR="00B72F66" w:rsidRDefault="00B72F66" w:rsidP="005C2F4A">
      <w:pPr>
        <w:pStyle w:val="Nagwek3"/>
      </w:pPr>
      <w:r w:rsidRPr="00AD55D0">
        <w:t>9.2. Cena jednostki obmiarowej</w:t>
      </w:r>
    </w:p>
    <w:p w14:paraId="4B6FDB05" w14:textId="77777777" w:rsidR="00B72F66" w:rsidRPr="00AD55D0" w:rsidRDefault="00B72F66" w:rsidP="00AD55D0">
      <w:r w:rsidRPr="00AD55D0">
        <w:t>Cena wykonania 1 m</w:t>
      </w:r>
      <w:r w:rsidRPr="00AD55D0">
        <w:rPr>
          <w:vertAlign w:val="superscript"/>
        </w:rPr>
        <w:t>2</w:t>
      </w:r>
      <w:r w:rsidRPr="00AD55D0">
        <w:t xml:space="preserve"> nawierzchni gruntowej obejmuje:</w:t>
      </w:r>
    </w:p>
    <w:p w14:paraId="1D323B3D" w14:textId="77777777" w:rsidR="00B72F66" w:rsidRPr="00AD55D0" w:rsidRDefault="00B72F66" w:rsidP="000C4B3B">
      <w:pPr>
        <w:numPr>
          <w:ilvl w:val="0"/>
          <w:numId w:val="40"/>
        </w:numPr>
      </w:pPr>
      <w:r w:rsidRPr="00AD55D0">
        <w:t>prace pomiarowe i roboty przygotowawcze,</w:t>
      </w:r>
    </w:p>
    <w:p w14:paraId="2B1766A2" w14:textId="77777777" w:rsidR="00B72F66" w:rsidRPr="00AD55D0" w:rsidRDefault="00B72F66" w:rsidP="000C4B3B">
      <w:pPr>
        <w:numPr>
          <w:ilvl w:val="0"/>
          <w:numId w:val="40"/>
        </w:numPr>
      </w:pPr>
      <w:r w:rsidRPr="00AD55D0">
        <w:t>oznakowanie robót,</w:t>
      </w:r>
    </w:p>
    <w:p w14:paraId="3BC915AA" w14:textId="77777777" w:rsidR="00B72F66" w:rsidRPr="00AD55D0" w:rsidRDefault="00B72F66" w:rsidP="000C4B3B">
      <w:pPr>
        <w:numPr>
          <w:ilvl w:val="0"/>
          <w:numId w:val="40"/>
        </w:numPr>
      </w:pPr>
      <w:r w:rsidRPr="00AD55D0">
        <w:t>spulchnienie, wyprofilowanie i zagęszczenie,</w:t>
      </w:r>
    </w:p>
    <w:p w14:paraId="2C50F92B" w14:textId="77777777" w:rsidR="00B72F66" w:rsidRPr="00AD55D0" w:rsidRDefault="00B72F66" w:rsidP="000C4B3B">
      <w:pPr>
        <w:numPr>
          <w:ilvl w:val="0"/>
          <w:numId w:val="40"/>
        </w:numPr>
      </w:pPr>
      <w:r w:rsidRPr="00AD55D0">
        <w:t>przeprowadzenie pomiarów i badań laboratoryjnych wymaganych w specyfikacji technicznej.</w:t>
      </w:r>
    </w:p>
    <w:p w14:paraId="3973BB5E" w14:textId="77777777" w:rsidR="00B72F66" w:rsidRDefault="00B72F66" w:rsidP="005C2F4A">
      <w:pPr>
        <w:pStyle w:val="Nagwek2"/>
      </w:pPr>
      <w:r w:rsidRPr="00AD55D0">
        <w:t>10. Przepisy związane</w:t>
      </w:r>
    </w:p>
    <w:p w14:paraId="27E7C956" w14:textId="77777777" w:rsidR="00B72F66" w:rsidRPr="00AD55D0" w:rsidRDefault="00B72F66" w:rsidP="00AD55D0">
      <w:r w:rsidRPr="00AD55D0">
        <w:t xml:space="preserve">Przepisy związane podano w </w:t>
      </w:r>
      <w:r>
        <w:t>STWIORB</w:t>
      </w:r>
      <w:r w:rsidRPr="00AD55D0">
        <w:t xml:space="preserve"> D-05.01.00 „Nawierzchnie gruntowe. Wymagania ogólne” pkt 10.</w:t>
      </w:r>
    </w:p>
    <w:p w14:paraId="52707651" w14:textId="176D6A8B" w:rsidR="00B72F66" w:rsidRDefault="00B72F66">
      <w:pPr>
        <w:spacing w:after="160" w:line="259" w:lineRule="auto"/>
        <w:jc w:val="left"/>
      </w:pPr>
      <w:r>
        <w:br w:type="page"/>
      </w:r>
    </w:p>
    <w:p w14:paraId="41F70B2B" w14:textId="77777777" w:rsidR="00B72F66" w:rsidRPr="00092825" w:rsidRDefault="00B72F66" w:rsidP="00343728">
      <w:pPr>
        <w:pStyle w:val="Nagwek1"/>
        <w:ind w:left="0" w:firstLine="0"/>
      </w:pPr>
      <w:bookmarkStart w:id="1249" w:name="_Ref146615613"/>
      <w:bookmarkStart w:id="1250" w:name="_Toc146729690"/>
      <w:bookmarkStart w:id="1251" w:name="_Toc150166920"/>
      <w:r w:rsidRPr="00092825">
        <w:lastRenderedPageBreak/>
        <w:t>D</w:t>
      </w:r>
      <w:r>
        <w:noBreakHyphen/>
      </w:r>
      <w:r w:rsidRPr="00092825">
        <w:t>05.01.04a</w:t>
      </w:r>
      <w:r w:rsidRPr="00092825">
        <w:tab/>
        <w:t>Nawierzchnia Z Mieszanki Kruszywa Niezwiązanego</w:t>
      </w:r>
      <w:bookmarkEnd w:id="1249"/>
      <w:bookmarkEnd w:id="1250"/>
      <w:bookmarkEnd w:id="1251"/>
    </w:p>
    <w:p w14:paraId="3D7440CB" w14:textId="77777777" w:rsidR="00B72F66" w:rsidRPr="00092825" w:rsidRDefault="00B72F66" w:rsidP="00343728">
      <w:pPr>
        <w:pStyle w:val="Nagwek2"/>
      </w:pPr>
      <w:r w:rsidRPr="00092825">
        <w:rPr>
          <w:szCs w:val="22"/>
        </w:rPr>
        <w:t>1. Wstęp</w:t>
      </w:r>
    </w:p>
    <w:p w14:paraId="2FE69339" w14:textId="77777777" w:rsidR="00B72F66" w:rsidRDefault="00B72F66" w:rsidP="00343728">
      <w:pPr>
        <w:pStyle w:val="Nagwek3"/>
      </w:pPr>
      <w:r w:rsidRPr="00092825">
        <w:t>1.1. Przedmiot STWIORB</w:t>
      </w:r>
    </w:p>
    <w:p w14:paraId="3BAAC5A1" w14:textId="77777777" w:rsidR="00B72F66" w:rsidRPr="00092825" w:rsidRDefault="00B72F66" w:rsidP="00343728">
      <w:r w:rsidRPr="00092825">
        <w:t xml:space="preserve">Przedmiotem niniejszej </w:t>
      </w:r>
      <w:r>
        <w:t>szczegółowej specyfikacji</w:t>
      </w:r>
      <w:r w:rsidRPr="00092825">
        <w:t xml:space="preserve"> technicznej </w:t>
      </w:r>
      <w:r>
        <w:t>(STWIORB)</w:t>
      </w:r>
      <w:r w:rsidRPr="00092825">
        <w:t xml:space="preserve"> są wymagania dotyczące wykonania i odbioru robót związanych z wykonaniem nawierzchni z mieszanki kruszywa niezwiązanego.</w:t>
      </w:r>
    </w:p>
    <w:p w14:paraId="216C75C0" w14:textId="77777777" w:rsidR="00B72F66" w:rsidRDefault="00B72F66" w:rsidP="00343728">
      <w:pPr>
        <w:pStyle w:val="Nagwek3"/>
      </w:pPr>
      <w:r w:rsidRPr="00092825">
        <w:t>1.2. Zakres stosowania STWIORB</w:t>
      </w:r>
    </w:p>
    <w:p w14:paraId="58EE0C6F" w14:textId="77777777" w:rsidR="00B72F66" w:rsidRPr="00092825" w:rsidRDefault="00B72F66" w:rsidP="00343728">
      <w:pPr>
        <w:rPr>
          <w:szCs w:val="20"/>
        </w:rPr>
      </w:pPr>
      <w:r w:rsidRPr="009B0D10">
        <w:rPr>
          <w:szCs w:val="20"/>
        </w:rPr>
        <w:t xml:space="preserve">Specyfikacja techniczna (STWIORB) stanowi dokument przetargowy i kontraktowy przy zlecaniu i realizacji robót na </w:t>
      </w:r>
      <w:r w:rsidRPr="00092825">
        <w:rPr>
          <w:szCs w:val="20"/>
        </w:rPr>
        <w:t>drogach i ulicach.</w:t>
      </w:r>
    </w:p>
    <w:p w14:paraId="3F5FD551" w14:textId="77777777" w:rsidR="00B72F66" w:rsidRDefault="00B72F66" w:rsidP="00343728">
      <w:pPr>
        <w:pStyle w:val="Nagwek3"/>
      </w:pPr>
      <w:r w:rsidRPr="00092825">
        <w:t>1.3. Zakres robót objętych STWIORB</w:t>
      </w:r>
    </w:p>
    <w:p w14:paraId="5A8759D8" w14:textId="77777777" w:rsidR="00B72F66" w:rsidRDefault="00B72F66" w:rsidP="00343728">
      <w:r w:rsidRPr="00092825">
        <w:t>Ustalenia zawarte w niniejszej specyfikacji dotyczą zasad prowadzenia robót związanych z wykonaniem i odbiorem nawierzchni (warstwy ścieralnej) z mieszanki kruszywa niezwiązanego, tj. ziarnistego materiału o określonym składzie, w procesie technologicznym, polegającym na odpowiednim zagęszczeniu przy optymalnej wilgotności mieszanki.</w:t>
      </w:r>
    </w:p>
    <w:p w14:paraId="158E9002" w14:textId="77777777" w:rsidR="00B72F66" w:rsidRDefault="00B72F66" w:rsidP="00343728">
      <w:r w:rsidRPr="00092825">
        <w:t>Mieszanka niezwiązana może być wytworzona z kruszyw naturalnych, sztucznych, kruszyw z recyklingu oraz mieszanin tych kruszyw w określonych proporcjach.</w:t>
      </w:r>
    </w:p>
    <w:p w14:paraId="19375CB8" w14:textId="77777777" w:rsidR="00B72F66" w:rsidRPr="00092825" w:rsidRDefault="00B72F66" w:rsidP="00343728">
      <w:r w:rsidRPr="00092825">
        <w:t>Nawierzchnia (warstwa ścieralna) jest wierzchnią warstwą konstrukcji jezdni, poddawaną bezpośrednio oddziaływaniu ruchu i czynników atmosferycznych.</w:t>
      </w:r>
    </w:p>
    <w:p w14:paraId="7BECB6F6" w14:textId="77777777" w:rsidR="00B72F66" w:rsidRPr="00092825" w:rsidRDefault="00B72F66" w:rsidP="00343728">
      <w:r w:rsidRPr="00092825">
        <w:t>Nawierzchnia (warstwa ścieralna) z mieszanki kruszywa niezwiązanego może być wykonywana na drodze obciążonej ruchem kategorii KR1÷KR6.</w:t>
      </w:r>
    </w:p>
    <w:p w14:paraId="4333FD71" w14:textId="77777777" w:rsidR="00B72F66" w:rsidRPr="00092825" w:rsidRDefault="00B72F66" w:rsidP="00343728">
      <w:pPr>
        <w:pStyle w:val="Nagwek3"/>
      </w:pPr>
      <w:r w:rsidRPr="00092825">
        <w:t>1.4. Określenia podstawowe</w:t>
      </w:r>
    </w:p>
    <w:p w14:paraId="3C8EBE7A" w14:textId="77777777" w:rsidR="00B72F66" w:rsidRPr="00092825" w:rsidRDefault="00B72F66" w:rsidP="00343728">
      <w:r w:rsidRPr="00343728">
        <w:rPr>
          <w:rStyle w:val="Nagwek4Znak"/>
        </w:rPr>
        <w:t>1.4.1. Mieszanka niezwiązana</w:t>
      </w:r>
      <w:r w:rsidRPr="00092825">
        <w:t xml:space="preserve">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4B2E33C6" w14:textId="77777777" w:rsidR="00B72F66" w:rsidRPr="00092825" w:rsidRDefault="00B72F66" w:rsidP="00343728">
      <w:r w:rsidRPr="00343728">
        <w:rPr>
          <w:rStyle w:val="Nagwek4Znak"/>
        </w:rPr>
        <w:t>1.4.2. Kategoria</w:t>
      </w:r>
      <w:r w:rsidRPr="00092825">
        <w:t xml:space="preserve"> – charakterystyczny poziom właściwości kruszywa lub mieszanki niezwiązanej, wyrażony, jako przedział wartości lub wartość graniczna. Nie ma zależności pomiędzy kategoriami różnych właściwości.</w:t>
      </w:r>
    </w:p>
    <w:p w14:paraId="46850A85" w14:textId="77777777" w:rsidR="00B72F66" w:rsidRPr="00092825" w:rsidRDefault="00B72F66" w:rsidP="00343728">
      <w:r w:rsidRPr="00343728">
        <w:rPr>
          <w:rStyle w:val="Nagwek4Znak"/>
        </w:rPr>
        <w:t>1.4.3. Kruszywo</w:t>
      </w:r>
      <w:r w:rsidRPr="00092825">
        <w:t xml:space="preserve"> – materiał ziarnisty stosowany w budownictwie, który może być naturalny, sztuczny lub z recyklingu.</w:t>
      </w:r>
    </w:p>
    <w:p w14:paraId="78F1771D" w14:textId="77777777" w:rsidR="00B72F66" w:rsidRPr="00092825" w:rsidRDefault="00B72F66" w:rsidP="00343728">
      <w:r w:rsidRPr="00343728">
        <w:rPr>
          <w:rStyle w:val="Nagwek4Znak"/>
        </w:rPr>
        <w:t>1.4.4. Kruszywo naturalne</w:t>
      </w:r>
      <w:r w:rsidRPr="00092825">
        <w:t xml:space="preserv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62739BD4" w14:textId="77777777" w:rsidR="00B72F66" w:rsidRPr="00092825" w:rsidRDefault="00B72F66" w:rsidP="00343728">
      <w:r w:rsidRPr="00343728">
        <w:rPr>
          <w:rStyle w:val="Nagwek4Znak"/>
        </w:rPr>
        <w:t>1.4.5. Kruszywo sztuczne</w:t>
      </w:r>
      <w:r w:rsidRPr="00092825">
        <w:t xml:space="preserve"> – kruszywo pochodzenia mineralnego, uzyskiwane w wyniku procesu przemysłowego obejmującego obróbkę termiczną lub inną modyfikację. Do kruszywa sztucznego zalicza się w szczególności kruszywo z żużli: wielkopiecowych, stalowniczych i pomiedziowych.</w:t>
      </w:r>
    </w:p>
    <w:p w14:paraId="082DFD72" w14:textId="77777777" w:rsidR="00B72F66" w:rsidRPr="00092825" w:rsidRDefault="00B72F66" w:rsidP="00343728">
      <w:r w:rsidRPr="00343728">
        <w:rPr>
          <w:rStyle w:val="Nagwek4Znak"/>
        </w:rPr>
        <w:t>1.4.6. Kruszywo z recyklingu</w:t>
      </w:r>
      <w:r w:rsidRPr="00092825">
        <w:t xml:space="preserve"> – kruszywo powstałe w wyniku przeróbki materiału zastosowanego uprzednio w budownictwie.</w:t>
      </w:r>
    </w:p>
    <w:p w14:paraId="6760A154" w14:textId="77777777" w:rsidR="00B72F66" w:rsidRPr="00092825" w:rsidRDefault="00B72F66" w:rsidP="00343728">
      <w:r w:rsidRPr="00343728">
        <w:rPr>
          <w:rStyle w:val="Nagwek4Znak"/>
        </w:rPr>
        <w:t>1.4.7. Kruszywo kamienne</w:t>
      </w:r>
      <w:r w:rsidRPr="00092825">
        <w:t xml:space="preserve"> – kruszywo z mineralnych surowców jak żwir kruszony, mechanicznie rozdrobnione skały, nadziarno żwirowe.</w:t>
      </w:r>
    </w:p>
    <w:p w14:paraId="011A0616" w14:textId="77777777" w:rsidR="00B72F66" w:rsidRPr="00092825" w:rsidRDefault="00B72F66" w:rsidP="00343728">
      <w:r w:rsidRPr="00343728">
        <w:rPr>
          <w:rStyle w:val="Nagwek4Znak"/>
        </w:rPr>
        <w:t>1.4.8. Kruszywo żużlowe z żużla wielkopiecowego</w:t>
      </w:r>
      <w:r w:rsidRPr="00092825">
        <w:t xml:space="preserve">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2206981F" w14:textId="77777777" w:rsidR="00961D01" w:rsidRDefault="00B72F66" w:rsidP="00343728">
      <w:r w:rsidRPr="00343728">
        <w:rPr>
          <w:rStyle w:val="Nagwek4Znak"/>
        </w:rPr>
        <w:t>1.4.9. Kruszywo żużlowe z żużla stalowniczego</w:t>
      </w:r>
      <w:r w:rsidRPr="00092825">
        <w:t xml:space="preserve"> – kruszywo składające się głównie ze skrystalizowanego krzemianu wapnia i ferrytu zawierającego </w:t>
      </w:r>
      <w:proofErr w:type="spellStart"/>
      <w:r w:rsidRPr="00092825">
        <w:t>CaO</w:t>
      </w:r>
      <w:proofErr w:type="spellEnd"/>
      <w:r w:rsidRPr="00092825">
        <w:t>, SiO</w:t>
      </w:r>
      <w:r w:rsidRPr="00092825">
        <w:rPr>
          <w:vertAlign w:val="subscript"/>
        </w:rPr>
        <w:t>2</w:t>
      </w:r>
      <w:r w:rsidRPr="00092825">
        <w:t xml:space="preserve">, </w:t>
      </w:r>
      <w:proofErr w:type="spellStart"/>
      <w:r w:rsidRPr="00092825">
        <w:t>MgO</w:t>
      </w:r>
      <w:proofErr w:type="spellEnd"/>
      <w:r w:rsidRPr="00092825">
        <w:t xml:space="preserve"> oraz tlenek żelaza. Kruszywo otrzymuje się przez powolne schładzanie powietrzem ciekłego żużla stalowniczego. Proces chłodzenia może odbywać się przy kontrolowanym dodawaniu wody.</w:t>
      </w:r>
    </w:p>
    <w:p w14:paraId="5C15983E" w14:textId="3CEB180E" w:rsidR="00B72F66" w:rsidRPr="00092825" w:rsidRDefault="00B72F66" w:rsidP="00343728">
      <w:r w:rsidRPr="00343728">
        <w:rPr>
          <w:rStyle w:val="Nagwek4Znak"/>
        </w:rPr>
        <w:t>1.4.10. Kategoria ruchu (KR1÷KR6)</w:t>
      </w:r>
      <w:r w:rsidRPr="00092825">
        <w:t xml:space="preserve"> – obciążenie drogi ruchem samochodowym, wyrażone w osiach obliczeniowych (100 </w:t>
      </w:r>
      <w:proofErr w:type="spellStart"/>
      <w:r w:rsidRPr="00092825">
        <w:t>kN</w:t>
      </w:r>
      <w:proofErr w:type="spellEnd"/>
      <w:r w:rsidRPr="00092825">
        <w:t>) według „Katalogu typowych konstrukcji nawierzchni podatnych i półsztywnych”. Generalna Dyrekcja Dróg Publicznych – Instytut Badawczy Dróg i Mostów, Warszawa 1997 [22].</w:t>
      </w:r>
    </w:p>
    <w:p w14:paraId="437E64C1" w14:textId="77777777" w:rsidR="00B72F66" w:rsidRPr="00092825" w:rsidRDefault="00B72F66" w:rsidP="00343728">
      <w:r w:rsidRPr="00343728">
        <w:rPr>
          <w:rStyle w:val="Nagwek4Znak"/>
        </w:rPr>
        <w:t>1.4.11. Kruszywo grube (wg PN-EN 13242)</w:t>
      </w:r>
      <w:r w:rsidRPr="00092825">
        <w:t xml:space="preserve"> – oznaczenie kruszywa o wymiarach ziaren </w:t>
      </w:r>
      <w:r w:rsidRPr="00092825">
        <w:rPr>
          <w:i/>
        </w:rPr>
        <w:t xml:space="preserve">d </w:t>
      </w:r>
      <w:r w:rsidRPr="00092825">
        <w:t xml:space="preserve">(dolnego) równym lub większym niż </w:t>
      </w:r>
      <w:smartTag w:uri="urn:schemas-microsoft-com:office:smarttags" w:element="metricconverter">
        <w:smartTagPr>
          <w:attr w:name="ProductID" w:val="1 mm"/>
        </w:smartTagPr>
        <w:r w:rsidRPr="00092825">
          <w:t>1 mm</w:t>
        </w:r>
      </w:smartTag>
      <w:r w:rsidRPr="00092825">
        <w:t xml:space="preserve"> oraz </w:t>
      </w:r>
      <w:r w:rsidRPr="00092825">
        <w:rPr>
          <w:i/>
        </w:rPr>
        <w:t xml:space="preserve">D </w:t>
      </w:r>
      <w:r w:rsidRPr="00092825">
        <w:t xml:space="preserve">(górnego) większym niż </w:t>
      </w:r>
      <w:smartTag w:uri="urn:schemas-microsoft-com:office:smarttags" w:element="metricconverter">
        <w:smartTagPr>
          <w:attr w:name="ProductID" w:val="2 mm"/>
        </w:smartTagPr>
        <w:r w:rsidRPr="00092825">
          <w:t>2 mm</w:t>
        </w:r>
      </w:smartTag>
      <w:r w:rsidRPr="00092825">
        <w:t>.</w:t>
      </w:r>
    </w:p>
    <w:p w14:paraId="020AE767" w14:textId="77777777" w:rsidR="00961D01" w:rsidRDefault="00B72F66" w:rsidP="00343728">
      <w:r w:rsidRPr="00343728">
        <w:rPr>
          <w:rStyle w:val="Nagwek4Znak"/>
        </w:rPr>
        <w:t>1.4.12. Kruszywo drobne (wg PN-EN 13242)</w:t>
      </w:r>
      <w:r w:rsidRPr="00092825">
        <w:t xml:space="preserve"> – oznaczenie kruszywa o wymiarach ziaren </w:t>
      </w:r>
      <w:r w:rsidRPr="00092825">
        <w:rPr>
          <w:i/>
        </w:rPr>
        <w:t>d</w:t>
      </w:r>
      <w:r w:rsidRPr="00092825">
        <w:t xml:space="preserve"> równym 0 oraz </w:t>
      </w:r>
      <w:r w:rsidRPr="00092825">
        <w:rPr>
          <w:i/>
        </w:rPr>
        <w:t>D</w:t>
      </w:r>
      <w:r w:rsidRPr="00092825">
        <w:t xml:space="preserve"> równym </w:t>
      </w:r>
      <w:smartTag w:uri="urn:schemas-microsoft-com:office:smarttags" w:element="metricconverter">
        <w:smartTagPr>
          <w:attr w:name="ProductID" w:val="6,3 mm"/>
        </w:smartTagPr>
        <w:r w:rsidRPr="00092825">
          <w:t>6,3 mm</w:t>
        </w:r>
      </w:smartTag>
      <w:r w:rsidRPr="00092825">
        <w:t xml:space="preserve"> lub mniejszym.</w:t>
      </w:r>
    </w:p>
    <w:p w14:paraId="176D0EA7" w14:textId="7206983A" w:rsidR="00B72F66" w:rsidRPr="00092825" w:rsidRDefault="00B72F66" w:rsidP="00343728">
      <w:r w:rsidRPr="00343728">
        <w:rPr>
          <w:rStyle w:val="Nagwek4Znak"/>
        </w:rPr>
        <w:t>1.4.13. Kruszywo o ciągłym uziarnieniu (wg PN-EN 13242)</w:t>
      </w:r>
      <w:r w:rsidRPr="00092825">
        <w:t xml:space="preserve"> – kruszywo stanowiące mieszankę kruszyw grubych i drobnych, w której </w:t>
      </w:r>
      <w:r w:rsidRPr="00092825">
        <w:rPr>
          <w:i/>
        </w:rPr>
        <w:t>D</w:t>
      </w:r>
      <w:r w:rsidRPr="00092825">
        <w:t xml:space="preserve"> jest większe niż </w:t>
      </w:r>
      <w:smartTag w:uri="urn:schemas-microsoft-com:office:smarttags" w:element="metricconverter">
        <w:smartTagPr>
          <w:attr w:name="ProductID" w:val="6,3 mm"/>
        </w:smartTagPr>
        <w:r w:rsidRPr="00092825">
          <w:t>6,3 mm</w:t>
        </w:r>
      </w:smartTag>
      <w:r w:rsidRPr="00092825">
        <w:t>.</w:t>
      </w:r>
    </w:p>
    <w:p w14:paraId="4DD7C820" w14:textId="77777777" w:rsidR="00B72F66" w:rsidRPr="00092825" w:rsidRDefault="00B72F66" w:rsidP="00343728">
      <w:r w:rsidRPr="00343728">
        <w:rPr>
          <w:rStyle w:val="Nagwek4Znak"/>
        </w:rPr>
        <w:t>1.4.14. Destrukt asfaltowy</w:t>
      </w:r>
      <w:r w:rsidRPr="00092825">
        <w:t xml:space="preserve"> – materiał drogowy pochodzący z frezowania istniejących warstw z mieszanek mineralno-asfaltowych (</w:t>
      </w:r>
      <w:proofErr w:type="spellStart"/>
      <w:r w:rsidRPr="00092825">
        <w:t>mma</w:t>
      </w:r>
      <w:proofErr w:type="spellEnd"/>
      <w:r w:rsidRPr="00092825">
        <w:t>) lub z </w:t>
      </w:r>
      <w:proofErr w:type="spellStart"/>
      <w:r w:rsidRPr="00092825">
        <w:t>przekruszenia</w:t>
      </w:r>
      <w:proofErr w:type="spellEnd"/>
      <w:r w:rsidRPr="00092825">
        <w:t xml:space="preserve"> kawałków warstw nawierzchni asfaltowych oraz niewbudowanych partii </w:t>
      </w:r>
      <w:proofErr w:type="spellStart"/>
      <w:r w:rsidRPr="00092825">
        <w:t>mma</w:t>
      </w:r>
      <w:proofErr w:type="spellEnd"/>
      <w:r w:rsidRPr="00092825">
        <w:t xml:space="preserve">, który został ujednorodniony pod względem składu oraz co najmniej przesiany, w celu odrzucenia dużych kawałków </w:t>
      </w:r>
      <w:proofErr w:type="spellStart"/>
      <w:r w:rsidRPr="00092825">
        <w:t>mma</w:t>
      </w:r>
      <w:proofErr w:type="spellEnd"/>
      <w:r w:rsidRPr="00092825">
        <w:t xml:space="preserve"> (nadziarno nie większe od 1,4 D mieszanki niezwiązanej).</w:t>
      </w:r>
    </w:p>
    <w:p w14:paraId="22FDCB50" w14:textId="77777777" w:rsidR="00961D01" w:rsidRDefault="00B72F66" w:rsidP="00343728">
      <w:r w:rsidRPr="00343728">
        <w:rPr>
          <w:rStyle w:val="Nagwek4Znak"/>
        </w:rPr>
        <w:t>1.4.15. Kruszywo słabe</w:t>
      </w:r>
      <w:r w:rsidRPr="00092825">
        <w:t xml:space="preserve"> – kruszywo przewidziane do zastosowania w mieszance przeznaczonej do wykonywania warstw nawierzchni drogowej lub podłoża ulepszonego, które charakteryzuje się różnicami w uziarnieniu przed i po 5-krotnym zagęszczeniu metodą </w:t>
      </w:r>
      <w:proofErr w:type="spellStart"/>
      <w:r w:rsidRPr="00092825">
        <w:t>Proctora</w:t>
      </w:r>
      <w:proofErr w:type="spellEnd"/>
      <w:r w:rsidRPr="00092825">
        <w:t>, przekraczającymi ± 8%. Uziarnienie kruszywa należy sprawdzać na sitach przewidzianych do kontroli uziarnienia wg PN-EN 13285 i niniejszej</w:t>
      </w:r>
      <w:r>
        <w:t xml:space="preserve"> STWIORB.</w:t>
      </w:r>
      <w:r w:rsidRPr="00092825">
        <w:t xml:space="preserve"> O zakwalifikowaniu kruszywa do kruszyw słabych decyduje największa różnica wartości przesiewów na jednym z sit kontrolnych.</w:t>
      </w:r>
    </w:p>
    <w:p w14:paraId="361F08A0" w14:textId="775C177B" w:rsidR="00B72F66" w:rsidRPr="00092825" w:rsidRDefault="00B72F66" w:rsidP="00343728">
      <w:r w:rsidRPr="00343728">
        <w:rPr>
          <w:rStyle w:val="Nagwek4Znak"/>
        </w:rPr>
        <w:lastRenderedPageBreak/>
        <w:t>1.4.16. Nawierzchnia z kruszywa niezwiązanego</w:t>
      </w:r>
      <w:r w:rsidRPr="00092825">
        <w:t xml:space="preserve"> – nawierzchnia drogowa, której wierzchnia warstwa, poddawana bezpośredniemu oddziaływaniu ruchu i czynników atmosferycznych, wykonana jest z mieszanki kruszyw niezwiązanych o uziarnieniu ciągłym.</w:t>
      </w:r>
    </w:p>
    <w:p w14:paraId="5F9AAEA0" w14:textId="77777777" w:rsidR="00B72F66" w:rsidRPr="00092825" w:rsidRDefault="00B72F66" w:rsidP="00343728">
      <w:pPr>
        <w:pStyle w:val="Nagwek4"/>
      </w:pPr>
      <w:r w:rsidRPr="00092825">
        <w:t>1.4.17. Symbole i skróty dodatkowe</w:t>
      </w:r>
    </w:p>
    <w:p w14:paraId="4C2A1B6C" w14:textId="77777777" w:rsidR="00B72F66" w:rsidRPr="00092825" w:rsidRDefault="00B72F66" w:rsidP="00343728">
      <w:r w:rsidRPr="00092825">
        <w:t>% m/m</w:t>
      </w:r>
      <w:r>
        <w:t xml:space="preserve"> </w:t>
      </w:r>
      <w:r w:rsidRPr="00092825">
        <w:t>procent masy,</w:t>
      </w:r>
    </w:p>
    <w:p w14:paraId="066ADC46" w14:textId="77777777" w:rsidR="00B72F66" w:rsidRPr="00092825" w:rsidRDefault="00B72F66" w:rsidP="00343728">
      <w:r w:rsidRPr="00092825">
        <w:t>NR</w:t>
      </w:r>
      <w:r>
        <w:t xml:space="preserve"> </w:t>
      </w:r>
      <w:r w:rsidRPr="00092825">
        <w:t>brak konieczności badania danej cechy,</w:t>
      </w:r>
    </w:p>
    <w:p w14:paraId="4C911B55" w14:textId="77777777" w:rsidR="00B72F66" w:rsidRPr="00092825" w:rsidRDefault="00B72F66" w:rsidP="00343728">
      <w:r w:rsidRPr="00092825">
        <w:t>CRB</w:t>
      </w:r>
      <w:r>
        <w:t xml:space="preserve"> </w:t>
      </w:r>
      <w:r w:rsidRPr="00092825">
        <w:t>kalifornijski wskaźnik nośności, %</w:t>
      </w:r>
    </w:p>
    <w:p w14:paraId="75D264AA" w14:textId="77777777" w:rsidR="00B72F66" w:rsidRPr="00092825" w:rsidRDefault="00B72F66" w:rsidP="00343728">
      <w:r w:rsidRPr="00092825">
        <w:t>SDV</w:t>
      </w:r>
      <w:r>
        <w:t xml:space="preserve"> </w:t>
      </w:r>
      <w:r w:rsidRPr="00092825">
        <w:t>obszar uziarnienia, w którym powinna się mieścić krzywa uziarnienia mieszanki (S) deklarowana przez dostawcę/producenta,</w:t>
      </w:r>
      <w:r>
        <w:t xml:space="preserve"> </w:t>
      </w:r>
      <w:r w:rsidRPr="00092825">
        <w:t>ZKP</w:t>
      </w:r>
      <w:r>
        <w:t xml:space="preserve"> </w:t>
      </w:r>
      <w:r w:rsidRPr="00092825">
        <w:t>zakładowa kontrola produkcji.</w:t>
      </w:r>
    </w:p>
    <w:p w14:paraId="236CD754" w14:textId="77777777" w:rsidR="00B72F66" w:rsidRPr="00092825" w:rsidRDefault="00B72F66" w:rsidP="00343728">
      <w:r w:rsidRPr="00343728">
        <w:rPr>
          <w:rStyle w:val="Nagwek4Znak"/>
        </w:rPr>
        <w:t>1.4.18.</w:t>
      </w:r>
      <w:r w:rsidRPr="00092825">
        <w:rPr>
          <w:b/>
        </w:rPr>
        <w:t xml:space="preserve"> </w:t>
      </w:r>
      <w:r w:rsidRPr="00092825">
        <w:t>Pozostałe określenia podstawowe są zgodne z obowiązującymi, odpowiednimi polskimi normami i z definicjami podanymi w</w:t>
      </w:r>
      <w:r>
        <w:t xml:space="preserve"> STWIORB D-0</w:t>
      </w:r>
      <w:r w:rsidRPr="00092825">
        <w:t>0.00.00 „Wymagania ogólne” [1], pkt 1.4.</w:t>
      </w:r>
    </w:p>
    <w:p w14:paraId="218D77E0" w14:textId="77777777" w:rsidR="00B72F66" w:rsidRDefault="00B72F66" w:rsidP="00343728">
      <w:pPr>
        <w:pStyle w:val="Nagwek3"/>
      </w:pPr>
      <w:r w:rsidRPr="00092825">
        <w:t>1.5. Ogólne wymagania dotyczące robót</w:t>
      </w:r>
    </w:p>
    <w:p w14:paraId="4B3C955B" w14:textId="77777777" w:rsidR="00B72F66" w:rsidRPr="00092825" w:rsidRDefault="00B72F66" w:rsidP="00343728">
      <w:r w:rsidRPr="00092825">
        <w:t>Ogólne wymagania dotyczące robót podano w</w:t>
      </w:r>
      <w:r>
        <w:t xml:space="preserve"> STWIORB D-0</w:t>
      </w:r>
      <w:r w:rsidRPr="00092825">
        <w:t>0.00.00 „Wymagania ogólne” [1], pkt 1.5.</w:t>
      </w:r>
    </w:p>
    <w:p w14:paraId="6E3A9AC0" w14:textId="77777777" w:rsidR="00B72F66" w:rsidRPr="00092825" w:rsidRDefault="00B72F66" w:rsidP="00343728">
      <w:pPr>
        <w:pStyle w:val="Nagwek2"/>
      </w:pPr>
      <w:r w:rsidRPr="00092825">
        <w:rPr>
          <w:szCs w:val="18"/>
        </w:rPr>
        <w:t>2. Materiały</w:t>
      </w:r>
    </w:p>
    <w:p w14:paraId="594F97A8" w14:textId="77777777" w:rsidR="00B72F66" w:rsidRDefault="00B72F66" w:rsidP="00343728">
      <w:pPr>
        <w:pStyle w:val="Nagwek3"/>
      </w:pPr>
      <w:r w:rsidRPr="00092825">
        <w:t>2.1. Ogólne wymagania dotyczące materiałów</w:t>
      </w:r>
    </w:p>
    <w:p w14:paraId="5D79F50D" w14:textId="77777777" w:rsidR="00B72F66" w:rsidRPr="00092825" w:rsidRDefault="00B72F66" w:rsidP="00343728">
      <w:r w:rsidRPr="00092825">
        <w:t>Ogólne wymagania dotyczące materiałów, ich pozyskiwania i składowania, podano w</w:t>
      </w:r>
      <w:r>
        <w:t xml:space="preserve"> STWIORB D-0</w:t>
      </w:r>
      <w:r w:rsidRPr="00092825">
        <w:t>0.00.00 „Wymagania ogólne” [1], pkt 2.</w:t>
      </w:r>
    </w:p>
    <w:p w14:paraId="2ABAD894" w14:textId="77777777" w:rsidR="00B72F66" w:rsidRPr="00092825" w:rsidRDefault="00B72F66" w:rsidP="00343728">
      <w:pPr>
        <w:pStyle w:val="Nagwek3"/>
      </w:pPr>
      <w:r w:rsidRPr="00092825">
        <w:t>2.2. Materiały do wykonania robót</w:t>
      </w:r>
    </w:p>
    <w:p w14:paraId="6F30DB31" w14:textId="77777777" w:rsidR="00961D01" w:rsidRDefault="00B72F66" w:rsidP="00343728">
      <w:pPr>
        <w:rPr>
          <w:szCs w:val="20"/>
        </w:rPr>
      </w:pPr>
      <w:r w:rsidRPr="00092825">
        <w:rPr>
          <w:b/>
          <w:szCs w:val="20"/>
        </w:rPr>
        <w:t xml:space="preserve">2.2.1. </w:t>
      </w:r>
      <w:r w:rsidRPr="00092825">
        <w:rPr>
          <w:szCs w:val="20"/>
        </w:rPr>
        <w:t>Zgodność materiałów z dokumentacją projektową</w:t>
      </w:r>
    </w:p>
    <w:p w14:paraId="4D2210DD" w14:textId="7D6D8FC1" w:rsidR="00B72F66" w:rsidRPr="00092825" w:rsidRDefault="00B72F66" w:rsidP="00343728">
      <w:pPr>
        <w:rPr>
          <w:szCs w:val="20"/>
        </w:rPr>
      </w:pPr>
      <w:r w:rsidRPr="00092825">
        <w:rPr>
          <w:szCs w:val="20"/>
        </w:rPr>
        <w:t>Materiały do wykonania robót powinny być zgodne z ustaleniami dokumentacji projektowej lub ST.</w:t>
      </w:r>
    </w:p>
    <w:p w14:paraId="2EEDCD38" w14:textId="77777777" w:rsidR="00B72F66" w:rsidRDefault="00B72F66" w:rsidP="00343728">
      <w:pPr>
        <w:pStyle w:val="Nagwek4"/>
      </w:pPr>
      <w:r w:rsidRPr="0039326F">
        <w:rPr>
          <w:szCs w:val="20"/>
        </w:rPr>
        <w:t xml:space="preserve">2.2.2. </w:t>
      </w:r>
      <w:r w:rsidRPr="00092825">
        <w:rPr>
          <w:szCs w:val="20"/>
        </w:rPr>
        <w:t>Materiały wchodzące w skład mieszanki</w:t>
      </w:r>
    </w:p>
    <w:p w14:paraId="73E6BC80" w14:textId="77777777" w:rsidR="00B72F66" w:rsidRPr="00092825" w:rsidRDefault="00B72F66" w:rsidP="00343728">
      <w:r w:rsidRPr="00092825">
        <w:t>Materiałami stosowanymi do wytwarzania mieszanek z kruszywa niezwiązanego są:</w:t>
      </w:r>
    </w:p>
    <w:p w14:paraId="75DA6E90" w14:textId="77777777" w:rsidR="00B72F66" w:rsidRPr="00092825" w:rsidRDefault="00B72F66" w:rsidP="000C4B3B">
      <w:pPr>
        <w:numPr>
          <w:ilvl w:val="0"/>
          <w:numId w:val="92"/>
        </w:numPr>
        <w:tabs>
          <w:tab w:val="clear" w:pos="397"/>
        </w:tabs>
        <w:ind w:left="0" w:firstLine="0"/>
      </w:pPr>
      <w:r w:rsidRPr="00092825">
        <w:t>kruszywo,</w:t>
      </w:r>
    </w:p>
    <w:p w14:paraId="57D07216" w14:textId="77777777" w:rsidR="00B72F66" w:rsidRPr="00092825" w:rsidRDefault="00B72F66" w:rsidP="000C4B3B">
      <w:pPr>
        <w:numPr>
          <w:ilvl w:val="0"/>
          <w:numId w:val="92"/>
        </w:numPr>
        <w:tabs>
          <w:tab w:val="clear" w:pos="397"/>
        </w:tabs>
        <w:ind w:left="0" w:firstLine="0"/>
      </w:pPr>
      <w:r w:rsidRPr="00092825">
        <w:t>woda do zraszania kruszywa.</w:t>
      </w:r>
    </w:p>
    <w:p w14:paraId="72B5A5DB" w14:textId="77777777" w:rsidR="00B72F66" w:rsidRDefault="00B72F66" w:rsidP="00343728">
      <w:r w:rsidRPr="00092825">
        <w:rPr>
          <w:b/>
        </w:rPr>
        <w:t>2.2.3</w:t>
      </w:r>
      <w:r w:rsidRPr="00092825">
        <w:t>. Kruszywa</w:t>
      </w:r>
    </w:p>
    <w:p w14:paraId="3DA8CA08" w14:textId="77777777" w:rsidR="00B72F66" w:rsidRPr="00092825" w:rsidRDefault="00B72F66" w:rsidP="00343728">
      <w:pPr>
        <w:rPr>
          <w:szCs w:val="20"/>
        </w:rPr>
      </w:pPr>
      <w:r w:rsidRPr="00092825">
        <w:rPr>
          <w:szCs w:val="20"/>
        </w:rPr>
        <w:t>Do mieszanek można stosować następujące rodzaje kruszyw:</w:t>
      </w:r>
    </w:p>
    <w:p w14:paraId="0F5B57F8"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kruszywo naturalne lub sztuczne,</w:t>
      </w:r>
    </w:p>
    <w:p w14:paraId="3E4A8E60"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kruszywo z recyklingu,</w:t>
      </w:r>
    </w:p>
    <w:p w14:paraId="4D44C514" w14:textId="77777777" w:rsidR="00B72F66" w:rsidRPr="00092825" w:rsidRDefault="00B72F66" w:rsidP="000C4B3B">
      <w:pPr>
        <w:numPr>
          <w:ilvl w:val="0"/>
          <w:numId w:val="93"/>
        </w:numPr>
        <w:overflowPunct w:val="0"/>
        <w:autoSpaceDE w:val="0"/>
        <w:autoSpaceDN w:val="0"/>
        <w:adjustRightInd w:val="0"/>
        <w:ind w:left="0" w:firstLine="0"/>
        <w:textAlignment w:val="baseline"/>
        <w:rPr>
          <w:szCs w:val="20"/>
        </w:rPr>
      </w:pPr>
      <w:r w:rsidRPr="00092825">
        <w:rPr>
          <w:szCs w:val="20"/>
        </w:rPr>
        <w:t>połączenie kruszyw wymienionych w punktach a) i b) z określeniem proporcji kruszyw z a) i b) z dokładnością ± 5% m/m.</w:t>
      </w:r>
    </w:p>
    <w:p w14:paraId="62495FB0" w14:textId="77777777" w:rsidR="00B72F66" w:rsidRPr="00092825" w:rsidRDefault="00B72F66" w:rsidP="00343728">
      <w:pPr>
        <w:rPr>
          <w:szCs w:val="20"/>
        </w:rPr>
      </w:pPr>
      <w:r>
        <w:rPr>
          <w:szCs w:val="20"/>
        </w:rPr>
        <w:t xml:space="preserve"> </w:t>
      </w:r>
      <w:r w:rsidRPr="00092825">
        <w:rPr>
          <w:szCs w:val="20"/>
        </w:rPr>
        <w:t>Wymagania wobec kruszywa do warstwy nawierzchni przedstawia tablica 1.</w:t>
      </w:r>
    </w:p>
    <w:p w14:paraId="33E8D175" w14:textId="77777777" w:rsidR="00B72F66" w:rsidRPr="00092825" w:rsidRDefault="00B72F66" w:rsidP="00343728">
      <w:pPr>
        <w:rPr>
          <w:szCs w:val="20"/>
        </w:rPr>
      </w:pPr>
      <w:r w:rsidRPr="00092825">
        <w:rPr>
          <w:szCs w:val="20"/>
        </w:rPr>
        <w:t xml:space="preserve">Mieszanki o górnym wymiarze ziaren (D) większym niż </w:t>
      </w:r>
      <w:smartTag w:uri="urn:schemas-microsoft-com:office:smarttags" w:element="metricconverter">
        <w:smartTagPr>
          <w:attr w:name="ProductID" w:val="80 mm"/>
        </w:smartTagPr>
        <w:r w:rsidRPr="00092825">
          <w:rPr>
            <w:szCs w:val="20"/>
          </w:rPr>
          <w:t>80 mm</w:t>
        </w:r>
      </w:smartTag>
      <w:r w:rsidRPr="00092825">
        <w:rPr>
          <w:szCs w:val="20"/>
        </w:rPr>
        <w:t xml:space="preserve"> nie są objęte normą PN-EN 13285 [17] i niniejszą</w:t>
      </w:r>
      <w:r>
        <w:rPr>
          <w:szCs w:val="20"/>
        </w:rPr>
        <w:t xml:space="preserve"> STWIORB.</w:t>
      </w:r>
    </w:p>
    <w:p w14:paraId="05B84C46" w14:textId="77777777" w:rsidR="00B72F66" w:rsidRPr="00153F01" w:rsidRDefault="00B72F66" w:rsidP="00343728">
      <w:pPr>
        <w:pStyle w:val="Legenda"/>
        <w:keepNext/>
      </w:pPr>
      <w:r w:rsidRPr="00153F01">
        <w:t>Tablica 1.</w:t>
      </w:r>
      <w:r>
        <w:t xml:space="preserve"> </w:t>
      </w:r>
      <w:r w:rsidRPr="00153F01">
        <w:t xml:space="preserve">Wymagania według WT-4 [19] i PN-EN 13242 [16] wobec kruszyw do mieszanek niezwiązanych w warstwie nawierzchni (warstwie ścieralnej) </w:t>
      </w:r>
      <w:r w:rsidRPr="00153F01">
        <w:br/>
        <w:t xml:space="preserve">Skróty użyte w tablicy: Kat. – kategoria właściwości, </w:t>
      </w:r>
      <w:proofErr w:type="spellStart"/>
      <w:r w:rsidRPr="00153F01">
        <w:t>Dekl</w:t>
      </w:r>
      <w:proofErr w:type="spellEnd"/>
      <w:r w:rsidRPr="00153F01">
        <w:t xml:space="preserve"> – deklarowana, </w:t>
      </w:r>
      <w:proofErr w:type="spellStart"/>
      <w:r w:rsidRPr="00153F01">
        <w:t>wsk</w:t>
      </w:r>
      <w:proofErr w:type="spellEnd"/>
      <w:r w:rsidRPr="00153F01">
        <w:t xml:space="preserve">. – wskaźnik, </w:t>
      </w:r>
      <w:proofErr w:type="spellStart"/>
      <w:r w:rsidRPr="00153F01">
        <w:t>wsp</w:t>
      </w:r>
      <w:proofErr w:type="spellEnd"/>
      <w:r w:rsidRPr="00153F01">
        <w:t xml:space="preserve">. – współczynnik, </w:t>
      </w:r>
      <w:proofErr w:type="spellStart"/>
      <w:r w:rsidRPr="00153F01">
        <w:t>roz</w:t>
      </w:r>
      <w:proofErr w:type="spellEnd"/>
      <w:r w:rsidRPr="00153F01">
        <w:t>. -rozdział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02"/>
        <w:gridCol w:w="1222"/>
        <w:gridCol w:w="845"/>
        <w:gridCol w:w="4519"/>
      </w:tblGrid>
      <w:tr w:rsidR="00B72F66" w:rsidRPr="00092825" w14:paraId="3AF6FF6A" w14:textId="77777777" w:rsidTr="00394C96">
        <w:trPr>
          <w:cantSplit/>
          <w:tblHeader/>
          <w:jc w:val="center"/>
        </w:trPr>
        <w:tc>
          <w:tcPr>
            <w:tcW w:w="0" w:type="auto"/>
            <w:vMerge w:val="restart"/>
            <w:vAlign w:val="center"/>
          </w:tcPr>
          <w:p w14:paraId="0A52D9F2" w14:textId="77777777" w:rsidR="00B72F66" w:rsidRPr="00092825" w:rsidRDefault="00B72F66" w:rsidP="00343728">
            <w:pPr>
              <w:jc w:val="center"/>
              <w:rPr>
                <w:szCs w:val="18"/>
              </w:rPr>
            </w:pPr>
            <w:r w:rsidRPr="00092825">
              <w:rPr>
                <w:szCs w:val="18"/>
              </w:rPr>
              <w:t>Właściwość</w:t>
            </w:r>
            <w:r>
              <w:rPr>
                <w:szCs w:val="18"/>
              </w:rPr>
              <w:t xml:space="preserve"> </w:t>
            </w:r>
            <w:r w:rsidRPr="00092825">
              <w:rPr>
                <w:szCs w:val="18"/>
              </w:rPr>
              <w:t>kruszywa</w:t>
            </w:r>
          </w:p>
        </w:tc>
        <w:tc>
          <w:tcPr>
            <w:tcW w:w="0" w:type="auto"/>
            <w:vMerge w:val="restart"/>
            <w:vAlign w:val="center"/>
          </w:tcPr>
          <w:p w14:paraId="277FDB74" w14:textId="77777777" w:rsidR="00B72F66" w:rsidRPr="00092825" w:rsidRDefault="00B72F66" w:rsidP="00343728">
            <w:pPr>
              <w:jc w:val="center"/>
              <w:rPr>
                <w:szCs w:val="18"/>
              </w:rPr>
            </w:pPr>
            <w:r w:rsidRPr="00092825">
              <w:rPr>
                <w:szCs w:val="18"/>
              </w:rPr>
              <w:t>Metoda</w:t>
            </w:r>
            <w:r>
              <w:rPr>
                <w:szCs w:val="18"/>
              </w:rPr>
              <w:t xml:space="preserve"> </w:t>
            </w:r>
            <w:r w:rsidRPr="00092825">
              <w:rPr>
                <w:szCs w:val="18"/>
              </w:rPr>
              <w:t>badania</w:t>
            </w:r>
            <w:r>
              <w:rPr>
                <w:szCs w:val="18"/>
              </w:rPr>
              <w:t xml:space="preserve"> </w:t>
            </w:r>
            <w:r w:rsidRPr="00092825">
              <w:rPr>
                <w:szCs w:val="18"/>
              </w:rPr>
              <w:t>wg</w:t>
            </w:r>
          </w:p>
        </w:tc>
        <w:tc>
          <w:tcPr>
            <w:tcW w:w="0" w:type="auto"/>
            <w:gridSpan w:val="2"/>
          </w:tcPr>
          <w:p w14:paraId="6F12B001" w14:textId="77777777" w:rsidR="00B72F66" w:rsidRPr="00092825" w:rsidRDefault="00B72F66" w:rsidP="00343728">
            <w:pPr>
              <w:jc w:val="center"/>
              <w:rPr>
                <w:szCs w:val="18"/>
              </w:rPr>
            </w:pPr>
            <w:r w:rsidRPr="00092825">
              <w:rPr>
                <w:szCs w:val="18"/>
              </w:rPr>
              <w:t>Wymagania wobec kruszywa do mieszanek niezwiązanych, przeznaczonych do zastosowania w warstwie nawierzchni drogi obciążonej ruchem kategorii KR1 ÷ KR6</w:t>
            </w:r>
          </w:p>
        </w:tc>
      </w:tr>
      <w:tr w:rsidR="00B72F66" w:rsidRPr="00092825" w14:paraId="3A0F41E4" w14:textId="77777777" w:rsidTr="00394C96">
        <w:trPr>
          <w:cantSplit/>
          <w:trHeight w:val="476"/>
          <w:tblHeader/>
          <w:jc w:val="center"/>
        </w:trPr>
        <w:tc>
          <w:tcPr>
            <w:tcW w:w="0" w:type="auto"/>
            <w:vMerge/>
          </w:tcPr>
          <w:p w14:paraId="30B15276" w14:textId="77777777" w:rsidR="00B72F66" w:rsidRPr="00092825" w:rsidRDefault="00B72F66" w:rsidP="00343728">
            <w:pPr>
              <w:rPr>
                <w:szCs w:val="18"/>
              </w:rPr>
            </w:pPr>
          </w:p>
        </w:tc>
        <w:tc>
          <w:tcPr>
            <w:tcW w:w="0" w:type="auto"/>
            <w:vMerge/>
          </w:tcPr>
          <w:p w14:paraId="1DB54140" w14:textId="77777777" w:rsidR="00B72F66" w:rsidRPr="00092825" w:rsidRDefault="00B72F66" w:rsidP="00343728">
            <w:pPr>
              <w:rPr>
                <w:szCs w:val="18"/>
              </w:rPr>
            </w:pPr>
          </w:p>
        </w:tc>
        <w:tc>
          <w:tcPr>
            <w:tcW w:w="0" w:type="auto"/>
            <w:vAlign w:val="center"/>
          </w:tcPr>
          <w:p w14:paraId="4D94F98F" w14:textId="77777777" w:rsidR="00B72F66" w:rsidRPr="00092825" w:rsidRDefault="00B72F66" w:rsidP="00343728">
            <w:pPr>
              <w:jc w:val="center"/>
              <w:rPr>
                <w:szCs w:val="18"/>
              </w:rPr>
            </w:pPr>
            <w:r w:rsidRPr="00092825">
              <w:rPr>
                <w:szCs w:val="18"/>
              </w:rPr>
              <w:t>Punkt</w:t>
            </w:r>
            <w:r>
              <w:rPr>
                <w:szCs w:val="18"/>
              </w:rPr>
              <w:t xml:space="preserve"> </w:t>
            </w:r>
            <w:r w:rsidRPr="00092825">
              <w:rPr>
                <w:szCs w:val="18"/>
              </w:rPr>
              <w:t>PN-EN</w:t>
            </w:r>
            <w:r>
              <w:rPr>
                <w:szCs w:val="18"/>
              </w:rPr>
              <w:t xml:space="preserve"> </w:t>
            </w:r>
            <w:r w:rsidRPr="00092825">
              <w:rPr>
                <w:szCs w:val="18"/>
              </w:rPr>
              <w:t>13242</w:t>
            </w:r>
          </w:p>
        </w:tc>
        <w:tc>
          <w:tcPr>
            <w:tcW w:w="0" w:type="auto"/>
            <w:vAlign w:val="center"/>
          </w:tcPr>
          <w:p w14:paraId="6736BD76" w14:textId="77777777" w:rsidR="00B72F66" w:rsidRPr="00092825" w:rsidRDefault="00B72F66" w:rsidP="00343728">
            <w:pPr>
              <w:jc w:val="center"/>
              <w:rPr>
                <w:szCs w:val="18"/>
              </w:rPr>
            </w:pPr>
            <w:r w:rsidRPr="00092825">
              <w:rPr>
                <w:szCs w:val="18"/>
              </w:rPr>
              <w:t>Wymagania</w:t>
            </w:r>
          </w:p>
        </w:tc>
      </w:tr>
      <w:tr w:rsidR="00B72F66" w:rsidRPr="00092825" w14:paraId="1B89647D" w14:textId="77777777" w:rsidTr="00394C96">
        <w:trPr>
          <w:cantSplit/>
          <w:jc w:val="center"/>
        </w:trPr>
        <w:tc>
          <w:tcPr>
            <w:tcW w:w="0" w:type="auto"/>
          </w:tcPr>
          <w:p w14:paraId="765FA27D" w14:textId="77777777" w:rsidR="00B72F66" w:rsidRPr="00092825" w:rsidRDefault="00B72F66" w:rsidP="00343728">
            <w:pPr>
              <w:rPr>
                <w:szCs w:val="18"/>
              </w:rPr>
            </w:pPr>
            <w:r w:rsidRPr="00092825">
              <w:rPr>
                <w:szCs w:val="18"/>
              </w:rPr>
              <w:t>Zestaw sit #</w:t>
            </w:r>
          </w:p>
        </w:tc>
        <w:tc>
          <w:tcPr>
            <w:tcW w:w="0" w:type="auto"/>
          </w:tcPr>
          <w:p w14:paraId="4DE98D5F" w14:textId="77777777" w:rsidR="00B72F66" w:rsidRPr="00092825" w:rsidRDefault="00B72F66" w:rsidP="00343728">
            <w:pPr>
              <w:jc w:val="center"/>
              <w:rPr>
                <w:szCs w:val="18"/>
              </w:rPr>
            </w:pPr>
            <w:r w:rsidRPr="00092825">
              <w:rPr>
                <w:szCs w:val="18"/>
              </w:rPr>
              <w:t>-</w:t>
            </w:r>
          </w:p>
        </w:tc>
        <w:tc>
          <w:tcPr>
            <w:tcW w:w="0" w:type="auto"/>
          </w:tcPr>
          <w:p w14:paraId="13E14803" w14:textId="77777777" w:rsidR="00B72F66" w:rsidRPr="00092825" w:rsidRDefault="00B72F66" w:rsidP="00343728">
            <w:pPr>
              <w:rPr>
                <w:szCs w:val="18"/>
              </w:rPr>
            </w:pPr>
            <w:r w:rsidRPr="00092825">
              <w:rPr>
                <w:szCs w:val="18"/>
              </w:rPr>
              <w:t>4.1-4.2</w:t>
            </w:r>
          </w:p>
        </w:tc>
        <w:tc>
          <w:tcPr>
            <w:tcW w:w="0" w:type="auto"/>
          </w:tcPr>
          <w:p w14:paraId="3960F090" w14:textId="77777777" w:rsidR="00961D01" w:rsidRDefault="00B72F66" w:rsidP="00343728">
            <w:pPr>
              <w:rPr>
                <w:szCs w:val="18"/>
              </w:rPr>
            </w:pPr>
            <w:r w:rsidRPr="00092825">
              <w:rPr>
                <w:szCs w:val="18"/>
              </w:rPr>
              <w:t>0,063; 0,5; 1; 2; 4; 5,6; 8; 11,2; 16; 22,4; 31,5; 45; 63 i 90 mm (zestaw podstawowy plus zestaw 1)</w:t>
            </w:r>
          </w:p>
          <w:p w14:paraId="0882C342" w14:textId="4055DF36" w:rsidR="00B72F66" w:rsidRPr="00092825" w:rsidRDefault="00B72F66" w:rsidP="00343728">
            <w:pPr>
              <w:rPr>
                <w:szCs w:val="18"/>
              </w:rPr>
            </w:pPr>
            <w:r w:rsidRPr="00092825">
              <w:rPr>
                <w:szCs w:val="18"/>
              </w:rPr>
              <w:t xml:space="preserve"> Wszystkie frakcje dozwolone</w:t>
            </w:r>
          </w:p>
        </w:tc>
      </w:tr>
      <w:tr w:rsidR="00B72F66" w:rsidRPr="00092825" w14:paraId="4E8E91C4" w14:textId="77777777" w:rsidTr="00394C96">
        <w:trPr>
          <w:cantSplit/>
          <w:jc w:val="center"/>
        </w:trPr>
        <w:tc>
          <w:tcPr>
            <w:tcW w:w="0" w:type="auto"/>
          </w:tcPr>
          <w:p w14:paraId="00E0DB04" w14:textId="77777777" w:rsidR="00B72F66" w:rsidRPr="00092825" w:rsidRDefault="00B72F66" w:rsidP="00343728">
            <w:pPr>
              <w:rPr>
                <w:szCs w:val="18"/>
              </w:rPr>
            </w:pPr>
            <w:r w:rsidRPr="00092825">
              <w:rPr>
                <w:szCs w:val="18"/>
              </w:rPr>
              <w:t>Uziarnienie</w:t>
            </w:r>
          </w:p>
        </w:tc>
        <w:tc>
          <w:tcPr>
            <w:tcW w:w="0" w:type="auto"/>
          </w:tcPr>
          <w:p w14:paraId="4D3EE67E" w14:textId="77777777" w:rsidR="00B72F66" w:rsidRPr="00092825" w:rsidRDefault="00B72F66" w:rsidP="00343728">
            <w:pPr>
              <w:rPr>
                <w:szCs w:val="18"/>
              </w:rPr>
            </w:pPr>
            <w:r w:rsidRPr="00092825">
              <w:rPr>
                <w:szCs w:val="18"/>
              </w:rPr>
              <w:t>PN-EN</w:t>
            </w:r>
            <w:r>
              <w:rPr>
                <w:szCs w:val="18"/>
              </w:rPr>
              <w:t xml:space="preserve"> </w:t>
            </w:r>
            <w:r w:rsidRPr="00092825">
              <w:rPr>
                <w:szCs w:val="18"/>
              </w:rPr>
              <w:t>933</w:t>
            </w:r>
            <w:r>
              <w:rPr>
                <w:szCs w:val="18"/>
              </w:rPr>
              <w:noBreakHyphen/>
            </w:r>
            <w:r w:rsidRPr="00092825">
              <w:rPr>
                <w:szCs w:val="18"/>
              </w:rPr>
              <w:t>1</w:t>
            </w:r>
            <w:r>
              <w:rPr>
                <w:szCs w:val="18"/>
              </w:rPr>
              <w:t xml:space="preserve"> </w:t>
            </w:r>
            <w:r w:rsidRPr="00092825">
              <w:rPr>
                <w:szCs w:val="18"/>
              </w:rPr>
              <w:t>[5]</w:t>
            </w:r>
          </w:p>
        </w:tc>
        <w:tc>
          <w:tcPr>
            <w:tcW w:w="0" w:type="auto"/>
          </w:tcPr>
          <w:p w14:paraId="011D58E7" w14:textId="77777777" w:rsidR="00B72F66" w:rsidRPr="00092825" w:rsidRDefault="00B72F66" w:rsidP="00343728">
            <w:pPr>
              <w:rPr>
                <w:szCs w:val="18"/>
              </w:rPr>
            </w:pPr>
            <w:r w:rsidRPr="00092825">
              <w:rPr>
                <w:szCs w:val="18"/>
              </w:rPr>
              <w:t>4.3.1</w:t>
            </w:r>
          </w:p>
        </w:tc>
        <w:tc>
          <w:tcPr>
            <w:tcW w:w="0" w:type="auto"/>
          </w:tcPr>
          <w:p w14:paraId="3D6C5B6C" w14:textId="77777777" w:rsidR="00961D01" w:rsidRDefault="00B72F66" w:rsidP="00343728">
            <w:pPr>
              <w:jc w:val="left"/>
              <w:rPr>
                <w:szCs w:val="18"/>
              </w:rPr>
            </w:pPr>
            <w:r w:rsidRPr="00092825">
              <w:rPr>
                <w:szCs w:val="18"/>
              </w:rPr>
              <w:t>Kruszywo grube: kat. G</w:t>
            </w:r>
            <w:r w:rsidRPr="00092825">
              <w:rPr>
                <w:szCs w:val="18"/>
                <w:vertAlign w:val="subscript"/>
              </w:rPr>
              <w:t>C</w:t>
            </w:r>
            <w:r w:rsidRPr="00092825">
              <w:rPr>
                <w:szCs w:val="18"/>
              </w:rPr>
              <w:t>80/20,</w:t>
            </w:r>
            <w:r>
              <w:rPr>
                <w:szCs w:val="18"/>
              </w:rPr>
              <w:t xml:space="preserve"> </w:t>
            </w:r>
            <w:r w:rsidRPr="00092825">
              <w:rPr>
                <w:szCs w:val="18"/>
              </w:rPr>
              <w:t>kruszywo drobne: kat. G</w:t>
            </w:r>
            <w:r w:rsidRPr="00092825">
              <w:rPr>
                <w:szCs w:val="18"/>
                <w:vertAlign w:val="subscript"/>
              </w:rPr>
              <w:t>F</w:t>
            </w:r>
            <w:r w:rsidRPr="00092825">
              <w:rPr>
                <w:szCs w:val="18"/>
              </w:rPr>
              <w:t>80,</w:t>
            </w:r>
            <w:r>
              <w:rPr>
                <w:szCs w:val="18"/>
              </w:rPr>
              <w:t xml:space="preserve"> </w:t>
            </w:r>
            <w:r w:rsidRPr="00092825">
              <w:rPr>
                <w:szCs w:val="18"/>
              </w:rPr>
              <w:t>kruszywo o ciągłym uziarnieniu: kat. G</w:t>
            </w:r>
            <w:r w:rsidRPr="00092825">
              <w:rPr>
                <w:szCs w:val="18"/>
                <w:vertAlign w:val="subscript"/>
              </w:rPr>
              <w:t>A</w:t>
            </w:r>
            <w:r w:rsidRPr="00092825">
              <w:rPr>
                <w:szCs w:val="18"/>
              </w:rPr>
              <w:t>75.</w:t>
            </w:r>
          </w:p>
          <w:p w14:paraId="3423700E" w14:textId="56F984E6" w:rsidR="00B72F66" w:rsidRPr="00092825" w:rsidRDefault="00B72F66" w:rsidP="00343728">
            <w:pPr>
              <w:rPr>
                <w:szCs w:val="18"/>
              </w:rPr>
            </w:pPr>
            <w:r w:rsidRPr="00092825">
              <w:rPr>
                <w:szCs w:val="18"/>
              </w:rPr>
              <w:t>Uziarnienie mieszanek kruszywa wg rysunków 1÷7</w:t>
            </w:r>
          </w:p>
        </w:tc>
      </w:tr>
      <w:tr w:rsidR="00B72F66" w:rsidRPr="00092825" w14:paraId="23B29E05" w14:textId="77777777" w:rsidTr="00394C96">
        <w:trPr>
          <w:cantSplit/>
          <w:trHeight w:val="433"/>
          <w:jc w:val="center"/>
        </w:trPr>
        <w:tc>
          <w:tcPr>
            <w:tcW w:w="0" w:type="auto"/>
          </w:tcPr>
          <w:p w14:paraId="4E7AED62" w14:textId="77777777" w:rsidR="00B72F66" w:rsidRPr="00092825" w:rsidRDefault="00B72F66" w:rsidP="00343728">
            <w:pPr>
              <w:jc w:val="left"/>
              <w:rPr>
                <w:szCs w:val="18"/>
              </w:rPr>
            </w:pPr>
            <w:r w:rsidRPr="00092825">
              <w:rPr>
                <w:szCs w:val="18"/>
              </w:rPr>
              <w:t>Ogólne granice i tolerancje uziarnienia kruszywa grubego na sitach pośrednich</w:t>
            </w:r>
          </w:p>
          <w:p w14:paraId="5CF1B8FE" w14:textId="77777777" w:rsidR="00B72F66" w:rsidRPr="00092825" w:rsidRDefault="00B72F66" w:rsidP="00343728">
            <w:pPr>
              <w:rPr>
                <w:szCs w:val="18"/>
              </w:rPr>
            </w:pPr>
          </w:p>
        </w:tc>
        <w:tc>
          <w:tcPr>
            <w:tcW w:w="0" w:type="auto"/>
          </w:tcPr>
          <w:p w14:paraId="4052D3CC" w14:textId="77777777" w:rsidR="00B72F66" w:rsidRPr="00092825" w:rsidRDefault="00B72F66" w:rsidP="00343728">
            <w:pPr>
              <w:rPr>
                <w:szCs w:val="18"/>
              </w:rPr>
            </w:pPr>
            <w:r w:rsidRPr="00092825">
              <w:rPr>
                <w:szCs w:val="18"/>
              </w:rPr>
              <w:t>PN-EN</w:t>
            </w:r>
            <w:r>
              <w:rPr>
                <w:szCs w:val="18"/>
              </w:rPr>
              <w:t xml:space="preserve"> </w:t>
            </w:r>
            <w:r w:rsidRPr="00092825">
              <w:rPr>
                <w:szCs w:val="18"/>
              </w:rPr>
              <w:t>933</w:t>
            </w:r>
            <w:r>
              <w:rPr>
                <w:szCs w:val="18"/>
              </w:rPr>
              <w:noBreakHyphen/>
            </w:r>
            <w:r w:rsidRPr="00092825">
              <w:rPr>
                <w:szCs w:val="18"/>
              </w:rPr>
              <w:t>1</w:t>
            </w:r>
            <w:r>
              <w:rPr>
                <w:szCs w:val="18"/>
              </w:rPr>
              <w:t> </w:t>
            </w:r>
            <w:r w:rsidRPr="00092825">
              <w:rPr>
                <w:szCs w:val="18"/>
              </w:rPr>
              <w:t>[5]</w:t>
            </w:r>
          </w:p>
        </w:tc>
        <w:tc>
          <w:tcPr>
            <w:tcW w:w="0" w:type="auto"/>
          </w:tcPr>
          <w:p w14:paraId="449405B0" w14:textId="77777777" w:rsidR="00B72F66" w:rsidRPr="00092825" w:rsidRDefault="00B72F66" w:rsidP="00343728">
            <w:pPr>
              <w:rPr>
                <w:szCs w:val="18"/>
              </w:rPr>
            </w:pPr>
            <w:r w:rsidRPr="00092825">
              <w:rPr>
                <w:szCs w:val="18"/>
              </w:rPr>
              <w:t>4.3.2</w:t>
            </w:r>
          </w:p>
        </w:tc>
        <w:tc>
          <w:tcPr>
            <w:tcW w:w="0" w:type="auto"/>
          </w:tcPr>
          <w:p w14:paraId="7DAAFCD6" w14:textId="77777777" w:rsidR="00B72F66" w:rsidRPr="00092825" w:rsidRDefault="00B72F66" w:rsidP="00343728">
            <w:pPr>
              <w:rPr>
                <w:szCs w:val="18"/>
              </w:rPr>
            </w:pPr>
            <w:r w:rsidRPr="00092825">
              <w:rPr>
                <w:szCs w:val="18"/>
              </w:rPr>
              <w:t>Kat. GT</w:t>
            </w:r>
            <w:r w:rsidRPr="00092825">
              <w:rPr>
                <w:szCs w:val="18"/>
                <w:vertAlign w:val="subscript"/>
              </w:rPr>
              <w:t>C</w:t>
            </w:r>
            <w:r w:rsidRPr="00092825">
              <w:rPr>
                <w:szCs w:val="18"/>
              </w:rPr>
              <w:t>20/15 (tj. dla stosunku D/d ≥2 i sita o pośrednich wymiarach D/1,4 ogólne granice wynoszą 20-70% przechodzącej masy i graniczne odchylenia od typowego uziarnienia deklarowanego przez producenta wynoszą ±15%)</w:t>
            </w:r>
          </w:p>
        </w:tc>
      </w:tr>
      <w:tr w:rsidR="00B72F66" w:rsidRPr="00092825" w14:paraId="2A67D509" w14:textId="77777777" w:rsidTr="00394C96">
        <w:trPr>
          <w:cantSplit/>
          <w:jc w:val="center"/>
        </w:trPr>
        <w:tc>
          <w:tcPr>
            <w:tcW w:w="0" w:type="auto"/>
          </w:tcPr>
          <w:p w14:paraId="1664FE76" w14:textId="77777777" w:rsidR="00B72F66" w:rsidRPr="00092825" w:rsidRDefault="00B72F66" w:rsidP="00343728">
            <w:pPr>
              <w:jc w:val="left"/>
              <w:rPr>
                <w:szCs w:val="18"/>
              </w:rPr>
            </w:pPr>
            <w:r w:rsidRPr="00092825">
              <w:rPr>
                <w:szCs w:val="18"/>
              </w:rPr>
              <w:t>Tolerancje typowego uziarnienia kruszywa drobnego i kruszywa o ciągłym uziarnieniu</w:t>
            </w:r>
            <w:r w:rsidRPr="00092825">
              <w:rPr>
                <w:szCs w:val="18"/>
              </w:rPr>
              <w:br/>
            </w:r>
          </w:p>
        </w:tc>
        <w:tc>
          <w:tcPr>
            <w:tcW w:w="0" w:type="auto"/>
          </w:tcPr>
          <w:p w14:paraId="3B82A3C6" w14:textId="77777777" w:rsidR="00B72F66" w:rsidRPr="00092825" w:rsidRDefault="00B72F66" w:rsidP="00343728">
            <w:pPr>
              <w:rPr>
                <w:szCs w:val="18"/>
              </w:rPr>
            </w:pPr>
            <w:r w:rsidRPr="00092825">
              <w:rPr>
                <w:szCs w:val="18"/>
              </w:rPr>
              <w:t>PN-EN</w:t>
            </w:r>
          </w:p>
          <w:p w14:paraId="1DD1B188" w14:textId="77777777" w:rsidR="00B72F66" w:rsidRPr="00092825" w:rsidRDefault="00B72F66" w:rsidP="00343728">
            <w:pPr>
              <w:rPr>
                <w:szCs w:val="18"/>
              </w:rPr>
            </w:pPr>
            <w:r w:rsidRPr="00092825">
              <w:rPr>
                <w:szCs w:val="18"/>
              </w:rPr>
              <w:t>933-1 [5]</w:t>
            </w:r>
          </w:p>
        </w:tc>
        <w:tc>
          <w:tcPr>
            <w:tcW w:w="0" w:type="auto"/>
          </w:tcPr>
          <w:p w14:paraId="109476A4" w14:textId="77777777" w:rsidR="00B72F66" w:rsidRPr="00092825" w:rsidRDefault="00B72F66" w:rsidP="00343728">
            <w:pPr>
              <w:rPr>
                <w:szCs w:val="18"/>
              </w:rPr>
            </w:pPr>
            <w:r w:rsidRPr="00092825">
              <w:rPr>
                <w:szCs w:val="18"/>
              </w:rPr>
              <w:t>4.3.3</w:t>
            </w:r>
          </w:p>
        </w:tc>
        <w:tc>
          <w:tcPr>
            <w:tcW w:w="0" w:type="auto"/>
          </w:tcPr>
          <w:p w14:paraId="2A9828F4" w14:textId="77777777" w:rsidR="00B72F66" w:rsidRPr="00092825" w:rsidRDefault="00B72F66" w:rsidP="00343728">
            <w:pPr>
              <w:jc w:val="left"/>
              <w:rPr>
                <w:szCs w:val="18"/>
              </w:rPr>
            </w:pPr>
            <w:r w:rsidRPr="00092825">
              <w:rPr>
                <w:szCs w:val="18"/>
              </w:rPr>
              <w:t>Kruszywo drobne: kat. GT</w:t>
            </w:r>
            <w:r w:rsidRPr="00092825">
              <w:rPr>
                <w:szCs w:val="18"/>
                <w:vertAlign w:val="subscript"/>
              </w:rPr>
              <w:t>F</w:t>
            </w:r>
            <w:r w:rsidRPr="00092825">
              <w:rPr>
                <w:szCs w:val="18"/>
              </w:rPr>
              <w:t>10 (tj. procent masy przechodzącej przez sito górne D: ±5%, sito D/2: ±10%, sito 0,063 mm: ±3%). Kruszywo o ciągłym uziarnieniu: kat. GT</w:t>
            </w:r>
            <w:r w:rsidRPr="00092825">
              <w:rPr>
                <w:szCs w:val="18"/>
                <w:vertAlign w:val="subscript"/>
              </w:rPr>
              <w:t>A</w:t>
            </w:r>
            <w:r w:rsidRPr="00092825">
              <w:rPr>
                <w:szCs w:val="18"/>
              </w:rPr>
              <w:t>20 (tj. procent masy przechodzącej przez sito górne D: ±5%, sito D/2: ±20%, sito 0,063 mm: ±4%)</w:t>
            </w:r>
          </w:p>
        </w:tc>
      </w:tr>
      <w:tr w:rsidR="00B72F66" w:rsidRPr="00092825" w14:paraId="500F695F" w14:textId="77777777" w:rsidTr="00394C96">
        <w:trPr>
          <w:cantSplit/>
          <w:trHeight w:val="671"/>
          <w:jc w:val="center"/>
        </w:trPr>
        <w:tc>
          <w:tcPr>
            <w:tcW w:w="0" w:type="auto"/>
          </w:tcPr>
          <w:p w14:paraId="6C647D2E" w14:textId="77777777" w:rsidR="00B72F66" w:rsidRPr="00092825" w:rsidRDefault="00B72F66" w:rsidP="00343728">
            <w:pPr>
              <w:rPr>
                <w:szCs w:val="18"/>
              </w:rPr>
            </w:pPr>
            <w:r w:rsidRPr="00092825">
              <w:rPr>
                <w:szCs w:val="18"/>
              </w:rPr>
              <w:t>Kształt kruszywa grubego – maksymalne wartości wskaź</w:t>
            </w:r>
            <w:r w:rsidRPr="00092825">
              <w:rPr>
                <w:szCs w:val="18"/>
              </w:rPr>
              <w:softHyphen/>
              <w:t>nika płaskości</w:t>
            </w:r>
          </w:p>
        </w:tc>
        <w:tc>
          <w:tcPr>
            <w:tcW w:w="0" w:type="auto"/>
          </w:tcPr>
          <w:p w14:paraId="66232F6A" w14:textId="77777777" w:rsidR="00B72F66" w:rsidRPr="00092825" w:rsidRDefault="00B72F66" w:rsidP="00343728">
            <w:pPr>
              <w:rPr>
                <w:szCs w:val="18"/>
              </w:rPr>
            </w:pPr>
            <w:r w:rsidRPr="00092825">
              <w:rPr>
                <w:szCs w:val="18"/>
              </w:rPr>
              <w:t>PN-EN</w:t>
            </w:r>
          </w:p>
          <w:p w14:paraId="6EDEF050" w14:textId="77777777" w:rsidR="00B72F66" w:rsidRPr="00092825" w:rsidRDefault="00B72F66" w:rsidP="00343728">
            <w:pPr>
              <w:rPr>
                <w:szCs w:val="18"/>
                <w:vertAlign w:val="superscript"/>
              </w:rPr>
            </w:pPr>
            <w:r w:rsidRPr="00092825">
              <w:rPr>
                <w:szCs w:val="18"/>
              </w:rPr>
              <w:t>933-3 [6]</w:t>
            </w:r>
          </w:p>
        </w:tc>
        <w:tc>
          <w:tcPr>
            <w:tcW w:w="0" w:type="auto"/>
          </w:tcPr>
          <w:p w14:paraId="79B62219" w14:textId="77777777" w:rsidR="00B72F66" w:rsidRPr="00092825" w:rsidRDefault="00B72F66" w:rsidP="00343728">
            <w:pPr>
              <w:rPr>
                <w:szCs w:val="18"/>
              </w:rPr>
            </w:pPr>
            <w:r w:rsidRPr="00092825">
              <w:rPr>
                <w:szCs w:val="18"/>
              </w:rPr>
              <w:t>4.4</w:t>
            </w:r>
          </w:p>
        </w:tc>
        <w:tc>
          <w:tcPr>
            <w:tcW w:w="0" w:type="auto"/>
          </w:tcPr>
          <w:p w14:paraId="5B470ECB" w14:textId="77777777" w:rsidR="00B72F66" w:rsidRPr="00092825" w:rsidRDefault="00B72F66" w:rsidP="00343728">
            <w:pPr>
              <w:rPr>
                <w:szCs w:val="18"/>
              </w:rPr>
            </w:pPr>
            <w:r w:rsidRPr="00092825">
              <w:rPr>
                <w:szCs w:val="18"/>
              </w:rPr>
              <w:t>Kat. FI</w:t>
            </w:r>
            <w:r w:rsidRPr="00092825">
              <w:rPr>
                <w:szCs w:val="18"/>
                <w:vertAlign w:val="subscript"/>
              </w:rPr>
              <w:t xml:space="preserve">50 </w:t>
            </w:r>
            <w:r w:rsidRPr="00092825">
              <w:rPr>
                <w:szCs w:val="18"/>
              </w:rPr>
              <w:t xml:space="preserve">(tj. maksymalna wartość wskaźnika płaskości wynosi ≤ 50) </w:t>
            </w:r>
          </w:p>
        </w:tc>
      </w:tr>
      <w:tr w:rsidR="00B72F66" w:rsidRPr="00092825" w14:paraId="0EE14685" w14:textId="77777777" w:rsidTr="00394C96">
        <w:trPr>
          <w:cantSplit/>
          <w:jc w:val="center"/>
        </w:trPr>
        <w:tc>
          <w:tcPr>
            <w:tcW w:w="0" w:type="auto"/>
          </w:tcPr>
          <w:p w14:paraId="7A4A435D" w14:textId="77777777" w:rsidR="00B72F66" w:rsidRPr="00092825" w:rsidRDefault="00B72F66" w:rsidP="00343728">
            <w:pPr>
              <w:rPr>
                <w:szCs w:val="18"/>
              </w:rPr>
            </w:pPr>
            <w:r w:rsidRPr="00092825">
              <w:rPr>
                <w:szCs w:val="18"/>
              </w:rPr>
              <w:t>Kształt kruszywa grubego – maksymalne wartości wskaźnika kształtu</w:t>
            </w:r>
          </w:p>
        </w:tc>
        <w:tc>
          <w:tcPr>
            <w:tcW w:w="0" w:type="auto"/>
          </w:tcPr>
          <w:p w14:paraId="0E074F88" w14:textId="77777777" w:rsidR="00B72F66" w:rsidRPr="00092825" w:rsidRDefault="00B72F66" w:rsidP="00343728">
            <w:pPr>
              <w:rPr>
                <w:szCs w:val="18"/>
              </w:rPr>
            </w:pPr>
            <w:r w:rsidRPr="00092825">
              <w:rPr>
                <w:szCs w:val="18"/>
              </w:rPr>
              <w:t>PN-EN</w:t>
            </w:r>
          </w:p>
          <w:p w14:paraId="4982DAEA" w14:textId="77777777" w:rsidR="00B72F66" w:rsidRPr="00092825" w:rsidRDefault="00B72F66" w:rsidP="00343728">
            <w:pPr>
              <w:rPr>
                <w:szCs w:val="18"/>
              </w:rPr>
            </w:pPr>
            <w:r w:rsidRPr="00092825">
              <w:rPr>
                <w:szCs w:val="18"/>
              </w:rPr>
              <w:t>933-4 [7]</w:t>
            </w:r>
          </w:p>
        </w:tc>
        <w:tc>
          <w:tcPr>
            <w:tcW w:w="0" w:type="auto"/>
          </w:tcPr>
          <w:p w14:paraId="3C1519ED" w14:textId="77777777" w:rsidR="00B72F66" w:rsidRPr="00092825" w:rsidRDefault="00B72F66" w:rsidP="00343728">
            <w:pPr>
              <w:rPr>
                <w:szCs w:val="18"/>
              </w:rPr>
            </w:pPr>
            <w:r w:rsidRPr="00092825">
              <w:rPr>
                <w:szCs w:val="18"/>
              </w:rPr>
              <w:t>4.4</w:t>
            </w:r>
          </w:p>
        </w:tc>
        <w:tc>
          <w:tcPr>
            <w:tcW w:w="0" w:type="auto"/>
          </w:tcPr>
          <w:p w14:paraId="1090678D" w14:textId="77777777" w:rsidR="00B72F66" w:rsidRPr="00092825" w:rsidRDefault="00B72F66" w:rsidP="00343728">
            <w:pPr>
              <w:rPr>
                <w:szCs w:val="18"/>
              </w:rPr>
            </w:pPr>
            <w:r w:rsidRPr="00092825">
              <w:rPr>
                <w:szCs w:val="18"/>
              </w:rPr>
              <w:t>Kat. SI</w:t>
            </w:r>
            <w:r w:rsidRPr="00092825">
              <w:rPr>
                <w:szCs w:val="18"/>
                <w:vertAlign w:val="subscript"/>
              </w:rPr>
              <w:t xml:space="preserve">55 </w:t>
            </w:r>
            <w:r w:rsidRPr="00092825">
              <w:rPr>
                <w:szCs w:val="18"/>
              </w:rPr>
              <w:t>(tj. maksymalna wartość wskaźnika kształtu wynosi ≤ 55)</w:t>
            </w:r>
          </w:p>
        </w:tc>
      </w:tr>
      <w:tr w:rsidR="00B72F66" w:rsidRPr="00092825" w14:paraId="1FF2FEC9" w14:textId="77777777" w:rsidTr="00394C96">
        <w:trPr>
          <w:cantSplit/>
          <w:jc w:val="center"/>
        </w:trPr>
        <w:tc>
          <w:tcPr>
            <w:tcW w:w="0" w:type="auto"/>
          </w:tcPr>
          <w:p w14:paraId="735B1BED" w14:textId="77777777" w:rsidR="00B72F66" w:rsidRPr="00092825" w:rsidRDefault="00B72F66" w:rsidP="00343728">
            <w:pPr>
              <w:jc w:val="left"/>
              <w:rPr>
                <w:szCs w:val="18"/>
              </w:rPr>
            </w:pPr>
            <w:r w:rsidRPr="00092825">
              <w:rPr>
                <w:szCs w:val="18"/>
              </w:rPr>
              <w:lastRenderedPageBreak/>
              <w:t xml:space="preserve">Kategorie procentowych zawartości ziaren o powierzchni </w:t>
            </w:r>
            <w:proofErr w:type="spellStart"/>
            <w:r w:rsidRPr="00092825">
              <w:rPr>
                <w:szCs w:val="18"/>
              </w:rPr>
              <w:t>przekruszonej</w:t>
            </w:r>
            <w:proofErr w:type="spellEnd"/>
            <w:r w:rsidRPr="00092825">
              <w:rPr>
                <w:szCs w:val="18"/>
              </w:rPr>
              <w:t xml:space="preserve"> lub łamanych oraz ziaren całkowicie za</w:t>
            </w:r>
            <w:r w:rsidRPr="00092825">
              <w:rPr>
                <w:szCs w:val="18"/>
              </w:rPr>
              <w:softHyphen/>
              <w:t>okrąglonych w kruszywie grubym</w:t>
            </w:r>
          </w:p>
        </w:tc>
        <w:tc>
          <w:tcPr>
            <w:tcW w:w="0" w:type="auto"/>
          </w:tcPr>
          <w:p w14:paraId="094B5B79" w14:textId="77777777" w:rsidR="00B72F66" w:rsidRPr="00092825" w:rsidRDefault="00B72F66" w:rsidP="00343728">
            <w:pPr>
              <w:rPr>
                <w:szCs w:val="18"/>
              </w:rPr>
            </w:pPr>
            <w:r w:rsidRPr="00092825">
              <w:rPr>
                <w:szCs w:val="18"/>
              </w:rPr>
              <w:t>PN-EN</w:t>
            </w:r>
          </w:p>
          <w:p w14:paraId="2B00D48D" w14:textId="77777777" w:rsidR="00B72F66" w:rsidRPr="00092825" w:rsidRDefault="00B72F66" w:rsidP="00343728">
            <w:pPr>
              <w:rPr>
                <w:szCs w:val="18"/>
              </w:rPr>
            </w:pPr>
            <w:r w:rsidRPr="00092825">
              <w:rPr>
                <w:szCs w:val="18"/>
              </w:rPr>
              <w:t>933-5 [8]</w:t>
            </w:r>
          </w:p>
        </w:tc>
        <w:tc>
          <w:tcPr>
            <w:tcW w:w="0" w:type="auto"/>
          </w:tcPr>
          <w:p w14:paraId="59E6E369" w14:textId="77777777" w:rsidR="00B72F66" w:rsidRPr="00092825" w:rsidRDefault="00B72F66" w:rsidP="00343728">
            <w:pPr>
              <w:rPr>
                <w:szCs w:val="18"/>
              </w:rPr>
            </w:pPr>
            <w:r w:rsidRPr="00092825">
              <w:rPr>
                <w:szCs w:val="18"/>
              </w:rPr>
              <w:t>4.5</w:t>
            </w:r>
          </w:p>
        </w:tc>
        <w:tc>
          <w:tcPr>
            <w:tcW w:w="0" w:type="auto"/>
          </w:tcPr>
          <w:p w14:paraId="09AF2A36" w14:textId="77777777" w:rsidR="00B72F66" w:rsidRPr="00092825" w:rsidRDefault="00B72F66" w:rsidP="00343728">
            <w:pPr>
              <w:jc w:val="left"/>
              <w:rPr>
                <w:szCs w:val="18"/>
              </w:rPr>
            </w:pPr>
            <w:r w:rsidRPr="00092825">
              <w:rPr>
                <w:szCs w:val="18"/>
              </w:rPr>
              <w:t>Kat. C</w:t>
            </w:r>
            <w:r w:rsidRPr="00092825">
              <w:rPr>
                <w:szCs w:val="18"/>
                <w:vertAlign w:val="subscript"/>
              </w:rPr>
              <w:t>90/3</w:t>
            </w:r>
            <w:r w:rsidRPr="00092825">
              <w:rPr>
                <w:szCs w:val="18"/>
              </w:rPr>
              <w:t xml:space="preserve"> (tj. masa ziarn przekruszonych lub łamanych wynosi 90 do 100 %, a masa ziarn całkowicie zaokrąglonych wynosi 0 do 3 %)</w:t>
            </w:r>
          </w:p>
        </w:tc>
      </w:tr>
      <w:tr w:rsidR="00B72F66" w:rsidRPr="00092825" w14:paraId="5E2F7229" w14:textId="77777777" w:rsidTr="00394C96">
        <w:trPr>
          <w:cantSplit/>
          <w:jc w:val="center"/>
        </w:trPr>
        <w:tc>
          <w:tcPr>
            <w:tcW w:w="0" w:type="auto"/>
          </w:tcPr>
          <w:p w14:paraId="48251C17" w14:textId="77777777" w:rsidR="00B72F66" w:rsidRPr="00092825" w:rsidRDefault="00B72F66" w:rsidP="00343728">
            <w:pPr>
              <w:rPr>
                <w:szCs w:val="18"/>
                <w:vertAlign w:val="superscript"/>
              </w:rPr>
            </w:pPr>
            <w:r w:rsidRPr="00092825">
              <w:rPr>
                <w:szCs w:val="18"/>
              </w:rPr>
              <w:t>Zawartość pyłów w kruszywie grubym</w:t>
            </w:r>
            <w:r w:rsidRPr="00092825">
              <w:rPr>
                <w:szCs w:val="18"/>
                <w:vertAlign w:val="superscript"/>
              </w:rPr>
              <w:t>*)</w:t>
            </w:r>
          </w:p>
        </w:tc>
        <w:tc>
          <w:tcPr>
            <w:tcW w:w="0" w:type="auto"/>
          </w:tcPr>
          <w:p w14:paraId="52B38B9A" w14:textId="77777777" w:rsidR="00B72F66" w:rsidRPr="00092825" w:rsidRDefault="00B72F66" w:rsidP="00343728">
            <w:pPr>
              <w:rPr>
                <w:szCs w:val="18"/>
              </w:rPr>
            </w:pPr>
            <w:r w:rsidRPr="00092825">
              <w:rPr>
                <w:szCs w:val="18"/>
              </w:rPr>
              <w:t>PN-EN</w:t>
            </w:r>
          </w:p>
          <w:p w14:paraId="4CFF6657" w14:textId="77777777" w:rsidR="00B72F66" w:rsidRPr="00092825" w:rsidRDefault="00B72F66" w:rsidP="00343728">
            <w:pPr>
              <w:rPr>
                <w:szCs w:val="18"/>
              </w:rPr>
            </w:pPr>
            <w:r w:rsidRPr="00092825">
              <w:rPr>
                <w:szCs w:val="18"/>
              </w:rPr>
              <w:t>933-1 [5]</w:t>
            </w:r>
          </w:p>
        </w:tc>
        <w:tc>
          <w:tcPr>
            <w:tcW w:w="0" w:type="auto"/>
          </w:tcPr>
          <w:p w14:paraId="7D05F7CF" w14:textId="77777777" w:rsidR="00B72F66" w:rsidRPr="00092825" w:rsidRDefault="00B72F66" w:rsidP="00343728">
            <w:pPr>
              <w:rPr>
                <w:szCs w:val="18"/>
              </w:rPr>
            </w:pPr>
            <w:r w:rsidRPr="00092825">
              <w:rPr>
                <w:szCs w:val="18"/>
              </w:rPr>
              <w:t>4.6</w:t>
            </w:r>
          </w:p>
        </w:tc>
        <w:tc>
          <w:tcPr>
            <w:tcW w:w="0" w:type="auto"/>
          </w:tcPr>
          <w:p w14:paraId="6900C917" w14:textId="77777777" w:rsidR="00B72F66" w:rsidRPr="00092825" w:rsidRDefault="00B72F66" w:rsidP="00343728">
            <w:pPr>
              <w:rPr>
                <w:szCs w:val="18"/>
              </w:rPr>
            </w:pPr>
            <w:r w:rsidRPr="00092825">
              <w:rPr>
                <w:szCs w:val="18"/>
              </w:rPr>
              <w:t xml:space="preserve">Kat. </w:t>
            </w:r>
            <w:proofErr w:type="spellStart"/>
            <w:r w:rsidRPr="00092825">
              <w:rPr>
                <w:szCs w:val="18"/>
              </w:rPr>
              <w:t>f</w:t>
            </w:r>
            <w:r w:rsidRPr="00092825">
              <w:rPr>
                <w:szCs w:val="18"/>
                <w:vertAlign w:val="subscript"/>
              </w:rPr>
              <w:t>Dekl</w:t>
            </w:r>
            <w:proofErr w:type="spellEnd"/>
            <w:r w:rsidRPr="00092825">
              <w:rPr>
                <w:szCs w:val="18"/>
              </w:rPr>
              <w:t xml:space="preserve"> (tj. masa frakcji przechodzącej przez sito </w:t>
            </w:r>
            <w:smartTag w:uri="urn:schemas-microsoft-com:office:smarttags" w:element="metricconverter">
              <w:smartTagPr>
                <w:attr w:name="ProductID" w:val="0,063 mm"/>
              </w:smartTagPr>
              <w:r w:rsidRPr="00092825">
                <w:rPr>
                  <w:szCs w:val="18"/>
                </w:rPr>
                <w:t>0,063 mm</w:t>
              </w:r>
            </w:smartTag>
            <w:r w:rsidRPr="00092825">
              <w:rPr>
                <w:szCs w:val="18"/>
              </w:rPr>
              <w:t xml:space="preserve"> jest &gt; 4)</w:t>
            </w:r>
          </w:p>
        </w:tc>
      </w:tr>
      <w:tr w:rsidR="00B72F66" w:rsidRPr="00092825" w14:paraId="630EDA16" w14:textId="77777777" w:rsidTr="00394C96">
        <w:trPr>
          <w:cantSplit/>
          <w:jc w:val="center"/>
        </w:trPr>
        <w:tc>
          <w:tcPr>
            <w:tcW w:w="0" w:type="auto"/>
          </w:tcPr>
          <w:p w14:paraId="5D3B83EE" w14:textId="77777777" w:rsidR="00B72F66" w:rsidRPr="00092825" w:rsidRDefault="00B72F66" w:rsidP="00343728">
            <w:pPr>
              <w:rPr>
                <w:szCs w:val="18"/>
                <w:vertAlign w:val="superscript"/>
              </w:rPr>
            </w:pPr>
            <w:r w:rsidRPr="00092825">
              <w:rPr>
                <w:szCs w:val="18"/>
              </w:rPr>
              <w:t>Zawartość pyłów</w:t>
            </w:r>
            <w:r>
              <w:rPr>
                <w:szCs w:val="18"/>
                <w:vertAlign w:val="superscript"/>
              </w:rPr>
              <w:t xml:space="preserve"> </w:t>
            </w:r>
            <w:r w:rsidRPr="00092825">
              <w:rPr>
                <w:szCs w:val="18"/>
              </w:rPr>
              <w:t>w kruszywie drob</w:t>
            </w:r>
            <w:r w:rsidRPr="00092825">
              <w:rPr>
                <w:szCs w:val="18"/>
              </w:rPr>
              <w:softHyphen/>
              <w:t>nym</w:t>
            </w:r>
            <w:r w:rsidRPr="00092825">
              <w:rPr>
                <w:szCs w:val="18"/>
                <w:vertAlign w:val="superscript"/>
              </w:rPr>
              <w:t>*)</w:t>
            </w:r>
          </w:p>
        </w:tc>
        <w:tc>
          <w:tcPr>
            <w:tcW w:w="0" w:type="auto"/>
          </w:tcPr>
          <w:p w14:paraId="634B3607" w14:textId="77777777" w:rsidR="00961D01" w:rsidRDefault="00B72F66" w:rsidP="00343728">
            <w:pPr>
              <w:rPr>
                <w:szCs w:val="18"/>
              </w:rPr>
            </w:pPr>
            <w:r w:rsidRPr="00092825">
              <w:rPr>
                <w:szCs w:val="18"/>
              </w:rPr>
              <w:t>PN-EN</w:t>
            </w:r>
          </w:p>
          <w:p w14:paraId="13E8BACC" w14:textId="00FC1F58" w:rsidR="00B72F66" w:rsidRPr="00092825" w:rsidRDefault="00B72F66" w:rsidP="00343728">
            <w:pPr>
              <w:rPr>
                <w:szCs w:val="18"/>
              </w:rPr>
            </w:pPr>
            <w:r w:rsidRPr="00092825">
              <w:rPr>
                <w:szCs w:val="18"/>
              </w:rPr>
              <w:t xml:space="preserve">933-1 [5] </w:t>
            </w:r>
          </w:p>
        </w:tc>
        <w:tc>
          <w:tcPr>
            <w:tcW w:w="0" w:type="auto"/>
          </w:tcPr>
          <w:p w14:paraId="6252E0E0" w14:textId="77777777" w:rsidR="00B72F66" w:rsidRPr="00092825" w:rsidRDefault="00B72F66" w:rsidP="00343728">
            <w:pPr>
              <w:rPr>
                <w:szCs w:val="18"/>
              </w:rPr>
            </w:pPr>
            <w:r w:rsidRPr="00092825">
              <w:rPr>
                <w:szCs w:val="18"/>
              </w:rPr>
              <w:t>4.6</w:t>
            </w:r>
          </w:p>
        </w:tc>
        <w:tc>
          <w:tcPr>
            <w:tcW w:w="0" w:type="auto"/>
          </w:tcPr>
          <w:p w14:paraId="2089D721" w14:textId="77777777" w:rsidR="00B72F66" w:rsidRPr="00092825" w:rsidRDefault="00B72F66" w:rsidP="00343728">
            <w:pPr>
              <w:rPr>
                <w:szCs w:val="18"/>
              </w:rPr>
            </w:pPr>
            <w:r w:rsidRPr="00092825">
              <w:rPr>
                <w:szCs w:val="18"/>
              </w:rPr>
              <w:t xml:space="preserve">Kat. </w:t>
            </w:r>
            <w:proofErr w:type="spellStart"/>
            <w:r w:rsidRPr="00092825">
              <w:rPr>
                <w:szCs w:val="18"/>
              </w:rPr>
              <w:t>f</w:t>
            </w:r>
            <w:r w:rsidRPr="00092825">
              <w:rPr>
                <w:szCs w:val="18"/>
                <w:vertAlign w:val="subscript"/>
              </w:rPr>
              <w:t>Dekl</w:t>
            </w:r>
            <w:proofErr w:type="spellEnd"/>
            <w:r w:rsidRPr="00092825">
              <w:rPr>
                <w:szCs w:val="18"/>
              </w:rPr>
              <w:t xml:space="preserve"> (tj. masa frakcji przechodzącej przez sito </w:t>
            </w:r>
            <w:smartTag w:uri="urn:schemas-microsoft-com:office:smarttags" w:element="metricconverter">
              <w:smartTagPr>
                <w:attr w:name="ProductID" w:val="0,063 mm"/>
              </w:smartTagPr>
              <w:r w:rsidRPr="00092825">
                <w:rPr>
                  <w:szCs w:val="18"/>
                </w:rPr>
                <w:t>0,063 mm</w:t>
              </w:r>
            </w:smartTag>
            <w:r w:rsidRPr="00092825">
              <w:rPr>
                <w:szCs w:val="18"/>
              </w:rPr>
              <w:t xml:space="preserve"> jest &gt; 22)</w:t>
            </w:r>
          </w:p>
        </w:tc>
      </w:tr>
      <w:tr w:rsidR="00B72F66" w:rsidRPr="00092825" w14:paraId="27DAE92D" w14:textId="77777777" w:rsidTr="00394C96">
        <w:trPr>
          <w:cantSplit/>
          <w:jc w:val="center"/>
        </w:trPr>
        <w:tc>
          <w:tcPr>
            <w:tcW w:w="0" w:type="auto"/>
          </w:tcPr>
          <w:p w14:paraId="4BD17AAC" w14:textId="77777777" w:rsidR="00B72F66" w:rsidRPr="00092825" w:rsidRDefault="00B72F66" w:rsidP="00343728">
            <w:pPr>
              <w:rPr>
                <w:szCs w:val="18"/>
              </w:rPr>
            </w:pPr>
            <w:r w:rsidRPr="00092825">
              <w:rPr>
                <w:szCs w:val="18"/>
              </w:rPr>
              <w:t>Jakość pyłów</w:t>
            </w:r>
          </w:p>
        </w:tc>
        <w:tc>
          <w:tcPr>
            <w:tcW w:w="0" w:type="auto"/>
          </w:tcPr>
          <w:p w14:paraId="3E5BFBEA" w14:textId="77777777" w:rsidR="00B72F66" w:rsidRPr="00092825" w:rsidRDefault="00B72F66" w:rsidP="00343728">
            <w:pPr>
              <w:jc w:val="center"/>
              <w:rPr>
                <w:szCs w:val="18"/>
              </w:rPr>
            </w:pPr>
            <w:r w:rsidRPr="00092825">
              <w:rPr>
                <w:szCs w:val="18"/>
              </w:rPr>
              <w:t>-</w:t>
            </w:r>
          </w:p>
        </w:tc>
        <w:tc>
          <w:tcPr>
            <w:tcW w:w="0" w:type="auto"/>
          </w:tcPr>
          <w:p w14:paraId="69DC1B45" w14:textId="77777777" w:rsidR="00B72F66" w:rsidRPr="00092825" w:rsidRDefault="00B72F66" w:rsidP="00343728">
            <w:pPr>
              <w:rPr>
                <w:szCs w:val="18"/>
              </w:rPr>
            </w:pPr>
            <w:r w:rsidRPr="00092825">
              <w:rPr>
                <w:szCs w:val="18"/>
              </w:rPr>
              <w:t>4.7</w:t>
            </w:r>
          </w:p>
        </w:tc>
        <w:tc>
          <w:tcPr>
            <w:tcW w:w="0" w:type="auto"/>
          </w:tcPr>
          <w:p w14:paraId="3C0F090C" w14:textId="77777777" w:rsidR="00B72F66" w:rsidRPr="00092825" w:rsidRDefault="00B72F66" w:rsidP="00343728">
            <w:pPr>
              <w:rPr>
                <w:szCs w:val="18"/>
              </w:rPr>
            </w:pPr>
            <w:r w:rsidRPr="00092825">
              <w:rPr>
                <w:szCs w:val="18"/>
              </w:rPr>
              <w:t>Właściwość niebadana na pojedynczych frakcjach, a tylko w mieszankach wg wymagań dla mieszanek</w:t>
            </w:r>
          </w:p>
        </w:tc>
      </w:tr>
      <w:tr w:rsidR="00B72F66" w:rsidRPr="00092825" w14:paraId="499C2C0E" w14:textId="77777777" w:rsidTr="00394C96">
        <w:trPr>
          <w:cantSplit/>
          <w:jc w:val="center"/>
        </w:trPr>
        <w:tc>
          <w:tcPr>
            <w:tcW w:w="0" w:type="auto"/>
          </w:tcPr>
          <w:p w14:paraId="143038B2" w14:textId="77777777" w:rsidR="00B72F66" w:rsidRPr="00092825" w:rsidRDefault="00B72F66" w:rsidP="00343728">
            <w:pPr>
              <w:jc w:val="left"/>
              <w:rPr>
                <w:szCs w:val="18"/>
              </w:rPr>
            </w:pPr>
            <w:r w:rsidRPr="00092825">
              <w:rPr>
                <w:szCs w:val="18"/>
              </w:rPr>
              <w:t>Odporność na rozdrabnianie kruszywa grubego</w:t>
            </w:r>
          </w:p>
        </w:tc>
        <w:tc>
          <w:tcPr>
            <w:tcW w:w="0" w:type="auto"/>
          </w:tcPr>
          <w:p w14:paraId="497BFB1A" w14:textId="77777777" w:rsidR="00961D01" w:rsidRDefault="00B72F66" w:rsidP="00343728">
            <w:pPr>
              <w:rPr>
                <w:szCs w:val="18"/>
              </w:rPr>
            </w:pPr>
            <w:r w:rsidRPr="00092825">
              <w:rPr>
                <w:szCs w:val="18"/>
              </w:rPr>
              <w:t>PN-EN</w:t>
            </w:r>
          </w:p>
          <w:p w14:paraId="0B303620" w14:textId="57649A30" w:rsidR="00B72F66" w:rsidRPr="00092825" w:rsidRDefault="00B72F66" w:rsidP="00343728">
            <w:pPr>
              <w:rPr>
                <w:szCs w:val="18"/>
              </w:rPr>
            </w:pPr>
            <w:r w:rsidRPr="00092825">
              <w:rPr>
                <w:szCs w:val="18"/>
              </w:rPr>
              <w:t xml:space="preserve">1097-2 [10] </w:t>
            </w:r>
          </w:p>
        </w:tc>
        <w:tc>
          <w:tcPr>
            <w:tcW w:w="0" w:type="auto"/>
          </w:tcPr>
          <w:p w14:paraId="5399215F" w14:textId="77777777" w:rsidR="00B72F66" w:rsidRPr="00092825" w:rsidRDefault="00B72F66" w:rsidP="00343728">
            <w:pPr>
              <w:rPr>
                <w:szCs w:val="18"/>
              </w:rPr>
            </w:pPr>
            <w:r w:rsidRPr="00092825">
              <w:rPr>
                <w:szCs w:val="18"/>
              </w:rPr>
              <w:t>5.2</w:t>
            </w:r>
          </w:p>
        </w:tc>
        <w:tc>
          <w:tcPr>
            <w:tcW w:w="0" w:type="auto"/>
          </w:tcPr>
          <w:p w14:paraId="34A218BF" w14:textId="77777777" w:rsidR="00B72F66" w:rsidRPr="00092825" w:rsidRDefault="00B72F66" w:rsidP="00343728">
            <w:pPr>
              <w:jc w:val="left"/>
              <w:rPr>
                <w:szCs w:val="18"/>
              </w:rPr>
            </w:pPr>
            <w:r w:rsidRPr="00092825">
              <w:rPr>
                <w:szCs w:val="18"/>
              </w:rPr>
              <w:t>Kat. LA</w:t>
            </w:r>
            <w:r w:rsidRPr="00092825">
              <w:rPr>
                <w:szCs w:val="18"/>
                <w:vertAlign w:val="subscript"/>
              </w:rPr>
              <w:t>40</w:t>
            </w:r>
            <w:r w:rsidRPr="00092825">
              <w:rPr>
                <w:szCs w:val="18"/>
              </w:rPr>
              <w:t xml:space="preserve"> (tj. maksymalna wartość współczynnika Los Angeles ≤ 40)</w:t>
            </w:r>
          </w:p>
        </w:tc>
      </w:tr>
      <w:tr w:rsidR="00B72F66" w:rsidRPr="00092825" w14:paraId="629D2C53" w14:textId="77777777" w:rsidTr="00394C96">
        <w:trPr>
          <w:cantSplit/>
          <w:jc w:val="center"/>
        </w:trPr>
        <w:tc>
          <w:tcPr>
            <w:tcW w:w="0" w:type="auto"/>
          </w:tcPr>
          <w:p w14:paraId="0752F8AB" w14:textId="77777777" w:rsidR="00B72F66" w:rsidRPr="00092825" w:rsidRDefault="00B72F66" w:rsidP="00343728">
            <w:pPr>
              <w:jc w:val="left"/>
              <w:rPr>
                <w:szCs w:val="18"/>
              </w:rPr>
            </w:pPr>
            <w:r w:rsidRPr="00092825">
              <w:rPr>
                <w:szCs w:val="18"/>
              </w:rPr>
              <w:t>Odporność na ścieranie kruszywa grubego</w:t>
            </w:r>
          </w:p>
        </w:tc>
        <w:tc>
          <w:tcPr>
            <w:tcW w:w="0" w:type="auto"/>
          </w:tcPr>
          <w:p w14:paraId="6F2AD5CA" w14:textId="77777777" w:rsidR="00961D01" w:rsidRDefault="00B72F66" w:rsidP="00343728">
            <w:pPr>
              <w:rPr>
                <w:szCs w:val="18"/>
              </w:rPr>
            </w:pPr>
            <w:r w:rsidRPr="00092825">
              <w:rPr>
                <w:szCs w:val="18"/>
              </w:rPr>
              <w:t>PN-EN</w:t>
            </w:r>
          </w:p>
          <w:p w14:paraId="33EBE3BE" w14:textId="345D0237" w:rsidR="00B72F66" w:rsidRPr="00092825" w:rsidRDefault="00B72F66" w:rsidP="00343728">
            <w:pPr>
              <w:rPr>
                <w:szCs w:val="18"/>
              </w:rPr>
            </w:pPr>
            <w:r w:rsidRPr="00092825">
              <w:rPr>
                <w:szCs w:val="18"/>
              </w:rPr>
              <w:t xml:space="preserve">1097-1 [9] </w:t>
            </w:r>
          </w:p>
        </w:tc>
        <w:tc>
          <w:tcPr>
            <w:tcW w:w="0" w:type="auto"/>
          </w:tcPr>
          <w:p w14:paraId="7B8CC896" w14:textId="77777777" w:rsidR="00B72F66" w:rsidRPr="00092825" w:rsidRDefault="00B72F66" w:rsidP="00343728">
            <w:pPr>
              <w:rPr>
                <w:szCs w:val="18"/>
              </w:rPr>
            </w:pPr>
            <w:r w:rsidRPr="00092825">
              <w:rPr>
                <w:szCs w:val="18"/>
              </w:rPr>
              <w:t>5.3</w:t>
            </w:r>
          </w:p>
        </w:tc>
        <w:tc>
          <w:tcPr>
            <w:tcW w:w="0" w:type="auto"/>
          </w:tcPr>
          <w:p w14:paraId="62F81727" w14:textId="77777777" w:rsidR="00B72F66" w:rsidRPr="00092825" w:rsidRDefault="00B72F66" w:rsidP="00343728">
            <w:pPr>
              <w:rPr>
                <w:szCs w:val="18"/>
              </w:rPr>
            </w:pPr>
            <w:r w:rsidRPr="00092825">
              <w:rPr>
                <w:szCs w:val="18"/>
              </w:rPr>
              <w:t xml:space="preserve">Kat. </w:t>
            </w:r>
            <w:proofErr w:type="spellStart"/>
            <w:r w:rsidRPr="00092825">
              <w:rPr>
                <w:szCs w:val="18"/>
              </w:rPr>
              <w:t>M</w:t>
            </w:r>
            <w:r w:rsidRPr="00092825">
              <w:rPr>
                <w:szCs w:val="18"/>
                <w:vertAlign w:val="subscript"/>
              </w:rPr>
              <w:t>DE</w:t>
            </w:r>
            <w:r w:rsidRPr="00092825">
              <w:rPr>
                <w:szCs w:val="18"/>
              </w:rPr>
              <w:t>Deklarowana</w:t>
            </w:r>
            <w:proofErr w:type="spellEnd"/>
            <w:r w:rsidRPr="00092825">
              <w:rPr>
                <w:szCs w:val="18"/>
              </w:rPr>
              <w:t xml:space="preserve"> (tj. współczynnik mikro-</w:t>
            </w:r>
            <w:proofErr w:type="spellStart"/>
            <w:r w:rsidRPr="00092825">
              <w:rPr>
                <w:szCs w:val="18"/>
              </w:rPr>
              <w:t>Devala</w:t>
            </w:r>
            <w:proofErr w:type="spellEnd"/>
            <w:r w:rsidRPr="00092825">
              <w:rPr>
                <w:szCs w:val="18"/>
              </w:rPr>
              <w:t xml:space="preserve"> &gt;50))</w:t>
            </w:r>
          </w:p>
        </w:tc>
      </w:tr>
      <w:tr w:rsidR="00B72F66" w:rsidRPr="00092825" w14:paraId="0EA3CDC1" w14:textId="77777777" w:rsidTr="00394C96">
        <w:trPr>
          <w:cantSplit/>
          <w:jc w:val="center"/>
        </w:trPr>
        <w:tc>
          <w:tcPr>
            <w:tcW w:w="0" w:type="auto"/>
          </w:tcPr>
          <w:p w14:paraId="42BA6157" w14:textId="77777777" w:rsidR="00B72F66" w:rsidRPr="00092825" w:rsidRDefault="00B72F66" w:rsidP="00343728">
            <w:pPr>
              <w:jc w:val="left"/>
              <w:rPr>
                <w:szCs w:val="18"/>
              </w:rPr>
            </w:pPr>
            <w:r w:rsidRPr="00092825">
              <w:rPr>
                <w:szCs w:val="18"/>
              </w:rPr>
              <w:t>Gęstość ziaren</w:t>
            </w:r>
          </w:p>
        </w:tc>
        <w:tc>
          <w:tcPr>
            <w:tcW w:w="0" w:type="auto"/>
          </w:tcPr>
          <w:p w14:paraId="033523BF" w14:textId="77777777" w:rsidR="00B72F66" w:rsidRPr="00092825" w:rsidRDefault="00B72F66" w:rsidP="00343728">
            <w:pPr>
              <w:jc w:val="left"/>
              <w:rPr>
                <w:szCs w:val="18"/>
              </w:rPr>
            </w:pPr>
            <w:r w:rsidRPr="00092825">
              <w:rPr>
                <w:szCs w:val="18"/>
              </w:rPr>
              <w:t xml:space="preserve">PN-EN 1097-6, </w:t>
            </w:r>
            <w:proofErr w:type="spellStart"/>
            <w:r w:rsidRPr="00092825">
              <w:rPr>
                <w:szCs w:val="18"/>
              </w:rPr>
              <w:t>roz</w:t>
            </w:r>
            <w:proofErr w:type="spellEnd"/>
            <w:r w:rsidRPr="00092825">
              <w:rPr>
                <w:szCs w:val="18"/>
              </w:rPr>
              <w:t>. 7, 8 i 9 [11]</w:t>
            </w:r>
          </w:p>
        </w:tc>
        <w:tc>
          <w:tcPr>
            <w:tcW w:w="0" w:type="auto"/>
          </w:tcPr>
          <w:p w14:paraId="28A90166" w14:textId="77777777" w:rsidR="00B72F66" w:rsidRPr="00092825" w:rsidRDefault="00B72F66" w:rsidP="00343728">
            <w:pPr>
              <w:rPr>
                <w:szCs w:val="18"/>
              </w:rPr>
            </w:pPr>
            <w:r w:rsidRPr="00092825">
              <w:rPr>
                <w:szCs w:val="18"/>
              </w:rPr>
              <w:t>5.4</w:t>
            </w:r>
          </w:p>
        </w:tc>
        <w:tc>
          <w:tcPr>
            <w:tcW w:w="0" w:type="auto"/>
          </w:tcPr>
          <w:p w14:paraId="76A76392" w14:textId="77777777" w:rsidR="00B72F66" w:rsidRPr="00092825" w:rsidRDefault="00B72F66" w:rsidP="00343728">
            <w:pPr>
              <w:rPr>
                <w:szCs w:val="18"/>
              </w:rPr>
            </w:pPr>
            <w:r w:rsidRPr="00092825">
              <w:rPr>
                <w:szCs w:val="18"/>
              </w:rPr>
              <w:t>Deklarowana</w:t>
            </w:r>
          </w:p>
        </w:tc>
      </w:tr>
      <w:tr w:rsidR="00B72F66" w:rsidRPr="00092825" w14:paraId="189E3B6A" w14:textId="77777777" w:rsidTr="00394C96">
        <w:trPr>
          <w:cantSplit/>
          <w:jc w:val="center"/>
        </w:trPr>
        <w:tc>
          <w:tcPr>
            <w:tcW w:w="0" w:type="auto"/>
          </w:tcPr>
          <w:p w14:paraId="3D192660" w14:textId="77777777" w:rsidR="00B72F66" w:rsidRPr="00092825" w:rsidRDefault="00B72F66" w:rsidP="00343728">
            <w:pPr>
              <w:jc w:val="left"/>
              <w:rPr>
                <w:szCs w:val="18"/>
              </w:rPr>
            </w:pPr>
            <w:r w:rsidRPr="00092825">
              <w:rPr>
                <w:szCs w:val="18"/>
              </w:rPr>
              <w:t>Nasiąkliwość</w:t>
            </w:r>
          </w:p>
        </w:tc>
        <w:tc>
          <w:tcPr>
            <w:tcW w:w="0" w:type="auto"/>
          </w:tcPr>
          <w:p w14:paraId="08E212BC" w14:textId="77777777" w:rsidR="00B72F66" w:rsidRPr="00092825" w:rsidRDefault="00B72F66" w:rsidP="00343728">
            <w:pPr>
              <w:jc w:val="left"/>
              <w:rPr>
                <w:szCs w:val="18"/>
              </w:rPr>
            </w:pPr>
            <w:r w:rsidRPr="00092825">
              <w:rPr>
                <w:szCs w:val="18"/>
              </w:rPr>
              <w:t xml:space="preserve">PN-EN 1097-6, </w:t>
            </w:r>
            <w:proofErr w:type="spellStart"/>
            <w:r w:rsidRPr="00092825">
              <w:rPr>
                <w:szCs w:val="18"/>
              </w:rPr>
              <w:t>roz</w:t>
            </w:r>
            <w:proofErr w:type="spellEnd"/>
            <w:r w:rsidRPr="00092825">
              <w:rPr>
                <w:szCs w:val="18"/>
              </w:rPr>
              <w:t xml:space="preserve">. 7, 8 i 9 [11] </w:t>
            </w:r>
          </w:p>
        </w:tc>
        <w:tc>
          <w:tcPr>
            <w:tcW w:w="0" w:type="auto"/>
          </w:tcPr>
          <w:p w14:paraId="63F57250" w14:textId="77777777" w:rsidR="00B72F66" w:rsidRPr="00092825" w:rsidRDefault="00B72F66" w:rsidP="00343728">
            <w:pPr>
              <w:rPr>
                <w:szCs w:val="18"/>
              </w:rPr>
            </w:pPr>
            <w:r w:rsidRPr="00092825">
              <w:rPr>
                <w:szCs w:val="18"/>
              </w:rPr>
              <w:t>5.5 i</w:t>
            </w:r>
          </w:p>
          <w:p w14:paraId="5A2F53DB" w14:textId="77777777" w:rsidR="00B72F66" w:rsidRPr="00092825" w:rsidRDefault="00B72F66" w:rsidP="00343728">
            <w:pPr>
              <w:rPr>
                <w:szCs w:val="18"/>
              </w:rPr>
            </w:pPr>
            <w:r w:rsidRPr="00092825">
              <w:rPr>
                <w:szCs w:val="18"/>
              </w:rPr>
              <w:t>7.3.2</w:t>
            </w:r>
          </w:p>
        </w:tc>
        <w:tc>
          <w:tcPr>
            <w:tcW w:w="0" w:type="auto"/>
          </w:tcPr>
          <w:p w14:paraId="64B0EEDE" w14:textId="77777777" w:rsidR="00B72F66" w:rsidRPr="00092825" w:rsidRDefault="00B72F66" w:rsidP="00343728">
            <w:pPr>
              <w:rPr>
                <w:szCs w:val="18"/>
              </w:rPr>
            </w:pPr>
            <w:r w:rsidRPr="00092825">
              <w:rPr>
                <w:szCs w:val="18"/>
              </w:rPr>
              <w:t xml:space="preserve">Kat. </w:t>
            </w:r>
            <w:proofErr w:type="spellStart"/>
            <w:r w:rsidRPr="00092825">
              <w:rPr>
                <w:szCs w:val="18"/>
              </w:rPr>
              <w:t>W</w:t>
            </w:r>
            <w:r w:rsidRPr="00092825">
              <w:rPr>
                <w:szCs w:val="18"/>
                <w:vertAlign w:val="subscript"/>
              </w:rPr>
              <w:t>cm</w:t>
            </w:r>
            <w:r w:rsidRPr="00092825">
              <w:rPr>
                <w:szCs w:val="18"/>
              </w:rPr>
              <w:t>NR</w:t>
            </w:r>
            <w:proofErr w:type="spellEnd"/>
            <w:r w:rsidRPr="00092825">
              <w:rPr>
                <w:szCs w:val="18"/>
              </w:rPr>
              <w:t xml:space="preserve"> (tj. brak wymagania)</w:t>
            </w:r>
          </w:p>
          <w:p w14:paraId="72C8B394" w14:textId="77777777" w:rsidR="00B72F66" w:rsidRPr="00092825" w:rsidRDefault="00B72F66" w:rsidP="00343728">
            <w:pPr>
              <w:rPr>
                <w:szCs w:val="18"/>
              </w:rPr>
            </w:pPr>
            <w:r w:rsidRPr="00092825">
              <w:rPr>
                <w:szCs w:val="18"/>
              </w:rPr>
              <w:t>kat. WA</w:t>
            </w:r>
            <w:r w:rsidRPr="00092825">
              <w:rPr>
                <w:szCs w:val="18"/>
                <w:vertAlign w:val="subscript"/>
              </w:rPr>
              <w:t>24</w:t>
            </w:r>
            <w:r w:rsidRPr="00092825">
              <w:rPr>
                <w:szCs w:val="18"/>
              </w:rPr>
              <w:t>2</w:t>
            </w:r>
            <w:r w:rsidRPr="00092825">
              <w:rPr>
                <w:szCs w:val="18"/>
                <w:vertAlign w:val="superscript"/>
              </w:rPr>
              <w:t xml:space="preserve">**) </w:t>
            </w:r>
            <w:r w:rsidRPr="00092825">
              <w:rPr>
                <w:szCs w:val="18"/>
              </w:rPr>
              <w:t>(tj. maksymalna wartość nasiąkliwości ≤2% masy)</w:t>
            </w:r>
          </w:p>
        </w:tc>
      </w:tr>
      <w:tr w:rsidR="00B72F66" w:rsidRPr="00092825" w14:paraId="179EC52A" w14:textId="77777777" w:rsidTr="00394C96">
        <w:trPr>
          <w:cantSplit/>
          <w:jc w:val="center"/>
        </w:trPr>
        <w:tc>
          <w:tcPr>
            <w:tcW w:w="0" w:type="auto"/>
          </w:tcPr>
          <w:p w14:paraId="095A14B9" w14:textId="77777777" w:rsidR="00B72F66" w:rsidRPr="00092825" w:rsidRDefault="00B72F66" w:rsidP="00343728">
            <w:pPr>
              <w:jc w:val="left"/>
              <w:rPr>
                <w:szCs w:val="18"/>
              </w:rPr>
            </w:pPr>
            <w:r w:rsidRPr="00092825">
              <w:rPr>
                <w:szCs w:val="18"/>
              </w:rPr>
              <w:t>Siarczany rozpuszczalne w kwasie</w:t>
            </w:r>
          </w:p>
        </w:tc>
        <w:tc>
          <w:tcPr>
            <w:tcW w:w="0" w:type="auto"/>
          </w:tcPr>
          <w:p w14:paraId="5FD9AE0F" w14:textId="77777777" w:rsidR="00B72F66" w:rsidRPr="00092825" w:rsidRDefault="00B72F66" w:rsidP="00343728">
            <w:pPr>
              <w:jc w:val="left"/>
              <w:rPr>
                <w:szCs w:val="18"/>
              </w:rPr>
            </w:pPr>
            <w:r w:rsidRPr="00092825">
              <w:rPr>
                <w:szCs w:val="18"/>
              </w:rPr>
              <w:t>PN-EN</w:t>
            </w:r>
          </w:p>
          <w:p w14:paraId="3CF75FC6" w14:textId="77777777" w:rsidR="00B72F66" w:rsidRPr="00092825" w:rsidRDefault="00B72F66" w:rsidP="00343728">
            <w:pPr>
              <w:jc w:val="left"/>
              <w:rPr>
                <w:szCs w:val="18"/>
              </w:rPr>
            </w:pPr>
            <w:r w:rsidRPr="00092825">
              <w:rPr>
                <w:szCs w:val="18"/>
              </w:rPr>
              <w:t xml:space="preserve">1744-1[14] </w:t>
            </w:r>
          </w:p>
        </w:tc>
        <w:tc>
          <w:tcPr>
            <w:tcW w:w="0" w:type="auto"/>
          </w:tcPr>
          <w:p w14:paraId="7921FF1A" w14:textId="77777777" w:rsidR="00B72F66" w:rsidRPr="00092825" w:rsidRDefault="00B72F66" w:rsidP="00343728">
            <w:pPr>
              <w:rPr>
                <w:szCs w:val="18"/>
              </w:rPr>
            </w:pPr>
            <w:r w:rsidRPr="00092825">
              <w:rPr>
                <w:szCs w:val="18"/>
              </w:rPr>
              <w:t>6.2</w:t>
            </w:r>
          </w:p>
        </w:tc>
        <w:tc>
          <w:tcPr>
            <w:tcW w:w="0" w:type="auto"/>
          </w:tcPr>
          <w:p w14:paraId="28446FEC" w14:textId="77777777" w:rsidR="00B72F66" w:rsidRPr="00092825" w:rsidRDefault="00B72F66" w:rsidP="00343728">
            <w:pPr>
              <w:rPr>
                <w:szCs w:val="18"/>
              </w:rPr>
            </w:pPr>
            <w:r w:rsidRPr="00092825">
              <w:rPr>
                <w:szCs w:val="18"/>
              </w:rPr>
              <w:t>Kat. AS</w:t>
            </w:r>
            <w:r w:rsidRPr="00092825">
              <w:rPr>
                <w:szCs w:val="18"/>
                <w:vertAlign w:val="subscript"/>
              </w:rPr>
              <w:t>NR</w:t>
            </w:r>
            <w:r>
              <w:rPr>
                <w:szCs w:val="18"/>
                <w:vertAlign w:val="subscript"/>
              </w:rPr>
              <w:t xml:space="preserve"> </w:t>
            </w:r>
            <w:r w:rsidRPr="00092825">
              <w:rPr>
                <w:szCs w:val="18"/>
              </w:rPr>
              <w:t>(tj. brak wymagania)</w:t>
            </w:r>
          </w:p>
          <w:p w14:paraId="648684BA" w14:textId="77777777" w:rsidR="00B72F66" w:rsidRPr="00092825" w:rsidRDefault="00B72F66" w:rsidP="00343728">
            <w:pPr>
              <w:rPr>
                <w:szCs w:val="18"/>
              </w:rPr>
            </w:pPr>
          </w:p>
        </w:tc>
      </w:tr>
      <w:tr w:rsidR="00B72F66" w:rsidRPr="00092825" w14:paraId="16E8B0C3" w14:textId="77777777" w:rsidTr="00394C96">
        <w:trPr>
          <w:cantSplit/>
          <w:jc w:val="center"/>
        </w:trPr>
        <w:tc>
          <w:tcPr>
            <w:tcW w:w="0" w:type="auto"/>
          </w:tcPr>
          <w:p w14:paraId="40FE9DD2" w14:textId="77777777" w:rsidR="00B72F66" w:rsidRPr="00092825" w:rsidRDefault="00B72F66" w:rsidP="00343728">
            <w:pPr>
              <w:jc w:val="left"/>
              <w:rPr>
                <w:szCs w:val="18"/>
              </w:rPr>
            </w:pPr>
            <w:r w:rsidRPr="00092825">
              <w:rPr>
                <w:szCs w:val="18"/>
              </w:rPr>
              <w:t>Całkowita zawartość siarki</w:t>
            </w:r>
          </w:p>
        </w:tc>
        <w:tc>
          <w:tcPr>
            <w:tcW w:w="0" w:type="auto"/>
          </w:tcPr>
          <w:p w14:paraId="359D410A" w14:textId="77777777" w:rsidR="00961D01" w:rsidRDefault="00B72F66" w:rsidP="00343728">
            <w:pPr>
              <w:jc w:val="left"/>
              <w:rPr>
                <w:szCs w:val="18"/>
              </w:rPr>
            </w:pPr>
            <w:r w:rsidRPr="00092825">
              <w:rPr>
                <w:szCs w:val="18"/>
              </w:rPr>
              <w:t>PN-EN</w:t>
            </w:r>
          </w:p>
          <w:p w14:paraId="32CAF6EE" w14:textId="5958901B" w:rsidR="00B72F66" w:rsidRPr="00092825" w:rsidRDefault="00B72F66" w:rsidP="00343728">
            <w:pPr>
              <w:jc w:val="left"/>
              <w:rPr>
                <w:szCs w:val="18"/>
              </w:rPr>
            </w:pPr>
            <w:r w:rsidRPr="00092825">
              <w:rPr>
                <w:szCs w:val="18"/>
              </w:rPr>
              <w:t xml:space="preserve">1744-1[14] </w:t>
            </w:r>
          </w:p>
        </w:tc>
        <w:tc>
          <w:tcPr>
            <w:tcW w:w="0" w:type="auto"/>
          </w:tcPr>
          <w:p w14:paraId="2F6FD065" w14:textId="77777777" w:rsidR="00B72F66" w:rsidRPr="00092825" w:rsidRDefault="00B72F66" w:rsidP="00343728">
            <w:pPr>
              <w:rPr>
                <w:szCs w:val="18"/>
              </w:rPr>
            </w:pPr>
            <w:r w:rsidRPr="00092825">
              <w:rPr>
                <w:szCs w:val="18"/>
              </w:rPr>
              <w:t>6.3</w:t>
            </w:r>
          </w:p>
        </w:tc>
        <w:tc>
          <w:tcPr>
            <w:tcW w:w="0" w:type="auto"/>
          </w:tcPr>
          <w:p w14:paraId="6F9A8B8E" w14:textId="77777777" w:rsidR="00B72F66" w:rsidRPr="00092825" w:rsidRDefault="00B72F66" w:rsidP="00343728">
            <w:pPr>
              <w:rPr>
                <w:szCs w:val="18"/>
              </w:rPr>
            </w:pPr>
            <w:r w:rsidRPr="00092825">
              <w:rPr>
                <w:szCs w:val="18"/>
              </w:rPr>
              <w:t>Kat. S</w:t>
            </w:r>
            <w:r w:rsidRPr="00092825">
              <w:rPr>
                <w:szCs w:val="18"/>
                <w:vertAlign w:val="subscript"/>
              </w:rPr>
              <w:t>NR</w:t>
            </w:r>
            <w:r w:rsidRPr="00092825">
              <w:rPr>
                <w:szCs w:val="18"/>
              </w:rPr>
              <w:t xml:space="preserve"> (tj. brak wymagania)</w:t>
            </w:r>
          </w:p>
        </w:tc>
      </w:tr>
      <w:tr w:rsidR="00B72F66" w:rsidRPr="00092825" w14:paraId="4D5456E3" w14:textId="77777777" w:rsidTr="00394C96">
        <w:trPr>
          <w:cantSplit/>
          <w:jc w:val="center"/>
        </w:trPr>
        <w:tc>
          <w:tcPr>
            <w:tcW w:w="0" w:type="auto"/>
          </w:tcPr>
          <w:p w14:paraId="77D1EB26" w14:textId="77777777" w:rsidR="00B72F66" w:rsidRPr="00092825" w:rsidRDefault="00B72F66" w:rsidP="00343728">
            <w:pPr>
              <w:jc w:val="left"/>
              <w:rPr>
                <w:szCs w:val="18"/>
              </w:rPr>
            </w:pPr>
            <w:r w:rsidRPr="00092825">
              <w:rPr>
                <w:szCs w:val="18"/>
              </w:rPr>
              <w:t>Stałość objętości żużla stalowniczego</w:t>
            </w:r>
            <w:r w:rsidRPr="00092825">
              <w:rPr>
                <w:szCs w:val="18"/>
              </w:rPr>
              <w:br/>
            </w:r>
          </w:p>
        </w:tc>
        <w:tc>
          <w:tcPr>
            <w:tcW w:w="0" w:type="auto"/>
          </w:tcPr>
          <w:p w14:paraId="4B37077E" w14:textId="77777777" w:rsidR="00B72F66" w:rsidRPr="00092825" w:rsidRDefault="00B72F66" w:rsidP="00343728">
            <w:pPr>
              <w:jc w:val="left"/>
              <w:rPr>
                <w:szCs w:val="18"/>
              </w:rPr>
            </w:pPr>
            <w:r w:rsidRPr="00092825">
              <w:rPr>
                <w:szCs w:val="18"/>
              </w:rPr>
              <w:t xml:space="preserve">PN-EN 1744-1, </w:t>
            </w:r>
            <w:proofErr w:type="spellStart"/>
            <w:r w:rsidRPr="00092825">
              <w:rPr>
                <w:szCs w:val="18"/>
              </w:rPr>
              <w:t>roz</w:t>
            </w:r>
            <w:proofErr w:type="spellEnd"/>
            <w:r w:rsidRPr="00092825">
              <w:rPr>
                <w:szCs w:val="18"/>
              </w:rPr>
              <w:t xml:space="preserve">. 19.3 [14] </w:t>
            </w:r>
          </w:p>
        </w:tc>
        <w:tc>
          <w:tcPr>
            <w:tcW w:w="0" w:type="auto"/>
          </w:tcPr>
          <w:p w14:paraId="19273BD3" w14:textId="77777777" w:rsidR="00B72F66" w:rsidRPr="00092825" w:rsidRDefault="00B72F66" w:rsidP="00343728">
            <w:pPr>
              <w:rPr>
                <w:szCs w:val="18"/>
              </w:rPr>
            </w:pPr>
            <w:r w:rsidRPr="00092825">
              <w:rPr>
                <w:szCs w:val="18"/>
              </w:rPr>
              <w:t>6.4.2.1</w:t>
            </w:r>
          </w:p>
        </w:tc>
        <w:tc>
          <w:tcPr>
            <w:tcW w:w="0" w:type="auto"/>
          </w:tcPr>
          <w:p w14:paraId="112ED955" w14:textId="77777777" w:rsidR="00B72F66" w:rsidRPr="00092825" w:rsidRDefault="00B72F66" w:rsidP="00343728">
            <w:pPr>
              <w:rPr>
                <w:szCs w:val="18"/>
              </w:rPr>
            </w:pPr>
            <w:r w:rsidRPr="00092825">
              <w:rPr>
                <w:szCs w:val="18"/>
              </w:rPr>
              <w:t>Kat. V</w:t>
            </w:r>
            <w:r w:rsidRPr="00092825">
              <w:rPr>
                <w:szCs w:val="18"/>
                <w:vertAlign w:val="subscript"/>
              </w:rPr>
              <w:t>5</w:t>
            </w:r>
            <w:r w:rsidRPr="00092825">
              <w:rPr>
                <w:szCs w:val="18"/>
              </w:rPr>
              <w:t xml:space="preserve"> (tj. pęcznienie ≤ 5 % objętości). Dotyczy żużla z klasycznego pieca tlenowego i elektrycznego pieca łukowego</w:t>
            </w:r>
          </w:p>
        </w:tc>
      </w:tr>
      <w:tr w:rsidR="00B72F66" w:rsidRPr="00092825" w14:paraId="43A2265C" w14:textId="77777777" w:rsidTr="00394C96">
        <w:trPr>
          <w:cantSplit/>
          <w:jc w:val="center"/>
        </w:trPr>
        <w:tc>
          <w:tcPr>
            <w:tcW w:w="0" w:type="auto"/>
          </w:tcPr>
          <w:p w14:paraId="37962778" w14:textId="77777777" w:rsidR="00B72F66" w:rsidRPr="00092825" w:rsidRDefault="00B72F66" w:rsidP="00343728">
            <w:pPr>
              <w:jc w:val="left"/>
              <w:rPr>
                <w:szCs w:val="18"/>
              </w:rPr>
            </w:pPr>
            <w:r w:rsidRPr="00092825">
              <w:rPr>
                <w:szCs w:val="18"/>
              </w:rPr>
              <w:t>Rozpad krzemianowy w żużlu wielko- piecowym kawałkowym</w:t>
            </w:r>
          </w:p>
        </w:tc>
        <w:tc>
          <w:tcPr>
            <w:tcW w:w="0" w:type="auto"/>
          </w:tcPr>
          <w:p w14:paraId="1674FABE" w14:textId="77777777" w:rsidR="00B72F66" w:rsidRPr="00092825" w:rsidRDefault="00B72F66" w:rsidP="00343728">
            <w:pPr>
              <w:jc w:val="left"/>
              <w:rPr>
                <w:szCs w:val="18"/>
              </w:rPr>
            </w:pPr>
            <w:r w:rsidRPr="00092825">
              <w:rPr>
                <w:szCs w:val="18"/>
              </w:rPr>
              <w:t xml:space="preserve">PN-EN 1744-1, p. 19.1 [14] </w:t>
            </w:r>
          </w:p>
        </w:tc>
        <w:tc>
          <w:tcPr>
            <w:tcW w:w="0" w:type="auto"/>
          </w:tcPr>
          <w:p w14:paraId="20C3FDD4" w14:textId="77777777" w:rsidR="00B72F66" w:rsidRPr="00092825" w:rsidRDefault="00B72F66" w:rsidP="00343728">
            <w:pPr>
              <w:rPr>
                <w:szCs w:val="18"/>
              </w:rPr>
            </w:pPr>
            <w:r w:rsidRPr="00092825">
              <w:rPr>
                <w:szCs w:val="18"/>
              </w:rPr>
              <w:t>6.4.2.2</w:t>
            </w:r>
          </w:p>
        </w:tc>
        <w:tc>
          <w:tcPr>
            <w:tcW w:w="0" w:type="auto"/>
          </w:tcPr>
          <w:p w14:paraId="19ED6757" w14:textId="77777777" w:rsidR="00B72F66" w:rsidRPr="00092825" w:rsidRDefault="00B72F66" w:rsidP="00343728">
            <w:pPr>
              <w:rPr>
                <w:szCs w:val="18"/>
              </w:rPr>
            </w:pPr>
            <w:r w:rsidRPr="00092825">
              <w:rPr>
                <w:szCs w:val="18"/>
              </w:rPr>
              <w:t>Brak rozpadu</w:t>
            </w:r>
          </w:p>
        </w:tc>
      </w:tr>
      <w:tr w:rsidR="00B72F66" w:rsidRPr="00092825" w14:paraId="2200799A" w14:textId="77777777" w:rsidTr="00394C96">
        <w:trPr>
          <w:cantSplit/>
          <w:jc w:val="center"/>
        </w:trPr>
        <w:tc>
          <w:tcPr>
            <w:tcW w:w="0" w:type="auto"/>
          </w:tcPr>
          <w:p w14:paraId="3EA66247" w14:textId="77777777" w:rsidR="00B72F66" w:rsidRPr="00092825" w:rsidRDefault="00B72F66" w:rsidP="00343728">
            <w:pPr>
              <w:jc w:val="left"/>
              <w:rPr>
                <w:szCs w:val="18"/>
              </w:rPr>
            </w:pPr>
            <w:r w:rsidRPr="00092825">
              <w:rPr>
                <w:szCs w:val="18"/>
              </w:rPr>
              <w:t>Rozpad żelazawy w żużlu wielkopiecowym kawałkowym</w:t>
            </w:r>
          </w:p>
        </w:tc>
        <w:tc>
          <w:tcPr>
            <w:tcW w:w="0" w:type="auto"/>
          </w:tcPr>
          <w:p w14:paraId="101502E1" w14:textId="77777777" w:rsidR="00B72F66" w:rsidRPr="00092825" w:rsidRDefault="00B72F66" w:rsidP="00343728">
            <w:pPr>
              <w:jc w:val="left"/>
              <w:rPr>
                <w:szCs w:val="18"/>
              </w:rPr>
            </w:pPr>
            <w:r w:rsidRPr="00092825">
              <w:rPr>
                <w:szCs w:val="18"/>
              </w:rPr>
              <w:t xml:space="preserve">PN-EN 1744-1, p.19.2[14] </w:t>
            </w:r>
          </w:p>
        </w:tc>
        <w:tc>
          <w:tcPr>
            <w:tcW w:w="0" w:type="auto"/>
          </w:tcPr>
          <w:p w14:paraId="111C375A" w14:textId="77777777" w:rsidR="00B72F66" w:rsidRPr="00092825" w:rsidRDefault="00B72F66" w:rsidP="00343728">
            <w:pPr>
              <w:rPr>
                <w:szCs w:val="18"/>
              </w:rPr>
            </w:pPr>
            <w:r w:rsidRPr="00092825">
              <w:rPr>
                <w:szCs w:val="18"/>
              </w:rPr>
              <w:t>6.4.2.3</w:t>
            </w:r>
          </w:p>
        </w:tc>
        <w:tc>
          <w:tcPr>
            <w:tcW w:w="0" w:type="auto"/>
          </w:tcPr>
          <w:p w14:paraId="0284215C" w14:textId="77777777" w:rsidR="00B72F66" w:rsidRPr="00092825" w:rsidRDefault="00B72F66" w:rsidP="00343728">
            <w:pPr>
              <w:rPr>
                <w:szCs w:val="18"/>
              </w:rPr>
            </w:pPr>
            <w:r w:rsidRPr="00092825">
              <w:rPr>
                <w:szCs w:val="18"/>
              </w:rPr>
              <w:t>Brak rozpadu</w:t>
            </w:r>
          </w:p>
        </w:tc>
      </w:tr>
      <w:tr w:rsidR="00B72F66" w:rsidRPr="00092825" w14:paraId="4490D98F" w14:textId="77777777" w:rsidTr="00394C96">
        <w:trPr>
          <w:cantSplit/>
          <w:jc w:val="center"/>
        </w:trPr>
        <w:tc>
          <w:tcPr>
            <w:tcW w:w="0" w:type="auto"/>
          </w:tcPr>
          <w:p w14:paraId="0745BEC0" w14:textId="77777777" w:rsidR="00B72F66" w:rsidRPr="00092825" w:rsidRDefault="00B72F66" w:rsidP="00343728">
            <w:pPr>
              <w:jc w:val="left"/>
              <w:rPr>
                <w:szCs w:val="18"/>
              </w:rPr>
            </w:pPr>
            <w:r w:rsidRPr="00092825">
              <w:rPr>
                <w:szCs w:val="18"/>
              </w:rPr>
              <w:t>Składniki rozpuszczalne w wodzie</w:t>
            </w:r>
          </w:p>
        </w:tc>
        <w:tc>
          <w:tcPr>
            <w:tcW w:w="0" w:type="auto"/>
          </w:tcPr>
          <w:p w14:paraId="19B37FE7" w14:textId="77777777" w:rsidR="00B72F66" w:rsidRPr="00092825" w:rsidRDefault="00B72F66" w:rsidP="00343728">
            <w:pPr>
              <w:jc w:val="left"/>
              <w:rPr>
                <w:szCs w:val="18"/>
              </w:rPr>
            </w:pPr>
            <w:r w:rsidRPr="00092825">
              <w:rPr>
                <w:szCs w:val="18"/>
              </w:rPr>
              <w:t>PN-EN 1744-3 [15]</w:t>
            </w:r>
          </w:p>
        </w:tc>
        <w:tc>
          <w:tcPr>
            <w:tcW w:w="0" w:type="auto"/>
          </w:tcPr>
          <w:p w14:paraId="163E8495" w14:textId="77777777" w:rsidR="00B72F66" w:rsidRPr="00092825" w:rsidRDefault="00B72F66" w:rsidP="00343728">
            <w:pPr>
              <w:rPr>
                <w:szCs w:val="18"/>
              </w:rPr>
            </w:pPr>
            <w:r w:rsidRPr="00092825">
              <w:rPr>
                <w:szCs w:val="18"/>
              </w:rPr>
              <w:t>6.4.3</w:t>
            </w:r>
          </w:p>
        </w:tc>
        <w:tc>
          <w:tcPr>
            <w:tcW w:w="0" w:type="auto"/>
          </w:tcPr>
          <w:p w14:paraId="7770FC6D" w14:textId="77777777" w:rsidR="00B72F66" w:rsidRPr="00092825" w:rsidRDefault="00B72F66" w:rsidP="00343728">
            <w:pPr>
              <w:rPr>
                <w:szCs w:val="18"/>
              </w:rPr>
            </w:pPr>
            <w:r w:rsidRPr="00092825">
              <w:rPr>
                <w:szCs w:val="18"/>
              </w:rPr>
              <w:t>Brak substancji szkodliwych w stosunku do środowiska wg odrębnych przepisów</w:t>
            </w:r>
          </w:p>
        </w:tc>
      </w:tr>
      <w:tr w:rsidR="00B72F66" w:rsidRPr="00092825" w14:paraId="2E55A374" w14:textId="77777777" w:rsidTr="00394C96">
        <w:trPr>
          <w:cantSplit/>
          <w:jc w:val="center"/>
        </w:trPr>
        <w:tc>
          <w:tcPr>
            <w:tcW w:w="0" w:type="auto"/>
          </w:tcPr>
          <w:p w14:paraId="03F71573" w14:textId="77777777" w:rsidR="00B72F66" w:rsidRPr="00092825" w:rsidRDefault="00B72F66" w:rsidP="00343728">
            <w:pPr>
              <w:jc w:val="left"/>
              <w:rPr>
                <w:szCs w:val="18"/>
              </w:rPr>
            </w:pPr>
            <w:r w:rsidRPr="00092825">
              <w:rPr>
                <w:szCs w:val="18"/>
              </w:rPr>
              <w:t>Zanieczyszczenia</w:t>
            </w:r>
          </w:p>
        </w:tc>
        <w:tc>
          <w:tcPr>
            <w:tcW w:w="0" w:type="auto"/>
          </w:tcPr>
          <w:p w14:paraId="38FE8FBB" w14:textId="77777777" w:rsidR="00B72F66" w:rsidRPr="00092825" w:rsidRDefault="00B72F66" w:rsidP="00343728">
            <w:pPr>
              <w:jc w:val="center"/>
              <w:rPr>
                <w:szCs w:val="18"/>
              </w:rPr>
            </w:pPr>
            <w:r w:rsidRPr="00092825">
              <w:rPr>
                <w:szCs w:val="18"/>
              </w:rPr>
              <w:t>-</w:t>
            </w:r>
          </w:p>
        </w:tc>
        <w:tc>
          <w:tcPr>
            <w:tcW w:w="0" w:type="auto"/>
          </w:tcPr>
          <w:p w14:paraId="18DCC031" w14:textId="77777777" w:rsidR="00B72F66" w:rsidRPr="00092825" w:rsidRDefault="00B72F66" w:rsidP="00343728">
            <w:pPr>
              <w:rPr>
                <w:szCs w:val="18"/>
              </w:rPr>
            </w:pPr>
            <w:r w:rsidRPr="00092825">
              <w:rPr>
                <w:szCs w:val="18"/>
              </w:rPr>
              <w:t>6.4.4</w:t>
            </w:r>
          </w:p>
        </w:tc>
        <w:tc>
          <w:tcPr>
            <w:tcW w:w="0" w:type="auto"/>
          </w:tcPr>
          <w:p w14:paraId="67C5E7AC" w14:textId="77777777" w:rsidR="00B72F66" w:rsidRPr="00092825" w:rsidRDefault="00B72F66" w:rsidP="00343728">
            <w:pPr>
              <w:rPr>
                <w:szCs w:val="18"/>
              </w:rPr>
            </w:pPr>
            <w:r w:rsidRPr="00092825">
              <w:rPr>
                <w:szCs w:val="18"/>
              </w:rPr>
              <w:t>Brak ciał obcych takich jak drewno, szkło i plastik, mogących pogorszyć wyrób końcowy</w:t>
            </w:r>
          </w:p>
        </w:tc>
      </w:tr>
      <w:tr w:rsidR="00B72F66" w:rsidRPr="00092825" w14:paraId="6AE90CCB" w14:textId="77777777" w:rsidTr="00394C96">
        <w:trPr>
          <w:cantSplit/>
          <w:jc w:val="center"/>
        </w:trPr>
        <w:tc>
          <w:tcPr>
            <w:tcW w:w="0" w:type="auto"/>
          </w:tcPr>
          <w:p w14:paraId="266C572F" w14:textId="77777777" w:rsidR="00B72F66" w:rsidRPr="00092825" w:rsidRDefault="00B72F66" w:rsidP="00343728">
            <w:pPr>
              <w:jc w:val="left"/>
              <w:rPr>
                <w:szCs w:val="18"/>
              </w:rPr>
            </w:pPr>
            <w:r w:rsidRPr="00092825">
              <w:rPr>
                <w:szCs w:val="18"/>
              </w:rPr>
              <w:t>Zgorzel słoneczna bazaltu</w:t>
            </w:r>
          </w:p>
        </w:tc>
        <w:tc>
          <w:tcPr>
            <w:tcW w:w="0" w:type="auto"/>
          </w:tcPr>
          <w:p w14:paraId="255968D6" w14:textId="77777777" w:rsidR="00B72F66" w:rsidRPr="00092825" w:rsidRDefault="00B72F66" w:rsidP="00343728">
            <w:pPr>
              <w:rPr>
                <w:szCs w:val="18"/>
              </w:rPr>
            </w:pPr>
            <w:r w:rsidRPr="00092825">
              <w:rPr>
                <w:szCs w:val="18"/>
              </w:rPr>
              <w:t>PN-EN 1367-3[13] i PN-EN 1097-2 [10]</w:t>
            </w:r>
          </w:p>
        </w:tc>
        <w:tc>
          <w:tcPr>
            <w:tcW w:w="0" w:type="auto"/>
          </w:tcPr>
          <w:p w14:paraId="7217AD82" w14:textId="77777777" w:rsidR="00B72F66" w:rsidRPr="00092825" w:rsidRDefault="00B72F66" w:rsidP="00343728">
            <w:pPr>
              <w:rPr>
                <w:szCs w:val="18"/>
              </w:rPr>
            </w:pPr>
            <w:r w:rsidRPr="00092825">
              <w:rPr>
                <w:szCs w:val="18"/>
              </w:rPr>
              <w:t>7.2</w:t>
            </w:r>
          </w:p>
        </w:tc>
        <w:tc>
          <w:tcPr>
            <w:tcW w:w="0" w:type="auto"/>
          </w:tcPr>
          <w:p w14:paraId="11685748" w14:textId="77777777" w:rsidR="00B72F66" w:rsidRPr="00092825" w:rsidRDefault="00B72F66" w:rsidP="00343728">
            <w:pPr>
              <w:rPr>
                <w:szCs w:val="18"/>
              </w:rPr>
            </w:pPr>
            <w:r w:rsidRPr="00092825">
              <w:rPr>
                <w:szCs w:val="18"/>
              </w:rPr>
              <w:t>Kat. SB</w:t>
            </w:r>
            <w:r w:rsidRPr="00092825">
              <w:rPr>
                <w:szCs w:val="18"/>
                <w:vertAlign w:val="subscript"/>
              </w:rPr>
              <w:t>LA Deklarowana</w:t>
            </w:r>
            <w:r w:rsidRPr="00092825">
              <w:rPr>
                <w:szCs w:val="18"/>
              </w:rPr>
              <w:t xml:space="preserve"> (tj. wzrost współczynnika Los Angeles po gotowaniu &gt; 8%)</w:t>
            </w:r>
          </w:p>
        </w:tc>
      </w:tr>
      <w:tr w:rsidR="00B72F66" w:rsidRPr="00092825" w14:paraId="363D6FC4" w14:textId="77777777" w:rsidTr="00394C96">
        <w:trPr>
          <w:cantSplit/>
          <w:jc w:val="center"/>
        </w:trPr>
        <w:tc>
          <w:tcPr>
            <w:tcW w:w="0" w:type="auto"/>
          </w:tcPr>
          <w:p w14:paraId="099CA4F6" w14:textId="77777777" w:rsidR="00B72F66" w:rsidRPr="00092825" w:rsidRDefault="00B72F66" w:rsidP="00343728">
            <w:pPr>
              <w:jc w:val="left"/>
              <w:rPr>
                <w:szCs w:val="18"/>
              </w:rPr>
            </w:pPr>
            <w:r w:rsidRPr="00092825">
              <w:rPr>
                <w:szCs w:val="18"/>
              </w:rPr>
              <w:t xml:space="preserve">Mrozoodporność na frakcji kruszywa 8/16 mm </w:t>
            </w:r>
          </w:p>
        </w:tc>
        <w:tc>
          <w:tcPr>
            <w:tcW w:w="0" w:type="auto"/>
          </w:tcPr>
          <w:p w14:paraId="59712358" w14:textId="77777777" w:rsidR="00B72F66" w:rsidRPr="00092825" w:rsidRDefault="00B72F66" w:rsidP="00343728">
            <w:pPr>
              <w:rPr>
                <w:szCs w:val="18"/>
              </w:rPr>
            </w:pPr>
            <w:r w:rsidRPr="00092825">
              <w:rPr>
                <w:szCs w:val="18"/>
              </w:rPr>
              <w:t>PN-EN 1367-1 [12]</w:t>
            </w:r>
          </w:p>
        </w:tc>
        <w:tc>
          <w:tcPr>
            <w:tcW w:w="0" w:type="auto"/>
          </w:tcPr>
          <w:p w14:paraId="6465C6BA" w14:textId="77777777" w:rsidR="00B72F66" w:rsidRPr="00092825" w:rsidRDefault="00B72F66" w:rsidP="00343728">
            <w:pPr>
              <w:rPr>
                <w:szCs w:val="18"/>
              </w:rPr>
            </w:pPr>
            <w:r w:rsidRPr="00092825">
              <w:rPr>
                <w:szCs w:val="18"/>
              </w:rPr>
              <w:t>7.3.3</w:t>
            </w:r>
          </w:p>
        </w:tc>
        <w:tc>
          <w:tcPr>
            <w:tcW w:w="0" w:type="auto"/>
          </w:tcPr>
          <w:p w14:paraId="2F85ACA8" w14:textId="77777777" w:rsidR="00B72F66" w:rsidRPr="00092825" w:rsidRDefault="00B72F66" w:rsidP="00343728">
            <w:pPr>
              <w:rPr>
                <w:szCs w:val="18"/>
              </w:rPr>
            </w:pPr>
            <w:r w:rsidRPr="00092825">
              <w:rPr>
                <w:szCs w:val="18"/>
              </w:rPr>
              <w:t>Kat. F</w:t>
            </w:r>
            <w:r w:rsidRPr="00092825">
              <w:rPr>
                <w:szCs w:val="18"/>
                <w:vertAlign w:val="subscript"/>
              </w:rPr>
              <w:t>4</w:t>
            </w:r>
            <w:r w:rsidRPr="00092825">
              <w:rPr>
                <w:szCs w:val="18"/>
              </w:rPr>
              <w:t xml:space="preserve"> (tj. zamrażanie-rozmrażanie ≤ 4% masy)</w:t>
            </w:r>
          </w:p>
        </w:tc>
      </w:tr>
      <w:tr w:rsidR="00B72F66" w:rsidRPr="00092825" w14:paraId="7F3B82CD" w14:textId="77777777" w:rsidTr="00394C96">
        <w:trPr>
          <w:cantSplit/>
          <w:jc w:val="center"/>
        </w:trPr>
        <w:tc>
          <w:tcPr>
            <w:tcW w:w="0" w:type="auto"/>
          </w:tcPr>
          <w:p w14:paraId="6DF577A9" w14:textId="77777777" w:rsidR="00B72F66" w:rsidRPr="00092825" w:rsidRDefault="00B72F66" w:rsidP="00343728">
            <w:pPr>
              <w:jc w:val="left"/>
              <w:rPr>
                <w:szCs w:val="18"/>
              </w:rPr>
            </w:pPr>
            <w:r w:rsidRPr="00092825">
              <w:rPr>
                <w:szCs w:val="18"/>
              </w:rPr>
              <w:t>Skład materiałowy</w:t>
            </w:r>
          </w:p>
        </w:tc>
        <w:tc>
          <w:tcPr>
            <w:tcW w:w="0" w:type="auto"/>
          </w:tcPr>
          <w:p w14:paraId="7CFC76D7" w14:textId="77777777" w:rsidR="00B72F66" w:rsidRPr="00092825" w:rsidRDefault="00B72F66" w:rsidP="00343728">
            <w:pPr>
              <w:jc w:val="center"/>
              <w:rPr>
                <w:szCs w:val="18"/>
              </w:rPr>
            </w:pPr>
            <w:r w:rsidRPr="00092825">
              <w:rPr>
                <w:szCs w:val="18"/>
              </w:rPr>
              <w:t>-</w:t>
            </w:r>
          </w:p>
        </w:tc>
        <w:tc>
          <w:tcPr>
            <w:tcW w:w="0" w:type="auto"/>
          </w:tcPr>
          <w:p w14:paraId="7C681E66" w14:textId="77777777" w:rsidR="00B72F66" w:rsidRPr="00092825" w:rsidRDefault="00B72F66" w:rsidP="00343728">
            <w:pPr>
              <w:rPr>
                <w:szCs w:val="18"/>
              </w:rPr>
            </w:pPr>
            <w:r w:rsidRPr="00092825">
              <w:rPr>
                <w:szCs w:val="18"/>
              </w:rPr>
              <w:t>Zał. C</w:t>
            </w:r>
          </w:p>
          <w:p w14:paraId="4163187B" w14:textId="77777777" w:rsidR="00B72F66" w:rsidRPr="00092825" w:rsidRDefault="00B72F66" w:rsidP="00343728">
            <w:pPr>
              <w:rPr>
                <w:szCs w:val="18"/>
              </w:rPr>
            </w:pPr>
          </w:p>
        </w:tc>
        <w:tc>
          <w:tcPr>
            <w:tcW w:w="0" w:type="auto"/>
          </w:tcPr>
          <w:p w14:paraId="11AEF00B" w14:textId="77777777" w:rsidR="00B72F66" w:rsidRPr="00092825" w:rsidRDefault="00B72F66" w:rsidP="00343728">
            <w:pPr>
              <w:rPr>
                <w:szCs w:val="18"/>
              </w:rPr>
            </w:pPr>
            <w:r w:rsidRPr="00092825">
              <w:rPr>
                <w:szCs w:val="18"/>
              </w:rPr>
              <w:t>Deklarowany</w:t>
            </w:r>
          </w:p>
        </w:tc>
      </w:tr>
      <w:tr w:rsidR="00B72F66" w:rsidRPr="00092825" w14:paraId="76B1F014" w14:textId="77777777" w:rsidTr="00394C96">
        <w:trPr>
          <w:cantSplit/>
          <w:jc w:val="center"/>
        </w:trPr>
        <w:tc>
          <w:tcPr>
            <w:tcW w:w="0" w:type="auto"/>
          </w:tcPr>
          <w:p w14:paraId="2915E424" w14:textId="77777777" w:rsidR="00B72F66" w:rsidRPr="00092825" w:rsidRDefault="00B72F66" w:rsidP="00343728">
            <w:pPr>
              <w:keepNext/>
              <w:jc w:val="left"/>
              <w:rPr>
                <w:szCs w:val="18"/>
              </w:rPr>
            </w:pPr>
            <w:r w:rsidRPr="00092825">
              <w:rPr>
                <w:szCs w:val="18"/>
              </w:rPr>
              <w:t>Istotne cechy środowiskowe</w:t>
            </w:r>
          </w:p>
        </w:tc>
        <w:tc>
          <w:tcPr>
            <w:tcW w:w="0" w:type="auto"/>
          </w:tcPr>
          <w:p w14:paraId="47DE01AF" w14:textId="77777777" w:rsidR="00B72F66" w:rsidRPr="00092825" w:rsidRDefault="00B72F66" w:rsidP="00343728">
            <w:pPr>
              <w:keepNext/>
              <w:jc w:val="center"/>
              <w:rPr>
                <w:szCs w:val="18"/>
              </w:rPr>
            </w:pPr>
            <w:r w:rsidRPr="00092825">
              <w:rPr>
                <w:szCs w:val="18"/>
              </w:rPr>
              <w:t>-</w:t>
            </w:r>
          </w:p>
        </w:tc>
        <w:tc>
          <w:tcPr>
            <w:tcW w:w="0" w:type="auto"/>
          </w:tcPr>
          <w:p w14:paraId="2AF370CA" w14:textId="77777777" w:rsidR="00B72F66" w:rsidRPr="00092825" w:rsidRDefault="00B72F66" w:rsidP="00343728">
            <w:pPr>
              <w:keepNext/>
              <w:rPr>
                <w:szCs w:val="18"/>
              </w:rPr>
            </w:pPr>
            <w:r w:rsidRPr="00092825">
              <w:rPr>
                <w:szCs w:val="18"/>
              </w:rPr>
              <w:t>Zał. C</w:t>
            </w:r>
          </w:p>
          <w:p w14:paraId="583AC388" w14:textId="77777777" w:rsidR="00B72F66" w:rsidRPr="00092825" w:rsidRDefault="00B72F66" w:rsidP="00343728">
            <w:pPr>
              <w:keepNext/>
              <w:rPr>
                <w:szCs w:val="18"/>
              </w:rPr>
            </w:pPr>
            <w:r w:rsidRPr="00092825">
              <w:rPr>
                <w:szCs w:val="18"/>
              </w:rPr>
              <w:t>pkt</w:t>
            </w:r>
          </w:p>
          <w:p w14:paraId="616C238D" w14:textId="77777777" w:rsidR="00B72F66" w:rsidRPr="00092825" w:rsidRDefault="00B72F66" w:rsidP="00343728">
            <w:pPr>
              <w:keepNext/>
              <w:rPr>
                <w:szCs w:val="18"/>
              </w:rPr>
            </w:pPr>
            <w:r w:rsidRPr="00092825">
              <w:rPr>
                <w:szCs w:val="18"/>
              </w:rPr>
              <w:t>C.3.4</w:t>
            </w:r>
          </w:p>
        </w:tc>
        <w:tc>
          <w:tcPr>
            <w:tcW w:w="0" w:type="auto"/>
          </w:tcPr>
          <w:p w14:paraId="0C9CCEB0" w14:textId="77777777" w:rsidR="00B72F66" w:rsidRPr="00092825" w:rsidRDefault="00B72F66" w:rsidP="00343728">
            <w:pPr>
              <w:keepNext/>
              <w:jc w:val="left"/>
              <w:rPr>
                <w:szCs w:val="18"/>
              </w:rPr>
            </w:pPr>
            <w:r w:rsidRPr="00092825">
              <w:rPr>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3D881997" w14:textId="77777777" w:rsidR="00961D01" w:rsidRDefault="00B72F66" w:rsidP="00343728">
      <w:pPr>
        <w:pStyle w:val="Legenda"/>
        <w:keepNext/>
      </w:pPr>
      <w:r w:rsidRPr="00092825">
        <w:t>*)</w:t>
      </w:r>
      <w:r>
        <w:t xml:space="preserve"> </w:t>
      </w:r>
      <w:r w:rsidRPr="00092825">
        <w:t>Łączna zawartość pyłów w mieszance powinna się mieścić w wybranych krzywych granicznych</w:t>
      </w:r>
    </w:p>
    <w:p w14:paraId="6F68E371" w14:textId="6CD4DF51" w:rsidR="00B72F66" w:rsidRDefault="00B72F66" w:rsidP="00343728">
      <w:pPr>
        <w:pStyle w:val="Legenda"/>
      </w:pPr>
      <w:r w:rsidRPr="00092825">
        <w:t>**)</w:t>
      </w:r>
      <w:r>
        <w:t xml:space="preserve"> </w:t>
      </w:r>
      <w:r w:rsidRPr="00092825">
        <w:t>W przypadku, gdy wymaganie nie jest spełnione, należy sprawdzić mrozoodporność</w:t>
      </w:r>
    </w:p>
    <w:p w14:paraId="25EA5C97" w14:textId="77777777" w:rsidR="00B72F66" w:rsidRDefault="00B72F66" w:rsidP="00343728">
      <w:pPr>
        <w:pStyle w:val="Nagwek4"/>
      </w:pPr>
      <w:r w:rsidRPr="00092825">
        <w:t>2.2.4. Woda do zraszania kruszywa</w:t>
      </w:r>
    </w:p>
    <w:p w14:paraId="2AEECE1F" w14:textId="77777777" w:rsidR="00B72F66" w:rsidRPr="00092825" w:rsidRDefault="00B72F66" w:rsidP="00343728">
      <w:r w:rsidRPr="00092825">
        <w:t>Do zraszania kruszywa należy stosować wodę nie zawierającą składników wpływających szkodliwie na mieszankę kruszywa, ale umożliwiającą właściwe zagęszczenie mieszanki niezwiązanej.</w:t>
      </w:r>
    </w:p>
    <w:p w14:paraId="266636C2" w14:textId="77777777" w:rsidR="00B72F66" w:rsidRPr="00092825" w:rsidRDefault="00B72F66" w:rsidP="00343728">
      <w:pPr>
        <w:pStyle w:val="Nagwek2"/>
      </w:pPr>
      <w:r w:rsidRPr="00092825">
        <w:rPr>
          <w:szCs w:val="18"/>
        </w:rPr>
        <w:lastRenderedPageBreak/>
        <w:t>3. Sprzęt</w:t>
      </w:r>
    </w:p>
    <w:p w14:paraId="3A4F6C7F" w14:textId="77777777" w:rsidR="00B72F66" w:rsidRDefault="00B72F66" w:rsidP="00343728">
      <w:pPr>
        <w:pStyle w:val="Nagwek3"/>
      </w:pPr>
      <w:r w:rsidRPr="00092825">
        <w:t>3.1. Ogólne wymagania dotyczące sprzętu</w:t>
      </w:r>
    </w:p>
    <w:p w14:paraId="14020A93" w14:textId="77777777" w:rsidR="00B72F66" w:rsidRPr="00092825" w:rsidRDefault="00B72F66" w:rsidP="00343728">
      <w:pPr>
        <w:numPr>
          <w:ilvl w:val="12"/>
          <w:numId w:val="0"/>
        </w:numPr>
        <w:rPr>
          <w:szCs w:val="20"/>
        </w:rPr>
      </w:pPr>
      <w:r w:rsidRPr="00092825">
        <w:rPr>
          <w:szCs w:val="20"/>
        </w:rPr>
        <w:t>Ogólne wymagania dotyczące sprzętu podano w</w:t>
      </w:r>
      <w:r>
        <w:rPr>
          <w:szCs w:val="20"/>
        </w:rPr>
        <w:t xml:space="preserve"> STWIORB D-0</w:t>
      </w:r>
      <w:r w:rsidRPr="00092825">
        <w:rPr>
          <w:szCs w:val="20"/>
        </w:rPr>
        <w:t>0.00.00 „Wymagania ogólne” [1], pkt 3.</w:t>
      </w:r>
    </w:p>
    <w:p w14:paraId="2D5C52FD" w14:textId="77777777" w:rsidR="00B72F66" w:rsidRDefault="00B72F66" w:rsidP="00343728">
      <w:pPr>
        <w:pStyle w:val="Nagwek3"/>
      </w:pPr>
      <w:r w:rsidRPr="00092825">
        <w:t>3.2. Sprzęt stosowany do wykonania robót</w:t>
      </w:r>
    </w:p>
    <w:p w14:paraId="49E8867B" w14:textId="77777777" w:rsidR="00B72F66" w:rsidRPr="00092825" w:rsidRDefault="00B72F66" w:rsidP="00343728">
      <w:pPr>
        <w:rPr>
          <w:szCs w:val="20"/>
        </w:rPr>
      </w:pPr>
      <w:r w:rsidRPr="00092825">
        <w:rPr>
          <w:szCs w:val="20"/>
        </w:rPr>
        <w:t>Przy wykonywaniu robót Wykonawca w zależności od potrzeb, powinien wykazać się możliwością korzystania ze sprzętu dostosowanego do przyjętej metody robót, jak:</w:t>
      </w:r>
    </w:p>
    <w:p w14:paraId="787BFCF7"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mieszarki do wytwarzania mieszanki kruszywa, wyposażone w urządzenia dozujące wodę, które powinny zapewnić wytworzenie jednorodnej mieszanki o wilgotności optymalnej,</w:t>
      </w:r>
    </w:p>
    <w:p w14:paraId="47A4793B"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układarki lub równiarki do rozkładania mieszanki kruszywa niezwiązanego,</w:t>
      </w:r>
    </w:p>
    <w:p w14:paraId="0BCB9CAF"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walce ogumione i stalowe wibracyjne lub statyczne do zagęszczania mieszanki,</w:t>
      </w:r>
    </w:p>
    <w:p w14:paraId="1D46ADA8" w14:textId="77777777" w:rsidR="00B72F66" w:rsidRPr="00092825" w:rsidRDefault="00B72F66" w:rsidP="000C4B3B">
      <w:pPr>
        <w:numPr>
          <w:ilvl w:val="0"/>
          <w:numId w:val="94"/>
        </w:numPr>
        <w:tabs>
          <w:tab w:val="clear" w:pos="0"/>
        </w:tabs>
        <w:overflowPunct w:val="0"/>
        <w:autoSpaceDE w:val="0"/>
        <w:autoSpaceDN w:val="0"/>
        <w:adjustRightInd w:val="0"/>
        <w:ind w:left="0" w:firstLine="0"/>
        <w:textAlignment w:val="baseline"/>
        <w:rPr>
          <w:szCs w:val="20"/>
        </w:rPr>
      </w:pPr>
      <w:r w:rsidRPr="00092825">
        <w:rPr>
          <w:szCs w:val="20"/>
        </w:rPr>
        <w:t>zagęszczarki płytowe, ubijaki mechaniczne lub małe walce wibracyjne, do stosowania w miejscach trudno dostępnych.</w:t>
      </w:r>
    </w:p>
    <w:p w14:paraId="3B80D5D5" w14:textId="77777777" w:rsidR="00B72F66" w:rsidRPr="00092825" w:rsidRDefault="00B72F66" w:rsidP="00343728">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58981103" w14:textId="77777777" w:rsidR="00B72F66" w:rsidRPr="00092825" w:rsidRDefault="00B72F66" w:rsidP="00343728">
      <w:pPr>
        <w:pStyle w:val="Nagwek2"/>
      </w:pPr>
      <w:r w:rsidRPr="00092825">
        <w:rPr>
          <w:szCs w:val="18"/>
        </w:rPr>
        <w:t>4. Transport</w:t>
      </w:r>
    </w:p>
    <w:p w14:paraId="2D85A52E" w14:textId="77777777" w:rsidR="00961D01" w:rsidRDefault="00B72F66" w:rsidP="00343728">
      <w:pPr>
        <w:pStyle w:val="Nagwek3"/>
      </w:pPr>
      <w:r w:rsidRPr="00092825">
        <w:t>4.1. Ogólne wymagania dotyczące transportu</w:t>
      </w:r>
    </w:p>
    <w:p w14:paraId="6D72D7C8" w14:textId="294A96BD" w:rsidR="00B72F66" w:rsidRPr="00092825" w:rsidRDefault="00B72F66" w:rsidP="00343728">
      <w:pPr>
        <w:rPr>
          <w:szCs w:val="20"/>
        </w:rPr>
      </w:pPr>
      <w:r w:rsidRPr="00092825">
        <w:rPr>
          <w:szCs w:val="20"/>
        </w:rPr>
        <w:t>Ogólne wymagania dotyczące transportu podano w</w:t>
      </w:r>
      <w:r>
        <w:rPr>
          <w:szCs w:val="20"/>
        </w:rPr>
        <w:t xml:space="preserve"> STWIORB D-0</w:t>
      </w:r>
      <w:r w:rsidRPr="00092825">
        <w:rPr>
          <w:szCs w:val="20"/>
        </w:rPr>
        <w:t>0.00.00 „Wymagania ogólne” [1], pkt 4.</w:t>
      </w:r>
    </w:p>
    <w:p w14:paraId="69CD114F" w14:textId="77777777" w:rsidR="00B72F66" w:rsidRDefault="00B72F66" w:rsidP="00343728">
      <w:pPr>
        <w:pStyle w:val="Nagwek3"/>
      </w:pPr>
      <w:r w:rsidRPr="00092825">
        <w:t>4.2. Transport materiałów</w:t>
      </w:r>
    </w:p>
    <w:p w14:paraId="7B1DF510" w14:textId="77777777" w:rsidR="00B72F66" w:rsidRDefault="00B72F66" w:rsidP="00343728">
      <w:pPr>
        <w:rPr>
          <w:szCs w:val="20"/>
        </w:rPr>
      </w:pPr>
      <w:r w:rsidRPr="00092825">
        <w:rPr>
          <w:szCs w:val="20"/>
        </w:rPr>
        <w:t>Materiały sypkie (kruszywa) można przewozić dowolnymi środkami transportu, w warunkach zabezpieczających je przed zanieczyszczeniem, zmieszaniem z innymi materiałami i nadmiernym zawilgoceniem.</w:t>
      </w:r>
    </w:p>
    <w:p w14:paraId="474F6032" w14:textId="77777777" w:rsidR="00B72F66" w:rsidRPr="00092825" w:rsidRDefault="00B72F66" w:rsidP="00343728">
      <w:pPr>
        <w:rPr>
          <w:szCs w:val="20"/>
        </w:rPr>
      </w:pPr>
      <w:r w:rsidRPr="00092825">
        <w:rPr>
          <w:szCs w:val="20"/>
        </w:rPr>
        <w:t>Woda może być dostarczana wodociągiem lub przewoźnymi zbiornikami wody.</w:t>
      </w:r>
    </w:p>
    <w:p w14:paraId="4B2A41E5" w14:textId="77777777" w:rsidR="00B72F66" w:rsidRPr="00092825" w:rsidRDefault="00B72F66" w:rsidP="00343728">
      <w:pPr>
        <w:pStyle w:val="Nagwek2"/>
      </w:pPr>
      <w:r w:rsidRPr="00092825">
        <w:rPr>
          <w:szCs w:val="18"/>
        </w:rPr>
        <w:t>5. Wykonanie robót</w:t>
      </w:r>
    </w:p>
    <w:p w14:paraId="2F2EBEF7" w14:textId="77777777" w:rsidR="00B72F66" w:rsidRDefault="00B72F66" w:rsidP="00343728">
      <w:pPr>
        <w:pStyle w:val="Nagwek3"/>
      </w:pPr>
      <w:r w:rsidRPr="00092825">
        <w:t>5.1. Ogólne zasady wykonania robót</w:t>
      </w:r>
    </w:p>
    <w:p w14:paraId="2F60DC3A" w14:textId="77777777" w:rsidR="00B72F66" w:rsidRPr="00092825" w:rsidRDefault="00B72F66" w:rsidP="00343728">
      <w:pPr>
        <w:rPr>
          <w:szCs w:val="20"/>
        </w:rPr>
      </w:pPr>
      <w:r>
        <w:rPr>
          <w:szCs w:val="20"/>
        </w:rPr>
        <w:t xml:space="preserve"> </w:t>
      </w:r>
      <w:r w:rsidRPr="00092825">
        <w:rPr>
          <w:szCs w:val="20"/>
        </w:rPr>
        <w:t>Ogólne zasady wykonania robót podano w</w:t>
      </w:r>
      <w:r>
        <w:rPr>
          <w:szCs w:val="20"/>
        </w:rPr>
        <w:t xml:space="preserve"> STWIORB D-0</w:t>
      </w:r>
      <w:r w:rsidRPr="00092825">
        <w:rPr>
          <w:szCs w:val="20"/>
        </w:rPr>
        <w:t>0.00.00 „Wymagania ogólne” [1], pkt 5.</w:t>
      </w:r>
    </w:p>
    <w:p w14:paraId="31ED7663" w14:textId="77777777" w:rsidR="00B72F66" w:rsidRPr="00092825" w:rsidRDefault="00B72F66" w:rsidP="00343728">
      <w:pPr>
        <w:pStyle w:val="Nagwek3"/>
      </w:pPr>
      <w:r w:rsidRPr="00092825">
        <w:t>5.2. Zasady wykonywania robót</w:t>
      </w:r>
    </w:p>
    <w:p w14:paraId="7DE37B38" w14:textId="77777777" w:rsidR="00B72F66" w:rsidRDefault="00B72F66" w:rsidP="00343728">
      <w:pPr>
        <w:rPr>
          <w:szCs w:val="20"/>
        </w:rPr>
      </w:pPr>
      <w:r w:rsidRPr="00092825">
        <w:rPr>
          <w:szCs w:val="20"/>
        </w:rPr>
        <w:t>Sposób wykonania robót powinien być zgodny z dokumentacją projektową i ST. W przypadku braku wystarczających danych można korzystać z ustaleń podanych w niniejszej specyfikacji oraz z informacji podanych w załącznikach.</w:t>
      </w:r>
    </w:p>
    <w:p w14:paraId="1AFB0995" w14:textId="77777777" w:rsidR="00B72F66" w:rsidRPr="00092825" w:rsidRDefault="00B72F66" w:rsidP="00343728">
      <w:pPr>
        <w:rPr>
          <w:szCs w:val="20"/>
        </w:rPr>
      </w:pPr>
      <w:r w:rsidRPr="00092825">
        <w:rPr>
          <w:szCs w:val="20"/>
        </w:rPr>
        <w:t>Podstawowe czynności przy wykonaniu robót obejmują:</w:t>
      </w:r>
    </w:p>
    <w:p w14:paraId="62A08D23"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przygotowawcze,</w:t>
      </w:r>
    </w:p>
    <w:p w14:paraId="6949FE14" w14:textId="7B1EAB5A"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projektowanie mieszanki,</w:t>
      </w:r>
    </w:p>
    <w:p w14:paraId="56A52626"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odcinek próbny,</w:t>
      </w:r>
    </w:p>
    <w:p w14:paraId="18B55454"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wbudowanie mieszanki,</w:t>
      </w:r>
    </w:p>
    <w:p w14:paraId="7F70C9CB"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wykończeniowe.</w:t>
      </w:r>
    </w:p>
    <w:p w14:paraId="24FA6231" w14:textId="77777777" w:rsidR="00B72F66" w:rsidRDefault="00B72F66" w:rsidP="00343728">
      <w:pPr>
        <w:pStyle w:val="Nagwek3"/>
      </w:pPr>
      <w:r w:rsidRPr="00092825">
        <w:t>5.3. Roboty przygotowawcze</w:t>
      </w:r>
    </w:p>
    <w:p w14:paraId="3495A594" w14:textId="77777777" w:rsidR="00B72F66" w:rsidRPr="00092825" w:rsidRDefault="00B72F66" w:rsidP="00343728">
      <w:pPr>
        <w:rPr>
          <w:szCs w:val="20"/>
        </w:rPr>
      </w:pPr>
      <w:r w:rsidRPr="00092825">
        <w:rPr>
          <w:szCs w:val="20"/>
        </w:rPr>
        <w:t xml:space="preserve">Przed przystąpieniem do robót należy, na podstawie dokumentacji projektowej, ST lub wskazań </w:t>
      </w:r>
      <w:r>
        <w:rPr>
          <w:szCs w:val="20"/>
        </w:rPr>
        <w:t>Inspektora nadzoru</w:t>
      </w:r>
      <w:r w:rsidRPr="00092825">
        <w:rPr>
          <w:szCs w:val="20"/>
        </w:rPr>
        <w:t>:</w:t>
      </w:r>
    </w:p>
    <w:p w14:paraId="6BFDE5F2"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ustalić lokalizację robót,</w:t>
      </w:r>
    </w:p>
    <w:p w14:paraId="066B6430"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przeprowadzić obliczenia i pomiary niezbędne do szczegółowego wytyczenia robót oraz ustalenia danych wysokościowych,</w:t>
      </w:r>
    </w:p>
    <w:p w14:paraId="60EF2EDF"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usunąć przeszkody utrudniające wykonanie robót,</w:t>
      </w:r>
    </w:p>
    <w:p w14:paraId="52E60C02"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wprowadzić oznakowanie drogi na okres robót,</w:t>
      </w:r>
    </w:p>
    <w:p w14:paraId="5E679140" w14:textId="77777777" w:rsidR="00B72F66" w:rsidRPr="00092825" w:rsidRDefault="00B72F66" w:rsidP="000C4B3B">
      <w:pPr>
        <w:numPr>
          <w:ilvl w:val="0"/>
          <w:numId w:val="31"/>
        </w:numPr>
        <w:tabs>
          <w:tab w:val="clear" w:pos="284"/>
        </w:tabs>
        <w:overflowPunct w:val="0"/>
        <w:autoSpaceDE w:val="0"/>
        <w:autoSpaceDN w:val="0"/>
        <w:adjustRightInd w:val="0"/>
        <w:ind w:left="0" w:firstLine="0"/>
        <w:textAlignment w:val="baseline"/>
        <w:rPr>
          <w:szCs w:val="20"/>
        </w:rPr>
      </w:pPr>
      <w:r w:rsidRPr="00092825">
        <w:rPr>
          <w:szCs w:val="20"/>
        </w:rPr>
        <w:t>zgromadzić materiały i sprzęt potrzebne do rozpoczęcia robót.</w:t>
      </w:r>
    </w:p>
    <w:p w14:paraId="4B7805BD" w14:textId="77777777" w:rsidR="00961D01" w:rsidRDefault="00B72F66" w:rsidP="00343728">
      <w:pPr>
        <w:rPr>
          <w:szCs w:val="20"/>
        </w:rPr>
      </w:pPr>
      <w:r w:rsidRPr="00092825">
        <w:rPr>
          <w:szCs w:val="20"/>
        </w:rPr>
        <w:t>Można dodatkowo korzystać z</w:t>
      </w:r>
      <w:r>
        <w:rPr>
          <w:szCs w:val="20"/>
        </w:rPr>
        <w:t xml:space="preserve"> STWIORB </w:t>
      </w:r>
      <w:r w:rsidRPr="00092825">
        <w:rPr>
          <w:szCs w:val="20"/>
        </w:rPr>
        <w:t>D-01.00.00 [2] przy robotach przygotowawczych oraz z</w:t>
      </w:r>
      <w:r>
        <w:rPr>
          <w:szCs w:val="20"/>
        </w:rPr>
        <w:t xml:space="preserve"> STWIORB </w:t>
      </w:r>
      <w:r w:rsidRPr="00092825">
        <w:rPr>
          <w:szCs w:val="20"/>
        </w:rPr>
        <w:t>D-02.00.00 [3] przy występowaniu robót ziemnych.</w:t>
      </w:r>
    </w:p>
    <w:p w14:paraId="0D97304B" w14:textId="445351DB" w:rsidR="00B72F66" w:rsidRPr="00092825" w:rsidRDefault="00B72F66" w:rsidP="00343728">
      <w:pPr>
        <w:pStyle w:val="Nagwek3"/>
      </w:pPr>
      <w:r w:rsidRPr="00092825">
        <w:t>5.4. Projektowanie mieszanki kruszywa niezwiązanego</w:t>
      </w:r>
    </w:p>
    <w:p w14:paraId="30C00430" w14:textId="77777777" w:rsidR="00961D01" w:rsidRDefault="00B72F66" w:rsidP="00343728">
      <w:pPr>
        <w:pStyle w:val="Nagwek4"/>
      </w:pPr>
      <w:r w:rsidRPr="00092825">
        <w:t>5.4.1. Postanowienia ogólne</w:t>
      </w:r>
    </w:p>
    <w:p w14:paraId="1E232267" w14:textId="568112ED" w:rsidR="00B72F66" w:rsidRDefault="00B72F66" w:rsidP="00343728">
      <w:pPr>
        <w:rPr>
          <w:szCs w:val="20"/>
        </w:rPr>
      </w:pPr>
      <w:r w:rsidRPr="00092825">
        <w:rPr>
          <w:szCs w:val="20"/>
        </w:rPr>
        <w:t>Przed przystąpieniem do robót, w terminie uzgodnionym z </w:t>
      </w:r>
      <w:r>
        <w:rPr>
          <w:szCs w:val="20"/>
        </w:rPr>
        <w:t>Inspektorem nadzoru</w:t>
      </w:r>
      <w:r w:rsidRPr="00092825">
        <w:rPr>
          <w:szCs w:val="20"/>
        </w:rPr>
        <w:t xml:space="preserve">, Wykonawca dostarczy </w:t>
      </w:r>
      <w:r>
        <w:rPr>
          <w:szCs w:val="20"/>
        </w:rPr>
        <w:t>Inspektorowi nadzoru</w:t>
      </w:r>
      <w:r w:rsidRPr="00092825">
        <w:rPr>
          <w:szCs w:val="20"/>
        </w:rPr>
        <w:t xml:space="preserve"> do akceptacji projekt składu mieszanki kruszywa niezwiązanego oraz wyniki badań laboratoryjnych poszczególnych składników i próbki materiałów pobrane w obecności </w:t>
      </w:r>
      <w:r>
        <w:rPr>
          <w:szCs w:val="20"/>
        </w:rPr>
        <w:t>Inspektora nadzoru</w:t>
      </w:r>
      <w:r w:rsidRPr="00092825">
        <w:rPr>
          <w:szCs w:val="20"/>
        </w:rPr>
        <w:t xml:space="preserve"> do wykonania badań kontrolnych przez </w:t>
      </w:r>
      <w:r>
        <w:rPr>
          <w:szCs w:val="20"/>
        </w:rPr>
        <w:t>Inspektora nadzoru</w:t>
      </w:r>
      <w:r w:rsidRPr="00092825">
        <w:rPr>
          <w:szCs w:val="20"/>
        </w:rPr>
        <w:t>.</w:t>
      </w:r>
    </w:p>
    <w:p w14:paraId="44EB8AFB" w14:textId="77777777" w:rsidR="00B72F66" w:rsidRDefault="00B72F66" w:rsidP="00343728">
      <w:pPr>
        <w:rPr>
          <w:szCs w:val="20"/>
        </w:rPr>
      </w:pPr>
      <w:r w:rsidRPr="00092825">
        <w:rPr>
          <w:szCs w:val="20"/>
        </w:rPr>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nawierzchni (warstwy ścieralnej).</w:t>
      </w:r>
    </w:p>
    <w:p w14:paraId="1B3F968D" w14:textId="77777777" w:rsidR="00B72F66" w:rsidRDefault="00B72F66" w:rsidP="00343728">
      <w:pPr>
        <w:rPr>
          <w:szCs w:val="20"/>
        </w:rPr>
      </w:pPr>
      <w:r w:rsidRPr="00092825">
        <w:rPr>
          <w:szCs w:val="20"/>
        </w:rPr>
        <w:t>Skład mieszanki projektuje się zgodnie z wymaganiami wobec mieszanek niezwiązanych do nawierzchni, określonych w tablicy 2. Wartości graniczne i tolerancje zawierają rozrzut wynikający z pobierania i dzielenia próbki, przedział ufności (precyzja w porównywalnych warunkach) oraz nierównomierności warunków wykonawczych.</w:t>
      </w:r>
    </w:p>
    <w:p w14:paraId="717F711E" w14:textId="77777777" w:rsidR="00B72F66" w:rsidRDefault="00B72F66" w:rsidP="00343728">
      <w:pPr>
        <w:rPr>
          <w:szCs w:val="20"/>
        </w:rPr>
      </w:pPr>
      <w:r w:rsidRPr="00092825">
        <w:rPr>
          <w:szCs w:val="20"/>
        </w:rPr>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41237A31" w14:textId="77777777" w:rsidR="00B72F66" w:rsidRPr="00092825" w:rsidRDefault="00B72F66" w:rsidP="00343728">
      <w:pPr>
        <w:rPr>
          <w:szCs w:val="20"/>
        </w:rPr>
      </w:pPr>
      <w:r w:rsidRPr="00092825">
        <w:rPr>
          <w:szCs w:val="20"/>
        </w:rPr>
        <w:t>Przy projektowaniu mieszanek kruszyw z recyklingu można ustalać skład mieszanek, wzorując się na przykładach podanych w załączniku 1.</w:t>
      </w:r>
    </w:p>
    <w:p w14:paraId="09139208" w14:textId="77777777" w:rsidR="00B72F66" w:rsidRDefault="00B72F66" w:rsidP="00343728">
      <w:pPr>
        <w:pStyle w:val="Nagwek4"/>
      </w:pPr>
      <w:r w:rsidRPr="00092825">
        <w:lastRenderedPageBreak/>
        <w:t>5.4.2. Wymagania wobec mieszanek</w:t>
      </w:r>
    </w:p>
    <w:p w14:paraId="4ED5E36B" w14:textId="77777777" w:rsidR="00B72F66" w:rsidRPr="00092825" w:rsidRDefault="00B72F66" w:rsidP="00394C96">
      <w:pPr>
        <w:keepNext/>
        <w:rPr>
          <w:szCs w:val="20"/>
        </w:rPr>
      </w:pPr>
      <w:r w:rsidRPr="00092825">
        <w:rPr>
          <w:szCs w:val="20"/>
        </w:rPr>
        <w:t>W warstwach nawierzchni (warstwy ścieralnej) można stosować następujące mieszanki kruszyw:</w:t>
      </w:r>
    </w:p>
    <w:p w14:paraId="7E8267A5" w14:textId="77777777" w:rsidR="00B72F66" w:rsidRPr="00092825" w:rsidRDefault="00B72F66" w:rsidP="000C4B3B">
      <w:pPr>
        <w:numPr>
          <w:ilvl w:val="0"/>
          <w:numId w:val="95"/>
        </w:numPr>
        <w:tabs>
          <w:tab w:val="clear" w:pos="720"/>
        </w:tabs>
        <w:overflowPunct w:val="0"/>
        <w:autoSpaceDE w:val="0"/>
        <w:autoSpaceDN w:val="0"/>
        <w:adjustRightInd w:val="0"/>
        <w:ind w:left="0" w:firstLine="0"/>
        <w:textAlignment w:val="baseline"/>
        <w:rPr>
          <w:szCs w:val="20"/>
        </w:rPr>
      </w:pPr>
      <w:r w:rsidRPr="00092825">
        <w:rPr>
          <w:szCs w:val="20"/>
        </w:rPr>
        <w:t>0/8 mm,</w:t>
      </w:r>
    </w:p>
    <w:p w14:paraId="6BCF14BB" w14:textId="77777777" w:rsidR="00B72F66" w:rsidRPr="00092825" w:rsidRDefault="00B72F66" w:rsidP="000C4B3B">
      <w:pPr>
        <w:numPr>
          <w:ilvl w:val="0"/>
          <w:numId w:val="95"/>
        </w:numPr>
        <w:tabs>
          <w:tab w:val="clear" w:pos="720"/>
        </w:tabs>
        <w:overflowPunct w:val="0"/>
        <w:autoSpaceDE w:val="0"/>
        <w:autoSpaceDN w:val="0"/>
        <w:adjustRightInd w:val="0"/>
        <w:ind w:left="0" w:firstLine="0"/>
        <w:textAlignment w:val="baseline"/>
        <w:rPr>
          <w:szCs w:val="20"/>
        </w:rPr>
      </w:pPr>
      <w:r w:rsidRPr="00092825">
        <w:rPr>
          <w:szCs w:val="20"/>
        </w:rPr>
        <w:t>0/11,2 mm,</w:t>
      </w:r>
    </w:p>
    <w:p w14:paraId="025B4A71" w14:textId="77777777" w:rsidR="00B72F66" w:rsidRPr="00092825" w:rsidRDefault="00B72F66" w:rsidP="000C4B3B">
      <w:pPr>
        <w:numPr>
          <w:ilvl w:val="0"/>
          <w:numId w:val="95"/>
        </w:numPr>
        <w:tabs>
          <w:tab w:val="clear" w:pos="720"/>
        </w:tabs>
        <w:overflowPunct w:val="0"/>
        <w:autoSpaceDE w:val="0"/>
        <w:autoSpaceDN w:val="0"/>
        <w:adjustRightInd w:val="0"/>
        <w:ind w:left="0" w:firstLine="0"/>
        <w:textAlignment w:val="baseline"/>
        <w:rPr>
          <w:szCs w:val="20"/>
        </w:rPr>
      </w:pPr>
      <w:r w:rsidRPr="00092825">
        <w:rPr>
          <w:szCs w:val="20"/>
        </w:rPr>
        <w:t>0/16 mm,</w:t>
      </w:r>
    </w:p>
    <w:p w14:paraId="034371F3" w14:textId="77777777" w:rsidR="00B72F66" w:rsidRPr="00092825" w:rsidRDefault="00B72F66" w:rsidP="000C4B3B">
      <w:pPr>
        <w:numPr>
          <w:ilvl w:val="0"/>
          <w:numId w:val="95"/>
        </w:numPr>
        <w:tabs>
          <w:tab w:val="clear" w:pos="720"/>
        </w:tabs>
        <w:overflowPunct w:val="0"/>
        <w:autoSpaceDE w:val="0"/>
        <w:autoSpaceDN w:val="0"/>
        <w:adjustRightInd w:val="0"/>
        <w:ind w:left="0" w:firstLine="0"/>
        <w:textAlignment w:val="baseline"/>
        <w:rPr>
          <w:szCs w:val="20"/>
        </w:rPr>
      </w:pPr>
      <w:r w:rsidRPr="00092825">
        <w:rPr>
          <w:szCs w:val="20"/>
        </w:rPr>
        <w:t>0/22,4 mm,</w:t>
      </w:r>
    </w:p>
    <w:p w14:paraId="4D7720CA" w14:textId="77777777" w:rsidR="00B72F66" w:rsidRPr="00092825" w:rsidRDefault="00B72F66" w:rsidP="000C4B3B">
      <w:pPr>
        <w:numPr>
          <w:ilvl w:val="0"/>
          <w:numId w:val="95"/>
        </w:numPr>
        <w:tabs>
          <w:tab w:val="clear" w:pos="720"/>
        </w:tabs>
        <w:ind w:left="0" w:firstLine="0"/>
      </w:pPr>
      <w:r w:rsidRPr="00092825">
        <w:t>0/31,5 mm,</w:t>
      </w:r>
    </w:p>
    <w:p w14:paraId="6E31C7FB" w14:textId="77777777" w:rsidR="00B72F66" w:rsidRPr="00092825" w:rsidRDefault="00B72F66" w:rsidP="000C4B3B">
      <w:pPr>
        <w:numPr>
          <w:ilvl w:val="0"/>
          <w:numId w:val="95"/>
        </w:numPr>
        <w:tabs>
          <w:tab w:val="clear" w:pos="720"/>
        </w:tabs>
        <w:ind w:left="0" w:firstLine="0"/>
      </w:pPr>
      <w:r w:rsidRPr="00092825">
        <w:t>0/45 mm</w:t>
      </w:r>
      <w:r w:rsidRPr="00092825">
        <w:rPr>
          <w:vertAlign w:val="superscript"/>
        </w:rPr>
        <w:t>*)</w:t>
      </w:r>
      <w:r w:rsidRPr="00092825">
        <w:t>,</w:t>
      </w:r>
    </w:p>
    <w:p w14:paraId="06D1E23F" w14:textId="77777777" w:rsidR="00B72F66" w:rsidRPr="00092825" w:rsidRDefault="00B72F66" w:rsidP="000C4B3B">
      <w:pPr>
        <w:numPr>
          <w:ilvl w:val="0"/>
          <w:numId w:val="95"/>
        </w:numPr>
        <w:tabs>
          <w:tab w:val="clear" w:pos="720"/>
        </w:tabs>
        <w:ind w:left="0" w:firstLine="0"/>
      </w:pPr>
      <w:r w:rsidRPr="00092825">
        <w:t>0/63 mm</w:t>
      </w:r>
      <w:r w:rsidRPr="00092825">
        <w:rPr>
          <w:vertAlign w:val="superscript"/>
        </w:rPr>
        <w:t>*)</w:t>
      </w:r>
      <w:r w:rsidRPr="00092825">
        <w:t>.</w:t>
      </w:r>
    </w:p>
    <w:p w14:paraId="3CE13A51" w14:textId="77777777" w:rsidR="00B72F66" w:rsidRDefault="00B72F66" w:rsidP="00343728">
      <w:r w:rsidRPr="00092825">
        <w:rPr>
          <w:vertAlign w:val="superscript"/>
        </w:rPr>
        <w:t>*)</w:t>
      </w:r>
      <w:r w:rsidRPr="00092825">
        <w:t xml:space="preserve"> Mieszanki 0/45 i 0/63 mm dopuszcza się tylko wyjątkowo, w przypadkach przewidywanego wykonania powierzchniowego utrwalenia na nawierzchni z tych mieszanek, w ciągu najbliższego sezonu budowlanego.</w:t>
      </w:r>
    </w:p>
    <w:p w14:paraId="6C7FC917" w14:textId="77777777" w:rsidR="00961D01" w:rsidRDefault="00B72F66" w:rsidP="00343728">
      <w:r w:rsidRPr="00092825">
        <w:t xml:space="preserve">Zawartość pyłów w mieszankach kruszyw do warstwy nawierzchni (warstwy ścieralnej), określana wg PN-EN 933-1 [5], powinna być zgodna z wymaganiami tablicy 2. W przypadku słabych kruszyw, zawartość pyłów w mieszance kruszyw należy również badać i deklarować, po pięciokrotnym zagęszczeniu metodą </w:t>
      </w:r>
      <w:proofErr w:type="spellStart"/>
      <w:r w:rsidRPr="00092825">
        <w:t>Proctora</w:t>
      </w:r>
      <w:proofErr w:type="spellEnd"/>
      <w:r w:rsidRPr="00092825">
        <w:t xml:space="preserve">. Zawartość pyłów w takiej mieszance po pięciokrotnym zagęszczeniu metodą </w:t>
      </w:r>
      <w:proofErr w:type="spellStart"/>
      <w:r w:rsidRPr="00092825">
        <w:t>Proctora</w:t>
      </w:r>
      <w:proofErr w:type="spellEnd"/>
      <w:r w:rsidRPr="00092825">
        <w:t xml:space="preserve"> powinna również spełniać wymagania podane w tablicy 2.</w:t>
      </w:r>
    </w:p>
    <w:p w14:paraId="0341D6CD" w14:textId="516D631A" w:rsidR="00B72F66" w:rsidRPr="00092825" w:rsidRDefault="00B72F66" w:rsidP="00343728">
      <w:r w:rsidRPr="00092825">
        <w:t xml:space="preserve">Zawartość nadziarna w mieszankach kruszyw, określona według PN-EN 933-1 [5] powinna spełniać wymagania podane w tablicy 2. W przypadku słabych kruszyw decyduje zawartość nadziarna w mieszance kruszyw po pięciokrotnym zagęszczeniu metodą </w:t>
      </w:r>
      <w:proofErr w:type="spellStart"/>
      <w:r w:rsidRPr="00092825">
        <w:t>Proctora</w:t>
      </w:r>
      <w:proofErr w:type="spellEnd"/>
      <w:r w:rsidRPr="00092825">
        <w:t>.</w:t>
      </w:r>
    </w:p>
    <w:p w14:paraId="5C2F63D2" w14:textId="77777777" w:rsidR="00961D01" w:rsidRDefault="00B72F66" w:rsidP="00343728">
      <w:r w:rsidRPr="00092825">
        <w:t xml:space="preserve">Uziarnienie mieszanek kruszyw o wymiarach ziaren D od 0 do </w:t>
      </w:r>
      <w:smartTag w:uri="urn:schemas-microsoft-com:office:smarttags" w:element="metricconverter">
        <w:smartTagPr>
          <w:attr w:name="ProductID" w:val="63 mm"/>
        </w:smartTagPr>
        <w:r w:rsidRPr="00092825">
          <w:t>63 mm</w:t>
        </w:r>
      </w:smartTag>
      <w:r w:rsidRPr="00092825">
        <w:t xml:space="preserve"> należy określić według PN-EN 933-1 [5]. Krzywe uziarnienia mieszanki kruszyw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w:t>
      </w:r>
      <w:proofErr w:type="spellStart"/>
      <w:r w:rsidRPr="00092825">
        <w:t>Proctora</w:t>
      </w:r>
      <w:proofErr w:type="spellEnd"/>
      <w:r w:rsidRPr="00092825">
        <w:t xml:space="preserve">. Kryterium przydatności takiej mieszanki, pod względem uziarnienia, jest spełnione, jeżeli uziarnienie mieszanki po pięciokrotnym zagęszczeniu metodą </w:t>
      </w:r>
      <w:proofErr w:type="spellStart"/>
      <w:r w:rsidRPr="00092825">
        <w:t>Proctora</w:t>
      </w:r>
      <w:proofErr w:type="spellEnd"/>
      <w:r w:rsidRPr="00092825">
        <w:t xml:space="preserve"> mieści się w krzywych granicznych podanych na odpowiednich rysunkach 1÷7.</w:t>
      </w:r>
    </w:p>
    <w:p w14:paraId="408235B3" w14:textId="7D525FBA" w:rsidR="00B72F66" w:rsidRDefault="00B72F66" w:rsidP="00343728">
      <w:pPr>
        <w:pStyle w:val="Legenda"/>
        <w:keepNext/>
      </w:pPr>
      <w:r w:rsidRPr="00092825">
        <w:t>Rys. 1. Krzywe graniczne uziarnienia mieszanki kruszywa niezwiązanego 0/8 mm do nawierzchni</w:t>
      </w:r>
    </w:p>
    <w:p w14:paraId="5E52F728" w14:textId="77777777" w:rsidR="00B72F66" w:rsidRPr="00092825" w:rsidRDefault="00B72F66" w:rsidP="00343728">
      <w:pPr>
        <w:pStyle w:val="Legenda"/>
      </w:pPr>
      <w:r w:rsidRPr="00092825">
        <w:rPr>
          <w:noProof/>
        </w:rPr>
        <w:drawing>
          <wp:inline distT="0" distB="0" distL="0" distR="0" wp14:anchorId="31CB55AD" wp14:editId="60A2964D">
            <wp:extent cx="5571490" cy="2594610"/>
            <wp:effectExtent l="0" t="0" r="0" b="0"/>
            <wp:docPr id="945742730" name="Obraz 6"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5742730" name="Obraz 6" descr="Obraz zawierający diagram, linia, tekst, Wykres&#10;&#10;Opis wygenerowany automatyczni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571490" cy="2594610"/>
                    </a:xfrm>
                    <a:prstGeom prst="rect">
                      <a:avLst/>
                    </a:prstGeom>
                    <a:noFill/>
                    <a:ln>
                      <a:noFill/>
                    </a:ln>
                  </pic:spPr>
                </pic:pic>
              </a:graphicData>
            </a:graphic>
          </wp:inline>
        </w:drawing>
      </w:r>
    </w:p>
    <w:p w14:paraId="2FE09F49" w14:textId="77777777" w:rsidR="00B72F66" w:rsidRDefault="00B72F66" w:rsidP="00343728">
      <w:pPr>
        <w:pStyle w:val="Legenda"/>
        <w:keepNext/>
      </w:pPr>
      <w:r w:rsidRPr="00092825">
        <w:t>Rys. 2. Krzywe graniczne uziarnienia mieszanki kruszywa niezwiązanego 0/11,2 mm do nawierzchni</w:t>
      </w:r>
    </w:p>
    <w:p w14:paraId="574B809F" w14:textId="77777777" w:rsidR="00B72F66" w:rsidRPr="00092825" w:rsidRDefault="00B72F66" w:rsidP="00343728">
      <w:pPr>
        <w:pStyle w:val="Legenda"/>
      </w:pPr>
      <w:r w:rsidRPr="00092825">
        <w:rPr>
          <w:noProof/>
        </w:rPr>
        <w:drawing>
          <wp:inline distT="0" distB="0" distL="0" distR="0" wp14:anchorId="586CFA9D" wp14:editId="67D72F6D">
            <wp:extent cx="5146040" cy="2349500"/>
            <wp:effectExtent l="0" t="0" r="0" b="0"/>
            <wp:docPr id="110290772" name="Obraz 7" descr="Obraz zawierający linia, diagram,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90772" name="Obraz 7" descr="Obraz zawierający linia, diagram, tekst, Wykres&#10;&#10;Opis wygenerowany automatyczni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146040" cy="2349500"/>
                    </a:xfrm>
                    <a:prstGeom prst="rect">
                      <a:avLst/>
                    </a:prstGeom>
                    <a:noFill/>
                    <a:ln>
                      <a:noFill/>
                    </a:ln>
                  </pic:spPr>
                </pic:pic>
              </a:graphicData>
            </a:graphic>
          </wp:inline>
        </w:drawing>
      </w:r>
    </w:p>
    <w:p w14:paraId="06922A15" w14:textId="77777777" w:rsidR="00B72F66" w:rsidRPr="00092825" w:rsidRDefault="00B72F66" w:rsidP="00343728">
      <w:pPr>
        <w:pStyle w:val="Legenda"/>
      </w:pPr>
      <w:r w:rsidRPr="00092825">
        <w:lastRenderedPageBreak/>
        <w:t>Rys. 3. Krzywe graniczne uziarnienia mieszanki kruszywa niezwiązanego 0/16 mm do nawierzchni</w:t>
      </w:r>
      <w:r w:rsidRPr="00092825">
        <w:rPr>
          <w:noProof/>
        </w:rPr>
        <w:drawing>
          <wp:inline distT="0" distB="0" distL="0" distR="0" wp14:anchorId="454352FF" wp14:editId="42D3D7C7">
            <wp:extent cx="5231130" cy="2126615"/>
            <wp:effectExtent l="0" t="0" r="0" b="0"/>
            <wp:docPr id="131780958" name="Obraz 8" descr="Obraz zawierający linia, diagram, Wykres,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80958" name="Obraz 8" descr="Obraz zawierający linia, diagram, Wykres, tekst&#10;&#10;Opis wygenerowany automatycznie"/>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231130" cy="2126615"/>
                    </a:xfrm>
                    <a:prstGeom prst="rect">
                      <a:avLst/>
                    </a:prstGeom>
                    <a:noFill/>
                    <a:ln>
                      <a:noFill/>
                    </a:ln>
                  </pic:spPr>
                </pic:pic>
              </a:graphicData>
            </a:graphic>
          </wp:inline>
        </w:drawing>
      </w:r>
    </w:p>
    <w:p w14:paraId="306524B2" w14:textId="77777777" w:rsidR="00B72F66" w:rsidRPr="00092825" w:rsidRDefault="00B72F66" w:rsidP="00343728">
      <w:pPr>
        <w:pStyle w:val="Legenda"/>
      </w:pPr>
      <w:r w:rsidRPr="00092825">
        <w:t>Rys. 4. Krzywe graniczne uziarnienia mieszanki kruszywa niezwiązanego 0/22,4 mm do nawierzchni</w:t>
      </w:r>
      <w:r w:rsidRPr="00092825">
        <w:rPr>
          <w:noProof/>
        </w:rPr>
        <w:drawing>
          <wp:inline distT="0" distB="0" distL="0" distR="0" wp14:anchorId="5409D0A6" wp14:editId="1796449A">
            <wp:extent cx="5327015" cy="2456180"/>
            <wp:effectExtent l="0" t="0" r="0" b="0"/>
            <wp:docPr id="529363441" name="Obraz 9"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363441" name="Obraz 9" descr="Obraz zawierający diagram, linia, tekst, Wykres&#10;&#10;Opis wygenerowany automatyczni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327015" cy="2456180"/>
                    </a:xfrm>
                    <a:prstGeom prst="rect">
                      <a:avLst/>
                    </a:prstGeom>
                    <a:noFill/>
                    <a:ln>
                      <a:noFill/>
                    </a:ln>
                  </pic:spPr>
                </pic:pic>
              </a:graphicData>
            </a:graphic>
          </wp:inline>
        </w:drawing>
      </w:r>
    </w:p>
    <w:p w14:paraId="333D9BEE" w14:textId="77777777" w:rsidR="00B72F66" w:rsidRPr="00092825" w:rsidRDefault="00B72F66" w:rsidP="00343728"/>
    <w:p w14:paraId="5D93B614" w14:textId="77777777" w:rsidR="00B72F66" w:rsidRPr="00092825" w:rsidRDefault="00B72F66" w:rsidP="00343728">
      <w:pPr>
        <w:pStyle w:val="Legenda"/>
      </w:pPr>
      <w:r w:rsidRPr="00092825">
        <w:t>Rys. 5. Krzywe graniczne uziarnienia mieszanki kruszywa niezwiązanego 0/31,5 mm do nawierzchni</w:t>
      </w:r>
      <w:r w:rsidRPr="00092825">
        <w:rPr>
          <w:noProof/>
        </w:rPr>
        <w:drawing>
          <wp:inline distT="0" distB="0" distL="0" distR="0" wp14:anchorId="7AD288AE" wp14:editId="79D27903">
            <wp:extent cx="5029200" cy="2402840"/>
            <wp:effectExtent l="0" t="0" r="0" b="0"/>
            <wp:docPr id="1318951889" name="Obraz 10" descr="Obraz zawierający linia, diagram,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951889" name="Obraz 10" descr="Obraz zawierający linia, diagram, tekst, Wykres&#10;&#10;Opis wygenerowany automatycznie"/>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29200" cy="2402840"/>
                    </a:xfrm>
                    <a:prstGeom prst="rect">
                      <a:avLst/>
                    </a:prstGeom>
                    <a:noFill/>
                    <a:ln>
                      <a:noFill/>
                    </a:ln>
                  </pic:spPr>
                </pic:pic>
              </a:graphicData>
            </a:graphic>
          </wp:inline>
        </w:drawing>
      </w:r>
    </w:p>
    <w:p w14:paraId="06BCF516" w14:textId="77777777" w:rsidR="00B72F66" w:rsidRPr="00092825" w:rsidRDefault="00B72F66" w:rsidP="00343728">
      <w:pPr>
        <w:pStyle w:val="Legenda"/>
      </w:pPr>
      <w:r w:rsidRPr="00092825">
        <w:lastRenderedPageBreak/>
        <w:t>Rys. 6. Krzywe graniczne uziarnienia mieszanki kruszywa niezwiązanego 0/45 mm do nawierzchni</w:t>
      </w:r>
      <w:r w:rsidRPr="00092825">
        <w:rPr>
          <w:noProof/>
        </w:rPr>
        <w:drawing>
          <wp:inline distT="0" distB="0" distL="0" distR="0" wp14:anchorId="1A796765" wp14:editId="3E80588C">
            <wp:extent cx="5125085" cy="2254250"/>
            <wp:effectExtent l="0" t="0" r="0" b="0"/>
            <wp:docPr id="243344238" name="Obraz 11" descr="Obraz zawierający linia, diagram, Wykres,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344238" name="Obraz 11" descr="Obraz zawierający linia, diagram, Wykres, tekst&#10;&#10;Opis wygenerowany automatycznie"/>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125085" cy="2254250"/>
                    </a:xfrm>
                    <a:prstGeom prst="rect">
                      <a:avLst/>
                    </a:prstGeom>
                    <a:noFill/>
                    <a:ln>
                      <a:noFill/>
                    </a:ln>
                  </pic:spPr>
                </pic:pic>
              </a:graphicData>
            </a:graphic>
          </wp:inline>
        </w:drawing>
      </w:r>
    </w:p>
    <w:p w14:paraId="1A12FBFA" w14:textId="77777777" w:rsidR="00B72F66" w:rsidRPr="00092825" w:rsidRDefault="00B72F66" w:rsidP="00343728">
      <w:pPr>
        <w:pStyle w:val="Legenda"/>
      </w:pPr>
      <w:r w:rsidRPr="00092825">
        <w:t>Rys. 7. Krzywe graniczne uziarnienia mieszanki kruszywa niezwiązanego 0/63 mm do nawierzchni</w:t>
      </w:r>
      <w:r w:rsidRPr="00092825">
        <w:rPr>
          <w:noProof/>
        </w:rPr>
        <w:drawing>
          <wp:inline distT="0" distB="0" distL="0" distR="0" wp14:anchorId="5CD1B7F1" wp14:editId="748A8485">
            <wp:extent cx="5220335" cy="2328545"/>
            <wp:effectExtent l="0" t="0" r="0" b="0"/>
            <wp:docPr id="714992800" name="Obraz 12" descr="Obraz zawierający diagram, linia, tekst,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992800" name="Obraz 12" descr="Obraz zawierający diagram, linia, tekst, Wykres&#10;&#10;Opis wygenerowany automatycznie"/>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220335" cy="2328545"/>
                    </a:xfrm>
                    <a:prstGeom prst="rect">
                      <a:avLst/>
                    </a:prstGeom>
                    <a:noFill/>
                    <a:ln>
                      <a:noFill/>
                    </a:ln>
                  </pic:spPr>
                </pic:pic>
              </a:graphicData>
            </a:graphic>
          </wp:inline>
        </w:drawing>
      </w:r>
    </w:p>
    <w:p w14:paraId="65595506" w14:textId="77777777" w:rsidR="00B72F66" w:rsidRDefault="00B72F66" w:rsidP="00343728">
      <w:pPr>
        <w:rPr>
          <w:szCs w:val="20"/>
        </w:rPr>
      </w:pPr>
      <w:r w:rsidRPr="00092825">
        <w:rPr>
          <w:szCs w:val="20"/>
        </w:rPr>
        <w:t xml:space="preserve">Mieszanki kruszyw niezwiązanych stosowane do nawierzchni z kruszywa niezwiązanego powinny spełniać wymagania wg tablicy 2. Wymagania wobec wrażliwości na mróz, mieszanek przeznaczonych do nawierzchni, dotyczą badania materiału po pięciokrotnym zagęszczeniu metodą </w:t>
      </w:r>
      <w:proofErr w:type="spellStart"/>
      <w:r w:rsidRPr="00092825">
        <w:rPr>
          <w:szCs w:val="20"/>
        </w:rPr>
        <w:t>Proctora</w:t>
      </w:r>
      <w:proofErr w:type="spellEnd"/>
      <w:r w:rsidRPr="00092825">
        <w:rPr>
          <w:szCs w:val="20"/>
        </w:rPr>
        <w:t xml:space="preserve"> według PN-EN 13286-2 [18]. Nie stawia się wymagań wobec wodoprzepuszczalności zagęszczonej mieszanki niezwiązanej do nawierzchni z kruszywa niezwiązanego, o ile szczegółowe rozwiązania tego nie przewidują.</w:t>
      </w:r>
    </w:p>
    <w:p w14:paraId="2F1FB1A7" w14:textId="77777777" w:rsidR="00B72F66" w:rsidRPr="00092825" w:rsidRDefault="00B72F66" w:rsidP="00343728">
      <w:pPr>
        <w:rPr>
          <w:szCs w:val="20"/>
        </w:rPr>
      </w:pPr>
      <w:r w:rsidRPr="00092825">
        <w:rPr>
          <w:szCs w:val="20"/>
        </w:rPr>
        <w:t>Zawartość wody w mieszankach kruszyw i gruntach powinna odpowiadać wymaganej zawartości wody w trakcie wbudowywania i zagęszczania określonej według PN-EN 13286-2 [18], w granicach podanych w tablicy 2.</w:t>
      </w:r>
    </w:p>
    <w:p w14:paraId="6DEF31C7" w14:textId="77777777" w:rsidR="00B72F66" w:rsidRDefault="00B72F66" w:rsidP="00343728">
      <w:pPr>
        <w:keepNext/>
        <w:rPr>
          <w:b/>
          <w:szCs w:val="20"/>
        </w:rPr>
      </w:pPr>
      <w:r w:rsidRPr="00092825">
        <w:rPr>
          <w:b/>
          <w:szCs w:val="20"/>
        </w:rPr>
        <w:t>Istotne cechy środowiskowe</w:t>
      </w:r>
    </w:p>
    <w:p w14:paraId="4A8BF2AD" w14:textId="77777777" w:rsidR="00961D01" w:rsidRDefault="00B72F66" w:rsidP="00343728">
      <w:pPr>
        <w:rPr>
          <w:szCs w:val="20"/>
        </w:rPr>
      </w:pPr>
      <w:r w:rsidRPr="00092825">
        <w:rPr>
          <w:szCs w:val="20"/>
        </w:rPr>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14:paraId="46E3D5C9" w14:textId="211555DE" w:rsidR="00B72F66" w:rsidRDefault="00B72F66" w:rsidP="00343728">
      <w:pPr>
        <w:rPr>
          <w:szCs w:val="20"/>
        </w:rPr>
      </w:pPr>
      <w:r w:rsidRPr="00092825">
        <w:rPr>
          <w:szCs w:val="20"/>
        </w:rPr>
        <w:t>Wymagania wobec mieszanek</w:t>
      </w:r>
    </w:p>
    <w:p w14:paraId="2D8D6A92" w14:textId="77777777" w:rsidR="00B72F66" w:rsidRPr="00092825" w:rsidRDefault="00B72F66" w:rsidP="00343728">
      <w:r w:rsidRPr="00092825">
        <w:t>W tablicy 2 przedstawia się zbiorcze zestawienie wymagań wobec mieszanek kruszywa niezwiązanego w warstwie nawierzchni (warstwie ścieralnej).</w:t>
      </w:r>
    </w:p>
    <w:p w14:paraId="253E21C2" w14:textId="77777777" w:rsidR="00B72F66" w:rsidRPr="00A6717E" w:rsidRDefault="00B72F66" w:rsidP="00343728">
      <w:pPr>
        <w:pStyle w:val="Legenda"/>
        <w:keepNext/>
      </w:pPr>
      <w:r w:rsidRPr="00A6717E">
        <w:t>Tablica 2.</w:t>
      </w:r>
      <w:r>
        <w:t xml:space="preserve"> </w:t>
      </w:r>
      <w:r w:rsidRPr="00A6717E">
        <w:t>Wymagania wobec mieszanek kruszywa niezwiązanego w warstwie nawierzchni (warstwie ścieralnej)</w:t>
      </w:r>
      <w:r w:rsidRPr="00A6717E">
        <w:br/>
        <w:t>Skróty użyte w tablicy: Kat. – kategoria właściwości,</w:t>
      </w:r>
      <w:r>
        <w:t xml:space="preserve"> </w:t>
      </w:r>
      <w:proofErr w:type="spellStart"/>
      <w:r w:rsidRPr="00A6717E">
        <w:t>wsk</w:t>
      </w:r>
      <w:proofErr w:type="spellEnd"/>
      <w:r w:rsidRPr="00A6717E">
        <w:t xml:space="preserve">. – wskaźnik, </w:t>
      </w:r>
      <w:proofErr w:type="spellStart"/>
      <w:r w:rsidRPr="00A6717E">
        <w:t>wsp</w:t>
      </w:r>
      <w:proofErr w:type="spellEnd"/>
      <w:r w:rsidRPr="00A6717E">
        <w:t>. – współczynnik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8"/>
        <w:gridCol w:w="827"/>
        <w:gridCol w:w="4983"/>
      </w:tblGrid>
      <w:tr w:rsidR="00B72F66" w:rsidRPr="00092825" w14:paraId="57D1FDD0" w14:textId="77777777" w:rsidTr="00394C96">
        <w:trPr>
          <w:cantSplit/>
          <w:tblHeader/>
        </w:trPr>
        <w:tc>
          <w:tcPr>
            <w:tcW w:w="0" w:type="auto"/>
            <w:vMerge w:val="restart"/>
            <w:vAlign w:val="center"/>
          </w:tcPr>
          <w:p w14:paraId="5BA1C43A" w14:textId="77777777" w:rsidR="00B72F66" w:rsidRPr="00092825" w:rsidRDefault="00B72F66" w:rsidP="00343728">
            <w:pPr>
              <w:keepNext/>
              <w:jc w:val="center"/>
              <w:rPr>
                <w:szCs w:val="18"/>
              </w:rPr>
            </w:pPr>
            <w:r w:rsidRPr="00092825">
              <w:rPr>
                <w:szCs w:val="18"/>
              </w:rPr>
              <w:t>Właściwość</w:t>
            </w:r>
          </w:p>
          <w:p w14:paraId="67F1BA1D" w14:textId="77777777" w:rsidR="00B72F66" w:rsidRPr="00092825" w:rsidRDefault="00B72F66" w:rsidP="00343728">
            <w:pPr>
              <w:keepNext/>
              <w:jc w:val="center"/>
              <w:rPr>
                <w:szCs w:val="18"/>
              </w:rPr>
            </w:pPr>
            <w:r w:rsidRPr="00092825">
              <w:rPr>
                <w:szCs w:val="18"/>
              </w:rPr>
              <w:t>kruszywa</w:t>
            </w:r>
          </w:p>
        </w:tc>
        <w:tc>
          <w:tcPr>
            <w:tcW w:w="0" w:type="auto"/>
            <w:gridSpan w:val="2"/>
          </w:tcPr>
          <w:p w14:paraId="3F7DCA98" w14:textId="77777777" w:rsidR="00B72F66" w:rsidRPr="00092825" w:rsidRDefault="00B72F66" w:rsidP="00343728">
            <w:pPr>
              <w:keepNext/>
              <w:jc w:val="center"/>
              <w:rPr>
                <w:szCs w:val="18"/>
              </w:rPr>
            </w:pPr>
            <w:r w:rsidRPr="00092825">
              <w:rPr>
                <w:szCs w:val="18"/>
              </w:rPr>
              <w:t>Wymagania wobec mieszanek kruszywa niezwiązanego w warstwie nawierzchni drogi obciążonej ruchem kategorii KR1 ÷ KR6</w:t>
            </w:r>
          </w:p>
        </w:tc>
      </w:tr>
      <w:tr w:rsidR="00B72F66" w:rsidRPr="00092825" w14:paraId="5368F31D" w14:textId="77777777" w:rsidTr="00394C96">
        <w:trPr>
          <w:cantSplit/>
          <w:trHeight w:val="476"/>
          <w:tblHeader/>
        </w:trPr>
        <w:tc>
          <w:tcPr>
            <w:tcW w:w="0" w:type="auto"/>
            <w:vMerge/>
          </w:tcPr>
          <w:p w14:paraId="2E02F12D" w14:textId="77777777" w:rsidR="00B72F66" w:rsidRPr="00092825" w:rsidRDefault="00B72F66" w:rsidP="00343728">
            <w:pPr>
              <w:keepNext/>
              <w:rPr>
                <w:szCs w:val="18"/>
              </w:rPr>
            </w:pPr>
          </w:p>
        </w:tc>
        <w:tc>
          <w:tcPr>
            <w:tcW w:w="0" w:type="auto"/>
            <w:vAlign w:val="center"/>
          </w:tcPr>
          <w:p w14:paraId="41EB124E" w14:textId="77777777" w:rsidR="00B72F66" w:rsidRPr="00092825" w:rsidRDefault="00B72F66" w:rsidP="00343728">
            <w:pPr>
              <w:keepNext/>
              <w:jc w:val="center"/>
              <w:rPr>
                <w:szCs w:val="18"/>
              </w:rPr>
            </w:pPr>
            <w:r w:rsidRPr="00092825">
              <w:rPr>
                <w:szCs w:val="18"/>
              </w:rPr>
              <w:t>Punkt</w:t>
            </w:r>
            <w:r>
              <w:rPr>
                <w:szCs w:val="18"/>
              </w:rPr>
              <w:t xml:space="preserve"> </w:t>
            </w:r>
            <w:r w:rsidRPr="00092825">
              <w:rPr>
                <w:szCs w:val="18"/>
              </w:rPr>
              <w:t>PN-EN</w:t>
            </w:r>
            <w:r>
              <w:rPr>
                <w:szCs w:val="18"/>
              </w:rPr>
              <w:t xml:space="preserve"> </w:t>
            </w:r>
            <w:r w:rsidRPr="00092825">
              <w:rPr>
                <w:szCs w:val="18"/>
              </w:rPr>
              <w:t>13285</w:t>
            </w:r>
          </w:p>
        </w:tc>
        <w:tc>
          <w:tcPr>
            <w:tcW w:w="0" w:type="auto"/>
            <w:vAlign w:val="center"/>
          </w:tcPr>
          <w:p w14:paraId="722A14B2" w14:textId="77777777" w:rsidR="00B72F66" w:rsidRPr="00092825" w:rsidRDefault="00B72F66" w:rsidP="00343728">
            <w:pPr>
              <w:keepNext/>
              <w:jc w:val="center"/>
              <w:rPr>
                <w:szCs w:val="18"/>
              </w:rPr>
            </w:pPr>
            <w:r w:rsidRPr="00092825">
              <w:rPr>
                <w:szCs w:val="18"/>
              </w:rPr>
              <w:t>Wymagania</w:t>
            </w:r>
          </w:p>
        </w:tc>
      </w:tr>
      <w:tr w:rsidR="00B72F66" w:rsidRPr="00092825" w14:paraId="16CFD337" w14:textId="77777777" w:rsidTr="00394C96">
        <w:tc>
          <w:tcPr>
            <w:tcW w:w="0" w:type="auto"/>
          </w:tcPr>
          <w:p w14:paraId="7C438283" w14:textId="77777777" w:rsidR="00B72F66" w:rsidRPr="00092825" w:rsidRDefault="00B72F66" w:rsidP="00343728">
            <w:pPr>
              <w:rPr>
                <w:szCs w:val="18"/>
              </w:rPr>
            </w:pPr>
            <w:r w:rsidRPr="00092825">
              <w:rPr>
                <w:szCs w:val="18"/>
              </w:rPr>
              <w:t>Uziarnienie mieszanek</w:t>
            </w:r>
          </w:p>
        </w:tc>
        <w:tc>
          <w:tcPr>
            <w:tcW w:w="0" w:type="auto"/>
          </w:tcPr>
          <w:p w14:paraId="44F2D9C5" w14:textId="77777777" w:rsidR="00B72F66" w:rsidRPr="00092825" w:rsidRDefault="00B72F66" w:rsidP="00343728">
            <w:pPr>
              <w:rPr>
                <w:szCs w:val="18"/>
              </w:rPr>
            </w:pPr>
            <w:r w:rsidRPr="00092825">
              <w:rPr>
                <w:szCs w:val="18"/>
              </w:rPr>
              <w:t>4.3.1</w:t>
            </w:r>
          </w:p>
        </w:tc>
        <w:tc>
          <w:tcPr>
            <w:tcW w:w="0" w:type="auto"/>
          </w:tcPr>
          <w:p w14:paraId="33992FE9" w14:textId="77777777" w:rsidR="00B72F66" w:rsidRPr="00092825" w:rsidRDefault="00B72F66" w:rsidP="00343728">
            <w:pPr>
              <w:rPr>
                <w:szCs w:val="18"/>
              </w:rPr>
            </w:pPr>
            <w:r w:rsidRPr="00092825">
              <w:rPr>
                <w:szCs w:val="18"/>
              </w:rPr>
              <w:t xml:space="preserve"> 0/8; 0/11,2; 0/16; 0/31,5; 0/45</w:t>
            </w:r>
            <w:r w:rsidRPr="00092825">
              <w:rPr>
                <w:szCs w:val="18"/>
                <w:vertAlign w:val="superscript"/>
              </w:rPr>
              <w:t>*)</w:t>
            </w:r>
            <w:r w:rsidRPr="00092825">
              <w:rPr>
                <w:szCs w:val="18"/>
              </w:rPr>
              <w:t>; 0/63</w:t>
            </w:r>
            <w:r w:rsidRPr="00092825">
              <w:rPr>
                <w:szCs w:val="18"/>
                <w:vertAlign w:val="superscript"/>
              </w:rPr>
              <w:t>*)</w:t>
            </w:r>
            <w:r w:rsidRPr="00092825">
              <w:rPr>
                <w:szCs w:val="18"/>
              </w:rPr>
              <w:t xml:space="preserve"> mm</w:t>
            </w:r>
          </w:p>
        </w:tc>
      </w:tr>
      <w:tr w:rsidR="00B72F66" w:rsidRPr="00092825" w14:paraId="71889D22" w14:textId="77777777" w:rsidTr="00394C96">
        <w:trPr>
          <w:trHeight w:val="433"/>
        </w:trPr>
        <w:tc>
          <w:tcPr>
            <w:tcW w:w="0" w:type="auto"/>
          </w:tcPr>
          <w:p w14:paraId="3DE6A917" w14:textId="77777777" w:rsidR="00B72F66" w:rsidRPr="00092825" w:rsidRDefault="00B72F66" w:rsidP="00343728">
            <w:pPr>
              <w:rPr>
                <w:szCs w:val="18"/>
              </w:rPr>
            </w:pPr>
            <w:r w:rsidRPr="00092825">
              <w:rPr>
                <w:szCs w:val="18"/>
              </w:rPr>
              <w:t>Maksymalna zawartość pyłów:</w:t>
            </w:r>
          </w:p>
          <w:p w14:paraId="54F1B577" w14:textId="77777777" w:rsidR="00B72F66" w:rsidRPr="00092825" w:rsidRDefault="00B72F66" w:rsidP="00343728">
            <w:pPr>
              <w:rPr>
                <w:szCs w:val="18"/>
              </w:rPr>
            </w:pPr>
            <w:proofErr w:type="spellStart"/>
            <w:r w:rsidRPr="00092825">
              <w:rPr>
                <w:szCs w:val="18"/>
              </w:rPr>
              <w:t>Kat.UF</w:t>
            </w:r>
            <w:proofErr w:type="spellEnd"/>
          </w:p>
        </w:tc>
        <w:tc>
          <w:tcPr>
            <w:tcW w:w="0" w:type="auto"/>
          </w:tcPr>
          <w:p w14:paraId="57CB7577" w14:textId="77777777" w:rsidR="00B72F66" w:rsidRPr="00092825" w:rsidRDefault="00B72F66" w:rsidP="00343728">
            <w:pPr>
              <w:rPr>
                <w:szCs w:val="18"/>
              </w:rPr>
            </w:pPr>
            <w:r w:rsidRPr="00092825">
              <w:rPr>
                <w:szCs w:val="18"/>
              </w:rPr>
              <w:t>4.3.2</w:t>
            </w:r>
          </w:p>
        </w:tc>
        <w:tc>
          <w:tcPr>
            <w:tcW w:w="0" w:type="auto"/>
          </w:tcPr>
          <w:p w14:paraId="33662AE7" w14:textId="77777777" w:rsidR="00B72F66" w:rsidRPr="00092825" w:rsidRDefault="00B72F66" w:rsidP="00343728">
            <w:pPr>
              <w:rPr>
                <w:szCs w:val="18"/>
              </w:rPr>
            </w:pPr>
            <w:r w:rsidRPr="00092825">
              <w:rPr>
                <w:szCs w:val="18"/>
              </w:rPr>
              <w:t>Kat. UF</w:t>
            </w:r>
            <w:r w:rsidRPr="00092825">
              <w:rPr>
                <w:szCs w:val="18"/>
                <w:vertAlign w:val="subscript"/>
              </w:rPr>
              <w:t>15</w:t>
            </w:r>
            <w:r w:rsidRPr="00092825">
              <w:rPr>
                <w:szCs w:val="18"/>
              </w:rPr>
              <w:t xml:space="preserve"> (tj. masa frakcji przechodzącej przez sito </w:t>
            </w:r>
            <w:smartTag w:uri="urn:schemas-microsoft-com:office:smarttags" w:element="metricconverter">
              <w:smartTagPr>
                <w:attr w:name="ProductID" w:val="0,063 mm"/>
              </w:smartTagPr>
              <w:r w:rsidRPr="00092825">
                <w:rPr>
                  <w:szCs w:val="18"/>
                </w:rPr>
                <w:t>0,063 mm</w:t>
              </w:r>
            </w:smartTag>
            <w:r w:rsidRPr="00092825">
              <w:rPr>
                <w:szCs w:val="18"/>
              </w:rPr>
              <w:t xml:space="preserve"> powinna być ≤ 15%)</w:t>
            </w:r>
          </w:p>
        </w:tc>
      </w:tr>
      <w:tr w:rsidR="00B72F66" w:rsidRPr="00092825" w14:paraId="5C9E8F58" w14:textId="77777777" w:rsidTr="00394C96">
        <w:tc>
          <w:tcPr>
            <w:tcW w:w="0" w:type="auto"/>
          </w:tcPr>
          <w:p w14:paraId="21010A8E" w14:textId="77777777" w:rsidR="00B72F66" w:rsidRPr="00092825" w:rsidRDefault="00B72F66" w:rsidP="00343728">
            <w:pPr>
              <w:rPr>
                <w:szCs w:val="18"/>
              </w:rPr>
            </w:pPr>
            <w:r w:rsidRPr="00092825">
              <w:rPr>
                <w:szCs w:val="18"/>
              </w:rPr>
              <w:t>Minimalna zawartość pyłów:</w:t>
            </w:r>
          </w:p>
          <w:p w14:paraId="3FFE9DF6" w14:textId="77777777" w:rsidR="00B72F66" w:rsidRPr="00092825" w:rsidRDefault="00B72F66" w:rsidP="00343728">
            <w:pPr>
              <w:jc w:val="left"/>
              <w:rPr>
                <w:szCs w:val="18"/>
              </w:rPr>
            </w:pPr>
            <w:r w:rsidRPr="00092825">
              <w:rPr>
                <w:szCs w:val="18"/>
              </w:rPr>
              <w:t xml:space="preserve">Kat. LF </w:t>
            </w:r>
          </w:p>
        </w:tc>
        <w:tc>
          <w:tcPr>
            <w:tcW w:w="0" w:type="auto"/>
          </w:tcPr>
          <w:p w14:paraId="25FEBEEF" w14:textId="77777777" w:rsidR="00B72F66" w:rsidRPr="00092825" w:rsidRDefault="00B72F66" w:rsidP="00343728">
            <w:pPr>
              <w:rPr>
                <w:szCs w:val="18"/>
              </w:rPr>
            </w:pPr>
            <w:r w:rsidRPr="00092825">
              <w:rPr>
                <w:szCs w:val="18"/>
              </w:rPr>
              <w:t>4.3.2</w:t>
            </w:r>
          </w:p>
        </w:tc>
        <w:tc>
          <w:tcPr>
            <w:tcW w:w="0" w:type="auto"/>
          </w:tcPr>
          <w:p w14:paraId="38EFA520" w14:textId="77777777" w:rsidR="00B72F66" w:rsidRPr="00092825" w:rsidRDefault="00B72F66" w:rsidP="00343728">
            <w:pPr>
              <w:rPr>
                <w:szCs w:val="18"/>
              </w:rPr>
            </w:pPr>
            <w:r w:rsidRPr="00092825">
              <w:rPr>
                <w:szCs w:val="18"/>
              </w:rPr>
              <w:t>Kat. LF</w:t>
            </w:r>
            <w:r w:rsidRPr="00092825">
              <w:rPr>
                <w:szCs w:val="18"/>
                <w:vertAlign w:val="subscript"/>
              </w:rPr>
              <w:t xml:space="preserve">8 </w:t>
            </w:r>
            <w:r w:rsidRPr="00092825">
              <w:rPr>
                <w:szCs w:val="18"/>
              </w:rPr>
              <w:t xml:space="preserve">(tj. masa frakcji przechodzącej przez sito </w:t>
            </w:r>
            <w:smartTag w:uri="urn:schemas-microsoft-com:office:smarttags" w:element="metricconverter">
              <w:smartTagPr>
                <w:attr w:name="ProductID" w:val="0,063 mm"/>
              </w:smartTagPr>
              <w:r w:rsidRPr="00092825">
                <w:rPr>
                  <w:szCs w:val="18"/>
                </w:rPr>
                <w:t>0,063 mm</w:t>
              </w:r>
            </w:smartTag>
            <w:r w:rsidRPr="00092825">
              <w:rPr>
                <w:szCs w:val="18"/>
              </w:rPr>
              <w:t xml:space="preserve"> powinna być ≥ 8%)</w:t>
            </w:r>
          </w:p>
        </w:tc>
      </w:tr>
      <w:tr w:rsidR="00B72F66" w:rsidRPr="00092825" w14:paraId="309BD110" w14:textId="77777777" w:rsidTr="00394C96">
        <w:trPr>
          <w:trHeight w:val="671"/>
        </w:trPr>
        <w:tc>
          <w:tcPr>
            <w:tcW w:w="0" w:type="auto"/>
          </w:tcPr>
          <w:p w14:paraId="49EE1130" w14:textId="77777777" w:rsidR="00B72F66" w:rsidRPr="00092825" w:rsidRDefault="00B72F66" w:rsidP="00343728">
            <w:pPr>
              <w:rPr>
                <w:szCs w:val="18"/>
              </w:rPr>
            </w:pPr>
            <w:r w:rsidRPr="00092825">
              <w:rPr>
                <w:szCs w:val="18"/>
              </w:rPr>
              <w:lastRenderedPageBreak/>
              <w:t>Zawartość nadziarna:</w:t>
            </w:r>
          </w:p>
          <w:p w14:paraId="4D163FB2" w14:textId="77777777" w:rsidR="00B72F66" w:rsidRPr="00092825" w:rsidRDefault="00B72F66" w:rsidP="00343728">
            <w:pPr>
              <w:rPr>
                <w:szCs w:val="18"/>
              </w:rPr>
            </w:pPr>
            <w:proofErr w:type="spellStart"/>
            <w:r w:rsidRPr="00092825">
              <w:rPr>
                <w:szCs w:val="18"/>
              </w:rPr>
              <w:t>Kat.OC</w:t>
            </w:r>
            <w:proofErr w:type="spellEnd"/>
          </w:p>
        </w:tc>
        <w:tc>
          <w:tcPr>
            <w:tcW w:w="0" w:type="auto"/>
          </w:tcPr>
          <w:p w14:paraId="699660A9" w14:textId="77777777" w:rsidR="00B72F66" w:rsidRPr="00092825" w:rsidRDefault="00B72F66" w:rsidP="00343728">
            <w:pPr>
              <w:rPr>
                <w:szCs w:val="18"/>
              </w:rPr>
            </w:pPr>
            <w:r w:rsidRPr="00092825">
              <w:rPr>
                <w:szCs w:val="18"/>
              </w:rPr>
              <w:t>4.3.3</w:t>
            </w:r>
          </w:p>
        </w:tc>
        <w:tc>
          <w:tcPr>
            <w:tcW w:w="0" w:type="auto"/>
          </w:tcPr>
          <w:p w14:paraId="49071ACC" w14:textId="77777777" w:rsidR="00B72F66" w:rsidRPr="00092825" w:rsidRDefault="00B72F66" w:rsidP="00343728">
            <w:pPr>
              <w:rPr>
                <w:szCs w:val="18"/>
              </w:rPr>
            </w:pPr>
            <w:r w:rsidRPr="00092825">
              <w:rPr>
                <w:szCs w:val="18"/>
              </w:rPr>
              <w:t>Kat. OC</w:t>
            </w:r>
            <w:r w:rsidRPr="00092825">
              <w:rPr>
                <w:szCs w:val="18"/>
                <w:vertAlign w:val="subscript"/>
              </w:rPr>
              <w:t>90</w:t>
            </w:r>
            <w:r w:rsidRPr="00092825">
              <w:rPr>
                <w:szCs w:val="18"/>
              </w:rPr>
              <w:t xml:space="preserve"> (tj. procent przechodzącej masy przez sito 1,4D</w:t>
            </w:r>
            <w:r w:rsidRPr="00092825">
              <w:rPr>
                <w:szCs w:val="18"/>
                <w:vertAlign w:val="superscript"/>
              </w:rPr>
              <w:t>**)</w:t>
            </w:r>
            <w:r w:rsidRPr="00092825">
              <w:rPr>
                <w:szCs w:val="18"/>
              </w:rPr>
              <w:t xml:space="preserve"> powinien wynosić 100%, a przechodzącej przez sito D</w:t>
            </w:r>
            <w:r w:rsidRPr="00092825">
              <w:rPr>
                <w:szCs w:val="18"/>
                <w:vertAlign w:val="superscript"/>
              </w:rPr>
              <w:t>***)</w:t>
            </w:r>
            <w:r w:rsidRPr="00092825">
              <w:rPr>
                <w:szCs w:val="18"/>
              </w:rPr>
              <w:t xml:space="preserve"> powinien wynosić 90-99%)</w:t>
            </w:r>
          </w:p>
        </w:tc>
      </w:tr>
      <w:tr w:rsidR="00B72F66" w:rsidRPr="00092825" w14:paraId="11B0939F" w14:textId="77777777" w:rsidTr="00394C96">
        <w:tc>
          <w:tcPr>
            <w:tcW w:w="0" w:type="auto"/>
          </w:tcPr>
          <w:p w14:paraId="64B01B31" w14:textId="77777777" w:rsidR="00B72F66" w:rsidRPr="00092825" w:rsidRDefault="00B72F66" w:rsidP="00343728">
            <w:pPr>
              <w:rPr>
                <w:szCs w:val="18"/>
              </w:rPr>
            </w:pPr>
            <w:r w:rsidRPr="00092825">
              <w:rPr>
                <w:szCs w:val="18"/>
              </w:rPr>
              <w:t>Wymagania wobec uziarnienia</w:t>
            </w:r>
          </w:p>
        </w:tc>
        <w:tc>
          <w:tcPr>
            <w:tcW w:w="0" w:type="auto"/>
          </w:tcPr>
          <w:p w14:paraId="53101279" w14:textId="77777777" w:rsidR="00B72F66" w:rsidRPr="00092825" w:rsidRDefault="00B72F66" w:rsidP="00343728">
            <w:pPr>
              <w:rPr>
                <w:szCs w:val="18"/>
              </w:rPr>
            </w:pPr>
            <w:r w:rsidRPr="00092825">
              <w:rPr>
                <w:szCs w:val="18"/>
              </w:rPr>
              <w:t>4.4.1</w:t>
            </w:r>
          </w:p>
        </w:tc>
        <w:tc>
          <w:tcPr>
            <w:tcW w:w="0" w:type="auto"/>
          </w:tcPr>
          <w:p w14:paraId="2AA18679" w14:textId="77777777" w:rsidR="00B72F66" w:rsidRPr="00092825" w:rsidRDefault="00B72F66" w:rsidP="00343728">
            <w:pPr>
              <w:rPr>
                <w:szCs w:val="18"/>
              </w:rPr>
            </w:pPr>
            <w:r w:rsidRPr="00092825">
              <w:rPr>
                <w:szCs w:val="18"/>
              </w:rPr>
              <w:t>Krzywe graniczne uziarnienia według rys. 1÷7</w:t>
            </w:r>
          </w:p>
        </w:tc>
      </w:tr>
      <w:tr w:rsidR="00B72F66" w:rsidRPr="00092825" w14:paraId="3B66FD06" w14:textId="77777777" w:rsidTr="00394C96">
        <w:tc>
          <w:tcPr>
            <w:tcW w:w="0" w:type="auto"/>
          </w:tcPr>
          <w:p w14:paraId="3E1BEF10" w14:textId="77777777" w:rsidR="00B72F66" w:rsidRPr="00092825" w:rsidRDefault="00B72F66" w:rsidP="00343728">
            <w:pPr>
              <w:jc w:val="left"/>
              <w:rPr>
                <w:szCs w:val="18"/>
              </w:rPr>
            </w:pPr>
            <w:r w:rsidRPr="00092825">
              <w:rPr>
                <w:szCs w:val="18"/>
              </w:rPr>
              <w:t>Wymagania wobec jednorodności uziarnienia poszczególnych partii – porównanie z deklarowaną przez producenta wartością (S)</w:t>
            </w:r>
          </w:p>
        </w:tc>
        <w:tc>
          <w:tcPr>
            <w:tcW w:w="0" w:type="auto"/>
          </w:tcPr>
          <w:p w14:paraId="50AF0A69" w14:textId="77777777" w:rsidR="00B72F66" w:rsidRPr="00092825" w:rsidRDefault="00B72F66" w:rsidP="00343728">
            <w:pPr>
              <w:rPr>
                <w:szCs w:val="18"/>
              </w:rPr>
            </w:pPr>
            <w:r w:rsidRPr="00092825">
              <w:rPr>
                <w:szCs w:val="18"/>
              </w:rPr>
              <w:t>4.4.2</w:t>
            </w:r>
          </w:p>
        </w:tc>
        <w:tc>
          <w:tcPr>
            <w:tcW w:w="0" w:type="auto"/>
          </w:tcPr>
          <w:p w14:paraId="662F3090" w14:textId="77777777" w:rsidR="00B72F66" w:rsidRPr="00092825" w:rsidRDefault="00B72F66" w:rsidP="00343728">
            <w:pPr>
              <w:rPr>
                <w:szCs w:val="18"/>
              </w:rPr>
            </w:pPr>
            <w:r w:rsidRPr="00092825">
              <w:rPr>
                <w:szCs w:val="18"/>
              </w:rPr>
              <w:t>Brak wymagań</w:t>
            </w:r>
          </w:p>
        </w:tc>
      </w:tr>
      <w:tr w:rsidR="00B72F66" w:rsidRPr="00092825" w14:paraId="2DEED970" w14:textId="77777777" w:rsidTr="00394C96">
        <w:tc>
          <w:tcPr>
            <w:tcW w:w="0" w:type="auto"/>
          </w:tcPr>
          <w:p w14:paraId="79059A8E" w14:textId="77777777" w:rsidR="00B72F66" w:rsidRPr="00092825" w:rsidRDefault="00B72F66" w:rsidP="00343728">
            <w:pPr>
              <w:jc w:val="left"/>
              <w:rPr>
                <w:szCs w:val="18"/>
              </w:rPr>
            </w:pPr>
            <w:r w:rsidRPr="00092825">
              <w:rPr>
                <w:szCs w:val="18"/>
              </w:rPr>
              <w:t>Wymagania wobec jednorodności uziarnienia na sitach kontrolnych – różnice w przesiewach</w:t>
            </w:r>
          </w:p>
        </w:tc>
        <w:tc>
          <w:tcPr>
            <w:tcW w:w="0" w:type="auto"/>
          </w:tcPr>
          <w:p w14:paraId="67072F72" w14:textId="77777777" w:rsidR="00B72F66" w:rsidRPr="00092825" w:rsidRDefault="00B72F66" w:rsidP="00343728">
            <w:pPr>
              <w:rPr>
                <w:szCs w:val="18"/>
              </w:rPr>
            </w:pPr>
            <w:r w:rsidRPr="00092825">
              <w:rPr>
                <w:szCs w:val="18"/>
              </w:rPr>
              <w:t>4.4.2</w:t>
            </w:r>
          </w:p>
        </w:tc>
        <w:tc>
          <w:tcPr>
            <w:tcW w:w="0" w:type="auto"/>
          </w:tcPr>
          <w:p w14:paraId="19B41DFB" w14:textId="77777777" w:rsidR="00B72F66" w:rsidRPr="00092825" w:rsidRDefault="00B72F66" w:rsidP="00343728">
            <w:pPr>
              <w:rPr>
                <w:szCs w:val="18"/>
              </w:rPr>
            </w:pPr>
            <w:r w:rsidRPr="00092825">
              <w:rPr>
                <w:szCs w:val="18"/>
              </w:rPr>
              <w:t>Brak wymagań</w:t>
            </w:r>
          </w:p>
        </w:tc>
      </w:tr>
      <w:tr w:rsidR="00B72F66" w:rsidRPr="00092825" w14:paraId="07A47A91" w14:textId="77777777" w:rsidTr="00394C96">
        <w:tc>
          <w:tcPr>
            <w:tcW w:w="0" w:type="auto"/>
          </w:tcPr>
          <w:p w14:paraId="3F185A74" w14:textId="77777777" w:rsidR="00B72F66" w:rsidRPr="00092825" w:rsidRDefault="00B72F66" w:rsidP="00343728">
            <w:pPr>
              <w:jc w:val="left"/>
              <w:rPr>
                <w:szCs w:val="18"/>
              </w:rPr>
            </w:pPr>
            <w:r w:rsidRPr="00092825">
              <w:rPr>
                <w:szCs w:val="18"/>
              </w:rPr>
              <w:t>Wrażliwość na mróz; wskaźnik piaskowy SE</w:t>
            </w:r>
            <w:r w:rsidRPr="00092825">
              <w:rPr>
                <w:szCs w:val="18"/>
                <w:vertAlign w:val="superscript"/>
              </w:rPr>
              <w:t>****)</w:t>
            </w:r>
            <w:r w:rsidRPr="00092825">
              <w:rPr>
                <w:szCs w:val="18"/>
              </w:rPr>
              <w:t>, co najmniej</w:t>
            </w:r>
          </w:p>
        </w:tc>
        <w:tc>
          <w:tcPr>
            <w:tcW w:w="0" w:type="auto"/>
          </w:tcPr>
          <w:p w14:paraId="2452F9E5" w14:textId="77777777" w:rsidR="00B72F66" w:rsidRPr="00092825" w:rsidRDefault="00B72F66" w:rsidP="00343728">
            <w:pPr>
              <w:rPr>
                <w:szCs w:val="18"/>
              </w:rPr>
            </w:pPr>
            <w:r w:rsidRPr="00092825">
              <w:rPr>
                <w:szCs w:val="18"/>
              </w:rPr>
              <w:t>4.5</w:t>
            </w:r>
          </w:p>
        </w:tc>
        <w:tc>
          <w:tcPr>
            <w:tcW w:w="0" w:type="auto"/>
          </w:tcPr>
          <w:p w14:paraId="1E49934C" w14:textId="77777777" w:rsidR="00B72F66" w:rsidRPr="00092825" w:rsidRDefault="00B72F66" w:rsidP="00343728">
            <w:pPr>
              <w:rPr>
                <w:szCs w:val="18"/>
              </w:rPr>
            </w:pPr>
            <w:r w:rsidRPr="00092825">
              <w:rPr>
                <w:szCs w:val="18"/>
              </w:rPr>
              <w:t>35</w:t>
            </w:r>
          </w:p>
        </w:tc>
      </w:tr>
      <w:tr w:rsidR="00B72F66" w:rsidRPr="00092825" w14:paraId="32928E51" w14:textId="77777777" w:rsidTr="00394C96">
        <w:tc>
          <w:tcPr>
            <w:tcW w:w="0" w:type="auto"/>
          </w:tcPr>
          <w:p w14:paraId="4BFEC9BE" w14:textId="77777777" w:rsidR="00B72F66" w:rsidRPr="00092825" w:rsidRDefault="00B72F66" w:rsidP="00343728">
            <w:pPr>
              <w:rPr>
                <w:szCs w:val="18"/>
              </w:rPr>
            </w:pPr>
            <w:r w:rsidRPr="00092825">
              <w:rPr>
                <w:szCs w:val="18"/>
              </w:rPr>
              <w:t>Odporność na rozdrabnianie (dotyczy frakcji 10/14 mm odsianej z mieszanki) wg PN-EN 1097-1 [9], kat. nie wyższa niż</w:t>
            </w:r>
          </w:p>
        </w:tc>
        <w:tc>
          <w:tcPr>
            <w:tcW w:w="0" w:type="auto"/>
          </w:tcPr>
          <w:p w14:paraId="088E594A" w14:textId="77777777" w:rsidR="00B72F66" w:rsidRPr="00092825" w:rsidRDefault="00B72F66" w:rsidP="00343728">
            <w:pPr>
              <w:rPr>
                <w:szCs w:val="18"/>
              </w:rPr>
            </w:pPr>
          </w:p>
        </w:tc>
        <w:tc>
          <w:tcPr>
            <w:tcW w:w="0" w:type="auto"/>
          </w:tcPr>
          <w:p w14:paraId="58042880" w14:textId="77777777" w:rsidR="00B72F66" w:rsidRPr="00092825" w:rsidRDefault="00B72F66" w:rsidP="00343728">
            <w:pPr>
              <w:rPr>
                <w:szCs w:val="18"/>
              </w:rPr>
            </w:pPr>
            <w:r w:rsidRPr="00092825">
              <w:rPr>
                <w:szCs w:val="18"/>
              </w:rPr>
              <w:t>Kat. LA</w:t>
            </w:r>
            <w:r w:rsidRPr="00092825">
              <w:rPr>
                <w:szCs w:val="18"/>
                <w:vertAlign w:val="subscript"/>
              </w:rPr>
              <w:t>40</w:t>
            </w:r>
            <w:r w:rsidRPr="00092825">
              <w:rPr>
                <w:szCs w:val="18"/>
              </w:rPr>
              <w:t xml:space="preserve"> (tj. współczynnik Los Angeles ≤ 40)</w:t>
            </w:r>
          </w:p>
        </w:tc>
      </w:tr>
      <w:tr w:rsidR="00B72F66" w:rsidRPr="00092825" w14:paraId="0D786FC5" w14:textId="77777777" w:rsidTr="00394C96">
        <w:tc>
          <w:tcPr>
            <w:tcW w:w="0" w:type="auto"/>
          </w:tcPr>
          <w:p w14:paraId="3B6A8EC5" w14:textId="77777777" w:rsidR="00B72F66" w:rsidRPr="00092825" w:rsidRDefault="00B72F66" w:rsidP="00343728">
            <w:pPr>
              <w:jc w:val="left"/>
              <w:rPr>
                <w:szCs w:val="18"/>
                <w:vertAlign w:val="subscript"/>
              </w:rPr>
            </w:pPr>
            <w:r w:rsidRPr="00092825">
              <w:rPr>
                <w:szCs w:val="18"/>
              </w:rPr>
              <w:t>Odporność na ścieranie (dotyczy frakcji 10/14 mm odsianej z mieszanki) wg PN-EN 1097-1 [9], kat. M</w:t>
            </w:r>
            <w:r w:rsidRPr="00092825">
              <w:rPr>
                <w:szCs w:val="18"/>
                <w:vertAlign w:val="subscript"/>
              </w:rPr>
              <w:t>DE</w:t>
            </w:r>
          </w:p>
        </w:tc>
        <w:tc>
          <w:tcPr>
            <w:tcW w:w="0" w:type="auto"/>
          </w:tcPr>
          <w:p w14:paraId="01F3F123" w14:textId="77777777" w:rsidR="00B72F66" w:rsidRPr="00092825" w:rsidRDefault="00B72F66" w:rsidP="00343728">
            <w:pPr>
              <w:rPr>
                <w:szCs w:val="18"/>
              </w:rPr>
            </w:pPr>
          </w:p>
        </w:tc>
        <w:tc>
          <w:tcPr>
            <w:tcW w:w="0" w:type="auto"/>
          </w:tcPr>
          <w:p w14:paraId="06768FD4" w14:textId="77777777" w:rsidR="00B72F66" w:rsidRPr="00092825" w:rsidRDefault="00B72F66" w:rsidP="00343728">
            <w:pPr>
              <w:rPr>
                <w:szCs w:val="18"/>
              </w:rPr>
            </w:pPr>
            <w:r w:rsidRPr="00092825">
              <w:rPr>
                <w:szCs w:val="18"/>
              </w:rPr>
              <w:t>Deklarowana</w:t>
            </w:r>
          </w:p>
        </w:tc>
      </w:tr>
      <w:tr w:rsidR="00B72F66" w:rsidRPr="00092825" w14:paraId="3D55B820" w14:textId="77777777" w:rsidTr="00394C96">
        <w:tc>
          <w:tcPr>
            <w:tcW w:w="0" w:type="auto"/>
          </w:tcPr>
          <w:p w14:paraId="60648211" w14:textId="77777777" w:rsidR="00B72F66" w:rsidRPr="00092825" w:rsidRDefault="00B72F66" w:rsidP="00343728">
            <w:pPr>
              <w:jc w:val="left"/>
              <w:rPr>
                <w:szCs w:val="18"/>
              </w:rPr>
            </w:pPr>
            <w:r w:rsidRPr="00092825">
              <w:rPr>
                <w:szCs w:val="18"/>
              </w:rPr>
              <w:t>Mrozoodporność (dotyczy frakcji kruszywa 8/16 mm odsianej z mieszanki) wg PN-EN 1367-1 [12]</w:t>
            </w:r>
          </w:p>
        </w:tc>
        <w:tc>
          <w:tcPr>
            <w:tcW w:w="0" w:type="auto"/>
          </w:tcPr>
          <w:p w14:paraId="0ADEA8E6" w14:textId="77777777" w:rsidR="00B72F66" w:rsidRPr="00092825" w:rsidRDefault="00B72F66" w:rsidP="00343728">
            <w:pPr>
              <w:rPr>
                <w:szCs w:val="18"/>
              </w:rPr>
            </w:pPr>
          </w:p>
        </w:tc>
        <w:tc>
          <w:tcPr>
            <w:tcW w:w="0" w:type="auto"/>
          </w:tcPr>
          <w:p w14:paraId="1B022BC4" w14:textId="77777777" w:rsidR="00B72F66" w:rsidRPr="00092825" w:rsidRDefault="00B72F66" w:rsidP="00343728">
            <w:pPr>
              <w:rPr>
                <w:szCs w:val="18"/>
              </w:rPr>
            </w:pPr>
            <w:r w:rsidRPr="00092825">
              <w:rPr>
                <w:szCs w:val="18"/>
              </w:rPr>
              <w:t>Kat. F4 (tj. zamrażanie-rozmrażanie, procent masy ≤ 4)</w:t>
            </w:r>
          </w:p>
        </w:tc>
      </w:tr>
      <w:tr w:rsidR="00B72F66" w:rsidRPr="00092825" w14:paraId="448FB97C" w14:textId="77777777" w:rsidTr="00394C96">
        <w:tc>
          <w:tcPr>
            <w:tcW w:w="0" w:type="auto"/>
          </w:tcPr>
          <w:p w14:paraId="1C8566C3" w14:textId="77777777" w:rsidR="00B72F66" w:rsidRPr="00092825" w:rsidRDefault="00B72F66" w:rsidP="00343728">
            <w:pPr>
              <w:jc w:val="left"/>
              <w:rPr>
                <w:szCs w:val="18"/>
              </w:rPr>
            </w:pPr>
            <w:r w:rsidRPr="00092825">
              <w:rPr>
                <w:szCs w:val="18"/>
              </w:rPr>
              <w:t>Wartość CBR po zagęszczeniu do wskaźnika zagęszczenia I</w:t>
            </w:r>
            <w:r w:rsidRPr="00092825">
              <w:rPr>
                <w:szCs w:val="18"/>
                <w:vertAlign w:val="subscript"/>
              </w:rPr>
              <w:t>S</w:t>
            </w:r>
            <w:r w:rsidRPr="00092825">
              <w:rPr>
                <w:szCs w:val="18"/>
              </w:rPr>
              <w:t>=1,0 i moczeniu w wodzie 96 h, co najmniej</w:t>
            </w:r>
          </w:p>
        </w:tc>
        <w:tc>
          <w:tcPr>
            <w:tcW w:w="0" w:type="auto"/>
          </w:tcPr>
          <w:p w14:paraId="44C41717" w14:textId="77777777" w:rsidR="00B72F66" w:rsidRPr="00092825" w:rsidRDefault="00B72F66" w:rsidP="00343728">
            <w:pPr>
              <w:rPr>
                <w:szCs w:val="18"/>
              </w:rPr>
            </w:pPr>
          </w:p>
        </w:tc>
        <w:tc>
          <w:tcPr>
            <w:tcW w:w="0" w:type="auto"/>
          </w:tcPr>
          <w:p w14:paraId="31B69570" w14:textId="77777777" w:rsidR="00B72F66" w:rsidRPr="00092825" w:rsidRDefault="00B72F66" w:rsidP="00343728">
            <w:pPr>
              <w:rPr>
                <w:szCs w:val="18"/>
              </w:rPr>
            </w:pPr>
            <w:r w:rsidRPr="00092825">
              <w:rPr>
                <w:szCs w:val="18"/>
              </w:rPr>
              <w:t>Brak wymagań</w:t>
            </w:r>
          </w:p>
        </w:tc>
      </w:tr>
      <w:tr w:rsidR="00B72F66" w:rsidRPr="00092825" w14:paraId="558D8577" w14:textId="77777777" w:rsidTr="00394C96">
        <w:tc>
          <w:tcPr>
            <w:tcW w:w="0" w:type="auto"/>
          </w:tcPr>
          <w:p w14:paraId="58CBB50B" w14:textId="7D3F5716" w:rsidR="00B72F66" w:rsidRPr="00092825" w:rsidRDefault="00B72F66" w:rsidP="00343728">
            <w:pPr>
              <w:jc w:val="left"/>
              <w:rPr>
                <w:szCs w:val="18"/>
              </w:rPr>
            </w:pPr>
            <w:r w:rsidRPr="00092825">
              <w:rPr>
                <w:szCs w:val="18"/>
              </w:rPr>
              <w:t xml:space="preserve">Wodoprzepuszczalność mieszanki w warstwie odsączającej po zagęszczeniu metodą </w:t>
            </w:r>
            <w:proofErr w:type="spellStart"/>
            <w:r w:rsidRPr="00092825">
              <w:rPr>
                <w:szCs w:val="18"/>
              </w:rPr>
              <w:t>Proctora</w:t>
            </w:r>
            <w:proofErr w:type="spellEnd"/>
            <w:r w:rsidRPr="00092825">
              <w:rPr>
                <w:szCs w:val="18"/>
              </w:rPr>
              <w:t xml:space="preserve"> do wskaźnika zagęszczenia I</w:t>
            </w:r>
            <w:r w:rsidRPr="00092825">
              <w:rPr>
                <w:szCs w:val="18"/>
                <w:vertAlign w:val="subscript"/>
              </w:rPr>
              <w:t>S</w:t>
            </w:r>
            <w:r w:rsidRPr="00092825">
              <w:rPr>
                <w:szCs w:val="18"/>
              </w:rPr>
              <w:t xml:space="preserve">=1,0; </w:t>
            </w:r>
            <w:proofErr w:type="spellStart"/>
            <w:r w:rsidRPr="00092825">
              <w:rPr>
                <w:szCs w:val="18"/>
              </w:rPr>
              <w:t>wsp</w:t>
            </w:r>
            <w:proofErr w:type="spellEnd"/>
            <w:r w:rsidRPr="00092825">
              <w:rPr>
                <w:szCs w:val="18"/>
              </w:rPr>
              <w:t xml:space="preserve">. </w:t>
            </w:r>
            <w:r w:rsidR="00BF02BF" w:rsidRPr="00092825">
              <w:rPr>
                <w:szCs w:val="18"/>
              </w:rPr>
              <w:t>filtracji” k</w:t>
            </w:r>
            <w:r w:rsidRPr="00092825">
              <w:rPr>
                <w:szCs w:val="18"/>
              </w:rPr>
              <w:t>”, co najmniej cm/s</w:t>
            </w:r>
          </w:p>
        </w:tc>
        <w:tc>
          <w:tcPr>
            <w:tcW w:w="0" w:type="auto"/>
          </w:tcPr>
          <w:p w14:paraId="19ED4F86" w14:textId="77777777" w:rsidR="00B72F66" w:rsidRPr="00092825" w:rsidRDefault="00B72F66" w:rsidP="00343728">
            <w:pPr>
              <w:rPr>
                <w:szCs w:val="18"/>
              </w:rPr>
            </w:pPr>
            <w:r w:rsidRPr="00092825">
              <w:rPr>
                <w:szCs w:val="18"/>
              </w:rPr>
              <w:t>4.5</w:t>
            </w:r>
          </w:p>
        </w:tc>
        <w:tc>
          <w:tcPr>
            <w:tcW w:w="0" w:type="auto"/>
          </w:tcPr>
          <w:p w14:paraId="40108A11" w14:textId="77777777" w:rsidR="00B72F66" w:rsidRPr="00092825" w:rsidRDefault="00B72F66" w:rsidP="00343728">
            <w:pPr>
              <w:rPr>
                <w:szCs w:val="18"/>
              </w:rPr>
            </w:pPr>
            <w:r w:rsidRPr="00092825">
              <w:rPr>
                <w:szCs w:val="18"/>
              </w:rPr>
              <w:t>Brak wymagań</w:t>
            </w:r>
          </w:p>
        </w:tc>
      </w:tr>
      <w:tr w:rsidR="00B72F66" w:rsidRPr="00092825" w14:paraId="6BBD5B6A" w14:textId="77777777" w:rsidTr="00394C96">
        <w:tc>
          <w:tcPr>
            <w:tcW w:w="0" w:type="auto"/>
          </w:tcPr>
          <w:p w14:paraId="31461786" w14:textId="77777777" w:rsidR="00B72F66" w:rsidRPr="00092825" w:rsidRDefault="00B72F66" w:rsidP="00343728">
            <w:pPr>
              <w:jc w:val="left"/>
              <w:rPr>
                <w:szCs w:val="18"/>
              </w:rPr>
            </w:pPr>
            <w:r w:rsidRPr="00092825">
              <w:rPr>
                <w:szCs w:val="18"/>
              </w:rPr>
              <w:t xml:space="preserve">Zawartość wody w mieszance zagęszczanej; % (m/m) wilgotności optymalnej wg metody </w:t>
            </w:r>
            <w:proofErr w:type="spellStart"/>
            <w:r w:rsidRPr="00092825">
              <w:rPr>
                <w:szCs w:val="18"/>
              </w:rPr>
              <w:t>Proctora</w:t>
            </w:r>
            <w:proofErr w:type="spellEnd"/>
          </w:p>
        </w:tc>
        <w:tc>
          <w:tcPr>
            <w:tcW w:w="0" w:type="auto"/>
          </w:tcPr>
          <w:p w14:paraId="69013BBB" w14:textId="77777777" w:rsidR="00B72F66" w:rsidRPr="00092825" w:rsidRDefault="00B72F66" w:rsidP="00343728">
            <w:pPr>
              <w:rPr>
                <w:szCs w:val="18"/>
              </w:rPr>
            </w:pPr>
          </w:p>
        </w:tc>
        <w:tc>
          <w:tcPr>
            <w:tcW w:w="0" w:type="auto"/>
          </w:tcPr>
          <w:p w14:paraId="6F5D5CC8" w14:textId="77777777" w:rsidR="00B72F66" w:rsidRPr="00092825" w:rsidRDefault="00B72F66" w:rsidP="00343728">
            <w:pPr>
              <w:rPr>
                <w:szCs w:val="18"/>
              </w:rPr>
            </w:pPr>
            <w:r w:rsidRPr="00092825">
              <w:rPr>
                <w:szCs w:val="18"/>
              </w:rPr>
              <w:t>80-100</w:t>
            </w:r>
          </w:p>
        </w:tc>
      </w:tr>
      <w:tr w:rsidR="00B72F66" w:rsidRPr="00092825" w14:paraId="2170E3E9" w14:textId="77777777" w:rsidTr="00394C96">
        <w:tc>
          <w:tcPr>
            <w:tcW w:w="0" w:type="auto"/>
          </w:tcPr>
          <w:p w14:paraId="5A68EDF6" w14:textId="77777777" w:rsidR="00B72F66" w:rsidRPr="00092825" w:rsidRDefault="00B72F66" w:rsidP="00343728">
            <w:pPr>
              <w:keepNext/>
              <w:jc w:val="left"/>
              <w:rPr>
                <w:szCs w:val="18"/>
              </w:rPr>
            </w:pPr>
            <w:r w:rsidRPr="00092825">
              <w:rPr>
                <w:szCs w:val="18"/>
              </w:rPr>
              <w:t>Inne cechy środowiskowe</w:t>
            </w:r>
          </w:p>
        </w:tc>
        <w:tc>
          <w:tcPr>
            <w:tcW w:w="0" w:type="auto"/>
          </w:tcPr>
          <w:p w14:paraId="067DEB56" w14:textId="77777777" w:rsidR="00B72F66" w:rsidRPr="00092825" w:rsidRDefault="00B72F66" w:rsidP="00343728">
            <w:pPr>
              <w:keepNext/>
              <w:rPr>
                <w:szCs w:val="18"/>
              </w:rPr>
            </w:pPr>
            <w:r w:rsidRPr="00092825">
              <w:rPr>
                <w:szCs w:val="18"/>
              </w:rPr>
              <w:t>4.5</w:t>
            </w:r>
          </w:p>
        </w:tc>
        <w:tc>
          <w:tcPr>
            <w:tcW w:w="0" w:type="auto"/>
          </w:tcPr>
          <w:p w14:paraId="27B9E41D" w14:textId="77777777" w:rsidR="00B72F66" w:rsidRPr="00092825" w:rsidRDefault="00B72F66" w:rsidP="00343728">
            <w:pPr>
              <w:keepNext/>
              <w:rPr>
                <w:szCs w:val="18"/>
              </w:rPr>
            </w:pPr>
            <w:r w:rsidRPr="00092825">
              <w:rPr>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2E41E0A" w14:textId="77777777" w:rsidR="00B72F66" w:rsidRPr="00092825" w:rsidRDefault="00B72F66" w:rsidP="00343728">
      <w:pPr>
        <w:pStyle w:val="Legenda"/>
      </w:pPr>
      <w:r w:rsidRPr="00092825">
        <w:rPr>
          <w:vertAlign w:val="superscript"/>
        </w:rPr>
        <w:t xml:space="preserve">*) </w:t>
      </w:r>
      <w:r w:rsidRPr="00092825">
        <w:t>Mieszanki 0/45 i 0/63 mm dopuszcza się tylko wyjątkowo, w przypadkach przewidywanego wykonania powierzchniowego utrwalenia, na nawierzchni z tych mieszanek, w ciągu najbliższego sezonu budowlanego.</w:t>
      </w:r>
      <w:r>
        <w:br/>
      </w:r>
      <w:r w:rsidRPr="00092825">
        <w:rPr>
          <w:vertAlign w:val="superscript"/>
        </w:rPr>
        <w:t>**)</w:t>
      </w:r>
      <w:r w:rsidRPr="00092825">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092825">
          <w:t>125 mm</w:t>
        </w:r>
      </w:smartTag>
      <w:r w:rsidRPr="00092825">
        <w:t xml:space="preserve"> jako wartość nadziarna.</w:t>
      </w:r>
      <w:r>
        <w:br/>
      </w:r>
      <w:r w:rsidRPr="00092825">
        <w:rPr>
          <w:vertAlign w:val="superscript"/>
        </w:rPr>
        <w:t>***)</w:t>
      </w:r>
      <w:r w:rsidRPr="00092825">
        <w:t xml:space="preserve"> Procentowa zawartość ziaren przechodzących przez sito D może być większa niż 99% masy, ale w takich przypadkach dostawca powinien zadeklarować typowe uziarnienie.</w:t>
      </w:r>
      <w:r>
        <w:br/>
      </w:r>
      <w:r w:rsidRPr="00092825">
        <w:rPr>
          <w:vertAlign w:val="superscript"/>
        </w:rPr>
        <w:t xml:space="preserve">****) </w:t>
      </w:r>
      <w:r w:rsidRPr="00092825">
        <w:t xml:space="preserve">Badanie wskaźnika piaskowego SE należy wykonać na mieszance po pięciokrotnym zagęszczeniu metodą </w:t>
      </w:r>
      <w:proofErr w:type="spellStart"/>
      <w:r w:rsidRPr="00092825">
        <w:t>Proctora</w:t>
      </w:r>
      <w:proofErr w:type="spellEnd"/>
      <w:r w:rsidRPr="00092825">
        <w:t xml:space="preserve"> wg PN-EN 13286-2 [18].</w:t>
      </w:r>
    </w:p>
    <w:p w14:paraId="0461288C" w14:textId="77777777" w:rsidR="00B72F66" w:rsidRPr="00092825" w:rsidRDefault="00B72F66" w:rsidP="00343728">
      <w:pPr>
        <w:pStyle w:val="Nagwek3"/>
      </w:pPr>
      <w:r w:rsidRPr="00092825">
        <w:t>5.5. Odcinek próbny</w:t>
      </w:r>
    </w:p>
    <w:p w14:paraId="1F99B3B8" w14:textId="77777777" w:rsidR="00961D01" w:rsidRDefault="00B72F66" w:rsidP="00343728">
      <w:pPr>
        <w:rPr>
          <w:szCs w:val="20"/>
        </w:rPr>
      </w:pPr>
      <w:r w:rsidRPr="00092825">
        <w:rPr>
          <w:szCs w:val="20"/>
        </w:rPr>
        <w:t>Jeżeli w ST przewidziano potrzebę wykonania odcinka próbnego, to przed rozpoczęciem robót, w terminie uzgodnionym z </w:t>
      </w:r>
      <w:r>
        <w:rPr>
          <w:szCs w:val="20"/>
        </w:rPr>
        <w:t>Inspektorem nadzoru</w:t>
      </w:r>
      <w:r w:rsidRPr="00092825">
        <w:rPr>
          <w:szCs w:val="20"/>
        </w:rPr>
        <w:t>, Wykonawca powinien wykonać odcinek próbny w celu:</w:t>
      </w:r>
    </w:p>
    <w:p w14:paraId="7A283C53" w14:textId="75E9A632"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stwierdzenia czy właściwy jest sprzęt budowlany do produkcji mieszanki oraz jej rozkładania i zagęszczania,</w:t>
      </w:r>
    </w:p>
    <w:p w14:paraId="749F3F3D" w14:textId="77777777"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określenia grubości wykonywanej warstwy w stanie luźnym, koniecznej do uzyskania wymaganej grubości warstwy po zagęszczeniu,</w:t>
      </w:r>
    </w:p>
    <w:p w14:paraId="1C49EBCB" w14:textId="77777777" w:rsidR="00B72F66" w:rsidRPr="00092825" w:rsidRDefault="00B72F66" w:rsidP="000C4B3B">
      <w:pPr>
        <w:numPr>
          <w:ilvl w:val="0"/>
          <w:numId w:val="96"/>
        </w:numPr>
        <w:tabs>
          <w:tab w:val="clear" w:pos="720"/>
        </w:tabs>
        <w:overflowPunct w:val="0"/>
        <w:autoSpaceDE w:val="0"/>
        <w:autoSpaceDN w:val="0"/>
        <w:adjustRightInd w:val="0"/>
        <w:ind w:left="0" w:firstLine="0"/>
        <w:textAlignment w:val="baseline"/>
        <w:rPr>
          <w:szCs w:val="20"/>
        </w:rPr>
      </w:pPr>
      <w:r w:rsidRPr="00092825">
        <w:rPr>
          <w:szCs w:val="20"/>
        </w:rPr>
        <w:t>określenia liczby przejść sprzętu zagęszczającego, potrzebnej do uzyskania wymaganego wskaźnika zagęszczenia wykonywanej warstwy.</w:t>
      </w:r>
    </w:p>
    <w:p w14:paraId="5AE77C1F" w14:textId="77777777" w:rsidR="00B72F66" w:rsidRPr="00092825" w:rsidRDefault="00B72F66" w:rsidP="00343728">
      <w:pPr>
        <w:rPr>
          <w:szCs w:val="20"/>
        </w:rPr>
      </w:pPr>
      <w:r w:rsidRPr="00092825">
        <w:rPr>
          <w:szCs w:val="20"/>
        </w:rPr>
        <w:t>Na odcinku próbnym Wykonawca powinien użyć takich materiałów oraz sprzętu do mieszania, rozkładania i zagęszczania, jakie będą stosowane do wykonania warstwy.</w:t>
      </w:r>
    </w:p>
    <w:p w14:paraId="7D91A5FF" w14:textId="77777777" w:rsidR="00B72F66" w:rsidRPr="00092825" w:rsidRDefault="00B72F66" w:rsidP="00343728">
      <w:pPr>
        <w:rPr>
          <w:szCs w:val="20"/>
        </w:rPr>
      </w:pPr>
      <w:r w:rsidRPr="00092825">
        <w:rPr>
          <w:szCs w:val="20"/>
        </w:rPr>
        <w:t xml:space="preserve">Powierzchnia odcinka próbnego powinna wynosić od 400 do </w:t>
      </w:r>
      <w:smartTag w:uri="urn:schemas-microsoft-com:office:smarttags" w:element="metricconverter">
        <w:smartTagPr>
          <w:attr w:name="ProductID" w:val="800 m2"/>
        </w:smartTagPr>
        <w:r w:rsidRPr="00092825">
          <w:rPr>
            <w:szCs w:val="20"/>
          </w:rPr>
          <w:t>800 m</w:t>
        </w:r>
        <w:r w:rsidRPr="00092825">
          <w:rPr>
            <w:szCs w:val="20"/>
            <w:vertAlign w:val="superscript"/>
          </w:rPr>
          <w:t>2</w:t>
        </w:r>
      </w:smartTag>
      <w:r w:rsidRPr="00092825">
        <w:rPr>
          <w:szCs w:val="20"/>
        </w:rPr>
        <w:t>.</w:t>
      </w:r>
    </w:p>
    <w:p w14:paraId="579A27B0" w14:textId="77777777" w:rsidR="00B72F66" w:rsidRPr="00092825" w:rsidRDefault="00B72F66" w:rsidP="00343728">
      <w:pPr>
        <w:rPr>
          <w:szCs w:val="20"/>
        </w:rPr>
      </w:pPr>
      <w:r w:rsidRPr="00092825">
        <w:rPr>
          <w:szCs w:val="20"/>
        </w:rPr>
        <w:lastRenderedPageBreak/>
        <w:t xml:space="preserve">Odcinek próbny powinien być zlokalizowany w miejscu wskazanym przez </w:t>
      </w:r>
      <w:r>
        <w:rPr>
          <w:szCs w:val="20"/>
        </w:rPr>
        <w:t>Inspektora nadzoru</w:t>
      </w:r>
      <w:r w:rsidRPr="00092825">
        <w:rPr>
          <w:szCs w:val="20"/>
        </w:rPr>
        <w:t>.</w:t>
      </w:r>
    </w:p>
    <w:p w14:paraId="4FF1751C" w14:textId="77777777" w:rsidR="00B72F66" w:rsidRPr="00092825" w:rsidRDefault="00B72F66" w:rsidP="00343728">
      <w:pPr>
        <w:rPr>
          <w:szCs w:val="20"/>
        </w:rPr>
      </w:pPr>
      <w:r w:rsidRPr="00092825">
        <w:rPr>
          <w:szCs w:val="20"/>
        </w:rPr>
        <w:t xml:space="preserve">Wykonawca może przystąpić do wykonywania warstwy po zaakceptowaniu odcinka próbnego przez </w:t>
      </w:r>
      <w:r>
        <w:rPr>
          <w:szCs w:val="20"/>
        </w:rPr>
        <w:t>Inspektora nadzoru</w:t>
      </w:r>
      <w:r w:rsidRPr="00092825">
        <w:rPr>
          <w:szCs w:val="20"/>
        </w:rPr>
        <w:t>.</w:t>
      </w:r>
    </w:p>
    <w:p w14:paraId="7D269BC5" w14:textId="77777777" w:rsidR="00B72F66" w:rsidRDefault="00B72F66" w:rsidP="00343728">
      <w:pPr>
        <w:pStyle w:val="Nagwek3"/>
      </w:pPr>
      <w:r w:rsidRPr="00092825">
        <w:t>5.6. Podłoże pod warstwę ścieralną nawierzchni</w:t>
      </w:r>
    </w:p>
    <w:p w14:paraId="49211264" w14:textId="77777777" w:rsidR="00961D01" w:rsidRDefault="00B72F66" w:rsidP="00343728">
      <w:pPr>
        <w:rPr>
          <w:szCs w:val="20"/>
        </w:rPr>
      </w:pPr>
      <w:r w:rsidRPr="00092825">
        <w:rPr>
          <w:szCs w:val="20"/>
        </w:rPr>
        <w:t>Podłożem pod warstwę ścieralną nawierzchni jest podbudowa zasadnicza.</w:t>
      </w:r>
    </w:p>
    <w:p w14:paraId="2FA0F7C4" w14:textId="66904E84" w:rsidR="00B72F66" w:rsidRDefault="00B72F66" w:rsidP="00343728">
      <w:pPr>
        <w:rPr>
          <w:szCs w:val="20"/>
        </w:rPr>
      </w:pPr>
      <w:r w:rsidRPr="00092825">
        <w:rPr>
          <w:szCs w:val="20"/>
        </w:rPr>
        <w:t>Rodzaj podbudowy zasadniczej (względnie innej warstwy konstrukcji jezdni) powinien być zgodny z ustaleniem dokumentacji projektowej. Wszystkie cechy geometryczne podbudowy zasadniczej powinny być tak ukształtowane, aby umożliwiły ułożenie na niej warstwy ścieralnej nawierzchni.</w:t>
      </w:r>
    </w:p>
    <w:p w14:paraId="4D4DEC79" w14:textId="77777777" w:rsidR="00B72F66" w:rsidRPr="00092825" w:rsidRDefault="00B72F66" w:rsidP="00343728">
      <w:pPr>
        <w:rPr>
          <w:szCs w:val="20"/>
        </w:rPr>
      </w:pPr>
      <w:r w:rsidRPr="00092825">
        <w:rPr>
          <w:szCs w:val="20"/>
        </w:rPr>
        <w:t>Jeśli podbudowa zasadnicza wykonana jest z mieszanki kruszywa niezwiązanego to powinna odpowiadać wymaganiom określonym w</w:t>
      </w:r>
      <w:r>
        <w:rPr>
          <w:szCs w:val="20"/>
        </w:rPr>
        <w:t xml:space="preserve"> STWIORB </w:t>
      </w:r>
      <w:r w:rsidRPr="00092825">
        <w:rPr>
          <w:szCs w:val="20"/>
        </w:rPr>
        <w:t>D-04.04.02b „Podbudowa zasadnicza z mieszanki kruszywa niezwiązanego” [4].</w:t>
      </w:r>
    </w:p>
    <w:p w14:paraId="4175C8BB" w14:textId="77777777" w:rsidR="00B72F66" w:rsidRPr="00092825" w:rsidRDefault="00B72F66" w:rsidP="00343728">
      <w:pPr>
        <w:pStyle w:val="Nagwek3"/>
      </w:pPr>
      <w:r w:rsidRPr="00092825">
        <w:t>5.7. Wytwarzanie mieszanki kruszywa na warstwę ścieralną nawierzchni</w:t>
      </w:r>
    </w:p>
    <w:p w14:paraId="5EA2818D" w14:textId="77777777" w:rsidR="00B72F66" w:rsidRDefault="00B72F66" w:rsidP="00343728">
      <w:pPr>
        <w:rPr>
          <w:szCs w:val="20"/>
        </w:rPr>
      </w:pPr>
      <w:r w:rsidRPr="00092825">
        <w:rPr>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1B50F357" w14:textId="77777777" w:rsidR="00B72F66" w:rsidRDefault="00B72F66" w:rsidP="00343728">
      <w:pPr>
        <w:rPr>
          <w:szCs w:val="20"/>
        </w:rPr>
      </w:pPr>
      <w:r w:rsidRPr="00092825">
        <w:rPr>
          <w:szCs w:val="20"/>
        </w:rPr>
        <w:t>Ze względu na konieczność zapewnienia mieszance jednorodności nie zaleca się wytwarzania mieszanki przez mieszanie poszczególnych frakcji kruszywa na drodze.</w:t>
      </w:r>
    </w:p>
    <w:p w14:paraId="0B94006A" w14:textId="77777777" w:rsidR="00B72F66" w:rsidRPr="00092825" w:rsidRDefault="00B72F66" w:rsidP="00343728">
      <w:pPr>
        <w:rPr>
          <w:szCs w:val="20"/>
        </w:rPr>
      </w:pPr>
      <w:r w:rsidRPr="00092825">
        <w:rPr>
          <w:szCs w:val="20"/>
        </w:rPr>
        <w:t>Przy produkcji mieszanki kruszywa należy prowadzić zakładową kontrolę produkcji mieszanek niezwiązanych, zgodnie z WT-4 [19] załącznik C, a przy dostarczaniu mieszanki przez producenta/dostawcę należy stosować się do zasad deklarowania w odniesieniu do zakresu uziarnienia podanych w WT-4 19] załącznik B.</w:t>
      </w:r>
    </w:p>
    <w:p w14:paraId="5AC1D172" w14:textId="77777777" w:rsidR="00961D01" w:rsidRDefault="00B72F66" w:rsidP="00343728">
      <w:pPr>
        <w:pStyle w:val="Nagwek3"/>
      </w:pPr>
      <w:r w:rsidRPr="00092825">
        <w:t>5.8. Wbudowanie mieszanki kruszywa</w:t>
      </w:r>
    </w:p>
    <w:p w14:paraId="0D3FFDB9" w14:textId="14CB6A83" w:rsidR="00B72F66" w:rsidRDefault="00B72F66" w:rsidP="00343728">
      <w:pPr>
        <w:rPr>
          <w:szCs w:val="20"/>
        </w:rPr>
      </w:pPr>
      <w:r w:rsidRPr="00092825">
        <w:rPr>
          <w:szCs w:val="20"/>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6AF55E13" w14:textId="77777777" w:rsidR="00B72F66" w:rsidRDefault="00B72F66" w:rsidP="00343728">
      <w:pPr>
        <w:rPr>
          <w:szCs w:val="20"/>
        </w:rPr>
      </w:pPr>
      <w:r w:rsidRPr="00092825">
        <w:rPr>
          <w:szCs w:val="20"/>
        </w:rPr>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092825">
          <w:rPr>
            <w:szCs w:val="20"/>
          </w:rPr>
          <w:t>20 cm</w:t>
        </w:r>
      </w:smartTag>
      <w:r w:rsidRPr="00092825">
        <w:rPr>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w:t>
      </w:r>
      <w:r>
        <w:rPr>
          <w:szCs w:val="20"/>
        </w:rPr>
        <w:t>Inspektora nadzoru</w:t>
      </w:r>
      <w:r w:rsidRPr="00092825">
        <w:rPr>
          <w:szCs w:val="20"/>
        </w:rPr>
        <w:t>.</w:t>
      </w:r>
    </w:p>
    <w:p w14:paraId="6226DDC3" w14:textId="77777777" w:rsidR="00B72F66" w:rsidRDefault="00B72F66" w:rsidP="00343728">
      <w:pPr>
        <w:rPr>
          <w:szCs w:val="20"/>
        </w:rPr>
      </w:pPr>
      <w:r w:rsidRPr="00092825">
        <w:rPr>
          <w:szCs w:val="20"/>
        </w:rPr>
        <w:t xml:space="preserve">Wilgotność mieszanki kruszywa podczas zagęszczania powinna odpowiadać wilgotności optymalnej, określonej według próby </w:t>
      </w:r>
      <w:proofErr w:type="spellStart"/>
      <w:r w:rsidRPr="00092825">
        <w:rPr>
          <w:szCs w:val="20"/>
        </w:rPr>
        <w:t>Proctora</w:t>
      </w:r>
      <w:proofErr w:type="spellEnd"/>
      <w:r w:rsidRPr="00092825">
        <w:rPr>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08165A2F" w14:textId="77777777" w:rsidR="00B72F66" w:rsidRPr="00092825" w:rsidRDefault="00B72F66" w:rsidP="00343728">
      <w:pPr>
        <w:rPr>
          <w:szCs w:val="20"/>
        </w:rPr>
      </w:pPr>
      <w:r w:rsidRPr="00092825">
        <w:rPr>
          <w:szCs w:val="20"/>
        </w:rPr>
        <w:t>Rozścieloną mieszankę kruszywa należy sprofilować równiarką lub ciężkim szablonem, do spadków poprzecznych i pochyleń podłużnych ustalonych w dokumentacji projektowej. W czasie profilowania należy wyrównać lokalne wgłębienia.</w:t>
      </w:r>
    </w:p>
    <w:p w14:paraId="5C8E7678" w14:textId="77777777" w:rsidR="00B72F66" w:rsidRDefault="00B72F66" w:rsidP="00343728">
      <w:pPr>
        <w:pStyle w:val="Nagwek3"/>
      </w:pPr>
      <w:r w:rsidRPr="00092825">
        <w:t>5.9. Zagęszczanie mieszanki kruszywa</w:t>
      </w:r>
    </w:p>
    <w:p w14:paraId="6063B8AD" w14:textId="77777777" w:rsidR="00B72F66" w:rsidRDefault="00B72F66" w:rsidP="00343728">
      <w:pPr>
        <w:rPr>
          <w:szCs w:val="20"/>
        </w:rPr>
      </w:pPr>
      <w:r w:rsidRPr="00092825">
        <w:rPr>
          <w:szCs w:val="20"/>
        </w:rPr>
        <w:t>Po wyprofilowaniu mieszanki kruszywa należy rozpocząć jej zagęszczanie, które należy kontynuować aż do osiągnięcia wymaganego w ST wskaźnika zagęszczenia.</w:t>
      </w:r>
    </w:p>
    <w:p w14:paraId="6CB0B1F1" w14:textId="77777777" w:rsidR="00B72F66" w:rsidRDefault="00B72F66" w:rsidP="00343728">
      <w:pPr>
        <w:rPr>
          <w:szCs w:val="20"/>
        </w:rPr>
      </w:pPr>
      <w:r w:rsidRPr="00092825">
        <w:rPr>
          <w:szCs w:val="20"/>
        </w:rPr>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51A7565F" w14:textId="77777777" w:rsidR="00B72F66" w:rsidRDefault="00B72F66" w:rsidP="00343728">
      <w:pPr>
        <w:rPr>
          <w:szCs w:val="20"/>
        </w:rPr>
      </w:pPr>
      <w:r w:rsidRPr="00092825">
        <w:rPr>
          <w:szCs w:val="20"/>
        </w:rPr>
        <w:t>Zagęszczenie powinno być równomierne na całej szerokości warstwy.</w:t>
      </w:r>
    </w:p>
    <w:p w14:paraId="1BA9630A" w14:textId="77777777" w:rsidR="00B72F66" w:rsidRPr="00092825" w:rsidRDefault="00B72F66" w:rsidP="00343728">
      <w:pPr>
        <w:rPr>
          <w:szCs w:val="20"/>
        </w:rPr>
      </w:pPr>
      <w:r w:rsidRPr="00092825">
        <w:rPr>
          <w:szCs w:val="20"/>
        </w:rPr>
        <w:t xml:space="preserve">Zaleca się, aby grubość zagęszczanej warstwy nie przekraczała przy walcach statycznych gładkich </w:t>
      </w:r>
      <w:smartTag w:uri="urn:schemas-microsoft-com:office:smarttags" w:element="metricconverter">
        <w:smartTagPr>
          <w:attr w:name="ProductID" w:val="15 cm"/>
        </w:smartTagPr>
        <w:r w:rsidRPr="00092825">
          <w:rPr>
            <w:szCs w:val="20"/>
          </w:rPr>
          <w:t>15 cm</w:t>
        </w:r>
      </w:smartTag>
      <w:r w:rsidRPr="00092825">
        <w:rPr>
          <w:szCs w:val="20"/>
        </w:rPr>
        <w:t xml:space="preserve">, a przy walcach ogumionych lub wibracyjnych </w:t>
      </w:r>
      <w:smartTag w:uri="urn:schemas-microsoft-com:office:smarttags" w:element="metricconverter">
        <w:smartTagPr>
          <w:attr w:name="ProductID" w:val="20 cm"/>
        </w:smartTagPr>
        <w:r w:rsidRPr="00092825">
          <w:rPr>
            <w:szCs w:val="20"/>
          </w:rPr>
          <w:t>20 cm</w:t>
        </w:r>
      </w:smartTag>
      <w:r w:rsidRPr="00092825">
        <w:rPr>
          <w:szCs w:val="20"/>
        </w:rPr>
        <w:t>.</w:t>
      </w:r>
    </w:p>
    <w:p w14:paraId="4C493905" w14:textId="77777777" w:rsidR="00B72F66" w:rsidRDefault="00B72F66" w:rsidP="00343728">
      <w:pPr>
        <w:pStyle w:val="Nagwek3"/>
      </w:pPr>
      <w:r w:rsidRPr="00092825">
        <w:t>5.10. Utrzymanie wykonanej warstwy</w:t>
      </w:r>
    </w:p>
    <w:p w14:paraId="301D4C1C" w14:textId="77777777" w:rsidR="00B72F66" w:rsidRPr="00092825" w:rsidRDefault="00B72F66" w:rsidP="00343728">
      <w:pPr>
        <w:rPr>
          <w:szCs w:val="20"/>
        </w:rPr>
      </w:pPr>
      <w:r w:rsidRPr="00092825">
        <w:rPr>
          <w:szCs w:val="20"/>
        </w:rPr>
        <w:t>Zagęszczona warstwa powinna być utrzymywana w dobrym stanie. Jeżeli po wykonanej warstwie będzie się odbywał ruch budowlany, to Wykonawca jest obowiązany naprawić wszelkie uszkodzenia, spowodowane przez ten ruch.</w:t>
      </w:r>
    </w:p>
    <w:p w14:paraId="6EFD9919" w14:textId="77777777" w:rsidR="00B72F66" w:rsidRDefault="00B72F66" w:rsidP="00343728">
      <w:pPr>
        <w:pStyle w:val="Nagwek3"/>
      </w:pPr>
      <w:r w:rsidRPr="00092825">
        <w:t>5.11. Ewentualna impregnacja nawierzchni</w:t>
      </w:r>
    </w:p>
    <w:p w14:paraId="11E74680" w14:textId="77777777" w:rsidR="00B72F66" w:rsidRPr="00092825" w:rsidRDefault="00B72F66" w:rsidP="00343728">
      <w:pPr>
        <w:rPr>
          <w:szCs w:val="20"/>
        </w:rPr>
      </w:pPr>
      <w:r w:rsidRPr="00092825">
        <w:rPr>
          <w:szCs w:val="20"/>
        </w:rPr>
        <w:t xml:space="preserve">Jeśli przewiduje się ułożenie na nawierzchni powierzchniowe utrwalenie (lub inny rodzaj pokrowca), ale oddalone w czasie, wówczas po zaakceptowaniu przez </w:t>
      </w:r>
      <w:r>
        <w:rPr>
          <w:szCs w:val="20"/>
        </w:rPr>
        <w:t>Inspektora nadzoru</w:t>
      </w:r>
      <w:r w:rsidRPr="00092825">
        <w:rPr>
          <w:szCs w:val="20"/>
        </w:rPr>
        <w:t xml:space="preserve"> można zaimpregnować nawierzchnię asfaltem 160/220 w ilości około 1,0 kg/m</w:t>
      </w:r>
      <w:r w:rsidRPr="00092825">
        <w:rPr>
          <w:szCs w:val="20"/>
          <w:vertAlign w:val="superscript"/>
        </w:rPr>
        <w:t>2</w:t>
      </w:r>
      <w:r w:rsidRPr="00092825">
        <w:rPr>
          <w:szCs w:val="20"/>
        </w:rPr>
        <w:t>, albo emulsją kationową z przysypaniem piaskiem gruboziarnistym w ilości około 5 kg/m</w:t>
      </w:r>
      <w:r w:rsidRPr="00092825">
        <w:rPr>
          <w:szCs w:val="20"/>
          <w:vertAlign w:val="superscript"/>
        </w:rPr>
        <w:t>2</w:t>
      </w:r>
      <w:r w:rsidRPr="00092825">
        <w:rPr>
          <w:szCs w:val="20"/>
        </w:rPr>
        <w:t>.</w:t>
      </w:r>
    </w:p>
    <w:p w14:paraId="70885E0F" w14:textId="77777777" w:rsidR="00B72F66" w:rsidRPr="00092825" w:rsidRDefault="00B72F66" w:rsidP="00343728">
      <w:pPr>
        <w:pStyle w:val="Nagwek3"/>
      </w:pPr>
      <w:r w:rsidRPr="00092825">
        <w:t>5.12. Roboty wykończeniowe</w:t>
      </w:r>
    </w:p>
    <w:p w14:paraId="3A8D632E" w14:textId="77777777" w:rsidR="00B72F66" w:rsidRPr="00092825" w:rsidRDefault="00B72F66" w:rsidP="00343728">
      <w:pPr>
        <w:rPr>
          <w:szCs w:val="20"/>
        </w:rPr>
      </w:pPr>
      <w:r w:rsidRPr="00092825">
        <w:rPr>
          <w:szCs w:val="20"/>
        </w:rPr>
        <w:t xml:space="preserve">Roboty wykończeniowe, zgodne z dokumentacją projektową, ST lub wskazaniami </w:t>
      </w:r>
      <w:r>
        <w:rPr>
          <w:szCs w:val="20"/>
        </w:rPr>
        <w:t>Inspektora nadzoru</w:t>
      </w:r>
      <w:r w:rsidRPr="00092825">
        <w:rPr>
          <w:szCs w:val="20"/>
        </w:rPr>
        <w:t xml:space="preserve"> dotyczą prac związanych z dostosowaniem wykonanych robót do istniejących warunków terenowych, takie jak:</w:t>
      </w:r>
    </w:p>
    <w:p w14:paraId="5D22ADC2" w14:textId="77777777" w:rsidR="00B72F66" w:rsidRPr="00092825" w:rsidRDefault="00B72F66" w:rsidP="000C4B3B">
      <w:pPr>
        <w:numPr>
          <w:ilvl w:val="0"/>
          <w:numId w:val="78"/>
        </w:numPr>
        <w:tabs>
          <w:tab w:val="clear" w:pos="397"/>
        </w:tabs>
        <w:overflowPunct w:val="0"/>
        <w:autoSpaceDE w:val="0"/>
        <w:autoSpaceDN w:val="0"/>
        <w:adjustRightInd w:val="0"/>
        <w:ind w:left="0" w:firstLine="0"/>
        <w:textAlignment w:val="baseline"/>
        <w:rPr>
          <w:szCs w:val="20"/>
        </w:rPr>
      </w:pPr>
      <w:r w:rsidRPr="00092825">
        <w:rPr>
          <w:szCs w:val="20"/>
        </w:rPr>
        <w:t>odtworzenie przeszkód czasowo usuniętych,</w:t>
      </w:r>
    </w:p>
    <w:p w14:paraId="1670C159" w14:textId="77777777" w:rsidR="00B72F66" w:rsidRPr="00343728" w:rsidRDefault="00B72F66" w:rsidP="000C4B3B">
      <w:pPr>
        <w:pStyle w:val="Akapitzlist"/>
        <w:numPr>
          <w:ilvl w:val="0"/>
          <w:numId w:val="78"/>
        </w:numPr>
        <w:tabs>
          <w:tab w:val="clear" w:pos="397"/>
        </w:tabs>
        <w:overflowPunct w:val="0"/>
        <w:autoSpaceDE w:val="0"/>
        <w:autoSpaceDN w:val="0"/>
        <w:adjustRightInd w:val="0"/>
        <w:ind w:left="0" w:firstLine="0"/>
        <w:textAlignment w:val="baseline"/>
        <w:rPr>
          <w:szCs w:val="20"/>
        </w:rPr>
      </w:pPr>
      <w:r w:rsidRPr="00343728">
        <w:rPr>
          <w:szCs w:val="20"/>
        </w:rPr>
        <w:t>uzupełnienie zniszczonych w czasie robót istniejących elementów drogowych lub terenowych,</w:t>
      </w:r>
    </w:p>
    <w:p w14:paraId="7EB62CF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porządkujące otoczenie terenu robót,</w:t>
      </w:r>
    </w:p>
    <w:p w14:paraId="2DE75A4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usunięcie oznakowania drogi wprowadzonego na okres robót.</w:t>
      </w:r>
    </w:p>
    <w:p w14:paraId="1F7EC370" w14:textId="77777777" w:rsidR="00B72F66" w:rsidRPr="00092825" w:rsidRDefault="00B72F66" w:rsidP="00343728">
      <w:pPr>
        <w:pStyle w:val="Nagwek2"/>
      </w:pPr>
      <w:r w:rsidRPr="00092825">
        <w:rPr>
          <w:szCs w:val="18"/>
        </w:rPr>
        <w:t>6. Kontrola jakości robót</w:t>
      </w:r>
    </w:p>
    <w:p w14:paraId="5D1C6645" w14:textId="77777777" w:rsidR="00B72F66" w:rsidRDefault="00B72F66" w:rsidP="00343728">
      <w:pPr>
        <w:pStyle w:val="Nagwek3"/>
      </w:pPr>
      <w:r w:rsidRPr="00092825">
        <w:t>6.1. Ogólne zasady kontroli jakości robót</w:t>
      </w:r>
    </w:p>
    <w:p w14:paraId="258C42F4" w14:textId="77777777" w:rsidR="00B72F66" w:rsidRPr="00092825" w:rsidRDefault="00B72F66" w:rsidP="00343728">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0.00.00 „Wymagania ogólne” [1], pkt 6.</w:t>
      </w:r>
    </w:p>
    <w:p w14:paraId="10F154F9" w14:textId="77777777" w:rsidR="00B72F66" w:rsidRDefault="00B72F66" w:rsidP="00343728">
      <w:pPr>
        <w:pStyle w:val="Nagwek3"/>
      </w:pPr>
      <w:r w:rsidRPr="00092825">
        <w:lastRenderedPageBreak/>
        <w:t>6.2. Badania przed przystąpieniem do robót</w:t>
      </w:r>
    </w:p>
    <w:p w14:paraId="15558F21" w14:textId="77777777" w:rsidR="00B72F66" w:rsidRPr="00092825" w:rsidRDefault="00B72F66" w:rsidP="00343728">
      <w:pPr>
        <w:numPr>
          <w:ilvl w:val="12"/>
          <w:numId w:val="0"/>
        </w:numPr>
        <w:rPr>
          <w:szCs w:val="20"/>
        </w:rPr>
      </w:pPr>
      <w:r w:rsidRPr="00092825">
        <w:rPr>
          <w:szCs w:val="20"/>
        </w:rPr>
        <w:t>Przed przystąpieniem do robót Wykonawca powinien:</w:t>
      </w:r>
    </w:p>
    <w:p w14:paraId="0E60A11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C107008" w14:textId="77777777" w:rsidR="00B72F66"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wykonać badania kruszyw przeznaczonych do wykonania robót, obejmujące wszystkie właściwości określone w tablicy 1 niniejszej STWIORB.</w:t>
      </w:r>
    </w:p>
    <w:p w14:paraId="0DA6AEBD" w14:textId="77777777" w:rsidR="00B72F66" w:rsidRPr="00092825" w:rsidRDefault="00B72F66" w:rsidP="00343728">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4E8A353E" w14:textId="77777777" w:rsidR="00B72F66" w:rsidRDefault="00B72F66" w:rsidP="00343728">
      <w:pPr>
        <w:pStyle w:val="Nagwek3"/>
      </w:pPr>
      <w:r w:rsidRPr="00092825">
        <w:t>6.3. Badania w czasie robót</w:t>
      </w:r>
    </w:p>
    <w:p w14:paraId="2FDBF06C" w14:textId="77777777" w:rsidR="00961D01" w:rsidRDefault="00B72F66" w:rsidP="00343728">
      <w:pPr>
        <w:numPr>
          <w:ilvl w:val="12"/>
          <w:numId w:val="0"/>
        </w:numPr>
        <w:rPr>
          <w:szCs w:val="20"/>
        </w:rPr>
      </w:pPr>
      <w:r w:rsidRPr="00092825">
        <w:rPr>
          <w:szCs w:val="20"/>
        </w:rPr>
        <w:t>Częstotliwość oraz zakres badań i pomiarów, które należy wykonać w czasie robót podaje tablica 3.</w:t>
      </w:r>
    </w:p>
    <w:p w14:paraId="7A928D69" w14:textId="588CE28C" w:rsidR="00B72F66" w:rsidRPr="00092825" w:rsidRDefault="00B72F66" w:rsidP="00343728">
      <w:pPr>
        <w:pStyle w:val="Legenda"/>
        <w:keepNext/>
      </w:pPr>
      <w:r w:rsidRPr="00092825">
        <w:t>Tablica 3. Częstotliwość oraz zakres badań i pomiarów w czasie robót</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69"/>
        <w:gridCol w:w="3899"/>
        <w:gridCol w:w="3205"/>
        <w:gridCol w:w="1739"/>
      </w:tblGrid>
      <w:tr w:rsidR="00B72F66" w:rsidRPr="00092825" w14:paraId="26B3C45A" w14:textId="77777777" w:rsidTr="00394C96">
        <w:trPr>
          <w:cantSplit/>
          <w:tblHeader/>
        </w:trPr>
        <w:tc>
          <w:tcPr>
            <w:tcW w:w="0" w:type="auto"/>
            <w:tcBorders>
              <w:bottom w:val="single" w:sz="4" w:space="0" w:color="auto"/>
            </w:tcBorders>
          </w:tcPr>
          <w:p w14:paraId="6347EDA1" w14:textId="77777777" w:rsidR="00B72F66" w:rsidRPr="00092825" w:rsidRDefault="00B72F66" w:rsidP="00343728">
            <w:pPr>
              <w:keepNext/>
              <w:numPr>
                <w:ilvl w:val="12"/>
                <w:numId w:val="0"/>
              </w:numPr>
              <w:jc w:val="center"/>
              <w:rPr>
                <w:szCs w:val="20"/>
              </w:rPr>
            </w:pPr>
            <w:r w:rsidRPr="00092825">
              <w:rPr>
                <w:szCs w:val="20"/>
              </w:rPr>
              <w:t>Lp.</w:t>
            </w:r>
          </w:p>
        </w:tc>
        <w:tc>
          <w:tcPr>
            <w:tcW w:w="0" w:type="auto"/>
            <w:tcBorders>
              <w:bottom w:val="single" w:sz="4" w:space="0" w:color="auto"/>
            </w:tcBorders>
          </w:tcPr>
          <w:p w14:paraId="59741653" w14:textId="77777777" w:rsidR="00B72F66" w:rsidRPr="00092825" w:rsidRDefault="00B72F66" w:rsidP="00343728">
            <w:pPr>
              <w:keepNext/>
              <w:numPr>
                <w:ilvl w:val="12"/>
                <w:numId w:val="0"/>
              </w:numPr>
              <w:jc w:val="center"/>
              <w:rPr>
                <w:szCs w:val="20"/>
              </w:rPr>
            </w:pPr>
            <w:r w:rsidRPr="00092825">
              <w:rPr>
                <w:szCs w:val="20"/>
              </w:rPr>
              <w:t>Wyszczególnienie robót</w:t>
            </w:r>
          </w:p>
        </w:tc>
        <w:tc>
          <w:tcPr>
            <w:tcW w:w="0" w:type="auto"/>
            <w:tcBorders>
              <w:bottom w:val="single" w:sz="4" w:space="0" w:color="auto"/>
            </w:tcBorders>
          </w:tcPr>
          <w:p w14:paraId="55894A03" w14:textId="77777777" w:rsidR="00B72F66" w:rsidRPr="00092825" w:rsidRDefault="00B72F66" w:rsidP="00343728">
            <w:pPr>
              <w:keepNext/>
              <w:numPr>
                <w:ilvl w:val="12"/>
                <w:numId w:val="0"/>
              </w:numPr>
              <w:jc w:val="center"/>
              <w:rPr>
                <w:szCs w:val="20"/>
              </w:rPr>
            </w:pPr>
            <w:r w:rsidRPr="00092825">
              <w:rPr>
                <w:szCs w:val="20"/>
              </w:rPr>
              <w:t>Częstotliwość badań</w:t>
            </w:r>
          </w:p>
        </w:tc>
        <w:tc>
          <w:tcPr>
            <w:tcW w:w="0" w:type="auto"/>
            <w:tcBorders>
              <w:bottom w:val="single" w:sz="4" w:space="0" w:color="auto"/>
            </w:tcBorders>
          </w:tcPr>
          <w:p w14:paraId="0EE94975" w14:textId="77777777" w:rsidR="00B72F66" w:rsidRPr="00092825" w:rsidRDefault="00B72F66" w:rsidP="00343728">
            <w:pPr>
              <w:keepNext/>
              <w:numPr>
                <w:ilvl w:val="12"/>
                <w:numId w:val="0"/>
              </w:numPr>
              <w:jc w:val="center"/>
              <w:rPr>
                <w:szCs w:val="20"/>
              </w:rPr>
            </w:pPr>
            <w:r w:rsidRPr="00092825">
              <w:rPr>
                <w:szCs w:val="20"/>
              </w:rPr>
              <w:t>Wartości dopuszczalne</w:t>
            </w:r>
          </w:p>
        </w:tc>
      </w:tr>
      <w:tr w:rsidR="00B72F66" w:rsidRPr="00092825" w14:paraId="693997B5" w14:textId="77777777" w:rsidTr="00394C96">
        <w:tc>
          <w:tcPr>
            <w:tcW w:w="0" w:type="auto"/>
            <w:tcBorders>
              <w:top w:val="single" w:sz="4" w:space="0" w:color="auto"/>
            </w:tcBorders>
            <w:vAlign w:val="center"/>
          </w:tcPr>
          <w:p w14:paraId="59808909" w14:textId="77777777" w:rsidR="00B72F66" w:rsidRPr="00092825" w:rsidRDefault="00B72F66" w:rsidP="00343728">
            <w:pPr>
              <w:numPr>
                <w:ilvl w:val="12"/>
                <w:numId w:val="0"/>
              </w:numPr>
              <w:jc w:val="center"/>
              <w:rPr>
                <w:szCs w:val="20"/>
              </w:rPr>
            </w:pPr>
            <w:r w:rsidRPr="00092825">
              <w:rPr>
                <w:szCs w:val="20"/>
              </w:rPr>
              <w:t>1</w:t>
            </w:r>
          </w:p>
        </w:tc>
        <w:tc>
          <w:tcPr>
            <w:tcW w:w="0" w:type="auto"/>
            <w:tcBorders>
              <w:top w:val="single" w:sz="4" w:space="0" w:color="auto"/>
            </w:tcBorders>
            <w:vAlign w:val="center"/>
          </w:tcPr>
          <w:p w14:paraId="3315FE07" w14:textId="77777777" w:rsidR="00B72F66" w:rsidRPr="00092825" w:rsidRDefault="00B72F66" w:rsidP="00343728">
            <w:pPr>
              <w:numPr>
                <w:ilvl w:val="12"/>
                <w:numId w:val="0"/>
              </w:numPr>
              <w:rPr>
                <w:szCs w:val="20"/>
              </w:rPr>
            </w:pPr>
            <w:r w:rsidRPr="00092825">
              <w:rPr>
                <w:szCs w:val="20"/>
              </w:rPr>
              <w:t>Lokalizacja i zgodność granic terenu robót z dokumentacją projektową</w:t>
            </w:r>
          </w:p>
        </w:tc>
        <w:tc>
          <w:tcPr>
            <w:tcW w:w="0" w:type="auto"/>
            <w:tcBorders>
              <w:top w:val="single" w:sz="4" w:space="0" w:color="auto"/>
            </w:tcBorders>
            <w:vAlign w:val="center"/>
          </w:tcPr>
          <w:p w14:paraId="6DBF31A0" w14:textId="77777777" w:rsidR="00B72F66" w:rsidRPr="00092825" w:rsidRDefault="00B72F66" w:rsidP="00343728">
            <w:pPr>
              <w:numPr>
                <w:ilvl w:val="12"/>
                <w:numId w:val="0"/>
              </w:numPr>
              <w:jc w:val="center"/>
              <w:rPr>
                <w:szCs w:val="20"/>
              </w:rPr>
            </w:pPr>
            <w:r w:rsidRPr="00092825">
              <w:rPr>
                <w:szCs w:val="20"/>
              </w:rPr>
              <w:t>1 raz</w:t>
            </w:r>
          </w:p>
        </w:tc>
        <w:tc>
          <w:tcPr>
            <w:tcW w:w="0" w:type="auto"/>
            <w:tcBorders>
              <w:top w:val="single" w:sz="4" w:space="0" w:color="auto"/>
            </w:tcBorders>
            <w:vAlign w:val="center"/>
          </w:tcPr>
          <w:p w14:paraId="479DA1E7" w14:textId="77777777" w:rsidR="00961D01" w:rsidRDefault="00B72F66" w:rsidP="00343728">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w:t>
            </w:r>
          </w:p>
          <w:p w14:paraId="5311B42A" w14:textId="23A337BA" w:rsidR="00B72F66" w:rsidRPr="00092825" w:rsidRDefault="00B72F66" w:rsidP="00343728">
            <w:pPr>
              <w:numPr>
                <w:ilvl w:val="12"/>
                <w:numId w:val="0"/>
              </w:numPr>
              <w:jc w:val="center"/>
              <w:rPr>
                <w:szCs w:val="20"/>
              </w:rPr>
            </w:pPr>
            <w:r w:rsidRPr="00092825">
              <w:rPr>
                <w:szCs w:val="20"/>
              </w:rPr>
              <w:t xml:space="preserve">i dokumentacji projektowej </w:t>
            </w:r>
          </w:p>
        </w:tc>
      </w:tr>
      <w:tr w:rsidR="00B72F66" w:rsidRPr="00092825" w14:paraId="363133E8" w14:textId="77777777" w:rsidTr="00394C96">
        <w:tc>
          <w:tcPr>
            <w:tcW w:w="0" w:type="auto"/>
            <w:vAlign w:val="center"/>
          </w:tcPr>
          <w:p w14:paraId="617DDC89" w14:textId="77777777" w:rsidR="00B72F66" w:rsidRPr="00092825" w:rsidRDefault="00B72F66" w:rsidP="00343728">
            <w:pPr>
              <w:numPr>
                <w:ilvl w:val="12"/>
                <w:numId w:val="0"/>
              </w:numPr>
              <w:jc w:val="center"/>
              <w:rPr>
                <w:szCs w:val="20"/>
              </w:rPr>
            </w:pPr>
            <w:r w:rsidRPr="00092825">
              <w:rPr>
                <w:szCs w:val="20"/>
              </w:rPr>
              <w:t>2</w:t>
            </w:r>
          </w:p>
        </w:tc>
        <w:tc>
          <w:tcPr>
            <w:tcW w:w="0" w:type="auto"/>
            <w:vAlign w:val="center"/>
          </w:tcPr>
          <w:p w14:paraId="34824F2F" w14:textId="77777777" w:rsidR="00B72F66" w:rsidRPr="00092825" w:rsidRDefault="00B72F66" w:rsidP="00343728">
            <w:pPr>
              <w:numPr>
                <w:ilvl w:val="12"/>
                <w:numId w:val="0"/>
              </w:numPr>
              <w:rPr>
                <w:szCs w:val="20"/>
              </w:rPr>
            </w:pPr>
            <w:r w:rsidRPr="00092825">
              <w:rPr>
                <w:szCs w:val="20"/>
              </w:rPr>
              <w:t>Roboty przygotowawcze</w:t>
            </w:r>
          </w:p>
        </w:tc>
        <w:tc>
          <w:tcPr>
            <w:tcW w:w="0" w:type="auto"/>
            <w:vAlign w:val="center"/>
          </w:tcPr>
          <w:p w14:paraId="062488A2" w14:textId="77777777" w:rsidR="00B72F66" w:rsidRPr="00092825" w:rsidRDefault="00B72F66" w:rsidP="00343728">
            <w:pPr>
              <w:numPr>
                <w:ilvl w:val="12"/>
                <w:numId w:val="0"/>
              </w:numPr>
              <w:jc w:val="center"/>
              <w:rPr>
                <w:szCs w:val="20"/>
              </w:rPr>
            </w:pPr>
            <w:r w:rsidRPr="00092825">
              <w:rPr>
                <w:szCs w:val="20"/>
              </w:rPr>
              <w:t>Ocena ciągła</w:t>
            </w:r>
          </w:p>
        </w:tc>
        <w:tc>
          <w:tcPr>
            <w:tcW w:w="0" w:type="auto"/>
            <w:vAlign w:val="center"/>
          </w:tcPr>
          <w:p w14:paraId="429A5810" w14:textId="77777777" w:rsidR="00B72F66" w:rsidRPr="00092825" w:rsidRDefault="00B72F66" w:rsidP="00343728">
            <w:pPr>
              <w:numPr>
                <w:ilvl w:val="12"/>
                <w:numId w:val="0"/>
              </w:numPr>
              <w:jc w:val="center"/>
              <w:rPr>
                <w:szCs w:val="20"/>
              </w:rPr>
            </w:pPr>
            <w:r w:rsidRPr="00092825">
              <w:rPr>
                <w:szCs w:val="20"/>
              </w:rPr>
              <w:t xml:space="preserve">Wg </w:t>
            </w:r>
            <w:proofErr w:type="spellStart"/>
            <w:r w:rsidRPr="00092825">
              <w:rPr>
                <w:szCs w:val="20"/>
              </w:rPr>
              <w:t>pktu</w:t>
            </w:r>
            <w:proofErr w:type="spellEnd"/>
            <w:r w:rsidRPr="00092825">
              <w:rPr>
                <w:szCs w:val="20"/>
              </w:rPr>
              <w:t xml:space="preserve"> 5.3</w:t>
            </w:r>
          </w:p>
        </w:tc>
      </w:tr>
      <w:tr w:rsidR="00B72F66" w:rsidRPr="00092825" w14:paraId="4459CD08" w14:textId="77777777" w:rsidTr="00394C96">
        <w:tc>
          <w:tcPr>
            <w:tcW w:w="0" w:type="auto"/>
            <w:vAlign w:val="center"/>
          </w:tcPr>
          <w:p w14:paraId="18A119CF" w14:textId="77777777" w:rsidR="00B72F66" w:rsidRPr="00092825" w:rsidRDefault="00B72F66" w:rsidP="00343728">
            <w:pPr>
              <w:numPr>
                <w:ilvl w:val="12"/>
                <w:numId w:val="0"/>
              </w:numPr>
              <w:jc w:val="center"/>
              <w:rPr>
                <w:szCs w:val="20"/>
              </w:rPr>
            </w:pPr>
            <w:r w:rsidRPr="00092825">
              <w:rPr>
                <w:szCs w:val="20"/>
              </w:rPr>
              <w:t>3</w:t>
            </w:r>
          </w:p>
        </w:tc>
        <w:tc>
          <w:tcPr>
            <w:tcW w:w="0" w:type="auto"/>
            <w:vAlign w:val="center"/>
          </w:tcPr>
          <w:p w14:paraId="7767DB75" w14:textId="77777777" w:rsidR="00B72F66" w:rsidRPr="00092825" w:rsidRDefault="00B72F66" w:rsidP="00343728">
            <w:pPr>
              <w:numPr>
                <w:ilvl w:val="12"/>
                <w:numId w:val="0"/>
              </w:numPr>
              <w:rPr>
                <w:szCs w:val="20"/>
              </w:rPr>
            </w:pPr>
            <w:r w:rsidRPr="00092825">
              <w:rPr>
                <w:szCs w:val="20"/>
              </w:rPr>
              <w:t>Właściwości kruszywa</w:t>
            </w:r>
          </w:p>
        </w:tc>
        <w:tc>
          <w:tcPr>
            <w:tcW w:w="0" w:type="auto"/>
            <w:vAlign w:val="center"/>
          </w:tcPr>
          <w:p w14:paraId="665B1FB9" w14:textId="77777777" w:rsidR="00B72F66" w:rsidRPr="00092825" w:rsidRDefault="00B72F66" w:rsidP="00343728">
            <w:pPr>
              <w:numPr>
                <w:ilvl w:val="12"/>
                <w:numId w:val="0"/>
              </w:numPr>
              <w:jc w:val="center"/>
              <w:rPr>
                <w:szCs w:val="16"/>
              </w:rPr>
            </w:pPr>
            <w:r w:rsidRPr="00092825">
              <w:rPr>
                <w:szCs w:val="16"/>
              </w:rPr>
              <w:t>Dla każdej partii kruszywa i przy każdej zmianie kruszywa</w:t>
            </w:r>
          </w:p>
        </w:tc>
        <w:tc>
          <w:tcPr>
            <w:tcW w:w="0" w:type="auto"/>
            <w:vAlign w:val="center"/>
          </w:tcPr>
          <w:p w14:paraId="50DCDEBD" w14:textId="77777777" w:rsidR="00B72F66" w:rsidRPr="00092825" w:rsidRDefault="00B72F66" w:rsidP="00343728">
            <w:pPr>
              <w:numPr>
                <w:ilvl w:val="12"/>
                <w:numId w:val="0"/>
              </w:numPr>
              <w:jc w:val="center"/>
              <w:rPr>
                <w:szCs w:val="20"/>
              </w:rPr>
            </w:pPr>
            <w:r w:rsidRPr="00092825">
              <w:rPr>
                <w:szCs w:val="20"/>
              </w:rPr>
              <w:t>Wg tablicy 1</w:t>
            </w:r>
          </w:p>
        </w:tc>
      </w:tr>
      <w:tr w:rsidR="00B72F66" w:rsidRPr="00092825" w14:paraId="08F3A135" w14:textId="77777777" w:rsidTr="00394C96">
        <w:tc>
          <w:tcPr>
            <w:tcW w:w="0" w:type="auto"/>
            <w:vAlign w:val="center"/>
          </w:tcPr>
          <w:p w14:paraId="441B739D" w14:textId="77777777" w:rsidR="00B72F66" w:rsidRPr="00092825" w:rsidRDefault="00B72F66" w:rsidP="00343728">
            <w:pPr>
              <w:numPr>
                <w:ilvl w:val="12"/>
                <w:numId w:val="0"/>
              </w:numPr>
              <w:jc w:val="center"/>
              <w:rPr>
                <w:szCs w:val="20"/>
              </w:rPr>
            </w:pPr>
            <w:r w:rsidRPr="00092825">
              <w:rPr>
                <w:szCs w:val="20"/>
              </w:rPr>
              <w:t>4</w:t>
            </w:r>
          </w:p>
        </w:tc>
        <w:tc>
          <w:tcPr>
            <w:tcW w:w="0" w:type="auto"/>
            <w:vAlign w:val="center"/>
          </w:tcPr>
          <w:p w14:paraId="6C2F215A" w14:textId="77777777" w:rsidR="00B72F66" w:rsidRPr="00092825" w:rsidRDefault="00B72F66" w:rsidP="00343728">
            <w:pPr>
              <w:numPr>
                <w:ilvl w:val="12"/>
                <w:numId w:val="0"/>
              </w:numPr>
              <w:rPr>
                <w:szCs w:val="20"/>
              </w:rPr>
            </w:pPr>
            <w:r w:rsidRPr="00092825">
              <w:rPr>
                <w:szCs w:val="20"/>
              </w:rPr>
              <w:t>Uziarnienie mieszanki</w:t>
            </w:r>
          </w:p>
        </w:tc>
        <w:tc>
          <w:tcPr>
            <w:tcW w:w="0" w:type="auto"/>
            <w:vAlign w:val="center"/>
          </w:tcPr>
          <w:p w14:paraId="671F794C" w14:textId="77777777" w:rsidR="00B72F66" w:rsidRPr="00092825" w:rsidRDefault="00B72F66" w:rsidP="00343728">
            <w:pPr>
              <w:numPr>
                <w:ilvl w:val="12"/>
                <w:numId w:val="0"/>
              </w:numPr>
              <w:jc w:val="center"/>
            </w:pPr>
            <w:r w:rsidRPr="00092825">
              <w:t xml:space="preserve">2 razy na dziennej działce roboczej </w:t>
            </w:r>
          </w:p>
        </w:tc>
        <w:tc>
          <w:tcPr>
            <w:tcW w:w="0" w:type="auto"/>
            <w:vAlign w:val="center"/>
          </w:tcPr>
          <w:p w14:paraId="3D7D3F56" w14:textId="77777777" w:rsidR="00B72F66" w:rsidRPr="00092825" w:rsidRDefault="00B72F66" w:rsidP="00343728">
            <w:pPr>
              <w:numPr>
                <w:ilvl w:val="12"/>
                <w:numId w:val="0"/>
              </w:numPr>
              <w:jc w:val="center"/>
              <w:rPr>
                <w:szCs w:val="20"/>
              </w:rPr>
            </w:pPr>
            <w:r w:rsidRPr="00092825">
              <w:rPr>
                <w:szCs w:val="20"/>
              </w:rPr>
              <w:t>Wg tablicy 2</w:t>
            </w:r>
          </w:p>
        </w:tc>
      </w:tr>
      <w:tr w:rsidR="00B72F66" w:rsidRPr="00092825" w14:paraId="71BA8031" w14:textId="77777777" w:rsidTr="00394C96">
        <w:tc>
          <w:tcPr>
            <w:tcW w:w="0" w:type="auto"/>
            <w:vAlign w:val="center"/>
          </w:tcPr>
          <w:p w14:paraId="057C355D" w14:textId="77777777" w:rsidR="00B72F66" w:rsidRPr="00092825" w:rsidRDefault="00B72F66" w:rsidP="00343728">
            <w:pPr>
              <w:numPr>
                <w:ilvl w:val="12"/>
                <w:numId w:val="0"/>
              </w:numPr>
              <w:jc w:val="center"/>
              <w:rPr>
                <w:szCs w:val="20"/>
              </w:rPr>
            </w:pPr>
            <w:r w:rsidRPr="00092825">
              <w:rPr>
                <w:szCs w:val="20"/>
              </w:rPr>
              <w:t>5</w:t>
            </w:r>
          </w:p>
        </w:tc>
        <w:tc>
          <w:tcPr>
            <w:tcW w:w="0" w:type="auto"/>
            <w:vAlign w:val="center"/>
          </w:tcPr>
          <w:p w14:paraId="0917F2BA" w14:textId="77777777" w:rsidR="00B72F66" w:rsidRPr="00092825" w:rsidRDefault="00B72F66" w:rsidP="00343728">
            <w:pPr>
              <w:numPr>
                <w:ilvl w:val="12"/>
                <w:numId w:val="0"/>
              </w:numPr>
              <w:rPr>
                <w:szCs w:val="20"/>
              </w:rPr>
            </w:pPr>
            <w:r w:rsidRPr="00092825">
              <w:rPr>
                <w:szCs w:val="20"/>
              </w:rPr>
              <w:t>Wilgotność mieszanki</w:t>
            </w:r>
          </w:p>
        </w:tc>
        <w:tc>
          <w:tcPr>
            <w:tcW w:w="0" w:type="auto"/>
            <w:vAlign w:val="center"/>
          </w:tcPr>
          <w:p w14:paraId="76C7770C" w14:textId="77777777" w:rsidR="00B72F66" w:rsidRPr="00092825" w:rsidRDefault="00B72F66" w:rsidP="00343728">
            <w:pPr>
              <w:numPr>
                <w:ilvl w:val="12"/>
                <w:numId w:val="0"/>
              </w:numPr>
              <w:jc w:val="center"/>
            </w:pPr>
            <w:r w:rsidRPr="00092825">
              <w:t>Jw.</w:t>
            </w:r>
          </w:p>
        </w:tc>
        <w:tc>
          <w:tcPr>
            <w:tcW w:w="0" w:type="auto"/>
            <w:vAlign w:val="center"/>
          </w:tcPr>
          <w:p w14:paraId="5D2F1160"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3C68FF81" w14:textId="77777777" w:rsidTr="00394C96">
        <w:tc>
          <w:tcPr>
            <w:tcW w:w="0" w:type="auto"/>
            <w:vAlign w:val="center"/>
          </w:tcPr>
          <w:p w14:paraId="1AD4BC5B" w14:textId="77777777" w:rsidR="00B72F66" w:rsidRPr="00092825" w:rsidRDefault="00B72F66" w:rsidP="00343728">
            <w:pPr>
              <w:numPr>
                <w:ilvl w:val="12"/>
                <w:numId w:val="0"/>
              </w:numPr>
              <w:jc w:val="center"/>
              <w:rPr>
                <w:szCs w:val="20"/>
              </w:rPr>
            </w:pPr>
            <w:r w:rsidRPr="00092825">
              <w:rPr>
                <w:szCs w:val="20"/>
              </w:rPr>
              <w:t>6</w:t>
            </w:r>
          </w:p>
        </w:tc>
        <w:tc>
          <w:tcPr>
            <w:tcW w:w="0" w:type="auto"/>
            <w:vAlign w:val="center"/>
          </w:tcPr>
          <w:p w14:paraId="6E4ABFE7" w14:textId="77777777" w:rsidR="00B72F66" w:rsidRPr="00092825" w:rsidRDefault="00B72F66" w:rsidP="00343728">
            <w:pPr>
              <w:numPr>
                <w:ilvl w:val="12"/>
                <w:numId w:val="0"/>
              </w:numPr>
              <w:rPr>
                <w:szCs w:val="20"/>
              </w:rPr>
            </w:pPr>
            <w:r w:rsidRPr="00092825">
              <w:rPr>
                <w:szCs w:val="20"/>
              </w:rPr>
              <w:t>Zawartość pyłów w mieszance</w:t>
            </w:r>
          </w:p>
        </w:tc>
        <w:tc>
          <w:tcPr>
            <w:tcW w:w="0" w:type="auto"/>
            <w:vAlign w:val="center"/>
          </w:tcPr>
          <w:p w14:paraId="44B100BF" w14:textId="77777777" w:rsidR="00B72F66" w:rsidRPr="00092825" w:rsidRDefault="00B72F66" w:rsidP="00343728">
            <w:pPr>
              <w:numPr>
                <w:ilvl w:val="12"/>
                <w:numId w:val="0"/>
              </w:numPr>
              <w:jc w:val="center"/>
            </w:pPr>
            <w:r w:rsidRPr="00092825">
              <w:t>Jw.</w:t>
            </w:r>
          </w:p>
        </w:tc>
        <w:tc>
          <w:tcPr>
            <w:tcW w:w="0" w:type="auto"/>
            <w:vAlign w:val="center"/>
          </w:tcPr>
          <w:p w14:paraId="557674BB"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212BD584" w14:textId="77777777" w:rsidTr="00394C96">
        <w:tc>
          <w:tcPr>
            <w:tcW w:w="0" w:type="auto"/>
            <w:vAlign w:val="center"/>
          </w:tcPr>
          <w:p w14:paraId="231EBBFA" w14:textId="77777777" w:rsidR="00B72F66" w:rsidRPr="00092825" w:rsidRDefault="00B72F66" w:rsidP="00343728">
            <w:pPr>
              <w:numPr>
                <w:ilvl w:val="12"/>
                <w:numId w:val="0"/>
              </w:numPr>
              <w:jc w:val="center"/>
              <w:rPr>
                <w:szCs w:val="20"/>
              </w:rPr>
            </w:pPr>
            <w:r w:rsidRPr="00092825">
              <w:rPr>
                <w:szCs w:val="20"/>
              </w:rPr>
              <w:t>7</w:t>
            </w:r>
          </w:p>
        </w:tc>
        <w:tc>
          <w:tcPr>
            <w:tcW w:w="0" w:type="auto"/>
            <w:vAlign w:val="center"/>
          </w:tcPr>
          <w:p w14:paraId="6D1E1D91" w14:textId="77777777" w:rsidR="00B72F66" w:rsidRPr="00092825" w:rsidRDefault="00B72F66" w:rsidP="00343728">
            <w:pPr>
              <w:numPr>
                <w:ilvl w:val="12"/>
                <w:numId w:val="0"/>
              </w:numPr>
              <w:rPr>
                <w:szCs w:val="20"/>
              </w:rPr>
            </w:pPr>
            <w:r w:rsidRPr="00092825">
              <w:rPr>
                <w:szCs w:val="20"/>
              </w:rPr>
              <w:t>Zawartość nadziarna w mieszance</w:t>
            </w:r>
          </w:p>
        </w:tc>
        <w:tc>
          <w:tcPr>
            <w:tcW w:w="0" w:type="auto"/>
            <w:vAlign w:val="center"/>
          </w:tcPr>
          <w:p w14:paraId="376122E9" w14:textId="77777777" w:rsidR="00B72F66" w:rsidRPr="00092825" w:rsidRDefault="00B72F66" w:rsidP="00343728">
            <w:pPr>
              <w:numPr>
                <w:ilvl w:val="12"/>
                <w:numId w:val="0"/>
              </w:numPr>
              <w:jc w:val="center"/>
            </w:pPr>
            <w:r w:rsidRPr="00092825">
              <w:t>Jw.</w:t>
            </w:r>
          </w:p>
        </w:tc>
        <w:tc>
          <w:tcPr>
            <w:tcW w:w="0" w:type="auto"/>
            <w:vAlign w:val="center"/>
          </w:tcPr>
          <w:p w14:paraId="24851964"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5A80B800" w14:textId="77777777" w:rsidTr="00394C96">
        <w:tc>
          <w:tcPr>
            <w:tcW w:w="0" w:type="auto"/>
            <w:vAlign w:val="center"/>
          </w:tcPr>
          <w:p w14:paraId="29AAE7AB" w14:textId="77777777" w:rsidR="00B72F66" w:rsidRPr="00092825" w:rsidRDefault="00B72F66" w:rsidP="00343728">
            <w:pPr>
              <w:numPr>
                <w:ilvl w:val="12"/>
                <w:numId w:val="0"/>
              </w:numPr>
              <w:jc w:val="center"/>
              <w:rPr>
                <w:szCs w:val="20"/>
              </w:rPr>
            </w:pPr>
            <w:r w:rsidRPr="00092825">
              <w:rPr>
                <w:szCs w:val="20"/>
              </w:rPr>
              <w:t>8</w:t>
            </w:r>
          </w:p>
        </w:tc>
        <w:tc>
          <w:tcPr>
            <w:tcW w:w="0" w:type="auto"/>
            <w:vAlign w:val="center"/>
          </w:tcPr>
          <w:p w14:paraId="1C86663D" w14:textId="77777777" w:rsidR="00B72F66" w:rsidRPr="00092825" w:rsidRDefault="00B72F66" w:rsidP="00343728">
            <w:pPr>
              <w:numPr>
                <w:ilvl w:val="12"/>
                <w:numId w:val="0"/>
              </w:numPr>
              <w:rPr>
                <w:szCs w:val="20"/>
              </w:rPr>
            </w:pPr>
            <w:r w:rsidRPr="00092825">
              <w:rPr>
                <w:szCs w:val="20"/>
              </w:rPr>
              <w:t>Wrażliwość mieszanki na mróz, wskaźnik piaskowy</w:t>
            </w:r>
          </w:p>
        </w:tc>
        <w:tc>
          <w:tcPr>
            <w:tcW w:w="0" w:type="auto"/>
            <w:vAlign w:val="center"/>
          </w:tcPr>
          <w:p w14:paraId="6B0CE0D7" w14:textId="77777777" w:rsidR="00B72F66" w:rsidRPr="00092825" w:rsidRDefault="00B72F66" w:rsidP="00343728">
            <w:pPr>
              <w:numPr>
                <w:ilvl w:val="12"/>
                <w:numId w:val="0"/>
              </w:numPr>
              <w:jc w:val="center"/>
              <w:rPr>
                <w:szCs w:val="20"/>
              </w:rPr>
            </w:pPr>
            <w:r w:rsidRPr="00092825">
              <w:rPr>
                <w:szCs w:val="20"/>
              </w:rPr>
              <w:t>Jw.</w:t>
            </w:r>
          </w:p>
        </w:tc>
        <w:tc>
          <w:tcPr>
            <w:tcW w:w="0" w:type="auto"/>
            <w:vAlign w:val="center"/>
          </w:tcPr>
          <w:p w14:paraId="681A7829"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563D9B83" w14:textId="77777777" w:rsidTr="00394C96">
        <w:tc>
          <w:tcPr>
            <w:tcW w:w="0" w:type="auto"/>
            <w:vAlign w:val="center"/>
          </w:tcPr>
          <w:p w14:paraId="171FC28D" w14:textId="77777777" w:rsidR="00B72F66" w:rsidRPr="00092825" w:rsidRDefault="00B72F66" w:rsidP="00343728">
            <w:pPr>
              <w:numPr>
                <w:ilvl w:val="12"/>
                <w:numId w:val="0"/>
              </w:numPr>
              <w:jc w:val="center"/>
              <w:rPr>
                <w:szCs w:val="20"/>
              </w:rPr>
            </w:pPr>
            <w:r w:rsidRPr="00092825">
              <w:rPr>
                <w:szCs w:val="20"/>
              </w:rPr>
              <w:t>9</w:t>
            </w:r>
          </w:p>
        </w:tc>
        <w:tc>
          <w:tcPr>
            <w:tcW w:w="0" w:type="auto"/>
            <w:vAlign w:val="center"/>
          </w:tcPr>
          <w:p w14:paraId="387759F0" w14:textId="77777777" w:rsidR="00B72F66" w:rsidRPr="00092825" w:rsidRDefault="00B72F66" w:rsidP="00343728">
            <w:pPr>
              <w:numPr>
                <w:ilvl w:val="12"/>
                <w:numId w:val="0"/>
              </w:numPr>
              <w:rPr>
                <w:szCs w:val="20"/>
              </w:rPr>
            </w:pPr>
            <w:r w:rsidRPr="00092825">
              <w:rPr>
                <w:szCs w:val="20"/>
              </w:rPr>
              <w:t>Zawartość wody w mieszance</w:t>
            </w:r>
          </w:p>
        </w:tc>
        <w:tc>
          <w:tcPr>
            <w:tcW w:w="0" w:type="auto"/>
            <w:vAlign w:val="center"/>
          </w:tcPr>
          <w:p w14:paraId="55C2274D" w14:textId="77777777" w:rsidR="00B72F66" w:rsidRPr="00092825" w:rsidRDefault="00B72F66" w:rsidP="00343728">
            <w:pPr>
              <w:numPr>
                <w:ilvl w:val="12"/>
                <w:numId w:val="0"/>
              </w:numPr>
              <w:jc w:val="center"/>
            </w:pPr>
            <w:r w:rsidRPr="00092825">
              <w:rPr>
                <w:szCs w:val="20"/>
              </w:rPr>
              <w:t>Jw.</w:t>
            </w:r>
          </w:p>
        </w:tc>
        <w:tc>
          <w:tcPr>
            <w:tcW w:w="0" w:type="auto"/>
            <w:vAlign w:val="center"/>
          </w:tcPr>
          <w:p w14:paraId="146A8A05"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6B23F0AC" w14:textId="77777777" w:rsidTr="00394C96">
        <w:tc>
          <w:tcPr>
            <w:tcW w:w="0" w:type="auto"/>
            <w:vAlign w:val="center"/>
          </w:tcPr>
          <w:p w14:paraId="1483C530" w14:textId="77777777" w:rsidR="00B72F66" w:rsidRPr="00092825" w:rsidRDefault="00B72F66" w:rsidP="00343728">
            <w:pPr>
              <w:numPr>
                <w:ilvl w:val="12"/>
                <w:numId w:val="0"/>
              </w:numPr>
              <w:jc w:val="center"/>
              <w:rPr>
                <w:szCs w:val="20"/>
              </w:rPr>
            </w:pPr>
            <w:r w:rsidRPr="00092825">
              <w:rPr>
                <w:szCs w:val="20"/>
              </w:rPr>
              <w:t>10</w:t>
            </w:r>
          </w:p>
        </w:tc>
        <w:tc>
          <w:tcPr>
            <w:tcW w:w="0" w:type="auto"/>
            <w:vAlign w:val="center"/>
          </w:tcPr>
          <w:p w14:paraId="1E3078B0" w14:textId="77777777" w:rsidR="00B72F66" w:rsidRPr="00092825" w:rsidRDefault="00B72F66" w:rsidP="00343728">
            <w:pPr>
              <w:numPr>
                <w:ilvl w:val="12"/>
                <w:numId w:val="0"/>
              </w:numPr>
              <w:rPr>
                <w:szCs w:val="20"/>
              </w:rPr>
            </w:pPr>
            <w:r w:rsidRPr="00092825">
              <w:rPr>
                <w:szCs w:val="20"/>
              </w:rPr>
              <w:t>Wartość CBR po zagęszczeniu mieszanki</w:t>
            </w:r>
          </w:p>
        </w:tc>
        <w:tc>
          <w:tcPr>
            <w:tcW w:w="0" w:type="auto"/>
            <w:vAlign w:val="center"/>
          </w:tcPr>
          <w:p w14:paraId="4492BEE5" w14:textId="77777777" w:rsidR="00B72F66" w:rsidRPr="00092825" w:rsidRDefault="00B72F66" w:rsidP="00343728">
            <w:pPr>
              <w:numPr>
                <w:ilvl w:val="12"/>
                <w:numId w:val="0"/>
              </w:numPr>
              <w:jc w:val="center"/>
              <w:rPr>
                <w:vertAlign w:val="superscript"/>
              </w:rPr>
            </w:pPr>
            <w:r w:rsidRPr="00092825">
              <w:t>10 próbek</w:t>
            </w:r>
            <w:r>
              <w:t xml:space="preserve"> </w:t>
            </w:r>
            <w:r w:rsidRPr="00092825">
              <w:t xml:space="preserve">na </w:t>
            </w:r>
            <w:smartTag w:uri="urn:schemas-microsoft-com:office:smarttags" w:element="metricconverter">
              <w:smartTagPr>
                <w:attr w:name="ProductID" w:val="10ﾠ000 m2"/>
              </w:smartTagPr>
              <w:r w:rsidRPr="00092825">
                <w:t>10 000 m</w:t>
              </w:r>
              <w:r w:rsidRPr="00092825">
                <w:rPr>
                  <w:vertAlign w:val="superscript"/>
                </w:rPr>
                <w:t>2</w:t>
              </w:r>
            </w:smartTag>
          </w:p>
        </w:tc>
        <w:tc>
          <w:tcPr>
            <w:tcW w:w="0" w:type="auto"/>
            <w:vAlign w:val="center"/>
          </w:tcPr>
          <w:p w14:paraId="4CB2318E"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27CF52DA" w14:textId="77777777" w:rsidTr="00394C96">
        <w:tc>
          <w:tcPr>
            <w:tcW w:w="0" w:type="auto"/>
            <w:vAlign w:val="center"/>
          </w:tcPr>
          <w:p w14:paraId="5CD4D963" w14:textId="77777777" w:rsidR="00B72F66" w:rsidRPr="00092825" w:rsidRDefault="00B72F66" w:rsidP="00343728">
            <w:pPr>
              <w:numPr>
                <w:ilvl w:val="12"/>
                <w:numId w:val="0"/>
              </w:numPr>
              <w:jc w:val="center"/>
              <w:rPr>
                <w:szCs w:val="20"/>
              </w:rPr>
            </w:pPr>
            <w:r w:rsidRPr="00092825">
              <w:rPr>
                <w:szCs w:val="20"/>
              </w:rPr>
              <w:t>11</w:t>
            </w:r>
          </w:p>
        </w:tc>
        <w:tc>
          <w:tcPr>
            <w:tcW w:w="0" w:type="auto"/>
            <w:vAlign w:val="center"/>
          </w:tcPr>
          <w:p w14:paraId="6CA4A22C" w14:textId="77777777" w:rsidR="00B72F66" w:rsidRPr="00092825" w:rsidRDefault="00B72F66" w:rsidP="00343728">
            <w:pPr>
              <w:numPr>
                <w:ilvl w:val="12"/>
                <w:numId w:val="0"/>
              </w:numPr>
              <w:rPr>
                <w:szCs w:val="20"/>
              </w:rPr>
            </w:pPr>
            <w:r w:rsidRPr="00092825">
              <w:rPr>
                <w:szCs w:val="20"/>
              </w:rPr>
              <w:t>Inne właściwości mieszanki</w:t>
            </w:r>
          </w:p>
        </w:tc>
        <w:tc>
          <w:tcPr>
            <w:tcW w:w="0" w:type="auto"/>
            <w:vAlign w:val="center"/>
          </w:tcPr>
          <w:p w14:paraId="02EE71D1" w14:textId="77777777" w:rsidR="00B72F66" w:rsidRPr="00092825" w:rsidRDefault="00B72F66" w:rsidP="00343728">
            <w:pPr>
              <w:numPr>
                <w:ilvl w:val="12"/>
                <w:numId w:val="0"/>
              </w:numPr>
              <w:jc w:val="center"/>
            </w:pPr>
            <w:r w:rsidRPr="00092825">
              <w:t xml:space="preserve">Wg ustalenia </w:t>
            </w:r>
            <w:r>
              <w:t>Inspektora nadzoru</w:t>
            </w:r>
          </w:p>
        </w:tc>
        <w:tc>
          <w:tcPr>
            <w:tcW w:w="0" w:type="auto"/>
            <w:vAlign w:val="center"/>
          </w:tcPr>
          <w:p w14:paraId="10910DE9"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6679C151" w14:textId="77777777" w:rsidTr="00394C96">
        <w:tc>
          <w:tcPr>
            <w:tcW w:w="0" w:type="auto"/>
            <w:vAlign w:val="center"/>
          </w:tcPr>
          <w:p w14:paraId="57AA504F" w14:textId="77777777" w:rsidR="00B72F66" w:rsidRPr="00092825" w:rsidRDefault="00B72F66" w:rsidP="00343728">
            <w:pPr>
              <w:numPr>
                <w:ilvl w:val="12"/>
                <w:numId w:val="0"/>
              </w:numPr>
              <w:jc w:val="center"/>
              <w:rPr>
                <w:szCs w:val="20"/>
              </w:rPr>
            </w:pPr>
            <w:r w:rsidRPr="00092825">
              <w:rPr>
                <w:szCs w:val="20"/>
              </w:rPr>
              <w:t>12</w:t>
            </w:r>
          </w:p>
        </w:tc>
        <w:tc>
          <w:tcPr>
            <w:tcW w:w="0" w:type="auto"/>
            <w:vAlign w:val="center"/>
          </w:tcPr>
          <w:p w14:paraId="3BD7BBBE" w14:textId="77777777" w:rsidR="00B72F66" w:rsidRPr="00092825" w:rsidRDefault="00B72F66" w:rsidP="00343728">
            <w:pPr>
              <w:numPr>
                <w:ilvl w:val="12"/>
                <w:numId w:val="0"/>
              </w:numPr>
              <w:rPr>
                <w:szCs w:val="20"/>
              </w:rPr>
            </w:pPr>
            <w:r w:rsidRPr="00092825">
              <w:rPr>
                <w:szCs w:val="20"/>
              </w:rPr>
              <w:t>Cechy środowiskowe</w:t>
            </w:r>
          </w:p>
        </w:tc>
        <w:tc>
          <w:tcPr>
            <w:tcW w:w="0" w:type="auto"/>
            <w:vAlign w:val="center"/>
          </w:tcPr>
          <w:p w14:paraId="5E4A4814" w14:textId="77777777" w:rsidR="00B72F66" w:rsidRPr="00092825" w:rsidRDefault="00B72F66" w:rsidP="00343728">
            <w:pPr>
              <w:numPr>
                <w:ilvl w:val="12"/>
                <w:numId w:val="0"/>
              </w:numPr>
              <w:jc w:val="center"/>
            </w:pPr>
            <w:r w:rsidRPr="00092825">
              <w:t xml:space="preserve">Wg ustalenia </w:t>
            </w:r>
            <w:r>
              <w:t>Inspektora nadzoru</w:t>
            </w:r>
          </w:p>
        </w:tc>
        <w:tc>
          <w:tcPr>
            <w:tcW w:w="0" w:type="auto"/>
            <w:vAlign w:val="center"/>
          </w:tcPr>
          <w:p w14:paraId="62BC2239" w14:textId="77777777" w:rsidR="00B72F66" w:rsidRPr="00092825" w:rsidRDefault="00B72F66" w:rsidP="00343728">
            <w:pPr>
              <w:numPr>
                <w:ilvl w:val="12"/>
                <w:numId w:val="0"/>
              </w:numPr>
              <w:jc w:val="center"/>
              <w:rPr>
                <w:szCs w:val="20"/>
              </w:rPr>
            </w:pPr>
            <w:r w:rsidRPr="00092825">
              <w:rPr>
                <w:szCs w:val="20"/>
              </w:rPr>
              <w:t>Jw.</w:t>
            </w:r>
          </w:p>
        </w:tc>
      </w:tr>
      <w:tr w:rsidR="00B72F66" w:rsidRPr="00092825" w14:paraId="29EFD827" w14:textId="77777777" w:rsidTr="00394C96">
        <w:tc>
          <w:tcPr>
            <w:tcW w:w="0" w:type="auto"/>
            <w:vAlign w:val="center"/>
          </w:tcPr>
          <w:p w14:paraId="67FA2DBE" w14:textId="77777777" w:rsidR="00B72F66" w:rsidRPr="00092825" w:rsidRDefault="00B72F66" w:rsidP="00343728">
            <w:pPr>
              <w:numPr>
                <w:ilvl w:val="12"/>
                <w:numId w:val="0"/>
              </w:numPr>
              <w:jc w:val="center"/>
              <w:rPr>
                <w:szCs w:val="20"/>
              </w:rPr>
            </w:pPr>
            <w:r w:rsidRPr="00092825">
              <w:rPr>
                <w:szCs w:val="20"/>
              </w:rPr>
              <w:t>13</w:t>
            </w:r>
          </w:p>
        </w:tc>
        <w:tc>
          <w:tcPr>
            <w:tcW w:w="0" w:type="auto"/>
            <w:vAlign w:val="center"/>
          </w:tcPr>
          <w:p w14:paraId="03B9D2C1" w14:textId="77777777" w:rsidR="00B72F66" w:rsidRPr="00092825" w:rsidRDefault="00B72F66" w:rsidP="00343728">
            <w:pPr>
              <w:numPr>
                <w:ilvl w:val="12"/>
                <w:numId w:val="0"/>
              </w:numPr>
              <w:rPr>
                <w:szCs w:val="20"/>
              </w:rPr>
            </w:pPr>
            <w:r w:rsidRPr="00092825">
              <w:rPr>
                <w:szCs w:val="20"/>
              </w:rPr>
              <w:t>Roboty wykończeniowe</w:t>
            </w:r>
          </w:p>
        </w:tc>
        <w:tc>
          <w:tcPr>
            <w:tcW w:w="0" w:type="auto"/>
            <w:vAlign w:val="center"/>
          </w:tcPr>
          <w:p w14:paraId="0AD6EBD7" w14:textId="77777777" w:rsidR="00B72F66" w:rsidRPr="00092825" w:rsidRDefault="00B72F66" w:rsidP="00343728">
            <w:pPr>
              <w:numPr>
                <w:ilvl w:val="12"/>
                <w:numId w:val="0"/>
              </w:numPr>
              <w:jc w:val="center"/>
            </w:pPr>
            <w:r w:rsidRPr="00092825">
              <w:t>Ocena ciągła</w:t>
            </w:r>
          </w:p>
        </w:tc>
        <w:tc>
          <w:tcPr>
            <w:tcW w:w="0" w:type="auto"/>
            <w:vAlign w:val="center"/>
          </w:tcPr>
          <w:p w14:paraId="722253A5" w14:textId="77777777" w:rsidR="00B72F66" w:rsidRPr="00092825" w:rsidRDefault="00B72F66" w:rsidP="00343728">
            <w:pPr>
              <w:numPr>
                <w:ilvl w:val="12"/>
                <w:numId w:val="0"/>
              </w:numPr>
              <w:jc w:val="center"/>
              <w:rPr>
                <w:szCs w:val="20"/>
              </w:rPr>
            </w:pPr>
            <w:r w:rsidRPr="00092825">
              <w:rPr>
                <w:szCs w:val="20"/>
              </w:rPr>
              <w:t>Wg p</w:t>
            </w:r>
            <w:r>
              <w:rPr>
                <w:szCs w:val="20"/>
              </w:rPr>
              <w:t>un</w:t>
            </w:r>
            <w:r w:rsidRPr="00092825">
              <w:rPr>
                <w:szCs w:val="20"/>
              </w:rPr>
              <w:t>ktu 5.12</w:t>
            </w:r>
          </w:p>
        </w:tc>
      </w:tr>
    </w:tbl>
    <w:p w14:paraId="714429B4" w14:textId="77777777" w:rsidR="00B72F66" w:rsidRPr="00092825" w:rsidRDefault="00B72F66" w:rsidP="00343728">
      <w:pPr>
        <w:pStyle w:val="Nagwek3"/>
      </w:pPr>
      <w:r w:rsidRPr="00092825">
        <w:t>6.4. Wymagania dotyczące cech geometrycznych nawierzchni</w:t>
      </w:r>
    </w:p>
    <w:p w14:paraId="5F00E0EA" w14:textId="77777777" w:rsidR="00B72F66" w:rsidRPr="00092825" w:rsidRDefault="00B72F66" w:rsidP="00343728">
      <w:pPr>
        <w:rPr>
          <w:szCs w:val="20"/>
        </w:rPr>
      </w:pPr>
      <w:r w:rsidRPr="00092825">
        <w:rPr>
          <w:szCs w:val="20"/>
        </w:rPr>
        <w:t>Częstotliwość oraz zakres badań i pomiarów dotyczących cech geometrycznych warstwy z mieszanki niezwiązanej podaje tablica 4.</w:t>
      </w:r>
    </w:p>
    <w:p w14:paraId="3FC15B08" w14:textId="77777777" w:rsidR="00B72F66" w:rsidRPr="00092825" w:rsidRDefault="00B72F66" w:rsidP="00343728">
      <w:pPr>
        <w:pStyle w:val="Legenda"/>
        <w:keepNext/>
      </w:pPr>
      <w:r w:rsidRPr="00092825">
        <w:t>Tablica 4. Częstotliwość oraz zakres badań i pomiarów dotyczących cech geometrycznych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70"/>
        <w:gridCol w:w="2229"/>
        <w:gridCol w:w="3495"/>
        <w:gridCol w:w="3118"/>
      </w:tblGrid>
      <w:tr w:rsidR="00B72F66" w:rsidRPr="00092825" w14:paraId="53527995" w14:textId="77777777" w:rsidTr="00394C96">
        <w:tc>
          <w:tcPr>
            <w:tcW w:w="0" w:type="auto"/>
            <w:tcBorders>
              <w:top w:val="single" w:sz="4" w:space="0" w:color="auto"/>
              <w:left w:val="single" w:sz="4" w:space="0" w:color="auto"/>
              <w:bottom w:val="single" w:sz="4" w:space="0" w:color="auto"/>
            </w:tcBorders>
            <w:vAlign w:val="center"/>
          </w:tcPr>
          <w:p w14:paraId="77CE1C91" w14:textId="77777777" w:rsidR="00B72F66" w:rsidRPr="00092825" w:rsidRDefault="00B72F66" w:rsidP="00343728">
            <w:pPr>
              <w:jc w:val="center"/>
              <w:rPr>
                <w:szCs w:val="20"/>
              </w:rPr>
            </w:pPr>
            <w:r w:rsidRPr="00092825">
              <w:rPr>
                <w:szCs w:val="20"/>
              </w:rPr>
              <w:t>Lp.</w:t>
            </w:r>
          </w:p>
        </w:tc>
        <w:tc>
          <w:tcPr>
            <w:tcW w:w="0" w:type="auto"/>
            <w:tcBorders>
              <w:top w:val="single" w:sz="4" w:space="0" w:color="auto"/>
              <w:bottom w:val="single" w:sz="4" w:space="0" w:color="auto"/>
              <w:right w:val="single" w:sz="4" w:space="0" w:color="auto"/>
            </w:tcBorders>
            <w:vAlign w:val="center"/>
          </w:tcPr>
          <w:p w14:paraId="392ADEA3" w14:textId="77777777" w:rsidR="00B72F66" w:rsidRPr="00092825" w:rsidRDefault="00B72F66" w:rsidP="00343728">
            <w:pPr>
              <w:jc w:val="center"/>
              <w:rPr>
                <w:szCs w:val="20"/>
              </w:rPr>
            </w:pPr>
            <w:r w:rsidRPr="00092825">
              <w:rPr>
                <w:szCs w:val="20"/>
              </w:rPr>
              <w:t>Wyszczególnienie badań i pomiarów</w:t>
            </w:r>
          </w:p>
        </w:tc>
        <w:tc>
          <w:tcPr>
            <w:tcW w:w="0" w:type="auto"/>
            <w:tcBorders>
              <w:left w:val="single" w:sz="4" w:space="0" w:color="auto"/>
            </w:tcBorders>
            <w:shd w:val="clear" w:color="auto" w:fill="auto"/>
            <w:vAlign w:val="center"/>
          </w:tcPr>
          <w:p w14:paraId="3CABE5B6" w14:textId="77777777" w:rsidR="00B72F66" w:rsidRPr="00092825" w:rsidRDefault="00B72F66" w:rsidP="00343728">
            <w:pPr>
              <w:jc w:val="center"/>
              <w:rPr>
                <w:szCs w:val="20"/>
              </w:rPr>
            </w:pPr>
            <w:r w:rsidRPr="00092825">
              <w:rPr>
                <w:szCs w:val="20"/>
              </w:rPr>
              <w:t>Minimalna częstotliwość badań i pomiarów</w:t>
            </w:r>
          </w:p>
        </w:tc>
        <w:tc>
          <w:tcPr>
            <w:tcW w:w="0" w:type="auto"/>
            <w:shd w:val="clear" w:color="auto" w:fill="auto"/>
            <w:vAlign w:val="center"/>
          </w:tcPr>
          <w:p w14:paraId="2998506F" w14:textId="77777777" w:rsidR="00B72F66" w:rsidRPr="00092825" w:rsidRDefault="00B72F66" w:rsidP="00343728">
            <w:pPr>
              <w:jc w:val="center"/>
              <w:rPr>
                <w:szCs w:val="20"/>
              </w:rPr>
            </w:pPr>
            <w:r w:rsidRPr="00092825">
              <w:rPr>
                <w:szCs w:val="20"/>
              </w:rPr>
              <w:t>Dopuszczalne odchyłki</w:t>
            </w:r>
          </w:p>
        </w:tc>
      </w:tr>
      <w:tr w:rsidR="00B72F66" w:rsidRPr="00092825" w14:paraId="6B31BF16" w14:textId="77777777" w:rsidTr="00394C96">
        <w:tc>
          <w:tcPr>
            <w:tcW w:w="0" w:type="auto"/>
            <w:tcBorders>
              <w:top w:val="single" w:sz="4" w:space="0" w:color="auto"/>
            </w:tcBorders>
            <w:vAlign w:val="center"/>
          </w:tcPr>
          <w:p w14:paraId="1E0F1901" w14:textId="77777777" w:rsidR="00B72F66" w:rsidRPr="00092825" w:rsidRDefault="00B72F66" w:rsidP="00343728">
            <w:pPr>
              <w:jc w:val="center"/>
              <w:rPr>
                <w:szCs w:val="20"/>
              </w:rPr>
            </w:pPr>
            <w:r w:rsidRPr="00092825">
              <w:rPr>
                <w:szCs w:val="20"/>
              </w:rPr>
              <w:t>1</w:t>
            </w:r>
          </w:p>
        </w:tc>
        <w:tc>
          <w:tcPr>
            <w:tcW w:w="0" w:type="auto"/>
            <w:tcBorders>
              <w:top w:val="single" w:sz="4" w:space="0" w:color="auto"/>
            </w:tcBorders>
            <w:vAlign w:val="center"/>
          </w:tcPr>
          <w:p w14:paraId="443F06F7" w14:textId="77777777" w:rsidR="00B72F66" w:rsidRPr="00092825" w:rsidRDefault="00B72F66" w:rsidP="00343728">
            <w:pPr>
              <w:rPr>
                <w:szCs w:val="20"/>
              </w:rPr>
            </w:pPr>
            <w:r w:rsidRPr="00092825">
              <w:rPr>
                <w:szCs w:val="20"/>
              </w:rPr>
              <w:t>Szerokość warstwy</w:t>
            </w:r>
          </w:p>
        </w:tc>
        <w:tc>
          <w:tcPr>
            <w:tcW w:w="0" w:type="auto"/>
            <w:shd w:val="clear" w:color="auto" w:fill="auto"/>
            <w:vAlign w:val="center"/>
          </w:tcPr>
          <w:p w14:paraId="40FB1622" w14:textId="77777777" w:rsidR="00B72F66" w:rsidRPr="00092825" w:rsidRDefault="00B72F66" w:rsidP="00343728">
            <w:pPr>
              <w:jc w:val="center"/>
              <w:rPr>
                <w:szCs w:val="20"/>
              </w:rPr>
            </w:pPr>
            <w:r w:rsidRPr="00092825">
              <w:rPr>
                <w:szCs w:val="20"/>
              </w:rPr>
              <w:t>10 razy na 1 km</w:t>
            </w:r>
          </w:p>
        </w:tc>
        <w:tc>
          <w:tcPr>
            <w:tcW w:w="0" w:type="auto"/>
            <w:shd w:val="clear" w:color="auto" w:fill="auto"/>
            <w:vAlign w:val="center"/>
          </w:tcPr>
          <w:p w14:paraId="7B8CFF79" w14:textId="77777777" w:rsidR="00B72F66" w:rsidRPr="00092825" w:rsidRDefault="00B72F66" w:rsidP="00343728">
            <w:pPr>
              <w:jc w:val="center"/>
              <w:rPr>
                <w:szCs w:val="20"/>
              </w:rPr>
            </w:pPr>
            <w:r w:rsidRPr="00092825">
              <w:rPr>
                <w:szCs w:val="20"/>
              </w:rPr>
              <w:t>+</w:t>
            </w:r>
            <w:smartTag w:uri="urn:schemas-microsoft-com:office:smarttags" w:element="metricconverter">
              <w:smartTagPr>
                <w:attr w:name="ProductID" w:val="10 cm"/>
              </w:smartTagPr>
              <w:r w:rsidRPr="00092825">
                <w:rPr>
                  <w:szCs w:val="20"/>
                </w:rPr>
                <w:t>10 cm</w:t>
              </w:r>
            </w:smartTag>
            <w:r w:rsidRPr="00092825">
              <w:rPr>
                <w:szCs w:val="20"/>
              </w:rPr>
              <w:t xml:space="preserve">, </w:t>
            </w:r>
            <w:smartTag w:uri="urn:schemas-microsoft-com:office:smarttags" w:element="metricconverter">
              <w:smartTagPr>
                <w:attr w:name="ProductID" w:val="-5 cm"/>
              </w:smartTagPr>
              <w:r w:rsidRPr="00092825">
                <w:rPr>
                  <w:szCs w:val="20"/>
                </w:rPr>
                <w:t>-5 cm</w:t>
              </w:r>
            </w:smartTag>
            <w:r w:rsidRPr="00092825">
              <w:rPr>
                <w:szCs w:val="20"/>
              </w:rPr>
              <w:t xml:space="preserve"> (różnice od szerokości projektowej)</w:t>
            </w:r>
          </w:p>
        </w:tc>
      </w:tr>
      <w:tr w:rsidR="00B72F66" w:rsidRPr="00092825" w14:paraId="2890D560" w14:textId="77777777" w:rsidTr="00394C96">
        <w:tc>
          <w:tcPr>
            <w:tcW w:w="0" w:type="auto"/>
            <w:vAlign w:val="center"/>
          </w:tcPr>
          <w:p w14:paraId="6E7CB230" w14:textId="77777777" w:rsidR="00B72F66" w:rsidRPr="00092825" w:rsidRDefault="00B72F66" w:rsidP="00343728">
            <w:pPr>
              <w:jc w:val="center"/>
              <w:rPr>
                <w:szCs w:val="20"/>
              </w:rPr>
            </w:pPr>
            <w:r w:rsidRPr="00092825">
              <w:rPr>
                <w:szCs w:val="20"/>
              </w:rPr>
              <w:t>2</w:t>
            </w:r>
          </w:p>
        </w:tc>
        <w:tc>
          <w:tcPr>
            <w:tcW w:w="0" w:type="auto"/>
            <w:vAlign w:val="center"/>
          </w:tcPr>
          <w:p w14:paraId="40CCDDBD" w14:textId="77777777" w:rsidR="00B72F66" w:rsidRPr="00092825" w:rsidRDefault="00B72F66" w:rsidP="00343728">
            <w:pPr>
              <w:rPr>
                <w:szCs w:val="20"/>
              </w:rPr>
            </w:pPr>
            <w:r w:rsidRPr="00092825">
              <w:rPr>
                <w:szCs w:val="20"/>
              </w:rPr>
              <w:t>Równość podłużna</w:t>
            </w:r>
          </w:p>
        </w:tc>
        <w:tc>
          <w:tcPr>
            <w:tcW w:w="0" w:type="auto"/>
            <w:shd w:val="clear" w:color="auto" w:fill="auto"/>
            <w:vAlign w:val="center"/>
          </w:tcPr>
          <w:p w14:paraId="0E6370B5" w14:textId="77777777" w:rsidR="00B72F66" w:rsidRPr="00092825" w:rsidRDefault="00B72F66" w:rsidP="00343728">
            <w:pPr>
              <w:jc w:val="center"/>
              <w:rPr>
                <w:szCs w:val="20"/>
              </w:rPr>
            </w:pPr>
            <w:r w:rsidRPr="00092825">
              <w:rPr>
                <w:szCs w:val="20"/>
              </w:rPr>
              <w:t>Wg [20]</w:t>
            </w:r>
          </w:p>
        </w:tc>
        <w:tc>
          <w:tcPr>
            <w:tcW w:w="0" w:type="auto"/>
            <w:shd w:val="clear" w:color="auto" w:fill="auto"/>
            <w:vAlign w:val="center"/>
          </w:tcPr>
          <w:p w14:paraId="17E78974" w14:textId="77777777" w:rsidR="00B72F66" w:rsidRPr="00092825" w:rsidRDefault="00B72F66" w:rsidP="00343728">
            <w:pPr>
              <w:jc w:val="center"/>
              <w:rPr>
                <w:szCs w:val="20"/>
              </w:rPr>
            </w:pPr>
            <w:r w:rsidRPr="00092825">
              <w:rPr>
                <w:szCs w:val="20"/>
              </w:rPr>
              <w:t>Wg [20]</w:t>
            </w:r>
          </w:p>
        </w:tc>
      </w:tr>
      <w:tr w:rsidR="00B72F66" w:rsidRPr="00092825" w14:paraId="357015E7" w14:textId="77777777" w:rsidTr="00394C96">
        <w:tc>
          <w:tcPr>
            <w:tcW w:w="0" w:type="auto"/>
            <w:vAlign w:val="center"/>
          </w:tcPr>
          <w:p w14:paraId="57567A1F" w14:textId="77777777" w:rsidR="00B72F66" w:rsidRPr="00092825" w:rsidRDefault="00B72F66" w:rsidP="00343728">
            <w:pPr>
              <w:jc w:val="center"/>
              <w:rPr>
                <w:szCs w:val="20"/>
              </w:rPr>
            </w:pPr>
            <w:r w:rsidRPr="00092825">
              <w:rPr>
                <w:szCs w:val="20"/>
              </w:rPr>
              <w:t>3</w:t>
            </w:r>
          </w:p>
        </w:tc>
        <w:tc>
          <w:tcPr>
            <w:tcW w:w="0" w:type="auto"/>
            <w:vAlign w:val="center"/>
          </w:tcPr>
          <w:p w14:paraId="2B97E495" w14:textId="77777777" w:rsidR="00B72F66" w:rsidRPr="00092825" w:rsidRDefault="00B72F66" w:rsidP="00343728">
            <w:pPr>
              <w:rPr>
                <w:szCs w:val="20"/>
              </w:rPr>
            </w:pPr>
            <w:r w:rsidRPr="00092825">
              <w:rPr>
                <w:szCs w:val="20"/>
              </w:rPr>
              <w:t>Równość poprzeczna</w:t>
            </w:r>
          </w:p>
        </w:tc>
        <w:tc>
          <w:tcPr>
            <w:tcW w:w="0" w:type="auto"/>
            <w:shd w:val="clear" w:color="auto" w:fill="auto"/>
            <w:vAlign w:val="center"/>
          </w:tcPr>
          <w:p w14:paraId="7D29027D" w14:textId="77777777" w:rsidR="00B72F66" w:rsidRPr="00092825" w:rsidRDefault="00B72F66" w:rsidP="00343728">
            <w:pPr>
              <w:jc w:val="center"/>
              <w:rPr>
                <w:szCs w:val="20"/>
              </w:rPr>
            </w:pPr>
            <w:r w:rsidRPr="00092825">
              <w:rPr>
                <w:szCs w:val="20"/>
              </w:rPr>
              <w:t>Wg [20]</w:t>
            </w:r>
          </w:p>
        </w:tc>
        <w:tc>
          <w:tcPr>
            <w:tcW w:w="0" w:type="auto"/>
            <w:shd w:val="clear" w:color="auto" w:fill="auto"/>
            <w:vAlign w:val="center"/>
          </w:tcPr>
          <w:p w14:paraId="295177DD" w14:textId="77777777" w:rsidR="00B72F66" w:rsidRPr="00092825" w:rsidRDefault="00B72F66" w:rsidP="00343728">
            <w:pPr>
              <w:jc w:val="center"/>
              <w:rPr>
                <w:szCs w:val="20"/>
              </w:rPr>
            </w:pPr>
            <w:r w:rsidRPr="00092825">
              <w:rPr>
                <w:szCs w:val="20"/>
              </w:rPr>
              <w:t>Wg [20]</w:t>
            </w:r>
          </w:p>
        </w:tc>
      </w:tr>
      <w:tr w:rsidR="00B72F66" w:rsidRPr="00092825" w14:paraId="4FBCDC1E" w14:textId="77777777" w:rsidTr="00394C96">
        <w:tc>
          <w:tcPr>
            <w:tcW w:w="0" w:type="auto"/>
            <w:vAlign w:val="center"/>
          </w:tcPr>
          <w:p w14:paraId="280516BC" w14:textId="77777777" w:rsidR="00B72F66" w:rsidRPr="00092825" w:rsidRDefault="00B72F66" w:rsidP="00343728">
            <w:pPr>
              <w:jc w:val="center"/>
              <w:rPr>
                <w:szCs w:val="20"/>
              </w:rPr>
            </w:pPr>
            <w:r w:rsidRPr="00092825">
              <w:rPr>
                <w:szCs w:val="20"/>
              </w:rPr>
              <w:t>4</w:t>
            </w:r>
          </w:p>
        </w:tc>
        <w:tc>
          <w:tcPr>
            <w:tcW w:w="0" w:type="auto"/>
            <w:vAlign w:val="center"/>
          </w:tcPr>
          <w:p w14:paraId="6645FFA3" w14:textId="77777777" w:rsidR="00B72F66" w:rsidRPr="00092825" w:rsidRDefault="00B72F66" w:rsidP="00343728">
            <w:pPr>
              <w:rPr>
                <w:szCs w:val="20"/>
              </w:rPr>
            </w:pPr>
            <w:r w:rsidRPr="00092825">
              <w:rPr>
                <w:szCs w:val="20"/>
              </w:rPr>
              <w:t xml:space="preserve">Spadki poprzeczne </w:t>
            </w:r>
            <w:r w:rsidRPr="00092825">
              <w:rPr>
                <w:szCs w:val="20"/>
                <w:vertAlign w:val="superscript"/>
              </w:rPr>
              <w:t>*)</w:t>
            </w:r>
          </w:p>
        </w:tc>
        <w:tc>
          <w:tcPr>
            <w:tcW w:w="0" w:type="auto"/>
            <w:shd w:val="clear" w:color="auto" w:fill="auto"/>
            <w:vAlign w:val="center"/>
          </w:tcPr>
          <w:p w14:paraId="266D0C26" w14:textId="77777777" w:rsidR="00B72F66" w:rsidRPr="00092825" w:rsidRDefault="00B72F66" w:rsidP="00343728">
            <w:pPr>
              <w:jc w:val="center"/>
              <w:rPr>
                <w:szCs w:val="20"/>
              </w:rPr>
            </w:pPr>
            <w:r w:rsidRPr="00092825">
              <w:rPr>
                <w:szCs w:val="20"/>
              </w:rPr>
              <w:t>10 razy na 1 km</w:t>
            </w:r>
          </w:p>
        </w:tc>
        <w:tc>
          <w:tcPr>
            <w:tcW w:w="0" w:type="auto"/>
            <w:shd w:val="clear" w:color="auto" w:fill="auto"/>
            <w:vAlign w:val="center"/>
          </w:tcPr>
          <w:p w14:paraId="4077D1EA" w14:textId="77777777" w:rsidR="00B72F66" w:rsidRPr="00092825" w:rsidRDefault="00B72F66" w:rsidP="00343728">
            <w:pPr>
              <w:jc w:val="center"/>
              <w:rPr>
                <w:szCs w:val="20"/>
              </w:rPr>
            </w:pPr>
            <w:r w:rsidRPr="00092825">
              <w:rPr>
                <w:szCs w:val="20"/>
              </w:rPr>
              <w:t>± 0,5% (dopuszczalna tolerancja od spadków projektowych)</w:t>
            </w:r>
          </w:p>
        </w:tc>
      </w:tr>
      <w:tr w:rsidR="00B72F66" w:rsidRPr="00092825" w14:paraId="4AF60A91" w14:textId="77777777" w:rsidTr="00394C96">
        <w:tc>
          <w:tcPr>
            <w:tcW w:w="0" w:type="auto"/>
            <w:vAlign w:val="center"/>
          </w:tcPr>
          <w:p w14:paraId="1B554A23" w14:textId="77777777" w:rsidR="00B72F66" w:rsidRPr="00092825" w:rsidRDefault="00B72F66" w:rsidP="00343728">
            <w:pPr>
              <w:jc w:val="center"/>
              <w:rPr>
                <w:szCs w:val="20"/>
              </w:rPr>
            </w:pPr>
            <w:r w:rsidRPr="00092825">
              <w:rPr>
                <w:szCs w:val="20"/>
              </w:rPr>
              <w:t>5</w:t>
            </w:r>
          </w:p>
        </w:tc>
        <w:tc>
          <w:tcPr>
            <w:tcW w:w="0" w:type="auto"/>
            <w:vAlign w:val="center"/>
          </w:tcPr>
          <w:p w14:paraId="3209CF06" w14:textId="77777777" w:rsidR="00B72F66" w:rsidRPr="00092825" w:rsidRDefault="00B72F66" w:rsidP="00343728">
            <w:pPr>
              <w:rPr>
                <w:szCs w:val="20"/>
              </w:rPr>
            </w:pPr>
            <w:r w:rsidRPr="00092825">
              <w:rPr>
                <w:szCs w:val="20"/>
              </w:rPr>
              <w:t>Rzędne wysokościowe</w:t>
            </w:r>
          </w:p>
        </w:tc>
        <w:tc>
          <w:tcPr>
            <w:tcW w:w="0" w:type="auto"/>
            <w:shd w:val="clear" w:color="auto" w:fill="auto"/>
            <w:vAlign w:val="center"/>
          </w:tcPr>
          <w:p w14:paraId="3D57D666" w14:textId="77777777" w:rsidR="00B72F66" w:rsidRPr="00092825" w:rsidRDefault="00B72F66" w:rsidP="00343728">
            <w:pPr>
              <w:jc w:val="center"/>
              <w:rPr>
                <w:szCs w:val="20"/>
              </w:rPr>
            </w:pPr>
            <w:r w:rsidRPr="00092825">
              <w:rPr>
                <w:szCs w:val="20"/>
              </w:rPr>
              <w:t>Wg [20]</w:t>
            </w:r>
          </w:p>
        </w:tc>
        <w:tc>
          <w:tcPr>
            <w:tcW w:w="0" w:type="auto"/>
            <w:shd w:val="clear" w:color="auto" w:fill="auto"/>
            <w:vAlign w:val="center"/>
          </w:tcPr>
          <w:p w14:paraId="6DC8C9E3" w14:textId="77777777" w:rsidR="00B72F66" w:rsidRPr="00092825" w:rsidRDefault="00B72F66" w:rsidP="00343728">
            <w:pPr>
              <w:jc w:val="center"/>
              <w:rPr>
                <w:szCs w:val="20"/>
              </w:rPr>
            </w:pPr>
            <w:r w:rsidRPr="00092825">
              <w:rPr>
                <w:szCs w:val="20"/>
              </w:rPr>
              <w:t>Wg [20]</w:t>
            </w:r>
          </w:p>
        </w:tc>
      </w:tr>
      <w:tr w:rsidR="00B72F66" w:rsidRPr="00092825" w14:paraId="5AE2768F" w14:textId="77777777" w:rsidTr="00394C96">
        <w:tc>
          <w:tcPr>
            <w:tcW w:w="0" w:type="auto"/>
            <w:vAlign w:val="center"/>
          </w:tcPr>
          <w:p w14:paraId="5C003551" w14:textId="77777777" w:rsidR="00B72F66" w:rsidRPr="00092825" w:rsidRDefault="00B72F66" w:rsidP="00343728">
            <w:pPr>
              <w:jc w:val="center"/>
              <w:rPr>
                <w:szCs w:val="20"/>
              </w:rPr>
            </w:pPr>
            <w:r w:rsidRPr="00092825">
              <w:rPr>
                <w:szCs w:val="20"/>
              </w:rPr>
              <w:t>6</w:t>
            </w:r>
          </w:p>
        </w:tc>
        <w:tc>
          <w:tcPr>
            <w:tcW w:w="0" w:type="auto"/>
            <w:vAlign w:val="center"/>
          </w:tcPr>
          <w:p w14:paraId="0F0A39B3" w14:textId="77777777" w:rsidR="00B72F66" w:rsidRPr="00092825" w:rsidRDefault="00B72F66" w:rsidP="00343728">
            <w:pPr>
              <w:rPr>
                <w:szCs w:val="20"/>
              </w:rPr>
            </w:pPr>
            <w:r w:rsidRPr="00092825">
              <w:rPr>
                <w:szCs w:val="20"/>
              </w:rPr>
              <w:t xml:space="preserve">Ukształtowanie osi w planie </w:t>
            </w:r>
            <w:r w:rsidRPr="00092825">
              <w:rPr>
                <w:szCs w:val="20"/>
                <w:vertAlign w:val="superscript"/>
              </w:rPr>
              <w:t>*)</w:t>
            </w:r>
          </w:p>
        </w:tc>
        <w:tc>
          <w:tcPr>
            <w:tcW w:w="0" w:type="auto"/>
            <w:shd w:val="clear" w:color="auto" w:fill="auto"/>
            <w:vAlign w:val="center"/>
          </w:tcPr>
          <w:p w14:paraId="16543044" w14:textId="77777777" w:rsidR="00B72F66" w:rsidRPr="00092825" w:rsidRDefault="00B72F66" w:rsidP="00343728">
            <w:pPr>
              <w:jc w:val="center"/>
              <w:rPr>
                <w:szCs w:val="20"/>
              </w:rPr>
            </w:pPr>
            <w:r w:rsidRPr="00092825">
              <w:rPr>
                <w:szCs w:val="20"/>
              </w:rPr>
              <w:t xml:space="preserve">Co </w:t>
            </w:r>
            <w:smartTag w:uri="urn:schemas-microsoft-com:office:smarttags" w:element="metricconverter">
              <w:smartTagPr>
                <w:attr w:name="ProductID" w:val="100 m"/>
              </w:smartTagPr>
              <w:r w:rsidRPr="00092825">
                <w:rPr>
                  <w:szCs w:val="20"/>
                </w:rPr>
                <w:t>100 m</w:t>
              </w:r>
            </w:smartTag>
          </w:p>
        </w:tc>
        <w:tc>
          <w:tcPr>
            <w:tcW w:w="0" w:type="auto"/>
            <w:shd w:val="clear" w:color="auto" w:fill="auto"/>
            <w:vAlign w:val="center"/>
          </w:tcPr>
          <w:p w14:paraId="36CC68EF" w14:textId="77777777" w:rsidR="00B72F66" w:rsidRPr="00092825" w:rsidRDefault="00B72F66" w:rsidP="00343728">
            <w:pPr>
              <w:jc w:val="center"/>
              <w:rPr>
                <w:szCs w:val="20"/>
              </w:rPr>
            </w:pPr>
            <w:r w:rsidRPr="00092825">
              <w:rPr>
                <w:szCs w:val="20"/>
              </w:rPr>
              <w:t xml:space="preserve">Przesunięcie od osi projektowanej ± </w:t>
            </w:r>
            <w:smartTag w:uri="urn:schemas-microsoft-com:office:smarttags" w:element="metricconverter">
              <w:smartTagPr>
                <w:attr w:name="ProductID" w:val="5 cm"/>
              </w:smartTagPr>
              <w:r w:rsidRPr="00092825">
                <w:rPr>
                  <w:szCs w:val="20"/>
                </w:rPr>
                <w:t>5 cm</w:t>
              </w:r>
            </w:smartTag>
          </w:p>
        </w:tc>
      </w:tr>
      <w:tr w:rsidR="00B72F66" w:rsidRPr="00092825" w14:paraId="1B868B86" w14:textId="77777777" w:rsidTr="00394C96">
        <w:tc>
          <w:tcPr>
            <w:tcW w:w="0" w:type="auto"/>
            <w:vAlign w:val="center"/>
          </w:tcPr>
          <w:p w14:paraId="3CEB2EB5" w14:textId="77777777" w:rsidR="00B72F66" w:rsidRPr="00092825" w:rsidRDefault="00B72F66" w:rsidP="00343728">
            <w:pPr>
              <w:jc w:val="center"/>
              <w:rPr>
                <w:szCs w:val="20"/>
              </w:rPr>
            </w:pPr>
            <w:r w:rsidRPr="00092825">
              <w:rPr>
                <w:szCs w:val="20"/>
              </w:rPr>
              <w:t>7</w:t>
            </w:r>
          </w:p>
        </w:tc>
        <w:tc>
          <w:tcPr>
            <w:tcW w:w="0" w:type="auto"/>
            <w:vAlign w:val="center"/>
          </w:tcPr>
          <w:p w14:paraId="256B98AB" w14:textId="77777777" w:rsidR="00B72F66" w:rsidRPr="00092825" w:rsidRDefault="00B72F66" w:rsidP="00343728">
            <w:pPr>
              <w:rPr>
                <w:szCs w:val="20"/>
              </w:rPr>
            </w:pPr>
            <w:r w:rsidRPr="00092825">
              <w:rPr>
                <w:szCs w:val="20"/>
              </w:rPr>
              <w:t>Grubość warstwy</w:t>
            </w:r>
          </w:p>
        </w:tc>
        <w:tc>
          <w:tcPr>
            <w:tcW w:w="0" w:type="auto"/>
            <w:shd w:val="clear" w:color="auto" w:fill="auto"/>
            <w:vAlign w:val="center"/>
          </w:tcPr>
          <w:p w14:paraId="2BCC9377" w14:textId="77777777" w:rsidR="00B72F66" w:rsidRPr="00092825" w:rsidRDefault="00B72F66" w:rsidP="00343728">
            <w:pPr>
              <w:jc w:val="center"/>
              <w:rPr>
                <w:szCs w:val="20"/>
              </w:rPr>
            </w:pPr>
            <w:r w:rsidRPr="00092825">
              <w:rPr>
                <w:szCs w:val="20"/>
              </w:rPr>
              <w:t>w 3 punktach na działce roboczej, lecz nie rzadziej niż raz na 2000 m</w:t>
            </w:r>
            <w:r w:rsidRPr="00092825">
              <w:rPr>
                <w:szCs w:val="20"/>
                <w:vertAlign w:val="superscript"/>
              </w:rPr>
              <w:t>2</w:t>
            </w:r>
          </w:p>
        </w:tc>
        <w:tc>
          <w:tcPr>
            <w:tcW w:w="0" w:type="auto"/>
            <w:shd w:val="clear" w:color="auto" w:fill="auto"/>
            <w:vAlign w:val="center"/>
          </w:tcPr>
          <w:p w14:paraId="624210AC" w14:textId="77777777" w:rsidR="00B72F66" w:rsidRPr="00092825" w:rsidRDefault="00B72F66" w:rsidP="00343728">
            <w:pPr>
              <w:jc w:val="center"/>
              <w:rPr>
                <w:szCs w:val="20"/>
              </w:rPr>
            </w:pPr>
            <w:r w:rsidRPr="00092825">
              <w:rPr>
                <w:szCs w:val="20"/>
              </w:rPr>
              <w:t>Różnice od grubości projektowanej ±10%</w:t>
            </w:r>
          </w:p>
        </w:tc>
      </w:tr>
    </w:tbl>
    <w:p w14:paraId="13A362E2" w14:textId="77777777" w:rsidR="00B72F66" w:rsidRPr="00092825" w:rsidRDefault="00B72F66" w:rsidP="00343728">
      <w:pPr>
        <w:rPr>
          <w:szCs w:val="20"/>
        </w:rPr>
      </w:pPr>
      <w:r w:rsidRPr="00092825">
        <w:rPr>
          <w:szCs w:val="20"/>
        </w:rPr>
        <w:t>*) Dodatkowe pomiary spadków poprzecznych i ukształtowania osi w planie należy wykonać w punktach głównych łuków poziomych.</w:t>
      </w:r>
    </w:p>
    <w:p w14:paraId="7E152B59" w14:textId="77777777" w:rsidR="00B72F66" w:rsidRPr="00092825" w:rsidRDefault="00B72F66" w:rsidP="00343728">
      <w:pPr>
        <w:pStyle w:val="Nagwek2"/>
      </w:pPr>
      <w:r w:rsidRPr="00092825">
        <w:rPr>
          <w:szCs w:val="18"/>
        </w:rPr>
        <w:t>7. Obmiar robót</w:t>
      </w:r>
    </w:p>
    <w:p w14:paraId="0D2CFED4" w14:textId="77777777" w:rsidR="00B72F66" w:rsidRDefault="00B72F66" w:rsidP="00343728">
      <w:pPr>
        <w:pStyle w:val="Nagwek3"/>
      </w:pPr>
      <w:r w:rsidRPr="00092825">
        <w:t>7.1. Ogólne zasady obmiaru robót</w:t>
      </w:r>
    </w:p>
    <w:p w14:paraId="1238CA7C" w14:textId="77777777" w:rsidR="00B72F66" w:rsidRPr="00092825" w:rsidRDefault="00B72F66" w:rsidP="00343728">
      <w:pPr>
        <w:numPr>
          <w:ilvl w:val="12"/>
          <w:numId w:val="0"/>
        </w:numPr>
        <w:rPr>
          <w:szCs w:val="20"/>
        </w:rPr>
      </w:pPr>
      <w:r w:rsidRPr="00092825">
        <w:rPr>
          <w:szCs w:val="20"/>
        </w:rPr>
        <w:t xml:space="preserve">Ogólne zasady obmiaru robót podano w STWIORB </w:t>
      </w:r>
      <w:r>
        <w:rPr>
          <w:szCs w:val="20"/>
        </w:rPr>
        <w:t>D-0</w:t>
      </w:r>
      <w:r w:rsidRPr="00092825">
        <w:rPr>
          <w:szCs w:val="20"/>
        </w:rPr>
        <w:t>0.00.00 „Wymagania ogólne” [1], pkt 7.</w:t>
      </w:r>
    </w:p>
    <w:p w14:paraId="27BCA4C1" w14:textId="77777777" w:rsidR="00B72F66" w:rsidRDefault="00B72F66" w:rsidP="00343728">
      <w:pPr>
        <w:pStyle w:val="Nagwek3"/>
      </w:pPr>
      <w:r w:rsidRPr="00092825">
        <w:t>7.2. Jednostka obmiarowa</w:t>
      </w:r>
    </w:p>
    <w:p w14:paraId="0B095250" w14:textId="77777777" w:rsidR="00B72F66" w:rsidRPr="00092825" w:rsidRDefault="00B72F66" w:rsidP="00343728">
      <w:pPr>
        <w:rPr>
          <w:szCs w:val="20"/>
        </w:rPr>
      </w:pPr>
      <w:r w:rsidRPr="00092825">
        <w:rPr>
          <w:szCs w:val="20"/>
        </w:rPr>
        <w:t>Jednostką obmiarową jest m</w:t>
      </w:r>
      <w:r w:rsidRPr="00092825">
        <w:rPr>
          <w:szCs w:val="20"/>
          <w:vertAlign w:val="superscript"/>
        </w:rPr>
        <w:t>2</w:t>
      </w:r>
      <w:r w:rsidRPr="00092825">
        <w:rPr>
          <w:szCs w:val="20"/>
        </w:rPr>
        <w:t xml:space="preserve"> (metr kwadratowy) wykonanej warstwy.</w:t>
      </w:r>
    </w:p>
    <w:p w14:paraId="7FA78480" w14:textId="77777777" w:rsidR="00B72F66" w:rsidRPr="00092825" w:rsidRDefault="00B72F66" w:rsidP="00343728">
      <w:pPr>
        <w:pStyle w:val="Nagwek2"/>
      </w:pPr>
      <w:r w:rsidRPr="00092825">
        <w:rPr>
          <w:szCs w:val="18"/>
        </w:rPr>
        <w:t>8. Odbiór robót</w:t>
      </w:r>
    </w:p>
    <w:p w14:paraId="5893209A" w14:textId="77777777" w:rsidR="00B72F66" w:rsidRDefault="00B72F66" w:rsidP="00343728">
      <w:pPr>
        <w:numPr>
          <w:ilvl w:val="12"/>
          <w:numId w:val="0"/>
        </w:numPr>
        <w:rPr>
          <w:szCs w:val="20"/>
        </w:rPr>
      </w:pPr>
      <w:r w:rsidRPr="00092825">
        <w:rPr>
          <w:szCs w:val="20"/>
        </w:rPr>
        <w:t>Ogólne zasady odbioru robót podano w</w:t>
      </w:r>
      <w:r>
        <w:rPr>
          <w:szCs w:val="20"/>
        </w:rPr>
        <w:t xml:space="preserve"> STWIORB D-0</w:t>
      </w:r>
      <w:r w:rsidRPr="00092825">
        <w:rPr>
          <w:szCs w:val="20"/>
        </w:rPr>
        <w:t>0.00.00 „Wymagania ogólne” [1], pkt 8.</w:t>
      </w:r>
    </w:p>
    <w:p w14:paraId="1F56A8C3" w14:textId="77777777" w:rsidR="00B72F66" w:rsidRPr="00092825" w:rsidRDefault="00B72F66" w:rsidP="00343728">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jeżeli wszystkie pomiary i badania z zachowaniem tolerancji według punktu 6 dały wyniki pozytywne.</w:t>
      </w:r>
    </w:p>
    <w:p w14:paraId="5A94FB22" w14:textId="77777777" w:rsidR="00B72F66" w:rsidRPr="00092825" w:rsidRDefault="00B72F66" w:rsidP="00343728">
      <w:pPr>
        <w:pStyle w:val="Nagwek2"/>
      </w:pPr>
      <w:r w:rsidRPr="00092825">
        <w:rPr>
          <w:szCs w:val="18"/>
        </w:rPr>
        <w:t>9. Podstawa płatności</w:t>
      </w:r>
    </w:p>
    <w:p w14:paraId="20732D55" w14:textId="77777777" w:rsidR="00B72F66" w:rsidRDefault="00B72F66" w:rsidP="00343728">
      <w:pPr>
        <w:pStyle w:val="Nagwek3"/>
      </w:pPr>
      <w:r w:rsidRPr="00092825">
        <w:t>9.1. Ogólne ustalenia dotyczące podstawy płatności</w:t>
      </w:r>
    </w:p>
    <w:p w14:paraId="7D9ED185" w14:textId="77777777" w:rsidR="00B72F66" w:rsidRPr="00092825" w:rsidRDefault="00B72F66" w:rsidP="00343728">
      <w:pPr>
        <w:numPr>
          <w:ilvl w:val="12"/>
          <w:numId w:val="0"/>
        </w:numPr>
        <w:rPr>
          <w:szCs w:val="20"/>
        </w:rPr>
      </w:pPr>
      <w:r w:rsidRPr="00092825">
        <w:rPr>
          <w:szCs w:val="20"/>
        </w:rPr>
        <w:t xml:space="preserve">Ogólne ustalenia dotyczące podstawy płatności podano w STWIORB </w:t>
      </w:r>
      <w:r>
        <w:rPr>
          <w:szCs w:val="20"/>
        </w:rPr>
        <w:t>D-0</w:t>
      </w:r>
      <w:r w:rsidRPr="00092825">
        <w:rPr>
          <w:szCs w:val="20"/>
        </w:rPr>
        <w:t>0.00.00 „Wymagania ogólne” [1], pkt 9.</w:t>
      </w:r>
    </w:p>
    <w:p w14:paraId="50D8CBA2" w14:textId="77777777" w:rsidR="00B72F66" w:rsidRDefault="00B72F66" w:rsidP="00343728">
      <w:pPr>
        <w:pStyle w:val="Nagwek3"/>
      </w:pPr>
      <w:r w:rsidRPr="00092825">
        <w:t>9.2. Cena jednostki obmiarowej</w:t>
      </w:r>
    </w:p>
    <w:p w14:paraId="2808EA7B" w14:textId="77777777" w:rsidR="00B72F66" w:rsidRPr="00092825" w:rsidRDefault="00B72F66" w:rsidP="00343728">
      <w:pPr>
        <w:numPr>
          <w:ilvl w:val="12"/>
          <w:numId w:val="0"/>
        </w:numPr>
        <w:rPr>
          <w:szCs w:val="20"/>
        </w:rPr>
      </w:pPr>
      <w:r w:rsidRPr="00092825">
        <w:rPr>
          <w:szCs w:val="20"/>
        </w:rPr>
        <w:t>Cena wykonania jednostki obmiarowej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obejmuje:</w:t>
      </w:r>
    </w:p>
    <w:p w14:paraId="7918485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prace pomiarowe i roboty przygotowawcze,</w:t>
      </w:r>
    </w:p>
    <w:p w14:paraId="339C6C1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12EBFF5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02AF2A3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przygotowanie mieszanki z kruszywa, zgodnie z receptą,</w:t>
      </w:r>
    </w:p>
    <w:p w14:paraId="14F3144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mieszanki na miejsce wbudowania,</w:t>
      </w:r>
    </w:p>
    <w:p w14:paraId="4C5E16F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rozłożenie mieszanki,</w:t>
      </w:r>
    </w:p>
    <w:p w14:paraId="50A4593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zagęszczenie mieszanki,</w:t>
      </w:r>
    </w:p>
    <w:p w14:paraId="4BFFC8D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utrzymanie warstwy w czasie robót, ew. impregnacja warstwy,</w:t>
      </w:r>
    </w:p>
    <w:p w14:paraId="2EC8672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wymaganych pomiarów i badań,</w:t>
      </w:r>
    </w:p>
    <w:p w14:paraId="5929F97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uporządkowanie terenu robót i jego otoczenia,</w:t>
      </w:r>
    </w:p>
    <w:p w14:paraId="3A5524B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wykończeniowe,</w:t>
      </w:r>
    </w:p>
    <w:p w14:paraId="6F6DBD44"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6002DC87" w14:textId="77777777" w:rsidR="00B72F66" w:rsidRPr="00092825" w:rsidRDefault="00B72F66" w:rsidP="00343728">
      <w:pPr>
        <w:rPr>
          <w:szCs w:val="20"/>
        </w:rPr>
      </w:pPr>
      <w:r w:rsidRPr="00092825">
        <w:rPr>
          <w:szCs w:val="20"/>
        </w:rPr>
        <w:t xml:space="preserve">Wszystkie roboty powinny być wykonane według wymagań dokumentacji projektowej, ST, specyfikacji technicznej i postanowień </w:t>
      </w:r>
      <w:r>
        <w:rPr>
          <w:szCs w:val="20"/>
        </w:rPr>
        <w:t>Inspektora nadzoru</w:t>
      </w:r>
      <w:r w:rsidRPr="00092825">
        <w:rPr>
          <w:szCs w:val="20"/>
        </w:rPr>
        <w:t>.</w:t>
      </w:r>
    </w:p>
    <w:p w14:paraId="68D30693" w14:textId="77777777" w:rsidR="00B72F66" w:rsidRDefault="00B72F66" w:rsidP="00343728">
      <w:pPr>
        <w:pStyle w:val="Nagwek3"/>
      </w:pPr>
      <w:r w:rsidRPr="00092825">
        <w:t>9.3. Sposób rozliczenia robót tymczasowych i prac towarzyszących</w:t>
      </w:r>
    </w:p>
    <w:p w14:paraId="02B025F3" w14:textId="77777777" w:rsidR="00B72F66" w:rsidRPr="00092825" w:rsidRDefault="00B72F66" w:rsidP="00343728">
      <w:pPr>
        <w:rPr>
          <w:szCs w:val="20"/>
        </w:rPr>
      </w:pPr>
      <w:r w:rsidRPr="00092825">
        <w:rPr>
          <w:szCs w:val="20"/>
        </w:rPr>
        <w:t>Cena wykonania robót określonych niniejszą</w:t>
      </w:r>
      <w:r>
        <w:rPr>
          <w:szCs w:val="20"/>
        </w:rPr>
        <w:t xml:space="preserve"> STWIORB </w:t>
      </w:r>
      <w:r w:rsidRPr="00092825">
        <w:rPr>
          <w:szCs w:val="20"/>
        </w:rPr>
        <w:t>obejmuje:</w:t>
      </w:r>
    </w:p>
    <w:p w14:paraId="3AAC880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07EA9F6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4EF2FC40" w14:textId="77777777" w:rsidR="00B72F66" w:rsidRPr="00092825" w:rsidRDefault="00B72F66" w:rsidP="00343728">
      <w:pPr>
        <w:pStyle w:val="Nagwek2"/>
      </w:pPr>
      <w:r w:rsidRPr="00092825">
        <w:rPr>
          <w:szCs w:val="18"/>
        </w:rPr>
        <w:t>10. Przepisy związane</w:t>
      </w:r>
    </w:p>
    <w:p w14:paraId="5AC4136B" w14:textId="77777777" w:rsidR="00B72F66" w:rsidRPr="00092825" w:rsidRDefault="00B72F66" w:rsidP="00343728">
      <w:pPr>
        <w:pStyle w:val="Nagwek3"/>
      </w:pPr>
      <w:r w:rsidRPr="00092825">
        <w:t xml:space="preserve">10.1. </w:t>
      </w:r>
      <w:r>
        <w:t>Szczegółowe specyfikacje</w:t>
      </w:r>
      <w:r w:rsidRPr="00092825">
        <w:t xml:space="preserve"> techniczne </w:t>
      </w:r>
      <w:r>
        <w:t>(STWIORB)</w:t>
      </w:r>
    </w:p>
    <w:tbl>
      <w:tblPr>
        <w:tblW w:w="6597" w:type="dxa"/>
        <w:tblLayout w:type="fixed"/>
        <w:tblCellMar>
          <w:left w:w="70" w:type="dxa"/>
          <w:right w:w="70" w:type="dxa"/>
        </w:tblCellMar>
        <w:tblLook w:val="0000" w:firstRow="0" w:lastRow="0" w:firstColumn="0" w:lastColumn="0" w:noHBand="0" w:noVBand="0"/>
      </w:tblPr>
      <w:tblGrid>
        <w:gridCol w:w="454"/>
        <w:gridCol w:w="1417"/>
        <w:gridCol w:w="4726"/>
      </w:tblGrid>
      <w:tr w:rsidR="00B72F66" w:rsidRPr="00092825" w14:paraId="22C4E396" w14:textId="77777777" w:rsidTr="00394C96">
        <w:tc>
          <w:tcPr>
            <w:tcW w:w="454" w:type="dxa"/>
          </w:tcPr>
          <w:p w14:paraId="2F29C67D" w14:textId="77777777" w:rsidR="00B72F66" w:rsidRPr="00092825" w:rsidRDefault="00B72F66" w:rsidP="00343728">
            <w:pPr>
              <w:jc w:val="center"/>
              <w:rPr>
                <w:szCs w:val="20"/>
              </w:rPr>
            </w:pPr>
            <w:r w:rsidRPr="00092825">
              <w:rPr>
                <w:szCs w:val="20"/>
              </w:rPr>
              <w:t>1.</w:t>
            </w:r>
          </w:p>
        </w:tc>
        <w:tc>
          <w:tcPr>
            <w:tcW w:w="1417" w:type="dxa"/>
          </w:tcPr>
          <w:p w14:paraId="70B08259" w14:textId="77777777" w:rsidR="00B72F66" w:rsidRPr="00092825" w:rsidRDefault="00B72F66" w:rsidP="00343728">
            <w:pPr>
              <w:rPr>
                <w:szCs w:val="20"/>
              </w:rPr>
            </w:pPr>
            <w:r w:rsidRPr="00092825">
              <w:rPr>
                <w:szCs w:val="20"/>
              </w:rPr>
              <w:t xml:space="preserve"> </w:t>
            </w:r>
            <w:r>
              <w:rPr>
                <w:szCs w:val="20"/>
              </w:rPr>
              <w:t>D-0</w:t>
            </w:r>
            <w:r w:rsidRPr="00092825">
              <w:rPr>
                <w:szCs w:val="20"/>
              </w:rPr>
              <w:t>0.00.00</w:t>
            </w:r>
          </w:p>
        </w:tc>
        <w:tc>
          <w:tcPr>
            <w:tcW w:w="4726" w:type="dxa"/>
          </w:tcPr>
          <w:p w14:paraId="3E858179" w14:textId="77777777" w:rsidR="00B72F66" w:rsidRPr="00092825" w:rsidRDefault="00B72F66" w:rsidP="00343728">
            <w:pPr>
              <w:rPr>
                <w:szCs w:val="20"/>
              </w:rPr>
            </w:pPr>
            <w:r w:rsidRPr="00092825">
              <w:rPr>
                <w:szCs w:val="20"/>
              </w:rPr>
              <w:t>Wymagania ogólne</w:t>
            </w:r>
          </w:p>
        </w:tc>
      </w:tr>
      <w:tr w:rsidR="00B72F66" w:rsidRPr="00092825" w14:paraId="103F6641" w14:textId="77777777" w:rsidTr="00394C96">
        <w:tc>
          <w:tcPr>
            <w:tcW w:w="454" w:type="dxa"/>
          </w:tcPr>
          <w:p w14:paraId="765BC928" w14:textId="77777777" w:rsidR="00B72F66" w:rsidRPr="00092825" w:rsidRDefault="00B72F66" w:rsidP="00343728">
            <w:pPr>
              <w:jc w:val="center"/>
              <w:rPr>
                <w:szCs w:val="20"/>
              </w:rPr>
            </w:pPr>
            <w:r w:rsidRPr="00092825">
              <w:rPr>
                <w:szCs w:val="20"/>
              </w:rPr>
              <w:t>2.</w:t>
            </w:r>
          </w:p>
        </w:tc>
        <w:tc>
          <w:tcPr>
            <w:tcW w:w="1417" w:type="dxa"/>
          </w:tcPr>
          <w:p w14:paraId="3A40F14D" w14:textId="77777777" w:rsidR="00B72F66" w:rsidRPr="00092825" w:rsidRDefault="00B72F66" w:rsidP="00343728">
            <w:pPr>
              <w:rPr>
                <w:szCs w:val="20"/>
              </w:rPr>
            </w:pPr>
            <w:r w:rsidRPr="00092825">
              <w:rPr>
                <w:szCs w:val="20"/>
              </w:rPr>
              <w:t xml:space="preserve"> D-01.00.00</w:t>
            </w:r>
          </w:p>
        </w:tc>
        <w:tc>
          <w:tcPr>
            <w:tcW w:w="4726" w:type="dxa"/>
          </w:tcPr>
          <w:p w14:paraId="6875F4DB" w14:textId="77777777" w:rsidR="00B72F66" w:rsidRPr="00092825" w:rsidRDefault="00B72F66" w:rsidP="00343728">
            <w:pPr>
              <w:rPr>
                <w:szCs w:val="20"/>
              </w:rPr>
            </w:pPr>
            <w:r w:rsidRPr="00092825">
              <w:rPr>
                <w:szCs w:val="20"/>
              </w:rPr>
              <w:t>Roboty przygotowawcze</w:t>
            </w:r>
          </w:p>
        </w:tc>
      </w:tr>
      <w:tr w:rsidR="00B72F66" w:rsidRPr="00092825" w14:paraId="725C8254" w14:textId="77777777" w:rsidTr="00394C96">
        <w:tc>
          <w:tcPr>
            <w:tcW w:w="454" w:type="dxa"/>
          </w:tcPr>
          <w:p w14:paraId="6B428648" w14:textId="77777777" w:rsidR="00B72F66" w:rsidRPr="00092825" w:rsidRDefault="00B72F66" w:rsidP="00343728">
            <w:pPr>
              <w:jc w:val="center"/>
              <w:rPr>
                <w:szCs w:val="20"/>
              </w:rPr>
            </w:pPr>
            <w:r w:rsidRPr="00092825">
              <w:rPr>
                <w:szCs w:val="20"/>
              </w:rPr>
              <w:t>3.</w:t>
            </w:r>
          </w:p>
        </w:tc>
        <w:tc>
          <w:tcPr>
            <w:tcW w:w="1417" w:type="dxa"/>
          </w:tcPr>
          <w:p w14:paraId="72265A9C" w14:textId="77777777" w:rsidR="00B72F66" w:rsidRPr="00092825" w:rsidRDefault="00B72F66" w:rsidP="00343728">
            <w:pPr>
              <w:rPr>
                <w:szCs w:val="20"/>
              </w:rPr>
            </w:pPr>
            <w:r w:rsidRPr="00092825">
              <w:rPr>
                <w:szCs w:val="20"/>
              </w:rPr>
              <w:t xml:space="preserve"> D-02.00.00</w:t>
            </w:r>
          </w:p>
        </w:tc>
        <w:tc>
          <w:tcPr>
            <w:tcW w:w="4726" w:type="dxa"/>
          </w:tcPr>
          <w:p w14:paraId="446F0696" w14:textId="77777777" w:rsidR="00B72F66" w:rsidRPr="00092825" w:rsidRDefault="00B72F66" w:rsidP="00343728">
            <w:pPr>
              <w:rPr>
                <w:szCs w:val="20"/>
              </w:rPr>
            </w:pPr>
            <w:r w:rsidRPr="00092825">
              <w:rPr>
                <w:szCs w:val="20"/>
              </w:rPr>
              <w:t>Roboty ziemne</w:t>
            </w:r>
          </w:p>
        </w:tc>
      </w:tr>
      <w:tr w:rsidR="00B72F66" w:rsidRPr="00092825" w14:paraId="7FF7BCDF" w14:textId="77777777" w:rsidTr="00394C96">
        <w:tc>
          <w:tcPr>
            <w:tcW w:w="454" w:type="dxa"/>
          </w:tcPr>
          <w:p w14:paraId="6200C88D" w14:textId="77777777" w:rsidR="00B72F66" w:rsidRPr="00092825" w:rsidRDefault="00B72F66" w:rsidP="00343728">
            <w:pPr>
              <w:jc w:val="center"/>
              <w:rPr>
                <w:szCs w:val="20"/>
              </w:rPr>
            </w:pPr>
            <w:r w:rsidRPr="00092825">
              <w:rPr>
                <w:szCs w:val="20"/>
              </w:rPr>
              <w:t>4.</w:t>
            </w:r>
          </w:p>
        </w:tc>
        <w:tc>
          <w:tcPr>
            <w:tcW w:w="1417" w:type="dxa"/>
          </w:tcPr>
          <w:p w14:paraId="531AA2C3" w14:textId="77777777" w:rsidR="00B72F66" w:rsidRPr="00092825" w:rsidRDefault="00B72F66" w:rsidP="00343728">
            <w:pPr>
              <w:rPr>
                <w:szCs w:val="20"/>
              </w:rPr>
            </w:pPr>
            <w:r w:rsidRPr="00092825">
              <w:rPr>
                <w:szCs w:val="20"/>
              </w:rPr>
              <w:t>D-04.04.02b</w:t>
            </w:r>
          </w:p>
        </w:tc>
        <w:tc>
          <w:tcPr>
            <w:tcW w:w="4726" w:type="dxa"/>
          </w:tcPr>
          <w:p w14:paraId="3FE2EF01" w14:textId="77777777" w:rsidR="00B72F66" w:rsidRPr="00092825" w:rsidRDefault="00B72F66" w:rsidP="00343728">
            <w:pPr>
              <w:rPr>
                <w:szCs w:val="20"/>
              </w:rPr>
            </w:pPr>
            <w:r w:rsidRPr="00092825">
              <w:rPr>
                <w:szCs w:val="20"/>
              </w:rPr>
              <w:t>Podbudowa zasadnicza z mieszanki kruszywa niezwiązanego</w:t>
            </w:r>
          </w:p>
        </w:tc>
      </w:tr>
    </w:tbl>
    <w:p w14:paraId="5E15AA1A" w14:textId="77777777" w:rsidR="00B72F66" w:rsidRPr="00092825" w:rsidRDefault="00B72F66" w:rsidP="00343728">
      <w:pPr>
        <w:pStyle w:val="Nagwek3"/>
      </w:pPr>
      <w:r w:rsidRPr="00092825">
        <w:t>10.2. Normy</w:t>
      </w:r>
    </w:p>
    <w:tbl>
      <w:tblPr>
        <w:tblW w:w="9353" w:type="dxa"/>
        <w:tblLook w:val="01E0" w:firstRow="1" w:lastRow="1" w:firstColumn="1" w:lastColumn="1" w:noHBand="0" w:noVBand="0"/>
      </w:tblPr>
      <w:tblGrid>
        <w:gridCol w:w="454"/>
        <w:gridCol w:w="1417"/>
        <w:gridCol w:w="7482"/>
      </w:tblGrid>
      <w:tr w:rsidR="00B72F66" w:rsidRPr="00092825" w14:paraId="4F32D869" w14:textId="77777777" w:rsidTr="00394C96">
        <w:tc>
          <w:tcPr>
            <w:tcW w:w="454" w:type="dxa"/>
          </w:tcPr>
          <w:p w14:paraId="002B814A" w14:textId="77777777" w:rsidR="00B72F66" w:rsidRPr="00092825" w:rsidRDefault="00B72F66" w:rsidP="00343728">
            <w:pPr>
              <w:jc w:val="center"/>
              <w:rPr>
                <w:szCs w:val="20"/>
              </w:rPr>
            </w:pPr>
            <w:r w:rsidRPr="00092825">
              <w:rPr>
                <w:szCs w:val="20"/>
              </w:rPr>
              <w:t>5.</w:t>
            </w:r>
          </w:p>
        </w:tc>
        <w:tc>
          <w:tcPr>
            <w:tcW w:w="1417" w:type="dxa"/>
          </w:tcPr>
          <w:p w14:paraId="200B9F32" w14:textId="77777777" w:rsidR="00B72F66" w:rsidRPr="00092825" w:rsidRDefault="00B72F66" w:rsidP="00343728">
            <w:pPr>
              <w:rPr>
                <w:szCs w:val="20"/>
              </w:rPr>
            </w:pPr>
            <w:r w:rsidRPr="00092825">
              <w:rPr>
                <w:szCs w:val="20"/>
              </w:rPr>
              <w:t>PN-EN 933-1</w:t>
            </w:r>
          </w:p>
        </w:tc>
        <w:tc>
          <w:tcPr>
            <w:tcW w:w="7482" w:type="dxa"/>
          </w:tcPr>
          <w:p w14:paraId="78E6F430" w14:textId="77777777" w:rsidR="00B72F66" w:rsidRPr="00092825" w:rsidRDefault="00B72F66" w:rsidP="00343728">
            <w:pPr>
              <w:rPr>
                <w:szCs w:val="20"/>
              </w:rPr>
            </w:pPr>
            <w:r w:rsidRPr="00092825">
              <w:rPr>
                <w:szCs w:val="20"/>
              </w:rPr>
              <w:t>Badania geometrycznych właściwości kruszyw – Oznaczanie składu ziarnowego – Metoda przesiewania</w:t>
            </w:r>
          </w:p>
        </w:tc>
      </w:tr>
      <w:tr w:rsidR="00B72F66" w:rsidRPr="00092825" w14:paraId="188E95FC" w14:textId="77777777" w:rsidTr="00394C96">
        <w:tc>
          <w:tcPr>
            <w:tcW w:w="454" w:type="dxa"/>
          </w:tcPr>
          <w:p w14:paraId="6CA52176" w14:textId="77777777" w:rsidR="00B72F66" w:rsidRPr="00092825" w:rsidRDefault="00B72F66" w:rsidP="00343728">
            <w:pPr>
              <w:jc w:val="center"/>
              <w:rPr>
                <w:szCs w:val="20"/>
              </w:rPr>
            </w:pPr>
            <w:r w:rsidRPr="00092825">
              <w:rPr>
                <w:szCs w:val="20"/>
              </w:rPr>
              <w:t>6.</w:t>
            </w:r>
          </w:p>
        </w:tc>
        <w:tc>
          <w:tcPr>
            <w:tcW w:w="1417" w:type="dxa"/>
          </w:tcPr>
          <w:p w14:paraId="1601AC99" w14:textId="77777777" w:rsidR="00B72F66" w:rsidRPr="00092825" w:rsidRDefault="00B72F66" w:rsidP="00343728">
            <w:pPr>
              <w:rPr>
                <w:szCs w:val="20"/>
              </w:rPr>
            </w:pPr>
            <w:r w:rsidRPr="00092825">
              <w:rPr>
                <w:szCs w:val="20"/>
              </w:rPr>
              <w:t>PN-EN 933-3</w:t>
            </w:r>
          </w:p>
        </w:tc>
        <w:tc>
          <w:tcPr>
            <w:tcW w:w="7482" w:type="dxa"/>
          </w:tcPr>
          <w:p w14:paraId="59471F74" w14:textId="77777777" w:rsidR="00B72F66" w:rsidRPr="00092825" w:rsidRDefault="00B72F66" w:rsidP="00343728">
            <w:pPr>
              <w:rPr>
                <w:szCs w:val="20"/>
              </w:rPr>
            </w:pPr>
            <w:r w:rsidRPr="00092825">
              <w:rPr>
                <w:szCs w:val="20"/>
              </w:rPr>
              <w:t>Badania geometrycznych właściwości kruszyw – Oznaczanie kształtu ziaren za pomocą wskaźnika płaskości</w:t>
            </w:r>
          </w:p>
        </w:tc>
      </w:tr>
      <w:tr w:rsidR="00B72F66" w:rsidRPr="00092825" w14:paraId="59833CE5" w14:textId="77777777" w:rsidTr="00394C96">
        <w:tc>
          <w:tcPr>
            <w:tcW w:w="454" w:type="dxa"/>
          </w:tcPr>
          <w:p w14:paraId="311CAD27" w14:textId="77777777" w:rsidR="00B72F66" w:rsidRPr="00092825" w:rsidRDefault="00B72F66" w:rsidP="00343728">
            <w:pPr>
              <w:jc w:val="center"/>
              <w:rPr>
                <w:szCs w:val="20"/>
              </w:rPr>
            </w:pPr>
            <w:r w:rsidRPr="00092825">
              <w:rPr>
                <w:szCs w:val="20"/>
              </w:rPr>
              <w:t>7.</w:t>
            </w:r>
          </w:p>
        </w:tc>
        <w:tc>
          <w:tcPr>
            <w:tcW w:w="1417" w:type="dxa"/>
          </w:tcPr>
          <w:p w14:paraId="342B8B62" w14:textId="77777777" w:rsidR="00B72F66" w:rsidRPr="00092825" w:rsidRDefault="00B72F66" w:rsidP="00343728">
            <w:pPr>
              <w:rPr>
                <w:szCs w:val="20"/>
              </w:rPr>
            </w:pPr>
            <w:r w:rsidRPr="00092825">
              <w:rPr>
                <w:szCs w:val="20"/>
              </w:rPr>
              <w:t>PN-EN 933-4</w:t>
            </w:r>
          </w:p>
        </w:tc>
        <w:tc>
          <w:tcPr>
            <w:tcW w:w="7482" w:type="dxa"/>
          </w:tcPr>
          <w:p w14:paraId="058EFCC1" w14:textId="77777777" w:rsidR="00B72F66" w:rsidRPr="00092825" w:rsidRDefault="00B72F66" w:rsidP="00343728">
            <w:pPr>
              <w:rPr>
                <w:szCs w:val="20"/>
              </w:rPr>
            </w:pPr>
            <w:r w:rsidRPr="00092825">
              <w:rPr>
                <w:szCs w:val="20"/>
              </w:rPr>
              <w:t>Badania geometrycznych właściwości kruszyw – Oznaczanie kształtu ziaren – Wskaźnik kształtu</w:t>
            </w:r>
          </w:p>
        </w:tc>
      </w:tr>
      <w:tr w:rsidR="00B72F66" w:rsidRPr="00092825" w14:paraId="5C76FC49" w14:textId="77777777" w:rsidTr="00394C96">
        <w:tc>
          <w:tcPr>
            <w:tcW w:w="454" w:type="dxa"/>
          </w:tcPr>
          <w:p w14:paraId="1AC413A8" w14:textId="77777777" w:rsidR="00B72F66" w:rsidRPr="00092825" w:rsidRDefault="00B72F66" w:rsidP="00343728">
            <w:pPr>
              <w:jc w:val="center"/>
              <w:rPr>
                <w:szCs w:val="20"/>
              </w:rPr>
            </w:pPr>
            <w:r w:rsidRPr="00092825">
              <w:rPr>
                <w:szCs w:val="20"/>
              </w:rPr>
              <w:t>8.</w:t>
            </w:r>
          </w:p>
        </w:tc>
        <w:tc>
          <w:tcPr>
            <w:tcW w:w="1417" w:type="dxa"/>
          </w:tcPr>
          <w:p w14:paraId="6F32CE2C" w14:textId="77777777" w:rsidR="00B72F66" w:rsidRPr="00092825" w:rsidRDefault="00B72F66" w:rsidP="00343728">
            <w:pPr>
              <w:rPr>
                <w:szCs w:val="20"/>
              </w:rPr>
            </w:pPr>
            <w:r w:rsidRPr="00092825">
              <w:rPr>
                <w:szCs w:val="20"/>
              </w:rPr>
              <w:t>PN-EN 933-5</w:t>
            </w:r>
          </w:p>
        </w:tc>
        <w:tc>
          <w:tcPr>
            <w:tcW w:w="7482" w:type="dxa"/>
          </w:tcPr>
          <w:p w14:paraId="0B1C6C64" w14:textId="77777777" w:rsidR="00B72F66" w:rsidRPr="00092825" w:rsidRDefault="00B72F66" w:rsidP="00343728">
            <w:pPr>
              <w:rPr>
                <w:szCs w:val="20"/>
              </w:rPr>
            </w:pPr>
            <w:r w:rsidRPr="00092825">
              <w:rPr>
                <w:szCs w:val="20"/>
              </w:rPr>
              <w:t xml:space="preserve">Badania geometrycznych właściwości kruszyw – Oznaczanie procentowej zawartości ziarn o powierzchniach powstałych w wyniku </w:t>
            </w:r>
            <w:proofErr w:type="spellStart"/>
            <w:r w:rsidRPr="00092825">
              <w:rPr>
                <w:szCs w:val="20"/>
              </w:rPr>
              <w:t>przekruszenia</w:t>
            </w:r>
            <w:proofErr w:type="spellEnd"/>
            <w:r w:rsidRPr="00092825">
              <w:rPr>
                <w:szCs w:val="20"/>
              </w:rPr>
              <w:t xml:space="preserve"> lub łamania kruszyw grubych</w:t>
            </w:r>
          </w:p>
        </w:tc>
      </w:tr>
      <w:tr w:rsidR="00B72F66" w:rsidRPr="00092825" w14:paraId="5943C90E" w14:textId="77777777" w:rsidTr="00394C96">
        <w:tc>
          <w:tcPr>
            <w:tcW w:w="454" w:type="dxa"/>
          </w:tcPr>
          <w:p w14:paraId="5BB9730E" w14:textId="77777777" w:rsidR="00B72F66" w:rsidRPr="00092825" w:rsidRDefault="00B72F66" w:rsidP="00343728">
            <w:pPr>
              <w:jc w:val="center"/>
              <w:rPr>
                <w:szCs w:val="20"/>
              </w:rPr>
            </w:pPr>
            <w:r w:rsidRPr="00092825">
              <w:rPr>
                <w:szCs w:val="20"/>
              </w:rPr>
              <w:t>9.</w:t>
            </w:r>
          </w:p>
        </w:tc>
        <w:tc>
          <w:tcPr>
            <w:tcW w:w="1417" w:type="dxa"/>
          </w:tcPr>
          <w:p w14:paraId="747FC78F" w14:textId="77777777" w:rsidR="00B72F66" w:rsidRPr="00092825" w:rsidRDefault="00B72F66" w:rsidP="00343728">
            <w:pPr>
              <w:rPr>
                <w:szCs w:val="20"/>
              </w:rPr>
            </w:pPr>
            <w:r w:rsidRPr="00092825">
              <w:rPr>
                <w:szCs w:val="20"/>
              </w:rPr>
              <w:t>PN-EN 1097-1</w:t>
            </w:r>
          </w:p>
        </w:tc>
        <w:tc>
          <w:tcPr>
            <w:tcW w:w="7482" w:type="dxa"/>
          </w:tcPr>
          <w:p w14:paraId="6517B33B" w14:textId="77777777" w:rsidR="00B72F66" w:rsidRPr="00092825" w:rsidRDefault="00B72F66" w:rsidP="00343728">
            <w:pPr>
              <w:rPr>
                <w:szCs w:val="20"/>
              </w:rPr>
            </w:pPr>
            <w:r w:rsidRPr="00092825">
              <w:rPr>
                <w:szCs w:val="20"/>
              </w:rPr>
              <w:t>Badania mechanicznych i fizycznych właściwości kruszyw – Oznaczanie odporności na ścieranie (mikro-</w:t>
            </w:r>
            <w:proofErr w:type="spellStart"/>
            <w:r w:rsidRPr="00092825">
              <w:rPr>
                <w:szCs w:val="20"/>
              </w:rPr>
              <w:t>Deval</w:t>
            </w:r>
            <w:proofErr w:type="spellEnd"/>
            <w:r w:rsidRPr="00092825">
              <w:rPr>
                <w:szCs w:val="20"/>
              </w:rPr>
              <w:t>)</w:t>
            </w:r>
          </w:p>
        </w:tc>
      </w:tr>
      <w:tr w:rsidR="00B72F66" w:rsidRPr="00092825" w14:paraId="483E5C80" w14:textId="77777777" w:rsidTr="00394C96">
        <w:tc>
          <w:tcPr>
            <w:tcW w:w="454" w:type="dxa"/>
          </w:tcPr>
          <w:p w14:paraId="18850A23" w14:textId="77777777" w:rsidR="00B72F66" w:rsidRPr="00092825" w:rsidRDefault="00B72F66" w:rsidP="00343728">
            <w:pPr>
              <w:jc w:val="center"/>
              <w:rPr>
                <w:szCs w:val="20"/>
              </w:rPr>
            </w:pPr>
            <w:r w:rsidRPr="00092825">
              <w:rPr>
                <w:szCs w:val="20"/>
              </w:rPr>
              <w:t>10.</w:t>
            </w:r>
          </w:p>
        </w:tc>
        <w:tc>
          <w:tcPr>
            <w:tcW w:w="1417" w:type="dxa"/>
          </w:tcPr>
          <w:p w14:paraId="42E29158" w14:textId="77777777" w:rsidR="00B72F66" w:rsidRPr="00092825" w:rsidRDefault="00B72F66" w:rsidP="00343728">
            <w:pPr>
              <w:rPr>
                <w:szCs w:val="20"/>
              </w:rPr>
            </w:pPr>
            <w:r w:rsidRPr="00092825">
              <w:rPr>
                <w:szCs w:val="20"/>
              </w:rPr>
              <w:t>PN-EN 1097-2</w:t>
            </w:r>
          </w:p>
        </w:tc>
        <w:tc>
          <w:tcPr>
            <w:tcW w:w="7482" w:type="dxa"/>
          </w:tcPr>
          <w:p w14:paraId="08EEB264" w14:textId="77777777" w:rsidR="00B72F66" w:rsidRPr="00092825" w:rsidRDefault="00B72F66" w:rsidP="00343728">
            <w:pPr>
              <w:rPr>
                <w:szCs w:val="20"/>
              </w:rPr>
            </w:pPr>
            <w:r w:rsidRPr="00092825">
              <w:rPr>
                <w:szCs w:val="20"/>
              </w:rPr>
              <w:t>Badania mechanicznych i fizycznych właściwości kruszyw – Metody oznaczania odporności na rozdrabnianie</w:t>
            </w:r>
          </w:p>
        </w:tc>
      </w:tr>
      <w:tr w:rsidR="00B72F66" w:rsidRPr="00092825" w14:paraId="10BBCB2A" w14:textId="77777777" w:rsidTr="00394C96">
        <w:tc>
          <w:tcPr>
            <w:tcW w:w="454" w:type="dxa"/>
          </w:tcPr>
          <w:p w14:paraId="1B6F80DB" w14:textId="77777777" w:rsidR="00B72F66" w:rsidRPr="00092825" w:rsidRDefault="00B72F66" w:rsidP="00343728">
            <w:pPr>
              <w:jc w:val="center"/>
              <w:rPr>
                <w:szCs w:val="20"/>
              </w:rPr>
            </w:pPr>
            <w:r w:rsidRPr="00092825">
              <w:rPr>
                <w:szCs w:val="20"/>
              </w:rPr>
              <w:t>11.</w:t>
            </w:r>
          </w:p>
        </w:tc>
        <w:tc>
          <w:tcPr>
            <w:tcW w:w="1417" w:type="dxa"/>
          </w:tcPr>
          <w:p w14:paraId="1FAF09AF" w14:textId="77777777" w:rsidR="00B72F66" w:rsidRPr="00092825" w:rsidRDefault="00B72F66" w:rsidP="00343728">
            <w:pPr>
              <w:rPr>
                <w:szCs w:val="20"/>
              </w:rPr>
            </w:pPr>
            <w:r w:rsidRPr="00092825">
              <w:rPr>
                <w:szCs w:val="20"/>
              </w:rPr>
              <w:t>PN-EN 1097-6</w:t>
            </w:r>
          </w:p>
        </w:tc>
        <w:tc>
          <w:tcPr>
            <w:tcW w:w="7482" w:type="dxa"/>
          </w:tcPr>
          <w:p w14:paraId="191333ED" w14:textId="77777777" w:rsidR="00B72F66" w:rsidRPr="00092825" w:rsidRDefault="00B72F66" w:rsidP="00343728">
            <w:pPr>
              <w:rPr>
                <w:szCs w:val="20"/>
              </w:rPr>
            </w:pPr>
            <w:r w:rsidRPr="00092825">
              <w:rPr>
                <w:szCs w:val="20"/>
              </w:rPr>
              <w:t>Badania mechanicznych i fizycznych właściwości kruszyw – Część 6: Oznaczanie gęstości ziarn i nasiąkliwości</w:t>
            </w:r>
          </w:p>
        </w:tc>
      </w:tr>
      <w:tr w:rsidR="00B72F66" w:rsidRPr="00092825" w14:paraId="10B55FB5" w14:textId="77777777" w:rsidTr="00394C96">
        <w:tc>
          <w:tcPr>
            <w:tcW w:w="454" w:type="dxa"/>
          </w:tcPr>
          <w:p w14:paraId="0F6DC95A" w14:textId="77777777" w:rsidR="00B72F66" w:rsidRPr="00092825" w:rsidRDefault="00B72F66" w:rsidP="00343728">
            <w:pPr>
              <w:jc w:val="center"/>
              <w:rPr>
                <w:szCs w:val="20"/>
              </w:rPr>
            </w:pPr>
            <w:r w:rsidRPr="00092825">
              <w:rPr>
                <w:szCs w:val="20"/>
              </w:rPr>
              <w:t>12.</w:t>
            </w:r>
          </w:p>
        </w:tc>
        <w:tc>
          <w:tcPr>
            <w:tcW w:w="1417" w:type="dxa"/>
          </w:tcPr>
          <w:p w14:paraId="01D232ED" w14:textId="77777777" w:rsidR="00B72F66" w:rsidRPr="00092825" w:rsidRDefault="00B72F66" w:rsidP="00343728">
            <w:pPr>
              <w:rPr>
                <w:szCs w:val="20"/>
              </w:rPr>
            </w:pPr>
            <w:r w:rsidRPr="00092825">
              <w:rPr>
                <w:szCs w:val="20"/>
              </w:rPr>
              <w:t>PN-EN 1367-1</w:t>
            </w:r>
          </w:p>
        </w:tc>
        <w:tc>
          <w:tcPr>
            <w:tcW w:w="7482" w:type="dxa"/>
          </w:tcPr>
          <w:p w14:paraId="77F86E88" w14:textId="77777777" w:rsidR="00B72F66" w:rsidRPr="00092825" w:rsidRDefault="00B72F66" w:rsidP="00343728">
            <w:pPr>
              <w:rPr>
                <w:szCs w:val="20"/>
              </w:rPr>
            </w:pPr>
            <w:r w:rsidRPr="00092825">
              <w:rPr>
                <w:szCs w:val="20"/>
              </w:rPr>
              <w:t>Badania właściwości cieplnych i odporności kruszyw na działanie czynników atmosferycznych – Część 1: Oznaczanie mrozoodporności</w:t>
            </w:r>
          </w:p>
        </w:tc>
      </w:tr>
      <w:tr w:rsidR="00B72F66" w:rsidRPr="00092825" w14:paraId="5C7FA328" w14:textId="77777777" w:rsidTr="00394C96">
        <w:tc>
          <w:tcPr>
            <w:tcW w:w="454" w:type="dxa"/>
          </w:tcPr>
          <w:p w14:paraId="19255662" w14:textId="77777777" w:rsidR="00B72F66" w:rsidRPr="00092825" w:rsidRDefault="00B72F66" w:rsidP="00343728">
            <w:pPr>
              <w:jc w:val="center"/>
              <w:rPr>
                <w:szCs w:val="20"/>
              </w:rPr>
            </w:pPr>
            <w:r w:rsidRPr="00092825">
              <w:rPr>
                <w:szCs w:val="20"/>
              </w:rPr>
              <w:t>13.</w:t>
            </w:r>
          </w:p>
        </w:tc>
        <w:tc>
          <w:tcPr>
            <w:tcW w:w="1417" w:type="dxa"/>
          </w:tcPr>
          <w:p w14:paraId="486FA6D9" w14:textId="77777777" w:rsidR="00B72F66" w:rsidRPr="00092825" w:rsidRDefault="00B72F66" w:rsidP="00343728">
            <w:pPr>
              <w:rPr>
                <w:szCs w:val="20"/>
              </w:rPr>
            </w:pPr>
            <w:r w:rsidRPr="00092825">
              <w:rPr>
                <w:szCs w:val="20"/>
              </w:rPr>
              <w:t>PN-EN 1367-3</w:t>
            </w:r>
          </w:p>
        </w:tc>
        <w:tc>
          <w:tcPr>
            <w:tcW w:w="7482" w:type="dxa"/>
          </w:tcPr>
          <w:p w14:paraId="7E60A3FA" w14:textId="77777777" w:rsidR="00B72F66" w:rsidRPr="00092825" w:rsidRDefault="00B72F66" w:rsidP="00343728">
            <w:pPr>
              <w:rPr>
                <w:szCs w:val="20"/>
              </w:rPr>
            </w:pPr>
            <w:r w:rsidRPr="00092825">
              <w:rPr>
                <w:szCs w:val="20"/>
              </w:rPr>
              <w:t>Badania właściwości cieplnych i odporności kruszyw na działanie czynników atmosferycznych – Część 3: Badanie bazaltowej zgorzeli słonecznej metodą gotowania</w:t>
            </w:r>
          </w:p>
        </w:tc>
      </w:tr>
      <w:tr w:rsidR="00B72F66" w:rsidRPr="00092825" w14:paraId="1CD46F80" w14:textId="77777777" w:rsidTr="00394C96">
        <w:tc>
          <w:tcPr>
            <w:tcW w:w="454" w:type="dxa"/>
          </w:tcPr>
          <w:p w14:paraId="27A320C1" w14:textId="77777777" w:rsidR="00B72F66" w:rsidRPr="00092825" w:rsidRDefault="00B72F66" w:rsidP="00343728">
            <w:pPr>
              <w:jc w:val="center"/>
              <w:rPr>
                <w:szCs w:val="20"/>
              </w:rPr>
            </w:pPr>
            <w:r w:rsidRPr="00092825">
              <w:rPr>
                <w:szCs w:val="20"/>
              </w:rPr>
              <w:t>14.</w:t>
            </w:r>
          </w:p>
        </w:tc>
        <w:tc>
          <w:tcPr>
            <w:tcW w:w="1417" w:type="dxa"/>
          </w:tcPr>
          <w:p w14:paraId="382C632E" w14:textId="77777777" w:rsidR="00B72F66" w:rsidRPr="00092825" w:rsidRDefault="00B72F66" w:rsidP="00343728">
            <w:pPr>
              <w:rPr>
                <w:szCs w:val="20"/>
              </w:rPr>
            </w:pPr>
            <w:r w:rsidRPr="00092825">
              <w:rPr>
                <w:szCs w:val="20"/>
              </w:rPr>
              <w:t>PN-EN 1744-1</w:t>
            </w:r>
          </w:p>
        </w:tc>
        <w:tc>
          <w:tcPr>
            <w:tcW w:w="7482" w:type="dxa"/>
          </w:tcPr>
          <w:p w14:paraId="19E5B81A" w14:textId="77777777" w:rsidR="00B72F66" w:rsidRPr="00092825" w:rsidRDefault="00B72F66" w:rsidP="00343728">
            <w:pPr>
              <w:rPr>
                <w:szCs w:val="20"/>
              </w:rPr>
            </w:pPr>
            <w:r w:rsidRPr="00092825">
              <w:rPr>
                <w:szCs w:val="20"/>
              </w:rPr>
              <w:t>Badania chemicznych właściwości kruszyw – Analiza chemiczna</w:t>
            </w:r>
          </w:p>
        </w:tc>
      </w:tr>
      <w:tr w:rsidR="00B72F66" w:rsidRPr="00092825" w14:paraId="58C3776F" w14:textId="77777777" w:rsidTr="00394C96">
        <w:tc>
          <w:tcPr>
            <w:tcW w:w="454" w:type="dxa"/>
          </w:tcPr>
          <w:p w14:paraId="1CC641DE" w14:textId="77777777" w:rsidR="00B72F66" w:rsidRPr="00092825" w:rsidRDefault="00B72F66" w:rsidP="00343728">
            <w:pPr>
              <w:jc w:val="center"/>
              <w:rPr>
                <w:szCs w:val="20"/>
              </w:rPr>
            </w:pPr>
            <w:r w:rsidRPr="00092825">
              <w:rPr>
                <w:szCs w:val="20"/>
              </w:rPr>
              <w:t>15.</w:t>
            </w:r>
          </w:p>
        </w:tc>
        <w:tc>
          <w:tcPr>
            <w:tcW w:w="1417" w:type="dxa"/>
          </w:tcPr>
          <w:p w14:paraId="7CD9963F" w14:textId="77777777" w:rsidR="00B72F66" w:rsidRPr="00092825" w:rsidRDefault="00B72F66" w:rsidP="00343728">
            <w:pPr>
              <w:rPr>
                <w:szCs w:val="20"/>
              </w:rPr>
            </w:pPr>
            <w:r w:rsidRPr="00092825">
              <w:rPr>
                <w:szCs w:val="20"/>
              </w:rPr>
              <w:t>PN-EN 1744-3</w:t>
            </w:r>
          </w:p>
        </w:tc>
        <w:tc>
          <w:tcPr>
            <w:tcW w:w="7482" w:type="dxa"/>
          </w:tcPr>
          <w:p w14:paraId="4265DC5B" w14:textId="77777777" w:rsidR="00B72F66" w:rsidRPr="00092825" w:rsidRDefault="00B72F66" w:rsidP="00343728">
            <w:pPr>
              <w:rPr>
                <w:szCs w:val="20"/>
              </w:rPr>
            </w:pPr>
            <w:r w:rsidRPr="00092825">
              <w:rPr>
                <w:szCs w:val="20"/>
              </w:rPr>
              <w:t>Badania chemicznych właściwości kruszyw – Część 3: Przygotowanie wyciągów przez wymywanie kruszyw</w:t>
            </w:r>
          </w:p>
        </w:tc>
      </w:tr>
      <w:tr w:rsidR="00B72F66" w:rsidRPr="00092825" w14:paraId="5CB4B20E" w14:textId="77777777" w:rsidTr="00394C96">
        <w:tc>
          <w:tcPr>
            <w:tcW w:w="454" w:type="dxa"/>
          </w:tcPr>
          <w:p w14:paraId="5DC9B823" w14:textId="77777777" w:rsidR="00B72F66" w:rsidRPr="00092825" w:rsidRDefault="00B72F66" w:rsidP="00343728">
            <w:pPr>
              <w:jc w:val="center"/>
              <w:rPr>
                <w:szCs w:val="20"/>
              </w:rPr>
            </w:pPr>
            <w:r w:rsidRPr="00092825">
              <w:rPr>
                <w:szCs w:val="20"/>
              </w:rPr>
              <w:t>16.</w:t>
            </w:r>
          </w:p>
        </w:tc>
        <w:tc>
          <w:tcPr>
            <w:tcW w:w="1417" w:type="dxa"/>
          </w:tcPr>
          <w:p w14:paraId="1EA9F640" w14:textId="77777777" w:rsidR="00B72F66" w:rsidRPr="00092825" w:rsidRDefault="00B72F66" w:rsidP="00343728">
            <w:pPr>
              <w:rPr>
                <w:szCs w:val="20"/>
              </w:rPr>
            </w:pPr>
            <w:r w:rsidRPr="00092825">
              <w:rPr>
                <w:szCs w:val="20"/>
              </w:rPr>
              <w:t>PN-EN 13242</w:t>
            </w:r>
          </w:p>
        </w:tc>
        <w:tc>
          <w:tcPr>
            <w:tcW w:w="7482" w:type="dxa"/>
          </w:tcPr>
          <w:p w14:paraId="7958BF6D" w14:textId="77777777" w:rsidR="00B72F66" w:rsidRPr="00092825" w:rsidRDefault="00B72F66" w:rsidP="00343728">
            <w:pPr>
              <w:rPr>
                <w:szCs w:val="20"/>
              </w:rPr>
            </w:pPr>
            <w:r w:rsidRPr="00092825">
              <w:rPr>
                <w:szCs w:val="20"/>
              </w:rPr>
              <w:t>Kruszywa do niezwiązanych i związanych hydraulicznie materiałów stosowanych w obiektach budowlanych i budownictwie drogowym</w:t>
            </w:r>
          </w:p>
        </w:tc>
      </w:tr>
      <w:tr w:rsidR="00B72F66" w:rsidRPr="00092825" w14:paraId="6D1A420D" w14:textId="77777777" w:rsidTr="00394C96">
        <w:tc>
          <w:tcPr>
            <w:tcW w:w="454" w:type="dxa"/>
          </w:tcPr>
          <w:p w14:paraId="1B1FADDD" w14:textId="77777777" w:rsidR="00B72F66" w:rsidRPr="00092825" w:rsidRDefault="00B72F66" w:rsidP="00343728">
            <w:pPr>
              <w:jc w:val="center"/>
              <w:rPr>
                <w:szCs w:val="20"/>
              </w:rPr>
            </w:pPr>
            <w:r w:rsidRPr="00092825">
              <w:rPr>
                <w:szCs w:val="20"/>
              </w:rPr>
              <w:t>17.</w:t>
            </w:r>
          </w:p>
        </w:tc>
        <w:tc>
          <w:tcPr>
            <w:tcW w:w="1417" w:type="dxa"/>
          </w:tcPr>
          <w:p w14:paraId="295DA48B" w14:textId="77777777" w:rsidR="00B72F66" w:rsidRPr="00092825" w:rsidRDefault="00B72F66" w:rsidP="00343728">
            <w:pPr>
              <w:rPr>
                <w:szCs w:val="20"/>
              </w:rPr>
            </w:pPr>
            <w:r w:rsidRPr="00092825">
              <w:rPr>
                <w:szCs w:val="20"/>
              </w:rPr>
              <w:t>PN-EN 13285</w:t>
            </w:r>
          </w:p>
        </w:tc>
        <w:tc>
          <w:tcPr>
            <w:tcW w:w="7482" w:type="dxa"/>
          </w:tcPr>
          <w:p w14:paraId="087E3740" w14:textId="77777777" w:rsidR="00B72F66" w:rsidRPr="00092825" w:rsidRDefault="00B72F66" w:rsidP="00343728">
            <w:pPr>
              <w:rPr>
                <w:szCs w:val="20"/>
              </w:rPr>
            </w:pPr>
            <w:r w:rsidRPr="00092825">
              <w:rPr>
                <w:szCs w:val="20"/>
              </w:rPr>
              <w:t xml:space="preserve">Mieszanki niezwiązane – Wymagania </w:t>
            </w:r>
          </w:p>
        </w:tc>
      </w:tr>
      <w:tr w:rsidR="00B72F66" w:rsidRPr="00092825" w14:paraId="7292425B" w14:textId="77777777" w:rsidTr="00394C96">
        <w:tc>
          <w:tcPr>
            <w:tcW w:w="454" w:type="dxa"/>
          </w:tcPr>
          <w:p w14:paraId="2364E895" w14:textId="77777777" w:rsidR="00B72F66" w:rsidRPr="00092825" w:rsidRDefault="00B72F66" w:rsidP="00343728">
            <w:pPr>
              <w:jc w:val="center"/>
              <w:rPr>
                <w:szCs w:val="20"/>
              </w:rPr>
            </w:pPr>
            <w:r w:rsidRPr="00092825">
              <w:rPr>
                <w:szCs w:val="20"/>
              </w:rPr>
              <w:t>18.</w:t>
            </w:r>
          </w:p>
        </w:tc>
        <w:tc>
          <w:tcPr>
            <w:tcW w:w="1417" w:type="dxa"/>
          </w:tcPr>
          <w:p w14:paraId="713B5958" w14:textId="77777777" w:rsidR="00B72F66" w:rsidRPr="00092825" w:rsidRDefault="00B72F66" w:rsidP="00343728">
            <w:pPr>
              <w:rPr>
                <w:szCs w:val="20"/>
              </w:rPr>
            </w:pPr>
            <w:r w:rsidRPr="00092825">
              <w:rPr>
                <w:szCs w:val="20"/>
              </w:rPr>
              <w:t>PN-EN 13286-2</w:t>
            </w:r>
          </w:p>
        </w:tc>
        <w:tc>
          <w:tcPr>
            <w:tcW w:w="7482" w:type="dxa"/>
          </w:tcPr>
          <w:p w14:paraId="0CDF6E2C" w14:textId="77777777" w:rsidR="00B72F66" w:rsidRPr="00092825" w:rsidRDefault="00B72F66" w:rsidP="00343728">
            <w:pPr>
              <w:rPr>
                <w:szCs w:val="20"/>
              </w:rPr>
            </w:pPr>
            <w:r w:rsidRPr="00092825">
              <w:rPr>
                <w:szCs w:val="20"/>
              </w:rPr>
              <w:t xml:space="preserve">Mieszanki niezwiązane i związane spoiwem hydraulicznym – Część 2: Metody określania gęstości i zawartości wody – Zagęszczanie metodą </w:t>
            </w:r>
            <w:proofErr w:type="spellStart"/>
            <w:r w:rsidRPr="00092825">
              <w:rPr>
                <w:szCs w:val="20"/>
              </w:rPr>
              <w:t>Proctora</w:t>
            </w:r>
            <w:proofErr w:type="spellEnd"/>
          </w:p>
        </w:tc>
      </w:tr>
    </w:tbl>
    <w:p w14:paraId="70089BFC" w14:textId="77777777" w:rsidR="00B72F66" w:rsidRPr="00092825" w:rsidRDefault="00B72F66" w:rsidP="00343728">
      <w:pPr>
        <w:pStyle w:val="Nagwek3"/>
      </w:pPr>
      <w:r w:rsidRPr="00092825">
        <w:t>10.3. Inne dokumenty</w:t>
      </w:r>
    </w:p>
    <w:p w14:paraId="1555075D" w14:textId="77777777" w:rsidR="00B72F66" w:rsidRPr="00092825" w:rsidRDefault="00B72F66" w:rsidP="000C4B3B">
      <w:pPr>
        <w:numPr>
          <w:ilvl w:val="0"/>
          <w:numId w:val="108"/>
        </w:numPr>
        <w:tabs>
          <w:tab w:val="clear" w:pos="567"/>
        </w:tabs>
        <w:overflowPunct w:val="0"/>
        <w:autoSpaceDE w:val="0"/>
        <w:autoSpaceDN w:val="0"/>
        <w:adjustRightInd w:val="0"/>
        <w:ind w:left="0" w:firstLine="0"/>
        <w:textAlignment w:val="baseline"/>
        <w:rPr>
          <w:szCs w:val="20"/>
        </w:rPr>
      </w:pPr>
      <w:r w:rsidRPr="00092825">
        <w:rPr>
          <w:szCs w:val="20"/>
        </w:rPr>
        <w:t>Mieszanki niezwiązane do dróg krajowych. WT-4 2010. Wymagania techniczne (zalecone do stosowania w specyfikacji technicznej na roboty budowlane na drogach krajowych wg zarządzenia nr 102 GDDKiA z dnia 19.11.2010 r.)</w:t>
      </w:r>
    </w:p>
    <w:p w14:paraId="7A083527" w14:textId="77777777" w:rsidR="00B72F66" w:rsidRPr="00092825" w:rsidRDefault="00B72F66" w:rsidP="000C4B3B">
      <w:pPr>
        <w:numPr>
          <w:ilvl w:val="0"/>
          <w:numId w:val="108"/>
        </w:numPr>
        <w:tabs>
          <w:tab w:val="clear" w:pos="567"/>
        </w:tabs>
        <w:overflowPunct w:val="0"/>
        <w:autoSpaceDE w:val="0"/>
        <w:autoSpaceDN w:val="0"/>
        <w:adjustRightInd w:val="0"/>
        <w:ind w:left="0" w:firstLine="0"/>
        <w:textAlignment w:val="baseline"/>
        <w:rPr>
          <w:szCs w:val="20"/>
        </w:rPr>
      </w:pPr>
      <w:r w:rsidRPr="00092825">
        <w:rPr>
          <w:szCs w:val="20"/>
        </w:rPr>
        <w:t>Rozporządzenie Ministra Transportu i Gospodarki Morskiej z dnia 2 marca 1999 r. w sprawie warunków technicznych, jakim powinny odpowiadać drogi publiczne i ich usytuowanie (Dz.U. nr 43, poz. 430)</w:t>
      </w:r>
    </w:p>
    <w:p w14:paraId="27EC061E" w14:textId="77777777" w:rsidR="00B72F66" w:rsidRPr="00092825" w:rsidRDefault="00B72F66" w:rsidP="000C4B3B">
      <w:pPr>
        <w:numPr>
          <w:ilvl w:val="0"/>
          <w:numId w:val="108"/>
        </w:numPr>
        <w:tabs>
          <w:tab w:val="clear" w:pos="567"/>
        </w:tabs>
        <w:overflowPunct w:val="0"/>
        <w:autoSpaceDE w:val="0"/>
        <w:autoSpaceDN w:val="0"/>
        <w:adjustRightInd w:val="0"/>
        <w:ind w:left="0" w:firstLine="0"/>
        <w:textAlignment w:val="baseline"/>
        <w:rPr>
          <w:szCs w:val="20"/>
        </w:rPr>
      </w:pPr>
      <w:r w:rsidRPr="00092825">
        <w:rPr>
          <w:szCs w:val="20"/>
        </w:rPr>
        <w:t>Katalog typowych konstrukcji nawierzchni podatnych i półsztywnych. Generalna Dyrekcja Dróg Publicznych – Instytut Badawczy Dróg i Mostów, Warszawa 1997</w:t>
      </w:r>
    </w:p>
    <w:p w14:paraId="24B36492" w14:textId="77777777" w:rsidR="00B72F66" w:rsidRPr="00092825" w:rsidRDefault="00B72F66" w:rsidP="00343728">
      <w:pPr>
        <w:pStyle w:val="Nagwek2"/>
      </w:pPr>
      <w:r w:rsidRPr="00092825">
        <w:rPr>
          <w:szCs w:val="18"/>
        </w:rPr>
        <w:lastRenderedPageBreak/>
        <w:t>11. Załączniki</w:t>
      </w:r>
    </w:p>
    <w:p w14:paraId="11260D4F" w14:textId="77777777" w:rsidR="00B72F66" w:rsidRPr="00092825" w:rsidRDefault="00B72F66" w:rsidP="00343728">
      <w:pPr>
        <w:keepNext/>
        <w:jc w:val="right"/>
        <w:rPr>
          <w:b/>
          <w:szCs w:val="20"/>
        </w:rPr>
      </w:pPr>
      <w:r w:rsidRPr="00092825">
        <w:rPr>
          <w:b/>
          <w:szCs w:val="20"/>
        </w:rPr>
        <w:t>Załącznik 1</w:t>
      </w:r>
    </w:p>
    <w:p w14:paraId="7BD9421F" w14:textId="77777777" w:rsidR="00B72F66" w:rsidRPr="00092825" w:rsidRDefault="00B72F66" w:rsidP="00343728">
      <w:pPr>
        <w:keepNext/>
        <w:jc w:val="center"/>
        <w:rPr>
          <w:b/>
          <w:szCs w:val="20"/>
        </w:rPr>
      </w:pPr>
      <w:r w:rsidRPr="00092825">
        <w:rPr>
          <w:b/>
          <w:szCs w:val="20"/>
        </w:rPr>
        <w:t>Przykładowe Mieszanki Kruszyw Z Recyklingu [20]</w:t>
      </w:r>
    </w:p>
    <w:p w14:paraId="58CAA8D4" w14:textId="77777777" w:rsidR="00B72F66" w:rsidRPr="00092825" w:rsidRDefault="00B72F66" w:rsidP="00343728">
      <w:pPr>
        <w:pStyle w:val="Nagwek3"/>
      </w:pPr>
      <w:r w:rsidRPr="00092825">
        <w:t>Rodzaje mieszanek kruszyw z recyklingu</w:t>
      </w:r>
    </w:p>
    <w:p w14:paraId="71BBB9BC" w14:textId="77777777" w:rsidR="00B72F66" w:rsidRPr="00092825" w:rsidRDefault="00B72F66" w:rsidP="00343728">
      <w:pPr>
        <w:rPr>
          <w:szCs w:val="20"/>
        </w:rPr>
      </w:pPr>
      <w:r w:rsidRPr="00092825">
        <w:rPr>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49D150A4" w14:textId="77777777" w:rsidR="00B72F66" w:rsidRPr="00092825" w:rsidRDefault="00B72F66" w:rsidP="00343728">
      <w:pPr>
        <w:rPr>
          <w:szCs w:val="20"/>
        </w:rPr>
      </w:pPr>
      <w:r w:rsidRPr="00092825">
        <w:rPr>
          <w:szCs w:val="20"/>
        </w:rPr>
        <w:t>Jako przykładowe podaje się następujące mieszanki kruszyw z recyklingu wraz z ich składami:</w:t>
      </w:r>
    </w:p>
    <w:p w14:paraId="7E0F7A6B" w14:textId="77777777" w:rsidR="00B72F66" w:rsidRPr="00092825" w:rsidRDefault="00B72F66" w:rsidP="000C4B3B">
      <w:pPr>
        <w:numPr>
          <w:ilvl w:val="0"/>
          <w:numId w:val="98"/>
        </w:numPr>
        <w:tabs>
          <w:tab w:val="clear" w:pos="397"/>
        </w:tabs>
        <w:overflowPunct w:val="0"/>
        <w:autoSpaceDE w:val="0"/>
        <w:autoSpaceDN w:val="0"/>
        <w:adjustRightInd w:val="0"/>
        <w:ind w:left="0" w:firstLine="0"/>
        <w:textAlignment w:val="baseline"/>
        <w:rPr>
          <w:szCs w:val="20"/>
        </w:rPr>
      </w:pPr>
      <w:r w:rsidRPr="00092825">
        <w:rPr>
          <w:szCs w:val="20"/>
        </w:rPr>
        <w:t xml:space="preserve">mieszanki z betonu </w:t>
      </w:r>
      <w:proofErr w:type="spellStart"/>
      <w:r w:rsidRPr="00092825">
        <w:rPr>
          <w:szCs w:val="20"/>
        </w:rPr>
        <w:t>przekruszonego</w:t>
      </w:r>
      <w:proofErr w:type="spellEnd"/>
      <w:r w:rsidRPr="00092825">
        <w:rPr>
          <w:szCs w:val="20"/>
        </w:rPr>
        <w:t>,</w:t>
      </w:r>
    </w:p>
    <w:p w14:paraId="32D848B8" w14:textId="77777777" w:rsidR="00B72F66" w:rsidRPr="00092825" w:rsidRDefault="00B72F66" w:rsidP="000C4B3B">
      <w:pPr>
        <w:numPr>
          <w:ilvl w:val="0"/>
          <w:numId w:val="98"/>
        </w:numPr>
        <w:tabs>
          <w:tab w:val="clear" w:pos="397"/>
        </w:tabs>
        <w:overflowPunct w:val="0"/>
        <w:autoSpaceDE w:val="0"/>
        <w:autoSpaceDN w:val="0"/>
        <w:adjustRightInd w:val="0"/>
        <w:ind w:left="0" w:firstLine="0"/>
        <w:textAlignment w:val="baseline"/>
        <w:rPr>
          <w:szCs w:val="20"/>
        </w:rPr>
      </w:pPr>
      <w:r w:rsidRPr="00092825">
        <w:rPr>
          <w:szCs w:val="20"/>
        </w:rPr>
        <w:t>mieszanki z </w:t>
      </w:r>
      <w:proofErr w:type="spellStart"/>
      <w:r w:rsidRPr="00092825">
        <w:rPr>
          <w:szCs w:val="20"/>
        </w:rPr>
        <w:t>przekruszonego</w:t>
      </w:r>
      <w:proofErr w:type="spellEnd"/>
      <w:r w:rsidRPr="00092825">
        <w:rPr>
          <w:szCs w:val="20"/>
        </w:rPr>
        <w:t xml:space="preserve"> muru,</w:t>
      </w:r>
    </w:p>
    <w:p w14:paraId="2E6A7969" w14:textId="77777777" w:rsidR="00B72F66" w:rsidRPr="00092825" w:rsidRDefault="00B72F66" w:rsidP="000C4B3B">
      <w:pPr>
        <w:numPr>
          <w:ilvl w:val="0"/>
          <w:numId w:val="98"/>
        </w:numPr>
        <w:tabs>
          <w:tab w:val="clear" w:pos="397"/>
        </w:tabs>
        <w:overflowPunct w:val="0"/>
        <w:autoSpaceDE w:val="0"/>
        <w:autoSpaceDN w:val="0"/>
        <w:adjustRightInd w:val="0"/>
        <w:ind w:left="0" w:firstLine="0"/>
        <w:textAlignment w:val="baseline"/>
        <w:rPr>
          <w:szCs w:val="20"/>
        </w:rPr>
      </w:pPr>
      <w:r w:rsidRPr="00092825">
        <w:rPr>
          <w:szCs w:val="20"/>
        </w:rPr>
        <w:t>mieszanki z </w:t>
      </w:r>
      <w:proofErr w:type="spellStart"/>
      <w:r w:rsidRPr="00092825">
        <w:rPr>
          <w:szCs w:val="20"/>
        </w:rPr>
        <w:t>przekruszonego</w:t>
      </w:r>
      <w:proofErr w:type="spellEnd"/>
      <w:r w:rsidRPr="00092825">
        <w:rPr>
          <w:szCs w:val="20"/>
        </w:rPr>
        <w:t xml:space="preserve"> betonu i muru,</w:t>
      </w:r>
    </w:p>
    <w:p w14:paraId="45C07E52" w14:textId="77777777" w:rsidR="00B72F66" w:rsidRPr="00092825" w:rsidRDefault="00B72F66" w:rsidP="000C4B3B">
      <w:pPr>
        <w:numPr>
          <w:ilvl w:val="0"/>
          <w:numId w:val="98"/>
        </w:numPr>
        <w:tabs>
          <w:tab w:val="clear" w:pos="397"/>
        </w:tabs>
        <w:overflowPunct w:val="0"/>
        <w:autoSpaceDE w:val="0"/>
        <w:autoSpaceDN w:val="0"/>
        <w:adjustRightInd w:val="0"/>
        <w:ind w:left="0" w:firstLine="0"/>
        <w:textAlignment w:val="baseline"/>
        <w:rPr>
          <w:szCs w:val="20"/>
        </w:rPr>
      </w:pPr>
      <w:r w:rsidRPr="00092825">
        <w:rPr>
          <w:szCs w:val="20"/>
        </w:rPr>
        <w:t>mieszanki z przekruszonych materiałów drogowych (w tym destruktu asfaltowego),</w:t>
      </w:r>
    </w:p>
    <w:p w14:paraId="04BAED14" w14:textId="77777777" w:rsidR="00B72F66" w:rsidRPr="00092825" w:rsidRDefault="00B72F66" w:rsidP="000C4B3B">
      <w:pPr>
        <w:numPr>
          <w:ilvl w:val="0"/>
          <w:numId w:val="98"/>
        </w:numPr>
        <w:tabs>
          <w:tab w:val="clear" w:pos="397"/>
        </w:tabs>
        <w:overflowPunct w:val="0"/>
        <w:autoSpaceDE w:val="0"/>
        <w:autoSpaceDN w:val="0"/>
        <w:adjustRightInd w:val="0"/>
        <w:ind w:left="0" w:firstLine="0"/>
        <w:textAlignment w:val="baseline"/>
        <w:rPr>
          <w:szCs w:val="20"/>
        </w:rPr>
      </w:pPr>
      <w:r w:rsidRPr="00092825">
        <w:rPr>
          <w:szCs w:val="20"/>
        </w:rPr>
        <w:t>popiół powstały ze spalania odpadów komunalnych (w tym odpadów z gospodarstw domowych).</w:t>
      </w:r>
    </w:p>
    <w:p w14:paraId="1225D137" w14:textId="77777777" w:rsidR="00B72F66" w:rsidRDefault="00B72F66" w:rsidP="00343728">
      <w:pPr>
        <w:pStyle w:val="Nagwek3"/>
      </w:pPr>
      <w:r w:rsidRPr="00092825">
        <w:t>1.2. Metoda badania</w:t>
      </w:r>
    </w:p>
    <w:p w14:paraId="4FD7E041" w14:textId="77777777" w:rsidR="00B72F66" w:rsidRPr="00092825" w:rsidRDefault="00B72F66" w:rsidP="00343728">
      <w:pPr>
        <w:rPr>
          <w:szCs w:val="20"/>
        </w:rPr>
      </w:pPr>
      <w:r w:rsidRPr="00092825">
        <w:rPr>
          <w:szCs w:val="20"/>
        </w:rPr>
        <w:t>Masa próbki analitycznej niezbędna do wykonania oznaczenia składu mieszanki zależy od wymiaru największego ziarna w mieszance:</w:t>
      </w:r>
    </w:p>
    <w:p w14:paraId="27C2FD13" w14:textId="77777777" w:rsidR="00B72F66" w:rsidRPr="00092825" w:rsidRDefault="00B72F66" w:rsidP="000C4B3B">
      <w:pPr>
        <w:numPr>
          <w:ilvl w:val="0"/>
          <w:numId w:val="99"/>
        </w:numPr>
        <w:tabs>
          <w:tab w:val="clear" w:pos="0"/>
        </w:tabs>
        <w:overflowPunct w:val="0"/>
        <w:autoSpaceDE w:val="0"/>
        <w:autoSpaceDN w:val="0"/>
        <w:adjustRightInd w:val="0"/>
        <w:ind w:left="0" w:firstLine="0"/>
        <w:textAlignment w:val="baseline"/>
        <w:rPr>
          <w:szCs w:val="20"/>
        </w:rPr>
      </w:pPr>
      <w:r w:rsidRPr="00092825">
        <w:rPr>
          <w:szCs w:val="20"/>
        </w:rPr>
        <w:t xml:space="preserve">przy D ≤ </w:t>
      </w:r>
      <w:smartTag w:uri="urn:schemas-microsoft-com:office:smarttags" w:element="metricconverter">
        <w:smartTagPr>
          <w:attr w:name="ProductID" w:val="32 mm"/>
        </w:smartTagPr>
        <w:r w:rsidRPr="00092825">
          <w:rPr>
            <w:szCs w:val="20"/>
          </w:rPr>
          <w:t>32 mm</w:t>
        </w:r>
      </w:smartTag>
      <w:r w:rsidRPr="00092825">
        <w:rPr>
          <w:szCs w:val="20"/>
        </w:rPr>
        <w:tab/>
        <w:t xml:space="preserve">masa próbki </w:t>
      </w:r>
      <w:smartTag w:uri="urn:schemas-microsoft-com:office:smarttags" w:element="metricconverter">
        <w:smartTagPr>
          <w:attr w:name="ProductID" w:val="4 000 g"/>
        </w:smartTagPr>
        <w:r w:rsidRPr="00092825">
          <w:rPr>
            <w:szCs w:val="20"/>
          </w:rPr>
          <w:t>4 000 g</w:t>
        </w:r>
      </w:smartTag>
      <w:r w:rsidRPr="00092825">
        <w:rPr>
          <w:szCs w:val="20"/>
        </w:rPr>
        <w:t>,</w:t>
      </w:r>
    </w:p>
    <w:p w14:paraId="7E73851C" w14:textId="77777777" w:rsidR="00B72F66" w:rsidRPr="00092825" w:rsidRDefault="00B72F66" w:rsidP="000C4B3B">
      <w:pPr>
        <w:numPr>
          <w:ilvl w:val="0"/>
          <w:numId w:val="99"/>
        </w:numPr>
        <w:tabs>
          <w:tab w:val="clear" w:pos="0"/>
        </w:tabs>
        <w:overflowPunct w:val="0"/>
        <w:autoSpaceDE w:val="0"/>
        <w:autoSpaceDN w:val="0"/>
        <w:adjustRightInd w:val="0"/>
        <w:ind w:left="0" w:firstLine="0"/>
        <w:textAlignment w:val="baseline"/>
        <w:rPr>
          <w:szCs w:val="20"/>
        </w:rPr>
      </w:pPr>
      <w:r w:rsidRPr="00092825">
        <w:rPr>
          <w:szCs w:val="20"/>
        </w:rPr>
        <w:t xml:space="preserve">przy D &gt; </w:t>
      </w:r>
      <w:smartTag w:uri="urn:schemas-microsoft-com:office:smarttags" w:element="metricconverter">
        <w:smartTagPr>
          <w:attr w:name="ProductID" w:val="32 mm"/>
        </w:smartTagPr>
        <w:r w:rsidRPr="00092825">
          <w:rPr>
            <w:szCs w:val="20"/>
          </w:rPr>
          <w:t>32 mm</w:t>
        </w:r>
      </w:smartTag>
      <w:r w:rsidRPr="00092825">
        <w:rPr>
          <w:szCs w:val="20"/>
        </w:rPr>
        <w:tab/>
        <w:t xml:space="preserve">masa próbki </w:t>
      </w:r>
      <w:smartTag w:uri="urn:schemas-microsoft-com:office:smarttags" w:element="metricconverter">
        <w:smartTagPr>
          <w:attr w:name="ProductID" w:val="10 000 g"/>
        </w:smartTagPr>
        <w:r w:rsidRPr="00092825">
          <w:rPr>
            <w:szCs w:val="20"/>
          </w:rPr>
          <w:t>10 000 g</w:t>
        </w:r>
      </w:smartTag>
      <w:r w:rsidRPr="00092825">
        <w:rPr>
          <w:szCs w:val="20"/>
        </w:rPr>
        <w:t>.</w:t>
      </w:r>
    </w:p>
    <w:p w14:paraId="30C680C1" w14:textId="77777777" w:rsidR="00B72F66" w:rsidRPr="00092825" w:rsidRDefault="00B72F66" w:rsidP="00343728">
      <w:pPr>
        <w:rPr>
          <w:szCs w:val="20"/>
        </w:rPr>
      </w:pPr>
      <w:r w:rsidRPr="00092825">
        <w:rPr>
          <w:szCs w:val="20"/>
        </w:rPr>
        <w:t xml:space="preserve">Zgodnie z PN-EN 933-1 [5] próbkę mieszanki należy przepłukać na sicie </w:t>
      </w:r>
      <w:smartTag w:uri="urn:schemas-microsoft-com:office:smarttags" w:element="metricconverter">
        <w:smartTagPr>
          <w:attr w:name="ProductID" w:val="8 mm"/>
        </w:smartTagPr>
        <w:r w:rsidRPr="00092825">
          <w:rPr>
            <w:szCs w:val="20"/>
          </w:rPr>
          <w:t>8 mm</w:t>
        </w:r>
      </w:smartTag>
      <w:r w:rsidRPr="00092825">
        <w:rPr>
          <w:szCs w:val="20"/>
        </w:rPr>
        <w:t>, przy czym sito nie może być przeładowane. Pozostałość na sicie jest suszona do masy stałej i podawana jako „M”.</w:t>
      </w:r>
    </w:p>
    <w:p w14:paraId="4A463013" w14:textId="77777777" w:rsidR="00B72F66" w:rsidRPr="00092825" w:rsidRDefault="00B72F66" w:rsidP="00343728">
      <w:pPr>
        <w:rPr>
          <w:szCs w:val="20"/>
        </w:rPr>
      </w:pPr>
      <w:r w:rsidRPr="00092825">
        <w:rPr>
          <w:szCs w:val="20"/>
        </w:rPr>
        <w:t>Wymyte i wysuszone ziarna są sortowane metodą wizualną w następujące grupy:</w:t>
      </w:r>
    </w:p>
    <w:p w14:paraId="01AF1914"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kruszywa z </w:t>
      </w:r>
      <w:proofErr w:type="spellStart"/>
      <w:r w:rsidRPr="00092825">
        <w:rPr>
          <w:szCs w:val="20"/>
        </w:rPr>
        <w:t>przekruszonej</w:t>
      </w:r>
      <w:proofErr w:type="spellEnd"/>
      <w:r w:rsidRPr="00092825">
        <w:rPr>
          <w:szCs w:val="20"/>
        </w:rPr>
        <w:t xml:space="preserve"> skały,</w:t>
      </w:r>
    </w:p>
    <w:p w14:paraId="3561D561"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kruszywa ze żwiru,</w:t>
      </w:r>
    </w:p>
    <w:p w14:paraId="0543BE2A"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beton i inne hydraulicznie związane mieszanki,</w:t>
      </w:r>
    </w:p>
    <w:p w14:paraId="12E30629"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żużel (łącznie z rodzajem żużla, jeżeli jest znany),</w:t>
      </w:r>
    </w:p>
    <w:p w14:paraId="2A700F83"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cegły, mury i bloki betonowe,</w:t>
      </w:r>
    </w:p>
    <w:p w14:paraId="280FEC68"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mur z cegły wapienno-piaskowej,</w:t>
      </w:r>
    </w:p>
    <w:p w14:paraId="05ED2721"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kruszywa lekkie,</w:t>
      </w:r>
    </w:p>
    <w:p w14:paraId="7602CC31"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destrukt asfaltowy,</w:t>
      </w:r>
    </w:p>
    <w:p w14:paraId="64605E46" w14:textId="77777777" w:rsidR="00B72F66" w:rsidRPr="00092825" w:rsidRDefault="00B72F66" w:rsidP="000C4B3B">
      <w:pPr>
        <w:numPr>
          <w:ilvl w:val="0"/>
          <w:numId w:val="100"/>
        </w:numPr>
        <w:tabs>
          <w:tab w:val="clear" w:pos="397"/>
        </w:tabs>
        <w:overflowPunct w:val="0"/>
        <w:autoSpaceDE w:val="0"/>
        <w:autoSpaceDN w:val="0"/>
        <w:adjustRightInd w:val="0"/>
        <w:ind w:left="0" w:firstLine="0"/>
        <w:textAlignment w:val="baseline"/>
        <w:rPr>
          <w:szCs w:val="20"/>
        </w:rPr>
      </w:pPr>
      <w:r w:rsidRPr="00092825">
        <w:rPr>
          <w:szCs w:val="20"/>
        </w:rPr>
        <w:t>zanieczyszczenia organiczne – drewno, tworzywo sztuczne itp.</w:t>
      </w:r>
    </w:p>
    <w:p w14:paraId="600D819D" w14:textId="77777777" w:rsidR="00B72F66" w:rsidRDefault="00B72F66" w:rsidP="00343728">
      <w:pPr>
        <w:rPr>
          <w:szCs w:val="20"/>
        </w:rPr>
      </w:pPr>
      <w:r w:rsidRPr="00092825">
        <w:rPr>
          <w:szCs w:val="20"/>
        </w:rPr>
        <w:t>Należy określić masę m</w:t>
      </w:r>
      <w:r w:rsidRPr="00092825">
        <w:rPr>
          <w:szCs w:val="20"/>
          <w:vertAlign w:val="subscript"/>
        </w:rPr>
        <w:t xml:space="preserve">i </w:t>
      </w:r>
      <w:r w:rsidRPr="00092825">
        <w:rPr>
          <w:szCs w:val="20"/>
        </w:rPr>
        <w:t>każdej wydzielonej grupy i obliczyć jej procentową zawartość w całej masie mieszanki M, według poniższego wzoru, oraz podać tę wartość:</w:t>
      </w:r>
    </w:p>
    <w:p w14:paraId="01324A3E" w14:textId="77777777" w:rsidR="00B72F66" w:rsidRPr="00092825" w:rsidRDefault="00B72F66" w:rsidP="00343728">
      <w:pPr>
        <w:jc w:val="center"/>
        <w:rPr>
          <w:szCs w:val="20"/>
        </w:rPr>
      </w:pPr>
      <w:r w:rsidRPr="00092825">
        <w:rPr>
          <w:szCs w:val="20"/>
        </w:rPr>
        <w:t>100 × m</w:t>
      </w:r>
      <w:r w:rsidRPr="00092825">
        <w:rPr>
          <w:szCs w:val="20"/>
          <w:vertAlign w:val="subscript"/>
        </w:rPr>
        <w:t xml:space="preserve">i </w:t>
      </w:r>
      <w:r w:rsidRPr="00092825">
        <w:rPr>
          <w:szCs w:val="20"/>
        </w:rPr>
        <w:t>/ M [%(m/m)].</w:t>
      </w:r>
    </w:p>
    <w:p w14:paraId="0156D6B6" w14:textId="77777777" w:rsidR="00B72F66" w:rsidRPr="00092825" w:rsidRDefault="00B72F66" w:rsidP="00343728">
      <w:pPr>
        <w:pStyle w:val="Nagwek3"/>
      </w:pPr>
      <w:r w:rsidRPr="00092825">
        <w:t>1.3. Składy mieszanek kruszyw z recyklingu</w:t>
      </w:r>
    </w:p>
    <w:p w14:paraId="7B77C1B5" w14:textId="77777777" w:rsidR="00B72F66" w:rsidRPr="00092825" w:rsidRDefault="00B72F66" w:rsidP="00343728">
      <w:pPr>
        <w:rPr>
          <w:szCs w:val="20"/>
        </w:rPr>
      </w:pPr>
      <w:r w:rsidRPr="00092825">
        <w:rPr>
          <w:szCs w:val="20"/>
        </w:rPr>
        <w:t>(Uwaga: Gęstość materiałów podana w tablicach jest gęstością ziaren suszonych w suszarce laboratoryjnej, ustalana wg PN-EN 1097-6 [11])</w:t>
      </w:r>
    </w:p>
    <w:p w14:paraId="3C4F2DEE" w14:textId="77777777" w:rsidR="00B72F66" w:rsidRPr="00092825" w:rsidRDefault="00B72F66" w:rsidP="00343728">
      <w:pPr>
        <w:pStyle w:val="Legenda"/>
        <w:keepNext/>
      </w:pPr>
      <w:r w:rsidRPr="00092825">
        <w:t xml:space="preserve">Tablica 1.1. Mieszanki z betonu </w:t>
      </w:r>
      <w:proofErr w:type="spellStart"/>
      <w:r w:rsidRPr="00092825">
        <w:t>przekruszonego</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2"/>
        <w:gridCol w:w="5657"/>
        <w:gridCol w:w="1729"/>
      </w:tblGrid>
      <w:tr w:rsidR="00B72F66" w:rsidRPr="00092825" w14:paraId="48B53C3E" w14:textId="77777777" w:rsidTr="00394C96">
        <w:trPr>
          <w:jc w:val="center"/>
        </w:trPr>
        <w:tc>
          <w:tcPr>
            <w:tcW w:w="0" w:type="auto"/>
            <w:gridSpan w:val="2"/>
            <w:vAlign w:val="center"/>
          </w:tcPr>
          <w:p w14:paraId="44A1E7A4" w14:textId="77777777" w:rsidR="00B72F66" w:rsidRPr="00092825" w:rsidRDefault="00B72F66" w:rsidP="00343728">
            <w:pPr>
              <w:jc w:val="center"/>
              <w:rPr>
                <w:szCs w:val="20"/>
              </w:rPr>
            </w:pPr>
            <w:r w:rsidRPr="00092825">
              <w:rPr>
                <w:szCs w:val="20"/>
              </w:rPr>
              <w:t>Składniki</w:t>
            </w:r>
          </w:p>
        </w:tc>
        <w:tc>
          <w:tcPr>
            <w:tcW w:w="0" w:type="auto"/>
            <w:vAlign w:val="center"/>
          </w:tcPr>
          <w:p w14:paraId="124052CD" w14:textId="77777777" w:rsidR="00B72F66" w:rsidRPr="00092825" w:rsidRDefault="00B72F66" w:rsidP="00343728">
            <w:pPr>
              <w:jc w:val="center"/>
              <w:rPr>
                <w:szCs w:val="20"/>
              </w:rPr>
            </w:pPr>
            <w:r w:rsidRPr="00092825">
              <w:rPr>
                <w:szCs w:val="20"/>
              </w:rPr>
              <w:t>Zawartość, [%(m/m)]</w:t>
            </w:r>
          </w:p>
        </w:tc>
      </w:tr>
      <w:tr w:rsidR="00B72F66" w:rsidRPr="00092825" w14:paraId="11A3A9F4" w14:textId="77777777" w:rsidTr="00394C96">
        <w:trPr>
          <w:jc w:val="center"/>
        </w:trPr>
        <w:tc>
          <w:tcPr>
            <w:tcW w:w="0" w:type="auto"/>
            <w:vAlign w:val="center"/>
          </w:tcPr>
          <w:p w14:paraId="6BD4F215" w14:textId="77777777" w:rsidR="00B72F66" w:rsidRPr="00092825" w:rsidRDefault="00B72F66" w:rsidP="00343728">
            <w:pPr>
              <w:rPr>
                <w:szCs w:val="20"/>
              </w:rPr>
            </w:pPr>
            <w:r w:rsidRPr="00092825">
              <w:rPr>
                <w:szCs w:val="20"/>
              </w:rPr>
              <w:t>Główne składniki</w:t>
            </w:r>
          </w:p>
        </w:tc>
        <w:tc>
          <w:tcPr>
            <w:tcW w:w="0" w:type="auto"/>
            <w:vAlign w:val="center"/>
          </w:tcPr>
          <w:p w14:paraId="63580E7B" w14:textId="77777777" w:rsidR="00B72F66" w:rsidRPr="00092825" w:rsidRDefault="00B72F66" w:rsidP="00343728">
            <w:pPr>
              <w:rPr>
                <w:szCs w:val="20"/>
                <w:vertAlign w:val="superscript"/>
              </w:rPr>
            </w:pPr>
            <w:proofErr w:type="spellStart"/>
            <w:r w:rsidRPr="00092825">
              <w:rPr>
                <w:szCs w:val="20"/>
              </w:rPr>
              <w:t>Przekruszony</w:t>
            </w:r>
            <w:proofErr w:type="spellEnd"/>
            <w:r w:rsidRPr="00092825">
              <w:rPr>
                <w:szCs w:val="20"/>
              </w:rPr>
              <w:t xml:space="preserve"> beton (o gęstości &gt; 2,1 Mg/m</w:t>
            </w:r>
            <w:r w:rsidRPr="00092825">
              <w:rPr>
                <w:szCs w:val="20"/>
                <w:vertAlign w:val="superscript"/>
              </w:rPr>
              <w:t>3</w:t>
            </w:r>
            <w:r w:rsidRPr="00092825">
              <w:rPr>
                <w:szCs w:val="20"/>
              </w:rPr>
              <w:t>) i kruszywo (łącznie z żużlem)</w:t>
            </w:r>
          </w:p>
        </w:tc>
        <w:tc>
          <w:tcPr>
            <w:tcW w:w="0" w:type="auto"/>
            <w:vAlign w:val="center"/>
          </w:tcPr>
          <w:p w14:paraId="44307274" w14:textId="77777777" w:rsidR="00B72F66" w:rsidRPr="00092825" w:rsidRDefault="00B72F66" w:rsidP="00343728">
            <w:pPr>
              <w:jc w:val="center"/>
              <w:rPr>
                <w:szCs w:val="20"/>
              </w:rPr>
            </w:pPr>
            <w:r w:rsidRPr="00092825">
              <w:rPr>
                <w:szCs w:val="20"/>
              </w:rPr>
              <w:t>≥ 90</w:t>
            </w:r>
          </w:p>
        </w:tc>
      </w:tr>
      <w:tr w:rsidR="00B72F66" w:rsidRPr="00092825" w14:paraId="02E3642D" w14:textId="77777777" w:rsidTr="00394C96">
        <w:trPr>
          <w:jc w:val="center"/>
        </w:trPr>
        <w:tc>
          <w:tcPr>
            <w:tcW w:w="0" w:type="auto"/>
            <w:vMerge w:val="restart"/>
            <w:vAlign w:val="center"/>
          </w:tcPr>
          <w:p w14:paraId="4EBBB900" w14:textId="77777777" w:rsidR="00B72F66" w:rsidRPr="00092825" w:rsidRDefault="00B72F66" w:rsidP="00343728">
            <w:pPr>
              <w:rPr>
                <w:szCs w:val="20"/>
              </w:rPr>
            </w:pPr>
            <w:r w:rsidRPr="00092825">
              <w:rPr>
                <w:szCs w:val="20"/>
              </w:rPr>
              <w:t>Inne materiały ziarniste</w:t>
            </w:r>
          </w:p>
        </w:tc>
        <w:tc>
          <w:tcPr>
            <w:tcW w:w="0" w:type="auto"/>
            <w:vAlign w:val="center"/>
          </w:tcPr>
          <w:p w14:paraId="12B51A28" w14:textId="77777777" w:rsidR="00B72F66" w:rsidRPr="00092825" w:rsidRDefault="00B72F66" w:rsidP="00343728">
            <w:pPr>
              <w:rPr>
                <w:szCs w:val="20"/>
              </w:rPr>
            </w:pPr>
            <w:proofErr w:type="spellStart"/>
            <w:r w:rsidRPr="00092825">
              <w:rPr>
                <w:szCs w:val="20"/>
              </w:rPr>
              <w:t>Przekruszony</w:t>
            </w:r>
            <w:proofErr w:type="spellEnd"/>
            <w:r w:rsidRPr="00092825">
              <w:rPr>
                <w:szCs w:val="20"/>
              </w:rPr>
              <w:t xml:space="preserve"> mur</w:t>
            </w:r>
          </w:p>
        </w:tc>
        <w:tc>
          <w:tcPr>
            <w:tcW w:w="0" w:type="auto"/>
            <w:vAlign w:val="center"/>
          </w:tcPr>
          <w:p w14:paraId="48B92C40" w14:textId="77777777" w:rsidR="00B72F66" w:rsidRPr="00092825" w:rsidRDefault="00B72F66" w:rsidP="00343728">
            <w:pPr>
              <w:jc w:val="center"/>
              <w:rPr>
                <w:szCs w:val="20"/>
              </w:rPr>
            </w:pPr>
            <w:r w:rsidRPr="00092825">
              <w:rPr>
                <w:szCs w:val="20"/>
              </w:rPr>
              <w:t>≤ 10</w:t>
            </w:r>
          </w:p>
        </w:tc>
      </w:tr>
      <w:tr w:rsidR="00B72F66" w:rsidRPr="00092825" w14:paraId="41F2FADD" w14:textId="77777777" w:rsidTr="00394C96">
        <w:trPr>
          <w:jc w:val="center"/>
        </w:trPr>
        <w:tc>
          <w:tcPr>
            <w:tcW w:w="0" w:type="auto"/>
            <w:vMerge/>
            <w:vAlign w:val="center"/>
          </w:tcPr>
          <w:p w14:paraId="6886CC6A" w14:textId="77777777" w:rsidR="00B72F66" w:rsidRPr="00092825" w:rsidRDefault="00B72F66" w:rsidP="00343728">
            <w:pPr>
              <w:spacing w:before="120"/>
              <w:rPr>
                <w:szCs w:val="20"/>
              </w:rPr>
            </w:pPr>
          </w:p>
        </w:tc>
        <w:tc>
          <w:tcPr>
            <w:tcW w:w="0" w:type="auto"/>
            <w:vAlign w:val="center"/>
          </w:tcPr>
          <w:p w14:paraId="165CF5F3" w14:textId="77777777" w:rsidR="00B72F66" w:rsidRPr="00092825" w:rsidRDefault="00B72F66" w:rsidP="00343728">
            <w:pPr>
              <w:rPr>
                <w:szCs w:val="20"/>
              </w:rPr>
            </w:pPr>
            <w:r w:rsidRPr="00092825">
              <w:rPr>
                <w:szCs w:val="20"/>
              </w:rPr>
              <w:t>Destrukt asfaltowy</w:t>
            </w:r>
          </w:p>
        </w:tc>
        <w:tc>
          <w:tcPr>
            <w:tcW w:w="0" w:type="auto"/>
            <w:vAlign w:val="center"/>
          </w:tcPr>
          <w:p w14:paraId="075423ED" w14:textId="77777777" w:rsidR="00B72F66" w:rsidRPr="00092825" w:rsidRDefault="00B72F66" w:rsidP="00343728">
            <w:pPr>
              <w:jc w:val="center"/>
              <w:rPr>
                <w:szCs w:val="20"/>
              </w:rPr>
            </w:pPr>
            <w:r w:rsidRPr="00092825">
              <w:rPr>
                <w:szCs w:val="20"/>
              </w:rPr>
              <w:t>≤ 15</w:t>
            </w:r>
          </w:p>
        </w:tc>
      </w:tr>
      <w:tr w:rsidR="00B72F66" w:rsidRPr="00092825" w14:paraId="58903239" w14:textId="77777777" w:rsidTr="00394C96">
        <w:trPr>
          <w:jc w:val="center"/>
        </w:trPr>
        <w:tc>
          <w:tcPr>
            <w:tcW w:w="0" w:type="auto"/>
            <w:vMerge w:val="restart"/>
            <w:vAlign w:val="center"/>
          </w:tcPr>
          <w:p w14:paraId="218EB9DE" w14:textId="77777777" w:rsidR="00B72F66" w:rsidRPr="00092825" w:rsidRDefault="00B72F66" w:rsidP="00343728">
            <w:pPr>
              <w:rPr>
                <w:szCs w:val="20"/>
              </w:rPr>
            </w:pPr>
            <w:r w:rsidRPr="00092825">
              <w:rPr>
                <w:szCs w:val="20"/>
              </w:rPr>
              <w:t>Zanieczyszczenia</w:t>
            </w:r>
          </w:p>
        </w:tc>
        <w:tc>
          <w:tcPr>
            <w:tcW w:w="0" w:type="auto"/>
            <w:vAlign w:val="center"/>
          </w:tcPr>
          <w:p w14:paraId="7B7D3B5B" w14:textId="77777777" w:rsidR="00B72F66" w:rsidRPr="00092825" w:rsidRDefault="00B72F66" w:rsidP="00343728">
            <w:pPr>
              <w:rPr>
                <w:szCs w:val="20"/>
              </w:rPr>
            </w:pPr>
            <w:r w:rsidRPr="00092825">
              <w:rPr>
                <w:szCs w:val="20"/>
              </w:rPr>
              <w:t>Składniki spoiste (łącznie z gliną)</w:t>
            </w:r>
          </w:p>
        </w:tc>
        <w:tc>
          <w:tcPr>
            <w:tcW w:w="0" w:type="auto"/>
            <w:vAlign w:val="center"/>
          </w:tcPr>
          <w:p w14:paraId="0E5B1DBA" w14:textId="77777777" w:rsidR="00B72F66" w:rsidRPr="00092825" w:rsidRDefault="00B72F66" w:rsidP="00343728">
            <w:pPr>
              <w:jc w:val="center"/>
              <w:rPr>
                <w:szCs w:val="20"/>
              </w:rPr>
            </w:pPr>
            <w:r w:rsidRPr="00092825">
              <w:rPr>
                <w:szCs w:val="20"/>
              </w:rPr>
              <w:t>≤ 1</w:t>
            </w:r>
          </w:p>
        </w:tc>
      </w:tr>
      <w:tr w:rsidR="00B72F66" w:rsidRPr="00092825" w14:paraId="3ABD0DB8" w14:textId="77777777" w:rsidTr="00394C96">
        <w:trPr>
          <w:jc w:val="center"/>
        </w:trPr>
        <w:tc>
          <w:tcPr>
            <w:tcW w:w="0" w:type="auto"/>
            <w:vMerge/>
            <w:vAlign w:val="center"/>
          </w:tcPr>
          <w:p w14:paraId="2EE3A3C1" w14:textId="77777777" w:rsidR="00B72F66" w:rsidRPr="00092825" w:rsidRDefault="00B72F66" w:rsidP="00343728">
            <w:pPr>
              <w:rPr>
                <w:szCs w:val="20"/>
              </w:rPr>
            </w:pPr>
          </w:p>
        </w:tc>
        <w:tc>
          <w:tcPr>
            <w:tcW w:w="0" w:type="auto"/>
            <w:vAlign w:val="center"/>
          </w:tcPr>
          <w:p w14:paraId="6E0DDDEE" w14:textId="77777777" w:rsidR="00B72F66" w:rsidRPr="00092825" w:rsidRDefault="00B72F66" w:rsidP="00343728">
            <w:pPr>
              <w:rPr>
                <w:szCs w:val="20"/>
              </w:rPr>
            </w:pPr>
            <w:r w:rsidRPr="00092825">
              <w:rPr>
                <w:szCs w:val="20"/>
              </w:rPr>
              <w:t>Składniki organiczne</w:t>
            </w:r>
          </w:p>
        </w:tc>
        <w:tc>
          <w:tcPr>
            <w:tcW w:w="0" w:type="auto"/>
            <w:vAlign w:val="center"/>
          </w:tcPr>
          <w:p w14:paraId="2507E3DB" w14:textId="77777777" w:rsidR="00B72F66" w:rsidRPr="00092825" w:rsidRDefault="00B72F66" w:rsidP="00343728">
            <w:pPr>
              <w:jc w:val="center"/>
              <w:rPr>
                <w:szCs w:val="20"/>
              </w:rPr>
            </w:pPr>
            <w:r w:rsidRPr="00092825">
              <w:rPr>
                <w:szCs w:val="20"/>
              </w:rPr>
              <w:t>≤ 0,1</w:t>
            </w:r>
          </w:p>
        </w:tc>
      </w:tr>
    </w:tbl>
    <w:p w14:paraId="01C4186D" w14:textId="77777777" w:rsidR="00B72F66" w:rsidRPr="00092825" w:rsidRDefault="00B72F66" w:rsidP="00343728">
      <w:pPr>
        <w:pStyle w:val="Legenda"/>
        <w:keepNext/>
      </w:pPr>
      <w:r w:rsidRPr="00092825">
        <w:t>Tablica 1.2. Mieszanki z </w:t>
      </w:r>
      <w:proofErr w:type="spellStart"/>
      <w:r w:rsidRPr="00092825">
        <w:t>przekruszonego</w:t>
      </w:r>
      <w:proofErr w:type="spellEnd"/>
      <w:r w:rsidRPr="00092825">
        <w:t xml:space="preserve"> muru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68"/>
        <w:gridCol w:w="6036"/>
        <w:gridCol w:w="1484"/>
      </w:tblGrid>
      <w:tr w:rsidR="00B72F66" w:rsidRPr="00092825" w14:paraId="17EC5322" w14:textId="77777777" w:rsidTr="00394C96">
        <w:trPr>
          <w:tblHeader/>
          <w:jc w:val="center"/>
        </w:trPr>
        <w:tc>
          <w:tcPr>
            <w:tcW w:w="0" w:type="auto"/>
            <w:gridSpan w:val="2"/>
            <w:vAlign w:val="center"/>
          </w:tcPr>
          <w:p w14:paraId="5AE9B323" w14:textId="77777777" w:rsidR="00B72F66" w:rsidRPr="00092825" w:rsidRDefault="00B72F66" w:rsidP="00343728">
            <w:pPr>
              <w:jc w:val="center"/>
              <w:rPr>
                <w:szCs w:val="20"/>
              </w:rPr>
            </w:pPr>
            <w:r w:rsidRPr="00092825">
              <w:rPr>
                <w:szCs w:val="20"/>
              </w:rPr>
              <w:t>Składniki</w:t>
            </w:r>
          </w:p>
        </w:tc>
        <w:tc>
          <w:tcPr>
            <w:tcW w:w="0" w:type="auto"/>
            <w:vAlign w:val="center"/>
          </w:tcPr>
          <w:p w14:paraId="528A1FA1" w14:textId="77777777" w:rsidR="00B72F66" w:rsidRPr="00092825" w:rsidRDefault="00B72F66" w:rsidP="00343728">
            <w:pPr>
              <w:jc w:val="center"/>
              <w:rPr>
                <w:szCs w:val="20"/>
              </w:rPr>
            </w:pPr>
            <w:r w:rsidRPr="00092825">
              <w:rPr>
                <w:szCs w:val="20"/>
              </w:rPr>
              <w:t>Zawartość, [%(m/m)]</w:t>
            </w:r>
          </w:p>
        </w:tc>
      </w:tr>
      <w:tr w:rsidR="00B72F66" w:rsidRPr="00092825" w14:paraId="7233FCA7" w14:textId="77777777" w:rsidTr="00394C96">
        <w:trPr>
          <w:jc w:val="center"/>
        </w:trPr>
        <w:tc>
          <w:tcPr>
            <w:tcW w:w="0" w:type="auto"/>
            <w:vAlign w:val="center"/>
          </w:tcPr>
          <w:p w14:paraId="603E0B8D" w14:textId="77777777" w:rsidR="00B72F66" w:rsidRPr="00092825" w:rsidRDefault="00B72F66" w:rsidP="00343728">
            <w:pPr>
              <w:rPr>
                <w:szCs w:val="20"/>
              </w:rPr>
            </w:pPr>
            <w:r w:rsidRPr="00092825">
              <w:rPr>
                <w:szCs w:val="20"/>
              </w:rPr>
              <w:t>Główne składniki</w:t>
            </w:r>
          </w:p>
        </w:tc>
        <w:tc>
          <w:tcPr>
            <w:tcW w:w="0" w:type="auto"/>
            <w:vAlign w:val="center"/>
          </w:tcPr>
          <w:p w14:paraId="474E1603" w14:textId="77777777" w:rsidR="00B72F66" w:rsidRPr="00092825" w:rsidRDefault="00B72F66" w:rsidP="00343728">
            <w:pPr>
              <w:rPr>
                <w:szCs w:val="20"/>
                <w:vertAlign w:val="superscript"/>
              </w:rPr>
            </w:pPr>
            <w:proofErr w:type="spellStart"/>
            <w:r w:rsidRPr="00092825">
              <w:rPr>
                <w:szCs w:val="20"/>
              </w:rPr>
              <w:t>Przekruszony</w:t>
            </w:r>
            <w:proofErr w:type="spellEnd"/>
            <w:r w:rsidRPr="00092825">
              <w:rPr>
                <w:szCs w:val="20"/>
              </w:rPr>
              <w:t xml:space="preserve"> mur (gęstość &gt; 1,6 Mg/m</w:t>
            </w:r>
            <w:r w:rsidRPr="00092825">
              <w:rPr>
                <w:szCs w:val="20"/>
                <w:vertAlign w:val="superscript"/>
              </w:rPr>
              <w:t>3</w:t>
            </w:r>
            <w:r w:rsidRPr="00092825">
              <w:rPr>
                <w:szCs w:val="20"/>
              </w:rPr>
              <w:t xml:space="preserve">), </w:t>
            </w:r>
            <w:proofErr w:type="spellStart"/>
            <w:r w:rsidRPr="00092825">
              <w:rPr>
                <w:szCs w:val="20"/>
              </w:rPr>
              <w:t>przekruszony</w:t>
            </w:r>
            <w:proofErr w:type="spellEnd"/>
            <w:r w:rsidRPr="00092825">
              <w:rPr>
                <w:szCs w:val="20"/>
              </w:rPr>
              <w:t xml:space="preserve"> beton (gęstość &gt; 2,1 Mg/m</w:t>
            </w:r>
            <w:r w:rsidRPr="00092825">
              <w:rPr>
                <w:szCs w:val="20"/>
                <w:vertAlign w:val="superscript"/>
              </w:rPr>
              <w:t>3</w:t>
            </w:r>
            <w:r w:rsidRPr="00092825">
              <w:rPr>
                <w:szCs w:val="20"/>
              </w:rPr>
              <w:t>),</w:t>
            </w:r>
            <w:r>
              <w:rPr>
                <w:szCs w:val="20"/>
              </w:rPr>
              <w:t xml:space="preserve"> </w:t>
            </w:r>
            <w:r w:rsidRPr="00092825">
              <w:rPr>
                <w:szCs w:val="20"/>
              </w:rPr>
              <w:t>i kruszywo (łącznie z żużlem)</w:t>
            </w:r>
          </w:p>
        </w:tc>
        <w:tc>
          <w:tcPr>
            <w:tcW w:w="0" w:type="auto"/>
            <w:vAlign w:val="center"/>
          </w:tcPr>
          <w:p w14:paraId="19AF3940" w14:textId="77777777" w:rsidR="00B72F66" w:rsidRPr="00092825" w:rsidRDefault="00B72F66" w:rsidP="00343728">
            <w:pPr>
              <w:jc w:val="center"/>
              <w:rPr>
                <w:szCs w:val="20"/>
              </w:rPr>
            </w:pPr>
            <w:r w:rsidRPr="00092825">
              <w:rPr>
                <w:szCs w:val="20"/>
              </w:rPr>
              <w:t>≥ 80</w:t>
            </w:r>
          </w:p>
        </w:tc>
      </w:tr>
      <w:tr w:rsidR="00B72F66" w:rsidRPr="00092825" w14:paraId="6B6FD74F" w14:textId="77777777" w:rsidTr="00394C96">
        <w:trPr>
          <w:jc w:val="center"/>
        </w:trPr>
        <w:tc>
          <w:tcPr>
            <w:tcW w:w="0" w:type="auto"/>
            <w:vMerge w:val="restart"/>
            <w:vAlign w:val="center"/>
          </w:tcPr>
          <w:p w14:paraId="4F70798B" w14:textId="77777777" w:rsidR="00B72F66" w:rsidRPr="00092825" w:rsidRDefault="00B72F66" w:rsidP="00343728">
            <w:pPr>
              <w:rPr>
                <w:szCs w:val="20"/>
              </w:rPr>
            </w:pPr>
            <w:r w:rsidRPr="00092825">
              <w:rPr>
                <w:szCs w:val="20"/>
              </w:rPr>
              <w:t>Inne materiały ziarniste</w:t>
            </w:r>
          </w:p>
        </w:tc>
        <w:tc>
          <w:tcPr>
            <w:tcW w:w="0" w:type="auto"/>
            <w:vAlign w:val="center"/>
          </w:tcPr>
          <w:p w14:paraId="28F3B279" w14:textId="77777777" w:rsidR="00B72F66" w:rsidRPr="00092825" w:rsidRDefault="00B72F66" w:rsidP="00343728">
            <w:pPr>
              <w:rPr>
                <w:szCs w:val="20"/>
              </w:rPr>
            </w:pPr>
            <w:r w:rsidRPr="00092825">
              <w:rPr>
                <w:szCs w:val="20"/>
              </w:rPr>
              <w:t>Materiały ziarniste o gęstości &lt; 1,6 Mg/m</w:t>
            </w:r>
            <w:r w:rsidRPr="00092825">
              <w:rPr>
                <w:szCs w:val="20"/>
                <w:vertAlign w:val="superscript"/>
              </w:rPr>
              <w:t>3</w:t>
            </w:r>
          </w:p>
        </w:tc>
        <w:tc>
          <w:tcPr>
            <w:tcW w:w="0" w:type="auto"/>
            <w:vAlign w:val="center"/>
          </w:tcPr>
          <w:p w14:paraId="281291CB" w14:textId="77777777" w:rsidR="00B72F66" w:rsidRPr="00092825" w:rsidRDefault="00B72F66" w:rsidP="00343728">
            <w:pPr>
              <w:jc w:val="center"/>
              <w:rPr>
                <w:szCs w:val="20"/>
              </w:rPr>
            </w:pPr>
            <w:r w:rsidRPr="00092825">
              <w:rPr>
                <w:szCs w:val="20"/>
              </w:rPr>
              <w:t>≤ 20</w:t>
            </w:r>
          </w:p>
        </w:tc>
      </w:tr>
      <w:tr w:rsidR="00B72F66" w:rsidRPr="00092825" w14:paraId="7EEE4EC6" w14:textId="77777777" w:rsidTr="00394C96">
        <w:trPr>
          <w:jc w:val="center"/>
        </w:trPr>
        <w:tc>
          <w:tcPr>
            <w:tcW w:w="0" w:type="auto"/>
            <w:vMerge/>
            <w:vAlign w:val="center"/>
          </w:tcPr>
          <w:p w14:paraId="3CA3E53D" w14:textId="77777777" w:rsidR="00B72F66" w:rsidRPr="00092825" w:rsidRDefault="00B72F66" w:rsidP="00343728">
            <w:pPr>
              <w:spacing w:before="120"/>
              <w:rPr>
                <w:szCs w:val="20"/>
              </w:rPr>
            </w:pPr>
          </w:p>
        </w:tc>
        <w:tc>
          <w:tcPr>
            <w:tcW w:w="0" w:type="auto"/>
            <w:vAlign w:val="center"/>
          </w:tcPr>
          <w:p w14:paraId="769E3298" w14:textId="77777777" w:rsidR="00B72F66" w:rsidRPr="00092825" w:rsidRDefault="00B72F66" w:rsidP="00343728">
            <w:pPr>
              <w:rPr>
                <w:szCs w:val="20"/>
              </w:rPr>
            </w:pPr>
            <w:r w:rsidRPr="00092825">
              <w:rPr>
                <w:szCs w:val="20"/>
              </w:rPr>
              <w:t>Destrukt asfaltowy</w:t>
            </w:r>
          </w:p>
        </w:tc>
        <w:tc>
          <w:tcPr>
            <w:tcW w:w="0" w:type="auto"/>
            <w:vAlign w:val="center"/>
          </w:tcPr>
          <w:p w14:paraId="2E07DE77" w14:textId="77777777" w:rsidR="00B72F66" w:rsidRPr="00092825" w:rsidRDefault="00B72F66" w:rsidP="00343728">
            <w:pPr>
              <w:jc w:val="center"/>
              <w:rPr>
                <w:szCs w:val="20"/>
              </w:rPr>
            </w:pPr>
            <w:r w:rsidRPr="00092825">
              <w:rPr>
                <w:szCs w:val="20"/>
              </w:rPr>
              <w:t>≤ 5</w:t>
            </w:r>
          </w:p>
        </w:tc>
      </w:tr>
      <w:tr w:rsidR="00B72F66" w:rsidRPr="00092825" w14:paraId="3028292E" w14:textId="77777777" w:rsidTr="00394C96">
        <w:trPr>
          <w:jc w:val="center"/>
        </w:trPr>
        <w:tc>
          <w:tcPr>
            <w:tcW w:w="0" w:type="auto"/>
            <w:vMerge w:val="restart"/>
            <w:vAlign w:val="center"/>
          </w:tcPr>
          <w:p w14:paraId="1750F014" w14:textId="77777777" w:rsidR="00B72F66" w:rsidRPr="00092825" w:rsidRDefault="00B72F66" w:rsidP="00343728">
            <w:pPr>
              <w:rPr>
                <w:szCs w:val="20"/>
              </w:rPr>
            </w:pPr>
            <w:r w:rsidRPr="00092825">
              <w:rPr>
                <w:szCs w:val="20"/>
              </w:rPr>
              <w:t>Zanieczyszczenia</w:t>
            </w:r>
          </w:p>
        </w:tc>
        <w:tc>
          <w:tcPr>
            <w:tcW w:w="0" w:type="auto"/>
            <w:vAlign w:val="center"/>
          </w:tcPr>
          <w:p w14:paraId="1716E358" w14:textId="77777777" w:rsidR="00B72F66" w:rsidRPr="00092825" w:rsidRDefault="00B72F66" w:rsidP="00343728">
            <w:pPr>
              <w:rPr>
                <w:szCs w:val="20"/>
              </w:rPr>
            </w:pPr>
            <w:r w:rsidRPr="00092825">
              <w:rPr>
                <w:szCs w:val="20"/>
              </w:rPr>
              <w:t>Składniki spoiste (łącznie z gliną)</w:t>
            </w:r>
          </w:p>
        </w:tc>
        <w:tc>
          <w:tcPr>
            <w:tcW w:w="0" w:type="auto"/>
            <w:vAlign w:val="center"/>
          </w:tcPr>
          <w:p w14:paraId="641C63A9" w14:textId="77777777" w:rsidR="00B72F66" w:rsidRPr="00092825" w:rsidRDefault="00B72F66" w:rsidP="00343728">
            <w:pPr>
              <w:jc w:val="center"/>
              <w:rPr>
                <w:szCs w:val="20"/>
              </w:rPr>
            </w:pPr>
            <w:r w:rsidRPr="00092825">
              <w:rPr>
                <w:szCs w:val="20"/>
              </w:rPr>
              <w:t>≤ 1</w:t>
            </w:r>
          </w:p>
        </w:tc>
      </w:tr>
      <w:tr w:rsidR="00B72F66" w:rsidRPr="00092825" w14:paraId="12A58E30" w14:textId="77777777" w:rsidTr="00394C96">
        <w:trPr>
          <w:jc w:val="center"/>
        </w:trPr>
        <w:tc>
          <w:tcPr>
            <w:tcW w:w="0" w:type="auto"/>
            <w:vMerge/>
            <w:vAlign w:val="center"/>
          </w:tcPr>
          <w:p w14:paraId="0FC09AF0" w14:textId="77777777" w:rsidR="00B72F66" w:rsidRPr="00092825" w:rsidRDefault="00B72F66" w:rsidP="00343728">
            <w:pPr>
              <w:rPr>
                <w:szCs w:val="20"/>
              </w:rPr>
            </w:pPr>
          </w:p>
        </w:tc>
        <w:tc>
          <w:tcPr>
            <w:tcW w:w="0" w:type="auto"/>
            <w:vAlign w:val="center"/>
          </w:tcPr>
          <w:p w14:paraId="6B0498C4" w14:textId="77777777" w:rsidR="00B72F66" w:rsidRPr="00092825" w:rsidRDefault="00B72F66" w:rsidP="00343728">
            <w:pPr>
              <w:rPr>
                <w:szCs w:val="20"/>
              </w:rPr>
            </w:pPr>
            <w:r w:rsidRPr="00092825">
              <w:rPr>
                <w:szCs w:val="20"/>
              </w:rPr>
              <w:t>Składniki organiczne</w:t>
            </w:r>
          </w:p>
        </w:tc>
        <w:tc>
          <w:tcPr>
            <w:tcW w:w="0" w:type="auto"/>
            <w:vAlign w:val="center"/>
          </w:tcPr>
          <w:p w14:paraId="2A657E28" w14:textId="77777777" w:rsidR="00B72F66" w:rsidRPr="00092825" w:rsidRDefault="00B72F66" w:rsidP="00343728">
            <w:pPr>
              <w:jc w:val="center"/>
              <w:rPr>
                <w:szCs w:val="20"/>
              </w:rPr>
            </w:pPr>
            <w:r w:rsidRPr="00092825">
              <w:rPr>
                <w:szCs w:val="20"/>
              </w:rPr>
              <w:t>≤ 0,1</w:t>
            </w:r>
          </w:p>
        </w:tc>
      </w:tr>
    </w:tbl>
    <w:p w14:paraId="744C901D" w14:textId="77777777" w:rsidR="00B72F66" w:rsidRPr="00092825" w:rsidRDefault="00B72F66" w:rsidP="00343728">
      <w:pPr>
        <w:pStyle w:val="Legenda"/>
        <w:keepNext/>
      </w:pPr>
      <w:r w:rsidRPr="00092825">
        <w:t>Tablica 1.3. Mieszanki z </w:t>
      </w:r>
      <w:proofErr w:type="spellStart"/>
      <w:r w:rsidRPr="00092825">
        <w:t>przekruszonego</w:t>
      </w:r>
      <w:proofErr w:type="spellEnd"/>
      <w:r w:rsidRPr="00092825">
        <w:t xml:space="preserve"> betonu i muru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3"/>
        <w:gridCol w:w="5485"/>
        <w:gridCol w:w="1729"/>
      </w:tblGrid>
      <w:tr w:rsidR="00B72F66" w:rsidRPr="00092825" w14:paraId="47EFFB6D" w14:textId="77777777" w:rsidTr="00394C96">
        <w:trPr>
          <w:cantSplit/>
          <w:tblHeader/>
        </w:trPr>
        <w:tc>
          <w:tcPr>
            <w:tcW w:w="0" w:type="auto"/>
            <w:gridSpan w:val="2"/>
            <w:vAlign w:val="center"/>
          </w:tcPr>
          <w:p w14:paraId="3841B015" w14:textId="77777777" w:rsidR="00B72F66" w:rsidRPr="00092825" w:rsidRDefault="00B72F66" w:rsidP="00394C96">
            <w:pPr>
              <w:keepNext/>
              <w:jc w:val="center"/>
              <w:rPr>
                <w:szCs w:val="20"/>
              </w:rPr>
            </w:pPr>
            <w:r w:rsidRPr="00092825">
              <w:rPr>
                <w:szCs w:val="20"/>
              </w:rPr>
              <w:t>Składniki</w:t>
            </w:r>
          </w:p>
        </w:tc>
        <w:tc>
          <w:tcPr>
            <w:tcW w:w="0" w:type="auto"/>
            <w:vAlign w:val="center"/>
          </w:tcPr>
          <w:p w14:paraId="4B0CDFBC" w14:textId="77777777" w:rsidR="00B72F66" w:rsidRPr="00092825" w:rsidRDefault="00B72F66" w:rsidP="00394C96">
            <w:pPr>
              <w:keepNext/>
              <w:jc w:val="center"/>
              <w:rPr>
                <w:szCs w:val="20"/>
              </w:rPr>
            </w:pPr>
            <w:r w:rsidRPr="00092825">
              <w:rPr>
                <w:szCs w:val="20"/>
              </w:rPr>
              <w:t>Zawartość, [%(m/m)]</w:t>
            </w:r>
          </w:p>
        </w:tc>
      </w:tr>
      <w:tr w:rsidR="00B72F66" w:rsidRPr="00092825" w14:paraId="2FDEE4BF" w14:textId="77777777" w:rsidTr="00394C96">
        <w:tc>
          <w:tcPr>
            <w:tcW w:w="0" w:type="auto"/>
            <w:vAlign w:val="center"/>
          </w:tcPr>
          <w:p w14:paraId="5C8D4D0D" w14:textId="77777777" w:rsidR="00B72F66" w:rsidRPr="00092825" w:rsidRDefault="00B72F66" w:rsidP="00394C96">
            <w:pPr>
              <w:rPr>
                <w:szCs w:val="20"/>
              </w:rPr>
            </w:pPr>
            <w:r w:rsidRPr="00092825">
              <w:rPr>
                <w:szCs w:val="20"/>
              </w:rPr>
              <w:t>Główne składniki</w:t>
            </w:r>
          </w:p>
        </w:tc>
        <w:tc>
          <w:tcPr>
            <w:tcW w:w="0" w:type="auto"/>
            <w:vAlign w:val="center"/>
          </w:tcPr>
          <w:p w14:paraId="33D1DE5D" w14:textId="77777777" w:rsidR="00B72F66" w:rsidRPr="00092825" w:rsidRDefault="00B72F66" w:rsidP="00394C96">
            <w:pPr>
              <w:rPr>
                <w:szCs w:val="20"/>
                <w:vertAlign w:val="superscript"/>
              </w:rPr>
            </w:pPr>
            <w:proofErr w:type="spellStart"/>
            <w:r w:rsidRPr="00092825">
              <w:rPr>
                <w:szCs w:val="20"/>
              </w:rPr>
              <w:t>Przekruszony</w:t>
            </w:r>
            <w:proofErr w:type="spellEnd"/>
            <w:r w:rsidRPr="00092825">
              <w:rPr>
                <w:szCs w:val="20"/>
              </w:rPr>
              <w:t xml:space="preserve"> beton (gęstość &gt; 2,1 Mg/m</w:t>
            </w:r>
            <w:r w:rsidRPr="00092825">
              <w:rPr>
                <w:szCs w:val="20"/>
                <w:vertAlign w:val="superscript"/>
              </w:rPr>
              <w:t>3</w:t>
            </w:r>
            <w:r w:rsidRPr="00092825">
              <w:rPr>
                <w:szCs w:val="20"/>
              </w:rPr>
              <w:t>) i kruszywo (łącznie z żużlem)</w:t>
            </w:r>
          </w:p>
        </w:tc>
        <w:tc>
          <w:tcPr>
            <w:tcW w:w="0" w:type="auto"/>
            <w:vAlign w:val="center"/>
          </w:tcPr>
          <w:p w14:paraId="154C6C2E" w14:textId="77777777" w:rsidR="00B72F66" w:rsidRPr="00092825" w:rsidRDefault="00B72F66" w:rsidP="00394C96">
            <w:pPr>
              <w:jc w:val="center"/>
              <w:rPr>
                <w:szCs w:val="20"/>
              </w:rPr>
            </w:pPr>
            <w:r w:rsidRPr="00092825">
              <w:rPr>
                <w:szCs w:val="20"/>
              </w:rPr>
              <w:t>≥ 50</w:t>
            </w:r>
          </w:p>
        </w:tc>
      </w:tr>
      <w:tr w:rsidR="00B72F66" w:rsidRPr="00092825" w14:paraId="3378C66F" w14:textId="77777777" w:rsidTr="00394C96">
        <w:tc>
          <w:tcPr>
            <w:tcW w:w="0" w:type="auto"/>
            <w:vMerge w:val="restart"/>
            <w:vAlign w:val="center"/>
          </w:tcPr>
          <w:p w14:paraId="14FA4A88" w14:textId="77777777" w:rsidR="00B72F66" w:rsidRPr="00092825" w:rsidRDefault="00B72F66" w:rsidP="00394C96">
            <w:pPr>
              <w:rPr>
                <w:szCs w:val="20"/>
              </w:rPr>
            </w:pPr>
            <w:r w:rsidRPr="00092825">
              <w:rPr>
                <w:szCs w:val="20"/>
              </w:rPr>
              <w:t>Inne materiały ziarniste</w:t>
            </w:r>
          </w:p>
        </w:tc>
        <w:tc>
          <w:tcPr>
            <w:tcW w:w="0" w:type="auto"/>
            <w:vAlign w:val="center"/>
          </w:tcPr>
          <w:p w14:paraId="610A0065" w14:textId="77777777" w:rsidR="00B72F66" w:rsidRPr="00092825" w:rsidRDefault="00B72F66" w:rsidP="00394C96">
            <w:pPr>
              <w:rPr>
                <w:szCs w:val="20"/>
              </w:rPr>
            </w:pPr>
            <w:proofErr w:type="spellStart"/>
            <w:r w:rsidRPr="00092825">
              <w:rPr>
                <w:szCs w:val="20"/>
              </w:rPr>
              <w:t>Przekruszony</w:t>
            </w:r>
            <w:proofErr w:type="spellEnd"/>
            <w:r w:rsidRPr="00092825">
              <w:rPr>
                <w:szCs w:val="20"/>
              </w:rPr>
              <w:t xml:space="preserve"> mur</w:t>
            </w:r>
          </w:p>
        </w:tc>
        <w:tc>
          <w:tcPr>
            <w:tcW w:w="0" w:type="auto"/>
            <w:vAlign w:val="center"/>
          </w:tcPr>
          <w:p w14:paraId="57BE1D59" w14:textId="77777777" w:rsidR="00B72F66" w:rsidRPr="00092825" w:rsidRDefault="00B72F66" w:rsidP="00394C96">
            <w:pPr>
              <w:jc w:val="center"/>
              <w:rPr>
                <w:szCs w:val="20"/>
              </w:rPr>
            </w:pPr>
            <w:r w:rsidRPr="00092825">
              <w:rPr>
                <w:szCs w:val="20"/>
              </w:rPr>
              <w:t>≤ 50</w:t>
            </w:r>
          </w:p>
        </w:tc>
      </w:tr>
      <w:tr w:rsidR="00B72F66" w:rsidRPr="00092825" w14:paraId="291917EF" w14:textId="77777777" w:rsidTr="00394C96">
        <w:tc>
          <w:tcPr>
            <w:tcW w:w="0" w:type="auto"/>
            <w:vMerge/>
            <w:vAlign w:val="center"/>
          </w:tcPr>
          <w:p w14:paraId="3B6167C4" w14:textId="77777777" w:rsidR="00B72F66" w:rsidRPr="00092825" w:rsidRDefault="00B72F66" w:rsidP="00394C96">
            <w:pPr>
              <w:spacing w:before="120"/>
              <w:rPr>
                <w:szCs w:val="20"/>
              </w:rPr>
            </w:pPr>
          </w:p>
        </w:tc>
        <w:tc>
          <w:tcPr>
            <w:tcW w:w="0" w:type="auto"/>
            <w:vAlign w:val="center"/>
          </w:tcPr>
          <w:p w14:paraId="22D6A312" w14:textId="77777777" w:rsidR="00B72F66" w:rsidRPr="00092825" w:rsidRDefault="00B72F66" w:rsidP="00394C96">
            <w:pPr>
              <w:rPr>
                <w:szCs w:val="20"/>
              </w:rPr>
            </w:pPr>
            <w:r w:rsidRPr="00092825">
              <w:rPr>
                <w:szCs w:val="20"/>
              </w:rPr>
              <w:t>Destrukt asfaltowy</w:t>
            </w:r>
          </w:p>
        </w:tc>
        <w:tc>
          <w:tcPr>
            <w:tcW w:w="0" w:type="auto"/>
            <w:vAlign w:val="center"/>
          </w:tcPr>
          <w:p w14:paraId="1F3AAD5A" w14:textId="77777777" w:rsidR="00B72F66" w:rsidRPr="00092825" w:rsidRDefault="00B72F66" w:rsidP="00394C96">
            <w:pPr>
              <w:jc w:val="center"/>
              <w:rPr>
                <w:szCs w:val="20"/>
              </w:rPr>
            </w:pPr>
            <w:r w:rsidRPr="00092825">
              <w:rPr>
                <w:szCs w:val="20"/>
              </w:rPr>
              <w:t>≤ 5</w:t>
            </w:r>
          </w:p>
        </w:tc>
      </w:tr>
      <w:tr w:rsidR="00B72F66" w:rsidRPr="00092825" w14:paraId="35BB3B50" w14:textId="77777777" w:rsidTr="00394C96">
        <w:tc>
          <w:tcPr>
            <w:tcW w:w="0" w:type="auto"/>
            <w:vMerge/>
            <w:vAlign w:val="center"/>
          </w:tcPr>
          <w:p w14:paraId="42B7F52E" w14:textId="77777777" w:rsidR="00B72F66" w:rsidRPr="00092825" w:rsidRDefault="00B72F66" w:rsidP="00394C96">
            <w:pPr>
              <w:spacing w:before="120"/>
              <w:rPr>
                <w:szCs w:val="20"/>
              </w:rPr>
            </w:pPr>
          </w:p>
        </w:tc>
        <w:tc>
          <w:tcPr>
            <w:tcW w:w="0" w:type="auto"/>
            <w:vAlign w:val="center"/>
          </w:tcPr>
          <w:p w14:paraId="2645B8E2" w14:textId="77777777" w:rsidR="00B72F66" w:rsidRPr="00092825" w:rsidRDefault="00B72F66" w:rsidP="00394C96">
            <w:pPr>
              <w:rPr>
                <w:szCs w:val="20"/>
                <w:vertAlign w:val="superscript"/>
              </w:rPr>
            </w:pPr>
            <w:r w:rsidRPr="00092825">
              <w:rPr>
                <w:szCs w:val="20"/>
              </w:rPr>
              <w:t>Materiały ziarniste o gęstości &gt; 1,6 Mg/m</w:t>
            </w:r>
            <w:r w:rsidRPr="00092825">
              <w:rPr>
                <w:szCs w:val="20"/>
                <w:vertAlign w:val="superscript"/>
              </w:rPr>
              <w:t>3</w:t>
            </w:r>
          </w:p>
        </w:tc>
        <w:tc>
          <w:tcPr>
            <w:tcW w:w="0" w:type="auto"/>
            <w:vAlign w:val="center"/>
          </w:tcPr>
          <w:p w14:paraId="5BD28167" w14:textId="77777777" w:rsidR="00B72F66" w:rsidRPr="00092825" w:rsidRDefault="00B72F66" w:rsidP="00394C96">
            <w:pPr>
              <w:jc w:val="center"/>
              <w:rPr>
                <w:szCs w:val="20"/>
              </w:rPr>
            </w:pPr>
            <w:r w:rsidRPr="00092825">
              <w:rPr>
                <w:szCs w:val="20"/>
              </w:rPr>
              <w:t>≤ 10</w:t>
            </w:r>
          </w:p>
        </w:tc>
      </w:tr>
      <w:tr w:rsidR="00B72F66" w:rsidRPr="00092825" w14:paraId="2A553F03" w14:textId="77777777" w:rsidTr="00394C96">
        <w:tc>
          <w:tcPr>
            <w:tcW w:w="0" w:type="auto"/>
            <w:vMerge w:val="restart"/>
            <w:vAlign w:val="center"/>
          </w:tcPr>
          <w:p w14:paraId="6ADF3F4E" w14:textId="77777777" w:rsidR="00B72F66" w:rsidRPr="00092825" w:rsidRDefault="00B72F66" w:rsidP="00394C96">
            <w:pPr>
              <w:rPr>
                <w:szCs w:val="20"/>
              </w:rPr>
            </w:pPr>
            <w:r w:rsidRPr="00092825">
              <w:rPr>
                <w:szCs w:val="20"/>
              </w:rPr>
              <w:t>Zanieczyszczenia</w:t>
            </w:r>
          </w:p>
        </w:tc>
        <w:tc>
          <w:tcPr>
            <w:tcW w:w="0" w:type="auto"/>
            <w:vAlign w:val="center"/>
          </w:tcPr>
          <w:p w14:paraId="118C8BF9" w14:textId="77777777" w:rsidR="00B72F66" w:rsidRPr="00092825" w:rsidRDefault="00B72F66" w:rsidP="00394C96">
            <w:pPr>
              <w:rPr>
                <w:szCs w:val="20"/>
              </w:rPr>
            </w:pPr>
            <w:r w:rsidRPr="00092825">
              <w:rPr>
                <w:szCs w:val="20"/>
              </w:rPr>
              <w:t>Składniki spoiste (łącznie z gliną)</w:t>
            </w:r>
          </w:p>
        </w:tc>
        <w:tc>
          <w:tcPr>
            <w:tcW w:w="0" w:type="auto"/>
            <w:vAlign w:val="center"/>
          </w:tcPr>
          <w:p w14:paraId="57E29404" w14:textId="77777777" w:rsidR="00B72F66" w:rsidRPr="00092825" w:rsidRDefault="00B72F66" w:rsidP="00394C96">
            <w:pPr>
              <w:jc w:val="center"/>
              <w:rPr>
                <w:szCs w:val="20"/>
              </w:rPr>
            </w:pPr>
            <w:r w:rsidRPr="00092825">
              <w:rPr>
                <w:szCs w:val="20"/>
              </w:rPr>
              <w:t>≤ 1</w:t>
            </w:r>
          </w:p>
        </w:tc>
      </w:tr>
      <w:tr w:rsidR="00B72F66" w:rsidRPr="00092825" w14:paraId="3ABC46EF" w14:textId="77777777" w:rsidTr="00394C96">
        <w:tc>
          <w:tcPr>
            <w:tcW w:w="0" w:type="auto"/>
            <w:vMerge/>
            <w:vAlign w:val="center"/>
          </w:tcPr>
          <w:p w14:paraId="235F1C99" w14:textId="77777777" w:rsidR="00B72F66" w:rsidRPr="00092825" w:rsidRDefault="00B72F66" w:rsidP="00394C96">
            <w:pPr>
              <w:rPr>
                <w:szCs w:val="20"/>
              </w:rPr>
            </w:pPr>
          </w:p>
        </w:tc>
        <w:tc>
          <w:tcPr>
            <w:tcW w:w="0" w:type="auto"/>
            <w:vAlign w:val="center"/>
          </w:tcPr>
          <w:p w14:paraId="12D8F080" w14:textId="77777777" w:rsidR="00B72F66" w:rsidRPr="00092825" w:rsidRDefault="00B72F66" w:rsidP="00394C96">
            <w:pPr>
              <w:rPr>
                <w:szCs w:val="20"/>
              </w:rPr>
            </w:pPr>
            <w:r w:rsidRPr="00092825">
              <w:rPr>
                <w:szCs w:val="20"/>
              </w:rPr>
              <w:t>Składniki organiczne</w:t>
            </w:r>
          </w:p>
        </w:tc>
        <w:tc>
          <w:tcPr>
            <w:tcW w:w="0" w:type="auto"/>
            <w:vAlign w:val="center"/>
          </w:tcPr>
          <w:p w14:paraId="278F2CF4" w14:textId="77777777" w:rsidR="00B72F66" w:rsidRPr="00092825" w:rsidRDefault="00B72F66" w:rsidP="00394C96">
            <w:pPr>
              <w:jc w:val="center"/>
              <w:rPr>
                <w:szCs w:val="20"/>
              </w:rPr>
            </w:pPr>
            <w:r w:rsidRPr="00092825">
              <w:rPr>
                <w:szCs w:val="20"/>
              </w:rPr>
              <w:t>≤ 0,1</w:t>
            </w:r>
          </w:p>
        </w:tc>
      </w:tr>
    </w:tbl>
    <w:p w14:paraId="63FA24CD" w14:textId="77777777" w:rsidR="00B72F66" w:rsidRPr="00092825" w:rsidRDefault="00B72F66" w:rsidP="00343728">
      <w:pPr>
        <w:pStyle w:val="Legenda"/>
        <w:keepNext/>
      </w:pPr>
      <w:r w:rsidRPr="00092825">
        <w:lastRenderedPageBreak/>
        <w:t xml:space="preserve">Tablica 1.4. </w:t>
      </w:r>
      <w:proofErr w:type="spellStart"/>
      <w:r w:rsidRPr="00092825">
        <w:t>Przekruszone</w:t>
      </w:r>
      <w:proofErr w:type="spellEnd"/>
      <w:r w:rsidRPr="00092825">
        <w:t xml:space="preserve"> materiały drogowe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1"/>
        <w:gridCol w:w="6355"/>
        <w:gridCol w:w="1422"/>
      </w:tblGrid>
      <w:tr w:rsidR="00B72F66" w:rsidRPr="00092825" w14:paraId="0FBD47C6" w14:textId="77777777" w:rsidTr="00394C96">
        <w:tc>
          <w:tcPr>
            <w:tcW w:w="0" w:type="auto"/>
            <w:gridSpan w:val="2"/>
            <w:vAlign w:val="center"/>
          </w:tcPr>
          <w:p w14:paraId="0E62AE7B" w14:textId="77777777" w:rsidR="00B72F66" w:rsidRPr="00092825" w:rsidRDefault="00B72F66" w:rsidP="00343728">
            <w:pPr>
              <w:jc w:val="center"/>
              <w:rPr>
                <w:szCs w:val="20"/>
              </w:rPr>
            </w:pPr>
            <w:r w:rsidRPr="00092825">
              <w:rPr>
                <w:szCs w:val="20"/>
              </w:rPr>
              <w:t>Składniki</w:t>
            </w:r>
          </w:p>
        </w:tc>
        <w:tc>
          <w:tcPr>
            <w:tcW w:w="0" w:type="auto"/>
            <w:vAlign w:val="center"/>
          </w:tcPr>
          <w:p w14:paraId="7ACC6EA2" w14:textId="77777777" w:rsidR="00B72F66" w:rsidRPr="00092825" w:rsidRDefault="00B72F66" w:rsidP="00343728">
            <w:pPr>
              <w:jc w:val="center"/>
              <w:rPr>
                <w:szCs w:val="20"/>
              </w:rPr>
            </w:pPr>
            <w:r w:rsidRPr="00092825">
              <w:rPr>
                <w:szCs w:val="20"/>
              </w:rPr>
              <w:t>Zawartość, [%(m/m)]</w:t>
            </w:r>
          </w:p>
        </w:tc>
      </w:tr>
      <w:tr w:rsidR="00B72F66" w:rsidRPr="00092825" w14:paraId="509A770A" w14:textId="77777777" w:rsidTr="00394C96">
        <w:tc>
          <w:tcPr>
            <w:tcW w:w="0" w:type="auto"/>
            <w:vMerge w:val="restart"/>
            <w:vAlign w:val="center"/>
          </w:tcPr>
          <w:p w14:paraId="6B772169" w14:textId="77777777" w:rsidR="00B72F66" w:rsidRPr="00092825" w:rsidRDefault="00B72F66" w:rsidP="00343728">
            <w:pPr>
              <w:rPr>
                <w:szCs w:val="20"/>
              </w:rPr>
            </w:pPr>
            <w:r w:rsidRPr="00092825">
              <w:rPr>
                <w:szCs w:val="20"/>
              </w:rPr>
              <w:t>Główne składniki</w:t>
            </w:r>
          </w:p>
        </w:tc>
        <w:tc>
          <w:tcPr>
            <w:tcW w:w="0" w:type="auto"/>
            <w:vAlign w:val="center"/>
          </w:tcPr>
          <w:p w14:paraId="5449B8F9" w14:textId="77777777" w:rsidR="00B72F66" w:rsidRPr="00092825" w:rsidRDefault="00B72F66" w:rsidP="00343728">
            <w:pPr>
              <w:rPr>
                <w:szCs w:val="20"/>
                <w:vertAlign w:val="superscript"/>
              </w:rPr>
            </w:pPr>
            <w:r w:rsidRPr="00092825">
              <w:rPr>
                <w:szCs w:val="20"/>
              </w:rPr>
              <w:t>Materiały drogowe – łącznie z kruszonym betonem, niezwiązanymi kruszywami i </w:t>
            </w:r>
            <w:proofErr w:type="spellStart"/>
            <w:r w:rsidRPr="00092825">
              <w:rPr>
                <w:szCs w:val="20"/>
              </w:rPr>
              <w:t>przekruszone</w:t>
            </w:r>
            <w:proofErr w:type="spellEnd"/>
            <w:r w:rsidRPr="00092825">
              <w:rPr>
                <w:szCs w:val="20"/>
              </w:rPr>
              <w:t xml:space="preserve"> mieszanki kruszyw związane hydraulicznie</w:t>
            </w:r>
          </w:p>
        </w:tc>
        <w:tc>
          <w:tcPr>
            <w:tcW w:w="0" w:type="auto"/>
            <w:vAlign w:val="center"/>
          </w:tcPr>
          <w:p w14:paraId="2B49FDCD" w14:textId="77777777" w:rsidR="00B72F66" w:rsidRPr="00092825" w:rsidRDefault="00B72F66" w:rsidP="00343728">
            <w:pPr>
              <w:jc w:val="center"/>
              <w:rPr>
                <w:szCs w:val="20"/>
              </w:rPr>
            </w:pPr>
            <w:r w:rsidRPr="00092825">
              <w:rPr>
                <w:szCs w:val="20"/>
              </w:rPr>
              <w:t>≥ 90</w:t>
            </w:r>
          </w:p>
        </w:tc>
      </w:tr>
      <w:tr w:rsidR="00B72F66" w:rsidRPr="00092825" w14:paraId="2E4036FB" w14:textId="77777777" w:rsidTr="00394C96">
        <w:tc>
          <w:tcPr>
            <w:tcW w:w="0" w:type="auto"/>
            <w:vMerge/>
            <w:vAlign w:val="center"/>
          </w:tcPr>
          <w:p w14:paraId="50D5A51B" w14:textId="77777777" w:rsidR="00B72F66" w:rsidRPr="00092825" w:rsidRDefault="00B72F66" w:rsidP="00343728">
            <w:pPr>
              <w:spacing w:before="120"/>
              <w:rPr>
                <w:szCs w:val="20"/>
              </w:rPr>
            </w:pPr>
          </w:p>
        </w:tc>
        <w:tc>
          <w:tcPr>
            <w:tcW w:w="0" w:type="auto"/>
            <w:vAlign w:val="center"/>
          </w:tcPr>
          <w:p w14:paraId="2F2BDAEB" w14:textId="77777777" w:rsidR="00B72F66" w:rsidRPr="00092825" w:rsidRDefault="00B72F66" w:rsidP="00343728">
            <w:pPr>
              <w:rPr>
                <w:szCs w:val="20"/>
              </w:rPr>
            </w:pPr>
            <w:r w:rsidRPr="00092825">
              <w:rPr>
                <w:szCs w:val="20"/>
              </w:rPr>
              <w:t>Destrukt asfaltowy</w:t>
            </w:r>
          </w:p>
        </w:tc>
        <w:tc>
          <w:tcPr>
            <w:tcW w:w="0" w:type="auto"/>
            <w:vAlign w:val="center"/>
          </w:tcPr>
          <w:p w14:paraId="407A489B" w14:textId="77777777" w:rsidR="00B72F66" w:rsidRPr="00092825" w:rsidRDefault="00B72F66" w:rsidP="00343728">
            <w:pPr>
              <w:jc w:val="center"/>
              <w:rPr>
                <w:szCs w:val="20"/>
              </w:rPr>
            </w:pPr>
            <w:r w:rsidRPr="00092825">
              <w:rPr>
                <w:szCs w:val="20"/>
              </w:rPr>
              <w:t>≤ 30</w:t>
            </w:r>
          </w:p>
        </w:tc>
      </w:tr>
      <w:tr w:rsidR="00B72F66" w:rsidRPr="00092825" w14:paraId="195EA757" w14:textId="77777777" w:rsidTr="00394C96">
        <w:tc>
          <w:tcPr>
            <w:tcW w:w="0" w:type="auto"/>
            <w:vMerge w:val="restart"/>
            <w:vAlign w:val="center"/>
          </w:tcPr>
          <w:p w14:paraId="7089F866" w14:textId="77777777" w:rsidR="00B72F66" w:rsidRPr="00092825" w:rsidRDefault="00B72F66" w:rsidP="00343728">
            <w:pPr>
              <w:rPr>
                <w:szCs w:val="20"/>
              </w:rPr>
            </w:pPr>
            <w:r w:rsidRPr="00092825">
              <w:rPr>
                <w:szCs w:val="20"/>
              </w:rPr>
              <w:t>Zanieczyszczenia</w:t>
            </w:r>
          </w:p>
        </w:tc>
        <w:tc>
          <w:tcPr>
            <w:tcW w:w="0" w:type="auto"/>
            <w:vAlign w:val="center"/>
          </w:tcPr>
          <w:p w14:paraId="780B4A40" w14:textId="77777777" w:rsidR="00B72F66" w:rsidRPr="00092825" w:rsidRDefault="00B72F66" w:rsidP="00343728">
            <w:pPr>
              <w:rPr>
                <w:szCs w:val="20"/>
              </w:rPr>
            </w:pPr>
            <w:r w:rsidRPr="00092825">
              <w:rPr>
                <w:szCs w:val="20"/>
              </w:rPr>
              <w:t>Składniki spoiste (łącznie z gliną)</w:t>
            </w:r>
          </w:p>
        </w:tc>
        <w:tc>
          <w:tcPr>
            <w:tcW w:w="0" w:type="auto"/>
            <w:vAlign w:val="center"/>
          </w:tcPr>
          <w:p w14:paraId="642C7A59" w14:textId="77777777" w:rsidR="00B72F66" w:rsidRPr="00092825" w:rsidRDefault="00B72F66" w:rsidP="00343728">
            <w:pPr>
              <w:jc w:val="center"/>
              <w:rPr>
                <w:szCs w:val="20"/>
              </w:rPr>
            </w:pPr>
            <w:r w:rsidRPr="00092825">
              <w:rPr>
                <w:szCs w:val="20"/>
              </w:rPr>
              <w:t>≤ 1</w:t>
            </w:r>
          </w:p>
        </w:tc>
      </w:tr>
      <w:tr w:rsidR="00B72F66" w:rsidRPr="00092825" w14:paraId="2FFD8FA5" w14:textId="77777777" w:rsidTr="00394C96">
        <w:tc>
          <w:tcPr>
            <w:tcW w:w="0" w:type="auto"/>
            <w:vMerge/>
            <w:vAlign w:val="center"/>
          </w:tcPr>
          <w:p w14:paraId="5F466382" w14:textId="77777777" w:rsidR="00B72F66" w:rsidRPr="00092825" w:rsidRDefault="00B72F66" w:rsidP="00343728">
            <w:pPr>
              <w:rPr>
                <w:szCs w:val="20"/>
              </w:rPr>
            </w:pPr>
          </w:p>
        </w:tc>
        <w:tc>
          <w:tcPr>
            <w:tcW w:w="0" w:type="auto"/>
            <w:vAlign w:val="center"/>
          </w:tcPr>
          <w:p w14:paraId="2A646731" w14:textId="77777777" w:rsidR="00B72F66" w:rsidRPr="00092825" w:rsidRDefault="00B72F66" w:rsidP="00343728">
            <w:pPr>
              <w:rPr>
                <w:szCs w:val="20"/>
              </w:rPr>
            </w:pPr>
            <w:r w:rsidRPr="00092825">
              <w:rPr>
                <w:szCs w:val="20"/>
              </w:rPr>
              <w:t>Składniki organiczne</w:t>
            </w:r>
          </w:p>
        </w:tc>
        <w:tc>
          <w:tcPr>
            <w:tcW w:w="0" w:type="auto"/>
            <w:vAlign w:val="center"/>
          </w:tcPr>
          <w:p w14:paraId="68D78B08" w14:textId="77777777" w:rsidR="00B72F66" w:rsidRPr="00092825" w:rsidRDefault="00B72F66" w:rsidP="00343728">
            <w:pPr>
              <w:jc w:val="center"/>
              <w:rPr>
                <w:szCs w:val="20"/>
              </w:rPr>
            </w:pPr>
            <w:r w:rsidRPr="00092825">
              <w:rPr>
                <w:szCs w:val="20"/>
              </w:rPr>
              <w:t>≤ 0,1</w:t>
            </w:r>
          </w:p>
        </w:tc>
      </w:tr>
    </w:tbl>
    <w:p w14:paraId="2D7C6956" w14:textId="77777777" w:rsidR="00B72F66" w:rsidRPr="00092825" w:rsidRDefault="00B72F66" w:rsidP="00343728">
      <w:pPr>
        <w:pStyle w:val="Legenda"/>
        <w:keepNext/>
      </w:pPr>
      <w:r w:rsidRPr="00092825">
        <w:t>Tablica 1.5. Popiół powstały ze spalania odpadów komunalnych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1"/>
        <w:gridCol w:w="4957"/>
        <w:gridCol w:w="2820"/>
      </w:tblGrid>
      <w:tr w:rsidR="00B72F66" w:rsidRPr="00092825" w14:paraId="6998FDD1" w14:textId="77777777" w:rsidTr="00394C96">
        <w:trPr>
          <w:tblHeader/>
        </w:trPr>
        <w:tc>
          <w:tcPr>
            <w:tcW w:w="0" w:type="auto"/>
            <w:gridSpan w:val="2"/>
            <w:vAlign w:val="center"/>
          </w:tcPr>
          <w:p w14:paraId="18E1CB28" w14:textId="77777777" w:rsidR="00B72F66" w:rsidRPr="00092825" w:rsidRDefault="00B72F66" w:rsidP="00343728">
            <w:pPr>
              <w:jc w:val="center"/>
              <w:rPr>
                <w:szCs w:val="20"/>
              </w:rPr>
            </w:pPr>
            <w:r w:rsidRPr="00092825">
              <w:rPr>
                <w:szCs w:val="20"/>
              </w:rPr>
              <w:t>Składniki</w:t>
            </w:r>
          </w:p>
        </w:tc>
        <w:tc>
          <w:tcPr>
            <w:tcW w:w="0" w:type="auto"/>
            <w:vAlign w:val="center"/>
          </w:tcPr>
          <w:p w14:paraId="293B78E0" w14:textId="77777777" w:rsidR="00B72F66" w:rsidRPr="00092825" w:rsidRDefault="00B72F66" w:rsidP="00343728">
            <w:pPr>
              <w:jc w:val="center"/>
              <w:rPr>
                <w:szCs w:val="20"/>
              </w:rPr>
            </w:pPr>
            <w:r w:rsidRPr="00092825">
              <w:rPr>
                <w:szCs w:val="20"/>
              </w:rPr>
              <w:t>Zawartość grubego kruszywa [%(m/m)]</w:t>
            </w:r>
          </w:p>
        </w:tc>
      </w:tr>
      <w:tr w:rsidR="00B72F66" w:rsidRPr="00092825" w14:paraId="33AE7D09" w14:textId="77777777" w:rsidTr="00394C96">
        <w:tc>
          <w:tcPr>
            <w:tcW w:w="0" w:type="auto"/>
            <w:vAlign w:val="center"/>
          </w:tcPr>
          <w:p w14:paraId="2D4E2FF7" w14:textId="77777777" w:rsidR="00B72F66" w:rsidRPr="00092825" w:rsidRDefault="00B72F66" w:rsidP="00343728">
            <w:pPr>
              <w:rPr>
                <w:szCs w:val="20"/>
              </w:rPr>
            </w:pPr>
            <w:r w:rsidRPr="00092825">
              <w:rPr>
                <w:szCs w:val="20"/>
              </w:rPr>
              <w:t>Główne składniki</w:t>
            </w:r>
          </w:p>
        </w:tc>
        <w:tc>
          <w:tcPr>
            <w:tcW w:w="0" w:type="auto"/>
            <w:vAlign w:val="center"/>
          </w:tcPr>
          <w:p w14:paraId="2B92E5EE" w14:textId="77777777" w:rsidR="00B72F66" w:rsidRPr="00092825" w:rsidRDefault="00B72F66" w:rsidP="00343728">
            <w:pPr>
              <w:rPr>
                <w:szCs w:val="20"/>
                <w:vertAlign w:val="superscript"/>
              </w:rPr>
            </w:pPr>
            <w:r w:rsidRPr="00092825">
              <w:rPr>
                <w:szCs w:val="20"/>
              </w:rPr>
              <w:t>Ziarniste substancje mineralne, łącznie ze szkłem, ceramiką, żużlem itp.</w:t>
            </w:r>
          </w:p>
        </w:tc>
        <w:tc>
          <w:tcPr>
            <w:tcW w:w="0" w:type="auto"/>
            <w:vAlign w:val="center"/>
          </w:tcPr>
          <w:p w14:paraId="3D8BB513" w14:textId="77777777" w:rsidR="00B72F66" w:rsidRPr="00092825" w:rsidRDefault="00B72F66" w:rsidP="00343728">
            <w:pPr>
              <w:jc w:val="center"/>
              <w:rPr>
                <w:szCs w:val="20"/>
              </w:rPr>
            </w:pPr>
            <w:r w:rsidRPr="00092825">
              <w:rPr>
                <w:szCs w:val="20"/>
              </w:rPr>
              <w:t>≥ 90</w:t>
            </w:r>
          </w:p>
        </w:tc>
      </w:tr>
      <w:tr w:rsidR="00B72F66" w:rsidRPr="00092825" w14:paraId="5EFA9092" w14:textId="77777777" w:rsidTr="00394C96">
        <w:tc>
          <w:tcPr>
            <w:tcW w:w="0" w:type="auto"/>
            <w:vAlign w:val="center"/>
          </w:tcPr>
          <w:p w14:paraId="47FF81A9" w14:textId="77777777" w:rsidR="00B72F66" w:rsidRPr="00092825" w:rsidRDefault="00B72F66" w:rsidP="00343728">
            <w:pPr>
              <w:rPr>
                <w:szCs w:val="20"/>
              </w:rPr>
            </w:pPr>
            <w:r w:rsidRPr="00092825">
              <w:rPr>
                <w:szCs w:val="20"/>
              </w:rPr>
              <w:t>Inne składniki</w:t>
            </w:r>
          </w:p>
        </w:tc>
        <w:tc>
          <w:tcPr>
            <w:tcW w:w="0" w:type="auto"/>
            <w:vAlign w:val="center"/>
          </w:tcPr>
          <w:p w14:paraId="301DFD7F" w14:textId="77777777" w:rsidR="00B72F66" w:rsidRPr="00092825" w:rsidRDefault="00B72F66" w:rsidP="00343728">
            <w:pPr>
              <w:rPr>
                <w:szCs w:val="20"/>
              </w:rPr>
            </w:pPr>
            <w:r w:rsidRPr="00092825">
              <w:rPr>
                <w:szCs w:val="20"/>
              </w:rPr>
              <w:t>Żelazo i inne metale</w:t>
            </w:r>
          </w:p>
        </w:tc>
        <w:tc>
          <w:tcPr>
            <w:tcW w:w="0" w:type="auto"/>
            <w:vAlign w:val="center"/>
          </w:tcPr>
          <w:p w14:paraId="0992C775" w14:textId="77777777" w:rsidR="00B72F66" w:rsidRPr="00092825" w:rsidRDefault="00B72F66" w:rsidP="00343728">
            <w:pPr>
              <w:jc w:val="center"/>
              <w:rPr>
                <w:szCs w:val="20"/>
              </w:rPr>
            </w:pPr>
            <w:r w:rsidRPr="00092825">
              <w:rPr>
                <w:szCs w:val="20"/>
              </w:rPr>
              <w:t>≤ 5</w:t>
            </w:r>
          </w:p>
        </w:tc>
      </w:tr>
      <w:tr w:rsidR="00B72F66" w:rsidRPr="00092825" w14:paraId="2C772DD9" w14:textId="77777777" w:rsidTr="00394C96">
        <w:tc>
          <w:tcPr>
            <w:tcW w:w="0" w:type="auto"/>
            <w:vMerge w:val="restart"/>
            <w:vAlign w:val="center"/>
          </w:tcPr>
          <w:p w14:paraId="4D890C4D" w14:textId="77777777" w:rsidR="00B72F66" w:rsidRPr="00092825" w:rsidRDefault="00B72F66" w:rsidP="00343728">
            <w:pPr>
              <w:rPr>
                <w:szCs w:val="20"/>
              </w:rPr>
            </w:pPr>
            <w:r w:rsidRPr="00092825">
              <w:rPr>
                <w:szCs w:val="20"/>
              </w:rPr>
              <w:t>Zanieczyszczenia</w:t>
            </w:r>
          </w:p>
        </w:tc>
        <w:tc>
          <w:tcPr>
            <w:tcW w:w="0" w:type="auto"/>
            <w:vAlign w:val="center"/>
          </w:tcPr>
          <w:p w14:paraId="1DA9C8F5" w14:textId="77777777" w:rsidR="00B72F66" w:rsidRPr="00092825" w:rsidRDefault="00B72F66" w:rsidP="00343728">
            <w:pPr>
              <w:rPr>
                <w:szCs w:val="20"/>
              </w:rPr>
            </w:pPr>
            <w:r w:rsidRPr="00092825">
              <w:rPr>
                <w:szCs w:val="20"/>
              </w:rPr>
              <w:t>Składniki niespalone</w:t>
            </w:r>
          </w:p>
        </w:tc>
        <w:tc>
          <w:tcPr>
            <w:tcW w:w="0" w:type="auto"/>
            <w:vAlign w:val="center"/>
          </w:tcPr>
          <w:p w14:paraId="158F1076" w14:textId="77777777" w:rsidR="00B72F66" w:rsidRPr="00092825" w:rsidRDefault="00B72F66" w:rsidP="00343728">
            <w:pPr>
              <w:jc w:val="center"/>
              <w:rPr>
                <w:szCs w:val="20"/>
              </w:rPr>
            </w:pPr>
            <w:r w:rsidRPr="00092825">
              <w:rPr>
                <w:szCs w:val="20"/>
              </w:rPr>
              <w:t>≤ 6</w:t>
            </w:r>
          </w:p>
        </w:tc>
      </w:tr>
      <w:tr w:rsidR="00B72F66" w:rsidRPr="00092825" w14:paraId="0C363647" w14:textId="77777777" w:rsidTr="00394C96">
        <w:tc>
          <w:tcPr>
            <w:tcW w:w="0" w:type="auto"/>
            <w:vMerge/>
            <w:vAlign w:val="center"/>
          </w:tcPr>
          <w:p w14:paraId="7326B366" w14:textId="77777777" w:rsidR="00B72F66" w:rsidRPr="00092825" w:rsidRDefault="00B72F66" w:rsidP="00343728">
            <w:pPr>
              <w:rPr>
                <w:szCs w:val="20"/>
              </w:rPr>
            </w:pPr>
          </w:p>
        </w:tc>
        <w:tc>
          <w:tcPr>
            <w:tcW w:w="0" w:type="auto"/>
            <w:vAlign w:val="center"/>
          </w:tcPr>
          <w:p w14:paraId="2EBD3A87" w14:textId="77777777" w:rsidR="00B72F66" w:rsidRPr="00092825" w:rsidRDefault="00B72F66" w:rsidP="00343728">
            <w:pPr>
              <w:rPr>
                <w:szCs w:val="20"/>
              </w:rPr>
            </w:pPr>
            <w:r w:rsidRPr="00092825">
              <w:rPr>
                <w:szCs w:val="20"/>
              </w:rPr>
              <w:t>Składniki organiczne</w:t>
            </w:r>
          </w:p>
        </w:tc>
        <w:tc>
          <w:tcPr>
            <w:tcW w:w="0" w:type="auto"/>
            <w:vAlign w:val="center"/>
          </w:tcPr>
          <w:p w14:paraId="2C7B2B3B" w14:textId="77777777" w:rsidR="00B72F66" w:rsidRPr="00092825" w:rsidRDefault="00B72F66" w:rsidP="00343728">
            <w:pPr>
              <w:jc w:val="center"/>
              <w:rPr>
                <w:szCs w:val="20"/>
              </w:rPr>
            </w:pPr>
            <w:r w:rsidRPr="00092825">
              <w:rPr>
                <w:szCs w:val="20"/>
              </w:rPr>
              <w:t>≤ 5</w:t>
            </w:r>
          </w:p>
        </w:tc>
      </w:tr>
      <w:tr w:rsidR="00B72F66" w:rsidRPr="00092825" w14:paraId="32B414CE" w14:textId="77777777" w:rsidTr="00394C96">
        <w:tc>
          <w:tcPr>
            <w:tcW w:w="0" w:type="auto"/>
            <w:vMerge/>
            <w:vAlign w:val="center"/>
          </w:tcPr>
          <w:p w14:paraId="16CCEBFB" w14:textId="77777777" w:rsidR="00B72F66" w:rsidRPr="00092825" w:rsidRDefault="00B72F66" w:rsidP="00343728">
            <w:pPr>
              <w:rPr>
                <w:szCs w:val="20"/>
              </w:rPr>
            </w:pPr>
          </w:p>
        </w:tc>
        <w:tc>
          <w:tcPr>
            <w:tcW w:w="0" w:type="auto"/>
            <w:vAlign w:val="center"/>
          </w:tcPr>
          <w:p w14:paraId="4E85B9C6" w14:textId="77777777" w:rsidR="00B72F66" w:rsidRPr="00092825" w:rsidRDefault="00B72F66" w:rsidP="00343728">
            <w:pPr>
              <w:rPr>
                <w:szCs w:val="20"/>
              </w:rPr>
            </w:pPr>
            <w:r w:rsidRPr="00092825">
              <w:rPr>
                <w:szCs w:val="20"/>
              </w:rPr>
              <w:t>Popiół lotny ze spalania odpadów komunalnych</w:t>
            </w:r>
          </w:p>
        </w:tc>
        <w:tc>
          <w:tcPr>
            <w:tcW w:w="0" w:type="auto"/>
            <w:vAlign w:val="center"/>
          </w:tcPr>
          <w:p w14:paraId="7B34C69B" w14:textId="77777777" w:rsidR="00B72F66" w:rsidRPr="00092825" w:rsidRDefault="00B72F66" w:rsidP="00343728">
            <w:pPr>
              <w:jc w:val="center"/>
              <w:rPr>
                <w:szCs w:val="20"/>
              </w:rPr>
            </w:pPr>
            <w:r w:rsidRPr="00092825">
              <w:rPr>
                <w:szCs w:val="20"/>
              </w:rPr>
              <w:t>0</w:t>
            </w:r>
          </w:p>
        </w:tc>
      </w:tr>
    </w:tbl>
    <w:p w14:paraId="418EFD46" w14:textId="77777777" w:rsidR="00B72F66" w:rsidRPr="00092825" w:rsidRDefault="00B72F66" w:rsidP="00343728">
      <w:pPr>
        <w:keepNext/>
        <w:jc w:val="right"/>
        <w:rPr>
          <w:b/>
          <w:szCs w:val="20"/>
        </w:rPr>
      </w:pPr>
      <w:r w:rsidRPr="00092825">
        <w:rPr>
          <w:b/>
          <w:szCs w:val="20"/>
        </w:rPr>
        <w:t>Załącznik 2</w:t>
      </w:r>
    </w:p>
    <w:p w14:paraId="2597497D" w14:textId="77777777" w:rsidR="00B72F66" w:rsidRPr="00092825" w:rsidRDefault="00B72F66" w:rsidP="00343728">
      <w:pPr>
        <w:keepNext/>
        <w:jc w:val="center"/>
        <w:rPr>
          <w:b/>
          <w:szCs w:val="20"/>
        </w:rPr>
      </w:pPr>
      <w:r w:rsidRPr="00092825">
        <w:rPr>
          <w:b/>
          <w:szCs w:val="20"/>
        </w:rPr>
        <w:t>Podstawy Formalne Opracowania STWIORB</w:t>
      </w:r>
    </w:p>
    <w:p w14:paraId="37EAF8D5" w14:textId="77777777" w:rsidR="00B72F66" w:rsidRDefault="00B72F66" w:rsidP="00343728">
      <w:pPr>
        <w:pStyle w:val="Nagwek3"/>
      </w:pPr>
      <w:r w:rsidRPr="00092825">
        <w:t>1. Normy i przepisy</w:t>
      </w:r>
    </w:p>
    <w:p w14:paraId="4C58D49A" w14:textId="77777777" w:rsidR="00B72F66" w:rsidRPr="00092825" w:rsidRDefault="00B72F66" w:rsidP="00343728">
      <w:pPr>
        <w:rPr>
          <w:szCs w:val="20"/>
        </w:rPr>
      </w:pPr>
      <w:r w:rsidRPr="00092825">
        <w:rPr>
          <w:szCs w:val="20"/>
        </w:rPr>
        <w:t>W 2010 r. wprowadzono do zbioru Polskich Norm normę PN-EN 13285 „Mieszanki niezwiązane – Specyfikacja” [17]. Norma ta jest normą klasyfikacyjną, nie określającą bezpośrednio wymagań wobec mieszanek do konkretnych zastosowań.</w:t>
      </w:r>
    </w:p>
    <w:p w14:paraId="06E0EDE4" w14:textId="77777777" w:rsidR="00B72F66" w:rsidRDefault="00B72F66" w:rsidP="00343728">
      <w:pPr>
        <w:rPr>
          <w:szCs w:val="20"/>
        </w:rPr>
      </w:pPr>
      <w:r w:rsidRPr="00092825">
        <w:rPr>
          <w:szCs w:val="20"/>
        </w:rPr>
        <w:t xml:space="preserve"> Wprowadzenie normy PN-EN 13285 do praktycznego stosowania umożliwia krajowy dokument aplikacyjny „Mieszanki niezwiązane do dróg krajowych, WT-4 2010 Wymagania techniczne” [19], zalecony do stosowania w specyfikacjach technicznych wykonania i odbioru robót budowlanych zarządzeniem nr 102 Generalnego Dyrektora Dróg Krajowych i Autostrad z dnia 19 listopada 2010 r.</w:t>
      </w:r>
    </w:p>
    <w:p w14:paraId="7E13046A" w14:textId="77777777" w:rsidR="00B72F66" w:rsidRDefault="00B72F66" w:rsidP="00343728">
      <w:pPr>
        <w:rPr>
          <w:szCs w:val="20"/>
        </w:rPr>
      </w:pPr>
      <w:r w:rsidRPr="00092825">
        <w:rPr>
          <w:szCs w:val="20"/>
        </w:rPr>
        <w:t>Norma PN-EN 13285 wprowadza stosowanie kruszyw zgodnych z normą PN-EN 13242 [16], obejmujących kruszywa naturalne, sztuczne i kruszywa z recyklingu.</w:t>
      </w:r>
    </w:p>
    <w:p w14:paraId="3A9D4660" w14:textId="77777777" w:rsidR="00B72F66" w:rsidRDefault="00B72F66" w:rsidP="00343728">
      <w:pPr>
        <w:rPr>
          <w:szCs w:val="20"/>
        </w:rPr>
      </w:pPr>
      <w:r w:rsidRPr="00092825">
        <w:rPr>
          <w:szCs w:val="20"/>
        </w:rPr>
        <w:t>Wyżej wymienione przepisy są podstawą do opracowania niniejszej</w:t>
      </w:r>
      <w:r>
        <w:rPr>
          <w:szCs w:val="20"/>
        </w:rPr>
        <w:t xml:space="preserve"> STWIORB.</w:t>
      </w:r>
    </w:p>
    <w:p w14:paraId="3EA1B20F" w14:textId="77777777" w:rsidR="00B72F66" w:rsidRPr="00092825" w:rsidRDefault="00B72F66" w:rsidP="00343728">
      <w:pPr>
        <w:rPr>
          <w:szCs w:val="20"/>
        </w:rPr>
      </w:pPr>
      <w:r w:rsidRPr="00092825">
        <w:rPr>
          <w:szCs w:val="20"/>
        </w:rPr>
        <w:t>Obecnie stosowane określenie „mieszanka kruszywa niezwiązanego” odpowiada dawniej stosowanemu określeniu „kruszywo stabilizowane mechanicznie”.</w:t>
      </w:r>
    </w:p>
    <w:p w14:paraId="5C38B37A" w14:textId="77777777" w:rsidR="00B72F66" w:rsidRDefault="00B72F66" w:rsidP="00343728">
      <w:pPr>
        <w:pStyle w:val="Nagwek3"/>
      </w:pPr>
      <w:r w:rsidRPr="00092825">
        <w:t>2. Schemat konstrukcji nawierzchni drogowej</w:t>
      </w:r>
    </w:p>
    <w:p w14:paraId="064A3AD9" w14:textId="77777777" w:rsidR="00B72F66" w:rsidRPr="00092825" w:rsidRDefault="00B72F66" w:rsidP="00343728">
      <w:pPr>
        <w:rPr>
          <w:szCs w:val="20"/>
        </w:rPr>
      </w:pPr>
      <w:r w:rsidRPr="00092825">
        <w:rPr>
          <w:szCs w:val="20"/>
        </w:rPr>
        <w:t>Ogólny schemat konstrukcji nawierzchni drogowej podatnej i półsztywnej oraz podłoża, zgodnej z WT-4 2010, przedstawia poniższy szkic.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47"/>
        <w:gridCol w:w="2278"/>
        <w:gridCol w:w="1174"/>
      </w:tblGrid>
      <w:tr w:rsidR="00B72F66" w:rsidRPr="00092825" w14:paraId="48ED0141" w14:textId="77777777" w:rsidTr="00394C96">
        <w:tc>
          <w:tcPr>
            <w:tcW w:w="0" w:type="auto"/>
            <w:gridSpan w:val="2"/>
            <w:shd w:val="clear" w:color="auto" w:fill="F2F2F2"/>
          </w:tcPr>
          <w:p w14:paraId="68C03D0B" w14:textId="77777777" w:rsidR="00B72F66" w:rsidRPr="00092825" w:rsidRDefault="00B72F66" w:rsidP="00343728">
            <w:pPr>
              <w:rPr>
                <w:szCs w:val="20"/>
              </w:rPr>
            </w:pPr>
            <w:r w:rsidRPr="00092825">
              <w:rPr>
                <w:szCs w:val="20"/>
              </w:rPr>
              <w:t>warstwa ścieralna</w:t>
            </w:r>
          </w:p>
        </w:tc>
        <w:tc>
          <w:tcPr>
            <w:tcW w:w="0" w:type="auto"/>
            <w:vMerge w:val="restart"/>
            <w:shd w:val="clear" w:color="auto" w:fill="F2F2F2"/>
          </w:tcPr>
          <w:p w14:paraId="31F2C143" w14:textId="77777777" w:rsidR="00B72F66" w:rsidRPr="00092825" w:rsidRDefault="00B72F66" w:rsidP="00343728">
            <w:pPr>
              <w:jc w:val="center"/>
              <w:rPr>
                <w:szCs w:val="20"/>
              </w:rPr>
            </w:pPr>
            <w:r w:rsidRPr="00092825">
              <w:rPr>
                <w:szCs w:val="20"/>
              </w:rPr>
              <w:t>nawierzchnia</w:t>
            </w:r>
          </w:p>
        </w:tc>
      </w:tr>
      <w:tr w:rsidR="00B72F66" w:rsidRPr="00092825" w14:paraId="0FF081B4" w14:textId="77777777" w:rsidTr="00394C96">
        <w:tc>
          <w:tcPr>
            <w:tcW w:w="0" w:type="auto"/>
            <w:gridSpan w:val="2"/>
            <w:shd w:val="clear" w:color="auto" w:fill="F2F2F2"/>
          </w:tcPr>
          <w:p w14:paraId="4755F341" w14:textId="77777777" w:rsidR="00B72F66" w:rsidRPr="00092825" w:rsidRDefault="00B72F66" w:rsidP="00343728">
            <w:pPr>
              <w:rPr>
                <w:szCs w:val="20"/>
              </w:rPr>
            </w:pPr>
            <w:r w:rsidRPr="00092825">
              <w:rPr>
                <w:szCs w:val="20"/>
              </w:rPr>
              <w:t>warstwa wiążąca</w:t>
            </w:r>
          </w:p>
        </w:tc>
        <w:tc>
          <w:tcPr>
            <w:tcW w:w="0" w:type="auto"/>
            <w:vMerge/>
            <w:shd w:val="clear" w:color="auto" w:fill="F2F2F2"/>
          </w:tcPr>
          <w:p w14:paraId="4761D9E2" w14:textId="77777777" w:rsidR="00B72F66" w:rsidRPr="00092825" w:rsidRDefault="00B72F66" w:rsidP="00343728">
            <w:pPr>
              <w:rPr>
                <w:szCs w:val="20"/>
              </w:rPr>
            </w:pPr>
          </w:p>
        </w:tc>
      </w:tr>
      <w:tr w:rsidR="00B72F66" w:rsidRPr="00092825" w14:paraId="38CE251A" w14:textId="77777777" w:rsidTr="00394C96">
        <w:tc>
          <w:tcPr>
            <w:tcW w:w="0" w:type="auto"/>
            <w:shd w:val="clear" w:color="auto" w:fill="F2F2F2"/>
          </w:tcPr>
          <w:p w14:paraId="18AC9EA0" w14:textId="77777777" w:rsidR="00B72F66" w:rsidRPr="00092825" w:rsidRDefault="00B72F66" w:rsidP="00343728">
            <w:pPr>
              <w:rPr>
                <w:szCs w:val="20"/>
              </w:rPr>
            </w:pPr>
            <w:r w:rsidRPr="00092825">
              <w:rPr>
                <w:szCs w:val="20"/>
              </w:rPr>
              <w:t>podbudowa zasadnicza</w:t>
            </w:r>
          </w:p>
        </w:tc>
        <w:tc>
          <w:tcPr>
            <w:tcW w:w="0" w:type="auto"/>
            <w:vMerge w:val="restart"/>
            <w:shd w:val="clear" w:color="auto" w:fill="F2F2F2"/>
          </w:tcPr>
          <w:p w14:paraId="314E1780" w14:textId="77777777" w:rsidR="00B72F66" w:rsidRPr="00092825" w:rsidRDefault="00B72F66" w:rsidP="00343728">
            <w:pPr>
              <w:jc w:val="center"/>
              <w:rPr>
                <w:szCs w:val="20"/>
              </w:rPr>
            </w:pPr>
            <w:r w:rsidRPr="00092825">
              <w:rPr>
                <w:szCs w:val="20"/>
              </w:rPr>
              <w:t>podbudowa</w:t>
            </w:r>
          </w:p>
        </w:tc>
        <w:tc>
          <w:tcPr>
            <w:tcW w:w="0" w:type="auto"/>
            <w:vMerge/>
            <w:shd w:val="clear" w:color="auto" w:fill="F2F2F2"/>
          </w:tcPr>
          <w:p w14:paraId="1BE845E5" w14:textId="77777777" w:rsidR="00B72F66" w:rsidRPr="00092825" w:rsidRDefault="00B72F66" w:rsidP="00343728">
            <w:pPr>
              <w:rPr>
                <w:szCs w:val="20"/>
              </w:rPr>
            </w:pPr>
          </w:p>
        </w:tc>
      </w:tr>
      <w:tr w:rsidR="00B72F66" w:rsidRPr="00092825" w14:paraId="53991A51" w14:textId="77777777" w:rsidTr="00394C96">
        <w:tc>
          <w:tcPr>
            <w:tcW w:w="0" w:type="auto"/>
            <w:shd w:val="clear" w:color="auto" w:fill="F2F2F2"/>
          </w:tcPr>
          <w:p w14:paraId="57723827" w14:textId="77777777" w:rsidR="00B72F66" w:rsidRPr="00092825" w:rsidRDefault="00B72F66" w:rsidP="00343728">
            <w:pPr>
              <w:rPr>
                <w:szCs w:val="20"/>
              </w:rPr>
            </w:pPr>
            <w:r w:rsidRPr="00092825">
              <w:rPr>
                <w:szCs w:val="20"/>
              </w:rPr>
              <w:t>podbudowa pomocnicza</w:t>
            </w:r>
          </w:p>
        </w:tc>
        <w:tc>
          <w:tcPr>
            <w:tcW w:w="0" w:type="auto"/>
            <w:vMerge/>
          </w:tcPr>
          <w:p w14:paraId="53E1049C" w14:textId="77777777" w:rsidR="00B72F66" w:rsidRPr="00092825" w:rsidRDefault="00B72F66" w:rsidP="00343728">
            <w:pPr>
              <w:rPr>
                <w:szCs w:val="20"/>
              </w:rPr>
            </w:pPr>
          </w:p>
        </w:tc>
        <w:tc>
          <w:tcPr>
            <w:tcW w:w="0" w:type="auto"/>
            <w:vMerge/>
            <w:shd w:val="clear" w:color="auto" w:fill="F2F2F2"/>
          </w:tcPr>
          <w:p w14:paraId="7A7AC9B5" w14:textId="77777777" w:rsidR="00B72F66" w:rsidRPr="00092825" w:rsidRDefault="00B72F66" w:rsidP="00343728">
            <w:pPr>
              <w:rPr>
                <w:szCs w:val="20"/>
              </w:rPr>
            </w:pPr>
          </w:p>
        </w:tc>
      </w:tr>
      <w:tr w:rsidR="00B72F66" w:rsidRPr="00092825" w14:paraId="28EB497C" w14:textId="77777777" w:rsidTr="00394C96">
        <w:tc>
          <w:tcPr>
            <w:tcW w:w="0" w:type="auto"/>
            <w:gridSpan w:val="2"/>
            <w:shd w:val="clear" w:color="auto" w:fill="D9D9D9"/>
          </w:tcPr>
          <w:p w14:paraId="33936F1E" w14:textId="77777777" w:rsidR="00B72F66" w:rsidRPr="00092825" w:rsidRDefault="00B72F66" w:rsidP="00343728">
            <w:pPr>
              <w:rPr>
                <w:szCs w:val="16"/>
              </w:rPr>
            </w:pPr>
            <w:r w:rsidRPr="00092825">
              <w:rPr>
                <w:szCs w:val="20"/>
              </w:rPr>
              <w:t xml:space="preserve">podłoże ulepszone </w:t>
            </w:r>
            <w:r w:rsidRPr="00092825">
              <w:t>(warstwa mrozoochronna, odsączająca, odcinająca, wzmacniająca)</w:t>
            </w:r>
          </w:p>
        </w:tc>
        <w:tc>
          <w:tcPr>
            <w:tcW w:w="0" w:type="auto"/>
            <w:vMerge w:val="restart"/>
            <w:shd w:val="clear" w:color="auto" w:fill="D9D9D9"/>
          </w:tcPr>
          <w:p w14:paraId="3A1A95A2" w14:textId="77777777" w:rsidR="00B72F66" w:rsidRPr="00092825" w:rsidRDefault="00B72F66" w:rsidP="00343728">
            <w:pPr>
              <w:jc w:val="center"/>
              <w:rPr>
                <w:szCs w:val="20"/>
              </w:rPr>
            </w:pPr>
            <w:r w:rsidRPr="00092825">
              <w:rPr>
                <w:szCs w:val="20"/>
              </w:rPr>
              <w:t>podłoże</w:t>
            </w:r>
          </w:p>
        </w:tc>
      </w:tr>
      <w:tr w:rsidR="00B72F66" w:rsidRPr="00092825" w14:paraId="35FB6125" w14:textId="77777777" w:rsidTr="00394C96">
        <w:tc>
          <w:tcPr>
            <w:tcW w:w="0" w:type="auto"/>
            <w:gridSpan w:val="2"/>
            <w:shd w:val="clear" w:color="auto" w:fill="D9D9D9"/>
          </w:tcPr>
          <w:p w14:paraId="656EE785" w14:textId="77777777" w:rsidR="00B72F66" w:rsidRPr="00092825" w:rsidRDefault="00B72F66" w:rsidP="00343728">
            <w:pPr>
              <w:rPr>
                <w:szCs w:val="20"/>
              </w:rPr>
            </w:pPr>
            <w:r w:rsidRPr="00092825">
              <w:rPr>
                <w:szCs w:val="20"/>
              </w:rPr>
              <w:t>podłoże gruntowe</w:t>
            </w:r>
          </w:p>
        </w:tc>
        <w:tc>
          <w:tcPr>
            <w:tcW w:w="0" w:type="auto"/>
            <w:vMerge/>
            <w:shd w:val="clear" w:color="auto" w:fill="D9D9D9"/>
          </w:tcPr>
          <w:p w14:paraId="6AB4D279" w14:textId="77777777" w:rsidR="00B72F66" w:rsidRPr="00092825" w:rsidRDefault="00B72F66" w:rsidP="00343728">
            <w:pPr>
              <w:rPr>
                <w:b/>
                <w:szCs w:val="20"/>
              </w:rPr>
            </w:pPr>
          </w:p>
        </w:tc>
      </w:tr>
    </w:tbl>
    <w:p w14:paraId="07CAA595" w14:textId="77777777" w:rsidR="00B72F66" w:rsidRPr="00092825" w:rsidRDefault="00B72F66" w:rsidP="00343728">
      <w:pPr>
        <w:keepNext/>
        <w:jc w:val="right"/>
        <w:rPr>
          <w:b/>
          <w:szCs w:val="20"/>
        </w:rPr>
      </w:pPr>
      <w:r w:rsidRPr="00092825">
        <w:rPr>
          <w:b/>
          <w:szCs w:val="20"/>
        </w:rPr>
        <w:t>Załącznik 3</w:t>
      </w:r>
    </w:p>
    <w:p w14:paraId="043EF024" w14:textId="77777777" w:rsidR="00B72F66" w:rsidRPr="00092825" w:rsidRDefault="00B72F66" w:rsidP="00343728">
      <w:pPr>
        <w:keepNext/>
        <w:jc w:val="center"/>
        <w:rPr>
          <w:b/>
          <w:szCs w:val="20"/>
        </w:rPr>
      </w:pPr>
      <w:r w:rsidRPr="00092825">
        <w:rPr>
          <w:b/>
          <w:szCs w:val="20"/>
        </w:rPr>
        <w:t>Przykłady Konstrukcji Nawierzchni</w:t>
      </w:r>
      <w:r>
        <w:rPr>
          <w:b/>
          <w:szCs w:val="20"/>
        </w:rPr>
        <w:t xml:space="preserve"> </w:t>
      </w:r>
      <w:r w:rsidRPr="00092825">
        <w:rPr>
          <w:b/>
          <w:szCs w:val="20"/>
        </w:rPr>
        <w:t>Z Mieszanek Kruszywa Niezwiązanego</w:t>
      </w:r>
    </w:p>
    <w:p w14:paraId="7D8F5297" w14:textId="77777777" w:rsidR="00B72F66" w:rsidRPr="00092825" w:rsidRDefault="00B72F66" w:rsidP="00343728">
      <w:pPr>
        <w:keepNext/>
        <w:jc w:val="center"/>
        <w:rPr>
          <w:szCs w:val="20"/>
        </w:rPr>
      </w:pPr>
      <w:r w:rsidRPr="00092825">
        <w:rPr>
          <w:szCs w:val="20"/>
        </w:rPr>
        <w:t>(na podstawie opracowania „Projektowanie i elementy budowy dróg rolniczych i wiejskich”, Instytut Budownictwa, Mechanizacji i Elektryfikacji Rolnictwa – Instytut Badawczy Dróg i Mostów, Warszawa 1986)</w:t>
      </w:r>
    </w:p>
    <w:tbl>
      <w:tblPr>
        <w:tblW w:w="0" w:type="auto"/>
        <w:tblLook w:val="01E0" w:firstRow="1" w:lastRow="1" w:firstColumn="1" w:lastColumn="1" w:noHBand="0" w:noVBand="0"/>
      </w:tblPr>
      <w:tblGrid>
        <w:gridCol w:w="2034"/>
        <w:gridCol w:w="2034"/>
        <w:gridCol w:w="4859"/>
      </w:tblGrid>
      <w:tr w:rsidR="00B72F66" w:rsidRPr="00092825" w14:paraId="69A4919E" w14:textId="77777777" w:rsidTr="00D4185F">
        <w:tc>
          <w:tcPr>
            <w:tcW w:w="4068" w:type="dxa"/>
            <w:gridSpan w:val="2"/>
          </w:tcPr>
          <w:p w14:paraId="7E606FED" w14:textId="77777777" w:rsidR="00B72F66" w:rsidRPr="00092825" w:rsidRDefault="00B72F66" w:rsidP="00343728">
            <w:pPr>
              <w:keepNext/>
              <w:jc w:val="center"/>
              <w:rPr>
                <w:szCs w:val="20"/>
              </w:rPr>
            </w:pPr>
            <w:r w:rsidRPr="00092825">
              <w:rPr>
                <w:szCs w:val="20"/>
              </w:rPr>
              <w:t>Kruszywo</w:t>
            </w:r>
          </w:p>
        </w:tc>
        <w:tc>
          <w:tcPr>
            <w:tcW w:w="4859" w:type="dxa"/>
          </w:tcPr>
          <w:p w14:paraId="54B2C7B7" w14:textId="77777777" w:rsidR="00B72F66" w:rsidRPr="00092825" w:rsidRDefault="00B72F66" w:rsidP="00343728">
            <w:pPr>
              <w:keepNext/>
              <w:rPr>
                <w:szCs w:val="20"/>
              </w:rPr>
            </w:pPr>
          </w:p>
        </w:tc>
      </w:tr>
      <w:tr w:rsidR="00B72F66" w:rsidRPr="00092825" w14:paraId="3EC3C18B" w14:textId="77777777" w:rsidTr="00D4185F">
        <w:tc>
          <w:tcPr>
            <w:tcW w:w="2034" w:type="dxa"/>
          </w:tcPr>
          <w:p w14:paraId="697347F1" w14:textId="77777777" w:rsidR="00B72F66" w:rsidRPr="00092825" w:rsidRDefault="00B72F66" w:rsidP="00343728">
            <w:pPr>
              <w:keepNext/>
              <w:jc w:val="center"/>
              <w:rPr>
                <w:szCs w:val="20"/>
              </w:rPr>
            </w:pPr>
            <w:r w:rsidRPr="00092825">
              <w:rPr>
                <w:szCs w:val="20"/>
              </w:rPr>
              <w:t>łamane</w:t>
            </w:r>
          </w:p>
        </w:tc>
        <w:tc>
          <w:tcPr>
            <w:tcW w:w="2034" w:type="dxa"/>
          </w:tcPr>
          <w:p w14:paraId="069BD7D3" w14:textId="77777777" w:rsidR="00B72F66" w:rsidRPr="00092825" w:rsidRDefault="00B72F66" w:rsidP="00343728">
            <w:pPr>
              <w:keepNext/>
              <w:jc w:val="center"/>
              <w:rPr>
                <w:szCs w:val="20"/>
              </w:rPr>
            </w:pPr>
            <w:r w:rsidRPr="00092825">
              <w:rPr>
                <w:szCs w:val="20"/>
              </w:rPr>
              <w:t>naturalne</w:t>
            </w:r>
          </w:p>
          <w:p w14:paraId="23B36304" w14:textId="77777777" w:rsidR="00B72F66" w:rsidRPr="00092825" w:rsidRDefault="00B72F66" w:rsidP="00343728">
            <w:pPr>
              <w:keepNext/>
              <w:jc w:val="center"/>
              <w:rPr>
                <w:szCs w:val="20"/>
              </w:rPr>
            </w:pPr>
          </w:p>
        </w:tc>
        <w:tc>
          <w:tcPr>
            <w:tcW w:w="4859" w:type="dxa"/>
          </w:tcPr>
          <w:p w14:paraId="33EA4E1F" w14:textId="77777777" w:rsidR="00B72F66" w:rsidRPr="00092825" w:rsidRDefault="00B72F66" w:rsidP="00343728">
            <w:pPr>
              <w:keepNext/>
              <w:rPr>
                <w:szCs w:val="20"/>
              </w:rPr>
            </w:pPr>
          </w:p>
        </w:tc>
      </w:tr>
      <w:tr w:rsidR="00B72F66" w:rsidRPr="00092825" w14:paraId="07372B9F" w14:textId="77777777" w:rsidTr="00D4185F">
        <w:tc>
          <w:tcPr>
            <w:tcW w:w="4068" w:type="dxa"/>
            <w:gridSpan w:val="2"/>
          </w:tcPr>
          <w:p w14:paraId="76E4D9DE" w14:textId="77777777" w:rsidR="00B72F66" w:rsidRPr="00092825" w:rsidRDefault="00B72F66" w:rsidP="00343728">
            <w:pPr>
              <w:jc w:val="center"/>
              <w:rPr>
                <w:szCs w:val="20"/>
              </w:rPr>
            </w:pPr>
            <w:r>
              <w:rPr>
                <w:noProof/>
                <w:szCs w:val="20"/>
              </w:rPr>
              <w:drawing>
                <wp:inline distT="0" distB="0" distL="0" distR="0" wp14:anchorId="010AD8B5" wp14:editId="18284AEF">
                  <wp:extent cx="1986280" cy="1671320"/>
                  <wp:effectExtent l="0" t="0" r="0" b="0"/>
                  <wp:docPr id="1080117268" name="Obraz 3" descr="Obraz zawierający wzór, sztuka,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117268" name="Obraz 3" descr="Obraz zawierający wzór, sztuka, monochromatyzm&#10;&#10;Opis wygenerowany automatycznie"/>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986280" cy="1671320"/>
                          </a:xfrm>
                          <a:prstGeom prst="rect">
                            <a:avLst/>
                          </a:prstGeom>
                          <a:noFill/>
                          <a:ln>
                            <a:noFill/>
                          </a:ln>
                        </pic:spPr>
                      </pic:pic>
                    </a:graphicData>
                  </a:graphic>
                </wp:inline>
              </w:drawing>
            </w:r>
          </w:p>
          <w:p w14:paraId="44871AD3" w14:textId="77777777" w:rsidR="00B72F66" w:rsidRPr="00092825" w:rsidRDefault="00B72F66" w:rsidP="00343728">
            <w:pPr>
              <w:jc w:val="center"/>
              <w:rPr>
                <w:szCs w:val="20"/>
              </w:rPr>
            </w:pPr>
          </w:p>
        </w:tc>
        <w:tc>
          <w:tcPr>
            <w:tcW w:w="4859" w:type="dxa"/>
            <w:vAlign w:val="center"/>
          </w:tcPr>
          <w:p w14:paraId="0E1CF030" w14:textId="77777777" w:rsidR="00B72F66" w:rsidRPr="00092825" w:rsidRDefault="00B72F66" w:rsidP="00343728">
            <w:pPr>
              <w:pStyle w:val="Legenda"/>
            </w:pPr>
            <w:r w:rsidRPr="00092825">
              <w:t>Nawierzchnia jednowarstwowa (warstwa ścieralna) z kruszywa niezwiązanego łamanego lub naturalnego</w:t>
            </w:r>
          </w:p>
        </w:tc>
      </w:tr>
      <w:tr w:rsidR="00B72F66" w:rsidRPr="00092825" w14:paraId="0855708C" w14:textId="77777777" w:rsidTr="00D4185F">
        <w:tc>
          <w:tcPr>
            <w:tcW w:w="4068" w:type="dxa"/>
            <w:gridSpan w:val="2"/>
          </w:tcPr>
          <w:p w14:paraId="6A911F7E" w14:textId="77777777" w:rsidR="00B72F66" w:rsidRPr="00092825" w:rsidRDefault="00B72F66" w:rsidP="00343728">
            <w:pPr>
              <w:jc w:val="center"/>
              <w:rPr>
                <w:szCs w:val="20"/>
              </w:rPr>
            </w:pPr>
            <w:r>
              <w:rPr>
                <w:noProof/>
                <w:szCs w:val="20"/>
              </w:rPr>
              <w:lastRenderedPageBreak/>
              <w:drawing>
                <wp:inline distT="0" distB="0" distL="0" distR="0" wp14:anchorId="5CCF689F" wp14:editId="1BED9124">
                  <wp:extent cx="2112645" cy="1208405"/>
                  <wp:effectExtent l="0" t="0" r="0" b="0"/>
                  <wp:docPr id="1002499960" name="Obraz 2" descr="Obraz zawierający wzór, krąg,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499960" name="Obraz 2" descr="Obraz zawierający wzór, krąg, monochromatyzm&#10;&#10;Opis wygenerowany automatycznie"/>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112645" cy="1208405"/>
                          </a:xfrm>
                          <a:prstGeom prst="rect">
                            <a:avLst/>
                          </a:prstGeom>
                          <a:noFill/>
                          <a:ln>
                            <a:noFill/>
                          </a:ln>
                        </pic:spPr>
                      </pic:pic>
                    </a:graphicData>
                  </a:graphic>
                </wp:inline>
              </w:drawing>
            </w:r>
          </w:p>
          <w:p w14:paraId="5C720F78" w14:textId="77777777" w:rsidR="00B72F66" w:rsidRPr="00092825" w:rsidRDefault="00B72F66" w:rsidP="00343728">
            <w:pPr>
              <w:jc w:val="center"/>
              <w:rPr>
                <w:szCs w:val="20"/>
              </w:rPr>
            </w:pPr>
          </w:p>
        </w:tc>
        <w:tc>
          <w:tcPr>
            <w:tcW w:w="4859" w:type="dxa"/>
            <w:vAlign w:val="center"/>
          </w:tcPr>
          <w:p w14:paraId="1EC8619C" w14:textId="77777777" w:rsidR="00B72F66" w:rsidRPr="00092825" w:rsidRDefault="00B72F66" w:rsidP="00343728">
            <w:pPr>
              <w:pStyle w:val="Legenda"/>
            </w:pPr>
            <w:r w:rsidRPr="00092825">
              <w:t>Nawierzchnia (warstwa ścieralna) z kruszywa niezwiązanego łamanego lub naturalnego na warstwie piasku</w:t>
            </w:r>
          </w:p>
        </w:tc>
      </w:tr>
      <w:tr w:rsidR="00B72F66" w:rsidRPr="00092825" w14:paraId="3776C64D" w14:textId="77777777" w:rsidTr="00D4185F">
        <w:tc>
          <w:tcPr>
            <w:tcW w:w="4068" w:type="dxa"/>
            <w:gridSpan w:val="2"/>
          </w:tcPr>
          <w:p w14:paraId="50CB5A4A" w14:textId="77777777" w:rsidR="00B72F66" w:rsidRPr="00092825" w:rsidRDefault="00B72F66" w:rsidP="00343728">
            <w:pPr>
              <w:jc w:val="center"/>
              <w:rPr>
                <w:szCs w:val="20"/>
              </w:rPr>
            </w:pPr>
            <w:r>
              <w:rPr>
                <w:noProof/>
                <w:szCs w:val="20"/>
              </w:rPr>
              <w:drawing>
                <wp:inline distT="0" distB="0" distL="0" distR="0" wp14:anchorId="03E5C722" wp14:editId="2115078B">
                  <wp:extent cx="2059940" cy="1744980"/>
                  <wp:effectExtent l="0" t="0" r="0" b="0"/>
                  <wp:docPr id="2056926588" name="Obraz 1" descr="Obraz zawierający wzór, monochromatyz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926588" name="Obraz 1" descr="Obraz zawierający wzór, monochromatyzm&#10;&#10;Opis wygenerowany automatycznie"/>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059940" cy="1744980"/>
                          </a:xfrm>
                          <a:prstGeom prst="rect">
                            <a:avLst/>
                          </a:prstGeom>
                          <a:noFill/>
                          <a:ln>
                            <a:noFill/>
                          </a:ln>
                        </pic:spPr>
                      </pic:pic>
                    </a:graphicData>
                  </a:graphic>
                </wp:inline>
              </w:drawing>
            </w:r>
          </w:p>
        </w:tc>
        <w:tc>
          <w:tcPr>
            <w:tcW w:w="4859" w:type="dxa"/>
            <w:vAlign w:val="center"/>
          </w:tcPr>
          <w:p w14:paraId="2453A1E6" w14:textId="77777777" w:rsidR="00B72F66" w:rsidRPr="00092825" w:rsidRDefault="00B72F66" w:rsidP="00343728">
            <w:pPr>
              <w:pStyle w:val="Legenda"/>
            </w:pPr>
            <w:r w:rsidRPr="00092825">
              <w:t>Nawierzchnia (warstwa ścieralna) z kruszywa niezwiązanego łamanego lub naturalnego na podbudowie z gruntu związanego spoiwem hydraulicznym</w:t>
            </w:r>
          </w:p>
        </w:tc>
      </w:tr>
    </w:tbl>
    <w:p w14:paraId="62A25854" w14:textId="77777777" w:rsidR="00B72F66" w:rsidRPr="00092825" w:rsidRDefault="00B72F66" w:rsidP="00343728">
      <w:pPr>
        <w:spacing w:after="160" w:line="259" w:lineRule="auto"/>
        <w:jc w:val="left"/>
        <w:rPr>
          <w:szCs w:val="20"/>
        </w:rPr>
      </w:pPr>
      <w:r w:rsidRPr="00092825">
        <w:rPr>
          <w:szCs w:val="20"/>
        </w:rPr>
        <w:t>Oznaczenia na rysunkach</w:t>
      </w:r>
      <w:r w:rsidRPr="00092825">
        <w:rPr>
          <w:szCs w:val="20"/>
        </w:rPr>
        <w:br/>
        <w:t>7</w:t>
      </w:r>
      <w:r>
        <w:rPr>
          <w:szCs w:val="20"/>
        </w:rPr>
        <w:t xml:space="preserve"> </w:t>
      </w:r>
      <w:r w:rsidRPr="00092825">
        <w:rPr>
          <w:szCs w:val="20"/>
        </w:rPr>
        <w:t>– warstwa gruntu związana spoiwem hydraulicznym</w:t>
      </w:r>
      <w:r w:rsidRPr="00092825">
        <w:rPr>
          <w:szCs w:val="20"/>
        </w:rPr>
        <w:br/>
        <w:t>10 – warstwa kruszywa niezwiązanego łamanego</w:t>
      </w:r>
      <w:r w:rsidRPr="00092825">
        <w:rPr>
          <w:szCs w:val="20"/>
        </w:rPr>
        <w:br/>
        <w:t>11 – warstwa kruszywa niezwiązanego naturalnego</w:t>
      </w:r>
      <w:r w:rsidRPr="00092825">
        <w:rPr>
          <w:szCs w:val="20"/>
        </w:rPr>
        <w:br/>
        <w:t>13 – warstwa piasku zagęszczonego</w:t>
      </w:r>
      <w:r w:rsidRPr="00092825">
        <w:rPr>
          <w:szCs w:val="20"/>
        </w:rPr>
        <w:br/>
        <w:t>Grubość warstw podano w cm</w:t>
      </w:r>
    </w:p>
    <w:p w14:paraId="09237EFD" w14:textId="77777777" w:rsidR="00B72F66" w:rsidRPr="006026BF" w:rsidRDefault="00B72F66" w:rsidP="00343728"/>
    <w:p w14:paraId="5B9D0E2B" w14:textId="74953987" w:rsidR="00B72F66" w:rsidRDefault="00B72F66">
      <w:pPr>
        <w:spacing w:after="160" w:line="259" w:lineRule="auto"/>
        <w:jc w:val="left"/>
      </w:pPr>
      <w:r>
        <w:br w:type="page"/>
      </w:r>
    </w:p>
    <w:p w14:paraId="7CBEE7A4" w14:textId="77777777" w:rsidR="00B72F66" w:rsidRPr="00092825" w:rsidRDefault="00B72F66" w:rsidP="002E36D5">
      <w:pPr>
        <w:pStyle w:val="Nagwek1"/>
        <w:ind w:left="0" w:firstLine="0"/>
      </w:pPr>
      <w:bookmarkStart w:id="1252" w:name="_Toc146729691"/>
      <w:bookmarkStart w:id="1253" w:name="_Toc150166921"/>
      <w:r w:rsidRPr="00092825">
        <w:lastRenderedPageBreak/>
        <w:t>D</w:t>
      </w:r>
      <w:r>
        <w:noBreakHyphen/>
      </w:r>
      <w:r w:rsidRPr="00092825">
        <w:t>05.03.05a</w:t>
      </w:r>
      <w:r w:rsidRPr="00092825">
        <w:tab/>
        <w:t>Nawierzchnia z betonu asfaltowego.</w:t>
      </w:r>
      <w:r>
        <w:t xml:space="preserve"> </w:t>
      </w:r>
      <w:r w:rsidRPr="00092825">
        <w:t>warstwa ścieralna wg WT</w:t>
      </w:r>
      <w:r w:rsidRPr="00092825">
        <w:noBreakHyphen/>
        <w:t>1 i WT</w:t>
      </w:r>
      <w:r w:rsidRPr="00092825">
        <w:noBreakHyphen/>
        <w:t>2</w:t>
      </w:r>
      <w:bookmarkEnd w:id="1252"/>
      <w:bookmarkEnd w:id="1253"/>
    </w:p>
    <w:p w14:paraId="42C9739E" w14:textId="77777777" w:rsidR="00B72F66" w:rsidRPr="00092825" w:rsidRDefault="00B72F66" w:rsidP="002E36D5">
      <w:pPr>
        <w:pStyle w:val="Nagwek2"/>
      </w:pPr>
      <w:bookmarkStart w:id="1254" w:name="_Toc462133766"/>
      <w:r w:rsidRPr="00092825">
        <w:rPr>
          <w:szCs w:val="22"/>
        </w:rPr>
        <w:t>1. Wstęp</w:t>
      </w:r>
      <w:bookmarkEnd w:id="1254"/>
    </w:p>
    <w:p w14:paraId="456543BF" w14:textId="77777777" w:rsidR="00B72F66" w:rsidRDefault="00B72F66" w:rsidP="002E36D5">
      <w:pPr>
        <w:pStyle w:val="Nagwek3"/>
      </w:pPr>
      <w:r w:rsidRPr="00092825">
        <w:t>1.1. Przedmiot STWIORB</w:t>
      </w:r>
    </w:p>
    <w:p w14:paraId="58E4DDF0" w14:textId="77777777" w:rsidR="00B72F66" w:rsidRPr="00092825" w:rsidRDefault="00B72F66" w:rsidP="002E36D5">
      <w:r w:rsidRPr="00092825">
        <w:t xml:space="preserve">Przedmiotem niniejszej </w:t>
      </w:r>
      <w:r>
        <w:t>szczegółowej specyfikacji</w:t>
      </w:r>
      <w:r w:rsidRPr="00092825">
        <w:t xml:space="preserve"> technicznej </w:t>
      </w:r>
      <w:r>
        <w:t>(STWIORB)</w:t>
      </w:r>
      <w:r w:rsidRPr="00092825">
        <w:t xml:space="preserve"> są wymagania dotyczące wykonania i odbioru robót związanych z wykonaniem warstwy ścieralnej z betonu asfaltowego.</w:t>
      </w:r>
    </w:p>
    <w:p w14:paraId="5F231B13" w14:textId="77777777" w:rsidR="00B72F66" w:rsidRPr="00092825" w:rsidRDefault="00B72F66" w:rsidP="002E36D5">
      <w:pPr>
        <w:pStyle w:val="Nagwek3"/>
      </w:pPr>
      <w:r w:rsidRPr="00092825">
        <w:t>1.2. Zakres stosowania STWIORB</w:t>
      </w:r>
    </w:p>
    <w:p w14:paraId="60D28E67" w14:textId="77777777" w:rsidR="00B72F66" w:rsidRPr="00092825" w:rsidRDefault="00B72F66" w:rsidP="002E36D5">
      <w:pPr>
        <w:rPr>
          <w:szCs w:val="20"/>
        </w:rPr>
      </w:pPr>
      <w:r w:rsidRPr="009B0D10">
        <w:rPr>
          <w:szCs w:val="20"/>
        </w:rPr>
        <w:t xml:space="preserve">Specyfikacja techniczna (STWIORB) stanowi dokument przetargowy i kontraktowy przy zlecaniu i realizacji robót na </w:t>
      </w:r>
      <w:r w:rsidRPr="00092825">
        <w:rPr>
          <w:szCs w:val="20"/>
        </w:rPr>
        <w:t>drogach i ulicach.</w:t>
      </w:r>
    </w:p>
    <w:p w14:paraId="08ADF1D8" w14:textId="77777777" w:rsidR="00B72F66" w:rsidRPr="00092825" w:rsidRDefault="00B72F66" w:rsidP="002E36D5">
      <w:pPr>
        <w:pStyle w:val="Nagwek3"/>
      </w:pPr>
      <w:r w:rsidRPr="00092825">
        <w:t>1.3. Zakres robót objętych STWIORB</w:t>
      </w:r>
    </w:p>
    <w:p w14:paraId="14239894" w14:textId="77777777" w:rsidR="00B72F66" w:rsidRPr="00092825" w:rsidRDefault="00B72F66" w:rsidP="002E36D5">
      <w:r w:rsidRPr="00092825">
        <w:rPr>
          <w:szCs w:val="20"/>
        </w:rPr>
        <w:t>Ustalenia zawarte w niniejszej specyfikacji dotyczą zasad prowadzenia robót związanych z wykonaniem i odbiorem warstwy ścieralnej z betonu asfaltowego wg PN-EN 13108-1 [50] i WT-2 [80] [81] z mieszanki mineralno-asfaltowej dostarczonej od producenta. w przypadku produkcji mieszanki mineralno-asfaltowej przez Wykonawcę dla potrzeb budowy, Wykonawca zobowiązany jest prowadzić zakładową kontrolę produkcji (ZKP) zgodnie z </w:t>
      </w:r>
      <w:r w:rsidRPr="00092825">
        <w:t>PN-EN 13108-21 [53].</w:t>
      </w:r>
    </w:p>
    <w:p w14:paraId="34A12694" w14:textId="77777777" w:rsidR="00B72F66" w:rsidRPr="00092825" w:rsidRDefault="00B72F66" w:rsidP="002E36D5">
      <w:pPr>
        <w:rPr>
          <w:szCs w:val="20"/>
        </w:rPr>
      </w:pPr>
      <w:r w:rsidRPr="00092825">
        <w:rPr>
          <w:szCs w:val="20"/>
        </w:rPr>
        <w:t>Warstwę ścieralną z betonu asfaltowego można wykonywać dla dróg kategorii ruchu od KR1 do KR6 (określenie kategorii ruchu podano w punkcie 1.4.7). Dopuszcza się stosowanie warstwy ścieralnej betonu asfaltowego AC11S na obiektach mostowych, jeżeli nawierzchnia dojazdów do mostu jest wykonana z betonu asfaltowego.</w:t>
      </w:r>
    </w:p>
    <w:p w14:paraId="2551DA2D" w14:textId="77777777" w:rsidR="00B72F66" w:rsidRPr="00092825" w:rsidRDefault="00B72F66" w:rsidP="002E36D5">
      <w:pPr>
        <w:rPr>
          <w:szCs w:val="20"/>
        </w:rPr>
      </w:pPr>
      <w:r w:rsidRPr="00092825">
        <w:rPr>
          <w:szCs w:val="20"/>
        </w:rPr>
        <w:t>Stosowane mieszanki betonu asfaltowego o wymiarze D podano w tablicy 1.</w:t>
      </w:r>
    </w:p>
    <w:p w14:paraId="502BC517" w14:textId="77777777" w:rsidR="00B72F66" w:rsidRPr="00092825" w:rsidRDefault="00B72F66" w:rsidP="002E36D5">
      <w:pPr>
        <w:pStyle w:val="Legenda"/>
        <w:keepNext/>
      </w:pPr>
      <w:r w:rsidRPr="00092825">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B72F66" w:rsidRPr="00092825" w14:paraId="224860C0" w14:textId="77777777" w:rsidTr="004A4977">
        <w:trPr>
          <w:trHeight w:val="590"/>
          <w:jc w:val="center"/>
        </w:trPr>
        <w:tc>
          <w:tcPr>
            <w:tcW w:w="1276" w:type="dxa"/>
            <w:vAlign w:val="center"/>
          </w:tcPr>
          <w:p w14:paraId="3A34EDE7" w14:textId="77777777" w:rsidR="00B72F66" w:rsidRPr="00092825" w:rsidRDefault="00B72F66" w:rsidP="002E36D5">
            <w:pPr>
              <w:jc w:val="center"/>
              <w:rPr>
                <w:szCs w:val="20"/>
              </w:rPr>
            </w:pPr>
            <w:r w:rsidRPr="00092825">
              <w:rPr>
                <w:szCs w:val="20"/>
              </w:rPr>
              <w:t>Kategoria</w:t>
            </w:r>
            <w:r>
              <w:rPr>
                <w:szCs w:val="20"/>
              </w:rPr>
              <w:t xml:space="preserve"> </w:t>
            </w:r>
            <w:r w:rsidRPr="00092825">
              <w:rPr>
                <w:szCs w:val="20"/>
              </w:rPr>
              <w:t>Ruchu</w:t>
            </w:r>
          </w:p>
        </w:tc>
        <w:tc>
          <w:tcPr>
            <w:tcW w:w="6132" w:type="dxa"/>
            <w:vAlign w:val="center"/>
          </w:tcPr>
          <w:p w14:paraId="1B979C00" w14:textId="77777777" w:rsidR="00B72F66" w:rsidRPr="00092825" w:rsidRDefault="00B72F66" w:rsidP="002E36D5">
            <w:pPr>
              <w:jc w:val="center"/>
              <w:rPr>
                <w:szCs w:val="20"/>
              </w:rPr>
            </w:pPr>
            <w:r w:rsidRPr="00092825">
              <w:rPr>
                <w:szCs w:val="20"/>
              </w:rPr>
              <w:t>Mieszanki o wymiarze D</w:t>
            </w:r>
            <w:r w:rsidRPr="00092825">
              <w:rPr>
                <w:szCs w:val="20"/>
                <w:vertAlign w:val="superscript"/>
              </w:rPr>
              <w:t>1)</w:t>
            </w:r>
            <w:r w:rsidRPr="00092825">
              <w:rPr>
                <w:szCs w:val="20"/>
              </w:rPr>
              <w:t>, mm</w:t>
            </w:r>
          </w:p>
        </w:tc>
      </w:tr>
      <w:tr w:rsidR="00B72F66" w:rsidRPr="00092825" w14:paraId="2DCDBC6E" w14:textId="77777777" w:rsidTr="004A4977">
        <w:trPr>
          <w:jc w:val="center"/>
        </w:trPr>
        <w:tc>
          <w:tcPr>
            <w:tcW w:w="1276" w:type="dxa"/>
          </w:tcPr>
          <w:p w14:paraId="4DB47ACB" w14:textId="77777777" w:rsidR="00B72F66" w:rsidRPr="00092825" w:rsidRDefault="00B72F66" w:rsidP="002E36D5">
            <w:pPr>
              <w:jc w:val="center"/>
              <w:rPr>
                <w:szCs w:val="20"/>
              </w:rPr>
            </w:pPr>
            <w:r w:rsidRPr="00092825">
              <w:rPr>
                <w:szCs w:val="20"/>
              </w:rPr>
              <w:t>KR 1-2</w:t>
            </w:r>
          </w:p>
        </w:tc>
        <w:tc>
          <w:tcPr>
            <w:tcW w:w="6132" w:type="dxa"/>
          </w:tcPr>
          <w:p w14:paraId="1FD79DCE" w14:textId="77777777" w:rsidR="00B72F66" w:rsidRPr="00092825" w:rsidRDefault="00B72F66" w:rsidP="002E36D5">
            <w:pPr>
              <w:jc w:val="center"/>
              <w:rPr>
                <w:szCs w:val="20"/>
                <w:vertAlign w:val="superscript"/>
                <w:lang w:val="en-US"/>
              </w:rPr>
            </w:pPr>
            <w:r w:rsidRPr="00092825">
              <w:rPr>
                <w:szCs w:val="20"/>
                <w:lang w:val="en-US"/>
              </w:rPr>
              <w:t>AC5S, AC8S, AC11S</w:t>
            </w:r>
          </w:p>
        </w:tc>
      </w:tr>
      <w:tr w:rsidR="00B72F66" w:rsidRPr="00092825" w14:paraId="513A3DC9" w14:textId="77777777" w:rsidTr="004A4977">
        <w:trPr>
          <w:jc w:val="center"/>
        </w:trPr>
        <w:tc>
          <w:tcPr>
            <w:tcW w:w="1276" w:type="dxa"/>
          </w:tcPr>
          <w:p w14:paraId="48C2A492" w14:textId="77777777" w:rsidR="00B72F66" w:rsidRPr="00092825" w:rsidRDefault="00B72F66" w:rsidP="002E36D5">
            <w:pPr>
              <w:jc w:val="center"/>
              <w:rPr>
                <w:szCs w:val="20"/>
              </w:rPr>
            </w:pPr>
            <w:r w:rsidRPr="00092825">
              <w:rPr>
                <w:szCs w:val="20"/>
              </w:rPr>
              <w:t>KR 3-4</w:t>
            </w:r>
          </w:p>
        </w:tc>
        <w:tc>
          <w:tcPr>
            <w:tcW w:w="6132" w:type="dxa"/>
          </w:tcPr>
          <w:p w14:paraId="6E30625B" w14:textId="77777777" w:rsidR="00B72F66" w:rsidRPr="00092825" w:rsidRDefault="00B72F66" w:rsidP="002E36D5">
            <w:pPr>
              <w:jc w:val="center"/>
              <w:rPr>
                <w:szCs w:val="20"/>
                <w:lang w:val="en-US"/>
              </w:rPr>
            </w:pPr>
            <w:r w:rsidRPr="00092825">
              <w:rPr>
                <w:szCs w:val="20"/>
                <w:lang w:val="en-US"/>
              </w:rPr>
              <w:t>AC8S, AC11S</w:t>
            </w:r>
          </w:p>
        </w:tc>
      </w:tr>
      <w:tr w:rsidR="00B72F66" w:rsidRPr="00092825" w14:paraId="0208CB1D" w14:textId="77777777" w:rsidTr="004A4977">
        <w:trPr>
          <w:jc w:val="center"/>
        </w:trPr>
        <w:tc>
          <w:tcPr>
            <w:tcW w:w="1276" w:type="dxa"/>
          </w:tcPr>
          <w:p w14:paraId="42612442" w14:textId="77777777" w:rsidR="00B72F66" w:rsidRPr="00092825" w:rsidRDefault="00B72F66" w:rsidP="002E36D5">
            <w:pPr>
              <w:jc w:val="center"/>
              <w:rPr>
                <w:szCs w:val="20"/>
              </w:rPr>
            </w:pPr>
            <w:r w:rsidRPr="00092825">
              <w:rPr>
                <w:szCs w:val="20"/>
              </w:rPr>
              <w:t>KR 5-6</w:t>
            </w:r>
          </w:p>
        </w:tc>
        <w:tc>
          <w:tcPr>
            <w:tcW w:w="6132" w:type="dxa"/>
          </w:tcPr>
          <w:p w14:paraId="23B8C275" w14:textId="77777777" w:rsidR="00B72F66" w:rsidRPr="00092825" w:rsidRDefault="00B72F66" w:rsidP="002E36D5">
            <w:pPr>
              <w:jc w:val="center"/>
              <w:rPr>
                <w:szCs w:val="20"/>
                <w:lang w:val="en-US"/>
              </w:rPr>
            </w:pPr>
            <w:r w:rsidRPr="00092825">
              <w:rPr>
                <w:szCs w:val="20"/>
                <w:lang w:val="en-US"/>
              </w:rPr>
              <w:t xml:space="preserve">AC8S </w:t>
            </w:r>
            <w:r w:rsidRPr="00092825">
              <w:rPr>
                <w:szCs w:val="20"/>
                <w:vertAlign w:val="superscript"/>
                <w:lang w:val="en-US"/>
              </w:rPr>
              <w:t>2)</w:t>
            </w:r>
            <w:r w:rsidRPr="00092825">
              <w:rPr>
                <w:szCs w:val="20"/>
                <w:lang w:val="en-US"/>
              </w:rPr>
              <w:t xml:space="preserve">, AC11S </w:t>
            </w:r>
            <w:r w:rsidRPr="00092825">
              <w:rPr>
                <w:szCs w:val="20"/>
                <w:vertAlign w:val="superscript"/>
                <w:lang w:val="en-US"/>
              </w:rPr>
              <w:t>2)</w:t>
            </w:r>
          </w:p>
        </w:tc>
      </w:tr>
    </w:tbl>
    <w:p w14:paraId="2664CB63" w14:textId="77777777" w:rsidR="00B72F66" w:rsidRPr="00092825" w:rsidRDefault="00B72F66" w:rsidP="004A4977">
      <w:pPr>
        <w:pStyle w:val="Legenda"/>
        <w:keepNext/>
      </w:pPr>
      <w:r w:rsidRPr="00092825">
        <w:rPr>
          <w:szCs w:val="20"/>
          <w:vertAlign w:val="superscript"/>
        </w:rPr>
        <w:t xml:space="preserve">1) </w:t>
      </w:r>
      <w:r w:rsidRPr="00092825">
        <w:t>Podział ze względu na wymiar największego kruszywa w mieszance – patrz punkt 1.4.4.</w:t>
      </w:r>
    </w:p>
    <w:p w14:paraId="03DB631F" w14:textId="77777777" w:rsidR="00B72F66" w:rsidRPr="00092825" w:rsidRDefault="00B72F66" w:rsidP="005B53EF">
      <w:pPr>
        <w:pStyle w:val="Legenda"/>
      </w:pPr>
      <w:r w:rsidRPr="00092825">
        <w:rPr>
          <w:szCs w:val="20"/>
          <w:vertAlign w:val="superscript"/>
        </w:rPr>
        <w:t xml:space="preserve">2) </w:t>
      </w:r>
      <w:r w:rsidRPr="00092825">
        <w:t>Dopuszczony do stosowania w terenach górskich.</w:t>
      </w:r>
    </w:p>
    <w:p w14:paraId="127651B0" w14:textId="77777777" w:rsidR="00B72F66" w:rsidRPr="00092825" w:rsidRDefault="00B72F66" w:rsidP="002E36D5">
      <w:pPr>
        <w:pStyle w:val="Nagwek3"/>
      </w:pPr>
      <w:r w:rsidRPr="00092825">
        <w:t>1.4. Określenia podstawowe</w:t>
      </w:r>
    </w:p>
    <w:p w14:paraId="602893F8" w14:textId="77777777" w:rsidR="00B72F66" w:rsidRPr="00092825" w:rsidRDefault="00B72F66" w:rsidP="002E36D5">
      <w:r w:rsidRPr="002E36D5">
        <w:rPr>
          <w:rStyle w:val="Nagwek4Znak"/>
        </w:rPr>
        <w:t>1.4.1. Nawierzchnia</w:t>
      </w:r>
      <w:r w:rsidRPr="00092825">
        <w:t xml:space="preserve"> – konstrukcja składająca się z jednej lub kilku warstw służących do przejmowania i rozkładania obciążeń od ruchu pojazdów na podłoże.</w:t>
      </w:r>
    </w:p>
    <w:p w14:paraId="0FC1726E" w14:textId="77777777" w:rsidR="00B72F66" w:rsidRPr="00092825" w:rsidRDefault="00B72F66" w:rsidP="002E36D5">
      <w:r w:rsidRPr="002E36D5">
        <w:rPr>
          <w:rStyle w:val="Nagwek4Znak"/>
        </w:rPr>
        <w:t>1.4.2. Warstwa ścieralna</w:t>
      </w:r>
      <w:r w:rsidRPr="00092825">
        <w:t xml:space="preserve"> – górna warstwa nawierzchni będąca w bezpośrednim kontakcie z kołami pojazdów.</w:t>
      </w:r>
    </w:p>
    <w:p w14:paraId="0B4F9791" w14:textId="77777777" w:rsidR="00B72F66" w:rsidRPr="00092825" w:rsidRDefault="00B72F66" w:rsidP="002E36D5">
      <w:r w:rsidRPr="002E36D5">
        <w:rPr>
          <w:rStyle w:val="Nagwek4Znak"/>
        </w:rPr>
        <w:t>1.4.3. Mieszanka mineralno-asfaltowa (MMA)</w:t>
      </w:r>
      <w:r w:rsidRPr="00092825">
        <w:t xml:space="preserve"> – mieszanka kruszyw i lepiszcza asfaltowego.</w:t>
      </w:r>
    </w:p>
    <w:p w14:paraId="07765299" w14:textId="77777777" w:rsidR="00B72F66" w:rsidRPr="00092825" w:rsidRDefault="00B72F66" w:rsidP="002E36D5">
      <w:r w:rsidRPr="00092825">
        <w:rPr>
          <w:b/>
        </w:rPr>
        <w:t xml:space="preserve">1.4.4. </w:t>
      </w:r>
      <w:r w:rsidRPr="00092825">
        <w:t>Wymiar mieszanki mineralno-asfaltowej – określenie mieszanki mineralno-asfaltowej, ze względu na największy wymiar kruszywa D, np. wymiar 5, 8, 11.</w:t>
      </w:r>
    </w:p>
    <w:p w14:paraId="614B5E8B" w14:textId="77777777" w:rsidR="00B72F66" w:rsidRPr="00092825" w:rsidRDefault="00B72F66" w:rsidP="002E36D5">
      <w:r w:rsidRPr="002E36D5">
        <w:rPr>
          <w:rStyle w:val="Nagwek4Znak"/>
        </w:rPr>
        <w:t>1.4.5. Beton asfaltowy</w:t>
      </w:r>
      <w:r w:rsidRPr="00092825">
        <w:t xml:space="preserve"> – mieszanka mineralno-asfaltowa, w której kruszywo o uziarnieniu ciągłym lub nieciągłym tworzy strukturę wzajemnie klinującą się.</w:t>
      </w:r>
    </w:p>
    <w:p w14:paraId="2376E5B8" w14:textId="77777777" w:rsidR="00B72F66" w:rsidRPr="00092825" w:rsidRDefault="00B72F66" w:rsidP="002E36D5">
      <w:r w:rsidRPr="002E36D5">
        <w:rPr>
          <w:rStyle w:val="Nagwek4Znak"/>
        </w:rPr>
        <w:t>1.4.6. Uziarnienie</w:t>
      </w:r>
      <w:r w:rsidRPr="00092825">
        <w:t xml:space="preserve"> – skład ziarnowy kruszywa, wyrażony w procentach masy ziaren przechodzących przez określony zestaw sit.</w:t>
      </w:r>
    </w:p>
    <w:p w14:paraId="23579AEA" w14:textId="77777777" w:rsidR="00B72F66" w:rsidRPr="00092825" w:rsidRDefault="00B72F66" w:rsidP="002E36D5">
      <w:r w:rsidRPr="002E36D5">
        <w:rPr>
          <w:rStyle w:val="Nagwek4Znak"/>
        </w:rPr>
        <w:t>1.4.7. Kategoria ruchu</w:t>
      </w:r>
      <w:r w:rsidRPr="00092825">
        <w:t xml:space="preserve"> – obciążenie drogi ruchem samochodowym, wyrażone w osiach obliczeniowych (100 </w:t>
      </w:r>
      <w:proofErr w:type="spellStart"/>
      <w:r w:rsidRPr="00092825">
        <w:t>kN</w:t>
      </w:r>
      <w:proofErr w:type="spellEnd"/>
      <w:r w:rsidRPr="00092825">
        <w:t>) wg „Katalogu typowych konstrukcji nawierzchni podatnych i półsztywnych” GDDKiA [82].</w:t>
      </w:r>
    </w:p>
    <w:p w14:paraId="72DEB907" w14:textId="77777777" w:rsidR="00B72F66" w:rsidRPr="00092825" w:rsidRDefault="00B72F66" w:rsidP="002E36D5">
      <w:r w:rsidRPr="002E36D5">
        <w:rPr>
          <w:rStyle w:val="Nagwek4Znak"/>
        </w:rPr>
        <w:t>1.4.8. Wymiar kruszywa</w:t>
      </w:r>
      <w:r w:rsidRPr="00092825">
        <w:t xml:space="preserve"> – wielkość ziaren kruszywa, określona przez dolny (d) i górny (D) wymiar sita.</w:t>
      </w:r>
    </w:p>
    <w:p w14:paraId="656D4052" w14:textId="77777777" w:rsidR="00B72F66" w:rsidRPr="00092825" w:rsidRDefault="00B72F66" w:rsidP="002E36D5">
      <w:r w:rsidRPr="002E36D5">
        <w:rPr>
          <w:rStyle w:val="Nagwek4Znak"/>
        </w:rPr>
        <w:t>1.4.9. Kruszywo grube</w:t>
      </w:r>
      <w:r w:rsidRPr="00092825">
        <w:t xml:space="preserve"> – kruszywo z ziaren o wymiarze: D ≤ </w:t>
      </w:r>
      <w:smartTag w:uri="urn:schemas-microsoft-com:office:smarttags" w:element="metricconverter">
        <w:smartTagPr>
          <w:attr w:name="ProductID" w:val="45 mm"/>
        </w:smartTagPr>
        <w:r w:rsidRPr="00092825">
          <w:t>45 mm</w:t>
        </w:r>
      </w:smartTag>
      <w:r w:rsidRPr="00092825">
        <w:t xml:space="preserve"> oraz d &gt; </w:t>
      </w:r>
      <w:smartTag w:uri="urn:schemas-microsoft-com:office:smarttags" w:element="metricconverter">
        <w:smartTagPr>
          <w:attr w:name="ProductID" w:val="2 mm"/>
        </w:smartTagPr>
        <w:r w:rsidRPr="00092825">
          <w:t>2 mm</w:t>
        </w:r>
      </w:smartTag>
      <w:r w:rsidRPr="00092825">
        <w:t>.</w:t>
      </w:r>
    </w:p>
    <w:p w14:paraId="2B497084" w14:textId="77777777" w:rsidR="00B72F66" w:rsidRPr="00092825" w:rsidRDefault="00B72F66" w:rsidP="002E36D5">
      <w:r w:rsidRPr="002E36D5">
        <w:rPr>
          <w:rStyle w:val="Nagwek4Znak"/>
        </w:rPr>
        <w:t>1.4.10. Kruszywo drobne</w:t>
      </w:r>
      <w:r w:rsidRPr="00092825">
        <w:t xml:space="preserve"> – kruszywo z ziaren o wymiarze: D ≤ </w:t>
      </w:r>
      <w:smartTag w:uri="urn:schemas-microsoft-com:office:smarttags" w:element="metricconverter">
        <w:smartTagPr>
          <w:attr w:name="ProductID" w:val="2 mm"/>
        </w:smartTagPr>
        <w:r w:rsidRPr="00092825">
          <w:t>2 mm</w:t>
        </w:r>
      </w:smartTag>
      <w:r w:rsidRPr="00092825">
        <w:t xml:space="preserve">, którego większa część pozostaje na sicie </w:t>
      </w:r>
      <w:smartTag w:uri="urn:schemas-microsoft-com:office:smarttags" w:element="metricconverter">
        <w:smartTagPr>
          <w:attr w:name="ProductID" w:val="0,063 mm"/>
        </w:smartTagPr>
        <w:r w:rsidRPr="00092825">
          <w:t>0,063 mm</w:t>
        </w:r>
      </w:smartTag>
      <w:r w:rsidRPr="00092825">
        <w:t>.</w:t>
      </w:r>
    </w:p>
    <w:p w14:paraId="3B6E52EB" w14:textId="77777777" w:rsidR="00B72F66" w:rsidRPr="00092825" w:rsidRDefault="00B72F66" w:rsidP="002E36D5">
      <w:r w:rsidRPr="002E36D5">
        <w:rPr>
          <w:rStyle w:val="Nagwek4Znak"/>
        </w:rPr>
        <w:t>1.4.11. Pył</w:t>
      </w:r>
      <w:r w:rsidRPr="00092825">
        <w:t xml:space="preserve"> – kruszywo z ziaren przechodzących przez sito </w:t>
      </w:r>
      <w:smartTag w:uri="urn:schemas-microsoft-com:office:smarttags" w:element="metricconverter">
        <w:smartTagPr>
          <w:attr w:name="ProductID" w:val="0,063 mm"/>
        </w:smartTagPr>
        <w:r w:rsidRPr="00092825">
          <w:t>0,063 mm</w:t>
        </w:r>
      </w:smartTag>
      <w:r w:rsidRPr="00092825">
        <w:t>.</w:t>
      </w:r>
    </w:p>
    <w:p w14:paraId="126FC87B" w14:textId="77777777" w:rsidR="00B72F66" w:rsidRPr="00092825" w:rsidRDefault="00B72F66" w:rsidP="002E36D5">
      <w:r w:rsidRPr="002E36D5">
        <w:rPr>
          <w:rStyle w:val="Nagwek4Znak"/>
        </w:rPr>
        <w:t>1.4.12. Wypełniacz</w:t>
      </w:r>
      <w:r w:rsidRPr="00092825">
        <w:t xml:space="preserve"> – kruszywo, którego większa część przechodzi przez sito </w:t>
      </w:r>
      <w:smartTag w:uri="urn:schemas-microsoft-com:office:smarttags" w:element="metricconverter">
        <w:smartTagPr>
          <w:attr w:name="ProductID" w:val="0,063 mm"/>
        </w:smartTagPr>
        <w:r w:rsidRPr="00092825">
          <w:t>0,063 mm</w:t>
        </w:r>
      </w:smartTag>
      <w:r w:rsidRPr="00092825">
        <w:t>. (Wypełniacz mieszany – kruszywo, które składa się z wypełniacza pochodzenia mineralnego i wodorotlenku wapnia. Wypełniacz dodany – wypełniacz pochodzenia mineralnego, wyprodukowany oddzielnie).</w:t>
      </w:r>
    </w:p>
    <w:p w14:paraId="656AD89E" w14:textId="77777777" w:rsidR="00B72F66" w:rsidRPr="00092825" w:rsidRDefault="00B72F66" w:rsidP="002E36D5">
      <w:r w:rsidRPr="007C3651">
        <w:rPr>
          <w:rStyle w:val="Nagwek4Znak"/>
        </w:rPr>
        <w:t>1.4.13. Kationowa emulsja asfaltowa</w:t>
      </w:r>
      <w:r w:rsidRPr="00092825">
        <w:t xml:space="preserve"> – emulsja, w której emulgator nadaje dodatnie ładunki cząstkom zdyspergowanego asfaltu.</w:t>
      </w:r>
    </w:p>
    <w:p w14:paraId="4F051F9B" w14:textId="77777777" w:rsidR="00B72F66" w:rsidRPr="00092825" w:rsidRDefault="00B72F66" w:rsidP="002E36D5">
      <w:r w:rsidRPr="007C3651">
        <w:rPr>
          <w:rStyle w:val="Nagwek4Znak"/>
        </w:rPr>
        <w:t>1.4.14.Połączenia technologiczne</w:t>
      </w:r>
      <w:r w:rsidRPr="00092825">
        <w:rPr>
          <w:bCs/>
        </w:rPr>
        <w:t xml:space="preserve"> </w:t>
      </w:r>
      <w:r w:rsidRPr="00092825">
        <w:rPr>
          <w:b/>
          <w:bCs/>
        </w:rPr>
        <w:t xml:space="preserve">– </w:t>
      </w:r>
      <w:r w:rsidRPr="00092825">
        <w:t>połączenia rożnych warstw ze sobą lub tych samych</w:t>
      </w:r>
    </w:p>
    <w:p w14:paraId="129A60F7" w14:textId="77777777" w:rsidR="00B72F66" w:rsidRPr="00092825" w:rsidRDefault="00B72F66" w:rsidP="002E36D5">
      <w:r w:rsidRPr="00092825">
        <w:t xml:space="preserve">warstw wykonywanych w rożnym czasie nie będących połączeniem </w:t>
      </w:r>
      <w:proofErr w:type="spellStart"/>
      <w:r w:rsidRPr="00092825">
        <w:t>międzywarstwowym</w:t>
      </w:r>
      <w:proofErr w:type="spellEnd"/>
    </w:p>
    <w:p w14:paraId="4786AD89" w14:textId="77777777" w:rsidR="00B72F66" w:rsidRPr="00092825" w:rsidRDefault="00B72F66" w:rsidP="002E36D5">
      <w:r w:rsidRPr="007C3651">
        <w:rPr>
          <w:rStyle w:val="Nagwek4Znak"/>
        </w:rPr>
        <w:t>1.4.15.Złącza podłużne i poprzeczne</w:t>
      </w:r>
      <w:r w:rsidRPr="00092825">
        <w:rPr>
          <w:b/>
          <w:bCs/>
        </w:rPr>
        <w:t xml:space="preserve"> </w:t>
      </w:r>
      <w:r w:rsidRPr="00092825">
        <w:t>– połączenia tego samego materiału wbudowywanego w rożnym czasie</w:t>
      </w:r>
    </w:p>
    <w:p w14:paraId="14BC3764" w14:textId="77777777" w:rsidR="00B72F66" w:rsidRPr="00092825" w:rsidRDefault="00B72F66" w:rsidP="002E36D5">
      <w:pPr>
        <w:rPr>
          <w:b/>
        </w:rPr>
      </w:pPr>
      <w:r w:rsidRPr="007C3651">
        <w:rPr>
          <w:rStyle w:val="Nagwek4Znak"/>
        </w:rPr>
        <w:t>1.4.16.Spoiny</w:t>
      </w:r>
      <w:r w:rsidRPr="00092825">
        <w:rPr>
          <w:bCs/>
        </w:rPr>
        <w:t xml:space="preserve"> </w:t>
      </w:r>
      <w:r w:rsidRPr="00092825">
        <w:t>– połączenia rożnych materiałów, np. asfaltu lanego i betonu asfaltowego oraz warstwy asfaltowej z urządzeniami obcymi w nawierzchni lub ją ograniczającymi</w:t>
      </w:r>
    </w:p>
    <w:p w14:paraId="13A5A9E8" w14:textId="77777777" w:rsidR="00B72F66" w:rsidRPr="00092825" w:rsidRDefault="00B72F66" w:rsidP="002E36D5">
      <w:r w:rsidRPr="007C3651">
        <w:rPr>
          <w:rStyle w:val="Nagwek4Znak"/>
        </w:rPr>
        <w:t>1.4.17.</w:t>
      </w:r>
      <w:r w:rsidRPr="00092825">
        <w:rPr>
          <w:b/>
        </w:rPr>
        <w:t xml:space="preserve"> </w:t>
      </w:r>
      <w:r w:rsidRPr="00092825">
        <w:t>Pozostałe określenia podstawowe są zgodne z obowiązującymi, odpowiednimi polskimi normami i z definicjami podanymi w</w:t>
      </w:r>
      <w:r>
        <w:t xml:space="preserve"> STWIORB D-0</w:t>
      </w:r>
      <w:r w:rsidRPr="00092825">
        <w:t>0.00.00 „Wymagania ogólne” pkt 1.4.</w:t>
      </w:r>
    </w:p>
    <w:p w14:paraId="5573F40F" w14:textId="77777777" w:rsidR="00B72F66" w:rsidRPr="00092825" w:rsidRDefault="00B72F66" w:rsidP="007C3651">
      <w:pPr>
        <w:pStyle w:val="Nagwek4"/>
      </w:pPr>
      <w:r w:rsidRPr="00092825">
        <w:t>1.4.15. Symbole i skróty dodatkowe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8131"/>
      </w:tblGrid>
      <w:tr w:rsidR="00B72F66" w:rsidRPr="00092825" w14:paraId="13838A74" w14:textId="77777777" w:rsidTr="004A4977">
        <w:trPr>
          <w:cantSplit/>
        </w:trPr>
        <w:tc>
          <w:tcPr>
            <w:tcW w:w="737" w:type="dxa"/>
            <w:vAlign w:val="center"/>
          </w:tcPr>
          <w:p w14:paraId="5C66C7ED" w14:textId="77777777" w:rsidR="00B72F66" w:rsidRPr="00092825" w:rsidRDefault="00B72F66" w:rsidP="002E36D5">
            <w:pPr>
              <w:jc w:val="center"/>
            </w:pPr>
            <w:r w:rsidRPr="00092825">
              <w:t>AC_S</w:t>
            </w:r>
          </w:p>
        </w:tc>
        <w:tc>
          <w:tcPr>
            <w:tcW w:w="8131" w:type="dxa"/>
            <w:vAlign w:val="center"/>
          </w:tcPr>
          <w:p w14:paraId="6E10BF30" w14:textId="77777777" w:rsidR="00B72F66" w:rsidRPr="00092825" w:rsidRDefault="00B72F66" w:rsidP="002E36D5">
            <w:pPr>
              <w:jc w:val="center"/>
            </w:pPr>
            <w:r w:rsidRPr="00092825">
              <w:t>beton asfaltowy do warstwy ścieralnej</w:t>
            </w:r>
          </w:p>
        </w:tc>
      </w:tr>
      <w:tr w:rsidR="00B72F66" w:rsidRPr="00627EDA" w14:paraId="64C7111E" w14:textId="77777777" w:rsidTr="004A4977">
        <w:trPr>
          <w:cantSplit/>
        </w:trPr>
        <w:tc>
          <w:tcPr>
            <w:tcW w:w="737" w:type="dxa"/>
            <w:vAlign w:val="center"/>
          </w:tcPr>
          <w:p w14:paraId="38633AEA" w14:textId="77777777" w:rsidR="00B72F66" w:rsidRPr="00092825" w:rsidRDefault="00B72F66" w:rsidP="002E36D5">
            <w:pPr>
              <w:jc w:val="center"/>
            </w:pPr>
            <w:r w:rsidRPr="00092825">
              <w:t>PMB</w:t>
            </w:r>
          </w:p>
        </w:tc>
        <w:tc>
          <w:tcPr>
            <w:tcW w:w="8131" w:type="dxa"/>
            <w:vAlign w:val="center"/>
          </w:tcPr>
          <w:p w14:paraId="51D7F461" w14:textId="77777777" w:rsidR="00B72F66" w:rsidRPr="00092825" w:rsidRDefault="00B72F66" w:rsidP="002E36D5">
            <w:pPr>
              <w:jc w:val="center"/>
              <w:rPr>
                <w:lang w:val="en-US"/>
              </w:rPr>
            </w:pPr>
            <w:proofErr w:type="spellStart"/>
            <w:r w:rsidRPr="00092825">
              <w:rPr>
                <w:lang w:val="en-US"/>
              </w:rPr>
              <w:t>polimeroasfalt</w:t>
            </w:r>
            <w:proofErr w:type="spellEnd"/>
            <w:r w:rsidRPr="00092825">
              <w:rPr>
                <w:lang w:val="en-US"/>
              </w:rPr>
              <w:t xml:space="preserve"> (ang. polymer modified bitumen),</w:t>
            </w:r>
          </w:p>
        </w:tc>
      </w:tr>
      <w:tr w:rsidR="00B72F66" w:rsidRPr="00092825" w14:paraId="4B05FA29" w14:textId="77777777" w:rsidTr="004A4977">
        <w:trPr>
          <w:cantSplit/>
        </w:trPr>
        <w:tc>
          <w:tcPr>
            <w:tcW w:w="737" w:type="dxa"/>
            <w:vAlign w:val="center"/>
          </w:tcPr>
          <w:p w14:paraId="43E88A9C" w14:textId="77777777" w:rsidR="00B72F66" w:rsidRPr="00092825" w:rsidRDefault="00B72F66" w:rsidP="002E36D5">
            <w:pPr>
              <w:jc w:val="center"/>
            </w:pPr>
            <w:r w:rsidRPr="00092825">
              <w:t>MG</w:t>
            </w:r>
          </w:p>
        </w:tc>
        <w:tc>
          <w:tcPr>
            <w:tcW w:w="8131" w:type="dxa"/>
            <w:vAlign w:val="center"/>
          </w:tcPr>
          <w:p w14:paraId="4B1A4CED" w14:textId="77777777" w:rsidR="00B72F66" w:rsidRPr="00092825" w:rsidRDefault="00B72F66" w:rsidP="002E36D5">
            <w:pPr>
              <w:jc w:val="center"/>
            </w:pPr>
            <w:r w:rsidRPr="00092825">
              <w:t xml:space="preserve">asfalt wielorodzajowy (ang. </w:t>
            </w:r>
            <w:r w:rsidRPr="00240902">
              <w:rPr>
                <w:lang w:val="en-US"/>
              </w:rPr>
              <w:t>multigrade</w:t>
            </w:r>
            <w:r w:rsidRPr="00092825">
              <w:t>),</w:t>
            </w:r>
          </w:p>
        </w:tc>
      </w:tr>
      <w:tr w:rsidR="00B72F66" w:rsidRPr="00092825" w14:paraId="43438DE5" w14:textId="77777777" w:rsidTr="004A4977">
        <w:trPr>
          <w:cantSplit/>
        </w:trPr>
        <w:tc>
          <w:tcPr>
            <w:tcW w:w="737" w:type="dxa"/>
            <w:vAlign w:val="center"/>
          </w:tcPr>
          <w:p w14:paraId="3F5ADD79" w14:textId="77777777" w:rsidR="00B72F66" w:rsidRPr="00092825" w:rsidRDefault="00B72F66" w:rsidP="002E36D5">
            <w:pPr>
              <w:jc w:val="center"/>
            </w:pPr>
            <w:r w:rsidRPr="00092825">
              <w:t>D</w:t>
            </w:r>
          </w:p>
        </w:tc>
        <w:tc>
          <w:tcPr>
            <w:tcW w:w="8131" w:type="dxa"/>
            <w:vAlign w:val="center"/>
          </w:tcPr>
          <w:p w14:paraId="1BEF37FC" w14:textId="77777777" w:rsidR="00B72F66" w:rsidRPr="00092825" w:rsidRDefault="00B72F66" w:rsidP="002E36D5">
            <w:pPr>
              <w:jc w:val="center"/>
            </w:pPr>
            <w:r w:rsidRPr="00092825">
              <w:t>górny wymiar sita (przy określaniu wielkości ziaren kruszywa),</w:t>
            </w:r>
          </w:p>
        </w:tc>
      </w:tr>
      <w:tr w:rsidR="00B72F66" w:rsidRPr="00092825" w14:paraId="6569B125" w14:textId="77777777" w:rsidTr="004A4977">
        <w:trPr>
          <w:cantSplit/>
        </w:trPr>
        <w:tc>
          <w:tcPr>
            <w:tcW w:w="737" w:type="dxa"/>
            <w:vAlign w:val="center"/>
          </w:tcPr>
          <w:p w14:paraId="11A771BF" w14:textId="77777777" w:rsidR="00B72F66" w:rsidRPr="00092825" w:rsidRDefault="00B72F66" w:rsidP="002E36D5">
            <w:pPr>
              <w:jc w:val="center"/>
            </w:pPr>
            <w:r w:rsidRPr="00092825">
              <w:t>d</w:t>
            </w:r>
          </w:p>
        </w:tc>
        <w:tc>
          <w:tcPr>
            <w:tcW w:w="8131" w:type="dxa"/>
            <w:vAlign w:val="center"/>
          </w:tcPr>
          <w:p w14:paraId="5FC360E9" w14:textId="77777777" w:rsidR="00B72F66" w:rsidRPr="00092825" w:rsidRDefault="00B72F66" w:rsidP="002E36D5">
            <w:pPr>
              <w:jc w:val="center"/>
            </w:pPr>
            <w:r w:rsidRPr="00092825">
              <w:t>dolny wymiar sita (przy określaniu wielkości ziaren kruszywa),</w:t>
            </w:r>
          </w:p>
        </w:tc>
      </w:tr>
      <w:tr w:rsidR="00B72F66" w:rsidRPr="00092825" w14:paraId="6953444A" w14:textId="77777777" w:rsidTr="004A4977">
        <w:trPr>
          <w:cantSplit/>
        </w:trPr>
        <w:tc>
          <w:tcPr>
            <w:tcW w:w="737" w:type="dxa"/>
            <w:vAlign w:val="center"/>
          </w:tcPr>
          <w:p w14:paraId="22BDC4DD" w14:textId="77777777" w:rsidR="00B72F66" w:rsidRPr="00092825" w:rsidRDefault="00B72F66" w:rsidP="002E36D5">
            <w:pPr>
              <w:jc w:val="center"/>
            </w:pPr>
            <w:r w:rsidRPr="00092825">
              <w:t>C</w:t>
            </w:r>
          </w:p>
        </w:tc>
        <w:tc>
          <w:tcPr>
            <w:tcW w:w="8131" w:type="dxa"/>
            <w:vAlign w:val="center"/>
          </w:tcPr>
          <w:p w14:paraId="653625C1" w14:textId="77777777" w:rsidR="00B72F66" w:rsidRPr="00092825" w:rsidRDefault="00B72F66" w:rsidP="002E36D5">
            <w:pPr>
              <w:jc w:val="center"/>
            </w:pPr>
            <w:r w:rsidRPr="00092825">
              <w:t>kationowa emulsja asfaltowa,</w:t>
            </w:r>
          </w:p>
        </w:tc>
      </w:tr>
      <w:tr w:rsidR="00B72F66" w:rsidRPr="00092825" w14:paraId="6DE7B275" w14:textId="77777777" w:rsidTr="004A4977">
        <w:trPr>
          <w:cantSplit/>
        </w:trPr>
        <w:tc>
          <w:tcPr>
            <w:tcW w:w="737" w:type="dxa"/>
            <w:vAlign w:val="center"/>
          </w:tcPr>
          <w:p w14:paraId="3A6FA94B" w14:textId="77777777" w:rsidR="00B72F66" w:rsidRPr="00092825" w:rsidRDefault="00B72F66" w:rsidP="002E36D5">
            <w:pPr>
              <w:jc w:val="center"/>
            </w:pPr>
            <w:r w:rsidRPr="00092825">
              <w:t>NPD</w:t>
            </w:r>
          </w:p>
        </w:tc>
        <w:tc>
          <w:tcPr>
            <w:tcW w:w="8131" w:type="dxa"/>
            <w:vAlign w:val="center"/>
          </w:tcPr>
          <w:p w14:paraId="68BE76FD" w14:textId="77777777" w:rsidR="00B72F66" w:rsidRPr="00092825" w:rsidRDefault="00B72F66" w:rsidP="002E36D5">
            <w:pPr>
              <w:jc w:val="center"/>
            </w:pPr>
            <w:r w:rsidRPr="00092825">
              <w:t>właściwość użytkowa nie określana (ang</w:t>
            </w:r>
            <w:r w:rsidRPr="00366E85">
              <w:t xml:space="preserve">. No Performance </w:t>
            </w:r>
            <w:proofErr w:type="spellStart"/>
            <w:r w:rsidRPr="00366E85">
              <w:t>Determined</w:t>
            </w:r>
            <w:proofErr w:type="spellEnd"/>
            <w:r w:rsidRPr="00092825">
              <w:t>; producent może jej nie określać),</w:t>
            </w:r>
          </w:p>
        </w:tc>
      </w:tr>
      <w:tr w:rsidR="00B72F66" w:rsidRPr="00092825" w14:paraId="22CE2184" w14:textId="77777777" w:rsidTr="004A4977">
        <w:trPr>
          <w:cantSplit/>
        </w:trPr>
        <w:tc>
          <w:tcPr>
            <w:tcW w:w="737" w:type="dxa"/>
            <w:vAlign w:val="center"/>
          </w:tcPr>
          <w:p w14:paraId="6CB61794" w14:textId="77777777" w:rsidR="00B72F66" w:rsidRPr="00092825" w:rsidRDefault="00B72F66" w:rsidP="002E36D5">
            <w:pPr>
              <w:jc w:val="center"/>
            </w:pPr>
            <w:r w:rsidRPr="00092825">
              <w:lastRenderedPageBreak/>
              <w:t>TBR</w:t>
            </w:r>
          </w:p>
        </w:tc>
        <w:tc>
          <w:tcPr>
            <w:tcW w:w="8131" w:type="dxa"/>
            <w:vAlign w:val="center"/>
          </w:tcPr>
          <w:p w14:paraId="20B38A52" w14:textId="77777777" w:rsidR="00B72F66" w:rsidRPr="00092825" w:rsidRDefault="00B72F66" w:rsidP="002E36D5">
            <w:pPr>
              <w:jc w:val="center"/>
            </w:pPr>
            <w:r w:rsidRPr="00092825">
              <w:t xml:space="preserve">do zadeklarowania (ang. </w:t>
            </w:r>
            <w:r w:rsidRPr="00366E85">
              <w:t xml:space="preserve">To Be </w:t>
            </w:r>
            <w:proofErr w:type="spellStart"/>
            <w:r w:rsidRPr="00366E85">
              <w:t>Reported</w:t>
            </w:r>
            <w:proofErr w:type="spellEnd"/>
            <w:r w:rsidRPr="00092825">
              <w:t>; producent może dostarczyć odpowiednie informacje, jednak nie jest do tego zobowiązany),</w:t>
            </w:r>
          </w:p>
        </w:tc>
      </w:tr>
      <w:tr w:rsidR="00B72F66" w:rsidRPr="00092825" w14:paraId="649E5E02" w14:textId="77777777" w:rsidTr="004A4977">
        <w:trPr>
          <w:cantSplit/>
        </w:trPr>
        <w:tc>
          <w:tcPr>
            <w:tcW w:w="737" w:type="dxa"/>
            <w:vAlign w:val="center"/>
          </w:tcPr>
          <w:p w14:paraId="58E8817E" w14:textId="77777777" w:rsidR="00B72F66" w:rsidRPr="00092825" w:rsidRDefault="00B72F66" w:rsidP="002E36D5">
            <w:pPr>
              <w:jc w:val="center"/>
            </w:pPr>
            <w:r w:rsidRPr="00092825">
              <w:t>IRI</w:t>
            </w:r>
          </w:p>
        </w:tc>
        <w:tc>
          <w:tcPr>
            <w:tcW w:w="8131" w:type="dxa"/>
            <w:vAlign w:val="center"/>
          </w:tcPr>
          <w:p w14:paraId="6ABCB5FB" w14:textId="77777777" w:rsidR="00B72F66" w:rsidRPr="00092825" w:rsidRDefault="00B72F66" w:rsidP="002E36D5">
            <w:pPr>
              <w:jc w:val="center"/>
            </w:pPr>
            <w:r w:rsidRPr="00092825">
              <w:t xml:space="preserve">międzynarodowy wskaźnik równości (ang. </w:t>
            </w:r>
            <w:r w:rsidRPr="00366E85">
              <w:t xml:space="preserve">International </w:t>
            </w:r>
            <w:proofErr w:type="spellStart"/>
            <w:r w:rsidRPr="00366E85">
              <w:t>Roughness</w:t>
            </w:r>
            <w:proofErr w:type="spellEnd"/>
            <w:r w:rsidRPr="00366E85">
              <w:t xml:space="preserve"> Index</w:t>
            </w:r>
            <w:r w:rsidRPr="00092825">
              <w:t>),</w:t>
            </w:r>
          </w:p>
        </w:tc>
      </w:tr>
      <w:tr w:rsidR="00B72F66" w:rsidRPr="00092825" w14:paraId="661DDA85" w14:textId="77777777" w:rsidTr="004A4977">
        <w:trPr>
          <w:cantSplit/>
        </w:trPr>
        <w:tc>
          <w:tcPr>
            <w:tcW w:w="737" w:type="dxa"/>
            <w:vAlign w:val="center"/>
          </w:tcPr>
          <w:p w14:paraId="2A896E49" w14:textId="77777777" w:rsidR="00B72F66" w:rsidRPr="00092825" w:rsidRDefault="00B72F66" w:rsidP="002E36D5">
            <w:pPr>
              <w:jc w:val="center"/>
            </w:pPr>
            <w:r w:rsidRPr="00092825">
              <w:t>MOP</w:t>
            </w:r>
          </w:p>
        </w:tc>
        <w:tc>
          <w:tcPr>
            <w:tcW w:w="8131" w:type="dxa"/>
            <w:vAlign w:val="center"/>
          </w:tcPr>
          <w:p w14:paraId="7558AE26" w14:textId="77777777" w:rsidR="00B72F66" w:rsidRPr="00092825" w:rsidRDefault="00B72F66" w:rsidP="002E36D5">
            <w:pPr>
              <w:jc w:val="center"/>
            </w:pPr>
            <w:r w:rsidRPr="00092825">
              <w:t>miejsce obsługi podróżnych.</w:t>
            </w:r>
          </w:p>
        </w:tc>
      </w:tr>
      <w:tr w:rsidR="00B72F66" w:rsidRPr="00092825" w14:paraId="20485909" w14:textId="77777777" w:rsidTr="004A4977">
        <w:trPr>
          <w:cantSplit/>
        </w:trPr>
        <w:tc>
          <w:tcPr>
            <w:tcW w:w="737" w:type="dxa"/>
            <w:vAlign w:val="center"/>
          </w:tcPr>
          <w:p w14:paraId="2254FDC1" w14:textId="77777777" w:rsidR="00B72F66" w:rsidRPr="00092825" w:rsidRDefault="00B72F66" w:rsidP="002E36D5">
            <w:pPr>
              <w:jc w:val="center"/>
            </w:pPr>
            <w:r w:rsidRPr="00092825">
              <w:t>ZKP</w:t>
            </w:r>
          </w:p>
        </w:tc>
        <w:tc>
          <w:tcPr>
            <w:tcW w:w="8131" w:type="dxa"/>
            <w:vAlign w:val="center"/>
          </w:tcPr>
          <w:p w14:paraId="31979BFF" w14:textId="77777777" w:rsidR="00B72F66" w:rsidRPr="00092825" w:rsidRDefault="00B72F66" w:rsidP="002E36D5">
            <w:pPr>
              <w:jc w:val="center"/>
            </w:pPr>
            <w:r w:rsidRPr="00092825">
              <w:t>zakładowa kontrola produkcji</w:t>
            </w:r>
          </w:p>
        </w:tc>
      </w:tr>
    </w:tbl>
    <w:p w14:paraId="128C681E" w14:textId="77777777" w:rsidR="00B72F66" w:rsidRPr="00092825" w:rsidRDefault="00B72F66" w:rsidP="002E36D5">
      <w:pPr>
        <w:rPr>
          <w:szCs w:val="20"/>
        </w:rPr>
      </w:pPr>
      <w:r w:rsidRPr="007C3651">
        <w:rPr>
          <w:rStyle w:val="Nagwek4Znak"/>
        </w:rPr>
        <w:t>1.4.16.</w:t>
      </w:r>
      <w:r w:rsidRPr="00092825">
        <w:rPr>
          <w:b/>
          <w:szCs w:val="20"/>
        </w:rPr>
        <w:t xml:space="preserve"> </w:t>
      </w:r>
      <w:r w:rsidRPr="00092825">
        <w:rPr>
          <w:szCs w:val="20"/>
        </w:rPr>
        <w:t xml:space="preserve">Pozostałe określenia podstawowe są zgodne z obowiązującymi, odpowiednimi polskimi normami i z definicjami podanymi w STWIORB </w:t>
      </w:r>
      <w:r>
        <w:rPr>
          <w:szCs w:val="20"/>
        </w:rPr>
        <w:t>D-0</w:t>
      </w:r>
      <w:r w:rsidRPr="00092825">
        <w:rPr>
          <w:szCs w:val="20"/>
        </w:rPr>
        <w:t>0.00.00 „Wymagania ogólne” [1] pkt 1.4.</w:t>
      </w:r>
    </w:p>
    <w:p w14:paraId="2F830311" w14:textId="77777777" w:rsidR="00B72F66" w:rsidRPr="00092825" w:rsidRDefault="00B72F66" w:rsidP="002E36D5">
      <w:pPr>
        <w:pStyle w:val="Nagwek3"/>
      </w:pPr>
      <w:r w:rsidRPr="00092825">
        <w:t>1.5. Ogólne wymagania dotyczące robót</w:t>
      </w:r>
    </w:p>
    <w:p w14:paraId="5019778B" w14:textId="77777777" w:rsidR="00B72F66" w:rsidRPr="00092825" w:rsidRDefault="00B72F66" w:rsidP="002E36D5">
      <w:pPr>
        <w:rPr>
          <w:szCs w:val="20"/>
        </w:rPr>
      </w:pPr>
      <w:r w:rsidRPr="00092825">
        <w:rPr>
          <w:szCs w:val="20"/>
        </w:rPr>
        <w:t xml:space="preserve">Ogólne wymagania dotyczące robót podano w STWIORB </w:t>
      </w:r>
      <w:r>
        <w:rPr>
          <w:szCs w:val="20"/>
        </w:rPr>
        <w:t>D-0</w:t>
      </w:r>
      <w:r w:rsidRPr="00092825">
        <w:rPr>
          <w:szCs w:val="20"/>
        </w:rPr>
        <w:t>0.00.00 „Wymagania ogólne” [1] pkt 1.5.</w:t>
      </w:r>
    </w:p>
    <w:p w14:paraId="7C0BFD90" w14:textId="77777777" w:rsidR="00B72F66" w:rsidRPr="00092825" w:rsidRDefault="00B72F66" w:rsidP="002E36D5">
      <w:pPr>
        <w:pStyle w:val="Nagwek3"/>
      </w:pPr>
      <w:bookmarkStart w:id="1255" w:name="_Toc462133767"/>
      <w:r w:rsidRPr="00092825">
        <w:t>2. Materiały</w:t>
      </w:r>
      <w:bookmarkEnd w:id="1255"/>
    </w:p>
    <w:p w14:paraId="730B76FE" w14:textId="77777777" w:rsidR="00B72F66" w:rsidRPr="00092825" w:rsidRDefault="00B72F66" w:rsidP="002E36D5">
      <w:pPr>
        <w:pStyle w:val="Nagwek3"/>
      </w:pPr>
      <w:r w:rsidRPr="00092825">
        <w:t>2.1. Ogólne wymagania dotyczące materiałów</w:t>
      </w:r>
    </w:p>
    <w:p w14:paraId="19E0EDE1" w14:textId="77777777" w:rsidR="00B72F66" w:rsidRPr="00092825" w:rsidRDefault="00B72F66" w:rsidP="002E36D5">
      <w:pPr>
        <w:rPr>
          <w:szCs w:val="20"/>
        </w:rPr>
      </w:pPr>
      <w:r w:rsidRPr="00092825">
        <w:rPr>
          <w:szCs w:val="20"/>
        </w:rPr>
        <w:t>Ogólne wymagania dotyczące materiałów, ich pozyskiwania i składowania, podano w</w:t>
      </w:r>
      <w:r>
        <w:rPr>
          <w:szCs w:val="20"/>
        </w:rPr>
        <w:t xml:space="preserve"> STWIORB D-0</w:t>
      </w:r>
      <w:r w:rsidRPr="00092825">
        <w:rPr>
          <w:szCs w:val="20"/>
        </w:rPr>
        <w:t>0.00.00 „Wymagania ogólne” [1] pkt 2.</w:t>
      </w:r>
    </w:p>
    <w:p w14:paraId="6512911A" w14:textId="77777777" w:rsidR="00B72F66" w:rsidRPr="00092825" w:rsidRDefault="00B72F66" w:rsidP="002E36D5">
      <w:r w:rsidRPr="00092825">
        <w:t xml:space="preserve">Wykonawca powinien przedstawić </w:t>
      </w:r>
      <w:r>
        <w:t>Inspektorowi nadzoru</w:t>
      </w:r>
      <w:r w:rsidRPr="00092825">
        <w:t xml:space="preserve"> dokumenty potwierdzające przydatność wszystkich materiałów stosowanych do wykonania warstw asfaltowych. w przypadku zmiany rodzaju i właściwości materiałów należy ponownie wykazać ich przydatność do przewidywanego celu.</w:t>
      </w:r>
    </w:p>
    <w:p w14:paraId="14556D69" w14:textId="77777777" w:rsidR="00B72F66" w:rsidRPr="00092825" w:rsidRDefault="00B72F66" w:rsidP="002E36D5">
      <w:r w:rsidRPr="00092825">
        <w:t>Wbudowywana mieszanka mineralno-asfaltowa może pochodzić z kilku wytwórni pod warunkiem, że jest produkowana z tych samych materiałów (o ustalonej przydatności) i w oparciu o takie samo badanie typu.</w:t>
      </w:r>
    </w:p>
    <w:p w14:paraId="2C531C41" w14:textId="77777777" w:rsidR="00B72F66" w:rsidRPr="00092825" w:rsidRDefault="00B72F66" w:rsidP="002E36D5">
      <w:pPr>
        <w:pStyle w:val="Nagwek3"/>
      </w:pPr>
      <w:r w:rsidRPr="00092825">
        <w:t>2.2. Lepiszcza asfaltowe</w:t>
      </w:r>
    </w:p>
    <w:p w14:paraId="0B6FAB8E" w14:textId="77777777" w:rsidR="00B72F66" w:rsidRDefault="00B72F66" w:rsidP="002E36D5">
      <w:pPr>
        <w:rPr>
          <w:szCs w:val="20"/>
        </w:rPr>
      </w:pPr>
      <w:r w:rsidRPr="00092825">
        <w:rPr>
          <w:szCs w:val="20"/>
        </w:rPr>
        <w:t xml:space="preserve">Należy stosować asfalty drogowe wg PN-EN 12591 [24] lub </w:t>
      </w:r>
      <w:proofErr w:type="spellStart"/>
      <w:r w:rsidRPr="00092825">
        <w:rPr>
          <w:szCs w:val="20"/>
        </w:rPr>
        <w:t>polimeroasfalty</w:t>
      </w:r>
      <w:proofErr w:type="spellEnd"/>
      <w:r w:rsidRPr="00092825">
        <w:rPr>
          <w:szCs w:val="20"/>
        </w:rPr>
        <w:t xml:space="preserve"> wg </w:t>
      </w:r>
      <w:r w:rsidRPr="00092825">
        <w:t>PN-EN 14023 [64]</w:t>
      </w:r>
      <w:r w:rsidRPr="00092825">
        <w:rPr>
          <w:szCs w:val="20"/>
        </w:rPr>
        <w:t xml:space="preserve"> [64a] oraz asfalty drogowe wielorodzajowe wg </w:t>
      </w:r>
      <w:r w:rsidRPr="00092825">
        <w:t>PN-EN 13924-2 [63]</w:t>
      </w:r>
      <w:r w:rsidRPr="00092825">
        <w:rPr>
          <w:szCs w:val="20"/>
        </w:rPr>
        <w:t xml:space="preserve"> [63a].</w:t>
      </w:r>
    </w:p>
    <w:p w14:paraId="56151411" w14:textId="77777777" w:rsidR="00B72F66" w:rsidRPr="00092825" w:rsidRDefault="00B72F66" w:rsidP="002E36D5">
      <w:pPr>
        <w:rPr>
          <w:szCs w:val="20"/>
        </w:rPr>
      </w:pPr>
      <w:r w:rsidRPr="00092825">
        <w:rPr>
          <w:szCs w:val="20"/>
        </w:rPr>
        <w:t xml:space="preserve">Rodzaje stosowanych </w:t>
      </w:r>
      <w:proofErr w:type="spellStart"/>
      <w:r w:rsidRPr="00092825">
        <w:rPr>
          <w:szCs w:val="20"/>
        </w:rPr>
        <w:t>lepiszcz</w:t>
      </w:r>
      <w:proofErr w:type="spellEnd"/>
      <w:r w:rsidRPr="00092825">
        <w:rPr>
          <w:szCs w:val="20"/>
        </w:rPr>
        <w:t xml:space="preserve"> asfaltowych podano w tablicy 2. Oprócz </w:t>
      </w:r>
      <w:proofErr w:type="spellStart"/>
      <w:r w:rsidRPr="00092825">
        <w:rPr>
          <w:szCs w:val="20"/>
        </w:rPr>
        <w:t>lepiszcz</w:t>
      </w:r>
      <w:proofErr w:type="spellEnd"/>
      <w:r w:rsidRPr="00092825">
        <w:rPr>
          <w:szCs w:val="20"/>
        </w:rPr>
        <w:t xml:space="preserve"> wymienionych w tablicy 2 można stosować inne lepiszcza nienormowe według aprobat technicznych.</w:t>
      </w:r>
    </w:p>
    <w:p w14:paraId="01AFB3D6" w14:textId="77777777" w:rsidR="00B72F66" w:rsidRPr="00092825" w:rsidRDefault="00B72F66" w:rsidP="002E36D5">
      <w:pPr>
        <w:pStyle w:val="Legenda"/>
        <w:keepNext/>
      </w:pPr>
      <w:r w:rsidRPr="00092825">
        <w:t>Tablica 2. Zalecane lepiszcza asfaltowe do warstwy ścieralnej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74"/>
        <w:gridCol w:w="1745"/>
        <w:gridCol w:w="1402"/>
        <w:gridCol w:w="1265"/>
      </w:tblGrid>
      <w:tr w:rsidR="00B72F66" w:rsidRPr="00092825" w14:paraId="3866659A" w14:textId="77777777" w:rsidTr="00A703A7">
        <w:trPr>
          <w:jc w:val="center"/>
        </w:trPr>
        <w:tc>
          <w:tcPr>
            <w:tcW w:w="0" w:type="auto"/>
            <w:vMerge w:val="restart"/>
          </w:tcPr>
          <w:p w14:paraId="4C92BC2F" w14:textId="77777777" w:rsidR="00B72F66" w:rsidRPr="00092825" w:rsidRDefault="00B72F66" w:rsidP="002E36D5">
            <w:pPr>
              <w:jc w:val="center"/>
              <w:rPr>
                <w:szCs w:val="20"/>
              </w:rPr>
            </w:pPr>
            <w:r w:rsidRPr="00092825">
              <w:rPr>
                <w:szCs w:val="20"/>
              </w:rPr>
              <w:t>Kategoria</w:t>
            </w:r>
            <w:r>
              <w:rPr>
                <w:szCs w:val="20"/>
              </w:rPr>
              <w:t xml:space="preserve"> </w:t>
            </w:r>
            <w:r w:rsidRPr="00092825">
              <w:rPr>
                <w:szCs w:val="20"/>
              </w:rPr>
              <w:t>ruchu</w:t>
            </w:r>
          </w:p>
        </w:tc>
        <w:tc>
          <w:tcPr>
            <w:tcW w:w="0" w:type="auto"/>
            <w:vMerge w:val="restart"/>
          </w:tcPr>
          <w:p w14:paraId="344A2DB2" w14:textId="77777777" w:rsidR="00B72F66" w:rsidRPr="00092825" w:rsidRDefault="00B72F66" w:rsidP="002E36D5">
            <w:pPr>
              <w:jc w:val="center"/>
              <w:rPr>
                <w:szCs w:val="20"/>
              </w:rPr>
            </w:pPr>
            <w:r w:rsidRPr="00092825">
              <w:rPr>
                <w:szCs w:val="20"/>
              </w:rPr>
              <w:t>Mieszanka</w:t>
            </w:r>
            <w:r>
              <w:rPr>
                <w:szCs w:val="20"/>
              </w:rPr>
              <w:t xml:space="preserve"> </w:t>
            </w:r>
            <w:r w:rsidRPr="00092825">
              <w:rPr>
                <w:szCs w:val="20"/>
              </w:rPr>
              <w:t>ACS</w:t>
            </w:r>
          </w:p>
        </w:tc>
        <w:tc>
          <w:tcPr>
            <w:tcW w:w="0" w:type="auto"/>
            <w:gridSpan w:val="2"/>
          </w:tcPr>
          <w:p w14:paraId="1CC7CF3F" w14:textId="77777777" w:rsidR="00B72F66" w:rsidRPr="00092825" w:rsidRDefault="00B72F66" w:rsidP="002E36D5">
            <w:pPr>
              <w:jc w:val="center"/>
              <w:rPr>
                <w:szCs w:val="20"/>
              </w:rPr>
            </w:pPr>
            <w:r w:rsidRPr="00092825">
              <w:rPr>
                <w:szCs w:val="20"/>
              </w:rPr>
              <w:t xml:space="preserve">Gatunek lepiszcza </w:t>
            </w:r>
          </w:p>
        </w:tc>
      </w:tr>
      <w:tr w:rsidR="00B72F66" w:rsidRPr="00092825" w14:paraId="765ECA53" w14:textId="77777777" w:rsidTr="00A703A7">
        <w:trPr>
          <w:jc w:val="center"/>
        </w:trPr>
        <w:tc>
          <w:tcPr>
            <w:tcW w:w="0" w:type="auto"/>
            <w:vMerge/>
          </w:tcPr>
          <w:p w14:paraId="4B5483E2" w14:textId="77777777" w:rsidR="00B72F66" w:rsidRPr="00092825" w:rsidRDefault="00B72F66" w:rsidP="002E36D5">
            <w:pPr>
              <w:spacing w:after="60"/>
              <w:jc w:val="center"/>
              <w:rPr>
                <w:szCs w:val="20"/>
              </w:rPr>
            </w:pPr>
          </w:p>
        </w:tc>
        <w:tc>
          <w:tcPr>
            <w:tcW w:w="0" w:type="auto"/>
            <w:vMerge/>
          </w:tcPr>
          <w:p w14:paraId="04546520" w14:textId="77777777" w:rsidR="00B72F66" w:rsidRPr="00092825" w:rsidRDefault="00B72F66" w:rsidP="002E36D5">
            <w:pPr>
              <w:spacing w:after="60"/>
              <w:jc w:val="center"/>
              <w:rPr>
                <w:szCs w:val="20"/>
              </w:rPr>
            </w:pPr>
          </w:p>
        </w:tc>
        <w:tc>
          <w:tcPr>
            <w:tcW w:w="0" w:type="auto"/>
          </w:tcPr>
          <w:p w14:paraId="34B81EF1" w14:textId="77777777" w:rsidR="00B72F66" w:rsidRPr="00092825" w:rsidRDefault="00B72F66" w:rsidP="002E36D5">
            <w:pPr>
              <w:jc w:val="center"/>
              <w:rPr>
                <w:szCs w:val="20"/>
              </w:rPr>
            </w:pPr>
            <w:r w:rsidRPr="00092825">
              <w:rPr>
                <w:szCs w:val="20"/>
              </w:rPr>
              <w:t>asfalt drogowy</w:t>
            </w:r>
          </w:p>
        </w:tc>
        <w:tc>
          <w:tcPr>
            <w:tcW w:w="0" w:type="auto"/>
          </w:tcPr>
          <w:p w14:paraId="1687E4BC" w14:textId="77777777" w:rsidR="00B72F66" w:rsidRPr="00092825" w:rsidRDefault="00B72F66" w:rsidP="002E36D5">
            <w:pPr>
              <w:jc w:val="center"/>
              <w:rPr>
                <w:szCs w:val="20"/>
              </w:rPr>
            </w:pPr>
            <w:proofErr w:type="spellStart"/>
            <w:r w:rsidRPr="00092825">
              <w:rPr>
                <w:szCs w:val="20"/>
              </w:rPr>
              <w:t>polimeroasfalt</w:t>
            </w:r>
            <w:proofErr w:type="spellEnd"/>
          </w:p>
        </w:tc>
      </w:tr>
      <w:tr w:rsidR="00B72F66" w:rsidRPr="00092825" w14:paraId="192AC66E" w14:textId="77777777" w:rsidTr="00A703A7">
        <w:trPr>
          <w:jc w:val="center"/>
        </w:trPr>
        <w:tc>
          <w:tcPr>
            <w:tcW w:w="0" w:type="auto"/>
          </w:tcPr>
          <w:p w14:paraId="2D84BDAD" w14:textId="77777777" w:rsidR="00B72F66" w:rsidRPr="00092825" w:rsidRDefault="00B72F66" w:rsidP="002E36D5">
            <w:pPr>
              <w:jc w:val="center"/>
              <w:rPr>
                <w:szCs w:val="20"/>
              </w:rPr>
            </w:pPr>
            <w:r w:rsidRPr="00092825">
              <w:rPr>
                <w:szCs w:val="20"/>
              </w:rPr>
              <w:t>KR1 – KR2</w:t>
            </w:r>
          </w:p>
        </w:tc>
        <w:tc>
          <w:tcPr>
            <w:tcW w:w="0" w:type="auto"/>
          </w:tcPr>
          <w:p w14:paraId="586D6280" w14:textId="77777777" w:rsidR="00B72F66" w:rsidRPr="00092825" w:rsidRDefault="00B72F66" w:rsidP="002E36D5">
            <w:pPr>
              <w:jc w:val="center"/>
              <w:rPr>
                <w:szCs w:val="20"/>
              </w:rPr>
            </w:pPr>
            <w:r w:rsidRPr="00092825">
              <w:rPr>
                <w:szCs w:val="20"/>
              </w:rPr>
              <w:t>AC5S, AC8S, AC11S</w:t>
            </w:r>
          </w:p>
        </w:tc>
        <w:tc>
          <w:tcPr>
            <w:tcW w:w="0" w:type="auto"/>
          </w:tcPr>
          <w:p w14:paraId="77689B5E" w14:textId="77777777" w:rsidR="00B72F66" w:rsidRPr="00092825" w:rsidRDefault="00B72F66" w:rsidP="002E36D5">
            <w:pPr>
              <w:jc w:val="center"/>
              <w:rPr>
                <w:szCs w:val="20"/>
              </w:rPr>
            </w:pPr>
            <w:r w:rsidRPr="00092825">
              <w:rPr>
                <w:szCs w:val="20"/>
              </w:rPr>
              <w:t>50/70, 70/100</w:t>
            </w:r>
            <w:r>
              <w:rPr>
                <w:szCs w:val="20"/>
              </w:rPr>
              <w:br/>
            </w:r>
            <w:r w:rsidRPr="00092825">
              <w:rPr>
                <w:szCs w:val="20"/>
              </w:rPr>
              <w:t>MG 50/70-54/64</w:t>
            </w:r>
          </w:p>
        </w:tc>
        <w:tc>
          <w:tcPr>
            <w:tcW w:w="0" w:type="auto"/>
          </w:tcPr>
          <w:p w14:paraId="031D614F" w14:textId="77777777" w:rsidR="00B72F66" w:rsidRPr="00092825" w:rsidRDefault="00B72F66" w:rsidP="002E36D5">
            <w:pPr>
              <w:jc w:val="center"/>
              <w:rPr>
                <w:szCs w:val="20"/>
                <w:vertAlign w:val="superscript"/>
              </w:rPr>
            </w:pPr>
            <w:r w:rsidRPr="00092825">
              <w:rPr>
                <w:szCs w:val="20"/>
                <w:vertAlign w:val="superscript"/>
              </w:rPr>
              <w:t>-</w:t>
            </w:r>
          </w:p>
        </w:tc>
      </w:tr>
      <w:tr w:rsidR="00B72F66" w:rsidRPr="00092825" w14:paraId="0256F6DB" w14:textId="77777777" w:rsidTr="00A703A7">
        <w:trPr>
          <w:jc w:val="center"/>
        </w:trPr>
        <w:tc>
          <w:tcPr>
            <w:tcW w:w="0" w:type="auto"/>
          </w:tcPr>
          <w:p w14:paraId="190B1C51" w14:textId="77777777" w:rsidR="00B72F66" w:rsidRPr="00092825" w:rsidRDefault="00B72F66" w:rsidP="002E36D5">
            <w:pPr>
              <w:jc w:val="center"/>
              <w:rPr>
                <w:szCs w:val="20"/>
              </w:rPr>
            </w:pPr>
            <w:r w:rsidRPr="00092825">
              <w:rPr>
                <w:szCs w:val="20"/>
              </w:rPr>
              <w:t>KR3 – KR4</w:t>
            </w:r>
          </w:p>
        </w:tc>
        <w:tc>
          <w:tcPr>
            <w:tcW w:w="0" w:type="auto"/>
          </w:tcPr>
          <w:p w14:paraId="5A4A1C4D" w14:textId="77777777" w:rsidR="00B72F66" w:rsidRPr="00092825" w:rsidRDefault="00B72F66" w:rsidP="002E36D5">
            <w:pPr>
              <w:rPr>
                <w:szCs w:val="20"/>
              </w:rPr>
            </w:pPr>
            <w:r w:rsidRPr="00092825">
              <w:rPr>
                <w:szCs w:val="20"/>
              </w:rPr>
              <w:t>AC8S, AC11S</w:t>
            </w:r>
          </w:p>
        </w:tc>
        <w:tc>
          <w:tcPr>
            <w:tcW w:w="0" w:type="auto"/>
          </w:tcPr>
          <w:p w14:paraId="682C9DBF" w14:textId="77777777" w:rsidR="00B72F66" w:rsidRPr="00092825" w:rsidRDefault="00B72F66" w:rsidP="002E36D5">
            <w:pPr>
              <w:jc w:val="center"/>
              <w:rPr>
                <w:szCs w:val="20"/>
              </w:rPr>
            </w:pPr>
            <w:r w:rsidRPr="00092825">
              <w:rPr>
                <w:szCs w:val="20"/>
              </w:rPr>
              <w:t xml:space="preserve"> 50/70</w:t>
            </w:r>
            <w:r>
              <w:rPr>
                <w:szCs w:val="20"/>
              </w:rPr>
              <w:br/>
            </w:r>
            <w:r w:rsidRPr="00092825">
              <w:rPr>
                <w:szCs w:val="20"/>
              </w:rPr>
              <w:t xml:space="preserve">MG 50/70-54/64 </w:t>
            </w:r>
          </w:p>
        </w:tc>
        <w:tc>
          <w:tcPr>
            <w:tcW w:w="0" w:type="auto"/>
            <w:tcBorders>
              <w:bottom w:val="nil"/>
            </w:tcBorders>
          </w:tcPr>
          <w:p w14:paraId="12AC982F" w14:textId="77777777" w:rsidR="00B72F66" w:rsidRPr="00092825" w:rsidRDefault="00B72F66" w:rsidP="002E36D5">
            <w:pPr>
              <w:jc w:val="center"/>
              <w:rPr>
                <w:szCs w:val="20"/>
              </w:rPr>
            </w:pPr>
            <w:r w:rsidRPr="00092825">
              <w:rPr>
                <w:szCs w:val="20"/>
              </w:rPr>
              <w:t>PMB 45/80-55</w:t>
            </w:r>
            <w:r>
              <w:rPr>
                <w:szCs w:val="20"/>
              </w:rPr>
              <w:br/>
            </w:r>
            <w:r w:rsidRPr="00092825">
              <w:rPr>
                <w:szCs w:val="20"/>
              </w:rPr>
              <w:t>PMB 45/80-65</w:t>
            </w:r>
          </w:p>
        </w:tc>
      </w:tr>
      <w:tr w:rsidR="00B72F66" w:rsidRPr="00092825" w14:paraId="25CDC99A" w14:textId="77777777" w:rsidTr="00A703A7">
        <w:trPr>
          <w:trHeight w:val="477"/>
          <w:jc w:val="center"/>
        </w:trPr>
        <w:tc>
          <w:tcPr>
            <w:tcW w:w="0" w:type="auto"/>
          </w:tcPr>
          <w:p w14:paraId="5D48D060" w14:textId="77777777" w:rsidR="00B72F66" w:rsidRPr="00092825" w:rsidRDefault="00B72F66" w:rsidP="002E36D5">
            <w:pPr>
              <w:jc w:val="center"/>
              <w:rPr>
                <w:szCs w:val="20"/>
              </w:rPr>
            </w:pPr>
            <w:r w:rsidRPr="00092825">
              <w:rPr>
                <w:szCs w:val="20"/>
              </w:rPr>
              <w:t>KR5 – KR6</w:t>
            </w:r>
          </w:p>
        </w:tc>
        <w:tc>
          <w:tcPr>
            <w:tcW w:w="0" w:type="auto"/>
          </w:tcPr>
          <w:p w14:paraId="4D6EE225" w14:textId="77777777" w:rsidR="00B72F66" w:rsidRPr="00092825" w:rsidRDefault="00B72F66" w:rsidP="002E36D5">
            <w:pPr>
              <w:rPr>
                <w:szCs w:val="20"/>
              </w:rPr>
            </w:pPr>
            <w:r w:rsidRPr="00092825">
              <w:rPr>
                <w:szCs w:val="20"/>
              </w:rPr>
              <w:t>AC8S, AC11S</w:t>
            </w:r>
          </w:p>
        </w:tc>
        <w:tc>
          <w:tcPr>
            <w:tcW w:w="0" w:type="auto"/>
          </w:tcPr>
          <w:p w14:paraId="31E68C2B" w14:textId="77777777" w:rsidR="00B72F66" w:rsidRPr="00092825" w:rsidRDefault="00B72F66" w:rsidP="002E36D5">
            <w:pPr>
              <w:jc w:val="center"/>
              <w:rPr>
                <w:szCs w:val="20"/>
              </w:rPr>
            </w:pPr>
            <w:r w:rsidRPr="00092825">
              <w:rPr>
                <w:szCs w:val="20"/>
              </w:rPr>
              <w:t>-</w:t>
            </w:r>
          </w:p>
        </w:tc>
        <w:tc>
          <w:tcPr>
            <w:tcW w:w="0" w:type="auto"/>
          </w:tcPr>
          <w:p w14:paraId="749C2895" w14:textId="77777777" w:rsidR="00B72F66" w:rsidRPr="00092825" w:rsidRDefault="00B72F66" w:rsidP="002E36D5">
            <w:pPr>
              <w:jc w:val="center"/>
              <w:rPr>
                <w:szCs w:val="20"/>
              </w:rPr>
            </w:pPr>
            <w:r w:rsidRPr="00092825">
              <w:rPr>
                <w:szCs w:val="20"/>
              </w:rPr>
              <w:t>PMB</w:t>
            </w:r>
            <w:r>
              <w:rPr>
                <w:szCs w:val="20"/>
              </w:rPr>
              <w:t> </w:t>
            </w:r>
            <w:r w:rsidRPr="00092825">
              <w:rPr>
                <w:szCs w:val="20"/>
              </w:rPr>
              <w:t>45/80-55</w:t>
            </w:r>
            <w:r>
              <w:rPr>
                <w:szCs w:val="20"/>
              </w:rPr>
              <w:br/>
            </w:r>
            <w:r w:rsidRPr="00092825">
              <w:rPr>
                <w:szCs w:val="20"/>
              </w:rPr>
              <w:t>PMB</w:t>
            </w:r>
            <w:r>
              <w:rPr>
                <w:szCs w:val="20"/>
              </w:rPr>
              <w:t> </w:t>
            </w:r>
            <w:r w:rsidRPr="00092825">
              <w:rPr>
                <w:szCs w:val="20"/>
              </w:rPr>
              <w:t>45/80-65</w:t>
            </w:r>
            <w:r>
              <w:rPr>
                <w:szCs w:val="20"/>
              </w:rPr>
              <w:br/>
            </w:r>
            <w:r w:rsidRPr="00092825">
              <w:rPr>
                <w:szCs w:val="20"/>
              </w:rPr>
              <w:t>PMB</w:t>
            </w:r>
            <w:r>
              <w:rPr>
                <w:szCs w:val="20"/>
              </w:rPr>
              <w:t> </w:t>
            </w:r>
            <w:r w:rsidRPr="00092825">
              <w:rPr>
                <w:szCs w:val="20"/>
              </w:rPr>
              <w:t>45/80-80</w:t>
            </w:r>
          </w:p>
        </w:tc>
      </w:tr>
    </w:tbl>
    <w:p w14:paraId="62BBDAF5" w14:textId="77777777" w:rsidR="00B72F66" w:rsidRPr="00092825" w:rsidRDefault="00B72F66" w:rsidP="002E36D5">
      <w:pPr>
        <w:rPr>
          <w:szCs w:val="20"/>
        </w:rPr>
      </w:pPr>
      <w:r w:rsidRPr="00092825">
        <w:rPr>
          <w:szCs w:val="20"/>
        </w:rPr>
        <w:t xml:space="preserve">Asfalty drogowe powinny spełniać wymagania podane w tablicy 3. </w:t>
      </w:r>
      <w:proofErr w:type="spellStart"/>
      <w:r w:rsidRPr="00092825">
        <w:rPr>
          <w:szCs w:val="20"/>
        </w:rPr>
        <w:t>Polimeroasfalty</w:t>
      </w:r>
      <w:proofErr w:type="spellEnd"/>
      <w:r w:rsidRPr="00092825">
        <w:rPr>
          <w:szCs w:val="20"/>
        </w:rPr>
        <w:t xml:space="preserve"> powinny spełniać wymagania podane w tablicy 4. Asfalt wielorodzajowy powinien spełniać wymagania podane w tablicy 5.</w:t>
      </w:r>
    </w:p>
    <w:p w14:paraId="5BCBC3D1" w14:textId="77777777" w:rsidR="00B72F66" w:rsidRPr="00092825" w:rsidRDefault="00B72F66" w:rsidP="002E36D5">
      <w:pPr>
        <w:pStyle w:val="Legenda"/>
        <w:keepNext/>
      </w:pPr>
      <w:r w:rsidRPr="00092825">
        <w:t>Tablica 3. Wymagania wobec asfaltów drogowych wg PN-EN 12591 [24]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3973"/>
        <w:gridCol w:w="964"/>
        <w:gridCol w:w="1484"/>
        <w:gridCol w:w="1211"/>
        <w:gridCol w:w="1211"/>
      </w:tblGrid>
      <w:tr w:rsidR="00B72F66" w:rsidRPr="00092825" w14:paraId="4B4E5159" w14:textId="77777777" w:rsidTr="00A703A7">
        <w:trPr>
          <w:cantSplit/>
          <w:tblHeader/>
          <w:jc w:val="center"/>
        </w:trPr>
        <w:tc>
          <w:tcPr>
            <w:tcW w:w="0" w:type="auto"/>
            <w:vMerge w:val="restart"/>
            <w:vAlign w:val="center"/>
          </w:tcPr>
          <w:p w14:paraId="33240876" w14:textId="77777777" w:rsidR="00B72F66" w:rsidRPr="00092825" w:rsidRDefault="00B72F66" w:rsidP="002E36D5">
            <w:pPr>
              <w:jc w:val="center"/>
              <w:rPr>
                <w:szCs w:val="20"/>
              </w:rPr>
            </w:pPr>
            <w:r w:rsidRPr="00092825">
              <w:rPr>
                <w:szCs w:val="20"/>
              </w:rPr>
              <w:t>Lp.</w:t>
            </w:r>
          </w:p>
        </w:tc>
        <w:tc>
          <w:tcPr>
            <w:tcW w:w="0" w:type="auto"/>
            <w:vMerge w:val="restart"/>
            <w:vAlign w:val="center"/>
          </w:tcPr>
          <w:p w14:paraId="0865610D" w14:textId="77777777" w:rsidR="00B72F66" w:rsidRPr="00092825" w:rsidRDefault="00B72F66" w:rsidP="002E36D5">
            <w:pPr>
              <w:jc w:val="center"/>
              <w:rPr>
                <w:szCs w:val="20"/>
              </w:rPr>
            </w:pPr>
            <w:r w:rsidRPr="00092825">
              <w:rPr>
                <w:szCs w:val="20"/>
              </w:rPr>
              <w:t>Właściwości</w:t>
            </w:r>
          </w:p>
        </w:tc>
        <w:tc>
          <w:tcPr>
            <w:tcW w:w="0" w:type="auto"/>
            <w:vMerge w:val="restart"/>
            <w:vAlign w:val="center"/>
          </w:tcPr>
          <w:p w14:paraId="3448DC75" w14:textId="77777777" w:rsidR="00B72F66" w:rsidRPr="00092825" w:rsidRDefault="00B72F66" w:rsidP="002E36D5">
            <w:pPr>
              <w:jc w:val="center"/>
              <w:rPr>
                <w:szCs w:val="20"/>
              </w:rPr>
            </w:pPr>
            <w:r w:rsidRPr="00092825">
              <w:rPr>
                <w:szCs w:val="20"/>
              </w:rPr>
              <w:t>Jednostka</w:t>
            </w:r>
          </w:p>
        </w:tc>
        <w:tc>
          <w:tcPr>
            <w:tcW w:w="0" w:type="auto"/>
            <w:vMerge w:val="restart"/>
            <w:vAlign w:val="center"/>
          </w:tcPr>
          <w:p w14:paraId="6A3E38D6" w14:textId="77777777" w:rsidR="00B72F66" w:rsidRPr="00092825" w:rsidRDefault="00B72F66" w:rsidP="00AE1BC3">
            <w:pPr>
              <w:jc w:val="center"/>
              <w:rPr>
                <w:szCs w:val="20"/>
              </w:rPr>
            </w:pPr>
            <w:r w:rsidRPr="00092825">
              <w:rPr>
                <w:szCs w:val="20"/>
              </w:rPr>
              <w:t>Metoda</w:t>
            </w:r>
            <w:r>
              <w:rPr>
                <w:szCs w:val="20"/>
              </w:rPr>
              <w:t xml:space="preserve"> </w:t>
            </w:r>
            <w:r w:rsidRPr="00092825">
              <w:rPr>
                <w:szCs w:val="20"/>
              </w:rPr>
              <w:t>badania</w:t>
            </w:r>
          </w:p>
        </w:tc>
        <w:tc>
          <w:tcPr>
            <w:tcW w:w="0" w:type="auto"/>
            <w:gridSpan w:val="2"/>
          </w:tcPr>
          <w:p w14:paraId="70175CC1" w14:textId="77777777" w:rsidR="00B72F66" w:rsidRPr="00092825" w:rsidRDefault="00B72F66" w:rsidP="002E36D5">
            <w:pPr>
              <w:jc w:val="center"/>
              <w:rPr>
                <w:szCs w:val="20"/>
              </w:rPr>
            </w:pPr>
            <w:r w:rsidRPr="00092825">
              <w:rPr>
                <w:szCs w:val="20"/>
              </w:rPr>
              <w:t>Rodzaj asfaltu</w:t>
            </w:r>
          </w:p>
        </w:tc>
      </w:tr>
      <w:tr w:rsidR="00B72F66" w:rsidRPr="00092825" w14:paraId="079619AA" w14:textId="77777777" w:rsidTr="00A703A7">
        <w:trPr>
          <w:cantSplit/>
          <w:tblHeader/>
          <w:jc w:val="center"/>
        </w:trPr>
        <w:tc>
          <w:tcPr>
            <w:tcW w:w="0" w:type="auto"/>
            <w:vMerge/>
          </w:tcPr>
          <w:p w14:paraId="16939947" w14:textId="77777777" w:rsidR="00B72F66" w:rsidRPr="00092825" w:rsidRDefault="00B72F66" w:rsidP="002E36D5">
            <w:pPr>
              <w:jc w:val="center"/>
              <w:rPr>
                <w:szCs w:val="20"/>
              </w:rPr>
            </w:pPr>
          </w:p>
        </w:tc>
        <w:tc>
          <w:tcPr>
            <w:tcW w:w="0" w:type="auto"/>
            <w:vMerge/>
          </w:tcPr>
          <w:p w14:paraId="376BF962" w14:textId="77777777" w:rsidR="00B72F66" w:rsidRPr="00092825" w:rsidRDefault="00B72F66" w:rsidP="002E36D5">
            <w:pPr>
              <w:jc w:val="center"/>
              <w:rPr>
                <w:szCs w:val="20"/>
              </w:rPr>
            </w:pPr>
          </w:p>
        </w:tc>
        <w:tc>
          <w:tcPr>
            <w:tcW w:w="0" w:type="auto"/>
            <w:vMerge/>
          </w:tcPr>
          <w:p w14:paraId="444AEE1B" w14:textId="77777777" w:rsidR="00B72F66" w:rsidRPr="00092825" w:rsidRDefault="00B72F66" w:rsidP="002E36D5">
            <w:pPr>
              <w:jc w:val="center"/>
              <w:rPr>
                <w:szCs w:val="20"/>
              </w:rPr>
            </w:pPr>
          </w:p>
        </w:tc>
        <w:tc>
          <w:tcPr>
            <w:tcW w:w="0" w:type="auto"/>
            <w:vMerge/>
          </w:tcPr>
          <w:p w14:paraId="099D62EB" w14:textId="77777777" w:rsidR="00B72F66" w:rsidRPr="00092825" w:rsidRDefault="00B72F66" w:rsidP="002E36D5">
            <w:pPr>
              <w:jc w:val="center"/>
              <w:rPr>
                <w:szCs w:val="20"/>
              </w:rPr>
            </w:pPr>
          </w:p>
        </w:tc>
        <w:tc>
          <w:tcPr>
            <w:tcW w:w="0" w:type="auto"/>
          </w:tcPr>
          <w:p w14:paraId="75E8946E" w14:textId="77777777" w:rsidR="00B72F66" w:rsidRPr="00092825" w:rsidRDefault="00B72F66" w:rsidP="002E36D5">
            <w:pPr>
              <w:jc w:val="center"/>
              <w:rPr>
                <w:szCs w:val="20"/>
              </w:rPr>
            </w:pPr>
            <w:r w:rsidRPr="00092825">
              <w:rPr>
                <w:szCs w:val="20"/>
              </w:rPr>
              <w:t>50/70</w:t>
            </w:r>
          </w:p>
        </w:tc>
        <w:tc>
          <w:tcPr>
            <w:tcW w:w="0" w:type="auto"/>
          </w:tcPr>
          <w:p w14:paraId="76932F9A" w14:textId="77777777" w:rsidR="00B72F66" w:rsidRPr="00092825" w:rsidRDefault="00B72F66" w:rsidP="002E36D5">
            <w:pPr>
              <w:jc w:val="center"/>
              <w:rPr>
                <w:szCs w:val="20"/>
              </w:rPr>
            </w:pPr>
            <w:r w:rsidRPr="00092825">
              <w:rPr>
                <w:szCs w:val="20"/>
              </w:rPr>
              <w:t>70/100</w:t>
            </w:r>
          </w:p>
        </w:tc>
      </w:tr>
      <w:tr w:rsidR="00B72F66" w:rsidRPr="00092825" w14:paraId="0F7AC344" w14:textId="77777777" w:rsidTr="00A703A7">
        <w:trPr>
          <w:cantSplit/>
          <w:jc w:val="center"/>
        </w:trPr>
        <w:tc>
          <w:tcPr>
            <w:tcW w:w="0" w:type="auto"/>
            <w:gridSpan w:val="6"/>
          </w:tcPr>
          <w:p w14:paraId="246345D5" w14:textId="77777777" w:rsidR="00B72F66" w:rsidRPr="00092825" w:rsidRDefault="00B72F66" w:rsidP="002E36D5">
            <w:pPr>
              <w:jc w:val="center"/>
              <w:rPr>
                <w:szCs w:val="20"/>
              </w:rPr>
            </w:pPr>
            <w:r w:rsidRPr="00092825">
              <w:rPr>
                <w:szCs w:val="20"/>
              </w:rPr>
              <w:t>WŁAŚCIWOŚCI OBLIGATORYJNE</w:t>
            </w:r>
          </w:p>
        </w:tc>
      </w:tr>
      <w:tr w:rsidR="00B72F66" w:rsidRPr="00092825" w14:paraId="6CA12274" w14:textId="77777777" w:rsidTr="00A703A7">
        <w:trPr>
          <w:cantSplit/>
          <w:jc w:val="center"/>
        </w:trPr>
        <w:tc>
          <w:tcPr>
            <w:tcW w:w="0" w:type="auto"/>
          </w:tcPr>
          <w:p w14:paraId="73A1B4BB" w14:textId="77777777" w:rsidR="00B72F66" w:rsidRPr="00092825" w:rsidRDefault="00B72F66" w:rsidP="002E36D5">
            <w:pPr>
              <w:jc w:val="center"/>
              <w:rPr>
                <w:szCs w:val="20"/>
              </w:rPr>
            </w:pPr>
            <w:r w:rsidRPr="00092825">
              <w:rPr>
                <w:szCs w:val="20"/>
              </w:rPr>
              <w:t>1</w:t>
            </w:r>
          </w:p>
        </w:tc>
        <w:tc>
          <w:tcPr>
            <w:tcW w:w="0" w:type="auto"/>
          </w:tcPr>
          <w:p w14:paraId="1D9F7082" w14:textId="77777777" w:rsidR="00B72F66" w:rsidRPr="00092825" w:rsidRDefault="00B72F66" w:rsidP="002E36D5">
            <w:pPr>
              <w:rPr>
                <w:szCs w:val="20"/>
              </w:rPr>
            </w:pPr>
            <w:r w:rsidRPr="00092825">
              <w:rPr>
                <w:szCs w:val="20"/>
              </w:rPr>
              <w:t>Penetracja w 25°C</w:t>
            </w:r>
          </w:p>
        </w:tc>
        <w:tc>
          <w:tcPr>
            <w:tcW w:w="0" w:type="auto"/>
          </w:tcPr>
          <w:p w14:paraId="08ABE766" w14:textId="77777777" w:rsidR="00B72F66" w:rsidRPr="00092825" w:rsidRDefault="00B72F66" w:rsidP="002E36D5">
            <w:pPr>
              <w:jc w:val="center"/>
              <w:rPr>
                <w:szCs w:val="20"/>
              </w:rPr>
            </w:pPr>
            <w:smartTag w:uri="urn:schemas-microsoft-com:office:smarttags" w:element="metricconverter">
              <w:smartTagPr>
                <w:attr w:name="ProductID" w:val="0,1 mm"/>
              </w:smartTagPr>
              <w:r w:rsidRPr="00092825">
                <w:rPr>
                  <w:szCs w:val="20"/>
                </w:rPr>
                <w:t>0,1 mm</w:t>
              </w:r>
            </w:smartTag>
          </w:p>
        </w:tc>
        <w:tc>
          <w:tcPr>
            <w:tcW w:w="0" w:type="auto"/>
          </w:tcPr>
          <w:p w14:paraId="45D8E210" w14:textId="77777777" w:rsidR="00B72F66" w:rsidRPr="00092825" w:rsidRDefault="00B72F66" w:rsidP="002E36D5">
            <w:pPr>
              <w:jc w:val="center"/>
              <w:rPr>
                <w:szCs w:val="20"/>
              </w:rPr>
            </w:pPr>
            <w:r w:rsidRPr="00092825">
              <w:rPr>
                <w:szCs w:val="20"/>
              </w:rPr>
              <w:t>PN-EN 1426 [21]</w:t>
            </w:r>
          </w:p>
        </w:tc>
        <w:tc>
          <w:tcPr>
            <w:tcW w:w="0" w:type="auto"/>
          </w:tcPr>
          <w:p w14:paraId="2C654785" w14:textId="77777777" w:rsidR="00B72F66" w:rsidRPr="00092825" w:rsidRDefault="00B72F66" w:rsidP="002E36D5">
            <w:pPr>
              <w:jc w:val="center"/>
              <w:rPr>
                <w:szCs w:val="20"/>
              </w:rPr>
            </w:pPr>
            <w:r w:rsidRPr="00092825">
              <w:rPr>
                <w:szCs w:val="20"/>
              </w:rPr>
              <w:t>50-70</w:t>
            </w:r>
          </w:p>
        </w:tc>
        <w:tc>
          <w:tcPr>
            <w:tcW w:w="0" w:type="auto"/>
          </w:tcPr>
          <w:p w14:paraId="44758CA3" w14:textId="77777777" w:rsidR="00B72F66" w:rsidRPr="00092825" w:rsidRDefault="00B72F66" w:rsidP="002E36D5">
            <w:pPr>
              <w:jc w:val="center"/>
              <w:rPr>
                <w:szCs w:val="20"/>
              </w:rPr>
            </w:pPr>
            <w:r w:rsidRPr="00092825">
              <w:rPr>
                <w:szCs w:val="20"/>
              </w:rPr>
              <w:t>70-100</w:t>
            </w:r>
          </w:p>
        </w:tc>
      </w:tr>
      <w:tr w:rsidR="00B72F66" w:rsidRPr="00092825" w14:paraId="00E9555B" w14:textId="77777777" w:rsidTr="00A703A7">
        <w:trPr>
          <w:cantSplit/>
          <w:jc w:val="center"/>
        </w:trPr>
        <w:tc>
          <w:tcPr>
            <w:tcW w:w="0" w:type="auto"/>
          </w:tcPr>
          <w:p w14:paraId="7CB3A2CA" w14:textId="77777777" w:rsidR="00B72F66" w:rsidRPr="00092825" w:rsidRDefault="00B72F66" w:rsidP="002E36D5">
            <w:pPr>
              <w:jc w:val="center"/>
              <w:rPr>
                <w:szCs w:val="20"/>
              </w:rPr>
            </w:pPr>
            <w:r w:rsidRPr="00092825">
              <w:rPr>
                <w:szCs w:val="20"/>
              </w:rPr>
              <w:t>2</w:t>
            </w:r>
          </w:p>
        </w:tc>
        <w:tc>
          <w:tcPr>
            <w:tcW w:w="0" w:type="auto"/>
          </w:tcPr>
          <w:p w14:paraId="127919E5" w14:textId="77777777" w:rsidR="00B72F66" w:rsidRPr="00092825" w:rsidRDefault="00B72F66" w:rsidP="002E36D5">
            <w:pPr>
              <w:rPr>
                <w:szCs w:val="20"/>
              </w:rPr>
            </w:pPr>
            <w:r w:rsidRPr="00092825">
              <w:rPr>
                <w:szCs w:val="20"/>
              </w:rPr>
              <w:t>Temperatura mięknienia</w:t>
            </w:r>
          </w:p>
        </w:tc>
        <w:tc>
          <w:tcPr>
            <w:tcW w:w="0" w:type="auto"/>
          </w:tcPr>
          <w:p w14:paraId="4AE31911" w14:textId="77777777" w:rsidR="00B72F66" w:rsidRPr="00092825" w:rsidRDefault="00B72F66" w:rsidP="002E36D5">
            <w:pPr>
              <w:jc w:val="center"/>
              <w:rPr>
                <w:szCs w:val="20"/>
              </w:rPr>
            </w:pPr>
            <w:r w:rsidRPr="00092825">
              <w:rPr>
                <w:szCs w:val="20"/>
              </w:rPr>
              <w:t>°C</w:t>
            </w:r>
          </w:p>
        </w:tc>
        <w:tc>
          <w:tcPr>
            <w:tcW w:w="0" w:type="auto"/>
          </w:tcPr>
          <w:p w14:paraId="054587D5" w14:textId="77777777" w:rsidR="00B72F66" w:rsidRPr="00092825" w:rsidRDefault="00B72F66" w:rsidP="002E36D5">
            <w:pPr>
              <w:jc w:val="center"/>
              <w:rPr>
                <w:szCs w:val="20"/>
              </w:rPr>
            </w:pPr>
            <w:r w:rsidRPr="00092825">
              <w:rPr>
                <w:szCs w:val="20"/>
              </w:rPr>
              <w:t>PN-EN 1427 [22]</w:t>
            </w:r>
          </w:p>
        </w:tc>
        <w:tc>
          <w:tcPr>
            <w:tcW w:w="0" w:type="auto"/>
          </w:tcPr>
          <w:p w14:paraId="5778A402" w14:textId="77777777" w:rsidR="00B72F66" w:rsidRPr="00092825" w:rsidRDefault="00B72F66" w:rsidP="002E36D5">
            <w:pPr>
              <w:jc w:val="center"/>
              <w:rPr>
                <w:szCs w:val="20"/>
              </w:rPr>
            </w:pPr>
            <w:r w:rsidRPr="00092825">
              <w:rPr>
                <w:szCs w:val="20"/>
              </w:rPr>
              <w:t>46-54</w:t>
            </w:r>
          </w:p>
        </w:tc>
        <w:tc>
          <w:tcPr>
            <w:tcW w:w="0" w:type="auto"/>
          </w:tcPr>
          <w:p w14:paraId="4A38D251" w14:textId="77777777" w:rsidR="00B72F66" w:rsidRPr="00092825" w:rsidRDefault="00B72F66" w:rsidP="002E36D5">
            <w:pPr>
              <w:jc w:val="center"/>
              <w:rPr>
                <w:szCs w:val="20"/>
              </w:rPr>
            </w:pPr>
            <w:r w:rsidRPr="00092825">
              <w:rPr>
                <w:szCs w:val="20"/>
              </w:rPr>
              <w:t>43-51</w:t>
            </w:r>
          </w:p>
        </w:tc>
      </w:tr>
      <w:tr w:rsidR="00B72F66" w:rsidRPr="00092825" w14:paraId="23EBCE5A" w14:textId="77777777" w:rsidTr="00A703A7">
        <w:trPr>
          <w:cantSplit/>
          <w:jc w:val="center"/>
        </w:trPr>
        <w:tc>
          <w:tcPr>
            <w:tcW w:w="0" w:type="auto"/>
          </w:tcPr>
          <w:p w14:paraId="127C3511" w14:textId="77777777" w:rsidR="00B72F66" w:rsidRPr="00092825" w:rsidRDefault="00B72F66" w:rsidP="002E36D5">
            <w:pPr>
              <w:jc w:val="center"/>
              <w:rPr>
                <w:szCs w:val="20"/>
              </w:rPr>
            </w:pPr>
            <w:r w:rsidRPr="00092825">
              <w:rPr>
                <w:szCs w:val="20"/>
              </w:rPr>
              <w:t>3</w:t>
            </w:r>
          </w:p>
        </w:tc>
        <w:tc>
          <w:tcPr>
            <w:tcW w:w="0" w:type="auto"/>
          </w:tcPr>
          <w:p w14:paraId="420C78B6" w14:textId="77777777" w:rsidR="00B72F66" w:rsidRPr="00092825" w:rsidRDefault="00B72F66" w:rsidP="002E36D5">
            <w:pPr>
              <w:rPr>
                <w:szCs w:val="20"/>
              </w:rPr>
            </w:pPr>
            <w:r w:rsidRPr="00092825">
              <w:rPr>
                <w:szCs w:val="20"/>
              </w:rPr>
              <w:t>Temperatura zapłonu, nie mniej niż</w:t>
            </w:r>
          </w:p>
        </w:tc>
        <w:tc>
          <w:tcPr>
            <w:tcW w:w="0" w:type="auto"/>
          </w:tcPr>
          <w:p w14:paraId="737FB18C" w14:textId="77777777" w:rsidR="00B72F66" w:rsidRPr="00092825" w:rsidRDefault="00B72F66" w:rsidP="002E36D5">
            <w:pPr>
              <w:jc w:val="center"/>
              <w:rPr>
                <w:szCs w:val="20"/>
              </w:rPr>
            </w:pPr>
            <w:r w:rsidRPr="00092825">
              <w:rPr>
                <w:szCs w:val="20"/>
              </w:rPr>
              <w:t>°C</w:t>
            </w:r>
          </w:p>
        </w:tc>
        <w:tc>
          <w:tcPr>
            <w:tcW w:w="0" w:type="auto"/>
          </w:tcPr>
          <w:p w14:paraId="04CB3EB3" w14:textId="77777777" w:rsidR="00B72F66" w:rsidRPr="00092825" w:rsidRDefault="00B72F66" w:rsidP="002E36D5">
            <w:pPr>
              <w:jc w:val="center"/>
              <w:rPr>
                <w:szCs w:val="20"/>
              </w:rPr>
            </w:pPr>
            <w:r w:rsidRPr="00092825">
              <w:rPr>
                <w:szCs w:val="20"/>
              </w:rPr>
              <w:t>PN-EN 22592 [67]</w:t>
            </w:r>
          </w:p>
        </w:tc>
        <w:tc>
          <w:tcPr>
            <w:tcW w:w="0" w:type="auto"/>
          </w:tcPr>
          <w:p w14:paraId="04310FCE" w14:textId="77777777" w:rsidR="00B72F66" w:rsidRPr="00092825" w:rsidRDefault="00B72F66" w:rsidP="002E36D5">
            <w:pPr>
              <w:jc w:val="center"/>
              <w:rPr>
                <w:szCs w:val="20"/>
              </w:rPr>
            </w:pPr>
            <w:r w:rsidRPr="00092825">
              <w:rPr>
                <w:szCs w:val="20"/>
              </w:rPr>
              <w:t>230</w:t>
            </w:r>
          </w:p>
        </w:tc>
        <w:tc>
          <w:tcPr>
            <w:tcW w:w="0" w:type="auto"/>
          </w:tcPr>
          <w:p w14:paraId="6937FCD8" w14:textId="77777777" w:rsidR="00B72F66" w:rsidRPr="00092825" w:rsidRDefault="00B72F66" w:rsidP="002E36D5">
            <w:pPr>
              <w:jc w:val="center"/>
              <w:rPr>
                <w:szCs w:val="20"/>
              </w:rPr>
            </w:pPr>
            <w:r w:rsidRPr="00092825">
              <w:rPr>
                <w:szCs w:val="20"/>
              </w:rPr>
              <w:t>230</w:t>
            </w:r>
          </w:p>
        </w:tc>
      </w:tr>
      <w:tr w:rsidR="00B72F66" w:rsidRPr="00092825" w14:paraId="14D6967A" w14:textId="77777777" w:rsidTr="00A703A7">
        <w:trPr>
          <w:cantSplit/>
          <w:jc w:val="center"/>
        </w:trPr>
        <w:tc>
          <w:tcPr>
            <w:tcW w:w="0" w:type="auto"/>
          </w:tcPr>
          <w:p w14:paraId="28580B0B" w14:textId="77777777" w:rsidR="00B72F66" w:rsidRPr="00092825" w:rsidRDefault="00B72F66" w:rsidP="002E36D5">
            <w:pPr>
              <w:jc w:val="center"/>
              <w:rPr>
                <w:szCs w:val="20"/>
              </w:rPr>
            </w:pPr>
            <w:r w:rsidRPr="00092825">
              <w:rPr>
                <w:szCs w:val="20"/>
              </w:rPr>
              <w:t>4</w:t>
            </w:r>
          </w:p>
        </w:tc>
        <w:tc>
          <w:tcPr>
            <w:tcW w:w="0" w:type="auto"/>
          </w:tcPr>
          <w:p w14:paraId="54AC6F40" w14:textId="77777777" w:rsidR="00B72F66" w:rsidRPr="00092825" w:rsidRDefault="00B72F66" w:rsidP="002E36D5">
            <w:pPr>
              <w:rPr>
                <w:szCs w:val="20"/>
              </w:rPr>
            </w:pPr>
            <w:r w:rsidRPr="00092825">
              <w:rPr>
                <w:szCs w:val="20"/>
              </w:rPr>
              <w:t>Zawartość składników rozpuszczalnych, nie mniej niż</w:t>
            </w:r>
          </w:p>
        </w:tc>
        <w:tc>
          <w:tcPr>
            <w:tcW w:w="0" w:type="auto"/>
          </w:tcPr>
          <w:p w14:paraId="7634C450" w14:textId="77777777" w:rsidR="00B72F66" w:rsidRPr="00092825" w:rsidRDefault="00B72F66" w:rsidP="002E36D5">
            <w:pPr>
              <w:jc w:val="center"/>
              <w:rPr>
                <w:szCs w:val="20"/>
              </w:rPr>
            </w:pPr>
            <w:r w:rsidRPr="00092825">
              <w:rPr>
                <w:szCs w:val="20"/>
              </w:rPr>
              <w:t>% m/m</w:t>
            </w:r>
          </w:p>
        </w:tc>
        <w:tc>
          <w:tcPr>
            <w:tcW w:w="0" w:type="auto"/>
          </w:tcPr>
          <w:p w14:paraId="615C17A3" w14:textId="77777777" w:rsidR="00B72F66" w:rsidRPr="00092825" w:rsidRDefault="00B72F66" w:rsidP="002E36D5">
            <w:pPr>
              <w:jc w:val="center"/>
              <w:rPr>
                <w:szCs w:val="20"/>
              </w:rPr>
            </w:pPr>
            <w:r w:rsidRPr="00092825">
              <w:rPr>
                <w:szCs w:val="20"/>
              </w:rPr>
              <w:t>PN-EN 12592 [25]</w:t>
            </w:r>
          </w:p>
        </w:tc>
        <w:tc>
          <w:tcPr>
            <w:tcW w:w="0" w:type="auto"/>
          </w:tcPr>
          <w:p w14:paraId="2503BBAE" w14:textId="77777777" w:rsidR="00B72F66" w:rsidRPr="00092825" w:rsidRDefault="00B72F66" w:rsidP="002E36D5">
            <w:pPr>
              <w:jc w:val="center"/>
              <w:rPr>
                <w:szCs w:val="20"/>
              </w:rPr>
            </w:pPr>
            <w:r w:rsidRPr="00092825">
              <w:rPr>
                <w:szCs w:val="20"/>
              </w:rPr>
              <w:t>99</w:t>
            </w:r>
          </w:p>
        </w:tc>
        <w:tc>
          <w:tcPr>
            <w:tcW w:w="0" w:type="auto"/>
          </w:tcPr>
          <w:p w14:paraId="1B43D888" w14:textId="77777777" w:rsidR="00B72F66" w:rsidRPr="00092825" w:rsidRDefault="00B72F66" w:rsidP="002E36D5">
            <w:pPr>
              <w:jc w:val="center"/>
              <w:rPr>
                <w:szCs w:val="20"/>
              </w:rPr>
            </w:pPr>
            <w:r w:rsidRPr="00092825">
              <w:rPr>
                <w:szCs w:val="20"/>
              </w:rPr>
              <w:t>99</w:t>
            </w:r>
          </w:p>
        </w:tc>
      </w:tr>
      <w:tr w:rsidR="00B72F66" w:rsidRPr="00092825" w14:paraId="6FD9F019" w14:textId="77777777" w:rsidTr="00A703A7">
        <w:trPr>
          <w:cantSplit/>
          <w:jc w:val="center"/>
        </w:trPr>
        <w:tc>
          <w:tcPr>
            <w:tcW w:w="0" w:type="auto"/>
          </w:tcPr>
          <w:p w14:paraId="07577B39" w14:textId="77777777" w:rsidR="00B72F66" w:rsidRPr="00092825" w:rsidRDefault="00B72F66" w:rsidP="002E36D5">
            <w:pPr>
              <w:jc w:val="center"/>
              <w:rPr>
                <w:szCs w:val="20"/>
              </w:rPr>
            </w:pPr>
            <w:r w:rsidRPr="00092825">
              <w:rPr>
                <w:szCs w:val="20"/>
              </w:rPr>
              <w:t>5</w:t>
            </w:r>
          </w:p>
        </w:tc>
        <w:tc>
          <w:tcPr>
            <w:tcW w:w="0" w:type="auto"/>
          </w:tcPr>
          <w:p w14:paraId="421EF653" w14:textId="77777777" w:rsidR="00B72F66" w:rsidRPr="00092825" w:rsidRDefault="00B72F66" w:rsidP="002E36D5">
            <w:pPr>
              <w:rPr>
                <w:szCs w:val="20"/>
              </w:rPr>
            </w:pPr>
            <w:r w:rsidRPr="00092825">
              <w:rPr>
                <w:szCs w:val="20"/>
              </w:rPr>
              <w:t>Zmiana masy po starzeniu (ubytek lub przyrost), nie więcej niż</w:t>
            </w:r>
          </w:p>
        </w:tc>
        <w:tc>
          <w:tcPr>
            <w:tcW w:w="0" w:type="auto"/>
          </w:tcPr>
          <w:p w14:paraId="38DCA5F8" w14:textId="77777777" w:rsidR="00B72F66" w:rsidRPr="00092825" w:rsidRDefault="00B72F66" w:rsidP="002E36D5">
            <w:pPr>
              <w:jc w:val="center"/>
              <w:rPr>
                <w:szCs w:val="20"/>
              </w:rPr>
            </w:pPr>
            <w:r w:rsidRPr="00092825">
              <w:rPr>
                <w:szCs w:val="20"/>
              </w:rPr>
              <w:t>% m/m</w:t>
            </w:r>
          </w:p>
        </w:tc>
        <w:tc>
          <w:tcPr>
            <w:tcW w:w="0" w:type="auto"/>
          </w:tcPr>
          <w:p w14:paraId="03D7F071" w14:textId="77777777" w:rsidR="00B72F66" w:rsidRPr="00092825" w:rsidRDefault="00B72F66" w:rsidP="002E36D5">
            <w:pPr>
              <w:jc w:val="center"/>
              <w:rPr>
                <w:szCs w:val="20"/>
              </w:rPr>
            </w:pPr>
            <w:r w:rsidRPr="00092825">
              <w:rPr>
                <w:szCs w:val="20"/>
              </w:rPr>
              <w:t>PN-EN 12607-1 [30]</w:t>
            </w:r>
          </w:p>
        </w:tc>
        <w:tc>
          <w:tcPr>
            <w:tcW w:w="0" w:type="auto"/>
          </w:tcPr>
          <w:p w14:paraId="0E2FCE42" w14:textId="77777777" w:rsidR="00B72F66" w:rsidRPr="00092825" w:rsidRDefault="00B72F66" w:rsidP="002E36D5">
            <w:pPr>
              <w:jc w:val="center"/>
              <w:rPr>
                <w:szCs w:val="20"/>
              </w:rPr>
            </w:pPr>
            <w:r w:rsidRPr="00092825">
              <w:rPr>
                <w:szCs w:val="20"/>
              </w:rPr>
              <w:t>0,5</w:t>
            </w:r>
          </w:p>
        </w:tc>
        <w:tc>
          <w:tcPr>
            <w:tcW w:w="0" w:type="auto"/>
          </w:tcPr>
          <w:p w14:paraId="5B087E16" w14:textId="77777777" w:rsidR="00B72F66" w:rsidRPr="00092825" w:rsidRDefault="00B72F66" w:rsidP="002E36D5">
            <w:pPr>
              <w:jc w:val="center"/>
              <w:rPr>
                <w:szCs w:val="20"/>
              </w:rPr>
            </w:pPr>
            <w:r w:rsidRPr="00092825">
              <w:rPr>
                <w:szCs w:val="20"/>
              </w:rPr>
              <w:t>0,8</w:t>
            </w:r>
          </w:p>
        </w:tc>
      </w:tr>
      <w:tr w:rsidR="00B72F66" w:rsidRPr="00092825" w14:paraId="4CFB047A" w14:textId="77777777" w:rsidTr="00A703A7">
        <w:trPr>
          <w:cantSplit/>
          <w:jc w:val="center"/>
        </w:trPr>
        <w:tc>
          <w:tcPr>
            <w:tcW w:w="0" w:type="auto"/>
          </w:tcPr>
          <w:p w14:paraId="16DCF4AF" w14:textId="77777777" w:rsidR="00B72F66" w:rsidRPr="00092825" w:rsidRDefault="00B72F66" w:rsidP="002E36D5">
            <w:pPr>
              <w:jc w:val="center"/>
              <w:rPr>
                <w:szCs w:val="20"/>
              </w:rPr>
            </w:pPr>
            <w:r w:rsidRPr="00092825">
              <w:rPr>
                <w:szCs w:val="20"/>
              </w:rPr>
              <w:t>6</w:t>
            </w:r>
          </w:p>
        </w:tc>
        <w:tc>
          <w:tcPr>
            <w:tcW w:w="0" w:type="auto"/>
          </w:tcPr>
          <w:p w14:paraId="35A38BF5" w14:textId="77777777" w:rsidR="00B72F66" w:rsidRPr="00092825" w:rsidRDefault="00B72F66" w:rsidP="002E36D5">
            <w:pPr>
              <w:rPr>
                <w:szCs w:val="20"/>
              </w:rPr>
            </w:pPr>
            <w:r w:rsidRPr="00092825">
              <w:rPr>
                <w:szCs w:val="20"/>
              </w:rPr>
              <w:t>Pozostała penetracja po starzeniu, nie mniej niż</w:t>
            </w:r>
          </w:p>
        </w:tc>
        <w:tc>
          <w:tcPr>
            <w:tcW w:w="0" w:type="auto"/>
          </w:tcPr>
          <w:p w14:paraId="5E3CFA30" w14:textId="77777777" w:rsidR="00B72F66" w:rsidRPr="00092825" w:rsidRDefault="00B72F66" w:rsidP="002E36D5">
            <w:pPr>
              <w:jc w:val="center"/>
              <w:rPr>
                <w:szCs w:val="20"/>
              </w:rPr>
            </w:pPr>
            <w:r w:rsidRPr="00092825">
              <w:rPr>
                <w:szCs w:val="20"/>
              </w:rPr>
              <w:t>%</w:t>
            </w:r>
          </w:p>
        </w:tc>
        <w:tc>
          <w:tcPr>
            <w:tcW w:w="0" w:type="auto"/>
          </w:tcPr>
          <w:p w14:paraId="6456E884" w14:textId="77777777" w:rsidR="00B72F66" w:rsidRPr="00092825" w:rsidRDefault="00B72F66" w:rsidP="002E36D5">
            <w:pPr>
              <w:jc w:val="center"/>
              <w:rPr>
                <w:szCs w:val="20"/>
              </w:rPr>
            </w:pPr>
            <w:r w:rsidRPr="00092825">
              <w:rPr>
                <w:szCs w:val="20"/>
              </w:rPr>
              <w:t>PN-EN 1426 [21]</w:t>
            </w:r>
          </w:p>
        </w:tc>
        <w:tc>
          <w:tcPr>
            <w:tcW w:w="0" w:type="auto"/>
          </w:tcPr>
          <w:p w14:paraId="7522EB10" w14:textId="77777777" w:rsidR="00B72F66" w:rsidRPr="00092825" w:rsidRDefault="00B72F66" w:rsidP="002E36D5">
            <w:pPr>
              <w:jc w:val="center"/>
              <w:rPr>
                <w:szCs w:val="20"/>
              </w:rPr>
            </w:pPr>
            <w:r w:rsidRPr="00092825">
              <w:rPr>
                <w:szCs w:val="20"/>
              </w:rPr>
              <w:t>50</w:t>
            </w:r>
          </w:p>
        </w:tc>
        <w:tc>
          <w:tcPr>
            <w:tcW w:w="0" w:type="auto"/>
          </w:tcPr>
          <w:p w14:paraId="57A0C038" w14:textId="77777777" w:rsidR="00B72F66" w:rsidRPr="00092825" w:rsidRDefault="00B72F66" w:rsidP="002E36D5">
            <w:pPr>
              <w:jc w:val="center"/>
              <w:rPr>
                <w:szCs w:val="20"/>
              </w:rPr>
            </w:pPr>
            <w:r w:rsidRPr="00092825">
              <w:rPr>
                <w:szCs w:val="20"/>
              </w:rPr>
              <w:t>46</w:t>
            </w:r>
          </w:p>
        </w:tc>
      </w:tr>
      <w:tr w:rsidR="00B72F66" w:rsidRPr="00092825" w14:paraId="5E9C45CD" w14:textId="77777777" w:rsidTr="00A703A7">
        <w:trPr>
          <w:cantSplit/>
          <w:jc w:val="center"/>
        </w:trPr>
        <w:tc>
          <w:tcPr>
            <w:tcW w:w="0" w:type="auto"/>
          </w:tcPr>
          <w:p w14:paraId="54E797E2" w14:textId="77777777" w:rsidR="00B72F66" w:rsidRPr="00092825" w:rsidRDefault="00B72F66" w:rsidP="002E36D5">
            <w:pPr>
              <w:jc w:val="center"/>
              <w:rPr>
                <w:szCs w:val="20"/>
              </w:rPr>
            </w:pPr>
            <w:r w:rsidRPr="00092825">
              <w:rPr>
                <w:szCs w:val="20"/>
              </w:rPr>
              <w:t>7</w:t>
            </w:r>
          </w:p>
        </w:tc>
        <w:tc>
          <w:tcPr>
            <w:tcW w:w="0" w:type="auto"/>
          </w:tcPr>
          <w:p w14:paraId="53BA9197" w14:textId="77777777" w:rsidR="00B72F66" w:rsidRPr="00092825" w:rsidRDefault="00B72F66" w:rsidP="002E36D5">
            <w:pPr>
              <w:rPr>
                <w:szCs w:val="20"/>
              </w:rPr>
            </w:pPr>
            <w:r w:rsidRPr="00092825">
              <w:rPr>
                <w:szCs w:val="20"/>
              </w:rPr>
              <w:t>Temperatura mięknienia po starzeniu, nie mniej niż</w:t>
            </w:r>
          </w:p>
        </w:tc>
        <w:tc>
          <w:tcPr>
            <w:tcW w:w="0" w:type="auto"/>
          </w:tcPr>
          <w:p w14:paraId="37703B8D" w14:textId="77777777" w:rsidR="00B72F66" w:rsidRPr="00092825" w:rsidRDefault="00B72F66" w:rsidP="002E36D5">
            <w:pPr>
              <w:jc w:val="center"/>
              <w:rPr>
                <w:szCs w:val="20"/>
              </w:rPr>
            </w:pPr>
            <w:r w:rsidRPr="00092825">
              <w:rPr>
                <w:szCs w:val="20"/>
              </w:rPr>
              <w:t>°C</w:t>
            </w:r>
          </w:p>
        </w:tc>
        <w:tc>
          <w:tcPr>
            <w:tcW w:w="0" w:type="auto"/>
          </w:tcPr>
          <w:p w14:paraId="67A96710" w14:textId="77777777" w:rsidR="00B72F66" w:rsidRPr="00092825" w:rsidRDefault="00B72F66" w:rsidP="002E36D5">
            <w:pPr>
              <w:jc w:val="center"/>
              <w:rPr>
                <w:szCs w:val="20"/>
              </w:rPr>
            </w:pPr>
            <w:r w:rsidRPr="00092825">
              <w:rPr>
                <w:szCs w:val="20"/>
              </w:rPr>
              <w:t>PN-EN 1427 [22]</w:t>
            </w:r>
          </w:p>
        </w:tc>
        <w:tc>
          <w:tcPr>
            <w:tcW w:w="0" w:type="auto"/>
          </w:tcPr>
          <w:p w14:paraId="68E3BEA8" w14:textId="77777777" w:rsidR="00B72F66" w:rsidRPr="00092825" w:rsidRDefault="00B72F66" w:rsidP="002E36D5">
            <w:pPr>
              <w:jc w:val="center"/>
              <w:rPr>
                <w:szCs w:val="20"/>
              </w:rPr>
            </w:pPr>
            <w:r w:rsidRPr="00092825">
              <w:rPr>
                <w:szCs w:val="20"/>
              </w:rPr>
              <w:t>48</w:t>
            </w:r>
          </w:p>
        </w:tc>
        <w:tc>
          <w:tcPr>
            <w:tcW w:w="0" w:type="auto"/>
          </w:tcPr>
          <w:p w14:paraId="041617D0" w14:textId="77777777" w:rsidR="00B72F66" w:rsidRPr="00092825" w:rsidRDefault="00B72F66" w:rsidP="002E36D5">
            <w:pPr>
              <w:jc w:val="center"/>
              <w:rPr>
                <w:szCs w:val="20"/>
              </w:rPr>
            </w:pPr>
            <w:r w:rsidRPr="00092825">
              <w:rPr>
                <w:szCs w:val="20"/>
              </w:rPr>
              <w:t>45</w:t>
            </w:r>
          </w:p>
        </w:tc>
      </w:tr>
      <w:tr w:rsidR="00B72F66" w:rsidRPr="00092825" w14:paraId="7A472185" w14:textId="77777777" w:rsidTr="00A703A7">
        <w:trPr>
          <w:cantSplit/>
          <w:jc w:val="center"/>
        </w:trPr>
        <w:tc>
          <w:tcPr>
            <w:tcW w:w="0" w:type="auto"/>
          </w:tcPr>
          <w:p w14:paraId="2C2EAF01" w14:textId="77777777" w:rsidR="00B72F66" w:rsidRPr="00092825" w:rsidRDefault="00B72F66" w:rsidP="002E36D5">
            <w:pPr>
              <w:jc w:val="center"/>
              <w:rPr>
                <w:szCs w:val="20"/>
              </w:rPr>
            </w:pPr>
            <w:r w:rsidRPr="00092825">
              <w:rPr>
                <w:szCs w:val="20"/>
              </w:rPr>
              <w:t>8</w:t>
            </w:r>
          </w:p>
        </w:tc>
        <w:tc>
          <w:tcPr>
            <w:tcW w:w="0" w:type="auto"/>
          </w:tcPr>
          <w:p w14:paraId="15FC7190" w14:textId="77777777" w:rsidR="00B72F66" w:rsidRPr="00092825" w:rsidRDefault="00B72F66" w:rsidP="002E36D5">
            <w:pPr>
              <w:rPr>
                <w:szCs w:val="20"/>
              </w:rPr>
            </w:pPr>
            <w:r w:rsidRPr="00092825">
              <w:rPr>
                <w:szCs w:val="20"/>
              </w:rPr>
              <w:t>Wzrost temp. mięknienia po starzeniu, nie więcej niż</w:t>
            </w:r>
          </w:p>
        </w:tc>
        <w:tc>
          <w:tcPr>
            <w:tcW w:w="0" w:type="auto"/>
          </w:tcPr>
          <w:p w14:paraId="109D5DA2" w14:textId="77777777" w:rsidR="00B72F66" w:rsidRPr="00092825" w:rsidRDefault="00B72F66" w:rsidP="002E36D5">
            <w:pPr>
              <w:jc w:val="center"/>
              <w:rPr>
                <w:szCs w:val="20"/>
              </w:rPr>
            </w:pPr>
            <w:r w:rsidRPr="00092825">
              <w:rPr>
                <w:szCs w:val="20"/>
              </w:rPr>
              <w:t>°C</w:t>
            </w:r>
          </w:p>
        </w:tc>
        <w:tc>
          <w:tcPr>
            <w:tcW w:w="0" w:type="auto"/>
          </w:tcPr>
          <w:p w14:paraId="001DCBCC" w14:textId="77777777" w:rsidR="00B72F66" w:rsidRPr="00092825" w:rsidRDefault="00B72F66" w:rsidP="002E36D5">
            <w:pPr>
              <w:jc w:val="center"/>
              <w:rPr>
                <w:szCs w:val="20"/>
              </w:rPr>
            </w:pPr>
            <w:r w:rsidRPr="00092825">
              <w:rPr>
                <w:szCs w:val="20"/>
              </w:rPr>
              <w:t>PN-EN 1427 [22]</w:t>
            </w:r>
          </w:p>
        </w:tc>
        <w:tc>
          <w:tcPr>
            <w:tcW w:w="0" w:type="auto"/>
          </w:tcPr>
          <w:p w14:paraId="12201094" w14:textId="77777777" w:rsidR="00B72F66" w:rsidRPr="00092825" w:rsidRDefault="00B72F66" w:rsidP="002E36D5">
            <w:pPr>
              <w:jc w:val="center"/>
              <w:rPr>
                <w:szCs w:val="20"/>
              </w:rPr>
            </w:pPr>
            <w:r w:rsidRPr="00092825">
              <w:rPr>
                <w:szCs w:val="20"/>
              </w:rPr>
              <w:t>9</w:t>
            </w:r>
          </w:p>
        </w:tc>
        <w:tc>
          <w:tcPr>
            <w:tcW w:w="0" w:type="auto"/>
          </w:tcPr>
          <w:p w14:paraId="7328AB78" w14:textId="77777777" w:rsidR="00B72F66" w:rsidRPr="00092825" w:rsidRDefault="00B72F66" w:rsidP="002E36D5">
            <w:pPr>
              <w:jc w:val="center"/>
              <w:rPr>
                <w:szCs w:val="20"/>
              </w:rPr>
            </w:pPr>
            <w:r w:rsidRPr="00092825">
              <w:rPr>
                <w:szCs w:val="20"/>
              </w:rPr>
              <w:t>9</w:t>
            </w:r>
          </w:p>
        </w:tc>
      </w:tr>
      <w:tr w:rsidR="00B72F66" w:rsidRPr="00092825" w14:paraId="79D58AC6" w14:textId="77777777" w:rsidTr="00A703A7">
        <w:trPr>
          <w:cantSplit/>
          <w:jc w:val="center"/>
        </w:trPr>
        <w:tc>
          <w:tcPr>
            <w:tcW w:w="0" w:type="auto"/>
            <w:gridSpan w:val="6"/>
          </w:tcPr>
          <w:p w14:paraId="15DDD232" w14:textId="77777777" w:rsidR="00B72F66" w:rsidRPr="00092825" w:rsidRDefault="00B72F66" w:rsidP="002E36D5">
            <w:pPr>
              <w:jc w:val="center"/>
              <w:rPr>
                <w:szCs w:val="20"/>
              </w:rPr>
            </w:pPr>
            <w:r w:rsidRPr="00092825">
              <w:rPr>
                <w:szCs w:val="20"/>
              </w:rPr>
              <w:t>WŁAŚCIWOŚCI SPECJALNE KRAJOWE</w:t>
            </w:r>
          </w:p>
        </w:tc>
      </w:tr>
      <w:tr w:rsidR="00B72F66" w:rsidRPr="00092825" w14:paraId="09F96054" w14:textId="77777777" w:rsidTr="00A703A7">
        <w:trPr>
          <w:cantSplit/>
          <w:jc w:val="center"/>
        </w:trPr>
        <w:tc>
          <w:tcPr>
            <w:tcW w:w="0" w:type="auto"/>
          </w:tcPr>
          <w:p w14:paraId="1039BA21" w14:textId="77777777" w:rsidR="00B72F66" w:rsidRPr="00092825" w:rsidRDefault="00B72F66" w:rsidP="002E36D5">
            <w:pPr>
              <w:jc w:val="center"/>
              <w:rPr>
                <w:szCs w:val="20"/>
              </w:rPr>
            </w:pPr>
            <w:r w:rsidRPr="00092825">
              <w:rPr>
                <w:szCs w:val="20"/>
              </w:rPr>
              <w:t>9</w:t>
            </w:r>
          </w:p>
        </w:tc>
        <w:tc>
          <w:tcPr>
            <w:tcW w:w="0" w:type="auto"/>
          </w:tcPr>
          <w:p w14:paraId="11A6428E" w14:textId="77777777" w:rsidR="00B72F66" w:rsidRPr="00092825" w:rsidRDefault="00B72F66" w:rsidP="002E36D5">
            <w:pPr>
              <w:rPr>
                <w:szCs w:val="20"/>
              </w:rPr>
            </w:pPr>
            <w:r w:rsidRPr="00092825">
              <w:rPr>
                <w:szCs w:val="20"/>
              </w:rPr>
              <w:t xml:space="preserve">Temperatura łamliwości </w:t>
            </w:r>
            <w:proofErr w:type="spellStart"/>
            <w:r w:rsidRPr="00092825">
              <w:rPr>
                <w:szCs w:val="20"/>
              </w:rPr>
              <w:t>Fraassa</w:t>
            </w:r>
            <w:proofErr w:type="spellEnd"/>
            <w:r w:rsidRPr="00092825">
              <w:rPr>
                <w:szCs w:val="20"/>
              </w:rPr>
              <w:t>, nie więcej niż</w:t>
            </w:r>
          </w:p>
        </w:tc>
        <w:tc>
          <w:tcPr>
            <w:tcW w:w="0" w:type="auto"/>
          </w:tcPr>
          <w:p w14:paraId="32540EC3" w14:textId="77777777" w:rsidR="00B72F66" w:rsidRPr="00092825" w:rsidRDefault="00B72F66" w:rsidP="002E36D5">
            <w:pPr>
              <w:jc w:val="center"/>
              <w:rPr>
                <w:szCs w:val="20"/>
              </w:rPr>
            </w:pPr>
            <w:r w:rsidRPr="00092825">
              <w:rPr>
                <w:szCs w:val="20"/>
              </w:rPr>
              <w:t>°C</w:t>
            </w:r>
          </w:p>
        </w:tc>
        <w:tc>
          <w:tcPr>
            <w:tcW w:w="0" w:type="auto"/>
          </w:tcPr>
          <w:p w14:paraId="5DC72C20" w14:textId="77777777" w:rsidR="00B72F66" w:rsidRPr="00092825" w:rsidRDefault="00B72F66" w:rsidP="002E36D5">
            <w:pPr>
              <w:jc w:val="center"/>
              <w:rPr>
                <w:szCs w:val="20"/>
              </w:rPr>
            </w:pPr>
            <w:r w:rsidRPr="00092825">
              <w:rPr>
                <w:szCs w:val="20"/>
              </w:rPr>
              <w:t>PN-EN 12593 [26]</w:t>
            </w:r>
          </w:p>
        </w:tc>
        <w:tc>
          <w:tcPr>
            <w:tcW w:w="0" w:type="auto"/>
          </w:tcPr>
          <w:p w14:paraId="3CF4A6EF" w14:textId="77777777" w:rsidR="00B72F66" w:rsidRPr="00092825" w:rsidRDefault="00B72F66" w:rsidP="002E36D5">
            <w:pPr>
              <w:jc w:val="center"/>
              <w:rPr>
                <w:szCs w:val="20"/>
              </w:rPr>
            </w:pPr>
            <w:r w:rsidRPr="00092825">
              <w:rPr>
                <w:szCs w:val="20"/>
              </w:rPr>
              <w:t>-8</w:t>
            </w:r>
          </w:p>
        </w:tc>
        <w:tc>
          <w:tcPr>
            <w:tcW w:w="0" w:type="auto"/>
          </w:tcPr>
          <w:p w14:paraId="10B4FA77" w14:textId="77777777" w:rsidR="00B72F66" w:rsidRPr="00092825" w:rsidRDefault="00B72F66" w:rsidP="002E36D5">
            <w:pPr>
              <w:jc w:val="center"/>
              <w:rPr>
                <w:szCs w:val="20"/>
              </w:rPr>
            </w:pPr>
            <w:r w:rsidRPr="00092825">
              <w:rPr>
                <w:szCs w:val="20"/>
              </w:rPr>
              <w:t>-10</w:t>
            </w:r>
          </w:p>
        </w:tc>
      </w:tr>
      <w:tr w:rsidR="00B72F66" w:rsidRPr="00092825" w14:paraId="737A227C" w14:textId="77777777" w:rsidTr="00A703A7">
        <w:trPr>
          <w:cantSplit/>
          <w:jc w:val="center"/>
        </w:trPr>
        <w:tc>
          <w:tcPr>
            <w:tcW w:w="0" w:type="auto"/>
          </w:tcPr>
          <w:p w14:paraId="3EF139BA" w14:textId="77777777" w:rsidR="00B72F66" w:rsidRPr="00092825" w:rsidRDefault="00B72F66" w:rsidP="002E36D5">
            <w:pPr>
              <w:jc w:val="center"/>
              <w:rPr>
                <w:szCs w:val="20"/>
              </w:rPr>
            </w:pPr>
            <w:r w:rsidRPr="00092825">
              <w:rPr>
                <w:szCs w:val="20"/>
              </w:rPr>
              <w:t>10</w:t>
            </w:r>
          </w:p>
        </w:tc>
        <w:tc>
          <w:tcPr>
            <w:tcW w:w="0" w:type="auto"/>
          </w:tcPr>
          <w:p w14:paraId="47406BC9" w14:textId="77777777" w:rsidR="00B72F66" w:rsidRPr="00092825" w:rsidRDefault="00B72F66" w:rsidP="002E36D5">
            <w:pPr>
              <w:rPr>
                <w:szCs w:val="20"/>
              </w:rPr>
            </w:pPr>
            <w:r w:rsidRPr="00092825">
              <w:rPr>
                <w:szCs w:val="20"/>
              </w:rPr>
              <w:t>Indeks penetracji</w:t>
            </w:r>
          </w:p>
        </w:tc>
        <w:tc>
          <w:tcPr>
            <w:tcW w:w="0" w:type="auto"/>
          </w:tcPr>
          <w:p w14:paraId="0D73E859" w14:textId="77777777" w:rsidR="00B72F66" w:rsidRPr="00092825" w:rsidRDefault="00B72F66" w:rsidP="002E36D5">
            <w:pPr>
              <w:jc w:val="center"/>
              <w:rPr>
                <w:szCs w:val="20"/>
              </w:rPr>
            </w:pPr>
            <w:r w:rsidRPr="00092825">
              <w:rPr>
                <w:szCs w:val="20"/>
              </w:rPr>
              <w:t>-</w:t>
            </w:r>
          </w:p>
        </w:tc>
        <w:tc>
          <w:tcPr>
            <w:tcW w:w="0" w:type="auto"/>
          </w:tcPr>
          <w:p w14:paraId="32A54825" w14:textId="77777777" w:rsidR="00B72F66" w:rsidRPr="00092825" w:rsidRDefault="00B72F66" w:rsidP="002E36D5">
            <w:pPr>
              <w:jc w:val="center"/>
              <w:rPr>
                <w:szCs w:val="20"/>
              </w:rPr>
            </w:pPr>
            <w:r w:rsidRPr="00092825">
              <w:rPr>
                <w:szCs w:val="20"/>
              </w:rPr>
              <w:t>PN-EN 12591 [24]</w:t>
            </w:r>
          </w:p>
        </w:tc>
        <w:tc>
          <w:tcPr>
            <w:tcW w:w="0" w:type="auto"/>
          </w:tcPr>
          <w:p w14:paraId="09CD748F" w14:textId="77777777" w:rsidR="00B72F66" w:rsidRPr="00092825" w:rsidRDefault="00B72F66" w:rsidP="002E36D5">
            <w:pPr>
              <w:jc w:val="center"/>
              <w:rPr>
                <w:szCs w:val="20"/>
              </w:rPr>
            </w:pPr>
            <w:r w:rsidRPr="00092825">
              <w:rPr>
                <w:szCs w:val="20"/>
              </w:rPr>
              <w:t>Brak wymagań</w:t>
            </w:r>
          </w:p>
        </w:tc>
        <w:tc>
          <w:tcPr>
            <w:tcW w:w="0" w:type="auto"/>
          </w:tcPr>
          <w:p w14:paraId="29FD3F82" w14:textId="77777777" w:rsidR="00B72F66" w:rsidRPr="00092825" w:rsidRDefault="00B72F66" w:rsidP="002E36D5">
            <w:pPr>
              <w:jc w:val="center"/>
              <w:rPr>
                <w:szCs w:val="20"/>
              </w:rPr>
            </w:pPr>
            <w:r w:rsidRPr="00092825">
              <w:rPr>
                <w:szCs w:val="20"/>
              </w:rPr>
              <w:t>Brak wymagań</w:t>
            </w:r>
          </w:p>
        </w:tc>
      </w:tr>
      <w:tr w:rsidR="00B72F66" w:rsidRPr="00092825" w14:paraId="6AEE01C2" w14:textId="77777777" w:rsidTr="00A703A7">
        <w:trPr>
          <w:cantSplit/>
          <w:jc w:val="center"/>
        </w:trPr>
        <w:tc>
          <w:tcPr>
            <w:tcW w:w="0" w:type="auto"/>
          </w:tcPr>
          <w:p w14:paraId="2F89DB18" w14:textId="77777777" w:rsidR="00B72F66" w:rsidRPr="00092825" w:rsidRDefault="00B72F66" w:rsidP="002E36D5">
            <w:pPr>
              <w:jc w:val="center"/>
              <w:rPr>
                <w:szCs w:val="20"/>
              </w:rPr>
            </w:pPr>
            <w:r w:rsidRPr="00092825">
              <w:rPr>
                <w:szCs w:val="20"/>
              </w:rPr>
              <w:t>11</w:t>
            </w:r>
          </w:p>
        </w:tc>
        <w:tc>
          <w:tcPr>
            <w:tcW w:w="0" w:type="auto"/>
          </w:tcPr>
          <w:p w14:paraId="56A6FEDC" w14:textId="77777777" w:rsidR="00B72F66" w:rsidRPr="00092825" w:rsidRDefault="00B72F66" w:rsidP="002E36D5">
            <w:pPr>
              <w:rPr>
                <w:szCs w:val="20"/>
              </w:rPr>
            </w:pPr>
            <w:r w:rsidRPr="00092825">
              <w:rPr>
                <w:szCs w:val="20"/>
              </w:rPr>
              <w:t>Lepkość dynamiczna w 60°C</w:t>
            </w:r>
          </w:p>
        </w:tc>
        <w:tc>
          <w:tcPr>
            <w:tcW w:w="0" w:type="auto"/>
          </w:tcPr>
          <w:p w14:paraId="5F8C2146" w14:textId="77777777" w:rsidR="00B72F66" w:rsidRPr="00092825" w:rsidRDefault="00B72F66" w:rsidP="002E36D5">
            <w:pPr>
              <w:jc w:val="center"/>
              <w:rPr>
                <w:szCs w:val="20"/>
              </w:rPr>
            </w:pPr>
            <w:proofErr w:type="spellStart"/>
            <w:r w:rsidRPr="00092825">
              <w:rPr>
                <w:szCs w:val="20"/>
              </w:rPr>
              <w:t>Pa∙s</w:t>
            </w:r>
            <w:proofErr w:type="spellEnd"/>
          </w:p>
        </w:tc>
        <w:tc>
          <w:tcPr>
            <w:tcW w:w="0" w:type="auto"/>
          </w:tcPr>
          <w:p w14:paraId="1DE57517" w14:textId="77777777" w:rsidR="00B72F66" w:rsidRPr="00092825" w:rsidRDefault="00B72F66" w:rsidP="002E36D5">
            <w:pPr>
              <w:jc w:val="center"/>
              <w:rPr>
                <w:szCs w:val="20"/>
              </w:rPr>
            </w:pPr>
            <w:r w:rsidRPr="00092825">
              <w:rPr>
                <w:szCs w:val="20"/>
              </w:rPr>
              <w:t>PN-EN 12596 [28]</w:t>
            </w:r>
          </w:p>
        </w:tc>
        <w:tc>
          <w:tcPr>
            <w:tcW w:w="0" w:type="auto"/>
          </w:tcPr>
          <w:p w14:paraId="06C9B419" w14:textId="77777777" w:rsidR="00B72F66" w:rsidRPr="00092825" w:rsidRDefault="00B72F66" w:rsidP="002E36D5">
            <w:pPr>
              <w:jc w:val="center"/>
              <w:rPr>
                <w:szCs w:val="20"/>
              </w:rPr>
            </w:pPr>
            <w:r w:rsidRPr="00092825">
              <w:rPr>
                <w:szCs w:val="20"/>
              </w:rPr>
              <w:t>Brak wymagań</w:t>
            </w:r>
          </w:p>
        </w:tc>
        <w:tc>
          <w:tcPr>
            <w:tcW w:w="0" w:type="auto"/>
          </w:tcPr>
          <w:p w14:paraId="030ED42A" w14:textId="77777777" w:rsidR="00B72F66" w:rsidRPr="00092825" w:rsidRDefault="00B72F66" w:rsidP="002E36D5">
            <w:pPr>
              <w:jc w:val="center"/>
              <w:rPr>
                <w:szCs w:val="20"/>
              </w:rPr>
            </w:pPr>
            <w:r w:rsidRPr="00092825">
              <w:rPr>
                <w:szCs w:val="20"/>
              </w:rPr>
              <w:t>Brak wymagań</w:t>
            </w:r>
          </w:p>
        </w:tc>
      </w:tr>
      <w:tr w:rsidR="00B72F66" w:rsidRPr="00092825" w14:paraId="0F24DF1C" w14:textId="77777777" w:rsidTr="00A703A7">
        <w:trPr>
          <w:cantSplit/>
          <w:jc w:val="center"/>
        </w:trPr>
        <w:tc>
          <w:tcPr>
            <w:tcW w:w="0" w:type="auto"/>
          </w:tcPr>
          <w:p w14:paraId="47C659A7" w14:textId="77777777" w:rsidR="00B72F66" w:rsidRPr="00092825" w:rsidRDefault="00B72F66" w:rsidP="002E36D5">
            <w:pPr>
              <w:jc w:val="center"/>
              <w:rPr>
                <w:szCs w:val="20"/>
              </w:rPr>
            </w:pPr>
            <w:r w:rsidRPr="00092825">
              <w:rPr>
                <w:szCs w:val="20"/>
              </w:rPr>
              <w:t>12</w:t>
            </w:r>
          </w:p>
        </w:tc>
        <w:tc>
          <w:tcPr>
            <w:tcW w:w="0" w:type="auto"/>
          </w:tcPr>
          <w:p w14:paraId="1F6A34E9" w14:textId="77777777" w:rsidR="00B72F66" w:rsidRPr="00092825" w:rsidRDefault="00B72F66" w:rsidP="002E36D5">
            <w:pPr>
              <w:rPr>
                <w:szCs w:val="20"/>
              </w:rPr>
            </w:pPr>
            <w:r w:rsidRPr="00092825">
              <w:rPr>
                <w:szCs w:val="20"/>
              </w:rPr>
              <w:t>Lepkość kinematyczna w 135°C</w:t>
            </w:r>
          </w:p>
        </w:tc>
        <w:tc>
          <w:tcPr>
            <w:tcW w:w="0" w:type="auto"/>
          </w:tcPr>
          <w:p w14:paraId="487C8EEF" w14:textId="77777777" w:rsidR="00B72F66" w:rsidRPr="00092825" w:rsidRDefault="00B72F66" w:rsidP="002E36D5">
            <w:pPr>
              <w:jc w:val="center"/>
              <w:rPr>
                <w:szCs w:val="20"/>
              </w:rPr>
            </w:pPr>
            <w:r w:rsidRPr="00092825">
              <w:rPr>
                <w:szCs w:val="20"/>
              </w:rPr>
              <w:t>mm</w:t>
            </w:r>
            <w:r w:rsidRPr="00092825">
              <w:rPr>
                <w:szCs w:val="20"/>
                <w:vertAlign w:val="superscript"/>
              </w:rPr>
              <w:t>2</w:t>
            </w:r>
            <w:r w:rsidRPr="00092825">
              <w:rPr>
                <w:szCs w:val="20"/>
              </w:rPr>
              <w:t>/s</w:t>
            </w:r>
          </w:p>
        </w:tc>
        <w:tc>
          <w:tcPr>
            <w:tcW w:w="0" w:type="auto"/>
          </w:tcPr>
          <w:p w14:paraId="6D843AD1" w14:textId="77777777" w:rsidR="00B72F66" w:rsidRPr="00092825" w:rsidRDefault="00B72F66" w:rsidP="002E36D5">
            <w:pPr>
              <w:jc w:val="center"/>
              <w:rPr>
                <w:szCs w:val="20"/>
              </w:rPr>
            </w:pPr>
            <w:r w:rsidRPr="00092825">
              <w:rPr>
                <w:szCs w:val="20"/>
              </w:rPr>
              <w:t>PN-EN 12595 [27]</w:t>
            </w:r>
          </w:p>
        </w:tc>
        <w:tc>
          <w:tcPr>
            <w:tcW w:w="0" w:type="auto"/>
          </w:tcPr>
          <w:p w14:paraId="04D15585" w14:textId="77777777" w:rsidR="00B72F66" w:rsidRPr="00092825" w:rsidRDefault="00B72F66" w:rsidP="002E36D5">
            <w:pPr>
              <w:jc w:val="center"/>
              <w:rPr>
                <w:szCs w:val="20"/>
              </w:rPr>
            </w:pPr>
            <w:r w:rsidRPr="00092825">
              <w:rPr>
                <w:szCs w:val="20"/>
              </w:rPr>
              <w:t>Brak wymagań</w:t>
            </w:r>
          </w:p>
        </w:tc>
        <w:tc>
          <w:tcPr>
            <w:tcW w:w="0" w:type="auto"/>
          </w:tcPr>
          <w:p w14:paraId="6DCA90E0" w14:textId="77777777" w:rsidR="00B72F66" w:rsidRPr="00092825" w:rsidRDefault="00B72F66" w:rsidP="002E36D5">
            <w:pPr>
              <w:jc w:val="center"/>
              <w:rPr>
                <w:szCs w:val="20"/>
              </w:rPr>
            </w:pPr>
            <w:r w:rsidRPr="00092825">
              <w:rPr>
                <w:szCs w:val="20"/>
              </w:rPr>
              <w:t>Brak wymagań</w:t>
            </w:r>
          </w:p>
        </w:tc>
      </w:tr>
    </w:tbl>
    <w:p w14:paraId="148FE0DC" w14:textId="77777777" w:rsidR="00B72F66" w:rsidRPr="00092825" w:rsidRDefault="00B72F66" w:rsidP="002E36D5">
      <w:pPr>
        <w:pStyle w:val="Legenda"/>
        <w:keepNext/>
      </w:pPr>
      <w:r w:rsidRPr="00092825">
        <w:lastRenderedPageBreak/>
        <w:t>Tablica 4.Wymagania wobec asfaltów modyfikowanych polimerami (</w:t>
      </w:r>
      <w:proofErr w:type="spellStart"/>
      <w:r w:rsidRPr="00092825">
        <w:t>polimeroasfaltów</w:t>
      </w:r>
      <w:proofErr w:type="spellEnd"/>
      <w:r w:rsidRPr="00092825">
        <w:t>) wg PN-EN 14023:2011/Ap1:2014-04 [64a]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0"/>
        <w:gridCol w:w="1408"/>
        <w:gridCol w:w="773"/>
        <w:gridCol w:w="930"/>
        <w:gridCol w:w="1008"/>
        <w:gridCol w:w="581"/>
        <w:gridCol w:w="1008"/>
        <w:gridCol w:w="581"/>
        <w:gridCol w:w="1008"/>
        <w:gridCol w:w="581"/>
      </w:tblGrid>
      <w:tr w:rsidR="00B72F66" w:rsidRPr="00092825" w14:paraId="4403E099" w14:textId="77777777" w:rsidTr="00A703A7">
        <w:trPr>
          <w:cantSplit/>
          <w:tblHeader/>
          <w:jc w:val="center"/>
        </w:trPr>
        <w:tc>
          <w:tcPr>
            <w:tcW w:w="0" w:type="auto"/>
            <w:vMerge w:val="restart"/>
            <w:vAlign w:val="center"/>
          </w:tcPr>
          <w:p w14:paraId="6EB2076D" w14:textId="77777777" w:rsidR="00B72F66" w:rsidRPr="00092825" w:rsidRDefault="00B72F66" w:rsidP="00A703A7">
            <w:pPr>
              <w:keepNext/>
              <w:jc w:val="center"/>
              <w:rPr>
                <w:szCs w:val="16"/>
              </w:rPr>
            </w:pPr>
            <w:r w:rsidRPr="00092825">
              <w:rPr>
                <w:szCs w:val="16"/>
              </w:rPr>
              <w:t>Wymaganie</w:t>
            </w:r>
            <w:r>
              <w:rPr>
                <w:szCs w:val="16"/>
              </w:rPr>
              <w:t xml:space="preserve"> </w:t>
            </w:r>
            <w:r w:rsidRPr="00092825">
              <w:rPr>
                <w:szCs w:val="16"/>
              </w:rPr>
              <w:t>podstawowe</w:t>
            </w:r>
          </w:p>
        </w:tc>
        <w:tc>
          <w:tcPr>
            <w:tcW w:w="0" w:type="auto"/>
            <w:vMerge w:val="restart"/>
            <w:vAlign w:val="center"/>
          </w:tcPr>
          <w:p w14:paraId="3ED3C095" w14:textId="77777777" w:rsidR="00B72F66" w:rsidRPr="00092825" w:rsidRDefault="00B72F66" w:rsidP="00A703A7">
            <w:pPr>
              <w:keepNext/>
              <w:jc w:val="center"/>
              <w:rPr>
                <w:szCs w:val="16"/>
              </w:rPr>
            </w:pPr>
            <w:r w:rsidRPr="00092825">
              <w:rPr>
                <w:szCs w:val="16"/>
              </w:rPr>
              <w:t>Właściwość</w:t>
            </w:r>
          </w:p>
        </w:tc>
        <w:tc>
          <w:tcPr>
            <w:tcW w:w="0" w:type="auto"/>
            <w:vMerge w:val="restart"/>
            <w:vAlign w:val="center"/>
          </w:tcPr>
          <w:p w14:paraId="5C8FE1D4" w14:textId="77777777" w:rsidR="00B72F66" w:rsidRPr="00092825" w:rsidRDefault="00B72F66" w:rsidP="00A703A7">
            <w:pPr>
              <w:keepNext/>
              <w:jc w:val="center"/>
              <w:rPr>
                <w:szCs w:val="16"/>
              </w:rPr>
            </w:pPr>
            <w:r w:rsidRPr="00092825">
              <w:rPr>
                <w:szCs w:val="16"/>
              </w:rPr>
              <w:t>Metoda</w:t>
            </w:r>
            <w:r>
              <w:rPr>
                <w:szCs w:val="16"/>
              </w:rPr>
              <w:t xml:space="preserve"> </w:t>
            </w:r>
            <w:r w:rsidRPr="00092825">
              <w:rPr>
                <w:szCs w:val="16"/>
              </w:rPr>
              <w:t>badania</w:t>
            </w:r>
          </w:p>
        </w:tc>
        <w:tc>
          <w:tcPr>
            <w:tcW w:w="0" w:type="auto"/>
            <w:vMerge w:val="restart"/>
            <w:vAlign w:val="center"/>
          </w:tcPr>
          <w:p w14:paraId="16D769B8" w14:textId="77777777" w:rsidR="00B72F66" w:rsidRPr="00092825" w:rsidRDefault="00B72F66" w:rsidP="00A703A7">
            <w:pPr>
              <w:keepNext/>
              <w:jc w:val="center"/>
              <w:rPr>
                <w:szCs w:val="16"/>
              </w:rPr>
            </w:pPr>
            <w:r w:rsidRPr="00092825">
              <w:rPr>
                <w:szCs w:val="16"/>
              </w:rPr>
              <w:t>Jednostka</w:t>
            </w:r>
          </w:p>
        </w:tc>
        <w:tc>
          <w:tcPr>
            <w:tcW w:w="0" w:type="auto"/>
            <w:gridSpan w:val="6"/>
          </w:tcPr>
          <w:p w14:paraId="60FF7A4E" w14:textId="77777777" w:rsidR="00B72F66" w:rsidRPr="00092825" w:rsidRDefault="00B72F66" w:rsidP="00A703A7">
            <w:pPr>
              <w:keepNext/>
              <w:rPr>
                <w:szCs w:val="16"/>
              </w:rPr>
            </w:pPr>
            <w:r w:rsidRPr="00092825">
              <w:rPr>
                <w:szCs w:val="16"/>
              </w:rPr>
              <w:t>Gatunki asfaltów modyfikowanych polimerami (PMB)</w:t>
            </w:r>
          </w:p>
        </w:tc>
      </w:tr>
      <w:tr w:rsidR="00B72F66" w:rsidRPr="00092825" w14:paraId="124C2ACD" w14:textId="77777777" w:rsidTr="00A703A7">
        <w:trPr>
          <w:cantSplit/>
          <w:tblHeader/>
          <w:jc w:val="center"/>
        </w:trPr>
        <w:tc>
          <w:tcPr>
            <w:tcW w:w="0" w:type="auto"/>
            <w:vMerge/>
          </w:tcPr>
          <w:p w14:paraId="63CC1463" w14:textId="77777777" w:rsidR="00B72F66" w:rsidRPr="00092825" w:rsidRDefault="00B72F66" w:rsidP="002E36D5">
            <w:pPr>
              <w:jc w:val="center"/>
              <w:rPr>
                <w:szCs w:val="16"/>
              </w:rPr>
            </w:pPr>
          </w:p>
        </w:tc>
        <w:tc>
          <w:tcPr>
            <w:tcW w:w="0" w:type="auto"/>
            <w:vMerge/>
          </w:tcPr>
          <w:p w14:paraId="27370CC2" w14:textId="77777777" w:rsidR="00B72F66" w:rsidRPr="00092825" w:rsidRDefault="00B72F66" w:rsidP="002E36D5">
            <w:pPr>
              <w:jc w:val="center"/>
              <w:rPr>
                <w:szCs w:val="16"/>
              </w:rPr>
            </w:pPr>
          </w:p>
        </w:tc>
        <w:tc>
          <w:tcPr>
            <w:tcW w:w="0" w:type="auto"/>
            <w:vMerge/>
          </w:tcPr>
          <w:p w14:paraId="05F12C72" w14:textId="77777777" w:rsidR="00B72F66" w:rsidRPr="00092825" w:rsidRDefault="00B72F66" w:rsidP="002E36D5">
            <w:pPr>
              <w:jc w:val="center"/>
              <w:rPr>
                <w:szCs w:val="16"/>
              </w:rPr>
            </w:pPr>
          </w:p>
        </w:tc>
        <w:tc>
          <w:tcPr>
            <w:tcW w:w="0" w:type="auto"/>
            <w:vMerge/>
          </w:tcPr>
          <w:p w14:paraId="1042CD36" w14:textId="77777777" w:rsidR="00B72F66" w:rsidRPr="00092825" w:rsidRDefault="00B72F66" w:rsidP="002E36D5">
            <w:pPr>
              <w:jc w:val="center"/>
              <w:rPr>
                <w:szCs w:val="16"/>
              </w:rPr>
            </w:pPr>
          </w:p>
        </w:tc>
        <w:tc>
          <w:tcPr>
            <w:tcW w:w="0" w:type="auto"/>
            <w:gridSpan w:val="2"/>
          </w:tcPr>
          <w:p w14:paraId="6DC74224" w14:textId="77777777" w:rsidR="00B72F66" w:rsidRPr="00092825" w:rsidRDefault="00B72F66" w:rsidP="002E36D5">
            <w:pPr>
              <w:jc w:val="center"/>
              <w:rPr>
                <w:szCs w:val="16"/>
              </w:rPr>
            </w:pPr>
            <w:r w:rsidRPr="00092825">
              <w:rPr>
                <w:szCs w:val="16"/>
              </w:rPr>
              <w:t>45/80 – 55</w:t>
            </w:r>
          </w:p>
        </w:tc>
        <w:tc>
          <w:tcPr>
            <w:tcW w:w="0" w:type="auto"/>
            <w:gridSpan w:val="2"/>
          </w:tcPr>
          <w:p w14:paraId="104161C2" w14:textId="77777777" w:rsidR="00B72F66" w:rsidRPr="00092825" w:rsidRDefault="00B72F66" w:rsidP="002E36D5">
            <w:pPr>
              <w:jc w:val="center"/>
              <w:rPr>
                <w:szCs w:val="16"/>
              </w:rPr>
            </w:pPr>
            <w:r w:rsidRPr="00092825">
              <w:rPr>
                <w:szCs w:val="16"/>
              </w:rPr>
              <w:t>45/80 – 65</w:t>
            </w:r>
          </w:p>
        </w:tc>
        <w:tc>
          <w:tcPr>
            <w:tcW w:w="0" w:type="auto"/>
            <w:gridSpan w:val="2"/>
          </w:tcPr>
          <w:p w14:paraId="374FFA90" w14:textId="77777777" w:rsidR="00B72F66" w:rsidRPr="00092825" w:rsidRDefault="00B72F66" w:rsidP="002E36D5">
            <w:pPr>
              <w:jc w:val="center"/>
              <w:rPr>
                <w:szCs w:val="16"/>
              </w:rPr>
            </w:pPr>
            <w:r w:rsidRPr="00092825">
              <w:rPr>
                <w:szCs w:val="16"/>
              </w:rPr>
              <w:t>45/80 - 80</w:t>
            </w:r>
          </w:p>
        </w:tc>
      </w:tr>
      <w:tr w:rsidR="00B72F66" w:rsidRPr="00092825" w14:paraId="4BB3C691" w14:textId="77777777" w:rsidTr="00A703A7">
        <w:trPr>
          <w:cantSplit/>
          <w:tblHeader/>
          <w:jc w:val="center"/>
        </w:trPr>
        <w:tc>
          <w:tcPr>
            <w:tcW w:w="0" w:type="auto"/>
            <w:vMerge/>
          </w:tcPr>
          <w:p w14:paraId="0F12AEB3" w14:textId="77777777" w:rsidR="00B72F66" w:rsidRPr="00092825" w:rsidRDefault="00B72F66" w:rsidP="002E36D5">
            <w:pPr>
              <w:jc w:val="center"/>
              <w:rPr>
                <w:szCs w:val="16"/>
              </w:rPr>
            </w:pPr>
          </w:p>
        </w:tc>
        <w:tc>
          <w:tcPr>
            <w:tcW w:w="0" w:type="auto"/>
            <w:vMerge/>
          </w:tcPr>
          <w:p w14:paraId="5AC4D3A8" w14:textId="77777777" w:rsidR="00B72F66" w:rsidRPr="00092825" w:rsidRDefault="00B72F66" w:rsidP="002E36D5">
            <w:pPr>
              <w:jc w:val="center"/>
              <w:rPr>
                <w:szCs w:val="16"/>
              </w:rPr>
            </w:pPr>
          </w:p>
        </w:tc>
        <w:tc>
          <w:tcPr>
            <w:tcW w:w="0" w:type="auto"/>
            <w:vMerge/>
          </w:tcPr>
          <w:p w14:paraId="4BF8AA93" w14:textId="77777777" w:rsidR="00B72F66" w:rsidRPr="00092825" w:rsidRDefault="00B72F66" w:rsidP="002E36D5">
            <w:pPr>
              <w:jc w:val="center"/>
              <w:rPr>
                <w:szCs w:val="16"/>
              </w:rPr>
            </w:pPr>
          </w:p>
        </w:tc>
        <w:tc>
          <w:tcPr>
            <w:tcW w:w="0" w:type="auto"/>
            <w:vMerge/>
          </w:tcPr>
          <w:p w14:paraId="1DB49B60" w14:textId="77777777" w:rsidR="00B72F66" w:rsidRPr="00092825" w:rsidRDefault="00B72F66" w:rsidP="002E36D5">
            <w:pPr>
              <w:jc w:val="center"/>
              <w:rPr>
                <w:szCs w:val="16"/>
              </w:rPr>
            </w:pPr>
          </w:p>
        </w:tc>
        <w:tc>
          <w:tcPr>
            <w:tcW w:w="0" w:type="auto"/>
          </w:tcPr>
          <w:p w14:paraId="34B980C7" w14:textId="77777777" w:rsidR="00B72F66" w:rsidRPr="00092825" w:rsidRDefault="00B72F66" w:rsidP="002E36D5">
            <w:pPr>
              <w:rPr>
                <w:szCs w:val="16"/>
              </w:rPr>
            </w:pPr>
            <w:r w:rsidRPr="00092825">
              <w:rPr>
                <w:szCs w:val="16"/>
              </w:rPr>
              <w:t>wymaganie</w:t>
            </w:r>
          </w:p>
        </w:tc>
        <w:tc>
          <w:tcPr>
            <w:tcW w:w="0" w:type="auto"/>
          </w:tcPr>
          <w:p w14:paraId="4B8E1009" w14:textId="77777777" w:rsidR="00B72F66" w:rsidRPr="00092825" w:rsidRDefault="00B72F66" w:rsidP="002E36D5">
            <w:pPr>
              <w:rPr>
                <w:szCs w:val="16"/>
              </w:rPr>
            </w:pPr>
            <w:r w:rsidRPr="00092825">
              <w:rPr>
                <w:szCs w:val="16"/>
              </w:rPr>
              <w:t>klasa</w:t>
            </w:r>
          </w:p>
        </w:tc>
        <w:tc>
          <w:tcPr>
            <w:tcW w:w="0" w:type="auto"/>
          </w:tcPr>
          <w:p w14:paraId="2409F686" w14:textId="77777777" w:rsidR="00B72F66" w:rsidRPr="00092825" w:rsidRDefault="00B72F66" w:rsidP="002E36D5">
            <w:pPr>
              <w:rPr>
                <w:szCs w:val="16"/>
              </w:rPr>
            </w:pPr>
            <w:r w:rsidRPr="00092825">
              <w:rPr>
                <w:szCs w:val="16"/>
              </w:rPr>
              <w:t>wymaganie</w:t>
            </w:r>
          </w:p>
        </w:tc>
        <w:tc>
          <w:tcPr>
            <w:tcW w:w="0" w:type="auto"/>
          </w:tcPr>
          <w:p w14:paraId="2D433092" w14:textId="77777777" w:rsidR="00B72F66" w:rsidRPr="00092825" w:rsidRDefault="00B72F66" w:rsidP="002E36D5">
            <w:pPr>
              <w:rPr>
                <w:szCs w:val="16"/>
              </w:rPr>
            </w:pPr>
            <w:r w:rsidRPr="00092825">
              <w:rPr>
                <w:szCs w:val="16"/>
              </w:rPr>
              <w:t>klasa</w:t>
            </w:r>
          </w:p>
        </w:tc>
        <w:tc>
          <w:tcPr>
            <w:tcW w:w="0" w:type="auto"/>
          </w:tcPr>
          <w:p w14:paraId="05AB2C3B" w14:textId="77777777" w:rsidR="00B72F66" w:rsidRPr="00092825" w:rsidRDefault="00B72F66" w:rsidP="002E36D5">
            <w:pPr>
              <w:rPr>
                <w:szCs w:val="16"/>
              </w:rPr>
            </w:pPr>
            <w:r w:rsidRPr="00092825">
              <w:rPr>
                <w:szCs w:val="16"/>
              </w:rPr>
              <w:t>wymaganie</w:t>
            </w:r>
          </w:p>
        </w:tc>
        <w:tc>
          <w:tcPr>
            <w:tcW w:w="0" w:type="auto"/>
          </w:tcPr>
          <w:p w14:paraId="12CC8916" w14:textId="77777777" w:rsidR="00B72F66" w:rsidRPr="00092825" w:rsidRDefault="00B72F66" w:rsidP="002E36D5">
            <w:pPr>
              <w:rPr>
                <w:szCs w:val="16"/>
              </w:rPr>
            </w:pPr>
            <w:r w:rsidRPr="00092825">
              <w:rPr>
                <w:szCs w:val="16"/>
              </w:rPr>
              <w:t>klasa</w:t>
            </w:r>
          </w:p>
        </w:tc>
      </w:tr>
      <w:tr w:rsidR="00B72F66" w:rsidRPr="00092825" w14:paraId="1F6F8595" w14:textId="77777777" w:rsidTr="00A703A7">
        <w:trPr>
          <w:cantSplit/>
          <w:jc w:val="center"/>
        </w:trPr>
        <w:tc>
          <w:tcPr>
            <w:tcW w:w="0" w:type="auto"/>
          </w:tcPr>
          <w:p w14:paraId="4AD57DA5" w14:textId="77777777" w:rsidR="00B72F66" w:rsidRPr="00092825" w:rsidRDefault="00B72F66" w:rsidP="002E36D5">
            <w:pPr>
              <w:rPr>
                <w:szCs w:val="16"/>
              </w:rPr>
            </w:pPr>
            <w:r w:rsidRPr="00092825">
              <w:rPr>
                <w:szCs w:val="16"/>
              </w:rPr>
              <w:t>Konsystencja w pośrednich temperaturach eksploatacyjnych</w:t>
            </w:r>
          </w:p>
        </w:tc>
        <w:tc>
          <w:tcPr>
            <w:tcW w:w="0" w:type="auto"/>
            <w:vAlign w:val="center"/>
          </w:tcPr>
          <w:p w14:paraId="7B41FC07" w14:textId="77777777" w:rsidR="00B72F66" w:rsidRPr="00092825" w:rsidRDefault="00B72F66" w:rsidP="002E36D5">
            <w:pPr>
              <w:rPr>
                <w:szCs w:val="16"/>
              </w:rPr>
            </w:pPr>
            <w:r w:rsidRPr="00092825">
              <w:rPr>
                <w:szCs w:val="16"/>
              </w:rPr>
              <w:t xml:space="preserve">Penetracja w </w:t>
            </w:r>
            <w:smartTag w:uri="urn:schemas-microsoft-com:office:smarttags" w:element="metricconverter">
              <w:smartTagPr>
                <w:attr w:name="ProductID" w:val="25ﾰC"/>
              </w:smartTagPr>
              <w:r w:rsidRPr="00092825">
                <w:rPr>
                  <w:szCs w:val="16"/>
                </w:rPr>
                <w:t>25°C</w:t>
              </w:r>
            </w:smartTag>
          </w:p>
        </w:tc>
        <w:tc>
          <w:tcPr>
            <w:tcW w:w="0" w:type="auto"/>
            <w:vAlign w:val="center"/>
          </w:tcPr>
          <w:p w14:paraId="2D6E979F" w14:textId="77777777" w:rsidR="00B72F66" w:rsidRPr="00092825" w:rsidRDefault="00B72F66" w:rsidP="002E36D5">
            <w:pPr>
              <w:jc w:val="center"/>
              <w:rPr>
                <w:szCs w:val="16"/>
              </w:rPr>
            </w:pPr>
            <w:r w:rsidRPr="00092825">
              <w:rPr>
                <w:szCs w:val="16"/>
              </w:rPr>
              <w:t>PN-EN 1426 [21]</w:t>
            </w:r>
          </w:p>
        </w:tc>
        <w:tc>
          <w:tcPr>
            <w:tcW w:w="0" w:type="auto"/>
            <w:vAlign w:val="center"/>
          </w:tcPr>
          <w:p w14:paraId="06BB8B01" w14:textId="77777777" w:rsidR="00B72F66" w:rsidRPr="00092825" w:rsidRDefault="00B72F66" w:rsidP="002E36D5">
            <w:pPr>
              <w:jc w:val="center"/>
              <w:rPr>
                <w:szCs w:val="16"/>
              </w:rPr>
            </w:pPr>
            <w:smartTag w:uri="urn:schemas-microsoft-com:office:smarttags" w:element="metricconverter">
              <w:smartTagPr>
                <w:attr w:name="ProductID" w:val="0,1 mm"/>
              </w:smartTagPr>
              <w:r w:rsidRPr="00092825">
                <w:rPr>
                  <w:szCs w:val="16"/>
                </w:rPr>
                <w:t>0,1 mm</w:t>
              </w:r>
            </w:smartTag>
          </w:p>
        </w:tc>
        <w:tc>
          <w:tcPr>
            <w:tcW w:w="0" w:type="auto"/>
            <w:vAlign w:val="center"/>
          </w:tcPr>
          <w:p w14:paraId="63D0497A" w14:textId="77777777" w:rsidR="00B72F66" w:rsidRPr="00092825" w:rsidRDefault="00B72F66" w:rsidP="002E36D5">
            <w:pPr>
              <w:jc w:val="center"/>
              <w:rPr>
                <w:szCs w:val="16"/>
              </w:rPr>
            </w:pPr>
            <w:r w:rsidRPr="00092825">
              <w:rPr>
                <w:szCs w:val="16"/>
              </w:rPr>
              <w:t>45-80</w:t>
            </w:r>
          </w:p>
        </w:tc>
        <w:tc>
          <w:tcPr>
            <w:tcW w:w="0" w:type="auto"/>
            <w:vAlign w:val="center"/>
          </w:tcPr>
          <w:p w14:paraId="489FBC4A" w14:textId="77777777" w:rsidR="00B72F66" w:rsidRPr="00092825" w:rsidRDefault="00B72F66" w:rsidP="002E36D5">
            <w:pPr>
              <w:jc w:val="center"/>
              <w:rPr>
                <w:szCs w:val="16"/>
              </w:rPr>
            </w:pPr>
            <w:r w:rsidRPr="00092825">
              <w:rPr>
                <w:szCs w:val="16"/>
              </w:rPr>
              <w:t>4</w:t>
            </w:r>
          </w:p>
        </w:tc>
        <w:tc>
          <w:tcPr>
            <w:tcW w:w="0" w:type="auto"/>
            <w:vAlign w:val="center"/>
          </w:tcPr>
          <w:p w14:paraId="33073D19" w14:textId="77777777" w:rsidR="00B72F66" w:rsidRPr="00092825" w:rsidRDefault="00B72F66" w:rsidP="002E36D5">
            <w:pPr>
              <w:jc w:val="center"/>
              <w:rPr>
                <w:szCs w:val="16"/>
              </w:rPr>
            </w:pPr>
            <w:r w:rsidRPr="00092825">
              <w:rPr>
                <w:szCs w:val="16"/>
              </w:rPr>
              <w:t>45-80</w:t>
            </w:r>
          </w:p>
        </w:tc>
        <w:tc>
          <w:tcPr>
            <w:tcW w:w="0" w:type="auto"/>
            <w:vAlign w:val="center"/>
          </w:tcPr>
          <w:p w14:paraId="37BFB63C" w14:textId="77777777" w:rsidR="00B72F66" w:rsidRPr="00092825" w:rsidRDefault="00B72F66" w:rsidP="002E36D5">
            <w:pPr>
              <w:jc w:val="center"/>
              <w:rPr>
                <w:szCs w:val="16"/>
              </w:rPr>
            </w:pPr>
            <w:r w:rsidRPr="00092825">
              <w:rPr>
                <w:szCs w:val="16"/>
              </w:rPr>
              <w:t>4</w:t>
            </w:r>
          </w:p>
        </w:tc>
        <w:tc>
          <w:tcPr>
            <w:tcW w:w="0" w:type="auto"/>
            <w:vAlign w:val="center"/>
          </w:tcPr>
          <w:p w14:paraId="50BEE095" w14:textId="77777777" w:rsidR="00B72F66" w:rsidRPr="00092825" w:rsidRDefault="00B72F66" w:rsidP="002E36D5">
            <w:pPr>
              <w:jc w:val="center"/>
              <w:rPr>
                <w:szCs w:val="16"/>
              </w:rPr>
            </w:pPr>
            <w:r w:rsidRPr="00092825">
              <w:rPr>
                <w:szCs w:val="16"/>
              </w:rPr>
              <w:t>45-80</w:t>
            </w:r>
          </w:p>
        </w:tc>
        <w:tc>
          <w:tcPr>
            <w:tcW w:w="0" w:type="auto"/>
            <w:vAlign w:val="center"/>
          </w:tcPr>
          <w:p w14:paraId="45BA843A" w14:textId="77777777" w:rsidR="00B72F66" w:rsidRPr="00092825" w:rsidRDefault="00B72F66" w:rsidP="002E36D5">
            <w:pPr>
              <w:jc w:val="center"/>
              <w:rPr>
                <w:szCs w:val="16"/>
              </w:rPr>
            </w:pPr>
            <w:r w:rsidRPr="00092825">
              <w:rPr>
                <w:szCs w:val="16"/>
              </w:rPr>
              <w:t>4</w:t>
            </w:r>
          </w:p>
        </w:tc>
      </w:tr>
      <w:tr w:rsidR="00B72F66" w:rsidRPr="00092825" w14:paraId="43601A00" w14:textId="77777777" w:rsidTr="00A703A7">
        <w:trPr>
          <w:cantSplit/>
          <w:jc w:val="center"/>
        </w:trPr>
        <w:tc>
          <w:tcPr>
            <w:tcW w:w="0" w:type="auto"/>
          </w:tcPr>
          <w:p w14:paraId="146456CF" w14:textId="77777777" w:rsidR="00B72F66" w:rsidRPr="00092825" w:rsidRDefault="00B72F66" w:rsidP="002E36D5">
            <w:pPr>
              <w:rPr>
                <w:szCs w:val="16"/>
              </w:rPr>
            </w:pPr>
            <w:r w:rsidRPr="00092825">
              <w:rPr>
                <w:szCs w:val="16"/>
              </w:rPr>
              <w:t>Konsystencja w wysokich temperaturach eksploatacyjnych</w:t>
            </w:r>
          </w:p>
        </w:tc>
        <w:tc>
          <w:tcPr>
            <w:tcW w:w="0" w:type="auto"/>
            <w:vAlign w:val="center"/>
          </w:tcPr>
          <w:p w14:paraId="68630715" w14:textId="77777777" w:rsidR="00B72F66" w:rsidRPr="00092825" w:rsidRDefault="00B72F66" w:rsidP="002E36D5">
            <w:pPr>
              <w:rPr>
                <w:szCs w:val="16"/>
              </w:rPr>
            </w:pPr>
            <w:r w:rsidRPr="00092825">
              <w:rPr>
                <w:szCs w:val="16"/>
              </w:rPr>
              <w:t>Temperatura mięknienia</w:t>
            </w:r>
          </w:p>
        </w:tc>
        <w:tc>
          <w:tcPr>
            <w:tcW w:w="0" w:type="auto"/>
            <w:vAlign w:val="center"/>
          </w:tcPr>
          <w:p w14:paraId="3A13A033" w14:textId="77777777" w:rsidR="00B72F66" w:rsidRPr="00092825" w:rsidRDefault="00B72F66" w:rsidP="002E36D5">
            <w:pPr>
              <w:jc w:val="center"/>
              <w:rPr>
                <w:szCs w:val="16"/>
              </w:rPr>
            </w:pPr>
            <w:r w:rsidRPr="00092825">
              <w:rPr>
                <w:szCs w:val="16"/>
              </w:rPr>
              <w:t>PN-EN 1427 [22]</w:t>
            </w:r>
          </w:p>
        </w:tc>
        <w:tc>
          <w:tcPr>
            <w:tcW w:w="0" w:type="auto"/>
            <w:vAlign w:val="center"/>
          </w:tcPr>
          <w:p w14:paraId="1DF589C3" w14:textId="77777777" w:rsidR="00B72F66" w:rsidRPr="00092825" w:rsidRDefault="00B72F66" w:rsidP="002E36D5">
            <w:pPr>
              <w:jc w:val="center"/>
              <w:rPr>
                <w:szCs w:val="16"/>
              </w:rPr>
            </w:pPr>
            <w:r w:rsidRPr="00092825">
              <w:rPr>
                <w:szCs w:val="16"/>
              </w:rPr>
              <w:t>°C</w:t>
            </w:r>
          </w:p>
        </w:tc>
        <w:tc>
          <w:tcPr>
            <w:tcW w:w="0" w:type="auto"/>
            <w:vAlign w:val="center"/>
          </w:tcPr>
          <w:p w14:paraId="6FB2D162" w14:textId="77777777" w:rsidR="00B72F66" w:rsidRPr="00092825" w:rsidRDefault="00B72F66" w:rsidP="002E36D5">
            <w:pPr>
              <w:jc w:val="center"/>
              <w:rPr>
                <w:szCs w:val="16"/>
              </w:rPr>
            </w:pPr>
            <w:r w:rsidRPr="00092825">
              <w:rPr>
                <w:szCs w:val="16"/>
              </w:rPr>
              <w:t>≥ 55</w:t>
            </w:r>
          </w:p>
        </w:tc>
        <w:tc>
          <w:tcPr>
            <w:tcW w:w="0" w:type="auto"/>
            <w:vAlign w:val="center"/>
          </w:tcPr>
          <w:p w14:paraId="3A178ABF" w14:textId="77777777" w:rsidR="00B72F66" w:rsidRPr="00092825" w:rsidRDefault="00B72F66" w:rsidP="002E36D5">
            <w:pPr>
              <w:jc w:val="center"/>
              <w:rPr>
                <w:szCs w:val="16"/>
              </w:rPr>
            </w:pPr>
            <w:r w:rsidRPr="00092825">
              <w:rPr>
                <w:szCs w:val="16"/>
              </w:rPr>
              <w:t>7</w:t>
            </w:r>
          </w:p>
        </w:tc>
        <w:tc>
          <w:tcPr>
            <w:tcW w:w="0" w:type="auto"/>
            <w:vAlign w:val="center"/>
          </w:tcPr>
          <w:p w14:paraId="34329BD4" w14:textId="77777777" w:rsidR="00B72F66" w:rsidRPr="00092825" w:rsidRDefault="00B72F66" w:rsidP="002E36D5">
            <w:pPr>
              <w:jc w:val="center"/>
              <w:rPr>
                <w:szCs w:val="16"/>
              </w:rPr>
            </w:pPr>
            <w:r w:rsidRPr="00092825">
              <w:rPr>
                <w:szCs w:val="16"/>
              </w:rPr>
              <w:t>≥ 65</w:t>
            </w:r>
          </w:p>
        </w:tc>
        <w:tc>
          <w:tcPr>
            <w:tcW w:w="0" w:type="auto"/>
            <w:vAlign w:val="center"/>
          </w:tcPr>
          <w:p w14:paraId="1490D0B6" w14:textId="77777777" w:rsidR="00B72F66" w:rsidRPr="00092825" w:rsidRDefault="00B72F66" w:rsidP="002E36D5">
            <w:pPr>
              <w:jc w:val="center"/>
              <w:rPr>
                <w:szCs w:val="16"/>
              </w:rPr>
            </w:pPr>
            <w:r w:rsidRPr="00092825">
              <w:rPr>
                <w:szCs w:val="16"/>
              </w:rPr>
              <w:t>5</w:t>
            </w:r>
          </w:p>
        </w:tc>
        <w:tc>
          <w:tcPr>
            <w:tcW w:w="0" w:type="auto"/>
            <w:vAlign w:val="center"/>
          </w:tcPr>
          <w:p w14:paraId="12A38E8B" w14:textId="77777777" w:rsidR="00B72F66" w:rsidRPr="00092825" w:rsidRDefault="00B72F66" w:rsidP="002E36D5">
            <w:pPr>
              <w:jc w:val="center"/>
              <w:rPr>
                <w:szCs w:val="16"/>
              </w:rPr>
            </w:pPr>
            <w:r w:rsidRPr="00092825">
              <w:rPr>
                <w:szCs w:val="16"/>
              </w:rPr>
              <w:t>≥ 80</w:t>
            </w:r>
          </w:p>
        </w:tc>
        <w:tc>
          <w:tcPr>
            <w:tcW w:w="0" w:type="auto"/>
            <w:vAlign w:val="center"/>
          </w:tcPr>
          <w:p w14:paraId="27A0155B" w14:textId="77777777" w:rsidR="00B72F66" w:rsidRPr="00092825" w:rsidRDefault="00B72F66" w:rsidP="002E36D5">
            <w:pPr>
              <w:jc w:val="center"/>
              <w:rPr>
                <w:szCs w:val="16"/>
              </w:rPr>
            </w:pPr>
            <w:r w:rsidRPr="00092825">
              <w:rPr>
                <w:szCs w:val="16"/>
              </w:rPr>
              <w:t>2</w:t>
            </w:r>
          </w:p>
        </w:tc>
      </w:tr>
      <w:tr w:rsidR="00B72F66" w:rsidRPr="00092825" w14:paraId="6C2A8B8B" w14:textId="77777777" w:rsidTr="00A703A7">
        <w:trPr>
          <w:cantSplit/>
          <w:jc w:val="center"/>
        </w:trPr>
        <w:tc>
          <w:tcPr>
            <w:tcW w:w="0" w:type="auto"/>
            <w:vMerge w:val="restart"/>
            <w:vAlign w:val="center"/>
          </w:tcPr>
          <w:p w14:paraId="58D258F3" w14:textId="77777777" w:rsidR="00B72F66" w:rsidRPr="00092825" w:rsidRDefault="00B72F66" w:rsidP="002E36D5">
            <w:pPr>
              <w:rPr>
                <w:szCs w:val="16"/>
              </w:rPr>
            </w:pPr>
            <w:r w:rsidRPr="00092825">
              <w:rPr>
                <w:szCs w:val="16"/>
              </w:rPr>
              <w:t>Kohezja</w:t>
            </w:r>
          </w:p>
        </w:tc>
        <w:tc>
          <w:tcPr>
            <w:tcW w:w="0" w:type="auto"/>
            <w:vAlign w:val="center"/>
          </w:tcPr>
          <w:p w14:paraId="18AB5226" w14:textId="77777777" w:rsidR="00B72F66" w:rsidRPr="00092825" w:rsidRDefault="00B72F66" w:rsidP="002E36D5">
            <w:pPr>
              <w:rPr>
                <w:szCs w:val="16"/>
              </w:rPr>
            </w:pPr>
            <w:r w:rsidRPr="00092825">
              <w:rPr>
                <w:szCs w:val="16"/>
              </w:rPr>
              <w:t>Siła rozciągania (metoda z </w:t>
            </w:r>
            <w:proofErr w:type="spellStart"/>
            <w:r w:rsidRPr="00092825">
              <w:rPr>
                <w:szCs w:val="16"/>
              </w:rPr>
              <w:t>duktylometrem</w:t>
            </w:r>
            <w:proofErr w:type="spellEnd"/>
            <w:r w:rsidRPr="00092825">
              <w:rPr>
                <w:szCs w:val="16"/>
              </w:rPr>
              <w:t>, rozciąganie 50 mm/min)</w:t>
            </w:r>
          </w:p>
        </w:tc>
        <w:tc>
          <w:tcPr>
            <w:tcW w:w="0" w:type="auto"/>
            <w:vAlign w:val="center"/>
          </w:tcPr>
          <w:p w14:paraId="7F7B368C" w14:textId="77777777" w:rsidR="00B72F66" w:rsidRPr="00092825" w:rsidRDefault="00B72F66" w:rsidP="002E36D5">
            <w:pPr>
              <w:jc w:val="center"/>
              <w:rPr>
                <w:szCs w:val="16"/>
              </w:rPr>
            </w:pPr>
            <w:r w:rsidRPr="00092825">
              <w:rPr>
                <w:szCs w:val="16"/>
              </w:rPr>
              <w:t>PN-EN 13589 [60] PN-EN 13703 [61]</w:t>
            </w:r>
          </w:p>
        </w:tc>
        <w:tc>
          <w:tcPr>
            <w:tcW w:w="0" w:type="auto"/>
            <w:vAlign w:val="center"/>
          </w:tcPr>
          <w:p w14:paraId="34E88249" w14:textId="77777777" w:rsidR="00B72F66" w:rsidRPr="00092825" w:rsidRDefault="00B72F66" w:rsidP="002E36D5">
            <w:pPr>
              <w:jc w:val="center"/>
              <w:rPr>
                <w:szCs w:val="16"/>
              </w:rPr>
            </w:pPr>
            <w:r w:rsidRPr="00092825">
              <w:rPr>
                <w:szCs w:val="16"/>
              </w:rPr>
              <w:t>J/cm</w:t>
            </w:r>
            <w:r w:rsidRPr="00092825">
              <w:rPr>
                <w:szCs w:val="16"/>
                <w:vertAlign w:val="superscript"/>
              </w:rPr>
              <w:t>2</w:t>
            </w:r>
          </w:p>
        </w:tc>
        <w:tc>
          <w:tcPr>
            <w:tcW w:w="0" w:type="auto"/>
            <w:vAlign w:val="center"/>
          </w:tcPr>
          <w:p w14:paraId="56DAF3E0" w14:textId="77777777" w:rsidR="00B72F66" w:rsidRPr="00092825" w:rsidRDefault="00B72F66" w:rsidP="002E36D5">
            <w:pPr>
              <w:jc w:val="center"/>
              <w:rPr>
                <w:szCs w:val="16"/>
              </w:rPr>
            </w:pPr>
            <w:r w:rsidRPr="00092825">
              <w:rPr>
                <w:szCs w:val="16"/>
              </w:rPr>
              <w:t>≥ 3</w:t>
            </w:r>
            <w:r>
              <w:rPr>
                <w:szCs w:val="16"/>
              </w:rPr>
              <w:t xml:space="preserve"> </w:t>
            </w:r>
            <w:r w:rsidRPr="00092825">
              <w:rPr>
                <w:szCs w:val="16"/>
              </w:rPr>
              <w:t>w</w:t>
            </w:r>
            <w:smartTag w:uri="urn:schemas-microsoft-com:office:smarttags" w:element="metricconverter">
              <w:smartTagPr>
                <w:attr w:name="ProductID" w:val="5ﾰC"/>
              </w:smartTagPr>
              <w:r>
                <w:rPr>
                  <w:szCs w:val="16"/>
                </w:rPr>
                <w:t> </w:t>
              </w:r>
              <w:r w:rsidRPr="00092825">
                <w:rPr>
                  <w:szCs w:val="16"/>
                </w:rPr>
                <w:t>5°C</w:t>
              </w:r>
            </w:smartTag>
          </w:p>
        </w:tc>
        <w:tc>
          <w:tcPr>
            <w:tcW w:w="0" w:type="auto"/>
            <w:vAlign w:val="center"/>
          </w:tcPr>
          <w:p w14:paraId="28CAAB8C" w14:textId="77777777" w:rsidR="00B72F66" w:rsidRPr="00092825" w:rsidRDefault="00B72F66" w:rsidP="002E36D5">
            <w:pPr>
              <w:jc w:val="center"/>
              <w:rPr>
                <w:szCs w:val="16"/>
              </w:rPr>
            </w:pPr>
            <w:r w:rsidRPr="00092825">
              <w:rPr>
                <w:szCs w:val="16"/>
              </w:rPr>
              <w:t>2</w:t>
            </w:r>
          </w:p>
        </w:tc>
        <w:tc>
          <w:tcPr>
            <w:tcW w:w="0" w:type="auto"/>
            <w:vAlign w:val="center"/>
          </w:tcPr>
          <w:p w14:paraId="0223E52B" w14:textId="77777777" w:rsidR="00B72F66" w:rsidRPr="00092825" w:rsidRDefault="00B72F66" w:rsidP="002E36D5">
            <w:pPr>
              <w:jc w:val="center"/>
              <w:rPr>
                <w:szCs w:val="16"/>
              </w:rPr>
            </w:pPr>
            <w:r w:rsidRPr="00092825">
              <w:rPr>
                <w:szCs w:val="16"/>
              </w:rPr>
              <w:t>≥2</w:t>
            </w:r>
            <w:r>
              <w:rPr>
                <w:szCs w:val="16"/>
              </w:rPr>
              <w:t xml:space="preserve"> </w:t>
            </w:r>
            <w:r w:rsidRPr="00092825">
              <w:rPr>
                <w:szCs w:val="16"/>
              </w:rPr>
              <w:t>w</w:t>
            </w:r>
            <w:smartTag w:uri="urn:schemas-microsoft-com:office:smarttags" w:element="metricconverter">
              <w:smartTagPr>
                <w:attr w:name="ProductID" w:val="10ﾰC"/>
              </w:smartTagPr>
              <w:r>
                <w:rPr>
                  <w:szCs w:val="16"/>
                </w:rPr>
                <w:t> </w:t>
              </w:r>
              <w:r w:rsidRPr="00092825">
                <w:rPr>
                  <w:szCs w:val="16"/>
                </w:rPr>
                <w:t>10°C</w:t>
              </w:r>
            </w:smartTag>
          </w:p>
        </w:tc>
        <w:tc>
          <w:tcPr>
            <w:tcW w:w="0" w:type="auto"/>
            <w:vAlign w:val="center"/>
          </w:tcPr>
          <w:p w14:paraId="361B44CA" w14:textId="77777777" w:rsidR="00B72F66" w:rsidRPr="00092825" w:rsidRDefault="00B72F66" w:rsidP="002E36D5">
            <w:pPr>
              <w:jc w:val="center"/>
              <w:rPr>
                <w:szCs w:val="16"/>
              </w:rPr>
            </w:pPr>
            <w:r w:rsidRPr="00092825">
              <w:rPr>
                <w:szCs w:val="16"/>
              </w:rPr>
              <w:t>6</w:t>
            </w:r>
          </w:p>
        </w:tc>
        <w:tc>
          <w:tcPr>
            <w:tcW w:w="0" w:type="auto"/>
            <w:vAlign w:val="center"/>
          </w:tcPr>
          <w:p w14:paraId="4F2ACCA1" w14:textId="77777777" w:rsidR="00B72F66" w:rsidRPr="00092825" w:rsidRDefault="00B72F66" w:rsidP="002E36D5">
            <w:pPr>
              <w:jc w:val="center"/>
              <w:rPr>
                <w:szCs w:val="16"/>
              </w:rPr>
            </w:pPr>
            <w:proofErr w:type="spellStart"/>
            <w:r w:rsidRPr="00092825">
              <w:rPr>
                <w:szCs w:val="16"/>
              </w:rPr>
              <w:t>TBR</w:t>
            </w:r>
            <w:r w:rsidRPr="00092825">
              <w:rPr>
                <w:szCs w:val="16"/>
                <w:vertAlign w:val="superscript"/>
              </w:rPr>
              <w:t>b</w:t>
            </w:r>
            <w:proofErr w:type="spellEnd"/>
            <w:r>
              <w:rPr>
                <w:szCs w:val="16"/>
                <w:vertAlign w:val="superscript"/>
              </w:rPr>
              <w:t xml:space="preserve"> </w:t>
            </w:r>
            <w:r w:rsidRPr="00092825">
              <w:rPr>
                <w:szCs w:val="16"/>
              </w:rPr>
              <w:t>(w</w:t>
            </w:r>
            <w:r>
              <w:rPr>
                <w:szCs w:val="16"/>
              </w:rPr>
              <w:t> </w:t>
            </w:r>
            <w:r w:rsidRPr="00092825">
              <w:rPr>
                <w:szCs w:val="16"/>
              </w:rPr>
              <w:t>10°C)</w:t>
            </w:r>
          </w:p>
        </w:tc>
        <w:tc>
          <w:tcPr>
            <w:tcW w:w="0" w:type="auto"/>
            <w:vAlign w:val="center"/>
          </w:tcPr>
          <w:p w14:paraId="37F925C3" w14:textId="77777777" w:rsidR="00B72F66" w:rsidRPr="00092825" w:rsidRDefault="00B72F66" w:rsidP="002E36D5">
            <w:pPr>
              <w:jc w:val="center"/>
              <w:rPr>
                <w:szCs w:val="16"/>
              </w:rPr>
            </w:pPr>
            <w:r w:rsidRPr="00092825">
              <w:rPr>
                <w:szCs w:val="16"/>
              </w:rPr>
              <w:t>-</w:t>
            </w:r>
          </w:p>
        </w:tc>
      </w:tr>
      <w:tr w:rsidR="00B72F66" w:rsidRPr="00092825" w14:paraId="3EE34C4A" w14:textId="77777777" w:rsidTr="00A703A7">
        <w:trPr>
          <w:cantSplit/>
          <w:jc w:val="center"/>
        </w:trPr>
        <w:tc>
          <w:tcPr>
            <w:tcW w:w="0" w:type="auto"/>
            <w:vMerge/>
          </w:tcPr>
          <w:p w14:paraId="37384E4E" w14:textId="77777777" w:rsidR="00B72F66" w:rsidRPr="00092825" w:rsidRDefault="00B72F66" w:rsidP="002E36D5">
            <w:pPr>
              <w:rPr>
                <w:szCs w:val="16"/>
              </w:rPr>
            </w:pPr>
          </w:p>
        </w:tc>
        <w:tc>
          <w:tcPr>
            <w:tcW w:w="0" w:type="auto"/>
            <w:vAlign w:val="center"/>
          </w:tcPr>
          <w:p w14:paraId="0620D517" w14:textId="77777777" w:rsidR="00B72F66" w:rsidRPr="00092825" w:rsidRDefault="00B72F66" w:rsidP="002E36D5">
            <w:pPr>
              <w:rPr>
                <w:szCs w:val="16"/>
              </w:rPr>
            </w:pPr>
            <w:r w:rsidRPr="00092825">
              <w:rPr>
                <w:szCs w:val="16"/>
              </w:rPr>
              <w:t>Rozciąganie bezpośrednie w 5°C (rozciąganie 100 mm/min)</w:t>
            </w:r>
          </w:p>
        </w:tc>
        <w:tc>
          <w:tcPr>
            <w:tcW w:w="0" w:type="auto"/>
            <w:vAlign w:val="center"/>
          </w:tcPr>
          <w:p w14:paraId="349B8329" w14:textId="77777777" w:rsidR="00B72F66" w:rsidRPr="00092825" w:rsidRDefault="00B72F66" w:rsidP="002E36D5">
            <w:pPr>
              <w:jc w:val="center"/>
              <w:rPr>
                <w:szCs w:val="16"/>
              </w:rPr>
            </w:pPr>
            <w:r w:rsidRPr="00092825">
              <w:rPr>
                <w:szCs w:val="16"/>
              </w:rPr>
              <w:t>PN-EN 13587 [58] PN-EN 13703 [61]</w:t>
            </w:r>
          </w:p>
        </w:tc>
        <w:tc>
          <w:tcPr>
            <w:tcW w:w="0" w:type="auto"/>
            <w:vAlign w:val="center"/>
          </w:tcPr>
          <w:p w14:paraId="4D039163" w14:textId="77777777" w:rsidR="00B72F66" w:rsidRPr="00092825" w:rsidRDefault="00B72F66" w:rsidP="002E36D5">
            <w:pPr>
              <w:jc w:val="center"/>
              <w:rPr>
                <w:szCs w:val="16"/>
              </w:rPr>
            </w:pPr>
            <w:r w:rsidRPr="00092825">
              <w:rPr>
                <w:szCs w:val="16"/>
              </w:rPr>
              <w:t>J/cm</w:t>
            </w:r>
            <w:r w:rsidRPr="00092825">
              <w:rPr>
                <w:szCs w:val="16"/>
                <w:vertAlign w:val="superscript"/>
              </w:rPr>
              <w:t>2</w:t>
            </w:r>
          </w:p>
        </w:tc>
        <w:tc>
          <w:tcPr>
            <w:tcW w:w="0" w:type="auto"/>
            <w:vAlign w:val="center"/>
          </w:tcPr>
          <w:p w14:paraId="1CED6679" w14:textId="77777777" w:rsidR="00B72F66" w:rsidRPr="00092825" w:rsidRDefault="00B72F66" w:rsidP="002E36D5">
            <w:pPr>
              <w:jc w:val="center"/>
              <w:rPr>
                <w:szCs w:val="16"/>
                <w:vertAlign w:val="superscript"/>
              </w:rPr>
            </w:pPr>
            <w:proofErr w:type="spellStart"/>
            <w:r w:rsidRPr="00092825">
              <w:rPr>
                <w:szCs w:val="16"/>
              </w:rPr>
              <w:t>NR</w:t>
            </w:r>
            <w:r w:rsidRPr="00092825">
              <w:rPr>
                <w:szCs w:val="16"/>
                <w:vertAlign w:val="superscript"/>
              </w:rPr>
              <w:t>a</w:t>
            </w:r>
            <w:proofErr w:type="spellEnd"/>
          </w:p>
        </w:tc>
        <w:tc>
          <w:tcPr>
            <w:tcW w:w="0" w:type="auto"/>
            <w:vAlign w:val="center"/>
          </w:tcPr>
          <w:p w14:paraId="5A80EBD3" w14:textId="77777777" w:rsidR="00B72F66" w:rsidRPr="00092825" w:rsidRDefault="00B72F66" w:rsidP="002E36D5">
            <w:pPr>
              <w:jc w:val="center"/>
              <w:rPr>
                <w:szCs w:val="16"/>
              </w:rPr>
            </w:pPr>
            <w:r w:rsidRPr="00092825">
              <w:rPr>
                <w:szCs w:val="16"/>
              </w:rPr>
              <w:t>0</w:t>
            </w:r>
          </w:p>
        </w:tc>
        <w:tc>
          <w:tcPr>
            <w:tcW w:w="0" w:type="auto"/>
            <w:vAlign w:val="center"/>
          </w:tcPr>
          <w:p w14:paraId="1EE3DC84"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268F65C8" w14:textId="77777777" w:rsidR="00B72F66" w:rsidRPr="00092825" w:rsidRDefault="00B72F66" w:rsidP="002E36D5">
            <w:pPr>
              <w:jc w:val="center"/>
              <w:rPr>
                <w:szCs w:val="16"/>
              </w:rPr>
            </w:pPr>
            <w:r w:rsidRPr="00092825">
              <w:rPr>
                <w:szCs w:val="16"/>
              </w:rPr>
              <w:t>0</w:t>
            </w:r>
          </w:p>
        </w:tc>
        <w:tc>
          <w:tcPr>
            <w:tcW w:w="0" w:type="auto"/>
            <w:vAlign w:val="center"/>
          </w:tcPr>
          <w:p w14:paraId="66407B7A" w14:textId="77777777" w:rsidR="00B72F66" w:rsidRPr="00092825" w:rsidRDefault="00B72F66" w:rsidP="002E36D5">
            <w:pPr>
              <w:jc w:val="center"/>
              <w:rPr>
                <w:szCs w:val="16"/>
                <w:vertAlign w:val="superscript"/>
              </w:rPr>
            </w:pPr>
            <w:proofErr w:type="spellStart"/>
            <w:r w:rsidRPr="00092825">
              <w:rPr>
                <w:szCs w:val="16"/>
              </w:rPr>
              <w:t>NR</w:t>
            </w:r>
            <w:r w:rsidRPr="00092825">
              <w:rPr>
                <w:szCs w:val="16"/>
                <w:vertAlign w:val="superscript"/>
              </w:rPr>
              <w:t>a</w:t>
            </w:r>
            <w:proofErr w:type="spellEnd"/>
          </w:p>
        </w:tc>
        <w:tc>
          <w:tcPr>
            <w:tcW w:w="0" w:type="auto"/>
            <w:vAlign w:val="center"/>
          </w:tcPr>
          <w:p w14:paraId="52CDDEA5" w14:textId="77777777" w:rsidR="00B72F66" w:rsidRPr="00092825" w:rsidRDefault="00B72F66" w:rsidP="002E36D5">
            <w:pPr>
              <w:jc w:val="center"/>
              <w:rPr>
                <w:szCs w:val="16"/>
              </w:rPr>
            </w:pPr>
            <w:r w:rsidRPr="00092825">
              <w:rPr>
                <w:szCs w:val="16"/>
              </w:rPr>
              <w:t>0</w:t>
            </w:r>
          </w:p>
        </w:tc>
      </w:tr>
      <w:tr w:rsidR="00B72F66" w:rsidRPr="00092825" w14:paraId="13638E68" w14:textId="77777777" w:rsidTr="00A703A7">
        <w:trPr>
          <w:cantSplit/>
          <w:jc w:val="center"/>
        </w:trPr>
        <w:tc>
          <w:tcPr>
            <w:tcW w:w="0" w:type="auto"/>
            <w:vMerge/>
          </w:tcPr>
          <w:p w14:paraId="30F27F63" w14:textId="77777777" w:rsidR="00B72F66" w:rsidRPr="00092825" w:rsidRDefault="00B72F66" w:rsidP="002E36D5">
            <w:pPr>
              <w:rPr>
                <w:szCs w:val="16"/>
              </w:rPr>
            </w:pPr>
          </w:p>
        </w:tc>
        <w:tc>
          <w:tcPr>
            <w:tcW w:w="0" w:type="auto"/>
            <w:vAlign w:val="center"/>
          </w:tcPr>
          <w:p w14:paraId="620DBDE6" w14:textId="77777777" w:rsidR="00B72F66" w:rsidRPr="00092825" w:rsidRDefault="00B72F66" w:rsidP="002E36D5">
            <w:pPr>
              <w:rPr>
                <w:szCs w:val="16"/>
              </w:rPr>
            </w:pPr>
            <w:r w:rsidRPr="00092825">
              <w:rPr>
                <w:szCs w:val="16"/>
              </w:rPr>
              <w:t xml:space="preserve">Wahadło </w:t>
            </w:r>
            <w:proofErr w:type="spellStart"/>
            <w:r w:rsidRPr="00092825">
              <w:rPr>
                <w:szCs w:val="16"/>
              </w:rPr>
              <w:t>Vialit</w:t>
            </w:r>
            <w:proofErr w:type="spellEnd"/>
            <w:r w:rsidRPr="00092825">
              <w:rPr>
                <w:szCs w:val="16"/>
              </w:rPr>
              <w:t xml:space="preserve"> (metoda uderzenia)</w:t>
            </w:r>
          </w:p>
        </w:tc>
        <w:tc>
          <w:tcPr>
            <w:tcW w:w="0" w:type="auto"/>
            <w:vAlign w:val="center"/>
          </w:tcPr>
          <w:p w14:paraId="443AFE97" w14:textId="77777777" w:rsidR="00B72F66" w:rsidRPr="00092825" w:rsidRDefault="00B72F66" w:rsidP="002E36D5">
            <w:pPr>
              <w:jc w:val="center"/>
              <w:rPr>
                <w:szCs w:val="16"/>
              </w:rPr>
            </w:pPr>
            <w:r w:rsidRPr="00092825">
              <w:rPr>
                <w:szCs w:val="16"/>
              </w:rPr>
              <w:t>PN-EN 13588 [59]</w:t>
            </w:r>
          </w:p>
        </w:tc>
        <w:tc>
          <w:tcPr>
            <w:tcW w:w="0" w:type="auto"/>
            <w:vAlign w:val="center"/>
          </w:tcPr>
          <w:p w14:paraId="2645BF1F" w14:textId="77777777" w:rsidR="00B72F66" w:rsidRPr="00092825" w:rsidRDefault="00B72F66" w:rsidP="002E36D5">
            <w:pPr>
              <w:jc w:val="center"/>
              <w:rPr>
                <w:szCs w:val="16"/>
              </w:rPr>
            </w:pPr>
            <w:r w:rsidRPr="00092825">
              <w:rPr>
                <w:szCs w:val="16"/>
              </w:rPr>
              <w:t>J/cm</w:t>
            </w:r>
            <w:r w:rsidRPr="00092825">
              <w:rPr>
                <w:szCs w:val="16"/>
                <w:vertAlign w:val="superscript"/>
              </w:rPr>
              <w:t>2</w:t>
            </w:r>
          </w:p>
        </w:tc>
        <w:tc>
          <w:tcPr>
            <w:tcW w:w="0" w:type="auto"/>
            <w:vAlign w:val="center"/>
          </w:tcPr>
          <w:p w14:paraId="5CC1E10D" w14:textId="77777777" w:rsidR="00B72F66" w:rsidRPr="00092825" w:rsidRDefault="00B72F66" w:rsidP="002E36D5">
            <w:pPr>
              <w:jc w:val="center"/>
              <w:rPr>
                <w:szCs w:val="16"/>
                <w:vertAlign w:val="superscript"/>
              </w:rPr>
            </w:pPr>
            <w:proofErr w:type="spellStart"/>
            <w:r w:rsidRPr="00092825">
              <w:rPr>
                <w:szCs w:val="16"/>
              </w:rPr>
              <w:t>NR</w:t>
            </w:r>
            <w:r w:rsidRPr="00092825">
              <w:rPr>
                <w:szCs w:val="16"/>
                <w:vertAlign w:val="superscript"/>
              </w:rPr>
              <w:t>a</w:t>
            </w:r>
            <w:proofErr w:type="spellEnd"/>
          </w:p>
        </w:tc>
        <w:tc>
          <w:tcPr>
            <w:tcW w:w="0" w:type="auto"/>
            <w:vAlign w:val="center"/>
          </w:tcPr>
          <w:p w14:paraId="14E392EE" w14:textId="77777777" w:rsidR="00B72F66" w:rsidRPr="00092825" w:rsidRDefault="00B72F66" w:rsidP="002E36D5">
            <w:pPr>
              <w:jc w:val="center"/>
              <w:rPr>
                <w:szCs w:val="16"/>
              </w:rPr>
            </w:pPr>
            <w:r w:rsidRPr="00092825">
              <w:rPr>
                <w:szCs w:val="16"/>
              </w:rPr>
              <w:t>0</w:t>
            </w:r>
          </w:p>
        </w:tc>
        <w:tc>
          <w:tcPr>
            <w:tcW w:w="0" w:type="auto"/>
            <w:vAlign w:val="center"/>
          </w:tcPr>
          <w:p w14:paraId="79887AD1"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03DC9346" w14:textId="77777777" w:rsidR="00B72F66" w:rsidRPr="00092825" w:rsidRDefault="00B72F66" w:rsidP="002E36D5">
            <w:pPr>
              <w:jc w:val="center"/>
              <w:rPr>
                <w:szCs w:val="16"/>
              </w:rPr>
            </w:pPr>
            <w:r w:rsidRPr="00092825">
              <w:rPr>
                <w:szCs w:val="16"/>
              </w:rPr>
              <w:t>0</w:t>
            </w:r>
          </w:p>
        </w:tc>
        <w:tc>
          <w:tcPr>
            <w:tcW w:w="0" w:type="auto"/>
            <w:vAlign w:val="center"/>
          </w:tcPr>
          <w:p w14:paraId="400A94E9" w14:textId="77777777" w:rsidR="00B72F66" w:rsidRPr="00092825" w:rsidRDefault="00B72F66" w:rsidP="002E36D5">
            <w:pPr>
              <w:jc w:val="center"/>
              <w:rPr>
                <w:szCs w:val="16"/>
                <w:vertAlign w:val="superscript"/>
              </w:rPr>
            </w:pPr>
            <w:proofErr w:type="spellStart"/>
            <w:r w:rsidRPr="00092825">
              <w:rPr>
                <w:szCs w:val="16"/>
              </w:rPr>
              <w:t>NR</w:t>
            </w:r>
            <w:r w:rsidRPr="00092825">
              <w:rPr>
                <w:szCs w:val="16"/>
                <w:vertAlign w:val="superscript"/>
              </w:rPr>
              <w:t>a</w:t>
            </w:r>
            <w:proofErr w:type="spellEnd"/>
          </w:p>
        </w:tc>
        <w:tc>
          <w:tcPr>
            <w:tcW w:w="0" w:type="auto"/>
            <w:vAlign w:val="center"/>
          </w:tcPr>
          <w:p w14:paraId="70FF7620" w14:textId="77777777" w:rsidR="00B72F66" w:rsidRPr="00092825" w:rsidRDefault="00B72F66" w:rsidP="002E36D5">
            <w:pPr>
              <w:jc w:val="center"/>
              <w:rPr>
                <w:szCs w:val="16"/>
              </w:rPr>
            </w:pPr>
            <w:r w:rsidRPr="00092825">
              <w:rPr>
                <w:szCs w:val="16"/>
              </w:rPr>
              <w:t>0</w:t>
            </w:r>
          </w:p>
        </w:tc>
      </w:tr>
      <w:tr w:rsidR="00B72F66" w:rsidRPr="00092825" w14:paraId="67B571E0" w14:textId="77777777" w:rsidTr="00A703A7">
        <w:trPr>
          <w:cantSplit/>
          <w:jc w:val="center"/>
        </w:trPr>
        <w:tc>
          <w:tcPr>
            <w:tcW w:w="0" w:type="auto"/>
            <w:vMerge w:val="restart"/>
            <w:vAlign w:val="center"/>
          </w:tcPr>
          <w:p w14:paraId="6D5AEB18" w14:textId="77777777" w:rsidR="00B72F66" w:rsidRPr="00092825" w:rsidRDefault="00B72F66" w:rsidP="002E36D5">
            <w:pPr>
              <w:rPr>
                <w:szCs w:val="16"/>
              </w:rPr>
            </w:pPr>
            <w:r w:rsidRPr="00092825">
              <w:rPr>
                <w:szCs w:val="16"/>
              </w:rPr>
              <w:t>Stałość konsystencji (Odporność na starzenie)</w:t>
            </w:r>
            <w:r>
              <w:rPr>
                <w:szCs w:val="16"/>
              </w:rPr>
              <w:t xml:space="preserve"> </w:t>
            </w:r>
            <w:r w:rsidRPr="00092825">
              <w:rPr>
                <w:szCs w:val="16"/>
              </w:rPr>
              <w:t>wg PN</w:t>
            </w:r>
            <w:r>
              <w:rPr>
                <w:szCs w:val="16"/>
              </w:rPr>
              <w:noBreakHyphen/>
            </w:r>
            <w:r w:rsidRPr="00092825">
              <w:rPr>
                <w:szCs w:val="16"/>
              </w:rPr>
              <w:t>EN</w:t>
            </w:r>
            <w:r>
              <w:rPr>
                <w:szCs w:val="16"/>
              </w:rPr>
              <w:t xml:space="preserve"> </w:t>
            </w:r>
            <w:r w:rsidRPr="00092825">
              <w:rPr>
                <w:szCs w:val="16"/>
              </w:rPr>
              <w:t>12607</w:t>
            </w:r>
            <w:r>
              <w:rPr>
                <w:szCs w:val="16"/>
              </w:rPr>
              <w:noBreakHyphen/>
            </w:r>
            <w:r w:rsidRPr="00092825">
              <w:rPr>
                <w:szCs w:val="16"/>
              </w:rPr>
              <w:t>1 [30]</w:t>
            </w:r>
          </w:p>
        </w:tc>
        <w:tc>
          <w:tcPr>
            <w:tcW w:w="0" w:type="auto"/>
            <w:vAlign w:val="center"/>
          </w:tcPr>
          <w:p w14:paraId="53F9E437" w14:textId="77777777" w:rsidR="00B72F66" w:rsidRPr="00092825" w:rsidRDefault="00B72F66" w:rsidP="002E36D5">
            <w:pPr>
              <w:jc w:val="center"/>
              <w:rPr>
                <w:szCs w:val="16"/>
              </w:rPr>
            </w:pPr>
            <w:r w:rsidRPr="00092825">
              <w:rPr>
                <w:szCs w:val="16"/>
              </w:rPr>
              <w:t>Zmiana masy</w:t>
            </w:r>
          </w:p>
        </w:tc>
        <w:tc>
          <w:tcPr>
            <w:tcW w:w="0" w:type="auto"/>
            <w:vAlign w:val="center"/>
          </w:tcPr>
          <w:p w14:paraId="34B4EC6C" w14:textId="77777777" w:rsidR="00B72F66" w:rsidRPr="00092825" w:rsidRDefault="00B72F66" w:rsidP="002E36D5">
            <w:pPr>
              <w:jc w:val="center"/>
              <w:rPr>
                <w:szCs w:val="16"/>
              </w:rPr>
            </w:pPr>
            <w:r w:rsidRPr="00092825">
              <w:rPr>
                <w:szCs w:val="16"/>
              </w:rPr>
              <w:t>PN-EN 12607-1[30]</w:t>
            </w:r>
          </w:p>
        </w:tc>
        <w:tc>
          <w:tcPr>
            <w:tcW w:w="0" w:type="auto"/>
            <w:vAlign w:val="center"/>
          </w:tcPr>
          <w:p w14:paraId="1BDEA7EE" w14:textId="77777777" w:rsidR="00B72F66" w:rsidRPr="00092825" w:rsidRDefault="00B72F66" w:rsidP="002E36D5">
            <w:pPr>
              <w:jc w:val="center"/>
              <w:rPr>
                <w:szCs w:val="16"/>
              </w:rPr>
            </w:pPr>
            <w:r w:rsidRPr="00092825">
              <w:rPr>
                <w:szCs w:val="16"/>
              </w:rPr>
              <w:t>%</w:t>
            </w:r>
          </w:p>
        </w:tc>
        <w:tc>
          <w:tcPr>
            <w:tcW w:w="0" w:type="auto"/>
            <w:vAlign w:val="center"/>
          </w:tcPr>
          <w:p w14:paraId="47DD0DE2" w14:textId="77777777" w:rsidR="00B72F66" w:rsidRPr="00092825" w:rsidRDefault="00B72F66" w:rsidP="002E36D5">
            <w:pPr>
              <w:jc w:val="center"/>
              <w:rPr>
                <w:szCs w:val="16"/>
              </w:rPr>
            </w:pPr>
            <w:r w:rsidRPr="00092825">
              <w:rPr>
                <w:szCs w:val="16"/>
              </w:rPr>
              <w:t>≤ 0,5</w:t>
            </w:r>
          </w:p>
        </w:tc>
        <w:tc>
          <w:tcPr>
            <w:tcW w:w="0" w:type="auto"/>
            <w:vAlign w:val="center"/>
          </w:tcPr>
          <w:p w14:paraId="066A6854" w14:textId="77777777" w:rsidR="00B72F66" w:rsidRPr="00092825" w:rsidRDefault="00B72F66" w:rsidP="002E36D5">
            <w:pPr>
              <w:jc w:val="center"/>
              <w:rPr>
                <w:szCs w:val="16"/>
              </w:rPr>
            </w:pPr>
            <w:r w:rsidRPr="00092825">
              <w:rPr>
                <w:szCs w:val="16"/>
              </w:rPr>
              <w:t>3</w:t>
            </w:r>
          </w:p>
        </w:tc>
        <w:tc>
          <w:tcPr>
            <w:tcW w:w="0" w:type="auto"/>
            <w:vAlign w:val="center"/>
          </w:tcPr>
          <w:p w14:paraId="3B310E19" w14:textId="77777777" w:rsidR="00B72F66" w:rsidRPr="00092825" w:rsidRDefault="00B72F66" w:rsidP="002E36D5">
            <w:pPr>
              <w:jc w:val="center"/>
              <w:rPr>
                <w:szCs w:val="16"/>
              </w:rPr>
            </w:pPr>
            <w:r w:rsidRPr="00092825">
              <w:rPr>
                <w:szCs w:val="16"/>
              </w:rPr>
              <w:t>≤ 0,5</w:t>
            </w:r>
          </w:p>
        </w:tc>
        <w:tc>
          <w:tcPr>
            <w:tcW w:w="0" w:type="auto"/>
            <w:vAlign w:val="center"/>
          </w:tcPr>
          <w:p w14:paraId="63F695AB" w14:textId="77777777" w:rsidR="00B72F66" w:rsidRPr="00092825" w:rsidRDefault="00B72F66" w:rsidP="002E36D5">
            <w:pPr>
              <w:jc w:val="center"/>
              <w:rPr>
                <w:szCs w:val="16"/>
              </w:rPr>
            </w:pPr>
            <w:r w:rsidRPr="00092825">
              <w:rPr>
                <w:szCs w:val="16"/>
              </w:rPr>
              <w:t>3</w:t>
            </w:r>
          </w:p>
        </w:tc>
        <w:tc>
          <w:tcPr>
            <w:tcW w:w="0" w:type="auto"/>
            <w:vAlign w:val="center"/>
          </w:tcPr>
          <w:p w14:paraId="05D8B0FE" w14:textId="77777777" w:rsidR="00B72F66" w:rsidRPr="00092825" w:rsidRDefault="00B72F66" w:rsidP="002E36D5">
            <w:pPr>
              <w:jc w:val="center"/>
              <w:rPr>
                <w:szCs w:val="16"/>
              </w:rPr>
            </w:pPr>
            <w:r w:rsidRPr="00092825">
              <w:rPr>
                <w:szCs w:val="16"/>
              </w:rPr>
              <w:t>≤ 0,5</w:t>
            </w:r>
          </w:p>
        </w:tc>
        <w:tc>
          <w:tcPr>
            <w:tcW w:w="0" w:type="auto"/>
            <w:vAlign w:val="center"/>
          </w:tcPr>
          <w:p w14:paraId="650ABB04" w14:textId="77777777" w:rsidR="00B72F66" w:rsidRPr="00092825" w:rsidRDefault="00B72F66" w:rsidP="002E36D5">
            <w:pPr>
              <w:jc w:val="center"/>
              <w:rPr>
                <w:szCs w:val="16"/>
              </w:rPr>
            </w:pPr>
            <w:r w:rsidRPr="00092825">
              <w:rPr>
                <w:szCs w:val="16"/>
              </w:rPr>
              <w:t>3</w:t>
            </w:r>
          </w:p>
        </w:tc>
      </w:tr>
      <w:tr w:rsidR="00B72F66" w:rsidRPr="00092825" w14:paraId="0975F79F" w14:textId="77777777" w:rsidTr="00A703A7">
        <w:trPr>
          <w:cantSplit/>
          <w:jc w:val="center"/>
        </w:trPr>
        <w:tc>
          <w:tcPr>
            <w:tcW w:w="0" w:type="auto"/>
            <w:vMerge/>
          </w:tcPr>
          <w:p w14:paraId="36DE8E05" w14:textId="77777777" w:rsidR="00B72F66" w:rsidRPr="00092825" w:rsidRDefault="00B72F66" w:rsidP="002E36D5">
            <w:pPr>
              <w:rPr>
                <w:szCs w:val="16"/>
              </w:rPr>
            </w:pPr>
          </w:p>
        </w:tc>
        <w:tc>
          <w:tcPr>
            <w:tcW w:w="0" w:type="auto"/>
            <w:vAlign w:val="center"/>
          </w:tcPr>
          <w:p w14:paraId="12FB2206" w14:textId="77777777" w:rsidR="00B72F66" w:rsidRPr="00092825" w:rsidRDefault="00B72F66" w:rsidP="002E36D5">
            <w:pPr>
              <w:rPr>
                <w:szCs w:val="16"/>
              </w:rPr>
            </w:pPr>
            <w:r w:rsidRPr="00092825">
              <w:rPr>
                <w:szCs w:val="16"/>
              </w:rPr>
              <w:t>Pozostała penetracja</w:t>
            </w:r>
          </w:p>
        </w:tc>
        <w:tc>
          <w:tcPr>
            <w:tcW w:w="0" w:type="auto"/>
            <w:vAlign w:val="center"/>
          </w:tcPr>
          <w:p w14:paraId="4754E93E" w14:textId="77777777" w:rsidR="00B72F66" w:rsidRPr="00092825" w:rsidRDefault="00B72F66" w:rsidP="002E36D5">
            <w:pPr>
              <w:jc w:val="center"/>
              <w:rPr>
                <w:szCs w:val="16"/>
              </w:rPr>
            </w:pPr>
            <w:r w:rsidRPr="00092825">
              <w:rPr>
                <w:szCs w:val="16"/>
              </w:rPr>
              <w:t>PN-EN 1426 [21]</w:t>
            </w:r>
          </w:p>
        </w:tc>
        <w:tc>
          <w:tcPr>
            <w:tcW w:w="0" w:type="auto"/>
            <w:vAlign w:val="center"/>
          </w:tcPr>
          <w:p w14:paraId="1F84B7AF" w14:textId="77777777" w:rsidR="00B72F66" w:rsidRPr="00092825" w:rsidRDefault="00B72F66" w:rsidP="002E36D5">
            <w:pPr>
              <w:jc w:val="center"/>
              <w:rPr>
                <w:szCs w:val="16"/>
              </w:rPr>
            </w:pPr>
            <w:r w:rsidRPr="00092825">
              <w:rPr>
                <w:szCs w:val="16"/>
              </w:rPr>
              <w:t>%</w:t>
            </w:r>
          </w:p>
        </w:tc>
        <w:tc>
          <w:tcPr>
            <w:tcW w:w="0" w:type="auto"/>
            <w:vAlign w:val="center"/>
          </w:tcPr>
          <w:p w14:paraId="418764FA" w14:textId="77777777" w:rsidR="00B72F66" w:rsidRPr="00092825" w:rsidRDefault="00B72F66" w:rsidP="002E36D5">
            <w:pPr>
              <w:jc w:val="center"/>
              <w:rPr>
                <w:szCs w:val="16"/>
              </w:rPr>
            </w:pPr>
            <w:r w:rsidRPr="00092825">
              <w:rPr>
                <w:szCs w:val="16"/>
              </w:rPr>
              <w:t>≥ 60</w:t>
            </w:r>
          </w:p>
        </w:tc>
        <w:tc>
          <w:tcPr>
            <w:tcW w:w="0" w:type="auto"/>
            <w:vAlign w:val="center"/>
          </w:tcPr>
          <w:p w14:paraId="0239B1B3" w14:textId="77777777" w:rsidR="00B72F66" w:rsidRPr="00092825" w:rsidRDefault="00B72F66" w:rsidP="002E36D5">
            <w:pPr>
              <w:jc w:val="center"/>
              <w:rPr>
                <w:szCs w:val="16"/>
              </w:rPr>
            </w:pPr>
            <w:r w:rsidRPr="00092825">
              <w:rPr>
                <w:szCs w:val="16"/>
              </w:rPr>
              <w:t>7</w:t>
            </w:r>
          </w:p>
        </w:tc>
        <w:tc>
          <w:tcPr>
            <w:tcW w:w="0" w:type="auto"/>
            <w:vAlign w:val="center"/>
          </w:tcPr>
          <w:p w14:paraId="7A62E28F" w14:textId="77777777" w:rsidR="00B72F66" w:rsidRPr="00092825" w:rsidRDefault="00B72F66" w:rsidP="002E36D5">
            <w:pPr>
              <w:jc w:val="center"/>
              <w:rPr>
                <w:szCs w:val="16"/>
              </w:rPr>
            </w:pPr>
            <w:r w:rsidRPr="00092825">
              <w:rPr>
                <w:szCs w:val="16"/>
              </w:rPr>
              <w:t>≥ 60</w:t>
            </w:r>
          </w:p>
        </w:tc>
        <w:tc>
          <w:tcPr>
            <w:tcW w:w="0" w:type="auto"/>
            <w:vAlign w:val="center"/>
          </w:tcPr>
          <w:p w14:paraId="3E9A938B" w14:textId="77777777" w:rsidR="00B72F66" w:rsidRPr="00092825" w:rsidRDefault="00B72F66" w:rsidP="002E36D5">
            <w:pPr>
              <w:jc w:val="center"/>
              <w:rPr>
                <w:szCs w:val="16"/>
              </w:rPr>
            </w:pPr>
            <w:r w:rsidRPr="00092825">
              <w:rPr>
                <w:szCs w:val="16"/>
              </w:rPr>
              <w:t>7</w:t>
            </w:r>
          </w:p>
        </w:tc>
        <w:tc>
          <w:tcPr>
            <w:tcW w:w="0" w:type="auto"/>
            <w:vAlign w:val="center"/>
          </w:tcPr>
          <w:p w14:paraId="4B1B152F" w14:textId="77777777" w:rsidR="00B72F66" w:rsidRPr="00092825" w:rsidRDefault="00B72F66" w:rsidP="002E36D5">
            <w:pPr>
              <w:jc w:val="center"/>
              <w:rPr>
                <w:szCs w:val="16"/>
              </w:rPr>
            </w:pPr>
            <w:r w:rsidRPr="00092825">
              <w:rPr>
                <w:szCs w:val="16"/>
              </w:rPr>
              <w:t>≥ 60</w:t>
            </w:r>
          </w:p>
        </w:tc>
        <w:tc>
          <w:tcPr>
            <w:tcW w:w="0" w:type="auto"/>
            <w:vAlign w:val="center"/>
          </w:tcPr>
          <w:p w14:paraId="6908962C" w14:textId="77777777" w:rsidR="00B72F66" w:rsidRPr="00092825" w:rsidRDefault="00B72F66" w:rsidP="002E36D5">
            <w:pPr>
              <w:jc w:val="center"/>
              <w:rPr>
                <w:szCs w:val="16"/>
              </w:rPr>
            </w:pPr>
            <w:r w:rsidRPr="00092825">
              <w:rPr>
                <w:szCs w:val="16"/>
              </w:rPr>
              <w:t>7</w:t>
            </w:r>
          </w:p>
        </w:tc>
      </w:tr>
      <w:tr w:rsidR="00B72F66" w:rsidRPr="00092825" w14:paraId="4C0EFED8" w14:textId="77777777" w:rsidTr="00A703A7">
        <w:trPr>
          <w:cantSplit/>
          <w:jc w:val="center"/>
        </w:trPr>
        <w:tc>
          <w:tcPr>
            <w:tcW w:w="0" w:type="auto"/>
            <w:vMerge/>
          </w:tcPr>
          <w:p w14:paraId="0DA935E1" w14:textId="77777777" w:rsidR="00B72F66" w:rsidRPr="00092825" w:rsidRDefault="00B72F66" w:rsidP="002E36D5">
            <w:pPr>
              <w:rPr>
                <w:szCs w:val="16"/>
              </w:rPr>
            </w:pPr>
          </w:p>
        </w:tc>
        <w:tc>
          <w:tcPr>
            <w:tcW w:w="0" w:type="auto"/>
            <w:vAlign w:val="center"/>
          </w:tcPr>
          <w:p w14:paraId="2F84A52C" w14:textId="77777777" w:rsidR="00B72F66" w:rsidRPr="00092825" w:rsidRDefault="00B72F66" w:rsidP="002E36D5">
            <w:pPr>
              <w:rPr>
                <w:szCs w:val="16"/>
              </w:rPr>
            </w:pPr>
            <w:r w:rsidRPr="00092825">
              <w:rPr>
                <w:szCs w:val="16"/>
              </w:rPr>
              <w:t>Wzrost temperatury mięknienia</w:t>
            </w:r>
          </w:p>
        </w:tc>
        <w:tc>
          <w:tcPr>
            <w:tcW w:w="0" w:type="auto"/>
            <w:vAlign w:val="center"/>
          </w:tcPr>
          <w:p w14:paraId="0EC157D0" w14:textId="77777777" w:rsidR="00B72F66" w:rsidRPr="00092825" w:rsidRDefault="00B72F66" w:rsidP="002E36D5">
            <w:pPr>
              <w:jc w:val="center"/>
              <w:rPr>
                <w:szCs w:val="16"/>
              </w:rPr>
            </w:pPr>
            <w:r w:rsidRPr="00092825">
              <w:rPr>
                <w:szCs w:val="16"/>
              </w:rPr>
              <w:t>PN-EN 1427 [22]</w:t>
            </w:r>
          </w:p>
        </w:tc>
        <w:tc>
          <w:tcPr>
            <w:tcW w:w="0" w:type="auto"/>
            <w:vAlign w:val="center"/>
          </w:tcPr>
          <w:p w14:paraId="2A527D56" w14:textId="77777777" w:rsidR="00B72F66" w:rsidRPr="00092825" w:rsidRDefault="00B72F66" w:rsidP="002E36D5">
            <w:pPr>
              <w:jc w:val="center"/>
              <w:rPr>
                <w:szCs w:val="16"/>
              </w:rPr>
            </w:pPr>
            <w:r w:rsidRPr="00092825">
              <w:rPr>
                <w:szCs w:val="16"/>
              </w:rPr>
              <w:t>°C</w:t>
            </w:r>
          </w:p>
        </w:tc>
        <w:tc>
          <w:tcPr>
            <w:tcW w:w="0" w:type="auto"/>
            <w:vAlign w:val="center"/>
          </w:tcPr>
          <w:p w14:paraId="399F1D9D" w14:textId="77777777" w:rsidR="00B72F66" w:rsidRPr="00092825" w:rsidRDefault="00B72F66" w:rsidP="002E36D5">
            <w:pPr>
              <w:jc w:val="center"/>
              <w:rPr>
                <w:szCs w:val="16"/>
              </w:rPr>
            </w:pPr>
            <w:r w:rsidRPr="00092825">
              <w:rPr>
                <w:szCs w:val="16"/>
              </w:rPr>
              <w:t>≤ 8</w:t>
            </w:r>
          </w:p>
        </w:tc>
        <w:tc>
          <w:tcPr>
            <w:tcW w:w="0" w:type="auto"/>
            <w:vAlign w:val="center"/>
          </w:tcPr>
          <w:p w14:paraId="283FF3EB" w14:textId="77777777" w:rsidR="00B72F66" w:rsidRPr="00092825" w:rsidRDefault="00B72F66" w:rsidP="002E36D5">
            <w:pPr>
              <w:jc w:val="center"/>
              <w:rPr>
                <w:szCs w:val="16"/>
              </w:rPr>
            </w:pPr>
            <w:r w:rsidRPr="00092825">
              <w:rPr>
                <w:szCs w:val="16"/>
              </w:rPr>
              <w:t>2</w:t>
            </w:r>
          </w:p>
        </w:tc>
        <w:tc>
          <w:tcPr>
            <w:tcW w:w="0" w:type="auto"/>
            <w:vAlign w:val="center"/>
          </w:tcPr>
          <w:p w14:paraId="387D36B8" w14:textId="77777777" w:rsidR="00B72F66" w:rsidRPr="00092825" w:rsidRDefault="00B72F66" w:rsidP="002E36D5">
            <w:pPr>
              <w:jc w:val="center"/>
              <w:rPr>
                <w:szCs w:val="16"/>
              </w:rPr>
            </w:pPr>
            <w:r w:rsidRPr="00092825">
              <w:rPr>
                <w:szCs w:val="16"/>
              </w:rPr>
              <w:t>≤ 8</w:t>
            </w:r>
          </w:p>
        </w:tc>
        <w:tc>
          <w:tcPr>
            <w:tcW w:w="0" w:type="auto"/>
            <w:vAlign w:val="center"/>
          </w:tcPr>
          <w:p w14:paraId="36A8FB19" w14:textId="77777777" w:rsidR="00B72F66" w:rsidRPr="00092825" w:rsidRDefault="00B72F66" w:rsidP="002E36D5">
            <w:pPr>
              <w:jc w:val="center"/>
              <w:rPr>
                <w:szCs w:val="16"/>
              </w:rPr>
            </w:pPr>
            <w:r w:rsidRPr="00092825">
              <w:rPr>
                <w:szCs w:val="16"/>
              </w:rPr>
              <w:t>2</w:t>
            </w:r>
          </w:p>
        </w:tc>
        <w:tc>
          <w:tcPr>
            <w:tcW w:w="0" w:type="auto"/>
            <w:vAlign w:val="center"/>
          </w:tcPr>
          <w:p w14:paraId="0BB5C826" w14:textId="77777777" w:rsidR="00B72F66" w:rsidRPr="00092825" w:rsidRDefault="00B72F66" w:rsidP="002E36D5">
            <w:pPr>
              <w:jc w:val="center"/>
              <w:rPr>
                <w:szCs w:val="16"/>
              </w:rPr>
            </w:pPr>
            <w:r w:rsidRPr="00092825">
              <w:rPr>
                <w:szCs w:val="16"/>
              </w:rPr>
              <w:t>≤ 8</w:t>
            </w:r>
          </w:p>
        </w:tc>
        <w:tc>
          <w:tcPr>
            <w:tcW w:w="0" w:type="auto"/>
            <w:vAlign w:val="center"/>
          </w:tcPr>
          <w:p w14:paraId="57CC1A04" w14:textId="77777777" w:rsidR="00B72F66" w:rsidRPr="00092825" w:rsidRDefault="00B72F66" w:rsidP="002E36D5">
            <w:pPr>
              <w:jc w:val="center"/>
              <w:rPr>
                <w:szCs w:val="16"/>
              </w:rPr>
            </w:pPr>
            <w:r w:rsidRPr="00092825">
              <w:rPr>
                <w:szCs w:val="16"/>
              </w:rPr>
              <w:t>2</w:t>
            </w:r>
          </w:p>
        </w:tc>
      </w:tr>
      <w:tr w:rsidR="00B72F66" w:rsidRPr="00092825" w14:paraId="2963E1E6" w14:textId="77777777" w:rsidTr="00A703A7">
        <w:trPr>
          <w:cantSplit/>
          <w:jc w:val="center"/>
        </w:trPr>
        <w:tc>
          <w:tcPr>
            <w:tcW w:w="0" w:type="auto"/>
            <w:vAlign w:val="center"/>
          </w:tcPr>
          <w:p w14:paraId="765373D1" w14:textId="77777777" w:rsidR="00B72F66" w:rsidRPr="00092825" w:rsidRDefault="00B72F66" w:rsidP="002E36D5">
            <w:pPr>
              <w:rPr>
                <w:szCs w:val="16"/>
              </w:rPr>
            </w:pPr>
            <w:r w:rsidRPr="00092825">
              <w:rPr>
                <w:szCs w:val="16"/>
              </w:rPr>
              <w:t>Inne właściwości</w:t>
            </w:r>
          </w:p>
        </w:tc>
        <w:tc>
          <w:tcPr>
            <w:tcW w:w="0" w:type="auto"/>
            <w:vAlign w:val="center"/>
          </w:tcPr>
          <w:p w14:paraId="7A8F0079" w14:textId="77777777" w:rsidR="00B72F66" w:rsidRPr="00092825" w:rsidRDefault="00B72F66" w:rsidP="002E36D5">
            <w:pPr>
              <w:rPr>
                <w:szCs w:val="16"/>
              </w:rPr>
            </w:pPr>
            <w:r w:rsidRPr="00092825">
              <w:rPr>
                <w:szCs w:val="16"/>
              </w:rPr>
              <w:t>Temperatura zapłonu</w:t>
            </w:r>
          </w:p>
        </w:tc>
        <w:tc>
          <w:tcPr>
            <w:tcW w:w="0" w:type="auto"/>
            <w:vAlign w:val="center"/>
          </w:tcPr>
          <w:p w14:paraId="5B12235B" w14:textId="77777777" w:rsidR="00B72F66" w:rsidRPr="00092825" w:rsidRDefault="00B72F66" w:rsidP="002E36D5">
            <w:pPr>
              <w:jc w:val="center"/>
              <w:rPr>
                <w:szCs w:val="16"/>
              </w:rPr>
            </w:pPr>
            <w:r w:rsidRPr="00092825">
              <w:rPr>
                <w:szCs w:val="16"/>
              </w:rPr>
              <w:t>PN-EN ISO 2592 [68]</w:t>
            </w:r>
          </w:p>
        </w:tc>
        <w:tc>
          <w:tcPr>
            <w:tcW w:w="0" w:type="auto"/>
            <w:vAlign w:val="center"/>
          </w:tcPr>
          <w:p w14:paraId="61E34E92" w14:textId="77777777" w:rsidR="00B72F66" w:rsidRPr="00092825" w:rsidRDefault="00B72F66" w:rsidP="002E36D5">
            <w:pPr>
              <w:jc w:val="center"/>
              <w:rPr>
                <w:szCs w:val="16"/>
              </w:rPr>
            </w:pPr>
            <w:r w:rsidRPr="00092825">
              <w:rPr>
                <w:szCs w:val="16"/>
              </w:rPr>
              <w:t>°C</w:t>
            </w:r>
          </w:p>
        </w:tc>
        <w:tc>
          <w:tcPr>
            <w:tcW w:w="0" w:type="auto"/>
            <w:vAlign w:val="center"/>
          </w:tcPr>
          <w:p w14:paraId="684A222F" w14:textId="77777777" w:rsidR="00B72F66" w:rsidRPr="00092825" w:rsidRDefault="00B72F66" w:rsidP="002E36D5">
            <w:pPr>
              <w:jc w:val="center"/>
              <w:rPr>
                <w:szCs w:val="16"/>
              </w:rPr>
            </w:pPr>
            <w:r w:rsidRPr="00092825">
              <w:rPr>
                <w:szCs w:val="16"/>
              </w:rPr>
              <w:t>≥ 235</w:t>
            </w:r>
          </w:p>
        </w:tc>
        <w:tc>
          <w:tcPr>
            <w:tcW w:w="0" w:type="auto"/>
            <w:vAlign w:val="center"/>
          </w:tcPr>
          <w:p w14:paraId="7F0E5B88" w14:textId="77777777" w:rsidR="00B72F66" w:rsidRPr="00092825" w:rsidRDefault="00B72F66" w:rsidP="002E36D5">
            <w:pPr>
              <w:jc w:val="center"/>
              <w:rPr>
                <w:szCs w:val="16"/>
              </w:rPr>
            </w:pPr>
            <w:r w:rsidRPr="00092825">
              <w:rPr>
                <w:szCs w:val="16"/>
              </w:rPr>
              <w:t>3</w:t>
            </w:r>
          </w:p>
        </w:tc>
        <w:tc>
          <w:tcPr>
            <w:tcW w:w="0" w:type="auto"/>
            <w:vAlign w:val="center"/>
          </w:tcPr>
          <w:p w14:paraId="64DA7746" w14:textId="77777777" w:rsidR="00B72F66" w:rsidRPr="00092825" w:rsidRDefault="00B72F66" w:rsidP="002E36D5">
            <w:pPr>
              <w:jc w:val="center"/>
              <w:rPr>
                <w:szCs w:val="16"/>
              </w:rPr>
            </w:pPr>
            <w:r w:rsidRPr="00092825">
              <w:rPr>
                <w:szCs w:val="16"/>
              </w:rPr>
              <w:t>≥ 235</w:t>
            </w:r>
          </w:p>
        </w:tc>
        <w:tc>
          <w:tcPr>
            <w:tcW w:w="0" w:type="auto"/>
            <w:vAlign w:val="center"/>
          </w:tcPr>
          <w:p w14:paraId="2C1EB6D6" w14:textId="77777777" w:rsidR="00B72F66" w:rsidRPr="00092825" w:rsidRDefault="00B72F66" w:rsidP="002E36D5">
            <w:pPr>
              <w:jc w:val="center"/>
              <w:rPr>
                <w:szCs w:val="16"/>
              </w:rPr>
            </w:pPr>
            <w:r w:rsidRPr="00092825">
              <w:rPr>
                <w:szCs w:val="16"/>
              </w:rPr>
              <w:t>3</w:t>
            </w:r>
          </w:p>
        </w:tc>
        <w:tc>
          <w:tcPr>
            <w:tcW w:w="0" w:type="auto"/>
            <w:vAlign w:val="center"/>
          </w:tcPr>
          <w:p w14:paraId="3158F3A1" w14:textId="77777777" w:rsidR="00B72F66" w:rsidRPr="00092825" w:rsidRDefault="00B72F66" w:rsidP="002E36D5">
            <w:pPr>
              <w:jc w:val="center"/>
              <w:rPr>
                <w:szCs w:val="16"/>
              </w:rPr>
            </w:pPr>
            <w:r w:rsidRPr="00092825">
              <w:rPr>
                <w:szCs w:val="16"/>
              </w:rPr>
              <w:t>≥ 235</w:t>
            </w:r>
          </w:p>
        </w:tc>
        <w:tc>
          <w:tcPr>
            <w:tcW w:w="0" w:type="auto"/>
            <w:vAlign w:val="center"/>
          </w:tcPr>
          <w:p w14:paraId="3C8730B2" w14:textId="77777777" w:rsidR="00B72F66" w:rsidRPr="00092825" w:rsidRDefault="00B72F66" w:rsidP="002E36D5">
            <w:pPr>
              <w:jc w:val="center"/>
              <w:rPr>
                <w:szCs w:val="16"/>
              </w:rPr>
            </w:pPr>
            <w:r w:rsidRPr="00092825">
              <w:rPr>
                <w:szCs w:val="16"/>
              </w:rPr>
              <w:t>3</w:t>
            </w:r>
          </w:p>
        </w:tc>
      </w:tr>
      <w:tr w:rsidR="00B72F66" w:rsidRPr="00092825" w14:paraId="64A4D763" w14:textId="77777777" w:rsidTr="00A703A7">
        <w:trPr>
          <w:cantSplit/>
          <w:jc w:val="center"/>
        </w:trPr>
        <w:tc>
          <w:tcPr>
            <w:tcW w:w="0" w:type="auto"/>
            <w:vMerge w:val="restart"/>
            <w:vAlign w:val="center"/>
          </w:tcPr>
          <w:p w14:paraId="77DE0819" w14:textId="77777777" w:rsidR="00B72F66" w:rsidRPr="00092825" w:rsidRDefault="00B72F66" w:rsidP="002E36D5">
            <w:pPr>
              <w:rPr>
                <w:szCs w:val="16"/>
              </w:rPr>
            </w:pPr>
            <w:r w:rsidRPr="00092825">
              <w:rPr>
                <w:szCs w:val="16"/>
              </w:rPr>
              <w:t>Wymagania</w:t>
            </w:r>
            <w:r>
              <w:rPr>
                <w:szCs w:val="16"/>
              </w:rPr>
              <w:t xml:space="preserve"> </w:t>
            </w:r>
            <w:r w:rsidRPr="00092825">
              <w:rPr>
                <w:szCs w:val="16"/>
              </w:rPr>
              <w:t>Dodatkowe</w:t>
            </w:r>
          </w:p>
        </w:tc>
        <w:tc>
          <w:tcPr>
            <w:tcW w:w="0" w:type="auto"/>
            <w:vAlign w:val="center"/>
          </w:tcPr>
          <w:p w14:paraId="1BE9953B" w14:textId="77777777" w:rsidR="00B72F66" w:rsidRPr="00092825" w:rsidRDefault="00B72F66" w:rsidP="002E36D5">
            <w:pPr>
              <w:rPr>
                <w:szCs w:val="16"/>
              </w:rPr>
            </w:pPr>
            <w:r w:rsidRPr="00092825">
              <w:rPr>
                <w:szCs w:val="16"/>
              </w:rPr>
              <w:t>Temperatura łamliwości</w:t>
            </w:r>
          </w:p>
        </w:tc>
        <w:tc>
          <w:tcPr>
            <w:tcW w:w="0" w:type="auto"/>
            <w:tcBorders>
              <w:bottom w:val="single" w:sz="4" w:space="0" w:color="auto"/>
            </w:tcBorders>
            <w:vAlign w:val="center"/>
          </w:tcPr>
          <w:p w14:paraId="6B0EAC82" w14:textId="77777777" w:rsidR="00B72F66" w:rsidRPr="00092825" w:rsidRDefault="00B72F66" w:rsidP="002E36D5">
            <w:pPr>
              <w:jc w:val="center"/>
              <w:rPr>
                <w:szCs w:val="16"/>
              </w:rPr>
            </w:pPr>
            <w:r w:rsidRPr="00092825">
              <w:rPr>
                <w:szCs w:val="16"/>
              </w:rPr>
              <w:t>PN-EN 12593 [26]</w:t>
            </w:r>
          </w:p>
        </w:tc>
        <w:tc>
          <w:tcPr>
            <w:tcW w:w="0" w:type="auto"/>
            <w:tcBorders>
              <w:bottom w:val="single" w:sz="4" w:space="0" w:color="auto"/>
            </w:tcBorders>
            <w:vAlign w:val="center"/>
          </w:tcPr>
          <w:p w14:paraId="2CFCDA49" w14:textId="77777777" w:rsidR="00B72F66" w:rsidRPr="00092825" w:rsidRDefault="00B72F66" w:rsidP="002E36D5">
            <w:pPr>
              <w:jc w:val="center"/>
              <w:rPr>
                <w:szCs w:val="16"/>
              </w:rPr>
            </w:pPr>
            <w:r w:rsidRPr="00092825">
              <w:rPr>
                <w:szCs w:val="16"/>
              </w:rPr>
              <w:t>°C</w:t>
            </w:r>
          </w:p>
        </w:tc>
        <w:tc>
          <w:tcPr>
            <w:tcW w:w="0" w:type="auto"/>
            <w:vAlign w:val="center"/>
          </w:tcPr>
          <w:p w14:paraId="7B4EDB16" w14:textId="77777777" w:rsidR="00B72F66" w:rsidRPr="00092825" w:rsidRDefault="00B72F66" w:rsidP="002E36D5">
            <w:pPr>
              <w:jc w:val="center"/>
              <w:rPr>
                <w:szCs w:val="16"/>
              </w:rPr>
            </w:pPr>
            <w:r w:rsidRPr="00092825">
              <w:rPr>
                <w:szCs w:val="16"/>
              </w:rPr>
              <w:t>≤ -15</w:t>
            </w:r>
          </w:p>
        </w:tc>
        <w:tc>
          <w:tcPr>
            <w:tcW w:w="0" w:type="auto"/>
            <w:vAlign w:val="center"/>
          </w:tcPr>
          <w:p w14:paraId="1B37E084" w14:textId="77777777" w:rsidR="00B72F66" w:rsidRPr="00092825" w:rsidRDefault="00B72F66" w:rsidP="002E36D5">
            <w:pPr>
              <w:jc w:val="center"/>
              <w:rPr>
                <w:szCs w:val="16"/>
              </w:rPr>
            </w:pPr>
            <w:r w:rsidRPr="00092825">
              <w:rPr>
                <w:szCs w:val="16"/>
              </w:rPr>
              <w:t>7</w:t>
            </w:r>
          </w:p>
        </w:tc>
        <w:tc>
          <w:tcPr>
            <w:tcW w:w="0" w:type="auto"/>
            <w:vAlign w:val="center"/>
          </w:tcPr>
          <w:p w14:paraId="49ACF5CE" w14:textId="77777777" w:rsidR="00B72F66" w:rsidRPr="00092825" w:rsidRDefault="00B72F66" w:rsidP="002E36D5">
            <w:pPr>
              <w:jc w:val="center"/>
              <w:rPr>
                <w:szCs w:val="16"/>
              </w:rPr>
            </w:pPr>
            <w:r w:rsidRPr="00092825">
              <w:rPr>
                <w:szCs w:val="16"/>
              </w:rPr>
              <w:t>≤ -15</w:t>
            </w:r>
          </w:p>
        </w:tc>
        <w:tc>
          <w:tcPr>
            <w:tcW w:w="0" w:type="auto"/>
            <w:vAlign w:val="center"/>
          </w:tcPr>
          <w:p w14:paraId="0B5EAF1D" w14:textId="77777777" w:rsidR="00B72F66" w:rsidRPr="00092825" w:rsidRDefault="00B72F66" w:rsidP="002E36D5">
            <w:pPr>
              <w:jc w:val="center"/>
              <w:rPr>
                <w:szCs w:val="16"/>
              </w:rPr>
            </w:pPr>
            <w:r w:rsidRPr="00092825">
              <w:rPr>
                <w:szCs w:val="16"/>
              </w:rPr>
              <w:t>7</w:t>
            </w:r>
          </w:p>
        </w:tc>
        <w:tc>
          <w:tcPr>
            <w:tcW w:w="0" w:type="auto"/>
            <w:vAlign w:val="center"/>
          </w:tcPr>
          <w:p w14:paraId="4A70A5C1" w14:textId="77777777" w:rsidR="00B72F66" w:rsidRPr="00092825" w:rsidRDefault="00B72F66" w:rsidP="002E36D5">
            <w:pPr>
              <w:jc w:val="center"/>
              <w:rPr>
                <w:szCs w:val="16"/>
              </w:rPr>
            </w:pPr>
            <w:r w:rsidRPr="00092825">
              <w:rPr>
                <w:szCs w:val="16"/>
              </w:rPr>
              <w:t>≤ -18</w:t>
            </w:r>
          </w:p>
        </w:tc>
        <w:tc>
          <w:tcPr>
            <w:tcW w:w="0" w:type="auto"/>
            <w:vAlign w:val="center"/>
          </w:tcPr>
          <w:p w14:paraId="5E93BC1F" w14:textId="77777777" w:rsidR="00B72F66" w:rsidRPr="00092825" w:rsidRDefault="00B72F66" w:rsidP="002E36D5">
            <w:pPr>
              <w:jc w:val="center"/>
              <w:rPr>
                <w:szCs w:val="16"/>
              </w:rPr>
            </w:pPr>
            <w:r w:rsidRPr="00092825">
              <w:rPr>
                <w:szCs w:val="16"/>
              </w:rPr>
              <w:t>8</w:t>
            </w:r>
          </w:p>
        </w:tc>
      </w:tr>
      <w:tr w:rsidR="00B72F66" w:rsidRPr="00092825" w14:paraId="0BB29438" w14:textId="77777777" w:rsidTr="00A703A7">
        <w:trPr>
          <w:cantSplit/>
          <w:jc w:val="center"/>
        </w:trPr>
        <w:tc>
          <w:tcPr>
            <w:tcW w:w="0" w:type="auto"/>
            <w:vMerge/>
          </w:tcPr>
          <w:p w14:paraId="22E7E0E9" w14:textId="77777777" w:rsidR="00B72F66" w:rsidRPr="00092825" w:rsidRDefault="00B72F66" w:rsidP="002E36D5">
            <w:pPr>
              <w:rPr>
                <w:szCs w:val="16"/>
              </w:rPr>
            </w:pPr>
          </w:p>
        </w:tc>
        <w:tc>
          <w:tcPr>
            <w:tcW w:w="0" w:type="auto"/>
            <w:vAlign w:val="center"/>
          </w:tcPr>
          <w:p w14:paraId="34AC0C5C" w14:textId="77777777" w:rsidR="00B72F66" w:rsidRPr="00092825" w:rsidRDefault="00B72F66" w:rsidP="002E36D5">
            <w:pPr>
              <w:rPr>
                <w:szCs w:val="16"/>
              </w:rPr>
            </w:pPr>
            <w:r w:rsidRPr="00092825">
              <w:rPr>
                <w:szCs w:val="16"/>
              </w:rPr>
              <w:t>Nawrót sprężysty w 25°C</w:t>
            </w:r>
          </w:p>
        </w:tc>
        <w:tc>
          <w:tcPr>
            <w:tcW w:w="0" w:type="auto"/>
            <w:vMerge w:val="restart"/>
            <w:vAlign w:val="center"/>
          </w:tcPr>
          <w:p w14:paraId="4762E45D" w14:textId="77777777" w:rsidR="00B72F66" w:rsidRPr="00092825" w:rsidRDefault="00B72F66" w:rsidP="00240902">
            <w:pPr>
              <w:jc w:val="center"/>
              <w:rPr>
                <w:szCs w:val="16"/>
              </w:rPr>
            </w:pPr>
            <w:r w:rsidRPr="00092825">
              <w:rPr>
                <w:szCs w:val="16"/>
              </w:rPr>
              <w:t>PN-EN 13398</w:t>
            </w:r>
            <w:r>
              <w:rPr>
                <w:szCs w:val="16"/>
              </w:rPr>
              <w:t xml:space="preserve"> </w:t>
            </w:r>
            <w:r w:rsidRPr="00092825">
              <w:rPr>
                <w:szCs w:val="16"/>
              </w:rPr>
              <w:t>[56]</w:t>
            </w:r>
          </w:p>
        </w:tc>
        <w:tc>
          <w:tcPr>
            <w:tcW w:w="0" w:type="auto"/>
            <w:vMerge w:val="restart"/>
            <w:vAlign w:val="center"/>
          </w:tcPr>
          <w:p w14:paraId="37DF8D71" w14:textId="77777777" w:rsidR="00B72F66" w:rsidRPr="00092825" w:rsidRDefault="00B72F66" w:rsidP="002E36D5">
            <w:pPr>
              <w:jc w:val="center"/>
              <w:rPr>
                <w:szCs w:val="16"/>
              </w:rPr>
            </w:pPr>
            <w:r w:rsidRPr="00092825">
              <w:rPr>
                <w:szCs w:val="16"/>
              </w:rPr>
              <w:t>%</w:t>
            </w:r>
          </w:p>
        </w:tc>
        <w:tc>
          <w:tcPr>
            <w:tcW w:w="0" w:type="auto"/>
            <w:vAlign w:val="center"/>
          </w:tcPr>
          <w:p w14:paraId="1641F0BC" w14:textId="77777777" w:rsidR="00B72F66" w:rsidRPr="00092825" w:rsidRDefault="00B72F66" w:rsidP="002E36D5">
            <w:pPr>
              <w:jc w:val="center"/>
              <w:rPr>
                <w:szCs w:val="16"/>
              </w:rPr>
            </w:pPr>
            <w:r w:rsidRPr="00092825">
              <w:rPr>
                <w:szCs w:val="16"/>
              </w:rPr>
              <w:t>≥ 70</w:t>
            </w:r>
          </w:p>
        </w:tc>
        <w:tc>
          <w:tcPr>
            <w:tcW w:w="0" w:type="auto"/>
            <w:vAlign w:val="center"/>
          </w:tcPr>
          <w:p w14:paraId="7ABD171D" w14:textId="77777777" w:rsidR="00B72F66" w:rsidRPr="00092825" w:rsidRDefault="00B72F66" w:rsidP="002E36D5">
            <w:pPr>
              <w:jc w:val="center"/>
              <w:rPr>
                <w:szCs w:val="16"/>
              </w:rPr>
            </w:pPr>
            <w:r w:rsidRPr="00092825">
              <w:rPr>
                <w:szCs w:val="16"/>
              </w:rPr>
              <w:t>3</w:t>
            </w:r>
          </w:p>
        </w:tc>
        <w:tc>
          <w:tcPr>
            <w:tcW w:w="0" w:type="auto"/>
            <w:vAlign w:val="center"/>
          </w:tcPr>
          <w:p w14:paraId="432CA3ED" w14:textId="77777777" w:rsidR="00B72F66" w:rsidRPr="00092825" w:rsidRDefault="00B72F66" w:rsidP="002E36D5">
            <w:pPr>
              <w:jc w:val="center"/>
              <w:rPr>
                <w:szCs w:val="16"/>
              </w:rPr>
            </w:pPr>
            <w:r w:rsidRPr="00092825">
              <w:rPr>
                <w:szCs w:val="16"/>
              </w:rPr>
              <w:t>≥ 80</w:t>
            </w:r>
          </w:p>
        </w:tc>
        <w:tc>
          <w:tcPr>
            <w:tcW w:w="0" w:type="auto"/>
            <w:vAlign w:val="center"/>
          </w:tcPr>
          <w:p w14:paraId="2299A69F" w14:textId="77777777" w:rsidR="00B72F66" w:rsidRPr="00092825" w:rsidRDefault="00B72F66" w:rsidP="002E36D5">
            <w:pPr>
              <w:jc w:val="center"/>
              <w:rPr>
                <w:szCs w:val="16"/>
              </w:rPr>
            </w:pPr>
            <w:r w:rsidRPr="00092825">
              <w:rPr>
                <w:szCs w:val="16"/>
              </w:rPr>
              <w:t>2</w:t>
            </w:r>
          </w:p>
        </w:tc>
        <w:tc>
          <w:tcPr>
            <w:tcW w:w="0" w:type="auto"/>
            <w:vAlign w:val="center"/>
          </w:tcPr>
          <w:p w14:paraId="7B99EE56" w14:textId="77777777" w:rsidR="00B72F66" w:rsidRPr="00092825" w:rsidRDefault="00B72F66" w:rsidP="002E36D5">
            <w:pPr>
              <w:jc w:val="center"/>
              <w:rPr>
                <w:szCs w:val="16"/>
              </w:rPr>
            </w:pPr>
            <w:r w:rsidRPr="00092825">
              <w:rPr>
                <w:szCs w:val="16"/>
              </w:rPr>
              <w:t>≥ 80</w:t>
            </w:r>
          </w:p>
        </w:tc>
        <w:tc>
          <w:tcPr>
            <w:tcW w:w="0" w:type="auto"/>
            <w:vAlign w:val="center"/>
          </w:tcPr>
          <w:p w14:paraId="5B594B82" w14:textId="77777777" w:rsidR="00B72F66" w:rsidRPr="00092825" w:rsidRDefault="00B72F66" w:rsidP="002E36D5">
            <w:pPr>
              <w:jc w:val="center"/>
              <w:rPr>
                <w:szCs w:val="16"/>
              </w:rPr>
            </w:pPr>
            <w:r w:rsidRPr="00092825">
              <w:rPr>
                <w:szCs w:val="16"/>
              </w:rPr>
              <w:t>2</w:t>
            </w:r>
          </w:p>
        </w:tc>
      </w:tr>
      <w:tr w:rsidR="00B72F66" w:rsidRPr="00092825" w14:paraId="36A84F99" w14:textId="77777777" w:rsidTr="00A703A7">
        <w:trPr>
          <w:cantSplit/>
          <w:jc w:val="center"/>
        </w:trPr>
        <w:tc>
          <w:tcPr>
            <w:tcW w:w="0" w:type="auto"/>
            <w:vMerge/>
          </w:tcPr>
          <w:p w14:paraId="5CECE196" w14:textId="77777777" w:rsidR="00B72F66" w:rsidRPr="00092825" w:rsidRDefault="00B72F66" w:rsidP="002E36D5">
            <w:pPr>
              <w:rPr>
                <w:szCs w:val="16"/>
              </w:rPr>
            </w:pPr>
          </w:p>
        </w:tc>
        <w:tc>
          <w:tcPr>
            <w:tcW w:w="0" w:type="auto"/>
            <w:vAlign w:val="center"/>
          </w:tcPr>
          <w:p w14:paraId="06972F02" w14:textId="77777777" w:rsidR="00B72F66" w:rsidRPr="00092825" w:rsidRDefault="00B72F66" w:rsidP="002E36D5">
            <w:pPr>
              <w:rPr>
                <w:szCs w:val="16"/>
              </w:rPr>
            </w:pPr>
            <w:r w:rsidRPr="00092825">
              <w:rPr>
                <w:szCs w:val="16"/>
              </w:rPr>
              <w:t>Nawrót sprężysty w 10°C</w:t>
            </w:r>
          </w:p>
        </w:tc>
        <w:tc>
          <w:tcPr>
            <w:tcW w:w="0" w:type="auto"/>
            <w:vMerge/>
            <w:vAlign w:val="center"/>
          </w:tcPr>
          <w:p w14:paraId="70F30856" w14:textId="77777777" w:rsidR="00B72F66" w:rsidRPr="00092825" w:rsidRDefault="00B72F66" w:rsidP="002E36D5">
            <w:pPr>
              <w:jc w:val="center"/>
              <w:rPr>
                <w:szCs w:val="16"/>
              </w:rPr>
            </w:pPr>
          </w:p>
        </w:tc>
        <w:tc>
          <w:tcPr>
            <w:tcW w:w="0" w:type="auto"/>
            <w:vMerge/>
            <w:vAlign w:val="center"/>
          </w:tcPr>
          <w:p w14:paraId="3693B651" w14:textId="77777777" w:rsidR="00B72F66" w:rsidRPr="00092825" w:rsidRDefault="00B72F66" w:rsidP="002E36D5">
            <w:pPr>
              <w:jc w:val="center"/>
              <w:rPr>
                <w:szCs w:val="16"/>
              </w:rPr>
            </w:pPr>
          </w:p>
        </w:tc>
        <w:tc>
          <w:tcPr>
            <w:tcW w:w="0" w:type="auto"/>
            <w:vAlign w:val="center"/>
          </w:tcPr>
          <w:p w14:paraId="5BC60AA1"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5792AE16" w14:textId="77777777" w:rsidR="00B72F66" w:rsidRPr="00092825" w:rsidRDefault="00B72F66" w:rsidP="002E36D5">
            <w:pPr>
              <w:jc w:val="center"/>
              <w:rPr>
                <w:szCs w:val="16"/>
              </w:rPr>
            </w:pPr>
            <w:r w:rsidRPr="00092825">
              <w:rPr>
                <w:szCs w:val="16"/>
              </w:rPr>
              <w:t>0</w:t>
            </w:r>
          </w:p>
        </w:tc>
        <w:tc>
          <w:tcPr>
            <w:tcW w:w="0" w:type="auto"/>
            <w:vAlign w:val="center"/>
          </w:tcPr>
          <w:p w14:paraId="312D558A"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333756EA" w14:textId="77777777" w:rsidR="00B72F66" w:rsidRPr="00092825" w:rsidRDefault="00B72F66" w:rsidP="002E36D5">
            <w:pPr>
              <w:jc w:val="center"/>
              <w:rPr>
                <w:szCs w:val="16"/>
              </w:rPr>
            </w:pPr>
            <w:r w:rsidRPr="00092825">
              <w:rPr>
                <w:szCs w:val="16"/>
              </w:rPr>
              <w:t>0</w:t>
            </w:r>
          </w:p>
        </w:tc>
        <w:tc>
          <w:tcPr>
            <w:tcW w:w="0" w:type="auto"/>
            <w:vAlign w:val="center"/>
          </w:tcPr>
          <w:p w14:paraId="6D0E294B" w14:textId="77777777" w:rsidR="00B72F66" w:rsidRPr="00092825" w:rsidRDefault="00B72F66" w:rsidP="002E36D5">
            <w:pPr>
              <w:jc w:val="center"/>
              <w:rPr>
                <w:szCs w:val="16"/>
                <w:vertAlign w:val="superscript"/>
              </w:rPr>
            </w:pPr>
            <w:proofErr w:type="spellStart"/>
            <w:r w:rsidRPr="00092825">
              <w:rPr>
                <w:szCs w:val="16"/>
              </w:rPr>
              <w:t>TBR</w:t>
            </w:r>
            <w:r w:rsidRPr="00092825">
              <w:rPr>
                <w:szCs w:val="16"/>
                <w:vertAlign w:val="superscript"/>
              </w:rPr>
              <w:t>b</w:t>
            </w:r>
            <w:proofErr w:type="spellEnd"/>
          </w:p>
        </w:tc>
        <w:tc>
          <w:tcPr>
            <w:tcW w:w="0" w:type="auto"/>
            <w:vAlign w:val="center"/>
          </w:tcPr>
          <w:p w14:paraId="53531DBA" w14:textId="77777777" w:rsidR="00B72F66" w:rsidRPr="00092825" w:rsidRDefault="00B72F66" w:rsidP="002E36D5">
            <w:pPr>
              <w:jc w:val="center"/>
              <w:rPr>
                <w:szCs w:val="16"/>
              </w:rPr>
            </w:pPr>
            <w:r w:rsidRPr="00092825">
              <w:rPr>
                <w:szCs w:val="16"/>
              </w:rPr>
              <w:t>1</w:t>
            </w:r>
          </w:p>
        </w:tc>
      </w:tr>
      <w:tr w:rsidR="00B72F66" w:rsidRPr="00092825" w14:paraId="52467550" w14:textId="77777777" w:rsidTr="00A703A7">
        <w:trPr>
          <w:cantSplit/>
          <w:jc w:val="center"/>
        </w:trPr>
        <w:tc>
          <w:tcPr>
            <w:tcW w:w="0" w:type="auto"/>
            <w:vMerge/>
            <w:vAlign w:val="center"/>
          </w:tcPr>
          <w:p w14:paraId="7202710D" w14:textId="77777777" w:rsidR="00B72F66" w:rsidRPr="00092825" w:rsidRDefault="00B72F66" w:rsidP="002E36D5">
            <w:pPr>
              <w:rPr>
                <w:szCs w:val="16"/>
              </w:rPr>
            </w:pPr>
          </w:p>
        </w:tc>
        <w:tc>
          <w:tcPr>
            <w:tcW w:w="0" w:type="auto"/>
            <w:vAlign w:val="center"/>
          </w:tcPr>
          <w:p w14:paraId="62B80312" w14:textId="77777777" w:rsidR="00B72F66" w:rsidRPr="00092825" w:rsidRDefault="00B72F66" w:rsidP="002E36D5">
            <w:pPr>
              <w:rPr>
                <w:szCs w:val="16"/>
              </w:rPr>
            </w:pPr>
            <w:r w:rsidRPr="00092825">
              <w:rPr>
                <w:szCs w:val="16"/>
              </w:rPr>
              <w:t>Zakres plastyczności</w:t>
            </w:r>
          </w:p>
        </w:tc>
        <w:tc>
          <w:tcPr>
            <w:tcW w:w="0" w:type="auto"/>
            <w:vAlign w:val="center"/>
          </w:tcPr>
          <w:p w14:paraId="485AB36A" w14:textId="77777777" w:rsidR="00B72F66" w:rsidRPr="00092825" w:rsidRDefault="00B72F66" w:rsidP="002E36D5">
            <w:pPr>
              <w:jc w:val="center"/>
              <w:rPr>
                <w:szCs w:val="16"/>
              </w:rPr>
            </w:pPr>
            <w:r w:rsidRPr="00092825">
              <w:rPr>
                <w:szCs w:val="16"/>
              </w:rPr>
              <w:t>PN-EN 14023 [64] Punkt 5.1.9</w:t>
            </w:r>
          </w:p>
        </w:tc>
        <w:tc>
          <w:tcPr>
            <w:tcW w:w="0" w:type="auto"/>
            <w:vAlign w:val="center"/>
          </w:tcPr>
          <w:p w14:paraId="5AA1B63C" w14:textId="77777777" w:rsidR="00B72F66" w:rsidRPr="00092825" w:rsidRDefault="00B72F66" w:rsidP="002E36D5">
            <w:pPr>
              <w:jc w:val="center"/>
              <w:rPr>
                <w:szCs w:val="16"/>
              </w:rPr>
            </w:pPr>
            <w:r w:rsidRPr="00092825">
              <w:rPr>
                <w:szCs w:val="16"/>
              </w:rPr>
              <w:t>°C</w:t>
            </w:r>
          </w:p>
        </w:tc>
        <w:tc>
          <w:tcPr>
            <w:tcW w:w="0" w:type="auto"/>
            <w:vAlign w:val="center"/>
          </w:tcPr>
          <w:p w14:paraId="08D8F5A4"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06543FE4" w14:textId="77777777" w:rsidR="00B72F66" w:rsidRPr="00092825" w:rsidRDefault="00B72F66" w:rsidP="002E36D5">
            <w:pPr>
              <w:jc w:val="center"/>
              <w:rPr>
                <w:szCs w:val="16"/>
              </w:rPr>
            </w:pPr>
            <w:r w:rsidRPr="00092825">
              <w:rPr>
                <w:szCs w:val="16"/>
              </w:rPr>
              <w:t>0</w:t>
            </w:r>
          </w:p>
        </w:tc>
        <w:tc>
          <w:tcPr>
            <w:tcW w:w="0" w:type="auto"/>
            <w:vAlign w:val="center"/>
          </w:tcPr>
          <w:p w14:paraId="6923C0DA"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1BAA5FC9" w14:textId="77777777" w:rsidR="00B72F66" w:rsidRPr="00092825" w:rsidRDefault="00B72F66" w:rsidP="002E36D5">
            <w:pPr>
              <w:jc w:val="center"/>
              <w:rPr>
                <w:szCs w:val="16"/>
              </w:rPr>
            </w:pPr>
            <w:r w:rsidRPr="00092825">
              <w:rPr>
                <w:szCs w:val="16"/>
              </w:rPr>
              <w:t>0</w:t>
            </w:r>
          </w:p>
        </w:tc>
        <w:tc>
          <w:tcPr>
            <w:tcW w:w="0" w:type="auto"/>
            <w:vAlign w:val="center"/>
          </w:tcPr>
          <w:p w14:paraId="72296DC5"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3A6510E8" w14:textId="77777777" w:rsidR="00B72F66" w:rsidRPr="00092825" w:rsidRDefault="00B72F66" w:rsidP="002E36D5">
            <w:pPr>
              <w:jc w:val="center"/>
              <w:rPr>
                <w:szCs w:val="16"/>
              </w:rPr>
            </w:pPr>
            <w:r w:rsidRPr="00092825">
              <w:rPr>
                <w:szCs w:val="16"/>
              </w:rPr>
              <w:t>0</w:t>
            </w:r>
          </w:p>
        </w:tc>
      </w:tr>
      <w:tr w:rsidR="00B72F66" w:rsidRPr="00092825" w14:paraId="77BC50C5" w14:textId="77777777" w:rsidTr="00A703A7">
        <w:trPr>
          <w:cantSplit/>
          <w:jc w:val="center"/>
        </w:trPr>
        <w:tc>
          <w:tcPr>
            <w:tcW w:w="0" w:type="auto"/>
            <w:vMerge/>
          </w:tcPr>
          <w:p w14:paraId="740F6084" w14:textId="77777777" w:rsidR="00B72F66" w:rsidRPr="00092825" w:rsidRDefault="00B72F66" w:rsidP="002E36D5">
            <w:pPr>
              <w:rPr>
                <w:szCs w:val="16"/>
              </w:rPr>
            </w:pPr>
          </w:p>
        </w:tc>
        <w:tc>
          <w:tcPr>
            <w:tcW w:w="0" w:type="auto"/>
            <w:vAlign w:val="center"/>
          </w:tcPr>
          <w:p w14:paraId="0CF69BB9" w14:textId="77777777" w:rsidR="00B72F66" w:rsidRPr="00092825" w:rsidRDefault="00B72F66" w:rsidP="002E36D5">
            <w:pPr>
              <w:rPr>
                <w:szCs w:val="16"/>
              </w:rPr>
            </w:pPr>
            <w:r w:rsidRPr="00092825">
              <w:rPr>
                <w:szCs w:val="16"/>
              </w:rPr>
              <w:t>Stabilność magazynowania. Różnica temperatur mięknienia</w:t>
            </w:r>
          </w:p>
        </w:tc>
        <w:tc>
          <w:tcPr>
            <w:tcW w:w="0" w:type="auto"/>
            <w:vAlign w:val="center"/>
          </w:tcPr>
          <w:p w14:paraId="6BC0ADBE" w14:textId="77777777" w:rsidR="00B72F66" w:rsidRPr="00092825" w:rsidRDefault="00B72F66" w:rsidP="002E36D5">
            <w:pPr>
              <w:jc w:val="center"/>
              <w:rPr>
                <w:szCs w:val="16"/>
              </w:rPr>
            </w:pPr>
            <w:r w:rsidRPr="00092825">
              <w:rPr>
                <w:szCs w:val="16"/>
              </w:rPr>
              <w:t>PN-EN 13399 [57]</w:t>
            </w:r>
          </w:p>
          <w:p w14:paraId="59D6524D" w14:textId="77777777" w:rsidR="00B72F66" w:rsidRPr="00092825" w:rsidRDefault="00B72F66" w:rsidP="002E36D5">
            <w:pPr>
              <w:jc w:val="center"/>
              <w:rPr>
                <w:szCs w:val="16"/>
              </w:rPr>
            </w:pPr>
            <w:r w:rsidRPr="00092825">
              <w:rPr>
                <w:szCs w:val="16"/>
              </w:rPr>
              <w:t>PN-EN 1427 [22]</w:t>
            </w:r>
          </w:p>
        </w:tc>
        <w:tc>
          <w:tcPr>
            <w:tcW w:w="0" w:type="auto"/>
            <w:vAlign w:val="center"/>
          </w:tcPr>
          <w:p w14:paraId="0E202C9E" w14:textId="77777777" w:rsidR="00B72F66" w:rsidRPr="00092825" w:rsidRDefault="00B72F66" w:rsidP="002E36D5">
            <w:pPr>
              <w:jc w:val="center"/>
              <w:rPr>
                <w:szCs w:val="16"/>
              </w:rPr>
            </w:pPr>
            <w:r w:rsidRPr="00092825">
              <w:rPr>
                <w:szCs w:val="16"/>
              </w:rPr>
              <w:t>°C</w:t>
            </w:r>
          </w:p>
        </w:tc>
        <w:tc>
          <w:tcPr>
            <w:tcW w:w="0" w:type="auto"/>
            <w:vAlign w:val="center"/>
          </w:tcPr>
          <w:p w14:paraId="035C584F" w14:textId="77777777" w:rsidR="00B72F66" w:rsidRPr="00092825" w:rsidRDefault="00B72F66" w:rsidP="002E36D5">
            <w:pPr>
              <w:jc w:val="center"/>
              <w:rPr>
                <w:szCs w:val="16"/>
              </w:rPr>
            </w:pPr>
            <w:r w:rsidRPr="00092825">
              <w:rPr>
                <w:szCs w:val="16"/>
              </w:rPr>
              <w:t>≤ 5</w:t>
            </w:r>
          </w:p>
        </w:tc>
        <w:tc>
          <w:tcPr>
            <w:tcW w:w="0" w:type="auto"/>
            <w:vAlign w:val="center"/>
          </w:tcPr>
          <w:p w14:paraId="08B476F0" w14:textId="77777777" w:rsidR="00B72F66" w:rsidRPr="00092825" w:rsidRDefault="00B72F66" w:rsidP="002E36D5">
            <w:pPr>
              <w:jc w:val="center"/>
              <w:rPr>
                <w:szCs w:val="16"/>
              </w:rPr>
            </w:pPr>
            <w:r w:rsidRPr="00092825">
              <w:rPr>
                <w:szCs w:val="16"/>
              </w:rPr>
              <w:t>2</w:t>
            </w:r>
          </w:p>
        </w:tc>
        <w:tc>
          <w:tcPr>
            <w:tcW w:w="0" w:type="auto"/>
            <w:vAlign w:val="center"/>
          </w:tcPr>
          <w:p w14:paraId="0E439D6C" w14:textId="77777777" w:rsidR="00B72F66" w:rsidRPr="00092825" w:rsidRDefault="00B72F66" w:rsidP="002E36D5">
            <w:pPr>
              <w:jc w:val="center"/>
              <w:rPr>
                <w:szCs w:val="16"/>
              </w:rPr>
            </w:pPr>
            <w:r w:rsidRPr="00092825">
              <w:rPr>
                <w:szCs w:val="16"/>
              </w:rPr>
              <w:t>≤ 5</w:t>
            </w:r>
          </w:p>
        </w:tc>
        <w:tc>
          <w:tcPr>
            <w:tcW w:w="0" w:type="auto"/>
            <w:vAlign w:val="center"/>
          </w:tcPr>
          <w:p w14:paraId="52FAEF9B" w14:textId="77777777" w:rsidR="00B72F66" w:rsidRPr="00092825" w:rsidRDefault="00B72F66" w:rsidP="002E36D5">
            <w:pPr>
              <w:jc w:val="center"/>
              <w:rPr>
                <w:szCs w:val="16"/>
              </w:rPr>
            </w:pPr>
            <w:r w:rsidRPr="00092825">
              <w:rPr>
                <w:szCs w:val="16"/>
              </w:rPr>
              <w:t>2</w:t>
            </w:r>
          </w:p>
        </w:tc>
        <w:tc>
          <w:tcPr>
            <w:tcW w:w="0" w:type="auto"/>
            <w:vAlign w:val="center"/>
          </w:tcPr>
          <w:p w14:paraId="7FC6F00F" w14:textId="77777777" w:rsidR="00B72F66" w:rsidRPr="00092825" w:rsidRDefault="00B72F66" w:rsidP="002E36D5">
            <w:pPr>
              <w:jc w:val="center"/>
              <w:rPr>
                <w:szCs w:val="16"/>
              </w:rPr>
            </w:pPr>
            <w:r w:rsidRPr="00092825">
              <w:rPr>
                <w:szCs w:val="16"/>
              </w:rPr>
              <w:t>≤ 5</w:t>
            </w:r>
          </w:p>
        </w:tc>
        <w:tc>
          <w:tcPr>
            <w:tcW w:w="0" w:type="auto"/>
            <w:vAlign w:val="center"/>
          </w:tcPr>
          <w:p w14:paraId="0DF47F17" w14:textId="77777777" w:rsidR="00B72F66" w:rsidRPr="00092825" w:rsidRDefault="00B72F66" w:rsidP="002E36D5">
            <w:pPr>
              <w:jc w:val="center"/>
              <w:rPr>
                <w:szCs w:val="16"/>
              </w:rPr>
            </w:pPr>
            <w:r w:rsidRPr="00092825">
              <w:rPr>
                <w:szCs w:val="16"/>
              </w:rPr>
              <w:t>2</w:t>
            </w:r>
          </w:p>
        </w:tc>
      </w:tr>
      <w:tr w:rsidR="00B72F66" w:rsidRPr="00092825" w14:paraId="301A936F" w14:textId="77777777" w:rsidTr="00A703A7">
        <w:trPr>
          <w:cantSplit/>
          <w:jc w:val="center"/>
        </w:trPr>
        <w:tc>
          <w:tcPr>
            <w:tcW w:w="0" w:type="auto"/>
            <w:vMerge/>
          </w:tcPr>
          <w:p w14:paraId="0E739758" w14:textId="77777777" w:rsidR="00B72F66" w:rsidRPr="00092825" w:rsidRDefault="00B72F66" w:rsidP="002E36D5">
            <w:pPr>
              <w:rPr>
                <w:szCs w:val="16"/>
              </w:rPr>
            </w:pPr>
          </w:p>
        </w:tc>
        <w:tc>
          <w:tcPr>
            <w:tcW w:w="0" w:type="auto"/>
            <w:vAlign w:val="center"/>
          </w:tcPr>
          <w:p w14:paraId="0381D587" w14:textId="77777777" w:rsidR="00B72F66" w:rsidRPr="00092825" w:rsidRDefault="00B72F66" w:rsidP="002E36D5">
            <w:pPr>
              <w:rPr>
                <w:szCs w:val="16"/>
              </w:rPr>
            </w:pPr>
            <w:r w:rsidRPr="00092825">
              <w:rPr>
                <w:szCs w:val="16"/>
              </w:rPr>
              <w:t>Stabilność magazynowania. Różnica penetracji</w:t>
            </w:r>
          </w:p>
        </w:tc>
        <w:tc>
          <w:tcPr>
            <w:tcW w:w="0" w:type="auto"/>
            <w:vAlign w:val="center"/>
          </w:tcPr>
          <w:p w14:paraId="26E94541" w14:textId="77777777" w:rsidR="00B72F66" w:rsidRPr="00092825" w:rsidRDefault="00B72F66" w:rsidP="002E36D5">
            <w:pPr>
              <w:jc w:val="center"/>
              <w:rPr>
                <w:szCs w:val="16"/>
              </w:rPr>
            </w:pPr>
            <w:r w:rsidRPr="00092825">
              <w:rPr>
                <w:szCs w:val="16"/>
              </w:rPr>
              <w:t>PN-EN 13399 [57]</w:t>
            </w:r>
          </w:p>
          <w:p w14:paraId="5E12A4B4" w14:textId="77777777" w:rsidR="00B72F66" w:rsidRPr="00092825" w:rsidRDefault="00B72F66" w:rsidP="002E36D5">
            <w:pPr>
              <w:jc w:val="center"/>
              <w:rPr>
                <w:szCs w:val="16"/>
              </w:rPr>
            </w:pPr>
            <w:r w:rsidRPr="00092825">
              <w:rPr>
                <w:szCs w:val="16"/>
              </w:rPr>
              <w:t>PN-EN 1426 [21]</w:t>
            </w:r>
          </w:p>
        </w:tc>
        <w:tc>
          <w:tcPr>
            <w:tcW w:w="0" w:type="auto"/>
            <w:vAlign w:val="center"/>
          </w:tcPr>
          <w:p w14:paraId="0C458248" w14:textId="77777777" w:rsidR="00B72F66" w:rsidRPr="00092825" w:rsidRDefault="00B72F66" w:rsidP="002E36D5">
            <w:pPr>
              <w:jc w:val="center"/>
              <w:rPr>
                <w:szCs w:val="16"/>
              </w:rPr>
            </w:pPr>
            <w:smartTag w:uri="urn:schemas-microsoft-com:office:smarttags" w:element="metricconverter">
              <w:smartTagPr>
                <w:attr w:name="ProductID" w:val="0,1 mm"/>
              </w:smartTagPr>
              <w:r w:rsidRPr="00092825">
                <w:rPr>
                  <w:szCs w:val="16"/>
                </w:rPr>
                <w:t>0,1 mm</w:t>
              </w:r>
            </w:smartTag>
          </w:p>
        </w:tc>
        <w:tc>
          <w:tcPr>
            <w:tcW w:w="0" w:type="auto"/>
            <w:vAlign w:val="center"/>
          </w:tcPr>
          <w:p w14:paraId="61A3C56B"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62D97BBA" w14:textId="77777777" w:rsidR="00B72F66" w:rsidRPr="00092825" w:rsidRDefault="00B72F66" w:rsidP="002E36D5">
            <w:pPr>
              <w:jc w:val="center"/>
              <w:rPr>
                <w:szCs w:val="16"/>
              </w:rPr>
            </w:pPr>
            <w:r w:rsidRPr="00092825">
              <w:rPr>
                <w:szCs w:val="16"/>
              </w:rPr>
              <w:t>0</w:t>
            </w:r>
          </w:p>
        </w:tc>
        <w:tc>
          <w:tcPr>
            <w:tcW w:w="0" w:type="auto"/>
            <w:vAlign w:val="center"/>
          </w:tcPr>
          <w:p w14:paraId="4C6C70F3"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77360712" w14:textId="77777777" w:rsidR="00B72F66" w:rsidRPr="00092825" w:rsidRDefault="00B72F66" w:rsidP="002E36D5">
            <w:pPr>
              <w:jc w:val="center"/>
              <w:rPr>
                <w:szCs w:val="16"/>
              </w:rPr>
            </w:pPr>
            <w:r w:rsidRPr="00092825">
              <w:rPr>
                <w:szCs w:val="16"/>
              </w:rPr>
              <w:t>0</w:t>
            </w:r>
          </w:p>
        </w:tc>
        <w:tc>
          <w:tcPr>
            <w:tcW w:w="0" w:type="auto"/>
            <w:vAlign w:val="center"/>
          </w:tcPr>
          <w:p w14:paraId="6EBA33D9"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786404D7" w14:textId="77777777" w:rsidR="00B72F66" w:rsidRPr="00092825" w:rsidRDefault="00B72F66" w:rsidP="002E36D5">
            <w:pPr>
              <w:jc w:val="center"/>
              <w:rPr>
                <w:szCs w:val="16"/>
              </w:rPr>
            </w:pPr>
            <w:r w:rsidRPr="00092825">
              <w:rPr>
                <w:szCs w:val="16"/>
              </w:rPr>
              <w:t>0</w:t>
            </w:r>
          </w:p>
        </w:tc>
      </w:tr>
      <w:tr w:rsidR="00B72F66" w:rsidRPr="00092825" w14:paraId="44238B71" w14:textId="77777777" w:rsidTr="00A703A7">
        <w:trPr>
          <w:cantSplit/>
          <w:jc w:val="center"/>
        </w:trPr>
        <w:tc>
          <w:tcPr>
            <w:tcW w:w="0" w:type="auto"/>
            <w:vMerge/>
            <w:vAlign w:val="center"/>
          </w:tcPr>
          <w:p w14:paraId="0696CF63" w14:textId="77777777" w:rsidR="00B72F66" w:rsidRPr="00092825" w:rsidRDefault="00B72F66" w:rsidP="002E36D5">
            <w:pPr>
              <w:rPr>
                <w:szCs w:val="16"/>
              </w:rPr>
            </w:pPr>
          </w:p>
        </w:tc>
        <w:tc>
          <w:tcPr>
            <w:tcW w:w="0" w:type="auto"/>
            <w:vAlign w:val="center"/>
          </w:tcPr>
          <w:p w14:paraId="629EB612" w14:textId="77777777" w:rsidR="00B72F66" w:rsidRPr="00092825" w:rsidRDefault="00B72F66" w:rsidP="002E36D5">
            <w:pPr>
              <w:rPr>
                <w:szCs w:val="16"/>
              </w:rPr>
            </w:pPr>
            <w:r w:rsidRPr="00092825">
              <w:rPr>
                <w:szCs w:val="16"/>
              </w:rPr>
              <w:t>Spadek temperatury mięknienia po starzeniu wg PN-EN 12607</w:t>
            </w:r>
            <w:r>
              <w:rPr>
                <w:szCs w:val="16"/>
              </w:rPr>
              <w:noBreakHyphen/>
            </w:r>
            <w:r w:rsidRPr="00092825">
              <w:rPr>
                <w:szCs w:val="16"/>
              </w:rPr>
              <w:t>1 [30]</w:t>
            </w:r>
          </w:p>
        </w:tc>
        <w:tc>
          <w:tcPr>
            <w:tcW w:w="0" w:type="auto"/>
            <w:tcBorders>
              <w:bottom w:val="single" w:sz="4" w:space="0" w:color="auto"/>
            </w:tcBorders>
            <w:vAlign w:val="center"/>
          </w:tcPr>
          <w:p w14:paraId="7DBBB7B6" w14:textId="77777777" w:rsidR="00B72F66" w:rsidRPr="00092825" w:rsidRDefault="00B72F66" w:rsidP="002E36D5">
            <w:pPr>
              <w:jc w:val="center"/>
              <w:rPr>
                <w:szCs w:val="16"/>
              </w:rPr>
            </w:pPr>
            <w:r w:rsidRPr="00092825">
              <w:rPr>
                <w:szCs w:val="16"/>
              </w:rPr>
              <w:t>PN-EN 12607-1 [29]</w:t>
            </w:r>
            <w:r>
              <w:rPr>
                <w:szCs w:val="16"/>
              </w:rPr>
              <w:t xml:space="preserve"> </w:t>
            </w:r>
            <w:r w:rsidRPr="00092825">
              <w:rPr>
                <w:szCs w:val="16"/>
              </w:rPr>
              <w:t>PN</w:t>
            </w:r>
            <w:r>
              <w:rPr>
                <w:szCs w:val="16"/>
              </w:rPr>
              <w:noBreakHyphen/>
            </w:r>
            <w:r w:rsidRPr="00092825">
              <w:rPr>
                <w:szCs w:val="16"/>
              </w:rPr>
              <w:t>EN 1427 [22]</w:t>
            </w:r>
          </w:p>
        </w:tc>
        <w:tc>
          <w:tcPr>
            <w:tcW w:w="0" w:type="auto"/>
            <w:tcBorders>
              <w:bottom w:val="single" w:sz="4" w:space="0" w:color="auto"/>
            </w:tcBorders>
            <w:vAlign w:val="center"/>
          </w:tcPr>
          <w:p w14:paraId="2583C5E4" w14:textId="77777777" w:rsidR="00B72F66" w:rsidRPr="00092825" w:rsidRDefault="00B72F66" w:rsidP="002E36D5">
            <w:pPr>
              <w:jc w:val="center"/>
              <w:rPr>
                <w:szCs w:val="16"/>
              </w:rPr>
            </w:pPr>
            <w:r w:rsidRPr="00092825">
              <w:rPr>
                <w:szCs w:val="16"/>
              </w:rPr>
              <w:t>°C</w:t>
            </w:r>
          </w:p>
        </w:tc>
        <w:tc>
          <w:tcPr>
            <w:tcW w:w="0" w:type="auto"/>
            <w:vAlign w:val="center"/>
          </w:tcPr>
          <w:p w14:paraId="4B4B9092" w14:textId="77777777" w:rsidR="00B72F66" w:rsidRPr="00092825" w:rsidRDefault="00B72F66" w:rsidP="002E36D5">
            <w:pPr>
              <w:jc w:val="center"/>
              <w:rPr>
                <w:szCs w:val="16"/>
              </w:rPr>
            </w:pPr>
            <w:proofErr w:type="spellStart"/>
            <w:r w:rsidRPr="00092825">
              <w:rPr>
                <w:szCs w:val="16"/>
              </w:rPr>
              <w:t>TBR</w:t>
            </w:r>
            <w:r w:rsidRPr="00092825">
              <w:rPr>
                <w:szCs w:val="16"/>
                <w:vertAlign w:val="superscript"/>
              </w:rPr>
              <w:t>b</w:t>
            </w:r>
            <w:proofErr w:type="spellEnd"/>
          </w:p>
        </w:tc>
        <w:tc>
          <w:tcPr>
            <w:tcW w:w="0" w:type="auto"/>
            <w:vAlign w:val="center"/>
          </w:tcPr>
          <w:p w14:paraId="2CF61B97" w14:textId="77777777" w:rsidR="00B72F66" w:rsidRPr="00092825" w:rsidRDefault="00B72F66" w:rsidP="002E36D5">
            <w:pPr>
              <w:jc w:val="center"/>
              <w:rPr>
                <w:szCs w:val="16"/>
              </w:rPr>
            </w:pPr>
            <w:r w:rsidRPr="00092825">
              <w:rPr>
                <w:szCs w:val="16"/>
              </w:rPr>
              <w:t>1</w:t>
            </w:r>
          </w:p>
        </w:tc>
        <w:tc>
          <w:tcPr>
            <w:tcW w:w="0" w:type="auto"/>
            <w:vAlign w:val="center"/>
          </w:tcPr>
          <w:p w14:paraId="788D2E91" w14:textId="77777777" w:rsidR="00B72F66" w:rsidRPr="00092825" w:rsidRDefault="00B72F66" w:rsidP="002E36D5">
            <w:pPr>
              <w:jc w:val="center"/>
              <w:rPr>
                <w:szCs w:val="16"/>
              </w:rPr>
            </w:pPr>
            <w:proofErr w:type="spellStart"/>
            <w:r w:rsidRPr="00092825">
              <w:rPr>
                <w:szCs w:val="16"/>
              </w:rPr>
              <w:t>TBR</w:t>
            </w:r>
            <w:r w:rsidRPr="00092825">
              <w:rPr>
                <w:szCs w:val="16"/>
                <w:vertAlign w:val="superscript"/>
              </w:rPr>
              <w:t>b</w:t>
            </w:r>
            <w:proofErr w:type="spellEnd"/>
          </w:p>
        </w:tc>
        <w:tc>
          <w:tcPr>
            <w:tcW w:w="0" w:type="auto"/>
            <w:vAlign w:val="center"/>
          </w:tcPr>
          <w:p w14:paraId="5B407227" w14:textId="77777777" w:rsidR="00B72F66" w:rsidRPr="00092825" w:rsidRDefault="00B72F66" w:rsidP="002E36D5">
            <w:pPr>
              <w:jc w:val="center"/>
              <w:rPr>
                <w:szCs w:val="16"/>
              </w:rPr>
            </w:pPr>
            <w:r w:rsidRPr="00092825">
              <w:rPr>
                <w:szCs w:val="16"/>
              </w:rPr>
              <w:t>1</w:t>
            </w:r>
          </w:p>
        </w:tc>
        <w:tc>
          <w:tcPr>
            <w:tcW w:w="0" w:type="auto"/>
            <w:vAlign w:val="center"/>
          </w:tcPr>
          <w:p w14:paraId="52681736" w14:textId="77777777" w:rsidR="00B72F66" w:rsidRPr="00092825" w:rsidRDefault="00B72F66" w:rsidP="002E36D5">
            <w:pPr>
              <w:jc w:val="center"/>
              <w:rPr>
                <w:szCs w:val="16"/>
              </w:rPr>
            </w:pPr>
            <w:proofErr w:type="spellStart"/>
            <w:r w:rsidRPr="00092825">
              <w:rPr>
                <w:szCs w:val="16"/>
              </w:rPr>
              <w:t>TBR</w:t>
            </w:r>
            <w:r w:rsidRPr="00092825">
              <w:rPr>
                <w:szCs w:val="16"/>
                <w:vertAlign w:val="superscript"/>
              </w:rPr>
              <w:t>b</w:t>
            </w:r>
            <w:proofErr w:type="spellEnd"/>
          </w:p>
        </w:tc>
        <w:tc>
          <w:tcPr>
            <w:tcW w:w="0" w:type="auto"/>
            <w:vAlign w:val="center"/>
          </w:tcPr>
          <w:p w14:paraId="7E4F52AC" w14:textId="77777777" w:rsidR="00B72F66" w:rsidRPr="00092825" w:rsidRDefault="00B72F66" w:rsidP="002E36D5">
            <w:pPr>
              <w:jc w:val="center"/>
              <w:rPr>
                <w:szCs w:val="16"/>
              </w:rPr>
            </w:pPr>
            <w:r w:rsidRPr="00092825">
              <w:rPr>
                <w:szCs w:val="16"/>
              </w:rPr>
              <w:t>1</w:t>
            </w:r>
          </w:p>
        </w:tc>
      </w:tr>
      <w:tr w:rsidR="00B72F66" w:rsidRPr="00092825" w14:paraId="3677E9E5" w14:textId="77777777" w:rsidTr="00A703A7">
        <w:trPr>
          <w:cantSplit/>
          <w:jc w:val="center"/>
        </w:trPr>
        <w:tc>
          <w:tcPr>
            <w:tcW w:w="0" w:type="auto"/>
            <w:vMerge/>
            <w:vAlign w:val="center"/>
          </w:tcPr>
          <w:p w14:paraId="22A94ABD" w14:textId="77777777" w:rsidR="00B72F66" w:rsidRPr="00092825" w:rsidRDefault="00B72F66" w:rsidP="002E36D5">
            <w:pPr>
              <w:rPr>
                <w:szCs w:val="16"/>
              </w:rPr>
            </w:pPr>
          </w:p>
        </w:tc>
        <w:tc>
          <w:tcPr>
            <w:tcW w:w="0" w:type="auto"/>
            <w:vAlign w:val="center"/>
          </w:tcPr>
          <w:p w14:paraId="53A50296" w14:textId="77777777" w:rsidR="00B72F66" w:rsidRPr="00092825" w:rsidRDefault="00B72F66" w:rsidP="002E36D5">
            <w:pPr>
              <w:rPr>
                <w:szCs w:val="16"/>
              </w:rPr>
            </w:pPr>
            <w:r w:rsidRPr="00092825">
              <w:rPr>
                <w:szCs w:val="16"/>
              </w:rPr>
              <w:t>Nawrót sprężysty w 25°C po starzeniu wg PN-EN 12607-1 [30]</w:t>
            </w:r>
          </w:p>
        </w:tc>
        <w:tc>
          <w:tcPr>
            <w:tcW w:w="0" w:type="auto"/>
            <w:vMerge w:val="restart"/>
            <w:vAlign w:val="center"/>
          </w:tcPr>
          <w:p w14:paraId="7C610ABB" w14:textId="77777777" w:rsidR="00B72F66" w:rsidRPr="00092825" w:rsidRDefault="00B72F66" w:rsidP="002E36D5">
            <w:pPr>
              <w:jc w:val="center"/>
              <w:rPr>
                <w:szCs w:val="16"/>
              </w:rPr>
            </w:pPr>
            <w:r w:rsidRPr="00092825">
              <w:rPr>
                <w:szCs w:val="16"/>
              </w:rPr>
              <w:t>PN-EN 12607-1 [30]</w:t>
            </w:r>
            <w:r>
              <w:rPr>
                <w:szCs w:val="16"/>
              </w:rPr>
              <w:t xml:space="preserve"> </w:t>
            </w:r>
            <w:r w:rsidRPr="00092825">
              <w:rPr>
                <w:szCs w:val="16"/>
              </w:rPr>
              <w:t>PN</w:t>
            </w:r>
            <w:r>
              <w:rPr>
                <w:szCs w:val="16"/>
              </w:rPr>
              <w:noBreakHyphen/>
            </w:r>
            <w:r w:rsidRPr="00092825">
              <w:rPr>
                <w:szCs w:val="16"/>
              </w:rPr>
              <w:t>EN 13398 [56]</w:t>
            </w:r>
          </w:p>
        </w:tc>
        <w:tc>
          <w:tcPr>
            <w:tcW w:w="0" w:type="auto"/>
            <w:vMerge w:val="restart"/>
            <w:vAlign w:val="center"/>
          </w:tcPr>
          <w:p w14:paraId="31E5AAC2" w14:textId="77777777" w:rsidR="00B72F66" w:rsidRPr="00092825" w:rsidRDefault="00B72F66" w:rsidP="002E36D5">
            <w:pPr>
              <w:jc w:val="center"/>
              <w:rPr>
                <w:szCs w:val="16"/>
              </w:rPr>
            </w:pPr>
            <w:r w:rsidRPr="00092825">
              <w:rPr>
                <w:szCs w:val="16"/>
              </w:rPr>
              <w:t>%</w:t>
            </w:r>
          </w:p>
        </w:tc>
        <w:tc>
          <w:tcPr>
            <w:tcW w:w="0" w:type="auto"/>
            <w:vAlign w:val="center"/>
          </w:tcPr>
          <w:p w14:paraId="52D4B402" w14:textId="77777777" w:rsidR="00B72F66" w:rsidRPr="00092825" w:rsidRDefault="00B72F66" w:rsidP="002E36D5">
            <w:pPr>
              <w:jc w:val="center"/>
              <w:rPr>
                <w:szCs w:val="16"/>
              </w:rPr>
            </w:pPr>
            <w:r w:rsidRPr="00092825">
              <w:rPr>
                <w:szCs w:val="16"/>
              </w:rPr>
              <w:t>≥ 50</w:t>
            </w:r>
          </w:p>
        </w:tc>
        <w:tc>
          <w:tcPr>
            <w:tcW w:w="0" w:type="auto"/>
            <w:vAlign w:val="center"/>
          </w:tcPr>
          <w:p w14:paraId="450AA145" w14:textId="77777777" w:rsidR="00B72F66" w:rsidRPr="00092825" w:rsidRDefault="00B72F66" w:rsidP="002E36D5">
            <w:pPr>
              <w:jc w:val="center"/>
              <w:rPr>
                <w:szCs w:val="16"/>
              </w:rPr>
            </w:pPr>
            <w:r w:rsidRPr="00092825">
              <w:rPr>
                <w:szCs w:val="16"/>
              </w:rPr>
              <w:t>4</w:t>
            </w:r>
          </w:p>
        </w:tc>
        <w:tc>
          <w:tcPr>
            <w:tcW w:w="0" w:type="auto"/>
            <w:vAlign w:val="center"/>
          </w:tcPr>
          <w:p w14:paraId="43D9A729" w14:textId="77777777" w:rsidR="00B72F66" w:rsidRPr="00092825" w:rsidRDefault="00B72F66" w:rsidP="002E36D5">
            <w:pPr>
              <w:jc w:val="center"/>
              <w:rPr>
                <w:szCs w:val="16"/>
              </w:rPr>
            </w:pPr>
            <w:r w:rsidRPr="00092825">
              <w:rPr>
                <w:szCs w:val="16"/>
              </w:rPr>
              <w:t>≥ 60</w:t>
            </w:r>
          </w:p>
        </w:tc>
        <w:tc>
          <w:tcPr>
            <w:tcW w:w="0" w:type="auto"/>
            <w:vAlign w:val="center"/>
          </w:tcPr>
          <w:p w14:paraId="0FEEBA98" w14:textId="77777777" w:rsidR="00B72F66" w:rsidRPr="00092825" w:rsidRDefault="00B72F66" w:rsidP="002E36D5">
            <w:pPr>
              <w:jc w:val="center"/>
              <w:rPr>
                <w:szCs w:val="16"/>
              </w:rPr>
            </w:pPr>
            <w:r w:rsidRPr="00092825">
              <w:rPr>
                <w:szCs w:val="16"/>
              </w:rPr>
              <w:t>3</w:t>
            </w:r>
          </w:p>
        </w:tc>
        <w:tc>
          <w:tcPr>
            <w:tcW w:w="0" w:type="auto"/>
            <w:vAlign w:val="center"/>
          </w:tcPr>
          <w:p w14:paraId="547925DF" w14:textId="77777777" w:rsidR="00B72F66" w:rsidRPr="00092825" w:rsidRDefault="00B72F66" w:rsidP="002E36D5">
            <w:pPr>
              <w:jc w:val="center"/>
              <w:rPr>
                <w:szCs w:val="16"/>
              </w:rPr>
            </w:pPr>
            <w:r w:rsidRPr="00092825">
              <w:rPr>
                <w:szCs w:val="16"/>
              </w:rPr>
              <w:t>≥ 60</w:t>
            </w:r>
          </w:p>
        </w:tc>
        <w:tc>
          <w:tcPr>
            <w:tcW w:w="0" w:type="auto"/>
            <w:vAlign w:val="center"/>
          </w:tcPr>
          <w:p w14:paraId="46AEAEE2" w14:textId="77777777" w:rsidR="00B72F66" w:rsidRPr="00092825" w:rsidRDefault="00B72F66" w:rsidP="002E36D5">
            <w:pPr>
              <w:jc w:val="center"/>
              <w:rPr>
                <w:szCs w:val="16"/>
              </w:rPr>
            </w:pPr>
            <w:r w:rsidRPr="00092825">
              <w:rPr>
                <w:szCs w:val="16"/>
              </w:rPr>
              <w:t>3</w:t>
            </w:r>
          </w:p>
        </w:tc>
      </w:tr>
      <w:tr w:rsidR="00B72F66" w:rsidRPr="00092825" w14:paraId="1BF3914D" w14:textId="77777777" w:rsidTr="00A703A7">
        <w:trPr>
          <w:cantSplit/>
          <w:jc w:val="center"/>
        </w:trPr>
        <w:tc>
          <w:tcPr>
            <w:tcW w:w="0" w:type="auto"/>
            <w:vMerge/>
            <w:vAlign w:val="center"/>
          </w:tcPr>
          <w:p w14:paraId="3154CF35" w14:textId="77777777" w:rsidR="00B72F66" w:rsidRPr="00092825" w:rsidRDefault="00B72F66" w:rsidP="002E36D5">
            <w:pPr>
              <w:rPr>
                <w:szCs w:val="16"/>
              </w:rPr>
            </w:pPr>
          </w:p>
        </w:tc>
        <w:tc>
          <w:tcPr>
            <w:tcW w:w="0" w:type="auto"/>
            <w:vAlign w:val="center"/>
          </w:tcPr>
          <w:p w14:paraId="1D9DF601" w14:textId="77777777" w:rsidR="00B72F66" w:rsidRPr="00092825" w:rsidRDefault="00B72F66" w:rsidP="002E36D5">
            <w:pPr>
              <w:rPr>
                <w:szCs w:val="16"/>
              </w:rPr>
            </w:pPr>
            <w:r w:rsidRPr="00092825">
              <w:rPr>
                <w:szCs w:val="16"/>
              </w:rPr>
              <w:t>Nawrót sprężysty w 10°C po starzeniu wg PN-EN 12607-1 [30]</w:t>
            </w:r>
          </w:p>
        </w:tc>
        <w:tc>
          <w:tcPr>
            <w:tcW w:w="0" w:type="auto"/>
            <w:vMerge/>
            <w:vAlign w:val="center"/>
          </w:tcPr>
          <w:p w14:paraId="4FF33E5B" w14:textId="77777777" w:rsidR="00B72F66" w:rsidRPr="00092825" w:rsidRDefault="00B72F66" w:rsidP="002E36D5">
            <w:pPr>
              <w:jc w:val="center"/>
              <w:rPr>
                <w:szCs w:val="16"/>
              </w:rPr>
            </w:pPr>
          </w:p>
        </w:tc>
        <w:tc>
          <w:tcPr>
            <w:tcW w:w="0" w:type="auto"/>
            <w:vMerge/>
            <w:vAlign w:val="center"/>
          </w:tcPr>
          <w:p w14:paraId="41AC1987" w14:textId="77777777" w:rsidR="00B72F66" w:rsidRPr="00092825" w:rsidRDefault="00B72F66" w:rsidP="002E36D5">
            <w:pPr>
              <w:jc w:val="center"/>
              <w:rPr>
                <w:szCs w:val="16"/>
              </w:rPr>
            </w:pPr>
          </w:p>
        </w:tc>
        <w:tc>
          <w:tcPr>
            <w:tcW w:w="0" w:type="auto"/>
            <w:vAlign w:val="center"/>
          </w:tcPr>
          <w:p w14:paraId="025C1C2D"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22B18C71" w14:textId="77777777" w:rsidR="00B72F66" w:rsidRPr="00092825" w:rsidRDefault="00B72F66" w:rsidP="002E36D5">
            <w:pPr>
              <w:jc w:val="center"/>
              <w:rPr>
                <w:szCs w:val="16"/>
              </w:rPr>
            </w:pPr>
            <w:r w:rsidRPr="00092825">
              <w:rPr>
                <w:szCs w:val="16"/>
              </w:rPr>
              <w:t>0</w:t>
            </w:r>
          </w:p>
        </w:tc>
        <w:tc>
          <w:tcPr>
            <w:tcW w:w="0" w:type="auto"/>
            <w:vAlign w:val="center"/>
          </w:tcPr>
          <w:p w14:paraId="10659755" w14:textId="77777777" w:rsidR="00B72F66" w:rsidRPr="00092825" w:rsidRDefault="00B72F66" w:rsidP="002E36D5">
            <w:pPr>
              <w:jc w:val="center"/>
              <w:rPr>
                <w:szCs w:val="16"/>
              </w:rPr>
            </w:pPr>
            <w:proofErr w:type="spellStart"/>
            <w:r w:rsidRPr="00092825">
              <w:rPr>
                <w:szCs w:val="16"/>
              </w:rPr>
              <w:t>NR</w:t>
            </w:r>
            <w:r w:rsidRPr="00092825">
              <w:rPr>
                <w:szCs w:val="16"/>
                <w:vertAlign w:val="superscript"/>
              </w:rPr>
              <w:t>a</w:t>
            </w:r>
            <w:proofErr w:type="spellEnd"/>
          </w:p>
        </w:tc>
        <w:tc>
          <w:tcPr>
            <w:tcW w:w="0" w:type="auto"/>
            <w:vAlign w:val="center"/>
          </w:tcPr>
          <w:p w14:paraId="246B5EEA" w14:textId="77777777" w:rsidR="00B72F66" w:rsidRPr="00092825" w:rsidRDefault="00B72F66" w:rsidP="002E36D5">
            <w:pPr>
              <w:jc w:val="center"/>
              <w:rPr>
                <w:szCs w:val="16"/>
              </w:rPr>
            </w:pPr>
            <w:r w:rsidRPr="00092825">
              <w:rPr>
                <w:szCs w:val="16"/>
              </w:rPr>
              <w:t>0</w:t>
            </w:r>
          </w:p>
        </w:tc>
        <w:tc>
          <w:tcPr>
            <w:tcW w:w="0" w:type="auto"/>
            <w:vAlign w:val="center"/>
          </w:tcPr>
          <w:p w14:paraId="4624F1FA" w14:textId="77777777" w:rsidR="00B72F66" w:rsidRPr="00092825" w:rsidRDefault="00B72F66" w:rsidP="002E36D5">
            <w:pPr>
              <w:jc w:val="center"/>
              <w:rPr>
                <w:szCs w:val="16"/>
              </w:rPr>
            </w:pPr>
            <w:proofErr w:type="spellStart"/>
            <w:r w:rsidRPr="00092825">
              <w:rPr>
                <w:szCs w:val="16"/>
              </w:rPr>
              <w:t>TBR</w:t>
            </w:r>
            <w:r w:rsidRPr="00092825">
              <w:rPr>
                <w:szCs w:val="16"/>
                <w:vertAlign w:val="superscript"/>
              </w:rPr>
              <w:t>b</w:t>
            </w:r>
            <w:proofErr w:type="spellEnd"/>
          </w:p>
        </w:tc>
        <w:tc>
          <w:tcPr>
            <w:tcW w:w="0" w:type="auto"/>
            <w:vAlign w:val="center"/>
          </w:tcPr>
          <w:p w14:paraId="1263DBCA" w14:textId="77777777" w:rsidR="00B72F66" w:rsidRPr="00092825" w:rsidRDefault="00B72F66" w:rsidP="002E36D5">
            <w:pPr>
              <w:jc w:val="center"/>
              <w:rPr>
                <w:szCs w:val="16"/>
              </w:rPr>
            </w:pPr>
            <w:r w:rsidRPr="00092825">
              <w:rPr>
                <w:szCs w:val="16"/>
              </w:rPr>
              <w:t>1</w:t>
            </w:r>
          </w:p>
        </w:tc>
      </w:tr>
      <w:tr w:rsidR="00B72F66" w:rsidRPr="00092825" w14:paraId="0DF63C73" w14:textId="77777777" w:rsidTr="00A703A7">
        <w:trPr>
          <w:cantSplit/>
          <w:trHeight w:val="558"/>
          <w:jc w:val="center"/>
        </w:trPr>
        <w:tc>
          <w:tcPr>
            <w:tcW w:w="0" w:type="auto"/>
            <w:gridSpan w:val="10"/>
          </w:tcPr>
          <w:p w14:paraId="6A1A044C" w14:textId="77777777" w:rsidR="00B72F66" w:rsidRPr="00092825" w:rsidRDefault="00B72F66" w:rsidP="002E36D5">
            <w:pPr>
              <w:rPr>
                <w:szCs w:val="16"/>
                <w:lang w:val="en-US"/>
              </w:rPr>
            </w:pPr>
            <w:r w:rsidRPr="00092825">
              <w:rPr>
                <w:szCs w:val="16"/>
                <w:vertAlign w:val="superscript"/>
                <w:lang w:val="en-US"/>
              </w:rPr>
              <w:t>a</w:t>
            </w:r>
            <w:r w:rsidRPr="00092825">
              <w:rPr>
                <w:szCs w:val="16"/>
                <w:lang w:val="en-US"/>
              </w:rPr>
              <w:t xml:space="preserve"> NR – No Requirements (</w:t>
            </w:r>
            <w:proofErr w:type="spellStart"/>
            <w:r w:rsidRPr="00366E85">
              <w:rPr>
                <w:szCs w:val="16"/>
                <w:lang w:val="en-US"/>
              </w:rPr>
              <w:t>brak</w:t>
            </w:r>
            <w:proofErr w:type="spellEnd"/>
            <w:r w:rsidRPr="00366E85">
              <w:rPr>
                <w:szCs w:val="16"/>
                <w:lang w:val="en-US"/>
              </w:rPr>
              <w:t xml:space="preserve"> </w:t>
            </w:r>
            <w:proofErr w:type="spellStart"/>
            <w:r w:rsidRPr="00366E85">
              <w:rPr>
                <w:szCs w:val="16"/>
                <w:lang w:val="en-US"/>
              </w:rPr>
              <w:t>wymagań</w:t>
            </w:r>
            <w:proofErr w:type="spellEnd"/>
            <w:r w:rsidRPr="00092825">
              <w:rPr>
                <w:szCs w:val="16"/>
                <w:lang w:val="en-US"/>
              </w:rPr>
              <w:t>)</w:t>
            </w:r>
          </w:p>
          <w:p w14:paraId="0323C2D6" w14:textId="77777777" w:rsidR="00B72F66" w:rsidRPr="00092825" w:rsidRDefault="00B72F66" w:rsidP="002E36D5">
            <w:pPr>
              <w:rPr>
                <w:szCs w:val="16"/>
              </w:rPr>
            </w:pPr>
            <w:r w:rsidRPr="00092825">
              <w:rPr>
                <w:szCs w:val="16"/>
                <w:vertAlign w:val="superscript"/>
              </w:rPr>
              <w:t>b</w:t>
            </w:r>
            <w:r w:rsidRPr="00092825">
              <w:rPr>
                <w:szCs w:val="16"/>
              </w:rPr>
              <w:t xml:space="preserve"> TBR – </w:t>
            </w:r>
            <w:r w:rsidRPr="00366E85">
              <w:rPr>
                <w:szCs w:val="16"/>
              </w:rPr>
              <w:t xml:space="preserve">To Be </w:t>
            </w:r>
            <w:proofErr w:type="spellStart"/>
            <w:r w:rsidRPr="00366E85">
              <w:rPr>
                <w:szCs w:val="16"/>
              </w:rPr>
              <w:t>Reported</w:t>
            </w:r>
            <w:proofErr w:type="spellEnd"/>
            <w:r w:rsidRPr="00092825">
              <w:rPr>
                <w:szCs w:val="16"/>
              </w:rPr>
              <w:t xml:space="preserve"> (do zadeklarowania)</w:t>
            </w:r>
          </w:p>
        </w:tc>
      </w:tr>
    </w:tbl>
    <w:p w14:paraId="3A79BDCE" w14:textId="77777777" w:rsidR="00B72F66" w:rsidRPr="00092825" w:rsidRDefault="00B72F66" w:rsidP="002E36D5">
      <w:pPr>
        <w:pStyle w:val="Legenda"/>
        <w:keepNext/>
      </w:pPr>
      <w:r w:rsidRPr="00092825">
        <w:t>Tablica 5.Wymagania wobec asfaltu MG 50/70-54/64 wg PN-EN 13924-2:2014- 04/Ap1 i Ap2 [63a]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2951"/>
        <w:gridCol w:w="964"/>
        <w:gridCol w:w="1784"/>
        <w:gridCol w:w="1301"/>
        <w:gridCol w:w="627"/>
      </w:tblGrid>
      <w:tr w:rsidR="00B72F66" w:rsidRPr="00092825" w14:paraId="109C8388" w14:textId="77777777" w:rsidTr="00A703A7">
        <w:trPr>
          <w:tblHeader/>
          <w:jc w:val="center"/>
        </w:trPr>
        <w:tc>
          <w:tcPr>
            <w:tcW w:w="0" w:type="auto"/>
            <w:vMerge w:val="restart"/>
            <w:vAlign w:val="center"/>
          </w:tcPr>
          <w:p w14:paraId="6B7350E4" w14:textId="77777777" w:rsidR="00B72F66" w:rsidRPr="00092825" w:rsidRDefault="00B72F66" w:rsidP="002E36D5">
            <w:pPr>
              <w:keepNext/>
              <w:jc w:val="center"/>
              <w:rPr>
                <w:szCs w:val="20"/>
              </w:rPr>
            </w:pPr>
            <w:r w:rsidRPr="00092825">
              <w:rPr>
                <w:szCs w:val="20"/>
              </w:rPr>
              <w:t>Lp.</w:t>
            </w:r>
          </w:p>
        </w:tc>
        <w:tc>
          <w:tcPr>
            <w:tcW w:w="0" w:type="auto"/>
            <w:vMerge w:val="restart"/>
            <w:vAlign w:val="center"/>
          </w:tcPr>
          <w:p w14:paraId="41F3187D" w14:textId="77777777" w:rsidR="00B72F66" w:rsidRPr="00092825" w:rsidRDefault="00B72F66" w:rsidP="002E36D5">
            <w:pPr>
              <w:keepNext/>
              <w:jc w:val="center"/>
              <w:rPr>
                <w:szCs w:val="20"/>
              </w:rPr>
            </w:pPr>
            <w:r w:rsidRPr="00092825">
              <w:rPr>
                <w:szCs w:val="20"/>
              </w:rPr>
              <w:t>Właściwości</w:t>
            </w:r>
          </w:p>
        </w:tc>
        <w:tc>
          <w:tcPr>
            <w:tcW w:w="0" w:type="auto"/>
            <w:vMerge w:val="restart"/>
            <w:vAlign w:val="center"/>
          </w:tcPr>
          <w:p w14:paraId="25FF4F59" w14:textId="77777777" w:rsidR="00B72F66" w:rsidRPr="00092825" w:rsidRDefault="00B72F66" w:rsidP="002E36D5">
            <w:pPr>
              <w:keepNext/>
              <w:jc w:val="center"/>
              <w:rPr>
                <w:szCs w:val="20"/>
              </w:rPr>
            </w:pPr>
            <w:r w:rsidRPr="00092825">
              <w:rPr>
                <w:szCs w:val="20"/>
              </w:rPr>
              <w:t>Jednostka</w:t>
            </w:r>
          </w:p>
        </w:tc>
        <w:tc>
          <w:tcPr>
            <w:tcW w:w="0" w:type="auto"/>
            <w:vMerge w:val="restart"/>
            <w:vAlign w:val="center"/>
          </w:tcPr>
          <w:p w14:paraId="4E93DE4D" w14:textId="77777777" w:rsidR="00B72F66" w:rsidRPr="00092825" w:rsidRDefault="00B72F66" w:rsidP="00240902">
            <w:pPr>
              <w:keepNext/>
              <w:jc w:val="center"/>
              <w:rPr>
                <w:szCs w:val="20"/>
              </w:rPr>
            </w:pPr>
            <w:r w:rsidRPr="00092825">
              <w:rPr>
                <w:szCs w:val="20"/>
              </w:rPr>
              <w:t>Metoda</w:t>
            </w:r>
            <w:r>
              <w:rPr>
                <w:szCs w:val="20"/>
              </w:rPr>
              <w:t xml:space="preserve"> </w:t>
            </w:r>
            <w:r w:rsidRPr="00092825">
              <w:rPr>
                <w:szCs w:val="20"/>
              </w:rPr>
              <w:t>badania</w:t>
            </w:r>
          </w:p>
        </w:tc>
        <w:tc>
          <w:tcPr>
            <w:tcW w:w="0" w:type="auto"/>
            <w:gridSpan w:val="2"/>
            <w:vAlign w:val="center"/>
          </w:tcPr>
          <w:p w14:paraId="19C40911" w14:textId="77777777" w:rsidR="00B72F66" w:rsidRPr="00092825" w:rsidRDefault="00B72F66" w:rsidP="00240902">
            <w:pPr>
              <w:keepNext/>
              <w:jc w:val="center"/>
              <w:rPr>
                <w:szCs w:val="20"/>
              </w:rPr>
            </w:pPr>
            <w:r w:rsidRPr="00092825">
              <w:rPr>
                <w:szCs w:val="20"/>
              </w:rPr>
              <w:t>Asfalt</w:t>
            </w:r>
            <w:r>
              <w:rPr>
                <w:szCs w:val="20"/>
              </w:rPr>
              <w:t xml:space="preserve"> </w:t>
            </w:r>
            <w:r w:rsidRPr="00092825">
              <w:rPr>
                <w:szCs w:val="20"/>
              </w:rPr>
              <w:t>MG 50/70-54/64</w:t>
            </w:r>
          </w:p>
        </w:tc>
      </w:tr>
      <w:tr w:rsidR="00B72F66" w:rsidRPr="00092825" w14:paraId="304B7643" w14:textId="77777777" w:rsidTr="00A703A7">
        <w:trPr>
          <w:tblHeader/>
          <w:jc w:val="center"/>
        </w:trPr>
        <w:tc>
          <w:tcPr>
            <w:tcW w:w="0" w:type="auto"/>
            <w:vMerge/>
            <w:vAlign w:val="center"/>
          </w:tcPr>
          <w:p w14:paraId="5F6EAE47" w14:textId="77777777" w:rsidR="00B72F66" w:rsidRPr="00092825" w:rsidRDefault="00B72F66" w:rsidP="002E36D5">
            <w:pPr>
              <w:keepNext/>
              <w:jc w:val="center"/>
              <w:rPr>
                <w:szCs w:val="20"/>
              </w:rPr>
            </w:pPr>
          </w:p>
        </w:tc>
        <w:tc>
          <w:tcPr>
            <w:tcW w:w="0" w:type="auto"/>
            <w:vMerge/>
            <w:vAlign w:val="center"/>
          </w:tcPr>
          <w:p w14:paraId="3420CAA3" w14:textId="77777777" w:rsidR="00B72F66" w:rsidRPr="00092825" w:rsidRDefault="00B72F66" w:rsidP="002E36D5">
            <w:pPr>
              <w:keepNext/>
              <w:jc w:val="center"/>
              <w:rPr>
                <w:szCs w:val="20"/>
              </w:rPr>
            </w:pPr>
          </w:p>
        </w:tc>
        <w:tc>
          <w:tcPr>
            <w:tcW w:w="0" w:type="auto"/>
            <w:vMerge/>
            <w:vAlign w:val="center"/>
          </w:tcPr>
          <w:p w14:paraId="690A97D1" w14:textId="77777777" w:rsidR="00B72F66" w:rsidRPr="00092825" w:rsidRDefault="00B72F66" w:rsidP="002E36D5">
            <w:pPr>
              <w:keepNext/>
              <w:jc w:val="center"/>
              <w:rPr>
                <w:szCs w:val="20"/>
              </w:rPr>
            </w:pPr>
          </w:p>
        </w:tc>
        <w:tc>
          <w:tcPr>
            <w:tcW w:w="0" w:type="auto"/>
            <w:vMerge/>
            <w:vAlign w:val="center"/>
          </w:tcPr>
          <w:p w14:paraId="566F2D80" w14:textId="77777777" w:rsidR="00B72F66" w:rsidRPr="00092825" w:rsidRDefault="00B72F66" w:rsidP="002E36D5">
            <w:pPr>
              <w:keepNext/>
              <w:jc w:val="center"/>
              <w:rPr>
                <w:szCs w:val="20"/>
              </w:rPr>
            </w:pPr>
          </w:p>
        </w:tc>
        <w:tc>
          <w:tcPr>
            <w:tcW w:w="0" w:type="auto"/>
            <w:vAlign w:val="center"/>
          </w:tcPr>
          <w:p w14:paraId="02317C05" w14:textId="77777777" w:rsidR="00B72F66" w:rsidRPr="00092825" w:rsidRDefault="00B72F66" w:rsidP="002E36D5">
            <w:pPr>
              <w:keepNext/>
              <w:jc w:val="center"/>
              <w:rPr>
                <w:szCs w:val="20"/>
              </w:rPr>
            </w:pPr>
            <w:r w:rsidRPr="00092825">
              <w:rPr>
                <w:szCs w:val="20"/>
              </w:rPr>
              <w:t>Wymaganie</w:t>
            </w:r>
          </w:p>
        </w:tc>
        <w:tc>
          <w:tcPr>
            <w:tcW w:w="0" w:type="auto"/>
            <w:vAlign w:val="center"/>
          </w:tcPr>
          <w:p w14:paraId="3F6F6A3D" w14:textId="77777777" w:rsidR="00B72F66" w:rsidRPr="00092825" w:rsidRDefault="00B72F66" w:rsidP="002E36D5">
            <w:pPr>
              <w:keepNext/>
              <w:jc w:val="center"/>
              <w:rPr>
                <w:szCs w:val="20"/>
              </w:rPr>
            </w:pPr>
            <w:r w:rsidRPr="00092825">
              <w:rPr>
                <w:szCs w:val="20"/>
              </w:rPr>
              <w:t>Klasa</w:t>
            </w:r>
          </w:p>
        </w:tc>
      </w:tr>
      <w:tr w:rsidR="00B72F66" w:rsidRPr="00092825" w14:paraId="56FF4941" w14:textId="77777777" w:rsidTr="00A703A7">
        <w:trPr>
          <w:jc w:val="center"/>
        </w:trPr>
        <w:tc>
          <w:tcPr>
            <w:tcW w:w="0" w:type="auto"/>
          </w:tcPr>
          <w:p w14:paraId="5A04B97C" w14:textId="77777777" w:rsidR="00B72F66" w:rsidRPr="00092825" w:rsidRDefault="00B72F66" w:rsidP="002E36D5">
            <w:pPr>
              <w:jc w:val="center"/>
              <w:rPr>
                <w:szCs w:val="20"/>
              </w:rPr>
            </w:pPr>
            <w:r w:rsidRPr="00092825">
              <w:rPr>
                <w:szCs w:val="20"/>
              </w:rPr>
              <w:t>1</w:t>
            </w:r>
          </w:p>
        </w:tc>
        <w:tc>
          <w:tcPr>
            <w:tcW w:w="0" w:type="auto"/>
          </w:tcPr>
          <w:p w14:paraId="024CBF63" w14:textId="77777777" w:rsidR="00B72F66" w:rsidRPr="00092825" w:rsidRDefault="00B72F66" w:rsidP="002E36D5">
            <w:pPr>
              <w:rPr>
                <w:szCs w:val="20"/>
              </w:rPr>
            </w:pPr>
            <w:r w:rsidRPr="00092825">
              <w:rPr>
                <w:szCs w:val="20"/>
              </w:rPr>
              <w:t>Penetracja w 25°C</w:t>
            </w:r>
          </w:p>
        </w:tc>
        <w:tc>
          <w:tcPr>
            <w:tcW w:w="0" w:type="auto"/>
            <w:vAlign w:val="center"/>
          </w:tcPr>
          <w:p w14:paraId="5556FDAC" w14:textId="77777777" w:rsidR="00B72F66" w:rsidRPr="00092825" w:rsidRDefault="00B72F66" w:rsidP="002E36D5">
            <w:pPr>
              <w:jc w:val="center"/>
              <w:rPr>
                <w:szCs w:val="20"/>
              </w:rPr>
            </w:pPr>
            <w:smartTag w:uri="urn:schemas-microsoft-com:office:smarttags" w:element="metricconverter">
              <w:smartTagPr>
                <w:attr w:name="ProductID" w:val="0,1 mm"/>
              </w:smartTagPr>
              <w:r w:rsidRPr="00092825">
                <w:rPr>
                  <w:szCs w:val="20"/>
                </w:rPr>
                <w:t>0,1 mm</w:t>
              </w:r>
            </w:smartTag>
          </w:p>
        </w:tc>
        <w:tc>
          <w:tcPr>
            <w:tcW w:w="0" w:type="auto"/>
            <w:vAlign w:val="center"/>
          </w:tcPr>
          <w:p w14:paraId="054E9EFC" w14:textId="77777777" w:rsidR="00B72F66" w:rsidRPr="00092825" w:rsidRDefault="00B72F66" w:rsidP="002E36D5">
            <w:pPr>
              <w:jc w:val="center"/>
              <w:rPr>
                <w:szCs w:val="20"/>
              </w:rPr>
            </w:pPr>
            <w:r w:rsidRPr="00092825">
              <w:rPr>
                <w:szCs w:val="20"/>
              </w:rPr>
              <w:t>PN-EN 1426 [21]</w:t>
            </w:r>
          </w:p>
        </w:tc>
        <w:tc>
          <w:tcPr>
            <w:tcW w:w="0" w:type="auto"/>
            <w:vAlign w:val="center"/>
          </w:tcPr>
          <w:p w14:paraId="3435D874" w14:textId="77777777" w:rsidR="00B72F66" w:rsidRPr="00092825" w:rsidRDefault="00B72F66" w:rsidP="002E36D5">
            <w:pPr>
              <w:jc w:val="center"/>
              <w:rPr>
                <w:szCs w:val="20"/>
              </w:rPr>
            </w:pPr>
            <w:r w:rsidRPr="00092825">
              <w:rPr>
                <w:szCs w:val="20"/>
              </w:rPr>
              <w:t>50÷70</w:t>
            </w:r>
          </w:p>
        </w:tc>
        <w:tc>
          <w:tcPr>
            <w:tcW w:w="0" w:type="auto"/>
          </w:tcPr>
          <w:p w14:paraId="10BDA8BE" w14:textId="77777777" w:rsidR="00B72F66" w:rsidRPr="00092825" w:rsidRDefault="00B72F66" w:rsidP="002E36D5">
            <w:pPr>
              <w:jc w:val="center"/>
              <w:rPr>
                <w:szCs w:val="20"/>
              </w:rPr>
            </w:pPr>
            <w:r w:rsidRPr="00092825">
              <w:rPr>
                <w:szCs w:val="20"/>
              </w:rPr>
              <w:t>4</w:t>
            </w:r>
          </w:p>
        </w:tc>
      </w:tr>
      <w:tr w:rsidR="00B72F66" w:rsidRPr="00092825" w14:paraId="3609179B" w14:textId="77777777" w:rsidTr="00A703A7">
        <w:trPr>
          <w:jc w:val="center"/>
        </w:trPr>
        <w:tc>
          <w:tcPr>
            <w:tcW w:w="0" w:type="auto"/>
          </w:tcPr>
          <w:p w14:paraId="1AAA205A" w14:textId="77777777" w:rsidR="00B72F66" w:rsidRPr="00092825" w:rsidRDefault="00B72F66" w:rsidP="002E36D5">
            <w:pPr>
              <w:jc w:val="center"/>
              <w:rPr>
                <w:szCs w:val="20"/>
              </w:rPr>
            </w:pPr>
            <w:r w:rsidRPr="00092825">
              <w:rPr>
                <w:szCs w:val="20"/>
              </w:rPr>
              <w:t>2</w:t>
            </w:r>
          </w:p>
        </w:tc>
        <w:tc>
          <w:tcPr>
            <w:tcW w:w="0" w:type="auto"/>
          </w:tcPr>
          <w:p w14:paraId="0BA7D917" w14:textId="77777777" w:rsidR="00B72F66" w:rsidRPr="00092825" w:rsidRDefault="00B72F66" w:rsidP="002E36D5">
            <w:pPr>
              <w:rPr>
                <w:szCs w:val="20"/>
              </w:rPr>
            </w:pPr>
            <w:r w:rsidRPr="00092825">
              <w:rPr>
                <w:szCs w:val="20"/>
              </w:rPr>
              <w:t>Temperatura mięknienia</w:t>
            </w:r>
          </w:p>
        </w:tc>
        <w:tc>
          <w:tcPr>
            <w:tcW w:w="0" w:type="auto"/>
            <w:vAlign w:val="center"/>
          </w:tcPr>
          <w:p w14:paraId="41400A44" w14:textId="77777777" w:rsidR="00B72F66" w:rsidRPr="00092825" w:rsidRDefault="00B72F66" w:rsidP="002E36D5">
            <w:pPr>
              <w:jc w:val="center"/>
              <w:rPr>
                <w:szCs w:val="20"/>
              </w:rPr>
            </w:pPr>
            <w:r w:rsidRPr="00092825">
              <w:rPr>
                <w:szCs w:val="20"/>
              </w:rPr>
              <w:t>°C</w:t>
            </w:r>
          </w:p>
        </w:tc>
        <w:tc>
          <w:tcPr>
            <w:tcW w:w="0" w:type="auto"/>
            <w:vAlign w:val="center"/>
          </w:tcPr>
          <w:p w14:paraId="50D6B469" w14:textId="77777777" w:rsidR="00B72F66" w:rsidRPr="00092825" w:rsidRDefault="00B72F66" w:rsidP="002E36D5">
            <w:pPr>
              <w:jc w:val="center"/>
              <w:rPr>
                <w:szCs w:val="20"/>
              </w:rPr>
            </w:pPr>
            <w:r w:rsidRPr="00092825">
              <w:rPr>
                <w:szCs w:val="20"/>
              </w:rPr>
              <w:t>PN-EN 1427 [22]</w:t>
            </w:r>
          </w:p>
        </w:tc>
        <w:tc>
          <w:tcPr>
            <w:tcW w:w="0" w:type="auto"/>
            <w:vAlign w:val="center"/>
          </w:tcPr>
          <w:p w14:paraId="57D3F496" w14:textId="77777777" w:rsidR="00B72F66" w:rsidRPr="00092825" w:rsidRDefault="00B72F66" w:rsidP="002E36D5">
            <w:pPr>
              <w:jc w:val="center"/>
              <w:rPr>
                <w:szCs w:val="20"/>
              </w:rPr>
            </w:pPr>
            <w:r w:rsidRPr="00092825">
              <w:rPr>
                <w:szCs w:val="20"/>
              </w:rPr>
              <w:t>54÷64</w:t>
            </w:r>
          </w:p>
        </w:tc>
        <w:tc>
          <w:tcPr>
            <w:tcW w:w="0" w:type="auto"/>
          </w:tcPr>
          <w:p w14:paraId="795B1387" w14:textId="77777777" w:rsidR="00B72F66" w:rsidRPr="00092825" w:rsidRDefault="00B72F66" w:rsidP="002E36D5">
            <w:pPr>
              <w:jc w:val="center"/>
              <w:rPr>
                <w:szCs w:val="20"/>
              </w:rPr>
            </w:pPr>
            <w:r w:rsidRPr="00092825">
              <w:rPr>
                <w:szCs w:val="20"/>
              </w:rPr>
              <w:t>2</w:t>
            </w:r>
          </w:p>
        </w:tc>
      </w:tr>
      <w:tr w:rsidR="00B72F66" w:rsidRPr="00092825" w14:paraId="292442A6" w14:textId="77777777" w:rsidTr="00A703A7">
        <w:trPr>
          <w:jc w:val="center"/>
        </w:trPr>
        <w:tc>
          <w:tcPr>
            <w:tcW w:w="0" w:type="auto"/>
          </w:tcPr>
          <w:p w14:paraId="15DB6F00" w14:textId="77777777" w:rsidR="00B72F66" w:rsidRPr="00092825" w:rsidRDefault="00B72F66" w:rsidP="002E36D5">
            <w:pPr>
              <w:jc w:val="center"/>
              <w:rPr>
                <w:szCs w:val="20"/>
              </w:rPr>
            </w:pPr>
            <w:r w:rsidRPr="00092825">
              <w:rPr>
                <w:szCs w:val="20"/>
              </w:rPr>
              <w:t>3</w:t>
            </w:r>
          </w:p>
        </w:tc>
        <w:tc>
          <w:tcPr>
            <w:tcW w:w="0" w:type="auto"/>
          </w:tcPr>
          <w:p w14:paraId="1E3E16BD" w14:textId="77777777" w:rsidR="00B72F66" w:rsidRPr="00092825" w:rsidRDefault="00B72F66" w:rsidP="002E36D5">
            <w:pPr>
              <w:rPr>
                <w:szCs w:val="20"/>
              </w:rPr>
            </w:pPr>
            <w:r w:rsidRPr="00092825">
              <w:rPr>
                <w:szCs w:val="20"/>
              </w:rPr>
              <w:t>Indeks penetracji</w:t>
            </w:r>
          </w:p>
        </w:tc>
        <w:tc>
          <w:tcPr>
            <w:tcW w:w="0" w:type="auto"/>
            <w:vAlign w:val="center"/>
          </w:tcPr>
          <w:p w14:paraId="4EFB0BEE" w14:textId="77777777" w:rsidR="00B72F66" w:rsidRPr="00092825" w:rsidRDefault="00B72F66" w:rsidP="002E36D5">
            <w:pPr>
              <w:jc w:val="center"/>
              <w:rPr>
                <w:szCs w:val="20"/>
              </w:rPr>
            </w:pPr>
            <w:r w:rsidRPr="00092825">
              <w:rPr>
                <w:szCs w:val="20"/>
              </w:rPr>
              <w:t>-</w:t>
            </w:r>
          </w:p>
        </w:tc>
        <w:tc>
          <w:tcPr>
            <w:tcW w:w="0" w:type="auto"/>
            <w:vAlign w:val="center"/>
          </w:tcPr>
          <w:p w14:paraId="100576F1" w14:textId="77777777" w:rsidR="00B72F66" w:rsidRPr="00092825" w:rsidRDefault="00B72F66" w:rsidP="002E36D5">
            <w:pPr>
              <w:jc w:val="center"/>
              <w:rPr>
                <w:szCs w:val="20"/>
              </w:rPr>
            </w:pPr>
            <w:r w:rsidRPr="00092825">
              <w:rPr>
                <w:szCs w:val="20"/>
              </w:rPr>
              <w:t>PN-EN 13924-2 [63]</w:t>
            </w:r>
          </w:p>
        </w:tc>
        <w:tc>
          <w:tcPr>
            <w:tcW w:w="0" w:type="auto"/>
            <w:vAlign w:val="center"/>
          </w:tcPr>
          <w:p w14:paraId="3CB0A7FC" w14:textId="77777777" w:rsidR="00B72F66" w:rsidRPr="00092825" w:rsidRDefault="00B72F66" w:rsidP="002E36D5">
            <w:pPr>
              <w:jc w:val="center"/>
              <w:rPr>
                <w:szCs w:val="20"/>
              </w:rPr>
            </w:pPr>
            <w:r w:rsidRPr="00092825">
              <w:rPr>
                <w:szCs w:val="20"/>
              </w:rPr>
              <w:t>+0,3 do +2,0</w:t>
            </w:r>
          </w:p>
        </w:tc>
        <w:tc>
          <w:tcPr>
            <w:tcW w:w="0" w:type="auto"/>
          </w:tcPr>
          <w:p w14:paraId="60293D5F" w14:textId="77777777" w:rsidR="00B72F66" w:rsidRPr="00092825" w:rsidRDefault="00B72F66" w:rsidP="002E36D5">
            <w:pPr>
              <w:jc w:val="center"/>
              <w:rPr>
                <w:szCs w:val="20"/>
              </w:rPr>
            </w:pPr>
            <w:r w:rsidRPr="00092825">
              <w:rPr>
                <w:szCs w:val="20"/>
              </w:rPr>
              <w:t>3</w:t>
            </w:r>
          </w:p>
        </w:tc>
      </w:tr>
      <w:tr w:rsidR="00B72F66" w:rsidRPr="00092825" w14:paraId="6DCB95A4" w14:textId="77777777" w:rsidTr="00A703A7">
        <w:trPr>
          <w:jc w:val="center"/>
        </w:trPr>
        <w:tc>
          <w:tcPr>
            <w:tcW w:w="0" w:type="auto"/>
          </w:tcPr>
          <w:p w14:paraId="6F1DABAD" w14:textId="77777777" w:rsidR="00B72F66" w:rsidRPr="00092825" w:rsidRDefault="00B72F66" w:rsidP="002E36D5">
            <w:pPr>
              <w:jc w:val="center"/>
              <w:rPr>
                <w:szCs w:val="20"/>
              </w:rPr>
            </w:pPr>
            <w:r w:rsidRPr="00092825">
              <w:rPr>
                <w:szCs w:val="20"/>
              </w:rPr>
              <w:t>4</w:t>
            </w:r>
          </w:p>
        </w:tc>
        <w:tc>
          <w:tcPr>
            <w:tcW w:w="0" w:type="auto"/>
          </w:tcPr>
          <w:p w14:paraId="604FEFBA" w14:textId="77777777" w:rsidR="00B72F66" w:rsidRPr="00092825" w:rsidRDefault="00B72F66" w:rsidP="002E36D5">
            <w:pPr>
              <w:rPr>
                <w:szCs w:val="20"/>
              </w:rPr>
            </w:pPr>
            <w:r w:rsidRPr="00092825">
              <w:rPr>
                <w:szCs w:val="20"/>
              </w:rPr>
              <w:t>Temperatura zapłonu,</w:t>
            </w:r>
          </w:p>
        </w:tc>
        <w:tc>
          <w:tcPr>
            <w:tcW w:w="0" w:type="auto"/>
            <w:vAlign w:val="center"/>
          </w:tcPr>
          <w:p w14:paraId="75AC915A" w14:textId="77777777" w:rsidR="00B72F66" w:rsidRPr="00092825" w:rsidRDefault="00B72F66" w:rsidP="002E36D5">
            <w:pPr>
              <w:jc w:val="center"/>
              <w:rPr>
                <w:szCs w:val="20"/>
              </w:rPr>
            </w:pPr>
            <w:r w:rsidRPr="00092825">
              <w:rPr>
                <w:szCs w:val="20"/>
              </w:rPr>
              <w:t>°C</w:t>
            </w:r>
          </w:p>
        </w:tc>
        <w:tc>
          <w:tcPr>
            <w:tcW w:w="0" w:type="auto"/>
            <w:vAlign w:val="center"/>
          </w:tcPr>
          <w:p w14:paraId="78512147" w14:textId="77777777" w:rsidR="00B72F66" w:rsidRPr="00092825" w:rsidRDefault="00B72F66" w:rsidP="002E36D5">
            <w:pPr>
              <w:jc w:val="center"/>
              <w:rPr>
                <w:szCs w:val="20"/>
              </w:rPr>
            </w:pPr>
            <w:r w:rsidRPr="00092825">
              <w:rPr>
                <w:szCs w:val="20"/>
              </w:rPr>
              <w:t>PN-EN ISO 2592 [68]</w:t>
            </w:r>
          </w:p>
        </w:tc>
        <w:tc>
          <w:tcPr>
            <w:tcW w:w="0" w:type="auto"/>
            <w:vAlign w:val="center"/>
          </w:tcPr>
          <w:p w14:paraId="5B769D19" w14:textId="77777777" w:rsidR="00B72F66" w:rsidRPr="00092825" w:rsidRDefault="00B72F66" w:rsidP="002E36D5">
            <w:pPr>
              <w:jc w:val="center"/>
              <w:rPr>
                <w:szCs w:val="20"/>
              </w:rPr>
            </w:pPr>
            <w:r w:rsidRPr="00092825">
              <w:rPr>
                <w:szCs w:val="20"/>
              </w:rPr>
              <w:t>≥ 250</w:t>
            </w:r>
          </w:p>
        </w:tc>
        <w:tc>
          <w:tcPr>
            <w:tcW w:w="0" w:type="auto"/>
          </w:tcPr>
          <w:p w14:paraId="7075AF1B" w14:textId="77777777" w:rsidR="00B72F66" w:rsidRPr="00092825" w:rsidRDefault="00B72F66" w:rsidP="002E36D5">
            <w:pPr>
              <w:jc w:val="center"/>
              <w:rPr>
                <w:szCs w:val="20"/>
              </w:rPr>
            </w:pPr>
            <w:r w:rsidRPr="00092825">
              <w:rPr>
                <w:szCs w:val="20"/>
              </w:rPr>
              <w:t>4</w:t>
            </w:r>
          </w:p>
        </w:tc>
      </w:tr>
      <w:tr w:rsidR="00B72F66" w:rsidRPr="00092825" w14:paraId="4990F1C7" w14:textId="77777777" w:rsidTr="00A703A7">
        <w:trPr>
          <w:jc w:val="center"/>
        </w:trPr>
        <w:tc>
          <w:tcPr>
            <w:tcW w:w="0" w:type="auto"/>
          </w:tcPr>
          <w:p w14:paraId="3638B814" w14:textId="77777777" w:rsidR="00B72F66" w:rsidRPr="00092825" w:rsidRDefault="00B72F66" w:rsidP="002E36D5">
            <w:pPr>
              <w:jc w:val="center"/>
              <w:rPr>
                <w:szCs w:val="20"/>
              </w:rPr>
            </w:pPr>
            <w:r w:rsidRPr="00092825">
              <w:rPr>
                <w:szCs w:val="20"/>
              </w:rPr>
              <w:t>5</w:t>
            </w:r>
          </w:p>
        </w:tc>
        <w:tc>
          <w:tcPr>
            <w:tcW w:w="0" w:type="auto"/>
          </w:tcPr>
          <w:p w14:paraId="38FAA8B7" w14:textId="77777777" w:rsidR="00B72F66" w:rsidRPr="00092825" w:rsidRDefault="00B72F66" w:rsidP="002E36D5">
            <w:pPr>
              <w:rPr>
                <w:szCs w:val="20"/>
              </w:rPr>
            </w:pPr>
            <w:r w:rsidRPr="00092825">
              <w:rPr>
                <w:szCs w:val="20"/>
              </w:rPr>
              <w:t>Rozpuszczalność</w:t>
            </w:r>
          </w:p>
        </w:tc>
        <w:tc>
          <w:tcPr>
            <w:tcW w:w="0" w:type="auto"/>
            <w:vAlign w:val="center"/>
          </w:tcPr>
          <w:p w14:paraId="032738F8" w14:textId="77777777" w:rsidR="00B72F66" w:rsidRPr="00092825" w:rsidRDefault="00B72F66" w:rsidP="002E36D5">
            <w:pPr>
              <w:jc w:val="center"/>
              <w:rPr>
                <w:szCs w:val="20"/>
              </w:rPr>
            </w:pPr>
            <w:r w:rsidRPr="00092825">
              <w:rPr>
                <w:szCs w:val="20"/>
              </w:rPr>
              <w:t>%</w:t>
            </w:r>
          </w:p>
        </w:tc>
        <w:tc>
          <w:tcPr>
            <w:tcW w:w="0" w:type="auto"/>
            <w:vAlign w:val="center"/>
          </w:tcPr>
          <w:p w14:paraId="12C13652" w14:textId="77777777" w:rsidR="00B72F66" w:rsidRPr="00092825" w:rsidRDefault="00B72F66" w:rsidP="002E36D5">
            <w:pPr>
              <w:jc w:val="center"/>
              <w:rPr>
                <w:szCs w:val="20"/>
              </w:rPr>
            </w:pPr>
            <w:r w:rsidRPr="00092825">
              <w:rPr>
                <w:szCs w:val="20"/>
              </w:rPr>
              <w:t>PN-EN 12592 [25]</w:t>
            </w:r>
          </w:p>
        </w:tc>
        <w:tc>
          <w:tcPr>
            <w:tcW w:w="0" w:type="auto"/>
            <w:vAlign w:val="center"/>
          </w:tcPr>
          <w:p w14:paraId="194DB26C" w14:textId="77777777" w:rsidR="00B72F66" w:rsidRPr="00092825" w:rsidRDefault="00B72F66" w:rsidP="002E36D5">
            <w:pPr>
              <w:jc w:val="center"/>
              <w:rPr>
                <w:szCs w:val="20"/>
              </w:rPr>
            </w:pPr>
            <w:r w:rsidRPr="00092825">
              <w:rPr>
                <w:szCs w:val="20"/>
              </w:rPr>
              <w:t>≥ 99,0</w:t>
            </w:r>
          </w:p>
        </w:tc>
        <w:tc>
          <w:tcPr>
            <w:tcW w:w="0" w:type="auto"/>
          </w:tcPr>
          <w:p w14:paraId="54C2A06A" w14:textId="77777777" w:rsidR="00B72F66" w:rsidRPr="00092825" w:rsidRDefault="00B72F66" w:rsidP="002E36D5">
            <w:pPr>
              <w:jc w:val="center"/>
              <w:rPr>
                <w:szCs w:val="20"/>
              </w:rPr>
            </w:pPr>
            <w:r w:rsidRPr="00092825">
              <w:rPr>
                <w:szCs w:val="20"/>
              </w:rPr>
              <w:t>2</w:t>
            </w:r>
          </w:p>
        </w:tc>
      </w:tr>
      <w:tr w:rsidR="00B72F66" w:rsidRPr="00092825" w14:paraId="5FD4E7B6" w14:textId="77777777" w:rsidTr="00A703A7">
        <w:trPr>
          <w:jc w:val="center"/>
        </w:trPr>
        <w:tc>
          <w:tcPr>
            <w:tcW w:w="0" w:type="auto"/>
          </w:tcPr>
          <w:p w14:paraId="58982F04" w14:textId="77777777" w:rsidR="00B72F66" w:rsidRPr="00092825" w:rsidRDefault="00B72F66" w:rsidP="002E36D5">
            <w:pPr>
              <w:jc w:val="center"/>
              <w:rPr>
                <w:szCs w:val="20"/>
              </w:rPr>
            </w:pPr>
            <w:r w:rsidRPr="00092825">
              <w:rPr>
                <w:szCs w:val="20"/>
              </w:rPr>
              <w:t>6</w:t>
            </w:r>
          </w:p>
        </w:tc>
        <w:tc>
          <w:tcPr>
            <w:tcW w:w="0" w:type="auto"/>
          </w:tcPr>
          <w:p w14:paraId="6150907B" w14:textId="77777777" w:rsidR="00B72F66" w:rsidRPr="00092825" w:rsidRDefault="00B72F66" w:rsidP="002E36D5">
            <w:pPr>
              <w:rPr>
                <w:szCs w:val="20"/>
              </w:rPr>
            </w:pPr>
            <w:r w:rsidRPr="00092825">
              <w:rPr>
                <w:szCs w:val="20"/>
              </w:rPr>
              <w:t xml:space="preserve">Temperatura łamliwości </w:t>
            </w:r>
            <w:proofErr w:type="spellStart"/>
            <w:r w:rsidRPr="00092825">
              <w:rPr>
                <w:szCs w:val="20"/>
              </w:rPr>
              <w:t>Fraassa</w:t>
            </w:r>
            <w:proofErr w:type="spellEnd"/>
          </w:p>
        </w:tc>
        <w:tc>
          <w:tcPr>
            <w:tcW w:w="0" w:type="auto"/>
            <w:vAlign w:val="center"/>
          </w:tcPr>
          <w:p w14:paraId="6AC3AB54" w14:textId="77777777" w:rsidR="00B72F66" w:rsidRPr="00092825" w:rsidRDefault="00B72F66" w:rsidP="002E36D5">
            <w:pPr>
              <w:jc w:val="center"/>
              <w:rPr>
                <w:szCs w:val="20"/>
              </w:rPr>
            </w:pPr>
            <w:r w:rsidRPr="00092825">
              <w:rPr>
                <w:szCs w:val="20"/>
              </w:rPr>
              <w:t>°C</w:t>
            </w:r>
          </w:p>
        </w:tc>
        <w:tc>
          <w:tcPr>
            <w:tcW w:w="0" w:type="auto"/>
            <w:vAlign w:val="center"/>
          </w:tcPr>
          <w:p w14:paraId="6F909DE3" w14:textId="77777777" w:rsidR="00B72F66" w:rsidRPr="00092825" w:rsidRDefault="00B72F66" w:rsidP="002E36D5">
            <w:pPr>
              <w:jc w:val="center"/>
              <w:rPr>
                <w:szCs w:val="20"/>
              </w:rPr>
            </w:pPr>
            <w:r w:rsidRPr="00092825">
              <w:rPr>
                <w:szCs w:val="20"/>
              </w:rPr>
              <w:t>PN-EN 12593 [26]</w:t>
            </w:r>
          </w:p>
        </w:tc>
        <w:tc>
          <w:tcPr>
            <w:tcW w:w="0" w:type="auto"/>
            <w:vAlign w:val="center"/>
          </w:tcPr>
          <w:p w14:paraId="1A060EA5" w14:textId="77777777" w:rsidR="00B72F66" w:rsidRPr="00092825" w:rsidRDefault="00B72F66" w:rsidP="002E36D5">
            <w:pPr>
              <w:jc w:val="center"/>
              <w:rPr>
                <w:szCs w:val="20"/>
              </w:rPr>
            </w:pPr>
            <w:r w:rsidRPr="00092825">
              <w:rPr>
                <w:szCs w:val="20"/>
              </w:rPr>
              <w:t>≤ -17</w:t>
            </w:r>
          </w:p>
        </w:tc>
        <w:tc>
          <w:tcPr>
            <w:tcW w:w="0" w:type="auto"/>
          </w:tcPr>
          <w:p w14:paraId="756C891C" w14:textId="77777777" w:rsidR="00B72F66" w:rsidRPr="00092825" w:rsidRDefault="00B72F66" w:rsidP="002E36D5">
            <w:pPr>
              <w:jc w:val="center"/>
              <w:rPr>
                <w:szCs w:val="20"/>
              </w:rPr>
            </w:pPr>
            <w:r w:rsidRPr="00092825">
              <w:rPr>
                <w:szCs w:val="20"/>
              </w:rPr>
              <w:t>5</w:t>
            </w:r>
          </w:p>
        </w:tc>
      </w:tr>
      <w:tr w:rsidR="00B72F66" w:rsidRPr="00092825" w14:paraId="2D1C6BD0" w14:textId="77777777" w:rsidTr="00A703A7">
        <w:trPr>
          <w:jc w:val="center"/>
        </w:trPr>
        <w:tc>
          <w:tcPr>
            <w:tcW w:w="0" w:type="auto"/>
          </w:tcPr>
          <w:p w14:paraId="05CA2ABB" w14:textId="77777777" w:rsidR="00B72F66" w:rsidRPr="00092825" w:rsidRDefault="00B72F66" w:rsidP="002E36D5">
            <w:pPr>
              <w:jc w:val="center"/>
              <w:rPr>
                <w:szCs w:val="20"/>
              </w:rPr>
            </w:pPr>
            <w:r w:rsidRPr="00092825">
              <w:rPr>
                <w:szCs w:val="20"/>
              </w:rPr>
              <w:t>7</w:t>
            </w:r>
          </w:p>
        </w:tc>
        <w:tc>
          <w:tcPr>
            <w:tcW w:w="0" w:type="auto"/>
          </w:tcPr>
          <w:p w14:paraId="37D5F3D8" w14:textId="77777777" w:rsidR="00B72F66" w:rsidRPr="00092825" w:rsidRDefault="00B72F66" w:rsidP="002E36D5">
            <w:pPr>
              <w:rPr>
                <w:szCs w:val="20"/>
              </w:rPr>
            </w:pPr>
            <w:r w:rsidRPr="00092825">
              <w:rPr>
                <w:szCs w:val="20"/>
              </w:rPr>
              <w:t>Lepkość dynamiczna w 60°C</w:t>
            </w:r>
          </w:p>
        </w:tc>
        <w:tc>
          <w:tcPr>
            <w:tcW w:w="0" w:type="auto"/>
            <w:vAlign w:val="center"/>
          </w:tcPr>
          <w:p w14:paraId="25F869E1" w14:textId="77777777" w:rsidR="00B72F66" w:rsidRPr="00092825" w:rsidRDefault="00B72F66" w:rsidP="002E36D5">
            <w:pPr>
              <w:jc w:val="center"/>
              <w:rPr>
                <w:szCs w:val="20"/>
              </w:rPr>
            </w:pPr>
            <w:proofErr w:type="spellStart"/>
            <w:r w:rsidRPr="00092825">
              <w:rPr>
                <w:szCs w:val="20"/>
              </w:rPr>
              <w:t>Pa∙s</w:t>
            </w:r>
            <w:proofErr w:type="spellEnd"/>
          </w:p>
        </w:tc>
        <w:tc>
          <w:tcPr>
            <w:tcW w:w="0" w:type="auto"/>
            <w:vAlign w:val="center"/>
          </w:tcPr>
          <w:p w14:paraId="4602B05C" w14:textId="77777777" w:rsidR="00B72F66" w:rsidRPr="00092825" w:rsidRDefault="00B72F66" w:rsidP="002E36D5">
            <w:pPr>
              <w:jc w:val="center"/>
              <w:rPr>
                <w:szCs w:val="20"/>
              </w:rPr>
            </w:pPr>
            <w:r w:rsidRPr="00092825">
              <w:rPr>
                <w:szCs w:val="20"/>
              </w:rPr>
              <w:t>PN-EN 12596 [28]</w:t>
            </w:r>
          </w:p>
        </w:tc>
        <w:tc>
          <w:tcPr>
            <w:tcW w:w="0" w:type="auto"/>
            <w:vAlign w:val="center"/>
          </w:tcPr>
          <w:p w14:paraId="7034882B" w14:textId="77777777" w:rsidR="00B72F66" w:rsidRPr="00092825" w:rsidRDefault="00B72F66" w:rsidP="002E36D5">
            <w:pPr>
              <w:jc w:val="center"/>
              <w:rPr>
                <w:szCs w:val="20"/>
              </w:rPr>
            </w:pPr>
            <w:r w:rsidRPr="00092825">
              <w:rPr>
                <w:szCs w:val="20"/>
              </w:rPr>
              <w:t>≥ 900</w:t>
            </w:r>
          </w:p>
        </w:tc>
        <w:tc>
          <w:tcPr>
            <w:tcW w:w="0" w:type="auto"/>
          </w:tcPr>
          <w:p w14:paraId="2A58D627" w14:textId="77777777" w:rsidR="00B72F66" w:rsidRPr="00092825" w:rsidRDefault="00B72F66" w:rsidP="002E36D5">
            <w:pPr>
              <w:jc w:val="center"/>
              <w:rPr>
                <w:szCs w:val="20"/>
              </w:rPr>
            </w:pPr>
            <w:r w:rsidRPr="00092825">
              <w:rPr>
                <w:szCs w:val="20"/>
              </w:rPr>
              <w:t>4</w:t>
            </w:r>
          </w:p>
        </w:tc>
      </w:tr>
      <w:tr w:rsidR="00B72F66" w:rsidRPr="00092825" w14:paraId="3B6827E0" w14:textId="77777777" w:rsidTr="00A703A7">
        <w:trPr>
          <w:jc w:val="center"/>
        </w:trPr>
        <w:tc>
          <w:tcPr>
            <w:tcW w:w="0" w:type="auto"/>
          </w:tcPr>
          <w:p w14:paraId="3660D5A4" w14:textId="77777777" w:rsidR="00B72F66" w:rsidRPr="00092825" w:rsidRDefault="00B72F66" w:rsidP="002E36D5">
            <w:pPr>
              <w:jc w:val="center"/>
              <w:rPr>
                <w:szCs w:val="20"/>
              </w:rPr>
            </w:pPr>
            <w:r w:rsidRPr="00092825">
              <w:rPr>
                <w:szCs w:val="20"/>
              </w:rPr>
              <w:t>8</w:t>
            </w:r>
          </w:p>
        </w:tc>
        <w:tc>
          <w:tcPr>
            <w:tcW w:w="0" w:type="auto"/>
          </w:tcPr>
          <w:p w14:paraId="3BF0CE91" w14:textId="77777777" w:rsidR="00B72F66" w:rsidRPr="00092825" w:rsidRDefault="00B72F66" w:rsidP="002E36D5">
            <w:pPr>
              <w:rPr>
                <w:szCs w:val="20"/>
              </w:rPr>
            </w:pPr>
            <w:r w:rsidRPr="00092825">
              <w:rPr>
                <w:szCs w:val="20"/>
              </w:rPr>
              <w:t>Lepkość kinematyczna w 135°C</w:t>
            </w:r>
          </w:p>
        </w:tc>
        <w:tc>
          <w:tcPr>
            <w:tcW w:w="0" w:type="auto"/>
            <w:vAlign w:val="center"/>
          </w:tcPr>
          <w:p w14:paraId="20317049" w14:textId="77777777" w:rsidR="00B72F66" w:rsidRPr="00092825" w:rsidRDefault="00B72F66" w:rsidP="002E36D5">
            <w:pPr>
              <w:jc w:val="center"/>
              <w:rPr>
                <w:szCs w:val="20"/>
              </w:rPr>
            </w:pPr>
            <w:r w:rsidRPr="00092825">
              <w:rPr>
                <w:szCs w:val="20"/>
              </w:rPr>
              <w:t>mm</w:t>
            </w:r>
            <w:r w:rsidRPr="00092825">
              <w:rPr>
                <w:szCs w:val="20"/>
                <w:vertAlign w:val="superscript"/>
              </w:rPr>
              <w:t>2</w:t>
            </w:r>
            <w:r w:rsidRPr="00092825">
              <w:rPr>
                <w:szCs w:val="20"/>
              </w:rPr>
              <w:t>/s</w:t>
            </w:r>
          </w:p>
        </w:tc>
        <w:tc>
          <w:tcPr>
            <w:tcW w:w="0" w:type="auto"/>
            <w:vAlign w:val="center"/>
          </w:tcPr>
          <w:p w14:paraId="23AD71AB" w14:textId="77777777" w:rsidR="00B72F66" w:rsidRPr="00092825" w:rsidRDefault="00B72F66" w:rsidP="002E36D5">
            <w:pPr>
              <w:jc w:val="center"/>
              <w:rPr>
                <w:szCs w:val="20"/>
              </w:rPr>
            </w:pPr>
            <w:r w:rsidRPr="00092825">
              <w:rPr>
                <w:szCs w:val="20"/>
              </w:rPr>
              <w:t>PN-EN 12595 [27]</w:t>
            </w:r>
          </w:p>
        </w:tc>
        <w:tc>
          <w:tcPr>
            <w:tcW w:w="0" w:type="auto"/>
            <w:vAlign w:val="center"/>
          </w:tcPr>
          <w:p w14:paraId="4FEE7C18" w14:textId="77777777" w:rsidR="00B72F66" w:rsidRPr="00092825" w:rsidRDefault="00B72F66" w:rsidP="002E36D5">
            <w:pPr>
              <w:jc w:val="center"/>
              <w:rPr>
                <w:szCs w:val="20"/>
              </w:rPr>
            </w:pPr>
            <w:r w:rsidRPr="00092825">
              <w:rPr>
                <w:szCs w:val="20"/>
              </w:rPr>
              <w:t>Brak wymagań</w:t>
            </w:r>
          </w:p>
        </w:tc>
        <w:tc>
          <w:tcPr>
            <w:tcW w:w="0" w:type="auto"/>
          </w:tcPr>
          <w:p w14:paraId="0B1B8FCB" w14:textId="77777777" w:rsidR="00B72F66" w:rsidRPr="00092825" w:rsidRDefault="00B72F66" w:rsidP="002E36D5">
            <w:pPr>
              <w:jc w:val="center"/>
              <w:rPr>
                <w:szCs w:val="20"/>
              </w:rPr>
            </w:pPr>
            <w:r w:rsidRPr="00092825">
              <w:rPr>
                <w:szCs w:val="20"/>
              </w:rPr>
              <w:t>0</w:t>
            </w:r>
          </w:p>
        </w:tc>
      </w:tr>
      <w:tr w:rsidR="00B72F66" w:rsidRPr="00092825" w14:paraId="03037B09" w14:textId="77777777" w:rsidTr="00A703A7">
        <w:trPr>
          <w:jc w:val="center"/>
        </w:trPr>
        <w:tc>
          <w:tcPr>
            <w:tcW w:w="0" w:type="auto"/>
            <w:gridSpan w:val="6"/>
          </w:tcPr>
          <w:p w14:paraId="25CEA101" w14:textId="77777777" w:rsidR="00B72F66" w:rsidRPr="00092825" w:rsidRDefault="00B72F66" w:rsidP="002E36D5">
            <w:pPr>
              <w:jc w:val="center"/>
              <w:rPr>
                <w:szCs w:val="20"/>
              </w:rPr>
            </w:pPr>
            <w:r w:rsidRPr="00092825">
              <w:rPr>
                <w:szCs w:val="20"/>
              </w:rPr>
              <w:t>Właściwości po starzeniu</w:t>
            </w:r>
          </w:p>
        </w:tc>
      </w:tr>
      <w:tr w:rsidR="00B72F66" w:rsidRPr="00092825" w14:paraId="0CF82E30" w14:textId="77777777" w:rsidTr="00A703A7">
        <w:trPr>
          <w:jc w:val="center"/>
        </w:trPr>
        <w:tc>
          <w:tcPr>
            <w:tcW w:w="0" w:type="auto"/>
          </w:tcPr>
          <w:p w14:paraId="3793A950" w14:textId="77777777" w:rsidR="00B72F66" w:rsidRPr="00092825" w:rsidRDefault="00B72F66" w:rsidP="002E36D5">
            <w:pPr>
              <w:jc w:val="center"/>
              <w:rPr>
                <w:szCs w:val="20"/>
              </w:rPr>
            </w:pPr>
            <w:r w:rsidRPr="00092825">
              <w:rPr>
                <w:szCs w:val="20"/>
              </w:rPr>
              <w:t>9</w:t>
            </w:r>
          </w:p>
        </w:tc>
        <w:tc>
          <w:tcPr>
            <w:tcW w:w="0" w:type="auto"/>
          </w:tcPr>
          <w:p w14:paraId="36D33FE0" w14:textId="77777777" w:rsidR="00B72F66" w:rsidRPr="00092825" w:rsidRDefault="00B72F66" w:rsidP="002E36D5">
            <w:pPr>
              <w:rPr>
                <w:szCs w:val="20"/>
              </w:rPr>
            </w:pPr>
            <w:r w:rsidRPr="00092825">
              <w:rPr>
                <w:szCs w:val="20"/>
              </w:rPr>
              <w:t>Pozostała penetracja po starzeniu</w:t>
            </w:r>
          </w:p>
        </w:tc>
        <w:tc>
          <w:tcPr>
            <w:tcW w:w="0" w:type="auto"/>
            <w:vAlign w:val="center"/>
          </w:tcPr>
          <w:p w14:paraId="61464EBD" w14:textId="77777777" w:rsidR="00B72F66" w:rsidRPr="00092825" w:rsidRDefault="00B72F66" w:rsidP="002E36D5">
            <w:pPr>
              <w:jc w:val="center"/>
              <w:rPr>
                <w:szCs w:val="20"/>
              </w:rPr>
            </w:pPr>
            <w:r w:rsidRPr="00092825">
              <w:rPr>
                <w:szCs w:val="20"/>
              </w:rPr>
              <w:t>%</w:t>
            </w:r>
          </w:p>
        </w:tc>
        <w:tc>
          <w:tcPr>
            <w:tcW w:w="0" w:type="auto"/>
            <w:vAlign w:val="center"/>
          </w:tcPr>
          <w:p w14:paraId="614784BF" w14:textId="77777777" w:rsidR="00B72F66" w:rsidRPr="00092825" w:rsidRDefault="00B72F66" w:rsidP="002E36D5">
            <w:pPr>
              <w:jc w:val="center"/>
              <w:rPr>
                <w:szCs w:val="20"/>
              </w:rPr>
            </w:pPr>
            <w:r w:rsidRPr="00092825">
              <w:rPr>
                <w:szCs w:val="20"/>
              </w:rPr>
              <w:t>PN-EN 1426 [21]</w:t>
            </w:r>
          </w:p>
        </w:tc>
        <w:tc>
          <w:tcPr>
            <w:tcW w:w="0" w:type="auto"/>
            <w:vAlign w:val="center"/>
          </w:tcPr>
          <w:p w14:paraId="0FBC764C" w14:textId="77777777" w:rsidR="00B72F66" w:rsidRPr="00092825" w:rsidRDefault="00B72F66" w:rsidP="002E36D5">
            <w:pPr>
              <w:jc w:val="center"/>
              <w:rPr>
                <w:szCs w:val="20"/>
              </w:rPr>
            </w:pPr>
            <w:r w:rsidRPr="00092825">
              <w:rPr>
                <w:szCs w:val="20"/>
              </w:rPr>
              <w:t>≥ 50</w:t>
            </w:r>
          </w:p>
        </w:tc>
        <w:tc>
          <w:tcPr>
            <w:tcW w:w="0" w:type="auto"/>
          </w:tcPr>
          <w:p w14:paraId="4C12EC18" w14:textId="77777777" w:rsidR="00B72F66" w:rsidRPr="00092825" w:rsidRDefault="00B72F66" w:rsidP="002E36D5">
            <w:pPr>
              <w:jc w:val="center"/>
              <w:rPr>
                <w:szCs w:val="20"/>
              </w:rPr>
            </w:pPr>
            <w:r w:rsidRPr="00092825">
              <w:rPr>
                <w:szCs w:val="20"/>
              </w:rPr>
              <w:t>2</w:t>
            </w:r>
          </w:p>
        </w:tc>
      </w:tr>
      <w:tr w:rsidR="00B72F66" w:rsidRPr="00092825" w14:paraId="146B732D" w14:textId="77777777" w:rsidTr="00A703A7">
        <w:trPr>
          <w:jc w:val="center"/>
        </w:trPr>
        <w:tc>
          <w:tcPr>
            <w:tcW w:w="0" w:type="auto"/>
          </w:tcPr>
          <w:p w14:paraId="28109645" w14:textId="77777777" w:rsidR="00B72F66" w:rsidRPr="00092825" w:rsidRDefault="00B72F66" w:rsidP="002E36D5">
            <w:pPr>
              <w:jc w:val="center"/>
              <w:rPr>
                <w:szCs w:val="20"/>
              </w:rPr>
            </w:pPr>
            <w:r w:rsidRPr="00092825">
              <w:rPr>
                <w:szCs w:val="20"/>
              </w:rPr>
              <w:t>10</w:t>
            </w:r>
          </w:p>
        </w:tc>
        <w:tc>
          <w:tcPr>
            <w:tcW w:w="0" w:type="auto"/>
          </w:tcPr>
          <w:p w14:paraId="1F619CB3" w14:textId="77777777" w:rsidR="00B72F66" w:rsidRPr="00092825" w:rsidRDefault="00B72F66" w:rsidP="002E36D5">
            <w:pPr>
              <w:rPr>
                <w:szCs w:val="20"/>
              </w:rPr>
            </w:pPr>
            <w:r w:rsidRPr="00092825">
              <w:rPr>
                <w:szCs w:val="20"/>
              </w:rPr>
              <w:t>Wzrost temp. mięknienia po starzeniu</w:t>
            </w:r>
          </w:p>
        </w:tc>
        <w:tc>
          <w:tcPr>
            <w:tcW w:w="0" w:type="auto"/>
            <w:vAlign w:val="center"/>
          </w:tcPr>
          <w:p w14:paraId="7EC54B60" w14:textId="77777777" w:rsidR="00B72F66" w:rsidRPr="00092825" w:rsidRDefault="00B72F66" w:rsidP="002E36D5">
            <w:pPr>
              <w:jc w:val="center"/>
              <w:rPr>
                <w:szCs w:val="20"/>
              </w:rPr>
            </w:pPr>
            <w:r w:rsidRPr="00092825">
              <w:rPr>
                <w:szCs w:val="20"/>
              </w:rPr>
              <w:t>°C</w:t>
            </w:r>
          </w:p>
        </w:tc>
        <w:tc>
          <w:tcPr>
            <w:tcW w:w="0" w:type="auto"/>
            <w:vAlign w:val="center"/>
          </w:tcPr>
          <w:p w14:paraId="71E9A599" w14:textId="77777777" w:rsidR="00B72F66" w:rsidRPr="00092825" w:rsidRDefault="00B72F66" w:rsidP="002E36D5">
            <w:pPr>
              <w:jc w:val="center"/>
              <w:rPr>
                <w:szCs w:val="20"/>
              </w:rPr>
            </w:pPr>
            <w:r w:rsidRPr="00092825">
              <w:rPr>
                <w:szCs w:val="20"/>
              </w:rPr>
              <w:t>PN-EN 1427 [22]</w:t>
            </w:r>
          </w:p>
        </w:tc>
        <w:tc>
          <w:tcPr>
            <w:tcW w:w="0" w:type="auto"/>
            <w:vAlign w:val="center"/>
          </w:tcPr>
          <w:p w14:paraId="2B82C503" w14:textId="77777777" w:rsidR="00B72F66" w:rsidRPr="00092825" w:rsidRDefault="00B72F66" w:rsidP="002E36D5">
            <w:pPr>
              <w:jc w:val="center"/>
              <w:rPr>
                <w:szCs w:val="20"/>
              </w:rPr>
            </w:pPr>
            <w:r w:rsidRPr="00092825">
              <w:rPr>
                <w:szCs w:val="20"/>
              </w:rPr>
              <w:t>≤ 10</w:t>
            </w:r>
          </w:p>
        </w:tc>
        <w:tc>
          <w:tcPr>
            <w:tcW w:w="0" w:type="auto"/>
          </w:tcPr>
          <w:p w14:paraId="52CCC341" w14:textId="77777777" w:rsidR="00B72F66" w:rsidRPr="00092825" w:rsidRDefault="00B72F66" w:rsidP="002E36D5">
            <w:pPr>
              <w:jc w:val="center"/>
              <w:rPr>
                <w:szCs w:val="20"/>
              </w:rPr>
            </w:pPr>
            <w:r w:rsidRPr="00092825">
              <w:rPr>
                <w:szCs w:val="20"/>
              </w:rPr>
              <w:t>3</w:t>
            </w:r>
          </w:p>
        </w:tc>
      </w:tr>
      <w:tr w:rsidR="00B72F66" w:rsidRPr="00092825" w14:paraId="6644512C" w14:textId="77777777" w:rsidTr="00A703A7">
        <w:trPr>
          <w:jc w:val="center"/>
        </w:trPr>
        <w:tc>
          <w:tcPr>
            <w:tcW w:w="0" w:type="auto"/>
          </w:tcPr>
          <w:p w14:paraId="792E41A9" w14:textId="77777777" w:rsidR="00B72F66" w:rsidRPr="00092825" w:rsidRDefault="00B72F66" w:rsidP="002E36D5">
            <w:pPr>
              <w:jc w:val="center"/>
              <w:rPr>
                <w:szCs w:val="20"/>
              </w:rPr>
            </w:pPr>
            <w:r w:rsidRPr="00092825">
              <w:rPr>
                <w:szCs w:val="20"/>
              </w:rPr>
              <w:t>11</w:t>
            </w:r>
          </w:p>
        </w:tc>
        <w:tc>
          <w:tcPr>
            <w:tcW w:w="0" w:type="auto"/>
          </w:tcPr>
          <w:p w14:paraId="7E99F90F" w14:textId="77777777" w:rsidR="00B72F66" w:rsidRPr="00092825" w:rsidRDefault="00B72F66" w:rsidP="002E36D5">
            <w:pPr>
              <w:rPr>
                <w:szCs w:val="20"/>
              </w:rPr>
            </w:pPr>
            <w:r w:rsidRPr="00092825">
              <w:rPr>
                <w:szCs w:val="20"/>
              </w:rPr>
              <w:t>Zmiana masy po starzeniu</w:t>
            </w:r>
          </w:p>
        </w:tc>
        <w:tc>
          <w:tcPr>
            <w:tcW w:w="0" w:type="auto"/>
            <w:vAlign w:val="center"/>
          </w:tcPr>
          <w:p w14:paraId="73F4C0A3" w14:textId="77777777" w:rsidR="00B72F66" w:rsidRPr="00092825" w:rsidRDefault="00B72F66" w:rsidP="002E36D5">
            <w:pPr>
              <w:jc w:val="center"/>
              <w:rPr>
                <w:szCs w:val="20"/>
              </w:rPr>
            </w:pPr>
            <w:r w:rsidRPr="00092825">
              <w:rPr>
                <w:szCs w:val="20"/>
              </w:rPr>
              <w:t>%</w:t>
            </w:r>
          </w:p>
        </w:tc>
        <w:tc>
          <w:tcPr>
            <w:tcW w:w="0" w:type="auto"/>
            <w:vAlign w:val="center"/>
          </w:tcPr>
          <w:p w14:paraId="0F8F27BA" w14:textId="77777777" w:rsidR="00B72F66" w:rsidRPr="00092825" w:rsidRDefault="00B72F66" w:rsidP="002E36D5">
            <w:pPr>
              <w:jc w:val="center"/>
              <w:rPr>
                <w:szCs w:val="20"/>
              </w:rPr>
            </w:pPr>
            <w:r w:rsidRPr="00092825">
              <w:rPr>
                <w:szCs w:val="20"/>
              </w:rPr>
              <w:t>PN-EN 12607-1[30]</w:t>
            </w:r>
          </w:p>
        </w:tc>
        <w:tc>
          <w:tcPr>
            <w:tcW w:w="0" w:type="auto"/>
            <w:vAlign w:val="center"/>
          </w:tcPr>
          <w:p w14:paraId="01F3BD73" w14:textId="77777777" w:rsidR="00B72F66" w:rsidRPr="00092825" w:rsidRDefault="00B72F66" w:rsidP="002E36D5">
            <w:pPr>
              <w:jc w:val="center"/>
              <w:rPr>
                <w:szCs w:val="20"/>
              </w:rPr>
            </w:pPr>
            <w:r w:rsidRPr="00092825">
              <w:rPr>
                <w:szCs w:val="20"/>
              </w:rPr>
              <w:t>&lt; 0,5</w:t>
            </w:r>
          </w:p>
        </w:tc>
        <w:tc>
          <w:tcPr>
            <w:tcW w:w="0" w:type="auto"/>
          </w:tcPr>
          <w:p w14:paraId="7EB7A510" w14:textId="77777777" w:rsidR="00B72F66" w:rsidRPr="00092825" w:rsidRDefault="00B72F66" w:rsidP="002E36D5">
            <w:pPr>
              <w:jc w:val="center"/>
              <w:rPr>
                <w:szCs w:val="20"/>
              </w:rPr>
            </w:pPr>
            <w:r w:rsidRPr="00092825">
              <w:rPr>
                <w:szCs w:val="20"/>
              </w:rPr>
              <w:t>1</w:t>
            </w:r>
          </w:p>
        </w:tc>
      </w:tr>
    </w:tbl>
    <w:p w14:paraId="65EAE737" w14:textId="77777777" w:rsidR="00B72F66" w:rsidRPr="00092825" w:rsidRDefault="00B72F66" w:rsidP="002E36D5">
      <w:pPr>
        <w:rPr>
          <w:szCs w:val="20"/>
        </w:rPr>
      </w:pPr>
      <w:r w:rsidRPr="00092825">
        <w:rPr>
          <w:szCs w:val="20"/>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092825">
          <w:rPr>
            <w:szCs w:val="20"/>
          </w:rPr>
          <w:t>5°C</w:t>
        </w:r>
      </w:smartTag>
      <w:r w:rsidRPr="00092825">
        <w:rPr>
          <w:szCs w:val="20"/>
        </w:rPr>
        <w:t xml:space="preserve"> oraz układ cyrkulacji asfaltu.</w:t>
      </w:r>
    </w:p>
    <w:p w14:paraId="7FB507D6" w14:textId="77777777" w:rsidR="00B72F66" w:rsidRPr="00092825" w:rsidRDefault="00B72F66" w:rsidP="002E36D5">
      <w:pPr>
        <w:rPr>
          <w:szCs w:val="20"/>
        </w:rPr>
      </w:pPr>
      <w:proofErr w:type="spellStart"/>
      <w:r w:rsidRPr="00092825">
        <w:rPr>
          <w:szCs w:val="20"/>
        </w:rPr>
        <w:t>Polimeroasfalt</w:t>
      </w:r>
      <w:proofErr w:type="spellEnd"/>
      <w:r w:rsidRPr="00092825">
        <w:rPr>
          <w:szCs w:val="20"/>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092825">
          <w:rPr>
            <w:szCs w:val="20"/>
          </w:rPr>
          <w:t>5°C</w:t>
        </w:r>
      </w:smartTag>
      <w:r w:rsidRPr="00092825">
        <w:rPr>
          <w:szCs w:val="20"/>
        </w:rPr>
        <w:t xml:space="preserve">. Zaleca się wyposażenie zbiornika w mieszadło. Zaleca się bezpośrednie zużycie </w:t>
      </w:r>
      <w:proofErr w:type="spellStart"/>
      <w:r w:rsidRPr="00092825">
        <w:rPr>
          <w:szCs w:val="20"/>
        </w:rPr>
        <w:t>polimeroasfaltu</w:t>
      </w:r>
      <w:proofErr w:type="spellEnd"/>
      <w:r w:rsidRPr="00092825">
        <w:rPr>
          <w:szCs w:val="20"/>
        </w:rPr>
        <w:t xml:space="preserve"> po dostarczeniu. Należy unikać wielokrotnego rozgrzewania i chłodzenia </w:t>
      </w:r>
      <w:proofErr w:type="spellStart"/>
      <w:r w:rsidRPr="00092825">
        <w:rPr>
          <w:szCs w:val="20"/>
        </w:rPr>
        <w:t>polimeroasfaltu</w:t>
      </w:r>
      <w:proofErr w:type="spellEnd"/>
      <w:r w:rsidRPr="00092825">
        <w:rPr>
          <w:szCs w:val="20"/>
        </w:rPr>
        <w:t xml:space="preserve"> w okresie jego stosowania oraz unikać niekontrolowanego mieszania </w:t>
      </w:r>
      <w:proofErr w:type="spellStart"/>
      <w:r w:rsidRPr="00092825">
        <w:rPr>
          <w:szCs w:val="20"/>
        </w:rPr>
        <w:t>polimeroasfaltów</w:t>
      </w:r>
      <w:proofErr w:type="spellEnd"/>
      <w:r w:rsidRPr="00092825">
        <w:rPr>
          <w:szCs w:val="20"/>
        </w:rPr>
        <w:t xml:space="preserve"> różnego rodzaju i klasy oraz z asfaltem zwykłym.</w:t>
      </w:r>
    </w:p>
    <w:p w14:paraId="5EFA9B4B" w14:textId="77777777" w:rsidR="00B72F66" w:rsidRPr="00092825" w:rsidRDefault="00B72F66" w:rsidP="00240902">
      <w:pPr>
        <w:keepNext/>
        <w:rPr>
          <w:szCs w:val="20"/>
        </w:rPr>
      </w:pPr>
      <w:r w:rsidRPr="00092825">
        <w:rPr>
          <w:szCs w:val="20"/>
        </w:rPr>
        <w:lastRenderedPageBreak/>
        <w:t>Temperatura lepiszcza asfaltowego w zbiorniku magazynowym (roboczym) nie powinna przekraczać w okresie krótkotrwałym, nie dłuższym niż 5 dni, poniższych wartości:</w:t>
      </w:r>
    </w:p>
    <w:p w14:paraId="4F248481" w14:textId="77777777" w:rsidR="00B72F66" w:rsidRPr="00092825" w:rsidRDefault="00B72F66" w:rsidP="000C4B3B">
      <w:pPr>
        <w:keepNext/>
        <w:numPr>
          <w:ilvl w:val="0"/>
          <w:numId w:val="122"/>
        </w:numPr>
        <w:overflowPunct w:val="0"/>
        <w:autoSpaceDE w:val="0"/>
        <w:autoSpaceDN w:val="0"/>
        <w:adjustRightInd w:val="0"/>
        <w:ind w:left="357" w:hanging="357"/>
        <w:textAlignment w:val="baseline"/>
        <w:rPr>
          <w:szCs w:val="20"/>
        </w:rPr>
      </w:pPr>
      <w:r w:rsidRPr="00092825">
        <w:rPr>
          <w:szCs w:val="20"/>
        </w:rPr>
        <w:t>asfaltu drogowego 50/70 i 70/100: 180°C,</w:t>
      </w:r>
    </w:p>
    <w:p w14:paraId="46FC3728" w14:textId="77777777" w:rsidR="00B72F66" w:rsidRPr="00092825" w:rsidRDefault="00B72F66" w:rsidP="000C4B3B">
      <w:pPr>
        <w:numPr>
          <w:ilvl w:val="0"/>
          <w:numId w:val="122"/>
        </w:numPr>
        <w:overflowPunct w:val="0"/>
        <w:autoSpaceDE w:val="0"/>
        <w:autoSpaceDN w:val="0"/>
        <w:adjustRightInd w:val="0"/>
        <w:ind w:left="357" w:hanging="357"/>
        <w:textAlignment w:val="baseline"/>
        <w:rPr>
          <w:szCs w:val="20"/>
        </w:rPr>
      </w:pPr>
      <w:proofErr w:type="spellStart"/>
      <w:r w:rsidRPr="00092825">
        <w:rPr>
          <w:szCs w:val="20"/>
        </w:rPr>
        <w:t>polimeroasfaltu</w:t>
      </w:r>
      <w:proofErr w:type="spellEnd"/>
      <w:r w:rsidRPr="00092825">
        <w:rPr>
          <w:szCs w:val="20"/>
        </w:rPr>
        <w:t>: wg wskazań producenta,</w:t>
      </w:r>
    </w:p>
    <w:p w14:paraId="54DCE1C1" w14:textId="77777777" w:rsidR="00B72F66" w:rsidRPr="00092825" w:rsidRDefault="00B72F66" w:rsidP="000C4B3B">
      <w:pPr>
        <w:numPr>
          <w:ilvl w:val="0"/>
          <w:numId w:val="122"/>
        </w:numPr>
        <w:overflowPunct w:val="0"/>
        <w:autoSpaceDE w:val="0"/>
        <w:autoSpaceDN w:val="0"/>
        <w:adjustRightInd w:val="0"/>
        <w:ind w:left="357" w:hanging="357"/>
        <w:textAlignment w:val="baseline"/>
        <w:rPr>
          <w:szCs w:val="20"/>
        </w:rPr>
      </w:pPr>
      <w:r w:rsidRPr="00092825">
        <w:rPr>
          <w:szCs w:val="20"/>
        </w:rPr>
        <w:t>asfaltu drogowego wielorodzajowego: wg wskazań producenta.</w:t>
      </w:r>
    </w:p>
    <w:p w14:paraId="38CD9C5B" w14:textId="77777777" w:rsidR="00B72F66" w:rsidRDefault="00B72F66" w:rsidP="002E36D5">
      <w:pPr>
        <w:pStyle w:val="Nagwek3"/>
      </w:pPr>
      <w:r w:rsidRPr="00092825">
        <w:t>2.3. Kruszywo</w:t>
      </w:r>
    </w:p>
    <w:p w14:paraId="42F41079" w14:textId="77777777" w:rsidR="00B72F66" w:rsidRDefault="00B72F66" w:rsidP="002E36D5">
      <w:pPr>
        <w:rPr>
          <w:szCs w:val="20"/>
        </w:rPr>
      </w:pPr>
      <w:r w:rsidRPr="00092825">
        <w:rPr>
          <w:szCs w:val="20"/>
        </w:rPr>
        <w:t>Do warstwy ścieralnej z betonu asfaltowego należy stosować kruszywo według PN-EN 13043 [49] i WT-1 Kruszywa 2014 [79], obejmujące kruszywo grube, kruszywo drobne i wypełniacz.</w:t>
      </w:r>
    </w:p>
    <w:p w14:paraId="2828BB63" w14:textId="77777777" w:rsidR="00B72F66" w:rsidRPr="00092825" w:rsidRDefault="00B72F66" w:rsidP="002E36D5">
      <w:pPr>
        <w:rPr>
          <w:szCs w:val="20"/>
        </w:rPr>
      </w:pPr>
      <w:r w:rsidRPr="00092825">
        <w:rPr>
          <w:szCs w:val="20"/>
        </w:rPr>
        <w:t>W mieszance mineralno-asfaltowej jako kruszywo drobne należy stosować mieszankę kruszywa łamanego i niełamanego dla KR1÷KR2 lub kruszywo łamane w 100% (dla kategorii KR3 do KR6 nie dopuszcza się stosowania kruszywa niełamanego drobnego).</w:t>
      </w:r>
    </w:p>
    <w:p w14:paraId="3DA99F1B" w14:textId="77777777" w:rsidR="00B72F66" w:rsidRPr="00092825" w:rsidRDefault="00B72F66" w:rsidP="002E36D5">
      <w:pPr>
        <w:rPr>
          <w:szCs w:val="20"/>
        </w:rPr>
      </w:pPr>
      <w:r w:rsidRPr="00092825">
        <w:rPr>
          <w:szCs w:val="20"/>
        </w:rPr>
        <w:t>Jeżeli stosowana jest mieszanka kruszywa drobnego niełamanego i łamanego, to należy przyjąć proporcje kruszywa łamanego do niełamanego co najmniej 50/50.</w:t>
      </w:r>
    </w:p>
    <w:p w14:paraId="2F4995FE" w14:textId="77777777" w:rsidR="00B72F66" w:rsidRDefault="00B72F66" w:rsidP="002E36D5">
      <w:pPr>
        <w:rPr>
          <w:szCs w:val="20"/>
        </w:rPr>
      </w:pPr>
      <w:r w:rsidRPr="00092825">
        <w:rPr>
          <w:szCs w:val="20"/>
        </w:rPr>
        <w:t>Nie dopuszcza się użycia granulatu asfaltowego w warstwie ścieralnej.</w:t>
      </w:r>
    </w:p>
    <w:p w14:paraId="350BFA2E" w14:textId="77777777" w:rsidR="00B72F66" w:rsidRPr="00092825" w:rsidRDefault="00B72F66" w:rsidP="002E36D5">
      <w:pPr>
        <w:rPr>
          <w:szCs w:val="20"/>
        </w:rPr>
      </w:pPr>
      <w:r w:rsidRPr="00092825">
        <w:rPr>
          <w:szCs w:val="20"/>
        </w:rPr>
        <w:t>Kruszywa powinny spełniać wymagania podane w WT-1 Kruszywa 2014 [79] wg tablic poniżej.</w:t>
      </w:r>
    </w:p>
    <w:p w14:paraId="27898670" w14:textId="77777777" w:rsidR="00B72F66" w:rsidRPr="00092825" w:rsidRDefault="00B72F66" w:rsidP="002E36D5">
      <w:pPr>
        <w:pStyle w:val="Legenda"/>
        <w:keepNext/>
      </w:pPr>
      <w:r w:rsidRPr="00092825">
        <w:t>Tablica 6. Wymagane właściwości kruszywa grubego do warstwy ścieralnej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6"/>
        <w:gridCol w:w="4249"/>
        <w:gridCol w:w="1519"/>
        <w:gridCol w:w="1555"/>
        <w:gridCol w:w="1519"/>
      </w:tblGrid>
      <w:tr w:rsidR="00B72F66" w:rsidRPr="00092825" w14:paraId="5B046129" w14:textId="77777777" w:rsidTr="00A703A7">
        <w:trPr>
          <w:cantSplit/>
          <w:tblHeader/>
          <w:jc w:val="center"/>
        </w:trPr>
        <w:tc>
          <w:tcPr>
            <w:tcW w:w="0" w:type="auto"/>
            <w:vAlign w:val="center"/>
          </w:tcPr>
          <w:p w14:paraId="61F7345A" w14:textId="77777777" w:rsidR="00B72F66" w:rsidRPr="00092825" w:rsidRDefault="00B72F66" w:rsidP="002E36D5">
            <w:pPr>
              <w:jc w:val="center"/>
              <w:rPr>
                <w:szCs w:val="20"/>
              </w:rPr>
            </w:pPr>
            <w:r w:rsidRPr="00092825">
              <w:rPr>
                <w:szCs w:val="20"/>
              </w:rPr>
              <w:t>Lp.</w:t>
            </w:r>
          </w:p>
        </w:tc>
        <w:tc>
          <w:tcPr>
            <w:tcW w:w="0" w:type="auto"/>
            <w:vAlign w:val="center"/>
          </w:tcPr>
          <w:p w14:paraId="63A04D57" w14:textId="77777777" w:rsidR="00B72F66" w:rsidRPr="00092825" w:rsidRDefault="00B72F66" w:rsidP="002E36D5">
            <w:pPr>
              <w:jc w:val="center"/>
              <w:rPr>
                <w:szCs w:val="20"/>
              </w:rPr>
            </w:pPr>
            <w:r w:rsidRPr="00092825">
              <w:rPr>
                <w:szCs w:val="20"/>
              </w:rPr>
              <w:t>Właściwości kruszywa</w:t>
            </w:r>
          </w:p>
        </w:tc>
        <w:tc>
          <w:tcPr>
            <w:tcW w:w="0" w:type="auto"/>
            <w:vAlign w:val="center"/>
          </w:tcPr>
          <w:p w14:paraId="17C3EAFC" w14:textId="77777777" w:rsidR="00B72F66" w:rsidRPr="00092825" w:rsidRDefault="00B72F66" w:rsidP="002E36D5">
            <w:pPr>
              <w:jc w:val="center"/>
              <w:rPr>
                <w:szCs w:val="20"/>
              </w:rPr>
            </w:pPr>
            <w:r w:rsidRPr="00092825">
              <w:rPr>
                <w:szCs w:val="20"/>
              </w:rPr>
              <w:t>KR1÷KR2</w:t>
            </w:r>
          </w:p>
        </w:tc>
        <w:tc>
          <w:tcPr>
            <w:tcW w:w="0" w:type="auto"/>
            <w:vAlign w:val="center"/>
          </w:tcPr>
          <w:p w14:paraId="521A79FF" w14:textId="77777777" w:rsidR="00B72F66" w:rsidRPr="00092825" w:rsidRDefault="00B72F66" w:rsidP="002E36D5">
            <w:pPr>
              <w:jc w:val="center"/>
              <w:rPr>
                <w:szCs w:val="20"/>
              </w:rPr>
            </w:pPr>
            <w:r w:rsidRPr="00092825">
              <w:rPr>
                <w:szCs w:val="20"/>
              </w:rPr>
              <w:t>KR3÷KR4</w:t>
            </w:r>
          </w:p>
        </w:tc>
        <w:tc>
          <w:tcPr>
            <w:tcW w:w="0" w:type="auto"/>
          </w:tcPr>
          <w:p w14:paraId="5CC70B2B" w14:textId="77777777" w:rsidR="00B72F66" w:rsidRPr="00092825" w:rsidRDefault="00B72F66" w:rsidP="002E36D5">
            <w:pPr>
              <w:jc w:val="center"/>
              <w:rPr>
                <w:szCs w:val="20"/>
              </w:rPr>
            </w:pPr>
            <w:r w:rsidRPr="00092825">
              <w:rPr>
                <w:szCs w:val="20"/>
              </w:rPr>
              <w:t>KR5÷KR6</w:t>
            </w:r>
          </w:p>
        </w:tc>
      </w:tr>
      <w:tr w:rsidR="00B72F66" w:rsidRPr="00092825" w14:paraId="709B9C91" w14:textId="77777777" w:rsidTr="00A703A7">
        <w:trPr>
          <w:cantSplit/>
          <w:jc w:val="center"/>
        </w:trPr>
        <w:tc>
          <w:tcPr>
            <w:tcW w:w="0" w:type="auto"/>
          </w:tcPr>
          <w:p w14:paraId="52105B5A" w14:textId="77777777" w:rsidR="00B72F66" w:rsidRPr="00092825" w:rsidRDefault="00B72F66" w:rsidP="002E36D5">
            <w:pPr>
              <w:rPr>
                <w:szCs w:val="20"/>
              </w:rPr>
            </w:pPr>
            <w:r w:rsidRPr="00092825">
              <w:rPr>
                <w:szCs w:val="20"/>
              </w:rPr>
              <w:t>1</w:t>
            </w:r>
          </w:p>
        </w:tc>
        <w:tc>
          <w:tcPr>
            <w:tcW w:w="0" w:type="auto"/>
            <w:vAlign w:val="center"/>
          </w:tcPr>
          <w:p w14:paraId="588D7664" w14:textId="77777777" w:rsidR="00B72F66" w:rsidRPr="00092825" w:rsidRDefault="00B72F66" w:rsidP="002E36D5">
            <w:pPr>
              <w:rPr>
                <w:b/>
                <w:szCs w:val="20"/>
              </w:rPr>
            </w:pPr>
            <w:r w:rsidRPr="00092825">
              <w:rPr>
                <w:szCs w:val="20"/>
              </w:rPr>
              <w:t>Uziarnienie według PN-EN 933-1[6]; kategoria nie niższa niż:</w:t>
            </w:r>
          </w:p>
        </w:tc>
        <w:tc>
          <w:tcPr>
            <w:tcW w:w="0" w:type="auto"/>
            <w:vAlign w:val="center"/>
          </w:tcPr>
          <w:p w14:paraId="4603CD58" w14:textId="77777777" w:rsidR="00B72F66" w:rsidRPr="00092825" w:rsidRDefault="00B72F66" w:rsidP="002E36D5">
            <w:pPr>
              <w:jc w:val="center"/>
              <w:rPr>
                <w:b/>
                <w:szCs w:val="20"/>
                <w:vertAlign w:val="superscript"/>
              </w:rPr>
            </w:pPr>
            <w:r w:rsidRPr="00092825">
              <w:rPr>
                <w:szCs w:val="20"/>
              </w:rPr>
              <w:t>G</w:t>
            </w:r>
            <w:r w:rsidRPr="00092825">
              <w:rPr>
                <w:szCs w:val="20"/>
                <w:vertAlign w:val="subscript"/>
              </w:rPr>
              <w:t>C</w:t>
            </w:r>
            <w:r w:rsidRPr="00092825">
              <w:rPr>
                <w:szCs w:val="20"/>
              </w:rPr>
              <w:t>85/20</w:t>
            </w:r>
          </w:p>
        </w:tc>
        <w:tc>
          <w:tcPr>
            <w:tcW w:w="0" w:type="auto"/>
            <w:vAlign w:val="center"/>
          </w:tcPr>
          <w:p w14:paraId="1AE97BD8" w14:textId="77777777" w:rsidR="00B72F66" w:rsidRPr="00092825" w:rsidRDefault="00B72F66" w:rsidP="002E36D5">
            <w:pPr>
              <w:jc w:val="center"/>
              <w:rPr>
                <w:b/>
                <w:szCs w:val="20"/>
                <w:vertAlign w:val="superscript"/>
              </w:rPr>
            </w:pPr>
            <w:r w:rsidRPr="00092825">
              <w:rPr>
                <w:szCs w:val="20"/>
              </w:rPr>
              <w:t>G</w:t>
            </w:r>
            <w:r w:rsidRPr="00092825">
              <w:rPr>
                <w:szCs w:val="20"/>
                <w:vertAlign w:val="subscript"/>
              </w:rPr>
              <w:t>C</w:t>
            </w:r>
            <w:r w:rsidRPr="00092825">
              <w:rPr>
                <w:szCs w:val="20"/>
              </w:rPr>
              <w:t>90/20</w:t>
            </w:r>
          </w:p>
        </w:tc>
        <w:tc>
          <w:tcPr>
            <w:tcW w:w="0" w:type="auto"/>
            <w:vAlign w:val="center"/>
          </w:tcPr>
          <w:p w14:paraId="0A40BCE7" w14:textId="77777777" w:rsidR="00B72F66" w:rsidRPr="00092825" w:rsidRDefault="00B72F66" w:rsidP="002E36D5">
            <w:pPr>
              <w:jc w:val="center"/>
              <w:rPr>
                <w:b/>
                <w:szCs w:val="20"/>
                <w:vertAlign w:val="superscript"/>
              </w:rPr>
            </w:pPr>
            <w:r w:rsidRPr="00092825">
              <w:rPr>
                <w:szCs w:val="20"/>
              </w:rPr>
              <w:t>G</w:t>
            </w:r>
            <w:r w:rsidRPr="00092825">
              <w:rPr>
                <w:szCs w:val="20"/>
                <w:vertAlign w:val="subscript"/>
              </w:rPr>
              <w:t>C</w:t>
            </w:r>
            <w:r w:rsidRPr="00092825">
              <w:rPr>
                <w:szCs w:val="20"/>
              </w:rPr>
              <w:t>90/15</w:t>
            </w:r>
          </w:p>
        </w:tc>
      </w:tr>
      <w:tr w:rsidR="00B72F66" w:rsidRPr="00092825" w14:paraId="1B69CDB8" w14:textId="77777777" w:rsidTr="00A703A7">
        <w:trPr>
          <w:cantSplit/>
          <w:jc w:val="center"/>
        </w:trPr>
        <w:tc>
          <w:tcPr>
            <w:tcW w:w="0" w:type="auto"/>
          </w:tcPr>
          <w:p w14:paraId="1CD25ECA" w14:textId="77777777" w:rsidR="00B72F66" w:rsidRPr="00092825" w:rsidRDefault="00B72F66" w:rsidP="002E36D5">
            <w:pPr>
              <w:rPr>
                <w:szCs w:val="20"/>
              </w:rPr>
            </w:pPr>
            <w:r w:rsidRPr="00092825">
              <w:rPr>
                <w:szCs w:val="20"/>
              </w:rPr>
              <w:t>2</w:t>
            </w:r>
          </w:p>
        </w:tc>
        <w:tc>
          <w:tcPr>
            <w:tcW w:w="0" w:type="auto"/>
            <w:vAlign w:val="center"/>
          </w:tcPr>
          <w:p w14:paraId="4D8B2574" w14:textId="77777777" w:rsidR="00B72F66" w:rsidRPr="00092825" w:rsidRDefault="00B72F66" w:rsidP="002E36D5">
            <w:pPr>
              <w:rPr>
                <w:b/>
                <w:szCs w:val="20"/>
              </w:rPr>
            </w:pPr>
            <w:r w:rsidRPr="00092825">
              <w:rPr>
                <w:szCs w:val="20"/>
              </w:rPr>
              <w:t>Tolerancja uziarnienia; odchylenia nie większe niż według kategorii:</w:t>
            </w:r>
          </w:p>
        </w:tc>
        <w:tc>
          <w:tcPr>
            <w:tcW w:w="0" w:type="auto"/>
            <w:vAlign w:val="center"/>
          </w:tcPr>
          <w:p w14:paraId="6E28A436" w14:textId="77777777" w:rsidR="00B72F66" w:rsidRPr="00092825" w:rsidRDefault="00B72F66" w:rsidP="002E36D5">
            <w:pPr>
              <w:jc w:val="center"/>
              <w:rPr>
                <w:szCs w:val="20"/>
                <w:vertAlign w:val="subscript"/>
              </w:rPr>
            </w:pPr>
            <w:r w:rsidRPr="00092825">
              <w:rPr>
                <w:szCs w:val="20"/>
              </w:rPr>
              <w:t>G</w:t>
            </w:r>
            <w:r w:rsidRPr="00092825">
              <w:rPr>
                <w:szCs w:val="20"/>
                <w:vertAlign w:val="subscript"/>
              </w:rPr>
              <w:t>25/15</w:t>
            </w:r>
          </w:p>
          <w:p w14:paraId="283099FD" w14:textId="77777777" w:rsidR="00B72F66" w:rsidRPr="00092825" w:rsidRDefault="00B72F66" w:rsidP="002E36D5">
            <w:pPr>
              <w:jc w:val="center"/>
              <w:rPr>
                <w:szCs w:val="20"/>
                <w:vertAlign w:val="subscript"/>
              </w:rPr>
            </w:pPr>
            <w:r w:rsidRPr="00092825">
              <w:rPr>
                <w:szCs w:val="20"/>
              </w:rPr>
              <w:t>G</w:t>
            </w:r>
            <w:r w:rsidRPr="00092825">
              <w:rPr>
                <w:szCs w:val="20"/>
                <w:vertAlign w:val="subscript"/>
              </w:rPr>
              <w:t>20/15</w:t>
            </w:r>
          </w:p>
          <w:p w14:paraId="6B9047D0" w14:textId="77777777" w:rsidR="00B72F66" w:rsidRPr="00092825" w:rsidRDefault="00B72F66" w:rsidP="002E36D5">
            <w:pPr>
              <w:jc w:val="center"/>
              <w:rPr>
                <w:b/>
                <w:szCs w:val="20"/>
              </w:rPr>
            </w:pPr>
            <w:r w:rsidRPr="00092825">
              <w:rPr>
                <w:szCs w:val="20"/>
              </w:rPr>
              <w:t>G</w:t>
            </w:r>
            <w:r w:rsidRPr="00092825">
              <w:rPr>
                <w:szCs w:val="20"/>
                <w:vertAlign w:val="subscript"/>
              </w:rPr>
              <w:t>20/17,5</w:t>
            </w:r>
          </w:p>
        </w:tc>
        <w:tc>
          <w:tcPr>
            <w:tcW w:w="0" w:type="auto"/>
            <w:vAlign w:val="center"/>
          </w:tcPr>
          <w:p w14:paraId="191FECA7" w14:textId="77777777" w:rsidR="00B72F66" w:rsidRPr="00092825" w:rsidRDefault="00B72F66" w:rsidP="002E36D5">
            <w:pPr>
              <w:jc w:val="center"/>
              <w:rPr>
                <w:szCs w:val="20"/>
                <w:vertAlign w:val="subscript"/>
              </w:rPr>
            </w:pPr>
            <w:r w:rsidRPr="00092825">
              <w:rPr>
                <w:szCs w:val="20"/>
              </w:rPr>
              <w:t>G</w:t>
            </w:r>
            <w:r w:rsidRPr="00092825">
              <w:rPr>
                <w:szCs w:val="20"/>
                <w:vertAlign w:val="subscript"/>
              </w:rPr>
              <w:t>25/15</w:t>
            </w:r>
          </w:p>
          <w:p w14:paraId="78C68055" w14:textId="77777777" w:rsidR="00B72F66" w:rsidRPr="00092825" w:rsidRDefault="00B72F66" w:rsidP="002E36D5">
            <w:pPr>
              <w:jc w:val="center"/>
              <w:rPr>
                <w:b/>
                <w:szCs w:val="20"/>
              </w:rPr>
            </w:pPr>
            <w:r w:rsidRPr="00092825">
              <w:rPr>
                <w:szCs w:val="20"/>
              </w:rPr>
              <w:t>G</w:t>
            </w:r>
            <w:r w:rsidRPr="00092825">
              <w:rPr>
                <w:szCs w:val="20"/>
                <w:vertAlign w:val="subscript"/>
              </w:rPr>
              <w:t>20/15</w:t>
            </w:r>
          </w:p>
        </w:tc>
        <w:tc>
          <w:tcPr>
            <w:tcW w:w="0" w:type="auto"/>
            <w:vAlign w:val="center"/>
          </w:tcPr>
          <w:p w14:paraId="72362986" w14:textId="77777777" w:rsidR="00B72F66" w:rsidRPr="00092825" w:rsidRDefault="00B72F66" w:rsidP="002E36D5">
            <w:pPr>
              <w:jc w:val="center"/>
              <w:rPr>
                <w:szCs w:val="20"/>
                <w:vertAlign w:val="subscript"/>
              </w:rPr>
            </w:pPr>
            <w:r w:rsidRPr="00092825">
              <w:rPr>
                <w:szCs w:val="20"/>
              </w:rPr>
              <w:t>G</w:t>
            </w:r>
            <w:r w:rsidRPr="00092825">
              <w:rPr>
                <w:szCs w:val="20"/>
                <w:vertAlign w:val="subscript"/>
              </w:rPr>
              <w:t>25/15</w:t>
            </w:r>
          </w:p>
          <w:p w14:paraId="22E3E235" w14:textId="77777777" w:rsidR="00B72F66" w:rsidRPr="00092825" w:rsidRDefault="00B72F66" w:rsidP="002E36D5">
            <w:pPr>
              <w:jc w:val="center"/>
              <w:rPr>
                <w:b/>
                <w:szCs w:val="20"/>
              </w:rPr>
            </w:pPr>
            <w:r w:rsidRPr="00092825">
              <w:rPr>
                <w:szCs w:val="20"/>
              </w:rPr>
              <w:t>G</w:t>
            </w:r>
            <w:r w:rsidRPr="00092825">
              <w:rPr>
                <w:szCs w:val="20"/>
                <w:vertAlign w:val="subscript"/>
              </w:rPr>
              <w:t>20/15</w:t>
            </w:r>
          </w:p>
        </w:tc>
      </w:tr>
      <w:tr w:rsidR="00B72F66" w:rsidRPr="00092825" w14:paraId="077BB78D" w14:textId="77777777" w:rsidTr="00A703A7">
        <w:trPr>
          <w:cantSplit/>
          <w:jc w:val="center"/>
        </w:trPr>
        <w:tc>
          <w:tcPr>
            <w:tcW w:w="0" w:type="auto"/>
          </w:tcPr>
          <w:p w14:paraId="4505C3BE" w14:textId="77777777" w:rsidR="00B72F66" w:rsidRPr="00092825" w:rsidRDefault="00B72F66" w:rsidP="002E36D5">
            <w:pPr>
              <w:rPr>
                <w:szCs w:val="20"/>
              </w:rPr>
            </w:pPr>
            <w:r w:rsidRPr="00092825">
              <w:rPr>
                <w:szCs w:val="20"/>
              </w:rPr>
              <w:t>3</w:t>
            </w:r>
          </w:p>
        </w:tc>
        <w:tc>
          <w:tcPr>
            <w:tcW w:w="0" w:type="auto"/>
            <w:vAlign w:val="center"/>
          </w:tcPr>
          <w:p w14:paraId="093316D6" w14:textId="77777777" w:rsidR="00B72F66" w:rsidRPr="00092825" w:rsidRDefault="00B72F66" w:rsidP="002E36D5">
            <w:pPr>
              <w:rPr>
                <w:b/>
                <w:szCs w:val="20"/>
              </w:rPr>
            </w:pPr>
            <w:r w:rsidRPr="00092825">
              <w:rPr>
                <w:szCs w:val="20"/>
              </w:rPr>
              <w:t>Zawartość pyłu według PN-EN 933-1[6]; kategoria nie wyższa niż:</w:t>
            </w:r>
          </w:p>
        </w:tc>
        <w:tc>
          <w:tcPr>
            <w:tcW w:w="0" w:type="auto"/>
            <w:vAlign w:val="center"/>
          </w:tcPr>
          <w:p w14:paraId="07FFB5CF" w14:textId="77777777" w:rsidR="00B72F66" w:rsidRPr="00092825" w:rsidRDefault="00B72F66" w:rsidP="002E36D5">
            <w:pPr>
              <w:jc w:val="center"/>
              <w:rPr>
                <w:b/>
                <w:szCs w:val="20"/>
              </w:rPr>
            </w:pPr>
            <w:r w:rsidRPr="00092825">
              <w:rPr>
                <w:i/>
                <w:szCs w:val="20"/>
              </w:rPr>
              <w:t>f</w:t>
            </w:r>
            <w:r w:rsidRPr="00092825">
              <w:rPr>
                <w:szCs w:val="20"/>
                <w:vertAlign w:val="subscript"/>
              </w:rPr>
              <w:t>2</w:t>
            </w:r>
          </w:p>
        </w:tc>
        <w:tc>
          <w:tcPr>
            <w:tcW w:w="0" w:type="auto"/>
            <w:vAlign w:val="center"/>
          </w:tcPr>
          <w:p w14:paraId="77EE8429" w14:textId="77777777" w:rsidR="00B72F66" w:rsidRPr="00092825" w:rsidRDefault="00B72F66" w:rsidP="002E36D5">
            <w:pPr>
              <w:jc w:val="center"/>
              <w:rPr>
                <w:b/>
                <w:szCs w:val="20"/>
              </w:rPr>
            </w:pPr>
            <w:r w:rsidRPr="00092825">
              <w:rPr>
                <w:i/>
                <w:szCs w:val="20"/>
              </w:rPr>
              <w:t>f</w:t>
            </w:r>
            <w:r w:rsidRPr="00092825">
              <w:rPr>
                <w:szCs w:val="20"/>
                <w:vertAlign w:val="subscript"/>
              </w:rPr>
              <w:t>2</w:t>
            </w:r>
          </w:p>
        </w:tc>
        <w:tc>
          <w:tcPr>
            <w:tcW w:w="0" w:type="auto"/>
            <w:vAlign w:val="center"/>
          </w:tcPr>
          <w:p w14:paraId="1451216B" w14:textId="77777777" w:rsidR="00B72F66" w:rsidRPr="00092825" w:rsidRDefault="00B72F66" w:rsidP="002E36D5">
            <w:pPr>
              <w:jc w:val="center"/>
              <w:rPr>
                <w:b/>
                <w:szCs w:val="20"/>
              </w:rPr>
            </w:pPr>
            <w:r w:rsidRPr="00092825">
              <w:rPr>
                <w:i/>
                <w:szCs w:val="20"/>
              </w:rPr>
              <w:t>f</w:t>
            </w:r>
            <w:r w:rsidRPr="00092825">
              <w:rPr>
                <w:szCs w:val="20"/>
                <w:vertAlign w:val="subscript"/>
              </w:rPr>
              <w:t>2</w:t>
            </w:r>
          </w:p>
        </w:tc>
      </w:tr>
      <w:tr w:rsidR="00B72F66" w:rsidRPr="00092825" w14:paraId="1ACB6E3C" w14:textId="77777777" w:rsidTr="00A703A7">
        <w:trPr>
          <w:cantSplit/>
          <w:jc w:val="center"/>
        </w:trPr>
        <w:tc>
          <w:tcPr>
            <w:tcW w:w="0" w:type="auto"/>
          </w:tcPr>
          <w:p w14:paraId="303D601C" w14:textId="77777777" w:rsidR="00B72F66" w:rsidRPr="00092825" w:rsidRDefault="00B72F66" w:rsidP="002E36D5">
            <w:pPr>
              <w:rPr>
                <w:szCs w:val="20"/>
              </w:rPr>
            </w:pPr>
            <w:r w:rsidRPr="00092825">
              <w:rPr>
                <w:szCs w:val="20"/>
              </w:rPr>
              <w:t>4</w:t>
            </w:r>
          </w:p>
        </w:tc>
        <w:tc>
          <w:tcPr>
            <w:tcW w:w="0" w:type="auto"/>
            <w:vAlign w:val="center"/>
          </w:tcPr>
          <w:p w14:paraId="3D9CDB61" w14:textId="77777777" w:rsidR="00B72F66" w:rsidRPr="00092825" w:rsidRDefault="00B72F66" w:rsidP="002E36D5">
            <w:pPr>
              <w:rPr>
                <w:b/>
                <w:szCs w:val="20"/>
              </w:rPr>
            </w:pPr>
            <w:r w:rsidRPr="00092825">
              <w:rPr>
                <w:szCs w:val="20"/>
              </w:rPr>
              <w:t>Kształt kruszywa według PN-EN 933-3 [7] lub według PN-EN 933-4 [8]; kategoria nie wyższa niż:</w:t>
            </w:r>
          </w:p>
        </w:tc>
        <w:tc>
          <w:tcPr>
            <w:tcW w:w="0" w:type="auto"/>
            <w:vAlign w:val="center"/>
          </w:tcPr>
          <w:p w14:paraId="4598DD79" w14:textId="77777777" w:rsidR="00B72F66" w:rsidRPr="00092825" w:rsidRDefault="00B72F66" w:rsidP="002E36D5">
            <w:pPr>
              <w:jc w:val="center"/>
              <w:rPr>
                <w:b/>
                <w:szCs w:val="20"/>
              </w:rPr>
            </w:pPr>
            <w:r w:rsidRPr="00092825">
              <w:rPr>
                <w:i/>
                <w:szCs w:val="20"/>
              </w:rPr>
              <w:t>FI</w:t>
            </w:r>
            <w:r w:rsidRPr="00092825">
              <w:rPr>
                <w:i/>
                <w:szCs w:val="20"/>
                <w:vertAlign w:val="subscript"/>
              </w:rPr>
              <w:t>25</w:t>
            </w:r>
            <w:r w:rsidRPr="00092825">
              <w:rPr>
                <w:szCs w:val="20"/>
              </w:rPr>
              <w:t xml:space="preserve"> lub </w:t>
            </w:r>
            <w:r w:rsidRPr="00092825">
              <w:rPr>
                <w:i/>
                <w:szCs w:val="20"/>
              </w:rPr>
              <w:t>SI</w:t>
            </w:r>
            <w:r w:rsidRPr="00092825">
              <w:rPr>
                <w:i/>
                <w:szCs w:val="20"/>
                <w:vertAlign w:val="subscript"/>
              </w:rPr>
              <w:t>25</w:t>
            </w:r>
          </w:p>
        </w:tc>
        <w:tc>
          <w:tcPr>
            <w:tcW w:w="0" w:type="auto"/>
            <w:vAlign w:val="center"/>
          </w:tcPr>
          <w:p w14:paraId="14753E81" w14:textId="77777777" w:rsidR="00B72F66" w:rsidRPr="00092825" w:rsidRDefault="00B72F66" w:rsidP="002E36D5">
            <w:pPr>
              <w:jc w:val="center"/>
              <w:rPr>
                <w:b/>
                <w:szCs w:val="20"/>
              </w:rPr>
            </w:pPr>
            <w:r w:rsidRPr="00092825">
              <w:rPr>
                <w:i/>
                <w:szCs w:val="20"/>
              </w:rPr>
              <w:t>FI</w:t>
            </w:r>
            <w:r w:rsidRPr="00092825">
              <w:rPr>
                <w:i/>
                <w:szCs w:val="20"/>
                <w:vertAlign w:val="subscript"/>
              </w:rPr>
              <w:t>20</w:t>
            </w:r>
            <w:r w:rsidRPr="00092825">
              <w:rPr>
                <w:szCs w:val="20"/>
              </w:rPr>
              <w:t xml:space="preserve"> lub </w:t>
            </w:r>
            <w:r w:rsidRPr="00092825">
              <w:rPr>
                <w:i/>
                <w:szCs w:val="20"/>
              </w:rPr>
              <w:t>SI</w:t>
            </w:r>
            <w:r w:rsidRPr="00092825">
              <w:rPr>
                <w:i/>
                <w:szCs w:val="20"/>
                <w:vertAlign w:val="subscript"/>
              </w:rPr>
              <w:t>20</w:t>
            </w:r>
          </w:p>
        </w:tc>
        <w:tc>
          <w:tcPr>
            <w:tcW w:w="0" w:type="auto"/>
            <w:vAlign w:val="center"/>
          </w:tcPr>
          <w:p w14:paraId="70EBA2A4" w14:textId="77777777" w:rsidR="00B72F66" w:rsidRPr="00092825" w:rsidRDefault="00B72F66" w:rsidP="002E36D5">
            <w:pPr>
              <w:jc w:val="center"/>
              <w:rPr>
                <w:b/>
                <w:szCs w:val="20"/>
              </w:rPr>
            </w:pPr>
            <w:r w:rsidRPr="00092825">
              <w:rPr>
                <w:i/>
                <w:szCs w:val="20"/>
              </w:rPr>
              <w:t>FI</w:t>
            </w:r>
            <w:r w:rsidRPr="00092825">
              <w:rPr>
                <w:i/>
                <w:szCs w:val="20"/>
                <w:vertAlign w:val="subscript"/>
              </w:rPr>
              <w:t>20</w:t>
            </w:r>
            <w:r w:rsidRPr="00092825">
              <w:rPr>
                <w:szCs w:val="20"/>
              </w:rPr>
              <w:t xml:space="preserve"> lub </w:t>
            </w:r>
            <w:r w:rsidRPr="00092825">
              <w:rPr>
                <w:i/>
                <w:szCs w:val="20"/>
              </w:rPr>
              <w:t>SI</w:t>
            </w:r>
            <w:r w:rsidRPr="00092825">
              <w:rPr>
                <w:i/>
                <w:szCs w:val="20"/>
                <w:vertAlign w:val="subscript"/>
              </w:rPr>
              <w:t>20</w:t>
            </w:r>
          </w:p>
        </w:tc>
      </w:tr>
      <w:tr w:rsidR="00B72F66" w:rsidRPr="00092825" w14:paraId="14F46E81" w14:textId="77777777" w:rsidTr="00A703A7">
        <w:trPr>
          <w:cantSplit/>
          <w:jc w:val="center"/>
        </w:trPr>
        <w:tc>
          <w:tcPr>
            <w:tcW w:w="0" w:type="auto"/>
          </w:tcPr>
          <w:p w14:paraId="0950A2A1" w14:textId="77777777" w:rsidR="00B72F66" w:rsidRPr="00092825" w:rsidRDefault="00B72F66" w:rsidP="002E36D5">
            <w:pPr>
              <w:rPr>
                <w:szCs w:val="20"/>
              </w:rPr>
            </w:pPr>
            <w:r w:rsidRPr="00092825">
              <w:rPr>
                <w:szCs w:val="20"/>
              </w:rPr>
              <w:t>5</w:t>
            </w:r>
          </w:p>
        </w:tc>
        <w:tc>
          <w:tcPr>
            <w:tcW w:w="0" w:type="auto"/>
            <w:vAlign w:val="center"/>
          </w:tcPr>
          <w:p w14:paraId="757BC21E" w14:textId="77777777" w:rsidR="00B72F66" w:rsidRPr="00092825" w:rsidRDefault="00B72F66" w:rsidP="002E36D5">
            <w:pPr>
              <w:rPr>
                <w:b/>
                <w:szCs w:val="20"/>
              </w:rPr>
            </w:pPr>
            <w:r w:rsidRPr="00092825">
              <w:rPr>
                <w:szCs w:val="20"/>
              </w:rPr>
              <w:t xml:space="preserve">Procentowa zawartość ziaren o powierzchni </w:t>
            </w:r>
            <w:proofErr w:type="spellStart"/>
            <w:r w:rsidRPr="00092825">
              <w:rPr>
                <w:szCs w:val="20"/>
              </w:rPr>
              <w:t>przekruszonej</w:t>
            </w:r>
            <w:proofErr w:type="spellEnd"/>
            <w:r w:rsidRPr="00092825">
              <w:rPr>
                <w:szCs w:val="20"/>
              </w:rPr>
              <w:t xml:space="preserve"> i łamanej w kruszywie grubym według PN-EN 933-5 [9]; kategoria nie niższa niż:</w:t>
            </w:r>
          </w:p>
        </w:tc>
        <w:tc>
          <w:tcPr>
            <w:tcW w:w="0" w:type="auto"/>
            <w:vAlign w:val="center"/>
          </w:tcPr>
          <w:p w14:paraId="27D2EB9E" w14:textId="77777777" w:rsidR="00B72F66" w:rsidRPr="00092825" w:rsidRDefault="00B72F66" w:rsidP="002E36D5">
            <w:pPr>
              <w:jc w:val="center"/>
              <w:rPr>
                <w:b/>
                <w:szCs w:val="20"/>
              </w:rPr>
            </w:pPr>
            <w:r w:rsidRPr="00092825">
              <w:rPr>
                <w:i/>
                <w:szCs w:val="20"/>
              </w:rPr>
              <w:t xml:space="preserve">C </w:t>
            </w:r>
            <w:r w:rsidRPr="00092825">
              <w:rPr>
                <w:i/>
                <w:szCs w:val="20"/>
                <w:vertAlign w:val="subscript"/>
              </w:rPr>
              <w:t>deklarowana</w:t>
            </w:r>
          </w:p>
        </w:tc>
        <w:tc>
          <w:tcPr>
            <w:tcW w:w="0" w:type="auto"/>
            <w:vAlign w:val="center"/>
          </w:tcPr>
          <w:p w14:paraId="61A5C378" w14:textId="77777777" w:rsidR="00B72F66" w:rsidRPr="00092825" w:rsidRDefault="00B72F66" w:rsidP="002E36D5">
            <w:pPr>
              <w:jc w:val="center"/>
              <w:rPr>
                <w:b/>
                <w:szCs w:val="20"/>
              </w:rPr>
            </w:pPr>
            <w:r w:rsidRPr="00092825">
              <w:rPr>
                <w:i/>
                <w:szCs w:val="20"/>
              </w:rPr>
              <w:t>C</w:t>
            </w:r>
            <w:r w:rsidRPr="00092825">
              <w:rPr>
                <w:i/>
                <w:szCs w:val="20"/>
                <w:vertAlign w:val="subscript"/>
              </w:rPr>
              <w:t>95</w:t>
            </w:r>
            <w:r w:rsidRPr="00092825">
              <w:rPr>
                <w:szCs w:val="20"/>
                <w:vertAlign w:val="subscript"/>
              </w:rPr>
              <w:t>/1</w:t>
            </w:r>
          </w:p>
        </w:tc>
        <w:tc>
          <w:tcPr>
            <w:tcW w:w="0" w:type="auto"/>
            <w:vAlign w:val="center"/>
          </w:tcPr>
          <w:p w14:paraId="2F48BFD7" w14:textId="77777777" w:rsidR="00B72F66" w:rsidRPr="00092825" w:rsidRDefault="00B72F66" w:rsidP="002E36D5">
            <w:pPr>
              <w:jc w:val="center"/>
              <w:rPr>
                <w:b/>
                <w:szCs w:val="20"/>
              </w:rPr>
            </w:pPr>
            <w:r w:rsidRPr="00092825">
              <w:rPr>
                <w:i/>
                <w:szCs w:val="20"/>
              </w:rPr>
              <w:t>C</w:t>
            </w:r>
            <w:r w:rsidRPr="00092825">
              <w:rPr>
                <w:i/>
                <w:szCs w:val="20"/>
                <w:vertAlign w:val="subscript"/>
              </w:rPr>
              <w:t>95</w:t>
            </w:r>
            <w:r w:rsidRPr="00092825">
              <w:rPr>
                <w:szCs w:val="20"/>
                <w:vertAlign w:val="subscript"/>
              </w:rPr>
              <w:t>/1</w:t>
            </w:r>
          </w:p>
        </w:tc>
      </w:tr>
      <w:tr w:rsidR="00B72F66" w:rsidRPr="00092825" w14:paraId="4C47F19A" w14:textId="77777777" w:rsidTr="00A703A7">
        <w:trPr>
          <w:cantSplit/>
          <w:jc w:val="center"/>
        </w:trPr>
        <w:tc>
          <w:tcPr>
            <w:tcW w:w="0" w:type="auto"/>
          </w:tcPr>
          <w:p w14:paraId="004004B6" w14:textId="77777777" w:rsidR="00B72F66" w:rsidRPr="00092825" w:rsidRDefault="00B72F66" w:rsidP="002E36D5">
            <w:pPr>
              <w:rPr>
                <w:szCs w:val="20"/>
              </w:rPr>
            </w:pPr>
            <w:r w:rsidRPr="00092825">
              <w:rPr>
                <w:szCs w:val="20"/>
              </w:rPr>
              <w:t>6</w:t>
            </w:r>
          </w:p>
        </w:tc>
        <w:tc>
          <w:tcPr>
            <w:tcW w:w="0" w:type="auto"/>
            <w:vAlign w:val="center"/>
          </w:tcPr>
          <w:p w14:paraId="33017649" w14:textId="77777777" w:rsidR="00B72F66" w:rsidRPr="00092825" w:rsidRDefault="00B72F66" w:rsidP="002E36D5">
            <w:pPr>
              <w:rPr>
                <w:b/>
                <w:szCs w:val="20"/>
              </w:rPr>
            </w:pPr>
            <w:r w:rsidRPr="00092825">
              <w:rPr>
                <w:szCs w:val="20"/>
              </w:rPr>
              <w:t>Odporność kruszywa na rozdrabnianie według normy PN-EN 1097-2 [13], badana na kruszywie o wymiarze 10/14, rozdział 5, kategoria nie wyższa niż:</w:t>
            </w:r>
          </w:p>
        </w:tc>
        <w:tc>
          <w:tcPr>
            <w:tcW w:w="0" w:type="auto"/>
            <w:vAlign w:val="center"/>
          </w:tcPr>
          <w:p w14:paraId="5A23A2E4" w14:textId="77777777" w:rsidR="00B72F66" w:rsidRPr="00092825" w:rsidRDefault="00B72F66" w:rsidP="002E36D5">
            <w:pPr>
              <w:jc w:val="center"/>
              <w:rPr>
                <w:b/>
                <w:szCs w:val="20"/>
              </w:rPr>
            </w:pPr>
            <w:r w:rsidRPr="00092825">
              <w:rPr>
                <w:i/>
                <w:szCs w:val="20"/>
              </w:rPr>
              <w:t>LA</w:t>
            </w:r>
            <w:r w:rsidRPr="00092825">
              <w:rPr>
                <w:i/>
                <w:szCs w:val="20"/>
                <w:vertAlign w:val="subscript"/>
              </w:rPr>
              <w:t>30</w:t>
            </w:r>
          </w:p>
        </w:tc>
        <w:tc>
          <w:tcPr>
            <w:tcW w:w="0" w:type="auto"/>
            <w:vAlign w:val="center"/>
          </w:tcPr>
          <w:p w14:paraId="242CDAEC" w14:textId="77777777" w:rsidR="00B72F66" w:rsidRPr="00092825" w:rsidRDefault="00B72F66" w:rsidP="002E36D5">
            <w:pPr>
              <w:jc w:val="center"/>
              <w:rPr>
                <w:b/>
                <w:szCs w:val="20"/>
              </w:rPr>
            </w:pPr>
            <w:r w:rsidRPr="00092825">
              <w:rPr>
                <w:i/>
                <w:szCs w:val="20"/>
              </w:rPr>
              <w:t>LA</w:t>
            </w:r>
            <w:r w:rsidRPr="00092825">
              <w:rPr>
                <w:i/>
                <w:szCs w:val="20"/>
                <w:vertAlign w:val="subscript"/>
              </w:rPr>
              <w:t>30</w:t>
            </w:r>
          </w:p>
        </w:tc>
        <w:tc>
          <w:tcPr>
            <w:tcW w:w="0" w:type="auto"/>
            <w:vAlign w:val="center"/>
          </w:tcPr>
          <w:p w14:paraId="67D75E42" w14:textId="77777777" w:rsidR="00B72F66" w:rsidRPr="00092825" w:rsidRDefault="00B72F66" w:rsidP="002E36D5">
            <w:pPr>
              <w:jc w:val="center"/>
              <w:rPr>
                <w:b/>
                <w:szCs w:val="20"/>
              </w:rPr>
            </w:pPr>
            <w:r w:rsidRPr="00092825">
              <w:rPr>
                <w:i/>
                <w:szCs w:val="20"/>
              </w:rPr>
              <w:t>LA</w:t>
            </w:r>
            <w:r w:rsidRPr="00092825">
              <w:rPr>
                <w:szCs w:val="20"/>
                <w:vertAlign w:val="subscript"/>
              </w:rPr>
              <w:t>25</w:t>
            </w:r>
          </w:p>
        </w:tc>
      </w:tr>
      <w:tr w:rsidR="00B72F66" w:rsidRPr="00092825" w14:paraId="69BD8447" w14:textId="77777777" w:rsidTr="00A703A7">
        <w:trPr>
          <w:cantSplit/>
          <w:jc w:val="center"/>
        </w:trPr>
        <w:tc>
          <w:tcPr>
            <w:tcW w:w="0" w:type="auto"/>
          </w:tcPr>
          <w:p w14:paraId="7F0C82CC" w14:textId="77777777" w:rsidR="00B72F66" w:rsidRPr="00092825" w:rsidRDefault="00B72F66" w:rsidP="002E36D5">
            <w:pPr>
              <w:rPr>
                <w:szCs w:val="20"/>
              </w:rPr>
            </w:pPr>
            <w:r w:rsidRPr="00092825">
              <w:rPr>
                <w:szCs w:val="20"/>
              </w:rPr>
              <w:t>7</w:t>
            </w:r>
          </w:p>
        </w:tc>
        <w:tc>
          <w:tcPr>
            <w:tcW w:w="0" w:type="auto"/>
            <w:vAlign w:val="center"/>
          </w:tcPr>
          <w:p w14:paraId="1E02D4DB" w14:textId="77777777" w:rsidR="00B72F66" w:rsidRPr="00092825" w:rsidRDefault="00B72F66" w:rsidP="002E36D5">
            <w:pPr>
              <w:rPr>
                <w:b/>
                <w:szCs w:val="20"/>
              </w:rPr>
            </w:pPr>
            <w:r w:rsidRPr="00092825">
              <w:rPr>
                <w:szCs w:val="20"/>
              </w:rPr>
              <w:t>Odporność na polerowanie kruszyw według PN-EN 1097-8 [18] (dotyczy warstwy ścieralnej), kategoria nie niższa niż:</w:t>
            </w:r>
          </w:p>
        </w:tc>
        <w:tc>
          <w:tcPr>
            <w:tcW w:w="0" w:type="auto"/>
            <w:vAlign w:val="center"/>
          </w:tcPr>
          <w:p w14:paraId="6DAC9C10" w14:textId="77777777" w:rsidR="00B72F66" w:rsidRPr="00092825" w:rsidRDefault="00B72F66" w:rsidP="002E36D5">
            <w:pPr>
              <w:jc w:val="center"/>
              <w:rPr>
                <w:b/>
                <w:szCs w:val="20"/>
                <w:vertAlign w:val="subscript"/>
              </w:rPr>
            </w:pPr>
            <w:r w:rsidRPr="00092825">
              <w:rPr>
                <w:i/>
                <w:szCs w:val="20"/>
              </w:rPr>
              <w:t>PSV</w:t>
            </w:r>
            <w:r w:rsidRPr="00092825">
              <w:rPr>
                <w:i/>
                <w:szCs w:val="20"/>
                <w:vertAlign w:val="subscript"/>
              </w:rPr>
              <w:t>44</w:t>
            </w:r>
          </w:p>
        </w:tc>
        <w:tc>
          <w:tcPr>
            <w:tcW w:w="0" w:type="auto"/>
            <w:vAlign w:val="center"/>
          </w:tcPr>
          <w:p w14:paraId="11EC0F19" w14:textId="77777777" w:rsidR="00B72F66" w:rsidRPr="00092825" w:rsidRDefault="00B72F66" w:rsidP="002E36D5">
            <w:pPr>
              <w:jc w:val="center"/>
              <w:rPr>
                <w:b/>
                <w:szCs w:val="20"/>
                <w:vertAlign w:val="subscript"/>
              </w:rPr>
            </w:pPr>
            <w:proofErr w:type="spellStart"/>
            <w:r w:rsidRPr="00092825">
              <w:rPr>
                <w:i/>
                <w:szCs w:val="20"/>
              </w:rPr>
              <w:t>PSV</w:t>
            </w:r>
            <w:r w:rsidRPr="00092825">
              <w:rPr>
                <w:i/>
                <w:szCs w:val="20"/>
                <w:vertAlign w:val="subscript"/>
              </w:rPr>
              <w:t>Deklarowana</w:t>
            </w:r>
            <w:proofErr w:type="spellEnd"/>
            <w:r w:rsidRPr="00092825">
              <w:rPr>
                <w:i/>
                <w:szCs w:val="20"/>
                <w:vertAlign w:val="subscript"/>
              </w:rPr>
              <w:t>, nie mniej niż 48</w:t>
            </w:r>
            <w:r w:rsidRPr="00092825">
              <w:rPr>
                <w:i/>
                <w:szCs w:val="20"/>
              </w:rPr>
              <w:t>*)</w:t>
            </w:r>
          </w:p>
        </w:tc>
        <w:tc>
          <w:tcPr>
            <w:tcW w:w="0" w:type="auto"/>
            <w:vAlign w:val="center"/>
          </w:tcPr>
          <w:p w14:paraId="280BDA2C" w14:textId="77777777" w:rsidR="00B72F66" w:rsidRPr="00092825" w:rsidRDefault="00B72F66" w:rsidP="002E36D5">
            <w:pPr>
              <w:jc w:val="center"/>
              <w:rPr>
                <w:b/>
                <w:szCs w:val="20"/>
              </w:rPr>
            </w:pPr>
            <w:r w:rsidRPr="00092825">
              <w:rPr>
                <w:i/>
                <w:szCs w:val="20"/>
              </w:rPr>
              <w:t>PSV</w:t>
            </w:r>
            <w:r w:rsidRPr="00092825">
              <w:rPr>
                <w:szCs w:val="20"/>
                <w:vertAlign w:val="subscript"/>
              </w:rPr>
              <w:t>50</w:t>
            </w:r>
            <w:r w:rsidRPr="00092825">
              <w:rPr>
                <w:szCs w:val="20"/>
              </w:rPr>
              <w:t>*)</w:t>
            </w:r>
          </w:p>
        </w:tc>
      </w:tr>
      <w:tr w:rsidR="00B72F66" w:rsidRPr="00092825" w14:paraId="6BF276D2" w14:textId="77777777" w:rsidTr="00A703A7">
        <w:trPr>
          <w:cantSplit/>
          <w:jc w:val="center"/>
        </w:trPr>
        <w:tc>
          <w:tcPr>
            <w:tcW w:w="0" w:type="auto"/>
          </w:tcPr>
          <w:p w14:paraId="26887DC6" w14:textId="77777777" w:rsidR="00B72F66" w:rsidRPr="00092825" w:rsidRDefault="00B72F66" w:rsidP="002E36D5">
            <w:pPr>
              <w:rPr>
                <w:szCs w:val="20"/>
              </w:rPr>
            </w:pPr>
            <w:r w:rsidRPr="00092825">
              <w:rPr>
                <w:szCs w:val="20"/>
              </w:rPr>
              <w:t>8</w:t>
            </w:r>
          </w:p>
        </w:tc>
        <w:tc>
          <w:tcPr>
            <w:tcW w:w="0" w:type="auto"/>
          </w:tcPr>
          <w:p w14:paraId="5D4DD092" w14:textId="77777777" w:rsidR="00B72F66" w:rsidRPr="00092825" w:rsidRDefault="00B72F66" w:rsidP="002E36D5">
            <w:pPr>
              <w:rPr>
                <w:b/>
                <w:szCs w:val="20"/>
              </w:rPr>
            </w:pPr>
            <w:r w:rsidRPr="00092825">
              <w:rPr>
                <w:szCs w:val="20"/>
              </w:rPr>
              <w:t>Gęstość ziaren według PN-EN 1097-6 [16], rozdział 7, 8 lub 9:</w:t>
            </w:r>
          </w:p>
        </w:tc>
        <w:tc>
          <w:tcPr>
            <w:tcW w:w="0" w:type="auto"/>
            <w:vAlign w:val="center"/>
          </w:tcPr>
          <w:p w14:paraId="0D47615C" w14:textId="77777777" w:rsidR="00B72F66" w:rsidRPr="00092825" w:rsidRDefault="00B72F66" w:rsidP="002E36D5">
            <w:pPr>
              <w:rPr>
                <w:b/>
                <w:szCs w:val="20"/>
              </w:rPr>
            </w:pPr>
            <w:r w:rsidRPr="00092825">
              <w:rPr>
                <w:szCs w:val="20"/>
              </w:rPr>
              <w:t>deklarowana przez producenta</w:t>
            </w:r>
          </w:p>
        </w:tc>
        <w:tc>
          <w:tcPr>
            <w:tcW w:w="0" w:type="auto"/>
            <w:vAlign w:val="center"/>
          </w:tcPr>
          <w:p w14:paraId="066EC49E" w14:textId="77777777" w:rsidR="00B72F66" w:rsidRPr="00092825" w:rsidRDefault="00B72F66" w:rsidP="002E36D5">
            <w:pPr>
              <w:rPr>
                <w:b/>
                <w:szCs w:val="20"/>
              </w:rPr>
            </w:pPr>
            <w:r w:rsidRPr="00092825">
              <w:rPr>
                <w:szCs w:val="20"/>
              </w:rPr>
              <w:t>deklarowana przez producenta</w:t>
            </w:r>
          </w:p>
        </w:tc>
        <w:tc>
          <w:tcPr>
            <w:tcW w:w="0" w:type="auto"/>
            <w:vAlign w:val="center"/>
          </w:tcPr>
          <w:p w14:paraId="62798BBB" w14:textId="77777777" w:rsidR="00B72F66" w:rsidRPr="00092825" w:rsidRDefault="00B72F66" w:rsidP="002E36D5">
            <w:pPr>
              <w:rPr>
                <w:b/>
                <w:szCs w:val="20"/>
              </w:rPr>
            </w:pPr>
            <w:r w:rsidRPr="00092825">
              <w:rPr>
                <w:szCs w:val="20"/>
              </w:rPr>
              <w:t>deklarowana przez producenta</w:t>
            </w:r>
          </w:p>
        </w:tc>
      </w:tr>
      <w:tr w:rsidR="00B72F66" w:rsidRPr="00092825" w14:paraId="0402F289" w14:textId="77777777" w:rsidTr="00A703A7">
        <w:trPr>
          <w:cantSplit/>
          <w:jc w:val="center"/>
        </w:trPr>
        <w:tc>
          <w:tcPr>
            <w:tcW w:w="0" w:type="auto"/>
          </w:tcPr>
          <w:p w14:paraId="4FC55A16" w14:textId="77777777" w:rsidR="00B72F66" w:rsidRPr="00092825" w:rsidRDefault="00B72F66" w:rsidP="002E36D5">
            <w:pPr>
              <w:rPr>
                <w:szCs w:val="20"/>
              </w:rPr>
            </w:pPr>
            <w:r w:rsidRPr="00092825">
              <w:rPr>
                <w:szCs w:val="20"/>
              </w:rPr>
              <w:t>9</w:t>
            </w:r>
          </w:p>
        </w:tc>
        <w:tc>
          <w:tcPr>
            <w:tcW w:w="0" w:type="auto"/>
          </w:tcPr>
          <w:p w14:paraId="611DEB50" w14:textId="77777777" w:rsidR="00B72F66" w:rsidRPr="00092825" w:rsidRDefault="00B72F66" w:rsidP="002E36D5">
            <w:pPr>
              <w:rPr>
                <w:b/>
                <w:szCs w:val="20"/>
              </w:rPr>
            </w:pPr>
            <w:r w:rsidRPr="00092825">
              <w:rPr>
                <w:szCs w:val="20"/>
              </w:rPr>
              <w:t>Nasiąkliwość według PN-EN 1097-6 [16], rozdział 7, 8 lub 9:</w:t>
            </w:r>
          </w:p>
        </w:tc>
        <w:tc>
          <w:tcPr>
            <w:tcW w:w="0" w:type="auto"/>
            <w:vAlign w:val="center"/>
          </w:tcPr>
          <w:p w14:paraId="53D9366D" w14:textId="77777777" w:rsidR="00B72F66" w:rsidRPr="00092825" w:rsidRDefault="00B72F66" w:rsidP="002E36D5">
            <w:pPr>
              <w:rPr>
                <w:b/>
                <w:szCs w:val="20"/>
              </w:rPr>
            </w:pPr>
            <w:r w:rsidRPr="00092825">
              <w:rPr>
                <w:szCs w:val="20"/>
              </w:rPr>
              <w:t>deklarowana przez producenta</w:t>
            </w:r>
          </w:p>
        </w:tc>
        <w:tc>
          <w:tcPr>
            <w:tcW w:w="0" w:type="auto"/>
            <w:vAlign w:val="center"/>
          </w:tcPr>
          <w:p w14:paraId="4F09CFAF" w14:textId="77777777" w:rsidR="00B72F66" w:rsidRPr="00092825" w:rsidRDefault="00B72F66" w:rsidP="002E36D5">
            <w:pPr>
              <w:rPr>
                <w:b/>
                <w:szCs w:val="20"/>
              </w:rPr>
            </w:pPr>
            <w:r w:rsidRPr="00092825">
              <w:rPr>
                <w:szCs w:val="20"/>
              </w:rPr>
              <w:t>deklarowana przez producenta</w:t>
            </w:r>
          </w:p>
        </w:tc>
        <w:tc>
          <w:tcPr>
            <w:tcW w:w="0" w:type="auto"/>
            <w:vAlign w:val="center"/>
          </w:tcPr>
          <w:p w14:paraId="46714F7B" w14:textId="77777777" w:rsidR="00B72F66" w:rsidRPr="00092825" w:rsidRDefault="00B72F66" w:rsidP="002E36D5">
            <w:pPr>
              <w:rPr>
                <w:b/>
                <w:szCs w:val="20"/>
              </w:rPr>
            </w:pPr>
            <w:r w:rsidRPr="00092825">
              <w:rPr>
                <w:szCs w:val="20"/>
              </w:rPr>
              <w:t>deklarowana przez producenta</w:t>
            </w:r>
          </w:p>
        </w:tc>
      </w:tr>
      <w:tr w:rsidR="00B72F66" w:rsidRPr="00092825" w14:paraId="742DD0CD" w14:textId="77777777" w:rsidTr="00A703A7">
        <w:trPr>
          <w:cantSplit/>
          <w:jc w:val="center"/>
        </w:trPr>
        <w:tc>
          <w:tcPr>
            <w:tcW w:w="0" w:type="auto"/>
          </w:tcPr>
          <w:p w14:paraId="001F24E0" w14:textId="77777777" w:rsidR="00B72F66" w:rsidRPr="00092825" w:rsidRDefault="00B72F66" w:rsidP="002E36D5">
            <w:pPr>
              <w:rPr>
                <w:szCs w:val="20"/>
              </w:rPr>
            </w:pPr>
            <w:r w:rsidRPr="00092825">
              <w:rPr>
                <w:szCs w:val="20"/>
              </w:rPr>
              <w:t>10</w:t>
            </w:r>
          </w:p>
        </w:tc>
        <w:tc>
          <w:tcPr>
            <w:tcW w:w="0" w:type="auto"/>
            <w:vAlign w:val="center"/>
          </w:tcPr>
          <w:p w14:paraId="45D65435" w14:textId="77777777" w:rsidR="00B72F66" w:rsidRPr="00092825" w:rsidRDefault="00B72F66" w:rsidP="002E36D5">
            <w:pPr>
              <w:rPr>
                <w:b/>
                <w:szCs w:val="20"/>
              </w:rPr>
            </w:pPr>
            <w:r w:rsidRPr="00092825">
              <w:rPr>
                <w:szCs w:val="20"/>
              </w:rPr>
              <w:t>Mrozoodporność według PN-EN 1367-6 [20], w 1 % NaCl (dotyczy warstwy ścieralnej); kategoria nie wyższa niż:</w:t>
            </w:r>
          </w:p>
        </w:tc>
        <w:tc>
          <w:tcPr>
            <w:tcW w:w="0" w:type="auto"/>
            <w:vAlign w:val="center"/>
          </w:tcPr>
          <w:p w14:paraId="4A693CE3" w14:textId="77777777" w:rsidR="00B72F66" w:rsidRPr="00092825" w:rsidRDefault="00B72F66" w:rsidP="002E36D5">
            <w:pPr>
              <w:jc w:val="center"/>
              <w:rPr>
                <w:szCs w:val="20"/>
              </w:rPr>
            </w:pPr>
            <w:r w:rsidRPr="00092825">
              <w:rPr>
                <w:szCs w:val="20"/>
              </w:rPr>
              <w:t>10</w:t>
            </w:r>
          </w:p>
        </w:tc>
        <w:tc>
          <w:tcPr>
            <w:tcW w:w="0" w:type="auto"/>
            <w:vAlign w:val="center"/>
          </w:tcPr>
          <w:p w14:paraId="4251AB34" w14:textId="77777777" w:rsidR="00B72F66" w:rsidRPr="00092825" w:rsidRDefault="00B72F66" w:rsidP="002E36D5">
            <w:pPr>
              <w:jc w:val="center"/>
              <w:rPr>
                <w:szCs w:val="20"/>
              </w:rPr>
            </w:pPr>
            <w:r w:rsidRPr="00092825">
              <w:rPr>
                <w:szCs w:val="20"/>
              </w:rPr>
              <w:t>7</w:t>
            </w:r>
          </w:p>
        </w:tc>
        <w:tc>
          <w:tcPr>
            <w:tcW w:w="0" w:type="auto"/>
            <w:vAlign w:val="center"/>
          </w:tcPr>
          <w:p w14:paraId="5221C275" w14:textId="77777777" w:rsidR="00B72F66" w:rsidRPr="00092825" w:rsidRDefault="00B72F66" w:rsidP="002E36D5">
            <w:pPr>
              <w:jc w:val="center"/>
              <w:rPr>
                <w:szCs w:val="20"/>
              </w:rPr>
            </w:pPr>
            <w:r w:rsidRPr="00092825">
              <w:rPr>
                <w:szCs w:val="20"/>
              </w:rPr>
              <w:t>7</w:t>
            </w:r>
          </w:p>
        </w:tc>
      </w:tr>
      <w:tr w:rsidR="00B72F66" w:rsidRPr="00092825" w14:paraId="5691750D" w14:textId="77777777" w:rsidTr="00A703A7">
        <w:trPr>
          <w:cantSplit/>
          <w:jc w:val="center"/>
        </w:trPr>
        <w:tc>
          <w:tcPr>
            <w:tcW w:w="0" w:type="auto"/>
          </w:tcPr>
          <w:p w14:paraId="1CB0418F" w14:textId="77777777" w:rsidR="00B72F66" w:rsidRPr="00092825" w:rsidRDefault="00B72F66" w:rsidP="002E36D5">
            <w:pPr>
              <w:rPr>
                <w:szCs w:val="20"/>
              </w:rPr>
            </w:pPr>
            <w:r w:rsidRPr="00092825">
              <w:rPr>
                <w:szCs w:val="20"/>
              </w:rPr>
              <w:t>11</w:t>
            </w:r>
          </w:p>
        </w:tc>
        <w:tc>
          <w:tcPr>
            <w:tcW w:w="0" w:type="auto"/>
            <w:vAlign w:val="center"/>
          </w:tcPr>
          <w:p w14:paraId="30CFD2CF" w14:textId="77777777" w:rsidR="00B72F66" w:rsidRPr="00092825" w:rsidRDefault="00B72F66" w:rsidP="002E36D5">
            <w:pPr>
              <w:rPr>
                <w:b/>
                <w:szCs w:val="20"/>
              </w:rPr>
            </w:pPr>
            <w:r w:rsidRPr="00092825">
              <w:rPr>
                <w:szCs w:val="20"/>
              </w:rPr>
              <w:t xml:space="preserve">„Zgorzel słoneczna” bazaltu według </w:t>
            </w:r>
            <w:r w:rsidRPr="00092825">
              <w:rPr>
                <w:szCs w:val="20"/>
              </w:rPr>
              <w:br/>
              <w:t>PN-EN 1367-3 [19]; wymagana kategoria:</w:t>
            </w:r>
          </w:p>
        </w:tc>
        <w:tc>
          <w:tcPr>
            <w:tcW w:w="0" w:type="auto"/>
            <w:vAlign w:val="center"/>
          </w:tcPr>
          <w:p w14:paraId="2FD70A18" w14:textId="77777777" w:rsidR="00B72F66" w:rsidRPr="00092825" w:rsidRDefault="00B72F66" w:rsidP="002E36D5">
            <w:pPr>
              <w:jc w:val="center"/>
              <w:rPr>
                <w:b/>
                <w:szCs w:val="20"/>
              </w:rPr>
            </w:pPr>
            <w:r w:rsidRPr="00092825">
              <w:rPr>
                <w:i/>
                <w:szCs w:val="20"/>
              </w:rPr>
              <w:t>SB</w:t>
            </w:r>
            <w:r w:rsidRPr="00092825">
              <w:rPr>
                <w:szCs w:val="20"/>
                <w:vertAlign w:val="subscript"/>
              </w:rPr>
              <w:t>LA</w:t>
            </w:r>
          </w:p>
        </w:tc>
        <w:tc>
          <w:tcPr>
            <w:tcW w:w="0" w:type="auto"/>
            <w:vAlign w:val="center"/>
          </w:tcPr>
          <w:p w14:paraId="67AB0BB7" w14:textId="77777777" w:rsidR="00B72F66" w:rsidRPr="00092825" w:rsidRDefault="00B72F66" w:rsidP="002E36D5">
            <w:pPr>
              <w:jc w:val="center"/>
              <w:rPr>
                <w:b/>
                <w:szCs w:val="20"/>
              </w:rPr>
            </w:pPr>
            <w:r w:rsidRPr="00092825">
              <w:rPr>
                <w:i/>
                <w:szCs w:val="20"/>
              </w:rPr>
              <w:t>SB</w:t>
            </w:r>
            <w:r w:rsidRPr="00092825">
              <w:rPr>
                <w:szCs w:val="20"/>
                <w:vertAlign w:val="subscript"/>
              </w:rPr>
              <w:t>LA</w:t>
            </w:r>
          </w:p>
        </w:tc>
        <w:tc>
          <w:tcPr>
            <w:tcW w:w="0" w:type="auto"/>
            <w:vAlign w:val="center"/>
          </w:tcPr>
          <w:p w14:paraId="27ED52E2" w14:textId="77777777" w:rsidR="00B72F66" w:rsidRPr="00092825" w:rsidRDefault="00B72F66" w:rsidP="002E36D5">
            <w:pPr>
              <w:jc w:val="center"/>
              <w:rPr>
                <w:b/>
                <w:szCs w:val="20"/>
              </w:rPr>
            </w:pPr>
            <w:r w:rsidRPr="00092825">
              <w:rPr>
                <w:i/>
                <w:szCs w:val="20"/>
              </w:rPr>
              <w:t>SB</w:t>
            </w:r>
            <w:r w:rsidRPr="00092825">
              <w:rPr>
                <w:szCs w:val="20"/>
                <w:vertAlign w:val="subscript"/>
              </w:rPr>
              <w:t>LA</w:t>
            </w:r>
          </w:p>
        </w:tc>
      </w:tr>
      <w:tr w:rsidR="00B72F66" w:rsidRPr="00092825" w14:paraId="35E06E37" w14:textId="77777777" w:rsidTr="00A703A7">
        <w:trPr>
          <w:cantSplit/>
          <w:jc w:val="center"/>
        </w:trPr>
        <w:tc>
          <w:tcPr>
            <w:tcW w:w="0" w:type="auto"/>
          </w:tcPr>
          <w:p w14:paraId="25446278" w14:textId="77777777" w:rsidR="00B72F66" w:rsidRPr="00092825" w:rsidRDefault="00B72F66" w:rsidP="002E36D5">
            <w:pPr>
              <w:rPr>
                <w:szCs w:val="20"/>
              </w:rPr>
            </w:pPr>
            <w:r w:rsidRPr="00092825">
              <w:rPr>
                <w:szCs w:val="20"/>
              </w:rPr>
              <w:t>12</w:t>
            </w:r>
          </w:p>
        </w:tc>
        <w:tc>
          <w:tcPr>
            <w:tcW w:w="0" w:type="auto"/>
            <w:vAlign w:val="center"/>
          </w:tcPr>
          <w:p w14:paraId="4B825AE7" w14:textId="77777777" w:rsidR="00B72F66" w:rsidRPr="00092825" w:rsidRDefault="00B72F66" w:rsidP="002E36D5">
            <w:pPr>
              <w:rPr>
                <w:b/>
                <w:szCs w:val="20"/>
              </w:rPr>
            </w:pPr>
            <w:r w:rsidRPr="00092825">
              <w:rPr>
                <w:szCs w:val="20"/>
              </w:rPr>
              <w:t>Skład chemiczny – uproszczony opis petrograficzny według PN-EN 932-3 [5]</w:t>
            </w:r>
          </w:p>
        </w:tc>
        <w:tc>
          <w:tcPr>
            <w:tcW w:w="0" w:type="auto"/>
            <w:vAlign w:val="center"/>
          </w:tcPr>
          <w:p w14:paraId="62E62A6E" w14:textId="77777777" w:rsidR="00B72F66" w:rsidRPr="00092825" w:rsidRDefault="00B72F66" w:rsidP="002E36D5">
            <w:pPr>
              <w:rPr>
                <w:b/>
                <w:szCs w:val="20"/>
              </w:rPr>
            </w:pPr>
            <w:r w:rsidRPr="00092825">
              <w:rPr>
                <w:szCs w:val="20"/>
              </w:rPr>
              <w:t>deklarowany przez producenta</w:t>
            </w:r>
          </w:p>
        </w:tc>
        <w:tc>
          <w:tcPr>
            <w:tcW w:w="0" w:type="auto"/>
            <w:vAlign w:val="center"/>
          </w:tcPr>
          <w:p w14:paraId="32F6A7FC" w14:textId="77777777" w:rsidR="00B72F66" w:rsidRPr="00092825" w:rsidRDefault="00B72F66" w:rsidP="002E36D5">
            <w:pPr>
              <w:rPr>
                <w:b/>
                <w:szCs w:val="20"/>
              </w:rPr>
            </w:pPr>
            <w:r w:rsidRPr="00092825">
              <w:rPr>
                <w:szCs w:val="20"/>
              </w:rPr>
              <w:t>deklarowany przez producenta</w:t>
            </w:r>
          </w:p>
        </w:tc>
        <w:tc>
          <w:tcPr>
            <w:tcW w:w="0" w:type="auto"/>
            <w:vAlign w:val="center"/>
          </w:tcPr>
          <w:p w14:paraId="3B974936" w14:textId="77777777" w:rsidR="00B72F66" w:rsidRPr="00092825" w:rsidRDefault="00B72F66" w:rsidP="002E36D5">
            <w:pPr>
              <w:rPr>
                <w:b/>
                <w:szCs w:val="20"/>
              </w:rPr>
            </w:pPr>
            <w:r w:rsidRPr="00092825">
              <w:rPr>
                <w:szCs w:val="20"/>
              </w:rPr>
              <w:t>deklarowany przez producenta</w:t>
            </w:r>
          </w:p>
        </w:tc>
      </w:tr>
      <w:tr w:rsidR="00B72F66" w:rsidRPr="00092825" w14:paraId="362E28A0" w14:textId="77777777" w:rsidTr="00A703A7">
        <w:trPr>
          <w:cantSplit/>
          <w:jc w:val="center"/>
        </w:trPr>
        <w:tc>
          <w:tcPr>
            <w:tcW w:w="0" w:type="auto"/>
          </w:tcPr>
          <w:p w14:paraId="7DF10666" w14:textId="77777777" w:rsidR="00B72F66" w:rsidRPr="00092825" w:rsidRDefault="00B72F66" w:rsidP="002E36D5">
            <w:pPr>
              <w:rPr>
                <w:szCs w:val="20"/>
              </w:rPr>
            </w:pPr>
            <w:r w:rsidRPr="00092825">
              <w:rPr>
                <w:szCs w:val="20"/>
              </w:rPr>
              <w:t>13</w:t>
            </w:r>
          </w:p>
        </w:tc>
        <w:tc>
          <w:tcPr>
            <w:tcW w:w="0" w:type="auto"/>
            <w:vAlign w:val="center"/>
          </w:tcPr>
          <w:p w14:paraId="228F6FC4" w14:textId="77777777" w:rsidR="00B72F66" w:rsidRPr="00092825" w:rsidRDefault="00B72F66" w:rsidP="002E36D5">
            <w:pPr>
              <w:rPr>
                <w:b/>
                <w:szCs w:val="20"/>
              </w:rPr>
            </w:pPr>
            <w:r w:rsidRPr="00092825">
              <w:rPr>
                <w:szCs w:val="20"/>
              </w:rPr>
              <w:t>Grube zanieczyszczenia lekkie według PN-EN 1744-1 [23], p.14.2; kategoria nie wyższa niż:</w:t>
            </w:r>
          </w:p>
        </w:tc>
        <w:tc>
          <w:tcPr>
            <w:tcW w:w="0" w:type="auto"/>
            <w:vAlign w:val="center"/>
          </w:tcPr>
          <w:p w14:paraId="73BF7DA7" w14:textId="77777777" w:rsidR="00B72F66" w:rsidRPr="00092825" w:rsidRDefault="00B72F66" w:rsidP="002E36D5">
            <w:pPr>
              <w:jc w:val="center"/>
              <w:rPr>
                <w:b/>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c>
          <w:tcPr>
            <w:tcW w:w="0" w:type="auto"/>
            <w:vAlign w:val="center"/>
          </w:tcPr>
          <w:p w14:paraId="14446C80" w14:textId="77777777" w:rsidR="00B72F66" w:rsidRPr="00092825" w:rsidRDefault="00B72F66" w:rsidP="002E36D5">
            <w:pPr>
              <w:jc w:val="center"/>
              <w:rPr>
                <w:b/>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c>
          <w:tcPr>
            <w:tcW w:w="0" w:type="auto"/>
            <w:vAlign w:val="center"/>
          </w:tcPr>
          <w:p w14:paraId="200335A8" w14:textId="77777777" w:rsidR="00B72F66" w:rsidRPr="00092825" w:rsidRDefault="00B72F66" w:rsidP="002E36D5">
            <w:pPr>
              <w:jc w:val="center"/>
              <w:rPr>
                <w:b/>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r>
      <w:tr w:rsidR="00B72F66" w:rsidRPr="00092825" w14:paraId="1ECB3C9E" w14:textId="77777777" w:rsidTr="00A703A7">
        <w:trPr>
          <w:cantSplit/>
          <w:jc w:val="center"/>
        </w:trPr>
        <w:tc>
          <w:tcPr>
            <w:tcW w:w="0" w:type="auto"/>
          </w:tcPr>
          <w:p w14:paraId="23D95D9D" w14:textId="77777777" w:rsidR="00B72F66" w:rsidRPr="00092825" w:rsidRDefault="00B72F66" w:rsidP="002E36D5">
            <w:pPr>
              <w:rPr>
                <w:szCs w:val="20"/>
              </w:rPr>
            </w:pPr>
            <w:r w:rsidRPr="00092825">
              <w:rPr>
                <w:szCs w:val="20"/>
              </w:rPr>
              <w:t>14</w:t>
            </w:r>
          </w:p>
        </w:tc>
        <w:tc>
          <w:tcPr>
            <w:tcW w:w="0" w:type="auto"/>
            <w:vAlign w:val="center"/>
          </w:tcPr>
          <w:p w14:paraId="64E9218E" w14:textId="77777777" w:rsidR="00B72F66" w:rsidRPr="00092825" w:rsidRDefault="00B72F66" w:rsidP="002E36D5">
            <w:pPr>
              <w:rPr>
                <w:b/>
                <w:szCs w:val="20"/>
              </w:rPr>
            </w:pPr>
            <w:r w:rsidRPr="00092825">
              <w:rPr>
                <w:szCs w:val="20"/>
              </w:rPr>
              <w:t>Rozpad krzemianowy żużla wielkopiecowego chłodzonego powietrzem według PN-EN 1744-1 [23], p. 19.1:</w:t>
            </w:r>
          </w:p>
        </w:tc>
        <w:tc>
          <w:tcPr>
            <w:tcW w:w="0" w:type="auto"/>
            <w:vAlign w:val="center"/>
          </w:tcPr>
          <w:p w14:paraId="5EB93667" w14:textId="77777777" w:rsidR="00B72F66" w:rsidRPr="00092825" w:rsidRDefault="00B72F66" w:rsidP="002E36D5">
            <w:pPr>
              <w:rPr>
                <w:b/>
                <w:szCs w:val="20"/>
              </w:rPr>
            </w:pPr>
            <w:r w:rsidRPr="00092825">
              <w:rPr>
                <w:szCs w:val="20"/>
              </w:rPr>
              <w:t>wymagana odporność</w:t>
            </w:r>
          </w:p>
        </w:tc>
        <w:tc>
          <w:tcPr>
            <w:tcW w:w="0" w:type="auto"/>
            <w:vAlign w:val="center"/>
          </w:tcPr>
          <w:p w14:paraId="0268E3E4" w14:textId="77777777" w:rsidR="00B72F66" w:rsidRPr="00092825" w:rsidRDefault="00B72F66" w:rsidP="002E36D5">
            <w:pPr>
              <w:rPr>
                <w:b/>
                <w:szCs w:val="20"/>
              </w:rPr>
            </w:pPr>
            <w:r w:rsidRPr="00092825">
              <w:rPr>
                <w:szCs w:val="20"/>
              </w:rPr>
              <w:t>wymagana odporność</w:t>
            </w:r>
          </w:p>
        </w:tc>
        <w:tc>
          <w:tcPr>
            <w:tcW w:w="0" w:type="auto"/>
            <w:vAlign w:val="center"/>
          </w:tcPr>
          <w:p w14:paraId="0CFB4679" w14:textId="77777777" w:rsidR="00B72F66" w:rsidRPr="00092825" w:rsidRDefault="00B72F66" w:rsidP="002E36D5">
            <w:pPr>
              <w:rPr>
                <w:b/>
                <w:szCs w:val="20"/>
              </w:rPr>
            </w:pPr>
            <w:r w:rsidRPr="00092825">
              <w:rPr>
                <w:szCs w:val="20"/>
              </w:rPr>
              <w:t>wymagana odporność</w:t>
            </w:r>
          </w:p>
        </w:tc>
      </w:tr>
      <w:tr w:rsidR="00B72F66" w:rsidRPr="00092825" w14:paraId="5CD1370A" w14:textId="77777777" w:rsidTr="00A703A7">
        <w:trPr>
          <w:cantSplit/>
          <w:jc w:val="center"/>
        </w:trPr>
        <w:tc>
          <w:tcPr>
            <w:tcW w:w="0" w:type="auto"/>
          </w:tcPr>
          <w:p w14:paraId="75E14DC1" w14:textId="77777777" w:rsidR="00B72F66" w:rsidRPr="00092825" w:rsidRDefault="00B72F66" w:rsidP="002E36D5">
            <w:pPr>
              <w:rPr>
                <w:szCs w:val="20"/>
              </w:rPr>
            </w:pPr>
            <w:r w:rsidRPr="00092825">
              <w:rPr>
                <w:szCs w:val="20"/>
              </w:rPr>
              <w:t>15</w:t>
            </w:r>
          </w:p>
        </w:tc>
        <w:tc>
          <w:tcPr>
            <w:tcW w:w="0" w:type="auto"/>
            <w:vAlign w:val="center"/>
          </w:tcPr>
          <w:p w14:paraId="5F70EA4C" w14:textId="77777777" w:rsidR="00B72F66" w:rsidRPr="00092825" w:rsidRDefault="00B72F66" w:rsidP="002E36D5">
            <w:pPr>
              <w:rPr>
                <w:b/>
                <w:szCs w:val="20"/>
              </w:rPr>
            </w:pPr>
            <w:r w:rsidRPr="00092825">
              <w:rPr>
                <w:szCs w:val="20"/>
              </w:rPr>
              <w:t>Rozpad żelazowy żużla wielkopiecowego chłodzonego powietrzem według PN-EN 1744-1 [23], p. 19.2:</w:t>
            </w:r>
          </w:p>
        </w:tc>
        <w:tc>
          <w:tcPr>
            <w:tcW w:w="0" w:type="auto"/>
            <w:vAlign w:val="center"/>
          </w:tcPr>
          <w:p w14:paraId="09D94D8A" w14:textId="77777777" w:rsidR="00B72F66" w:rsidRPr="00092825" w:rsidRDefault="00B72F66" w:rsidP="002E36D5">
            <w:pPr>
              <w:rPr>
                <w:b/>
                <w:szCs w:val="20"/>
              </w:rPr>
            </w:pPr>
            <w:r w:rsidRPr="00092825">
              <w:rPr>
                <w:szCs w:val="20"/>
              </w:rPr>
              <w:t>wymagana odporność</w:t>
            </w:r>
          </w:p>
        </w:tc>
        <w:tc>
          <w:tcPr>
            <w:tcW w:w="0" w:type="auto"/>
            <w:vAlign w:val="center"/>
          </w:tcPr>
          <w:p w14:paraId="70805822" w14:textId="77777777" w:rsidR="00B72F66" w:rsidRPr="00092825" w:rsidRDefault="00B72F66" w:rsidP="002E36D5">
            <w:pPr>
              <w:rPr>
                <w:b/>
                <w:szCs w:val="20"/>
              </w:rPr>
            </w:pPr>
            <w:r w:rsidRPr="00092825">
              <w:rPr>
                <w:szCs w:val="20"/>
              </w:rPr>
              <w:t>wymagana odporność</w:t>
            </w:r>
          </w:p>
        </w:tc>
        <w:tc>
          <w:tcPr>
            <w:tcW w:w="0" w:type="auto"/>
            <w:vAlign w:val="center"/>
          </w:tcPr>
          <w:p w14:paraId="06C2089E" w14:textId="77777777" w:rsidR="00B72F66" w:rsidRPr="00092825" w:rsidRDefault="00B72F66" w:rsidP="002E36D5">
            <w:pPr>
              <w:rPr>
                <w:b/>
                <w:szCs w:val="20"/>
              </w:rPr>
            </w:pPr>
            <w:r w:rsidRPr="00092825">
              <w:rPr>
                <w:szCs w:val="20"/>
              </w:rPr>
              <w:t>wymagana odporność</w:t>
            </w:r>
          </w:p>
        </w:tc>
      </w:tr>
      <w:tr w:rsidR="00B72F66" w:rsidRPr="00092825" w14:paraId="131B554B" w14:textId="77777777" w:rsidTr="00A703A7">
        <w:trPr>
          <w:cantSplit/>
          <w:jc w:val="center"/>
        </w:trPr>
        <w:tc>
          <w:tcPr>
            <w:tcW w:w="0" w:type="auto"/>
          </w:tcPr>
          <w:p w14:paraId="613969D3" w14:textId="77777777" w:rsidR="00B72F66" w:rsidRPr="00092825" w:rsidRDefault="00B72F66" w:rsidP="002E36D5">
            <w:pPr>
              <w:rPr>
                <w:szCs w:val="20"/>
              </w:rPr>
            </w:pPr>
            <w:r w:rsidRPr="00092825">
              <w:rPr>
                <w:szCs w:val="20"/>
              </w:rPr>
              <w:t>16</w:t>
            </w:r>
          </w:p>
        </w:tc>
        <w:tc>
          <w:tcPr>
            <w:tcW w:w="0" w:type="auto"/>
            <w:vAlign w:val="center"/>
          </w:tcPr>
          <w:p w14:paraId="729DB2C5" w14:textId="77777777" w:rsidR="00B72F66" w:rsidRPr="00092825" w:rsidRDefault="00B72F66" w:rsidP="002E36D5">
            <w:pPr>
              <w:rPr>
                <w:b/>
                <w:szCs w:val="20"/>
              </w:rPr>
            </w:pPr>
            <w:r w:rsidRPr="00092825">
              <w:rPr>
                <w:szCs w:val="20"/>
              </w:rPr>
              <w:t>Stałość objętości kruszywa z żużla stalowniczego według PN-EN 1744-1 [23] p. 19.3; kategoria nie wyższa niż:</w:t>
            </w:r>
          </w:p>
        </w:tc>
        <w:tc>
          <w:tcPr>
            <w:tcW w:w="0" w:type="auto"/>
            <w:vAlign w:val="center"/>
          </w:tcPr>
          <w:p w14:paraId="26E017B8" w14:textId="77777777" w:rsidR="00B72F66" w:rsidRPr="00092825" w:rsidRDefault="00B72F66" w:rsidP="002E36D5">
            <w:pPr>
              <w:jc w:val="center"/>
              <w:rPr>
                <w:b/>
                <w:szCs w:val="20"/>
              </w:rPr>
            </w:pPr>
            <w:r w:rsidRPr="00092825">
              <w:rPr>
                <w:i/>
                <w:szCs w:val="20"/>
              </w:rPr>
              <w:t>V</w:t>
            </w:r>
            <w:r w:rsidRPr="00092825">
              <w:rPr>
                <w:szCs w:val="20"/>
                <w:vertAlign w:val="subscript"/>
              </w:rPr>
              <w:t>3,5</w:t>
            </w:r>
          </w:p>
        </w:tc>
        <w:tc>
          <w:tcPr>
            <w:tcW w:w="0" w:type="auto"/>
            <w:vAlign w:val="center"/>
          </w:tcPr>
          <w:p w14:paraId="7DFAB3E6" w14:textId="77777777" w:rsidR="00B72F66" w:rsidRPr="00092825" w:rsidRDefault="00B72F66" w:rsidP="002E36D5">
            <w:pPr>
              <w:jc w:val="center"/>
              <w:rPr>
                <w:b/>
                <w:szCs w:val="20"/>
              </w:rPr>
            </w:pPr>
            <w:r w:rsidRPr="00092825">
              <w:rPr>
                <w:i/>
                <w:szCs w:val="20"/>
              </w:rPr>
              <w:t>V</w:t>
            </w:r>
            <w:r w:rsidRPr="00092825">
              <w:rPr>
                <w:szCs w:val="20"/>
                <w:vertAlign w:val="subscript"/>
              </w:rPr>
              <w:t>3,5</w:t>
            </w:r>
          </w:p>
        </w:tc>
        <w:tc>
          <w:tcPr>
            <w:tcW w:w="0" w:type="auto"/>
            <w:vAlign w:val="center"/>
          </w:tcPr>
          <w:p w14:paraId="15D47864" w14:textId="77777777" w:rsidR="00B72F66" w:rsidRPr="00092825" w:rsidRDefault="00B72F66" w:rsidP="002E36D5">
            <w:pPr>
              <w:jc w:val="center"/>
              <w:rPr>
                <w:b/>
                <w:szCs w:val="20"/>
              </w:rPr>
            </w:pPr>
            <w:r w:rsidRPr="00092825">
              <w:rPr>
                <w:i/>
                <w:szCs w:val="20"/>
              </w:rPr>
              <w:t>V</w:t>
            </w:r>
            <w:r w:rsidRPr="00092825">
              <w:rPr>
                <w:szCs w:val="20"/>
                <w:vertAlign w:val="subscript"/>
              </w:rPr>
              <w:t>3,5</w:t>
            </w:r>
          </w:p>
        </w:tc>
      </w:tr>
    </w:tbl>
    <w:p w14:paraId="1AA3E43B" w14:textId="77777777" w:rsidR="00B72F66" w:rsidRPr="00092825" w:rsidRDefault="00B72F66" w:rsidP="002E36D5">
      <w:pPr>
        <w:pStyle w:val="Legenda"/>
      </w:pPr>
      <w:r w:rsidRPr="00092825">
        <w:t>*) Kruszywa grube, które nie spełniają wymaganej kategorii wobec odporności na polerowanie (PSV), mogą być stosowane, jeśli są używane w mieszance kruszyw (grubych), która obliczeniowo osiąga podaną wartość wymaganej kategorii. Obliczona wartość (PSV)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092825">
        <w:rPr>
          <w:vertAlign w:val="subscript"/>
        </w:rPr>
        <w:t>44</w:t>
      </w:r>
      <w:r w:rsidRPr="00092825">
        <w:t xml:space="preserve"> i wyższej.</w:t>
      </w:r>
    </w:p>
    <w:p w14:paraId="1C7777F0" w14:textId="77777777" w:rsidR="00B72F66" w:rsidRPr="00092825" w:rsidRDefault="00B72F66" w:rsidP="002E36D5">
      <w:pPr>
        <w:shd w:val="clear" w:color="auto" w:fill="FFFFFF"/>
        <w:rPr>
          <w:szCs w:val="20"/>
        </w:rPr>
      </w:pPr>
      <w:r w:rsidRPr="00092825">
        <w:rPr>
          <w:szCs w:val="20"/>
        </w:rPr>
        <w:t>Kruszywo niełamane drobne lub o ciągłym uziarnieniu do D ≤ 8 do warstwy ścieralnej z betonu asfaltowego powinno spełniać wymagania podane w tablicy 7.</w:t>
      </w:r>
    </w:p>
    <w:p w14:paraId="2E40F71F" w14:textId="77777777" w:rsidR="00B72F66" w:rsidRPr="00092825" w:rsidRDefault="00B72F66" w:rsidP="002E36D5">
      <w:pPr>
        <w:pStyle w:val="Legenda"/>
        <w:keepNext/>
      </w:pPr>
      <w:r w:rsidRPr="00092825">
        <w:lastRenderedPageBreak/>
        <w:t>Tablica 7. Wymagane właściwości kruszywa niełamanego drobnego lub o ciągłym uziarnieniu do D≤8 do warstwy ścieralnej z betonu asfaltowego</w:t>
      </w:r>
    </w:p>
    <w:tbl>
      <w:tblPr>
        <w:tblW w:w="88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B72F66" w:rsidRPr="00092825" w14:paraId="025B3978" w14:textId="77777777" w:rsidTr="007C3651">
        <w:trPr>
          <w:jc w:val="center"/>
        </w:trPr>
        <w:tc>
          <w:tcPr>
            <w:tcW w:w="675" w:type="dxa"/>
            <w:vMerge w:val="restart"/>
          </w:tcPr>
          <w:p w14:paraId="0D553E4D" w14:textId="77777777" w:rsidR="00B72F66" w:rsidRPr="00092825" w:rsidRDefault="00B72F66" w:rsidP="002E36D5">
            <w:pPr>
              <w:rPr>
                <w:szCs w:val="20"/>
              </w:rPr>
            </w:pPr>
            <w:r w:rsidRPr="00092825">
              <w:rPr>
                <w:szCs w:val="20"/>
              </w:rPr>
              <w:t>Lp.</w:t>
            </w:r>
          </w:p>
        </w:tc>
        <w:tc>
          <w:tcPr>
            <w:tcW w:w="5208" w:type="dxa"/>
            <w:vMerge w:val="restart"/>
          </w:tcPr>
          <w:p w14:paraId="1A43C1E1" w14:textId="77777777" w:rsidR="00B72F66" w:rsidRPr="00092825" w:rsidRDefault="00B72F66" w:rsidP="002E36D5">
            <w:pPr>
              <w:jc w:val="center"/>
              <w:rPr>
                <w:szCs w:val="20"/>
              </w:rPr>
            </w:pPr>
            <w:r w:rsidRPr="00092825">
              <w:rPr>
                <w:szCs w:val="20"/>
              </w:rPr>
              <w:t>Właściwości kruszywa</w:t>
            </w:r>
          </w:p>
        </w:tc>
        <w:tc>
          <w:tcPr>
            <w:tcW w:w="2985" w:type="dxa"/>
          </w:tcPr>
          <w:p w14:paraId="3471872B" w14:textId="77777777" w:rsidR="00B72F66" w:rsidRPr="00092825" w:rsidRDefault="00B72F66" w:rsidP="002E36D5">
            <w:pPr>
              <w:jc w:val="center"/>
              <w:rPr>
                <w:szCs w:val="20"/>
              </w:rPr>
            </w:pPr>
            <w:r w:rsidRPr="00092825">
              <w:rPr>
                <w:szCs w:val="20"/>
              </w:rPr>
              <w:t>Wymagania w zależności od kategorii ruchu</w:t>
            </w:r>
          </w:p>
        </w:tc>
      </w:tr>
      <w:tr w:rsidR="00B72F66" w:rsidRPr="00092825" w14:paraId="64BC0A0F" w14:textId="77777777" w:rsidTr="007C3651">
        <w:trPr>
          <w:jc w:val="center"/>
        </w:trPr>
        <w:tc>
          <w:tcPr>
            <w:tcW w:w="675" w:type="dxa"/>
            <w:vMerge/>
          </w:tcPr>
          <w:p w14:paraId="00B85098" w14:textId="77777777" w:rsidR="00B72F66" w:rsidRPr="00092825" w:rsidRDefault="00B72F66" w:rsidP="002E36D5">
            <w:pPr>
              <w:rPr>
                <w:szCs w:val="20"/>
              </w:rPr>
            </w:pPr>
          </w:p>
        </w:tc>
        <w:tc>
          <w:tcPr>
            <w:tcW w:w="5208" w:type="dxa"/>
            <w:vMerge/>
          </w:tcPr>
          <w:p w14:paraId="39F879D7" w14:textId="77777777" w:rsidR="00B72F66" w:rsidRPr="00092825" w:rsidRDefault="00B72F66" w:rsidP="002E36D5">
            <w:pPr>
              <w:rPr>
                <w:szCs w:val="20"/>
              </w:rPr>
            </w:pPr>
          </w:p>
        </w:tc>
        <w:tc>
          <w:tcPr>
            <w:tcW w:w="2985" w:type="dxa"/>
          </w:tcPr>
          <w:p w14:paraId="0C66F46F" w14:textId="77777777" w:rsidR="00B72F66" w:rsidRPr="00092825" w:rsidRDefault="00B72F66" w:rsidP="002E36D5">
            <w:pPr>
              <w:jc w:val="center"/>
              <w:rPr>
                <w:szCs w:val="20"/>
              </w:rPr>
            </w:pPr>
            <w:r w:rsidRPr="00092825">
              <w:rPr>
                <w:szCs w:val="20"/>
              </w:rPr>
              <w:t>KR1÷KR2</w:t>
            </w:r>
          </w:p>
        </w:tc>
      </w:tr>
      <w:tr w:rsidR="00B72F66" w:rsidRPr="00092825" w14:paraId="75C34921" w14:textId="77777777" w:rsidTr="007C3651">
        <w:trPr>
          <w:jc w:val="center"/>
        </w:trPr>
        <w:tc>
          <w:tcPr>
            <w:tcW w:w="675" w:type="dxa"/>
          </w:tcPr>
          <w:p w14:paraId="1CDAC315" w14:textId="77777777" w:rsidR="00B72F66" w:rsidRPr="00092825" w:rsidRDefault="00B72F66" w:rsidP="002E36D5">
            <w:pPr>
              <w:jc w:val="center"/>
              <w:rPr>
                <w:szCs w:val="20"/>
              </w:rPr>
            </w:pPr>
            <w:r w:rsidRPr="00092825">
              <w:rPr>
                <w:szCs w:val="20"/>
              </w:rPr>
              <w:t>1</w:t>
            </w:r>
          </w:p>
        </w:tc>
        <w:tc>
          <w:tcPr>
            <w:tcW w:w="5208" w:type="dxa"/>
          </w:tcPr>
          <w:p w14:paraId="0F7ACA1C" w14:textId="77777777" w:rsidR="00B72F66" w:rsidRPr="00092825" w:rsidRDefault="00B72F66" w:rsidP="002E36D5">
            <w:pPr>
              <w:rPr>
                <w:b/>
                <w:szCs w:val="20"/>
              </w:rPr>
            </w:pPr>
            <w:r w:rsidRPr="00092825">
              <w:rPr>
                <w:szCs w:val="20"/>
              </w:rPr>
              <w:t>Uziarnienie według PN-EN 933-1 [6], wymagana kategoria:</w:t>
            </w:r>
          </w:p>
        </w:tc>
        <w:tc>
          <w:tcPr>
            <w:tcW w:w="2985" w:type="dxa"/>
            <w:vAlign w:val="center"/>
          </w:tcPr>
          <w:p w14:paraId="74A8409A" w14:textId="77777777" w:rsidR="00B72F66" w:rsidRPr="00092825" w:rsidRDefault="00B72F66" w:rsidP="002E36D5">
            <w:pPr>
              <w:jc w:val="center"/>
              <w:rPr>
                <w:b/>
                <w:szCs w:val="20"/>
              </w:rPr>
            </w:pPr>
            <w:r w:rsidRPr="00092825">
              <w:rPr>
                <w:szCs w:val="20"/>
              </w:rPr>
              <w:t>G</w:t>
            </w:r>
            <w:r w:rsidRPr="00092825">
              <w:rPr>
                <w:szCs w:val="20"/>
                <w:vertAlign w:val="subscript"/>
              </w:rPr>
              <w:t>F</w:t>
            </w:r>
            <w:r w:rsidRPr="00092825">
              <w:rPr>
                <w:szCs w:val="20"/>
              </w:rPr>
              <w:t>85 lub G</w:t>
            </w:r>
            <w:r w:rsidRPr="00092825">
              <w:rPr>
                <w:szCs w:val="20"/>
                <w:vertAlign w:val="subscript"/>
              </w:rPr>
              <w:t>A</w:t>
            </w:r>
            <w:r w:rsidRPr="00092825">
              <w:rPr>
                <w:szCs w:val="20"/>
              </w:rPr>
              <w:t>85</w:t>
            </w:r>
          </w:p>
        </w:tc>
      </w:tr>
      <w:tr w:rsidR="00B72F66" w:rsidRPr="00092825" w14:paraId="23520A5F" w14:textId="77777777" w:rsidTr="007C3651">
        <w:trPr>
          <w:jc w:val="center"/>
        </w:trPr>
        <w:tc>
          <w:tcPr>
            <w:tcW w:w="675" w:type="dxa"/>
          </w:tcPr>
          <w:p w14:paraId="5FD97A7C" w14:textId="77777777" w:rsidR="00B72F66" w:rsidRPr="00092825" w:rsidRDefault="00B72F66" w:rsidP="002E36D5">
            <w:pPr>
              <w:jc w:val="center"/>
              <w:rPr>
                <w:szCs w:val="20"/>
              </w:rPr>
            </w:pPr>
            <w:r w:rsidRPr="00092825">
              <w:rPr>
                <w:szCs w:val="20"/>
              </w:rPr>
              <w:t>2</w:t>
            </w:r>
          </w:p>
        </w:tc>
        <w:tc>
          <w:tcPr>
            <w:tcW w:w="5208" w:type="dxa"/>
          </w:tcPr>
          <w:p w14:paraId="353CDEDC" w14:textId="77777777" w:rsidR="00B72F66" w:rsidRPr="00092825" w:rsidRDefault="00B72F66" w:rsidP="002E36D5">
            <w:pPr>
              <w:rPr>
                <w:b/>
                <w:szCs w:val="20"/>
              </w:rPr>
            </w:pPr>
            <w:r w:rsidRPr="00092825">
              <w:rPr>
                <w:szCs w:val="20"/>
              </w:rPr>
              <w:t>Tolerancja uziarnienia; odchylenie nie większe niż według kategorii:</w:t>
            </w:r>
          </w:p>
        </w:tc>
        <w:tc>
          <w:tcPr>
            <w:tcW w:w="2985" w:type="dxa"/>
            <w:vAlign w:val="center"/>
          </w:tcPr>
          <w:p w14:paraId="7B3E6267" w14:textId="77777777" w:rsidR="00B72F66" w:rsidRPr="00092825" w:rsidRDefault="00B72F66" w:rsidP="002E36D5">
            <w:pPr>
              <w:jc w:val="center"/>
              <w:rPr>
                <w:b/>
                <w:szCs w:val="20"/>
              </w:rPr>
            </w:pPr>
            <w:r w:rsidRPr="00092825">
              <w:rPr>
                <w:szCs w:val="20"/>
              </w:rPr>
              <w:t>G</w:t>
            </w:r>
            <w:r w:rsidRPr="00092825">
              <w:rPr>
                <w:szCs w:val="20"/>
                <w:vertAlign w:val="subscript"/>
              </w:rPr>
              <w:t>TC</w:t>
            </w:r>
            <w:r w:rsidRPr="00092825">
              <w:rPr>
                <w:szCs w:val="20"/>
              </w:rPr>
              <w:t>NR</w:t>
            </w:r>
          </w:p>
        </w:tc>
      </w:tr>
      <w:tr w:rsidR="00B72F66" w:rsidRPr="00092825" w14:paraId="2921DC67" w14:textId="77777777" w:rsidTr="007C3651">
        <w:trPr>
          <w:jc w:val="center"/>
        </w:trPr>
        <w:tc>
          <w:tcPr>
            <w:tcW w:w="675" w:type="dxa"/>
          </w:tcPr>
          <w:p w14:paraId="1D64A938" w14:textId="77777777" w:rsidR="00B72F66" w:rsidRPr="00092825" w:rsidRDefault="00B72F66" w:rsidP="002E36D5">
            <w:pPr>
              <w:jc w:val="center"/>
              <w:rPr>
                <w:szCs w:val="20"/>
              </w:rPr>
            </w:pPr>
            <w:r w:rsidRPr="00092825">
              <w:rPr>
                <w:szCs w:val="20"/>
              </w:rPr>
              <w:t>3</w:t>
            </w:r>
          </w:p>
        </w:tc>
        <w:tc>
          <w:tcPr>
            <w:tcW w:w="5208" w:type="dxa"/>
          </w:tcPr>
          <w:p w14:paraId="39BC807E" w14:textId="77777777" w:rsidR="00B72F66" w:rsidRPr="00092825" w:rsidRDefault="00B72F66" w:rsidP="002E36D5">
            <w:pPr>
              <w:rPr>
                <w:szCs w:val="20"/>
              </w:rPr>
            </w:pPr>
            <w:r w:rsidRPr="00092825">
              <w:rPr>
                <w:szCs w:val="20"/>
              </w:rPr>
              <w:t>Zawartość pyłów według PN-EN 933-1 [6], kategoria nie wyższa niż:</w:t>
            </w:r>
          </w:p>
        </w:tc>
        <w:tc>
          <w:tcPr>
            <w:tcW w:w="2985" w:type="dxa"/>
            <w:vAlign w:val="center"/>
          </w:tcPr>
          <w:p w14:paraId="0F9A2FA1" w14:textId="77777777" w:rsidR="00B72F66" w:rsidRPr="00092825" w:rsidRDefault="00B72F66" w:rsidP="002E36D5">
            <w:pPr>
              <w:jc w:val="center"/>
              <w:rPr>
                <w:b/>
                <w:szCs w:val="20"/>
              </w:rPr>
            </w:pPr>
            <w:r w:rsidRPr="00092825">
              <w:rPr>
                <w:szCs w:val="20"/>
              </w:rPr>
              <w:sym w:font="Symbol" w:char="F0A6"/>
            </w:r>
            <w:r w:rsidRPr="00092825">
              <w:rPr>
                <w:szCs w:val="20"/>
                <w:vertAlign w:val="subscript"/>
              </w:rPr>
              <w:t>3</w:t>
            </w:r>
          </w:p>
        </w:tc>
      </w:tr>
      <w:tr w:rsidR="00B72F66" w:rsidRPr="00092825" w14:paraId="34B8A053" w14:textId="77777777" w:rsidTr="007C3651">
        <w:trPr>
          <w:jc w:val="center"/>
        </w:trPr>
        <w:tc>
          <w:tcPr>
            <w:tcW w:w="675" w:type="dxa"/>
          </w:tcPr>
          <w:p w14:paraId="131115A4" w14:textId="77777777" w:rsidR="00B72F66" w:rsidRPr="00092825" w:rsidRDefault="00B72F66" w:rsidP="002E36D5">
            <w:pPr>
              <w:jc w:val="center"/>
              <w:rPr>
                <w:szCs w:val="20"/>
              </w:rPr>
            </w:pPr>
            <w:r w:rsidRPr="00092825">
              <w:rPr>
                <w:szCs w:val="20"/>
              </w:rPr>
              <w:t>4</w:t>
            </w:r>
          </w:p>
        </w:tc>
        <w:tc>
          <w:tcPr>
            <w:tcW w:w="5208" w:type="dxa"/>
          </w:tcPr>
          <w:p w14:paraId="1177ED3A" w14:textId="77777777" w:rsidR="00B72F66" w:rsidRPr="00092825" w:rsidRDefault="00B72F66" w:rsidP="002E36D5">
            <w:pPr>
              <w:rPr>
                <w:b/>
                <w:szCs w:val="20"/>
              </w:rPr>
            </w:pPr>
            <w:r w:rsidRPr="00092825">
              <w:rPr>
                <w:szCs w:val="20"/>
              </w:rPr>
              <w:t>Jakość pyłów według PN-EN 933-9 [11]; kategoria nie wyższa niż:</w:t>
            </w:r>
          </w:p>
        </w:tc>
        <w:tc>
          <w:tcPr>
            <w:tcW w:w="2985" w:type="dxa"/>
            <w:vAlign w:val="center"/>
          </w:tcPr>
          <w:p w14:paraId="40D489D6" w14:textId="77777777" w:rsidR="00B72F66" w:rsidRPr="00092825" w:rsidRDefault="00B72F66" w:rsidP="002E36D5">
            <w:pPr>
              <w:jc w:val="center"/>
              <w:rPr>
                <w:b/>
                <w:szCs w:val="20"/>
              </w:rPr>
            </w:pPr>
            <w:r w:rsidRPr="00092825">
              <w:rPr>
                <w:szCs w:val="20"/>
              </w:rPr>
              <w:t>MB</w:t>
            </w:r>
            <w:r w:rsidRPr="00092825">
              <w:rPr>
                <w:szCs w:val="20"/>
                <w:vertAlign w:val="subscript"/>
              </w:rPr>
              <w:t>F</w:t>
            </w:r>
            <w:r w:rsidRPr="00092825">
              <w:rPr>
                <w:szCs w:val="20"/>
              </w:rPr>
              <w:t>10</w:t>
            </w:r>
          </w:p>
        </w:tc>
      </w:tr>
      <w:tr w:rsidR="00B72F66" w:rsidRPr="00092825" w14:paraId="30F1DC46" w14:textId="77777777" w:rsidTr="007C3651">
        <w:trPr>
          <w:jc w:val="center"/>
        </w:trPr>
        <w:tc>
          <w:tcPr>
            <w:tcW w:w="675" w:type="dxa"/>
          </w:tcPr>
          <w:p w14:paraId="29EB51DE" w14:textId="77777777" w:rsidR="00B72F66" w:rsidRPr="00092825" w:rsidRDefault="00B72F66" w:rsidP="002E36D5">
            <w:pPr>
              <w:jc w:val="center"/>
              <w:rPr>
                <w:szCs w:val="20"/>
              </w:rPr>
            </w:pPr>
            <w:r w:rsidRPr="00092825">
              <w:rPr>
                <w:szCs w:val="20"/>
              </w:rPr>
              <w:t>5</w:t>
            </w:r>
          </w:p>
        </w:tc>
        <w:tc>
          <w:tcPr>
            <w:tcW w:w="5208" w:type="dxa"/>
          </w:tcPr>
          <w:p w14:paraId="43B07097" w14:textId="77777777" w:rsidR="00B72F66" w:rsidRPr="00092825" w:rsidRDefault="00B72F66" w:rsidP="002E36D5">
            <w:pPr>
              <w:rPr>
                <w:b/>
                <w:szCs w:val="20"/>
              </w:rPr>
            </w:pPr>
            <w:r w:rsidRPr="00092825">
              <w:rPr>
                <w:szCs w:val="20"/>
              </w:rPr>
              <w:t>Kanciastość kruszywa drobnego lub kruszywa 0/2 wydzielonego z kruszywa o ciągłym uziarnieniu według PN-EN 933-6 [10], rozdz. 8, kategoria nie niższa niż:</w:t>
            </w:r>
          </w:p>
        </w:tc>
        <w:tc>
          <w:tcPr>
            <w:tcW w:w="2985" w:type="dxa"/>
            <w:vAlign w:val="center"/>
          </w:tcPr>
          <w:p w14:paraId="62DC1A82" w14:textId="77777777" w:rsidR="00B72F66" w:rsidRPr="00092825" w:rsidRDefault="00B72F66" w:rsidP="002E36D5">
            <w:pPr>
              <w:jc w:val="center"/>
              <w:rPr>
                <w:b/>
                <w:szCs w:val="20"/>
              </w:rPr>
            </w:pPr>
            <w:proofErr w:type="spellStart"/>
            <w:r w:rsidRPr="00092825">
              <w:rPr>
                <w:i/>
                <w:szCs w:val="20"/>
              </w:rPr>
              <w:t>E</w:t>
            </w:r>
            <w:r w:rsidRPr="00092825">
              <w:rPr>
                <w:szCs w:val="20"/>
                <w:vertAlign w:val="subscript"/>
              </w:rPr>
              <w:t>cs</w:t>
            </w:r>
            <w:proofErr w:type="spellEnd"/>
            <w:r w:rsidRPr="00092825">
              <w:rPr>
                <w:szCs w:val="20"/>
                <w:vertAlign w:val="subscript"/>
              </w:rPr>
              <w:t xml:space="preserve"> </w:t>
            </w:r>
            <w:r w:rsidRPr="00092825">
              <w:rPr>
                <w:szCs w:val="20"/>
              </w:rPr>
              <w:t>Deklarowana</w:t>
            </w:r>
          </w:p>
        </w:tc>
      </w:tr>
      <w:tr w:rsidR="00B72F66" w:rsidRPr="00092825" w14:paraId="333DC001" w14:textId="77777777" w:rsidTr="007C3651">
        <w:trPr>
          <w:jc w:val="center"/>
        </w:trPr>
        <w:tc>
          <w:tcPr>
            <w:tcW w:w="675" w:type="dxa"/>
          </w:tcPr>
          <w:p w14:paraId="499C2440" w14:textId="77777777" w:rsidR="00B72F66" w:rsidRPr="00092825" w:rsidRDefault="00B72F66" w:rsidP="002E36D5">
            <w:pPr>
              <w:jc w:val="center"/>
              <w:rPr>
                <w:szCs w:val="20"/>
              </w:rPr>
            </w:pPr>
            <w:r w:rsidRPr="00092825">
              <w:rPr>
                <w:szCs w:val="20"/>
              </w:rPr>
              <w:t>6</w:t>
            </w:r>
          </w:p>
        </w:tc>
        <w:tc>
          <w:tcPr>
            <w:tcW w:w="5208" w:type="dxa"/>
          </w:tcPr>
          <w:p w14:paraId="06277548" w14:textId="77777777" w:rsidR="00B72F66" w:rsidRPr="00092825" w:rsidRDefault="00B72F66" w:rsidP="002E36D5">
            <w:pPr>
              <w:rPr>
                <w:b/>
                <w:szCs w:val="20"/>
              </w:rPr>
            </w:pPr>
            <w:r w:rsidRPr="00092825">
              <w:rPr>
                <w:szCs w:val="20"/>
              </w:rPr>
              <w:t>Gęstość ziaren według PN-EN 1097-6 [16], rozdz. 7, 8 lub 9:</w:t>
            </w:r>
          </w:p>
        </w:tc>
        <w:tc>
          <w:tcPr>
            <w:tcW w:w="2985" w:type="dxa"/>
            <w:vAlign w:val="center"/>
          </w:tcPr>
          <w:p w14:paraId="32CB1051" w14:textId="77777777" w:rsidR="00B72F66" w:rsidRPr="00092825" w:rsidRDefault="00B72F66" w:rsidP="002E36D5">
            <w:pPr>
              <w:jc w:val="center"/>
              <w:rPr>
                <w:b/>
                <w:szCs w:val="20"/>
              </w:rPr>
            </w:pPr>
            <w:r w:rsidRPr="00092825">
              <w:rPr>
                <w:szCs w:val="20"/>
              </w:rPr>
              <w:t>deklarowana przez producenta</w:t>
            </w:r>
          </w:p>
        </w:tc>
      </w:tr>
      <w:tr w:rsidR="00B72F66" w:rsidRPr="00092825" w14:paraId="68AA56F9" w14:textId="77777777" w:rsidTr="007C3651">
        <w:trPr>
          <w:jc w:val="center"/>
        </w:trPr>
        <w:tc>
          <w:tcPr>
            <w:tcW w:w="675" w:type="dxa"/>
          </w:tcPr>
          <w:p w14:paraId="62FBB244" w14:textId="77777777" w:rsidR="00B72F66" w:rsidRPr="00092825" w:rsidRDefault="00B72F66" w:rsidP="002E36D5">
            <w:pPr>
              <w:jc w:val="center"/>
              <w:rPr>
                <w:szCs w:val="20"/>
              </w:rPr>
            </w:pPr>
            <w:r w:rsidRPr="00092825">
              <w:rPr>
                <w:szCs w:val="20"/>
              </w:rPr>
              <w:t>7</w:t>
            </w:r>
          </w:p>
        </w:tc>
        <w:tc>
          <w:tcPr>
            <w:tcW w:w="5208" w:type="dxa"/>
          </w:tcPr>
          <w:p w14:paraId="6CF2B49D" w14:textId="77777777" w:rsidR="00B72F66" w:rsidRPr="00092825" w:rsidRDefault="00B72F66" w:rsidP="002E36D5">
            <w:pPr>
              <w:rPr>
                <w:szCs w:val="20"/>
              </w:rPr>
            </w:pPr>
            <w:r w:rsidRPr="00092825">
              <w:rPr>
                <w:szCs w:val="20"/>
              </w:rPr>
              <w:t>Nasiąkliwość według PN-EN 1097-6 [16], rozdz. 7, 8 lub 9</w:t>
            </w:r>
          </w:p>
        </w:tc>
        <w:tc>
          <w:tcPr>
            <w:tcW w:w="2985" w:type="dxa"/>
            <w:vAlign w:val="center"/>
          </w:tcPr>
          <w:p w14:paraId="3607EA0A" w14:textId="77777777" w:rsidR="00B72F66" w:rsidRPr="00092825" w:rsidRDefault="00B72F66" w:rsidP="002E36D5">
            <w:pPr>
              <w:jc w:val="center"/>
              <w:rPr>
                <w:szCs w:val="20"/>
              </w:rPr>
            </w:pPr>
            <w:r w:rsidRPr="00092825">
              <w:rPr>
                <w:szCs w:val="20"/>
              </w:rPr>
              <w:t>deklarowana przez producenta</w:t>
            </w:r>
          </w:p>
        </w:tc>
      </w:tr>
      <w:tr w:rsidR="00B72F66" w:rsidRPr="00092825" w14:paraId="14243159" w14:textId="77777777" w:rsidTr="007C3651">
        <w:trPr>
          <w:jc w:val="center"/>
        </w:trPr>
        <w:tc>
          <w:tcPr>
            <w:tcW w:w="675" w:type="dxa"/>
          </w:tcPr>
          <w:p w14:paraId="69D78A63" w14:textId="77777777" w:rsidR="00B72F66" w:rsidRPr="00092825" w:rsidRDefault="00B72F66" w:rsidP="002E36D5">
            <w:pPr>
              <w:jc w:val="center"/>
              <w:rPr>
                <w:szCs w:val="20"/>
              </w:rPr>
            </w:pPr>
            <w:r w:rsidRPr="00092825">
              <w:rPr>
                <w:szCs w:val="20"/>
              </w:rPr>
              <w:t>8</w:t>
            </w:r>
          </w:p>
        </w:tc>
        <w:tc>
          <w:tcPr>
            <w:tcW w:w="5208" w:type="dxa"/>
          </w:tcPr>
          <w:p w14:paraId="0CE4E271" w14:textId="77777777" w:rsidR="00B72F66" w:rsidRPr="00092825" w:rsidRDefault="00B72F66" w:rsidP="002E36D5">
            <w:pPr>
              <w:rPr>
                <w:szCs w:val="20"/>
              </w:rPr>
            </w:pPr>
            <w:r w:rsidRPr="00092825">
              <w:rPr>
                <w:szCs w:val="20"/>
              </w:rPr>
              <w:t>Grube zanieczyszczenia lekkie, według PN-EN 1744-1 [23] p. 14.2, kategoria nie wyższa niż:</w:t>
            </w:r>
          </w:p>
        </w:tc>
        <w:tc>
          <w:tcPr>
            <w:tcW w:w="2985" w:type="dxa"/>
            <w:vAlign w:val="center"/>
          </w:tcPr>
          <w:p w14:paraId="43CFC0CC" w14:textId="77777777" w:rsidR="00B72F66" w:rsidRPr="00092825" w:rsidRDefault="00B72F66" w:rsidP="002E36D5">
            <w:pPr>
              <w:jc w:val="center"/>
              <w:rPr>
                <w:szCs w:val="20"/>
              </w:rPr>
            </w:pPr>
            <w:r w:rsidRPr="00092825">
              <w:rPr>
                <w:i/>
                <w:szCs w:val="20"/>
              </w:rPr>
              <w:t>m</w:t>
            </w:r>
            <w:r w:rsidRPr="00092825">
              <w:rPr>
                <w:szCs w:val="20"/>
                <w:vertAlign w:val="subscript"/>
              </w:rPr>
              <w:t>LPC</w:t>
            </w:r>
            <w:r w:rsidRPr="00092825">
              <w:rPr>
                <w:szCs w:val="20"/>
              </w:rPr>
              <w:t>0,1</w:t>
            </w:r>
          </w:p>
        </w:tc>
      </w:tr>
    </w:tbl>
    <w:p w14:paraId="4B85D1A3" w14:textId="77777777" w:rsidR="00B72F66" w:rsidRPr="00092825" w:rsidRDefault="00B72F66" w:rsidP="002E36D5">
      <w:pPr>
        <w:shd w:val="clear" w:color="auto" w:fill="FFFFFF"/>
        <w:rPr>
          <w:szCs w:val="20"/>
        </w:rPr>
      </w:pPr>
      <w:r w:rsidRPr="00092825">
        <w:rPr>
          <w:szCs w:val="20"/>
        </w:rPr>
        <w:t>Kruszywo łamane drobne lub o ciągłym uziarnieniu do D≤8 do warstwy ścieralnej z betonu asfaltowego powinno spełniać wymagania podane w tablicy 8.</w:t>
      </w:r>
    </w:p>
    <w:p w14:paraId="67C83DCB" w14:textId="77777777" w:rsidR="00B72F66" w:rsidRPr="00092825" w:rsidRDefault="00B72F66" w:rsidP="002E36D5">
      <w:pPr>
        <w:pStyle w:val="Legenda"/>
        <w:keepNext/>
      </w:pPr>
      <w:r w:rsidRPr="00092825">
        <w:t>Tablica 8. Wymagane właściwości kruszywa łamanego drobnego lub o ciągłym uziarnieniu do D≤8 do warstwy ścieralnej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
        <w:gridCol w:w="5535"/>
        <w:gridCol w:w="1390"/>
        <w:gridCol w:w="959"/>
        <w:gridCol w:w="959"/>
      </w:tblGrid>
      <w:tr w:rsidR="00B72F66" w:rsidRPr="00092825" w14:paraId="1E25CE19" w14:textId="77777777" w:rsidTr="00A703A7">
        <w:trPr>
          <w:jc w:val="center"/>
        </w:trPr>
        <w:tc>
          <w:tcPr>
            <w:tcW w:w="0" w:type="auto"/>
            <w:vAlign w:val="center"/>
          </w:tcPr>
          <w:p w14:paraId="07F77DF3" w14:textId="77777777" w:rsidR="00B72F66" w:rsidRPr="00092825" w:rsidRDefault="00B72F66" w:rsidP="002E36D5">
            <w:pPr>
              <w:jc w:val="center"/>
              <w:rPr>
                <w:szCs w:val="20"/>
              </w:rPr>
            </w:pPr>
            <w:r w:rsidRPr="00092825">
              <w:rPr>
                <w:szCs w:val="20"/>
              </w:rPr>
              <w:t>Lp.</w:t>
            </w:r>
          </w:p>
        </w:tc>
        <w:tc>
          <w:tcPr>
            <w:tcW w:w="0" w:type="auto"/>
            <w:vAlign w:val="center"/>
          </w:tcPr>
          <w:p w14:paraId="3CA787A7" w14:textId="77777777" w:rsidR="00B72F66" w:rsidRPr="00092825" w:rsidRDefault="00B72F66" w:rsidP="002E36D5">
            <w:pPr>
              <w:jc w:val="center"/>
              <w:rPr>
                <w:szCs w:val="20"/>
              </w:rPr>
            </w:pPr>
            <w:r w:rsidRPr="00092825">
              <w:rPr>
                <w:szCs w:val="20"/>
              </w:rPr>
              <w:t>Właściwości kruszywa</w:t>
            </w:r>
          </w:p>
        </w:tc>
        <w:tc>
          <w:tcPr>
            <w:tcW w:w="0" w:type="auto"/>
            <w:gridSpan w:val="3"/>
            <w:vAlign w:val="center"/>
          </w:tcPr>
          <w:p w14:paraId="020BEA3D" w14:textId="77777777" w:rsidR="00B72F66" w:rsidRPr="00092825" w:rsidRDefault="00B72F66" w:rsidP="002E36D5">
            <w:pPr>
              <w:jc w:val="center"/>
              <w:rPr>
                <w:szCs w:val="20"/>
              </w:rPr>
            </w:pPr>
            <w:r w:rsidRPr="00092825">
              <w:rPr>
                <w:szCs w:val="20"/>
              </w:rPr>
              <w:t>Wymagania w zależności od kategorii ruchu</w:t>
            </w:r>
          </w:p>
        </w:tc>
      </w:tr>
      <w:tr w:rsidR="00B72F66" w:rsidRPr="00092825" w14:paraId="3C6F67A9" w14:textId="77777777" w:rsidTr="00A703A7">
        <w:trPr>
          <w:jc w:val="center"/>
        </w:trPr>
        <w:tc>
          <w:tcPr>
            <w:tcW w:w="0" w:type="auto"/>
            <w:vAlign w:val="center"/>
          </w:tcPr>
          <w:p w14:paraId="2B6067CF" w14:textId="77777777" w:rsidR="00B72F66" w:rsidRPr="00092825" w:rsidRDefault="00B72F66" w:rsidP="002E36D5">
            <w:pPr>
              <w:jc w:val="center"/>
              <w:rPr>
                <w:szCs w:val="20"/>
              </w:rPr>
            </w:pPr>
          </w:p>
        </w:tc>
        <w:tc>
          <w:tcPr>
            <w:tcW w:w="0" w:type="auto"/>
            <w:vAlign w:val="center"/>
          </w:tcPr>
          <w:p w14:paraId="2C7B28B2" w14:textId="77777777" w:rsidR="00B72F66" w:rsidRPr="00092825" w:rsidRDefault="00B72F66" w:rsidP="002E36D5">
            <w:pPr>
              <w:jc w:val="center"/>
              <w:rPr>
                <w:szCs w:val="20"/>
              </w:rPr>
            </w:pPr>
          </w:p>
        </w:tc>
        <w:tc>
          <w:tcPr>
            <w:tcW w:w="0" w:type="auto"/>
            <w:vAlign w:val="center"/>
          </w:tcPr>
          <w:p w14:paraId="0BD50CDC" w14:textId="77777777" w:rsidR="00B72F66" w:rsidRPr="00092825" w:rsidRDefault="00B72F66" w:rsidP="00240902">
            <w:pPr>
              <w:jc w:val="center"/>
              <w:rPr>
                <w:szCs w:val="20"/>
              </w:rPr>
            </w:pPr>
            <w:r w:rsidRPr="00092825">
              <w:rPr>
                <w:szCs w:val="20"/>
              </w:rPr>
              <w:t>KR1</w:t>
            </w:r>
            <w:r>
              <w:rPr>
                <w:szCs w:val="20"/>
              </w:rPr>
              <w:t xml:space="preserve"> </w:t>
            </w:r>
            <w:r w:rsidRPr="00092825">
              <w:rPr>
                <w:szCs w:val="20"/>
              </w:rPr>
              <w:sym w:font="Symbol" w:char="F0B8"/>
            </w:r>
            <w:r>
              <w:rPr>
                <w:szCs w:val="20"/>
              </w:rPr>
              <w:t> </w:t>
            </w:r>
            <w:r w:rsidRPr="00092825">
              <w:rPr>
                <w:szCs w:val="20"/>
              </w:rPr>
              <w:t>KR2</w:t>
            </w:r>
          </w:p>
        </w:tc>
        <w:tc>
          <w:tcPr>
            <w:tcW w:w="0" w:type="auto"/>
            <w:vAlign w:val="center"/>
          </w:tcPr>
          <w:p w14:paraId="075AFF62" w14:textId="77777777" w:rsidR="00B72F66" w:rsidRPr="00092825" w:rsidRDefault="00B72F66" w:rsidP="00240902">
            <w:pPr>
              <w:jc w:val="center"/>
              <w:rPr>
                <w:szCs w:val="20"/>
              </w:rPr>
            </w:pPr>
            <w:r w:rsidRPr="00092825">
              <w:rPr>
                <w:szCs w:val="20"/>
              </w:rPr>
              <w:t xml:space="preserve">KR3 </w:t>
            </w:r>
            <w:r w:rsidRPr="00092825">
              <w:rPr>
                <w:szCs w:val="20"/>
              </w:rPr>
              <w:sym w:font="Symbol" w:char="F0B8"/>
            </w:r>
            <w:r>
              <w:rPr>
                <w:szCs w:val="20"/>
              </w:rPr>
              <w:t> </w:t>
            </w:r>
            <w:r w:rsidRPr="00092825">
              <w:rPr>
                <w:szCs w:val="20"/>
              </w:rPr>
              <w:t>KR4</w:t>
            </w:r>
          </w:p>
        </w:tc>
        <w:tc>
          <w:tcPr>
            <w:tcW w:w="0" w:type="auto"/>
            <w:vAlign w:val="center"/>
          </w:tcPr>
          <w:p w14:paraId="49041390" w14:textId="77777777" w:rsidR="00B72F66" w:rsidRPr="00092825" w:rsidRDefault="00B72F66" w:rsidP="00240902">
            <w:pPr>
              <w:jc w:val="center"/>
              <w:rPr>
                <w:szCs w:val="20"/>
              </w:rPr>
            </w:pPr>
            <w:r w:rsidRPr="00092825">
              <w:rPr>
                <w:szCs w:val="20"/>
              </w:rPr>
              <w:t xml:space="preserve">KR5 </w:t>
            </w:r>
            <w:r w:rsidRPr="00092825">
              <w:rPr>
                <w:szCs w:val="20"/>
              </w:rPr>
              <w:sym w:font="Symbol" w:char="F0B8"/>
            </w:r>
            <w:r>
              <w:rPr>
                <w:szCs w:val="20"/>
              </w:rPr>
              <w:t> </w:t>
            </w:r>
            <w:r w:rsidRPr="00092825">
              <w:rPr>
                <w:szCs w:val="20"/>
              </w:rPr>
              <w:t>KR6</w:t>
            </w:r>
          </w:p>
        </w:tc>
      </w:tr>
      <w:tr w:rsidR="00B72F66" w:rsidRPr="00092825" w14:paraId="080B50AF" w14:textId="77777777" w:rsidTr="00A703A7">
        <w:trPr>
          <w:jc w:val="center"/>
        </w:trPr>
        <w:tc>
          <w:tcPr>
            <w:tcW w:w="0" w:type="auto"/>
          </w:tcPr>
          <w:p w14:paraId="18E88AE6" w14:textId="77777777" w:rsidR="00B72F66" w:rsidRPr="00092825" w:rsidRDefault="00B72F66" w:rsidP="002E36D5">
            <w:pPr>
              <w:jc w:val="center"/>
              <w:rPr>
                <w:szCs w:val="20"/>
              </w:rPr>
            </w:pPr>
            <w:r w:rsidRPr="00092825">
              <w:rPr>
                <w:szCs w:val="20"/>
              </w:rPr>
              <w:t>1</w:t>
            </w:r>
          </w:p>
        </w:tc>
        <w:tc>
          <w:tcPr>
            <w:tcW w:w="0" w:type="auto"/>
          </w:tcPr>
          <w:p w14:paraId="2C255E7E" w14:textId="77777777" w:rsidR="00B72F66" w:rsidRPr="00092825" w:rsidRDefault="00B72F66" w:rsidP="002E36D5">
            <w:pPr>
              <w:rPr>
                <w:szCs w:val="20"/>
              </w:rPr>
            </w:pPr>
            <w:r w:rsidRPr="00092825">
              <w:rPr>
                <w:szCs w:val="20"/>
              </w:rPr>
              <w:t>Uziarnienie według PN-EN 933-1 [6], wymagana kategoria:</w:t>
            </w:r>
          </w:p>
        </w:tc>
        <w:tc>
          <w:tcPr>
            <w:tcW w:w="0" w:type="auto"/>
            <w:gridSpan w:val="3"/>
            <w:vAlign w:val="center"/>
          </w:tcPr>
          <w:p w14:paraId="30A6BF72" w14:textId="77777777" w:rsidR="00B72F66" w:rsidRPr="00092825" w:rsidRDefault="00B72F66" w:rsidP="002E36D5">
            <w:pPr>
              <w:jc w:val="center"/>
              <w:rPr>
                <w:szCs w:val="20"/>
              </w:rPr>
            </w:pPr>
            <w:r w:rsidRPr="00092825">
              <w:rPr>
                <w:szCs w:val="20"/>
              </w:rPr>
              <w:t>G</w:t>
            </w:r>
            <w:r w:rsidRPr="00092825">
              <w:rPr>
                <w:szCs w:val="20"/>
                <w:vertAlign w:val="subscript"/>
              </w:rPr>
              <w:t>F</w:t>
            </w:r>
            <w:r w:rsidRPr="00092825">
              <w:rPr>
                <w:szCs w:val="20"/>
              </w:rPr>
              <w:t>85 lub G</w:t>
            </w:r>
            <w:r w:rsidRPr="00092825">
              <w:rPr>
                <w:szCs w:val="20"/>
                <w:vertAlign w:val="subscript"/>
              </w:rPr>
              <w:t>A</w:t>
            </w:r>
            <w:r w:rsidRPr="00092825">
              <w:rPr>
                <w:szCs w:val="20"/>
              </w:rPr>
              <w:t>85</w:t>
            </w:r>
          </w:p>
        </w:tc>
      </w:tr>
      <w:tr w:rsidR="00B72F66" w:rsidRPr="00092825" w14:paraId="16D41D5A" w14:textId="77777777" w:rsidTr="00A703A7">
        <w:trPr>
          <w:jc w:val="center"/>
        </w:trPr>
        <w:tc>
          <w:tcPr>
            <w:tcW w:w="0" w:type="auto"/>
          </w:tcPr>
          <w:p w14:paraId="3522FC00" w14:textId="77777777" w:rsidR="00B72F66" w:rsidRPr="00092825" w:rsidRDefault="00B72F66" w:rsidP="002E36D5">
            <w:pPr>
              <w:jc w:val="center"/>
              <w:rPr>
                <w:szCs w:val="20"/>
              </w:rPr>
            </w:pPr>
            <w:r w:rsidRPr="00092825">
              <w:rPr>
                <w:szCs w:val="20"/>
              </w:rPr>
              <w:t>2</w:t>
            </w:r>
          </w:p>
        </w:tc>
        <w:tc>
          <w:tcPr>
            <w:tcW w:w="0" w:type="auto"/>
          </w:tcPr>
          <w:p w14:paraId="1A2A6F35" w14:textId="77777777" w:rsidR="00B72F66" w:rsidRPr="00092825" w:rsidRDefault="00B72F66" w:rsidP="002E36D5">
            <w:pPr>
              <w:rPr>
                <w:szCs w:val="20"/>
              </w:rPr>
            </w:pPr>
            <w:r w:rsidRPr="00092825">
              <w:rPr>
                <w:szCs w:val="20"/>
              </w:rPr>
              <w:t>Tolerancja uziarnienia; odchylenie nie większe niż według kategorii:</w:t>
            </w:r>
          </w:p>
        </w:tc>
        <w:tc>
          <w:tcPr>
            <w:tcW w:w="0" w:type="auto"/>
          </w:tcPr>
          <w:p w14:paraId="68F90A9C" w14:textId="77777777" w:rsidR="00B72F66" w:rsidRPr="00092825" w:rsidRDefault="00B72F66" w:rsidP="002E36D5">
            <w:pPr>
              <w:jc w:val="center"/>
              <w:rPr>
                <w:szCs w:val="20"/>
              </w:rPr>
            </w:pPr>
            <w:r w:rsidRPr="00092825">
              <w:rPr>
                <w:szCs w:val="20"/>
              </w:rPr>
              <w:t>G</w:t>
            </w:r>
            <w:r w:rsidRPr="00092825">
              <w:rPr>
                <w:szCs w:val="20"/>
                <w:vertAlign w:val="subscript"/>
              </w:rPr>
              <w:t>TC</w:t>
            </w:r>
            <w:r w:rsidRPr="00092825">
              <w:rPr>
                <w:szCs w:val="20"/>
              </w:rPr>
              <w:t>NR</w:t>
            </w:r>
          </w:p>
        </w:tc>
        <w:tc>
          <w:tcPr>
            <w:tcW w:w="0" w:type="auto"/>
            <w:vAlign w:val="center"/>
          </w:tcPr>
          <w:p w14:paraId="3518F204" w14:textId="77777777" w:rsidR="00B72F66" w:rsidRPr="00092825" w:rsidRDefault="00B72F66" w:rsidP="002E36D5">
            <w:pPr>
              <w:jc w:val="center"/>
              <w:rPr>
                <w:szCs w:val="20"/>
              </w:rPr>
            </w:pPr>
            <w:r w:rsidRPr="00092825">
              <w:rPr>
                <w:szCs w:val="20"/>
              </w:rPr>
              <w:t>G</w:t>
            </w:r>
            <w:r w:rsidRPr="00092825">
              <w:rPr>
                <w:szCs w:val="20"/>
                <w:vertAlign w:val="subscript"/>
              </w:rPr>
              <w:t>TC</w:t>
            </w:r>
            <w:r w:rsidRPr="00092825">
              <w:rPr>
                <w:szCs w:val="20"/>
              </w:rPr>
              <w:t>20</w:t>
            </w:r>
          </w:p>
        </w:tc>
        <w:tc>
          <w:tcPr>
            <w:tcW w:w="0" w:type="auto"/>
          </w:tcPr>
          <w:p w14:paraId="19095A26" w14:textId="77777777" w:rsidR="00B72F66" w:rsidRPr="00092825" w:rsidRDefault="00B72F66" w:rsidP="002E36D5">
            <w:pPr>
              <w:jc w:val="center"/>
              <w:rPr>
                <w:szCs w:val="20"/>
              </w:rPr>
            </w:pPr>
            <w:r w:rsidRPr="00092825">
              <w:rPr>
                <w:szCs w:val="20"/>
              </w:rPr>
              <w:t>G</w:t>
            </w:r>
            <w:r w:rsidRPr="00092825">
              <w:rPr>
                <w:szCs w:val="20"/>
                <w:vertAlign w:val="subscript"/>
              </w:rPr>
              <w:t>TC</w:t>
            </w:r>
            <w:r w:rsidRPr="00092825">
              <w:rPr>
                <w:szCs w:val="20"/>
              </w:rPr>
              <w:t>20</w:t>
            </w:r>
          </w:p>
        </w:tc>
      </w:tr>
      <w:tr w:rsidR="00B72F66" w:rsidRPr="00092825" w14:paraId="7EBD6D5E" w14:textId="77777777" w:rsidTr="00A703A7">
        <w:trPr>
          <w:jc w:val="center"/>
        </w:trPr>
        <w:tc>
          <w:tcPr>
            <w:tcW w:w="0" w:type="auto"/>
          </w:tcPr>
          <w:p w14:paraId="6276CC5A" w14:textId="77777777" w:rsidR="00B72F66" w:rsidRPr="00092825" w:rsidRDefault="00B72F66" w:rsidP="002E36D5">
            <w:pPr>
              <w:jc w:val="center"/>
              <w:rPr>
                <w:szCs w:val="20"/>
              </w:rPr>
            </w:pPr>
            <w:r w:rsidRPr="00092825">
              <w:rPr>
                <w:szCs w:val="20"/>
              </w:rPr>
              <w:t>3</w:t>
            </w:r>
          </w:p>
        </w:tc>
        <w:tc>
          <w:tcPr>
            <w:tcW w:w="0" w:type="auto"/>
          </w:tcPr>
          <w:p w14:paraId="028A7D8E" w14:textId="77777777" w:rsidR="00B72F66" w:rsidRPr="00092825" w:rsidRDefault="00B72F66" w:rsidP="002E36D5">
            <w:pPr>
              <w:rPr>
                <w:szCs w:val="20"/>
              </w:rPr>
            </w:pPr>
            <w:r w:rsidRPr="00092825">
              <w:rPr>
                <w:szCs w:val="20"/>
              </w:rPr>
              <w:t>Zawartość pyłów według PN-EN 933-1 [6], kategoria nie wyższa niż:</w:t>
            </w:r>
          </w:p>
        </w:tc>
        <w:tc>
          <w:tcPr>
            <w:tcW w:w="0" w:type="auto"/>
            <w:gridSpan w:val="3"/>
            <w:vAlign w:val="center"/>
          </w:tcPr>
          <w:p w14:paraId="15FF506F" w14:textId="77777777" w:rsidR="00B72F66" w:rsidRPr="00092825" w:rsidRDefault="00B72F66" w:rsidP="002E36D5">
            <w:pPr>
              <w:jc w:val="center"/>
              <w:rPr>
                <w:szCs w:val="20"/>
              </w:rPr>
            </w:pPr>
            <w:r w:rsidRPr="00092825">
              <w:rPr>
                <w:szCs w:val="20"/>
              </w:rPr>
              <w:sym w:font="Symbol" w:char="F0A6"/>
            </w:r>
            <w:r w:rsidRPr="00092825">
              <w:rPr>
                <w:szCs w:val="20"/>
                <w:vertAlign w:val="subscript"/>
              </w:rPr>
              <w:t>16</w:t>
            </w:r>
          </w:p>
        </w:tc>
      </w:tr>
      <w:tr w:rsidR="00B72F66" w:rsidRPr="00092825" w14:paraId="138FE05D" w14:textId="77777777" w:rsidTr="00A703A7">
        <w:trPr>
          <w:jc w:val="center"/>
        </w:trPr>
        <w:tc>
          <w:tcPr>
            <w:tcW w:w="0" w:type="auto"/>
          </w:tcPr>
          <w:p w14:paraId="4419A516" w14:textId="77777777" w:rsidR="00B72F66" w:rsidRPr="00092825" w:rsidRDefault="00B72F66" w:rsidP="002E36D5">
            <w:pPr>
              <w:jc w:val="center"/>
              <w:rPr>
                <w:szCs w:val="20"/>
              </w:rPr>
            </w:pPr>
            <w:r w:rsidRPr="00092825">
              <w:rPr>
                <w:szCs w:val="20"/>
              </w:rPr>
              <w:t>4</w:t>
            </w:r>
          </w:p>
        </w:tc>
        <w:tc>
          <w:tcPr>
            <w:tcW w:w="0" w:type="auto"/>
          </w:tcPr>
          <w:p w14:paraId="26DF133D" w14:textId="77777777" w:rsidR="00B72F66" w:rsidRPr="00092825" w:rsidRDefault="00B72F66" w:rsidP="002E36D5">
            <w:pPr>
              <w:rPr>
                <w:szCs w:val="20"/>
              </w:rPr>
            </w:pPr>
            <w:r w:rsidRPr="00092825">
              <w:rPr>
                <w:szCs w:val="20"/>
              </w:rPr>
              <w:t>Jakość pyłów według PN-EN 933-9 [11]; kategoria nie wyższa niż:</w:t>
            </w:r>
          </w:p>
        </w:tc>
        <w:tc>
          <w:tcPr>
            <w:tcW w:w="0" w:type="auto"/>
            <w:gridSpan w:val="3"/>
            <w:vAlign w:val="center"/>
          </w:tcPr>
          <w:p w14:paraId="56F1C142" w14:textId="77777777" w:rsidR="00B72F66" w:rsidRPr="00092825" w:rsidRDefault="00B72F66" w:rsidP="002E36D5">
            <w:pPr>
              <w:jc w:val="center"/>
              <w:rPr>
                <w:szCs w:val="20"/>
              </w:rPr>
            </w:pPr>
            <w:r w:rsidRPr="00092825">
              <w:rPr>
                <w:szCs w:val="20"/>
              </w:rPr>
              <w:t>MB</w:t>
            </w:r>
            <w:r w:rsidRPr="00092825">
              <w:rPr>
                <w:szCs w:val="20"/>
                <w:vertAlign w:val="subscript"/>
              </w:rPr>
              <w:t>F</w:t>
            </w:r>
            <w:r w:rsidRPr="00092825">
              <w:rPr>
                <w:szCs w:val="20"/>
              </w:rPr>
              <w:t>10</w:t>
            </w:r>
          </w:p>
        </w:tc>
      </w:tr>
      <w:tr w:rsidR="00B72F66" w:rsidRPr="00092825" w14:paraId="453DC216" w14:textId="77777777" w:rsidTr="00A703A7">
        <w:trPr>
          <w:jc w:val="center"/>
        </w:trPr>
        <w:tc>
          <w:tcPr>
            <w:tcW w:w="0" w:type="auto"/>
          </w:tcPr>
          <w:p w14:paraId="119F0C08" w14:textId="77777777" w:rsidR="00B72F66" w:rsidRPr="00092825" w:rsidRDefault="00B72F66" w:rsidP="002E36D5">
            <w:pPr>
              <w:jc w:val="center"/>
              <w:rPr>
                <w:szCs w:val="20"/>
              </w:rPr>
            </w:pPr>
            <w:r w:rsidRPr="00092825">
              <w:rPr>
                <w:szCs w:val="20"/>
              </w:rPr>
              <w:t>5</w:t>
            </w:r>
          </w:p>
        </w:tc>
        <w:tc>
          <w:tcPr>
            <w:tcW w:w="0" w:type="auto"/>
          </w:tcPr>
          <w:p w14:paraId="1D9D43E2" w14:textId="77777777" w:rsidR="00B72F66" w:rsidRPr="00092825" w:rsidRDefault="00B72F66" w:rsidP="002E36D5">
            <w:pPr>
              <w:rPr>
                <w:szCs w:val="20"/>
              </w:rPr>
            </w:pPr>
            <w:r w:rsidRPr="00092825">
              <w:rPr>
                <w:szCs w:val="20"/>
              </w:rPr>
              <w:t>Kanciastość kruszywa drobnego według PN-EN 933-6 [10], rozdz. 8, kategoria nie niższa niż:</w:t>
            </w:r>
          </w:p>
        </w:tc>
        <w:tc>
          <w:tcPr>
            <w:tcW w:w="0" w:type="auto"/>
            <w:vAlign w:val="center"/>
          </w:tcPr>
          <w:p w14:paraId="3541F8B0" w14:textId="77777777" w:rsidR="00B72F66" w:rsidRPr="00092825" w:rsidRDefault="00B72F66" w:rsidP="002E36D5">
            <w:pPr>
              <w:jc w:val="center"/>
              <w:rPr>
                <w:szCs w:val="20"/>
              </w:rPr>
            </w:pPr>
            <w:proofErr w:type="spellStart"/>
            <w:r w:rsidRPr="00092825">
              <w:rPr>
                <w:i/>
                <w:szCs w:val="20"/>
              </w:rPr>
              <w:t>E</w:t>
            </w:r>
            <w:r w:rsidRPr="00092825">
              <w:rPr>
                <w:szCs w:val="20"/>
                <w:vertAlign w:val="subscript"/>
              </w:rPr>
              <w:t>cs</w:t>
            </w:r>
            <w:r w:rsidRPr="00092825">
              <w:rPr>
                <w:szCs w:val="20"/>
              </w:rPr>
              <w:t>Deklarowana</w:t>
            </w:r>
            <w:proofErr w:type="spellEnd"/>
          </w:p>
        </w:tc>
        <w:tc>
          <w:tcPr>
            <w:tcW w:w="0" w:type="auto"/>
            <w:vAlign w:val="center"/>
          </w:tcPr>
          <w:p w14:paraId="3EEE4BA2" w14:textId="77777777" w:rsidR="00B72F66" w:rsidRPr="00092825" w:rsidRDefault="00B72F66" w:rsidP="002E36D5">
            <w:pPr>
              <w:rPr>
                <w:szCs w:val="20"/>
              </w:rPr>
            </w:pPr>
            <w:r w:rsidRPr="00092825">
              <w:rPr>
                <w:i/>
                <w:szCs w:val="20"/>
              </w:rPr>
              <w:t>E</w:t>
            </w:r>
            <w:r w:rsidRPr="00092825">
              <w:rPr>
                <w:szCs w:val="20"/>
                <w:vertAlign w:val="subscript"/>
              </w:rPr>
              <w:t>cs</w:t>
            </w:r>
            <w:r w:rsidRPr="00092825">
              <w:rPr>
                <w:szCs w:val="20"/>
              </w:rPr>
              <w:t>30</w:t>
            </w:r>
          </w:p>
        </w:tc>
        <w:tc>
          <w:tcPr>
            <w:tcW w:w="0" w:type="auto"/>
            <w:vAlign w:val="center"/>
          </w:tcPr>
          <w:p w14:paraId="56D85B92" w14:textId="77777777" w:rsidR="00B72F66" w:rsidRPr="00092825" w:rsidRDefault="00B72F66" w:rsidP="002E36D5">
            <w:pPr>
              <w:rPr>
                <w:szCs w:val="20"/>
              </w:rPr>
            </w:pPr>
            <w:r w:rsidRPr="00092825">
              <w:rPr>
                <w:i/>
                <w:szCs w:val="20"/>
              </w:rPr>
              <w:t>E</w:t>
            </w:r>
            <w:r w:rsidRPr="00092825">
              <w:rPr>
                <w:szCs w:val="20"/>
                <w:vertAlign w:val="subscript"/>
              </w:rPr>
              <w:t>cs</w:t>
            </w:r>
            <w:r w:rsidRPr="00092825">
              <w:rPr>
                <w:szCs w:val="20"/>
              </w:rPr>
              <w:t>30</w:t>
            </w:r>
          </w:p>
        </w:tc>
      </w:tr>
      <w:tr w:rsidR="00B72F66" w:rsidRPr="00092825" w14:paraId="174B07E3" w14:textId="77777777" w:rsidTr="00A703A7">
        <w:trPr>
          <w:jc w:val="center"/>
        </w:trPr>
        <w:tc>
          <w:tcPr>
            <w:tcW w:w="0" w:type="auto"/>
          </w:tcPr>
          <w:p w14:paraId="6D4B9BDC" w14:textId="77777777" w:rsidR="00B72F66" w:rsidRPr="00092825" w:rsidRDefault="00B72F66" w:rsidP="002E36D5">
            <w:pPr>
              <w:jc w:val="center"/>
              <w:rPr>
                <w:szCs w:val="20"/>
              </w:rPr>
            </w:pPr>
            <w:r w:rsidRPr="00092825">
              <w:rPr>
                <w:szCs w:val="20"/>
              </w:rPr>
              <w:t>6</w:t>
            </w:r>
          </w:p>
        </w:tc>
        <w:tc>
          <w:tcPr>
            <w:tcW w:w="0" w:type="auto"/>
          </w:tcPr>
          <w:p w14:paraId="08A726E9" w14:textId="77777777" w:rsidR="00B72F66" w:rsidRPr="00092825" w:rsidRDefault="00B72F66" w:rsidP="002E36D5">
            <w:pPr>
              <w:rPr>
                <w:szCs w:val="20"/>
              </w:rPr>
            </w:pPr>
            <w:r w:rsidRPr="00092825">
              <w:rPr>
                <w:szCs w:val="20"/>
              </w:rPr>
              <w:t>Gęstość ziaren według PN-EN 1097-6 [16], rozdz. 7, 8 lub 9:</w:t>
            </w:r>
          </w:p>
        </w:tc>
        <w:tc>
          <w:tcPr>
            <w:tcW w:w="0" w:type="auto"/>
            <w:gridSpan w:val="3"/>
            <w:vAlign w:val="center"/>
          </w:tcPr>
          <w:p w14:paraId="0F8C5FFC" w14:textId="77777777" w:rsidR="00B72F66" w:rsidRPr="00092825" w:rsidRDefault="00B72F66" w:rsidP="002E36D5">
            <w:pPr>
              <w:jc w:val="center"/>
              <w:rPr>
                <w:szCs w:val="20"/>
              </w:rPr>
            </w:pPr>
            <w:r w:rsidRPr="00092825">
              <w:rPr>
                <w:szCs w:val="20"/>
              </w:rPr>
              <w:t>deklarowana przez producenta</w:t>
            </w:r>
          </w:p>
        </w:tc>
      </w:tr>
      <w:tr w:rsidR="00B72F66" w:rsidRPr="00092825" w14:paraId="6D1E7ADC" w14:textId="77777777" w:rsidTr="00A703A7">
        <w:trPr>
          <w:jc w:val="center"/>
        </w:trPr>
        <w:tc>
          <w:tcPr>
            <w:tcW w:w="0" w:type="auto"/>
          </w:tcPr>
          <w:p w14:paraId="347A51ED" w14:textId="77777777" w:rsidR="00B72F66" w:rsidRPr="00092825" w:rsidRDefault="00B72F66" w:rsidP="002E36D5">
            <w:pPr>
              <w:jc w:val="center"/>
              <w:rPr>
                <w:szCs w:val="20"/>
              </w:rPr>
            </w:pPr>
            <w:r w:rsidRPr="00092825">
              <w:rPr>
                <w:szCs w:val="20"/>
              </w:rPr>
              <w:t>7</w:t>
            </w:r>
          </w:p>
        </w:tc>
        <w:tc>
          <w:tcPr>
            <w:tcW w:w="0" w:type="auto"/>
          </w:tcPr>
          <w:p w14:paraId="53A5CF5B" w14:textId="77777777" w:rsidR="00B72F66" w:rsidRPr="00092825" w:rsidRDefault="00B72F66" w:rsidP="002E36D5">
            <w:pPr>
              <w:rPr>
                <w:szCs w:val="20"/>
              </w:rPr>
            </w:pPr>
            <w:r w:rsidRPr="00092825">
              <w:rPr>
                <w:szCs w:val="20"/>
              </w:rPr>
              <w:t>Nasiąkliwość według PN-EN 1097-6 [16], rozdz. 7, 8 lub 9</w:t>
            </w:r>
          </w:p>
        </w:tc>
        <w:tc>
          <w:tcPr>
            <w:tcW w:w="0" w:type="auto"/>
            <w:gridSpan w:val="3"/>
            <w:vAlign w:val="center"/>
          </w:tcPr>
          <w:p w14:paraId="1B10C33B" w14:textId="77777777" w:rsidR="00B72F66" w:rsidRPr="00092825" w:rsidRDefault="00B72F66" w:rsidP="002E36D5">
            <w:pPr>
              <w:jc w:val="center"/>
              <w:rPr>
                <w:szCs w:val="20"/>
              </w:rPr>
            </w:pPr>
            <w:r w:rsidRPr="00092825">
              <w:rPr>
                <w:szCs w:val="20"/>
              </w:rPr>
              <w:t>deklarowana przez producenta</w:t>
            </w:r>
          </w:p>
        </w:tc>
      </w:tr>
      <w:tr w:rsidR="00B72F66" w:rsidRPr="00092825" w14:paraId="06A58CD7" w14:textId="77777777" w:rsidTr="00A703A7">
        <w:trPr>
          <w:jc w:val="center"/>
        </w:trPr>
        <w:tc>
          <w:tcPr>
            <w:tcW w:w="0" w:type="auto"/>
          </w:tcPr>
          <w:p w14:paraId="455C2E40" w14:textId="77777777" w:rsidR="00B72F66" w:rsidRPr="00092825" w:rsidRDefault="00B72F66" w:rsidP="002E36D5">
            <w:pPr>
              <w:jc w:val="center"/>
              <w:rPr>
                <w:szCs w:val="20"/>
              </w:rPr>
            </w:pPr>
            <w:r w:rsidRPr="00092825">
              <w:rPr>
                <w:szCs w:val="20"/>
              </w:rPr>
              <w:t>8</w:t>
            </w:r>
          </w:p>
        </w:tc>
        <w:tc>
          <w:tcPr>
            <w:tcW w:w="0" w:type="auto"/>
          </w:tcPr>
          <w:p w14:paraId="7C672F7A" w14:textId="77777777" w:rsidR="00B72F66" w:rsidRPr="00092825" w:rsidRDefault="00B72F66" w:rsidP="002E36D5">
            <w:pPr>
              <w:rPr>
                <w:szCs w:val="20"/>
              </w:rPr>
            </w:pPr>
            <w:r w:rsidRPr="00092825">
              <w:rPr>
                <w:szCs w:val="20"/>
              </w:rPr>
              <w:t>Grube zanieczyszczenia lekkie, według PN-EN 1744-1 [23] p. 14.2, kategoria nie wyższa niż:</w:t>
            </w:r>
          </w:p>
        </w:tc>
        <w:tc>
          <w:tcPr>
            <w:tcW w:w="0" w:type="auto"/>
            <w:gridSpan w:val="3"/>
            <w:vAlign w:val="center"/>
          </w:tcPr>
          <w:p w14:paraId="1D95608C" w14:textId="77777777" w:rsidR="00B72F66" w:rsidRPr="00092825" w:rsidRDefault="00B72F66" w:rsidP="002E36D5">
            <w:pPr>
              <w:jc w:val="center"/>
              <w:rPr>
                <w:szCs w:val="20"/>
              </w:rPr>
            </w:pPr>
            <w:r w:rsidRPr="00092825">
              <w:rPr>
                <w:i/>
                <w:szCs w:val="20"/>
              </w:rPr>
              <w:t>m</w:t>
            </w:r>
            <w:r w:rsidRPr="00092825">
              <w:rPr>
                <w:szCs w:val="20"/>
                <w:vertAlign w:val="subscript"/>
              </w:rPr>
              <w:t>LPC</w:t>
            </w:r>
            <w:r w:rsidRPr="00092825">
              <w:rPr>
                <w:szCs w:val="20"/>
              </w:rPr>
              <w:t>0,1</w:t>
            </w:r>
          </w:p>
        </w:tc>
      </w:tr>
    </w:tbl>
    <w:p w14:paraId="1818CD81" w14:textId="77777777" w:rsidR="00B72F66" w:rsidRPr="00092825" w:rsidRDefault="00B72F66" w:rsidP="002E36D5">
      <w:pPr>
        <w:widowControl w:val="0"/>
        <w:rPr>
          <w:szCs w:val="20"/>
        </w:rPr>
      </w:pPr>
      <w:r w:rsidRPr="00092825">
        <w:rPr>
          <w:szCs w:val="20"/>
        </w:rPr>
        <w:t>Do warstwy ścieralnej z betonu asfaltowego, w zależności od kategorii ruchu, należy stosować wypełniacz spełniający wymagania podane w tablicy 9.</w:t>
      </w:r>
    </w:p>
    <w:p w14:paraId="0A908696" w14:textId="77777777" w:rsidR="00B72F66" w:rsidRPr="00092825" w:rsidRDefault="00B72F66" w:rsidP="002E36D5">
      <w:pPr>
        <w:pStyle w:val="Legenda"/>
        <w:keepNext/>
      </w:pPr>
      <w:r w:rsidRPr="00092825">
        <w:t>Tablica 9.Wymagane właściwości wypełniacza do warstwy ścieralnej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
        <w:gridCol w:w="6008"/>
        <w:gridCol w:w="945"/>
        <w:gridCol w:w="945"/>
        <w:gridCol w:w="945"/>
      </w:tblGrid>
      <w:tr w:rsidR="00B72F66" w:rsidRPr="00092825" w14:paraId="32B2CB8E" w14:textId="77777777" w:rsidTr="00A703A7">
        <w:trPr>
          <w:cantSplit/>
          <w:tblHeader/>
          <w:jc w:val="center"/>
        </w:trPr>
        <w:tc>
          <w:tcPr>
            <w:tcW w:w="0" w:type="auto"/>
            <w:vMerge w:val="restart"/>
            <w:vAlign w:val="center"/>
          </w:tcPr>
          <w:p w14:paraId="6587EF39" w14:textId="77777777" w:rsidR="00B72F66" w:rsidRPr="00092825" w:rsidRDefault="00B72F66" w:rsidP="002E36D5">
            <w:pPr>
              <w:jc w:val="center"/>
              <w:rPr>
                <w:szCs w:val="20"/>
              </w:rPr>
            </w:pPr>
            <w:r w:rsidRPr="00092825">
              <w:rPr>
                <w:szCs w:val="20"/>
              </w:rPr>
              <w:t>Lp.</w:t>
            </w:r>
          </w:p>
        </w:tc>
        <w:tc>
          <w:tcPr>
            <w:tcW w:w="0" w:type="auto"/>
            <w:vMerge w:val="restart"/>
            <w:vAlign w:val="center"/>
          </w:tcPr>
          <w:p w14:paraId="2AF14988" w14:textId="77777777" w:rsidR="00B72F66" w:rsidRPr="00092825" w:rsidRDefault="00B72F66" w:rsidP="002E36D5">
            <w:pPr>
              <w:jc w:val="center"/>
              <w:rPr>
                <w:szCs w:val="20"/>
              </w:rPr>
            </w:pPr>
            <w:r w:rsidRPr="00092825">
              <w:rPr>
                <w:szCs w:val="20"/>
              </w:rPr>
              <w:t>Właściwości kruszywa</w:t>
            </w:r>
          </w:p>
        </w:tc>
        <w:tc>
          <w:tcPr>
            <w:tcW w:w="0" w:type="auto"/>
            <w:gridSpan w:val="3"/>
            <w:vAlign w:val="center"/>
          </w:tcPr>
          <w:p w14:paraId="059EA87F" w14:textId="77777777" w:rsidR="00B72F66" w:rsidRPr="00092825" w:rsidRDefault="00B72F66" w:rsidP="002E36D5">
            <w:pPr>
              <w:jc w:val="center"/>
              <w:rPr>
                <w:szCs w:val="20"/>
              </w:rPr>
            </w:pPr>
            <w:r w:rsidRPr="00092825">
              <w:rPr>
                <w:szCs w:val="20"/>
              </w:rPr>
              <w:t>Wymagania w zależności od kategorii ruchu</w:t>
            </w:r>
          </w:p>
        </w:tc>
      </w:tr>
      <w:tr w:rsidR="00B72F66" w:rsidRPr="00092825" w14:paraId="116322D3" w14:textId="77777777" w:rsidTr="00A703A7">
        <w:trPr>
          <w:cantSplit/>
          <w:tblHeader/>
          <w:jc w:val="center"/>
        </w:trPr>
        <w:tc>
          <w:tcPr>
            <w:tcW w:w="0" w:type="auto"/>
            <w:vMerge/>
            <w:vAlign w:val="center"/>
          </w:tcPr>
          <w:p w14:paraId="1037E200" w14:textId="77777777" w:rsidR="00B72F66" w:rsidRPr="00092825" w:rsidRDefault="00B72F66" w:rsidP="002E36D5">
            <w:pPr>
              <w:jc w:val="center"/>
              <w:rPr>
                <w:szCs w:val="20"/>
              </w:rPr>
            </w:pPr>
          </w:p>
        </w:tc>
        <w:tc>
          <w:tcPr>
            <w:tcW w:w="0" w:type="auto"/>
            <w:vMerge/>
            <w:vAlign w:val="center"/>
          </w:tcPr>
          <w:p w14:paraId="4AE5E48E" w14:textId="77777777" w:rsidR="00B72F66" w:rsidRPr="00092825" w:rsidRDefault="00B72F66" w:rsidP="002E36D5">
            <w:pPr>
              <w:jc w:val="center"/>
              <w:rPr>
                <w:szCs w:val="20"/>
              </w:rPr>
            </w:pPr>
          </w:p>
        </w:tc>
        <w:tc>
          <w:tcPr>
            <w:tcW w:w="0" w:type="auto"/>
            <w:vAlign w:val="center"/>
          </w:tcPr>
          <w:p w14:paraId="707DEB28" w14:textId="77777777" w:rsidR="00B72F66" w:rsidRPr="00092825" w:rsidRDefault="00B72F66" w:rsidP="002E36D5">
            <w:pPr>
              <w:jc w:val="center"/>
              <w:rPr>
                <w:szCs w:val="20"/>
              </w:rPr>
            </w:pPr>
            <w:r w:rsidRPr="00092825">
              <w:rPr>
                <w:szCs w:val="20"/>
              </w:rPr>
              <w:t xml:space="preserve">KR1 </w:t>
            </w:r>
            <w:r w:rsidRPr="00092825">
              <w:rPr>
                <w:szCs w:val="20"/>
              </w:rPr>
              <w:sym w:font="Symbol" w:char="F0B8"/>
            </w:r>
            <w:r w:rsidRPr="00092825">
              <w:rPr>
                <w:szCs w:val="20"/>
              </w:rPr>
              <w:t xml:space="preserve"> KR2</w:t>
            </w:r>
          </w:p>
        </w:tc>
        <w:tc>
          <w:tcPr>
            <w:tcW w:w="0" w:type="auto"/>
            <w:vAlign w:val="center"/>
          </w:tcPr>
          <w:p w14:paraId="29B359FD" w14:textId="77777777" w:rsidR="00B72F66" w:rsidRPr="00092825" w:rsidRDefault="00B72F66" w:rsidP="002E36D5">
            <w:pPr>
              <w:jc w:val="center"/>
              <w:rPr>
                <w:szCs w:val="20"/>
              </w:rPr>
            </w:pPr>
            <w:r w:rsidRPr="00092825">
              <w:rPr>
                <w:szCs w:val="20"/>
              </w:rPr>
              <w:t xml:space="preserve">KR3 </w:t>
            </w:r>
            <w:r w:rsidRPr="00092825">
              <w:rPr>
                <w:szCs w:val="20"/>
              </w:rPr>
              <w:sym w:font="Symbol" w:char="F0B8"/>
            </w:r>
            <w:r w:rsidRPr="00092825">
              <w:rPr>
                <w:szCs w:val="20"/>
              </w:rPr>
              <w:t xml:space="preserve"> KR4</w:t>
            </w:r>
          </w:p>
        </w:tc>
        <w:tc>
          <w:tcPr>
            <w:tcW w:w="0" w:type="auto"/>
            <w:vAlign w:val="center"/>
          </w:tcPr>
          <w:p w14:paraId="60900D82" w14:textId="77777777" w:rsidR="00B72F66" w:rsidRPr="00092825" w:rsidRDefault="00B72F66" w:rsidP="002E36D5">
            <w:pPr>
              <w:jc w:val="center"/>
              <w:rPr>
                <w:szCs w:val="20"/>
              </w:rPr>
            </w:pPr>
            <w:r w:rsidRPr="00092825">
              <w:rPr>
                <w:szCs w:val="20"/>
              </w:rPr>
              <w:t xml:space="preserve">KR5 </w:t>
            </w:r>
            <w:r w:rsidRPr="00092825">
              <w:rPr>
                <w:szCs w:val="20"/>
              </w:rPr>
              <w:sym w:font="Symbol" w:char="F0B8"/>
            </w:r>
            <w:r w:rsidRPr="00092825">
              <w:rPr>
                <w:szCs w:val="20"/>
              </w:rPr>
              <w:t xml:space="preserve"> KR6</w:t>
            </w:r>
          </w:p>
        </w:tc>
      </w:tr>
      <w:tr w:rsidR="00B72F66" w:rsidRPr="00092825" w14:paraId="3B84AACA" w14:textId="77777777" w:rsidTr="00A703A7">
        <w:trPr>
          <w:cantSplit/>
          <w:jc w:val="center"/>
        </w:trPr>
        <w:tc>
          <w:tcPr>
            <w:tcW w:w="0" w:type="auto"/>
          </w:tcPr>
          <w:p w14:paraId="233BB007" w14:textId="77777777" w:rsidR="00B72F66" w:rsidRPr="00092825" w:rsidRDefault="00B72F66" w:rsidP="002E36D5">
            <w:pPr>
              <w:jc w:val="center"/>
              <w:rPr>
                <w:szCs w:val="20"/>
              </w:rPr>
            </w:pPr>
            <w:r w:rsidRPr="00092825">
              <w:rPr>
                <w:szCs w:val="20"/>
              </w:rPr>
              <w:t>1</w:t>
            </w:r>
          </w:p>
        </w:tc>
        <w:tc>
          <w:tcPr>
            <w:tcW w:w="0" w:type="auto"/>
          </w:tcPr>
          <w:p w14:paraId="43DCB8EF" w14:textId="77777777" w:rsidR="00B72F66" w:rsidRPr="00092825" w:rsidRDefault="00B72F66" w:rsidP="002E36D5">
            <w:pPr>
              <w:rPr>
                <w:szCs w:val="20"/>
              </w:rPr>
            </w:pPr>
            <w:r w:rsidRPr="00092825">
              <w:rPr>
                <w:szCs w:val="20"/>
              </w:rPr>
              <w:t>Uziarnienie według PN-EN 933-10 [12]</w:t>
            </w:r>
          </w:p>
        </w:tc>
        <w:tc>
          <w:tcPr>
            <w:tcW w:w="0" w:type="auto"/>
            <w:gridSpan w:val="3"/>
            <w:vAlign w:val="center"/>
          </w:tcPr>
          <w:p w14:paraId="05AF921A" w14:textId="77777777" w:rsidR="00B72F66" w:rsidRPr="00092825" w:rsidRDefault="00B72F66" w:rsidP="002E36D5">
            <w:pPr>
              <w:jc w:val="center"/>
              <w:rPr>
                <w:szCs w:val="20"/>
              </w:rPr>
            </w:pPr>
            <w:r w:rsidRPr="00092825">
              <w:rPr>
                <w:szCs w:val="20"/>
              </w:rPr>
              <w:t>zgodnie z tablicą 24 w PN-EN 13043 [49]</w:t>
            </w:r>
          </w:p>
        </w:tc>
      </w:tr>
      <w:tr w:rsidR="00B72F66" w:rsidRPr="00092825" w14:paraId="40A85ADB" w14:textId="77777777" w:rsidTr="00A703A7">
        <w:trPr>
          <w:cantSplit/>
          <w:jc w:val="center"/>
        </w:trPr>
        <w:tc>
          <w:tcPr>
            <w:tcW w:w="0" w:type="auto"/>
          </w:tcPr>
          <w:p w14:paraId="6B98DBD3" w14:textId="77777777" w:rsidR="00B72F66" w:rsidRPr="00092825" w:rsidRDefault="00B72F66" w:rsidP="002E36D5">
            <w:pPr>
              <w:jc w:val="center"/>
              <w:rPr>
                <w:szCs w:val="20"/>
              </w:rPr>
            </w:pPr>
            <w:r w:rsidRPr="00092825">
              <w:rPr>
                <w:szCs w:val="20"/>
              </w:rPr>
              <w:t>2</w:t>
            </w:r>
          </w:p>
        </w:tc>
        <w:tc>
          <w:tcPr>
            <w:tcW w:w="0" w:type="auto"/>
          </w:tcPr>
          <w:p w14:paraId="623622B0" w14:textId="77777777" w:rsidR="00B72F66" w:rsidRPr="00092825" w:rsidRDefault="00B72F66" w:rsidP="002E36D5">
            <w:pPr>
              <w:rPr>
                <w:szCs w:val="20"/>
              </w:rPr>
            </w:pPr>
            <w:r w:rsidRPr="00092825">
              <w:rPr>
                <w:szCs w:val="20"/>
              </w:rPr>
              <w:t>Jakość pyłów według PN-EN 933-9 [11]; kategoria nie wyższa niż:</w:t>
            </w:r>
          </w:p>
        </w:tc>
        <w:tc>
          <w:tcPr>
            <w:tcW w:w="0" w:type="auto"/>
            <w:gridSpan w:val="3"/>
            <w:vAlign w:val="center"/>
          </w:tcPr>
          <w:p w14:paraId="51DDAFA6" w14:textId="77777777" w:rsidR="00B72F66" w:rsidRPr="00092825" w:rsidRDefault="00B72F66" w:rsidP="002E36D5">
            <w:pPr>
              <w:jc w:val="center"/>
              <w:rPr>
                <w:szCs w:val="20"/>
              </w:rPr>
            </w:pPr>
            <w:r w:rsidRPr="00092825">
              <w:rPr>
                <w:szCs w:val="20"/>
              </w:rPr>
              <w:t>MB</w:t>
            </w:r>
            <w:r w:rsidRPr="00092825">
              <w:rPr>
                <w:szCs w:val="20"/>
                <w:vertAlign w:val="subscript"/>
              </w:rPr>
              <w:t>F</w:t>
            </w:r>
            <w:r w:rsidRPr="00092825">
              <w:rPr>
                <w:szCs w:val="20"/>
              </w:rPr>
              <w:t>10</w:t>
            </w:r>
          </w:p>
        </w:tc>
      </w:tr>
      <w:tr w:rsidR="00B72F66" w:rsidRPr="00092825" w14:paraId="0CDF2182" w14:textId="77777777" w:rsidTr="00A703A7">
        <w:trPr>
          <w:cantSplit/>
          <w:jc w:val="center"/>
        </w:trPr>
        <w:tc>
          <w:tcPr>
            <w:tcW w:w="0" w:type="auto"/>
          </w:tcPr>
          <w:p w14:paraId="15B25E73" w14:textId="77777777" w:rsidR="00B72F66" w:rsidRPr="00092825" w:rsidRDefault="00B72F66" w:rsidP="002E36D5">
            <w:pPr>
              <w:jc w:val="center"/>
              <w:rPr>
                <w:szCs w:val="20"/>
              </w:rPr>
            </w:pPr>
            <w:r w:rsidRPr="00092825">
              <w:rPr>
                <w:szCs w:val="20"/>
              </w:rPr>
              <w:t>3</w:t>
            </w:r>
          </w:p>
        </w:tc>
        <w:tc>
          <w:tcPr>
            <w:tcW w:w="0" w:type="auto"/>
          </w:tcPr>
          <w:p w14:paraId="76DE21EA" w14:textId="77777777" w:rsidR="00B72F66" w:rsidRPr="00092825" w:rsidRDefault="00B72F66" w:rsidP="002E36D5">
            <w:pPr>
              <w:rPr>
                <w:szCs w:val="20"/>
              </w:rPr>
            </w:pPr>
            <w:r w:rsidRPr="00092825">
              <w:rPr>
                <w:szCs w:val="20"/>
              </w:rPr>
              <w:t>Zawartość wody według PN-EN 1097-5 [15], nie wyższa niż:</w:t>
            </w:r>
          </w:p>
        </w:tc>
        <w:tc>
          <w:tcPr>
            <w:tcW w:w="0" w:type="auto"/>
            <w:gridSpan w:val="3"/>
            <w:vAlign w:val="center"/>
          </w:tcPr>
          <w:p w14:paraId="42C7FA6E" w14:textId="77777777" w:rsidR="00B72F66" w:rsidRPr="00092825" w:rsidRDefault="00B72F66" w:rsidP="002E36D5">
            <w:pPr>
              <w:jc w:val="center"/>
              <w:rPr>
                <w:szCs w:val="20"/>
              </w:rPr>
            </w:pPr>
            <w:r w:rsidRPr="00092825">
              <w:rPr>
                <w:szCs w:val="20"/>
              </w:rPr>
              <w:t>1 % (m/m)</w:t>
            </w:r>
          </w:p>
        </w:tc>
      </w:tr>
      <w:tr w:rsidR="00B72F66" w:rsidRPr="00092825" w14:paraId="56E09D10" w14:textId="77777777" w:rsidTr="00A703A7">
        <w:trPr>
          <w:cantSplit/>
          <w:jc w:val="center"/>
        </w:trPr>
        <w:tc>
          <w:tcPr>
            <w:tcW w:w="0" w:type="auto"/>
          </w:tcPr>
          <w:p w14:paraId="67154001" w14:textId="77777777" w:rsidR="00B72F66" w:rsidRPr="00092825" w:rsidRDefault="00B72F66" w:rsidP="002E36D5">
            <w:pPr>
              <w:jc w:val="center"/>
              <w:rPr>
                <w:szCs w:val="20"/>
              </w:rPr>
            </w:pPr>
            <w:r w:rsidRPr="00092825">
              <w:rPr>
                <w:szCs w:val="20"/>
              </w:rPr>
              <w:t>4</w:t>
            </w:r>
          </w:p>
        </w:tc>
        <w:tc>
          <w:tcPr>
            <w:tcW w:w="0" w:type="auto"/>
          </w:tcPr>
          <w:p w14:paraId="35456704" w14:textId="77777777" w:rsidR="00B72F66" w:rsidRPr="00092825" w:rsidRDefault="00B72F66" w:rsidP="002E36D5">
            <w:pPr>
              <w:rPr>
                <w:szCs w:val="20"/>
              </w:rPr>
            </w:pPr>
            <w:r w:rsidRPr="00092825">
              <w:rPr>
                <w:szCs w:val="20"/>
              </w:rPr>
              <w:t>Gęstość ziaren według PN-EN 1097-7 [17]</w:t>
            </w:r>
          </w:p>
        </w:tc>
        <w:tc>
          <w:tcPr>
            <w:tcW w:w="0" w:type="auto"/>
            <w:gridSpan w:val="3"/>
            <w:vAlign w:val="center"/>
          </w:tcPr>
          <w:p w14:paraId="428DD992" w14:textId="77777777" w:rsidR="00B72F66" w:rsidRPr="00092825" w:rsidRDefault="00B72F66" w:rsidP="002E36D5">
            <w:pPr>
              <w:jc w:val="center"/>
              <w:rPr>
                <w:szCs w:val="20"/>
              </w:rPr>
            </w:pPr>
            <w:r w:rsidRPr="00092825">
              <w:rPr>
                <w:szCs w:val="20"/>
              </w:rPr>
              <w:t>deklarowana przez producenta</w:t>
            </w:r>
          </w:p>
        </w:tc>
      </w:tr>
      <w:tr w:rsidR="00B72F66" w:rsidRPr="00092825" w14:paraId="7AC17455" w14:textId="77777777" w:rsidTr="00A703A7">
        <w:trPr>
          <w:cantSplit/>
          <w:jc w:val="center"/>
        </w:trPr>
        <w:tc>
          <w:tcPr>
            <w:tcW w:w="0" w:type="auto"/>
          </w:tcPr>
          <w:p w14:paraId="01F665A7" w14:textId="77777777" w:rsidR="00B72F66" w:rsidRPr="00092825" w:rsidRDefault="00B72F66" w:rsidP="002E36D5">
            <w:pPr>
              <w:jc w:val="center"/>
              <w:rPr>
                <w:szCs w:val="20"/>
              </w:rPr>
            </w:pPr>
            <w:r w:rsidRPr="00092825">
              <w:rPr>
                <w:szCs w:val="20"/>
              </w:rPr>
              <w:t>5</w:t>
            </w:r>
          </w:p>
        </w:tc>
        <w:tc>
          <w:tcPr>
            <w:tcW w:w="0" w:type="auto"/>
          </w:tcPr>
          <w:p w14:paraId="64A66E4A" w14:textId="77777777" w:rsidR="00B72F66" w:rsidRPr="00092825" w:rsidRDefault="00B72F66" w:rsidP="002E36D5">
            <w:pPr>
              <w:rPr>
                <w:szCs w:val="20"/>
              </w:rPr>
            </w:pPr>
            <w:r w:rsidRPr="00092825">
              <w:rPr>
                <w:szCs w:val="20"/>
              </w:rPr>
              <w:t>Wolne przestrzenie w suchym zagęszczonym wypełniaczu według PN-EN 1097-4 [14], wymagana kategoria:</w:t>
            </w:r>
          </w:p>
        </w:tc>
        <w:tc>
          <w:tcPr>
            <w:tcW w:w="0" w:type="auto"/>
            <w:gridSpan w:val="3"/>
            <w:vAlign w:val="center"/>
          </w:tcPr>
          <w:p w14:paraId="5FE1F6AF" w14:textId="77777777" w:rsidR="00B72F66" w:rsidRPr="00092825" w:rsidRDefault="00B72F66" w:rsidP="002E36D5">
            <w:pPr>
              <w:jc w:val="center"/>
              <w:rPr>
                <w:szCs w:val="20"/>
              </w:rPr>
            </w:pPr>
            <w:r w:rsidRPr="00092825">
              <w:rPr>
                <w:szCs w:val="20"/>
              </w:rPr>
              <w:t>V</w:t>
            </w:r>
            <w:r w:rsidRPr="00092825">
              <w:rPr>
                <w:szCs w:val="20"/>
                <w:vertAlign w:val="subscript"/>
              </w:rPr>
              <w:t>28/45</w:t>
            </w:r>
          </w:p>
        </w:tc>
      </w:tr>
      <w:tr w:rsidR="00B72F66" w:rsidRPr="00092825" w14:paraId="6FEAC584" w14:textId="77777777" w:rsidTr="00A703A7">
        <w:trPr>
          <w:cantSplit/>
          <w:jc w:val="center"/>
        </w:trPr>
        <w:tc>
          <w:tcPr>
            <w:tcW w:w="0" w:type="auto"/>
          </w:tcPr>
          <w:p w14:paraId="6A98DC22" w14:textId="77777777" w:rsidR="00B72F66" w:rsidRPr="00092825" w:rsidRDefault="00B72F66" w:rsidP="002E36D5">
            <w:pPr>
              <w:jc w:val="center"/>
              <w:rPr>
                <w:szCs w:val="20"/>
              </w:rPr>
            </w:pPr>
            <w:r w:rsidRPr="00092825">
              <w:rPr>
                <w:szCs w:val="20"/>
              </w:rPr>
              <w:t>6</w:t>
            </w:r>
          </w:p>
        </w:tc>
        <w:tc>
          <w:tcPr>
            <w:tcW w:w="0" w:type="auto"/>
          </w:tcPr>
          <w:p w14:paraId="0541FCEA" w14:textId="77777777" w:rsidR="00B72F66" w:rsidRPr="00092825" w:rsidRDefault="00B72F66" w:rsidP="002E36D5">
            <w:pPr>
              <w:rPr>
                <w:szCs w:val="20"/>
              </w:rPr>
            </w:pPr>
            <w:r w:rsidRPr="00092825">
              <w:rPr>
                <w:szCs w:val="20"/>
              </w:rPr>
              <w:t>Przyrost temperatury mięknienia według PN-EN 13179-1 [54], wymagana kategoria:</w:t>
            </w:r>
          </w:p>
        </w:tc>
        <w:tc>
          <w:tcPr>
            <w:tcW w:w="0" w:type="auto"/>
            <w:gridSpan w:val="3"/>
            <w:vAlign w:val="center"/>
          </w:tcPr>
          <w:p w14:paraId="4F905A73" w14:textId="77777777" w:rsidR="00B72F66" w:rsidRPr="00092825" w:rsidRDefault="00B72F66" w:rsidP="002E36D5">
            <w:pPr>
              <w:jc w:val="center"/>
              <w:rPr>
                <w:szCs w:val="20"/>
              </w:rPr>
            </w:pPr>
            <w:r w:rsidRPr="00092825">
              <w:rPr>
                <w:szCs w:val="20"/>
              </w:rPr>
              <w:sym w:font="Symbol" w:char="F044"/>
            </w:r>
            <w:r w:rsidRPr="00092825">
              <w:rPr>
                <w:szCs w:val="20"/>
                <w:vertAlign w:val="subscript"/>
              </w:rPr>
              <w:t>R&amp;B</w:t>
            </w:r>
            <w:r w:rsidRPr="00092825">
              <w:rPr>
                <w:szCs w:val="20"/>
              </w:rPr>
              <w:t>8/25</w:t>
            </w:r>
          </w:p>
        </w:tc>
      </w:tr>
      <w:tr w:rsidR="00B72F66" w:rsidRPr="00092825" w14:paraId="2B071E4A" w14:textId="77777777" w:rsidTr="00A703A7">
        <w:trPr>
          <w:cantSplit/>
          <w:jc w:val="center"/>
        </w:trPr>
        <w:tc>
          <w:tcPr>
            <w:tcW w:w="0" w:type="auto"/>
          </w:tcPr>
          <w:p w14:paraId="1CA84DB2" w14:textId="77777777" w:rsidR="00B72F66" w:rsidRPr="00092825" w:rsidRDefault="00B72F66" w:rsidP="002E36D5">
            <w:pPr>
              <w:jc w:val="center"/>
              <w:rPr>
                <w:szCs w:val="20"/>
              </w:rPr>
            </w:pPr>
            <w:r w:rsidRPr="00092825">
              <w:rPr>
                <w:szCs w:val="20"/>
              </w:rPr>
              <w:t>7</w:t>
            </w:r>
          </w:p>
        </w:tc>
        <w:tc>
          <w:tcPr>
            <w:tcW w:w="0" w:type="auto"/>
          </w:tcPr>
          <w:p w14:paraId="7FB95923" w14:textId="77777777" w:rsidR="00B72F66" w:rsidRPr="00092825" w:rsidRDefault="00B72F66" w:rsidP="002E36D5">
            <w:pPr>
              <w:rPr>
                <w:szCs w:val="20"/>
              </w:rPr>
            </w:pPr>
            <w:r w:rsidRPr="00092825">
              <w:rPr>
                <w:szCs w:val="20"/>
              </w:rPr>
              <w:t>Rozpuszczalność w wodzie według PN-EN 1744-1 [23], kategoria nie wyższa niż:</w:t>
            </w:r>
          </w:p>
        </w:tc>
        <w:tc>
          <w:tcPr>
            <w:tcW w:w="0" w:type="auto"/>
            <w:gridSpan w:val="3"/>
            <w:vAlign w:val="center"/>
          </w:tcPr>
          <w:p w14:paraId="049D8BC1" w14:textId="77777777" w:rsidR="00B72F66" w:rsidRPr="00092825" w:rsidRDefault="00B72F66" w:rsidP="002E36D5">
            <w:pPr>
              <w:jc w:val="center"/>
              <w:rPr>
                <w:szCs w:val="20"/>
              </w:rPr>
            </w:pPr>
            <w:r w:rsidRPr="00092825">
              <w:rPr>
                <w:szCs w:val="20"/>
              </w:rPr>
              <w:t>WS</w:t>
            </w:r>
            <w:r w:rsidRPr="00092825">
              <w:rPr>
                <w:szCs w:val="20"/>
                <w:vertAlign w:val="subscript"/>
              </w:rPr>
              <w:t>10</w:t>
            </w:r>
          </w:p>
        </w:tc>
      </w:tr>
      <w:tr w:rsidR="00B72F66" w:rsidRPr="00092825" w14:paraId="4A4FAB80" w14:textId="77777777" w:rsidTr="00A703A7">
        <w:trPr>
          <w:cantSplit/>
          <w:jc w:val="center"/>
        </w:trPr>
        <w:tc>
          <w:tcPr>
            <w:tcW w:w="0" w:type="auto"/>
          </w:tcPr>
          <w:p w14:paraId="4B21D90B" w14:textId="77777777" w:rsidR="00B72F66" w:rsidRPr="00092825" w:rsidRDefault="00B72F66" w:rsidP="002E36D5">
            <w:pPr>
              <w:jc w:val="center"/>
              <w:rPr>
                <w:szCs w:val="20"/>
              </w:rPr>
            </w:pPr>
            <w:r w:rsidRPr="00092825">
              <w:rPr>
                <w:szCs w:val="20"/>
              </w:rPr>
              <w:t>8</w:t>
            </w:r>
          </w:p>
        </w:tc>
        <w:tc>
          <w:tcPr>
            <w:tcW w:w="0" w:type="auto"/>
          </w:tcPr>
          <w:p w14:paraId="6C9064DE" w14:textId="77777777" w:rsidR="00B72F66" w:rsidRPr="00092825" w:rsidRDefault="00B72F66" w:rsidP="002E36D5">
            <w:pPr>
              <w:rPr>
                <w:szCs w:val="20"/>
              </w:rPr>
            </w:pPr>
            <w:r w:rsidRPr="00092825">
              <w:rPr>
                <w:szCs w:val="20"/>
              </w:rPr>
              <w:t>Zawartość CaCO</w:t>
            </w:r>
            <w:r w:rsidRPr="00092825">
              <w:rPr>
                <w:szCs w:val="20"/>
                <w:vertAlign w:val="subscript"/>
              </w:rPr>
              <w:t>3</w:t>
            </w:r>
            <w:r w:rsidRPr="00092825">
              <w:rPr>
                <w:szCs w:val="20"/>
              </w:rPr>
              <w:t xml:space="preserve"> w wypełniaczu wapiennym według PN-EN 196-2 [3], kategoria nie niższa niż:</w:t>
            </w:r>
          </w:p>
        </w:tc>
        <w:tc>
          <w:tcPr>
            <w:tcW w:w="0" w:type="auto"/>
            <w:gridSpan w:val="3"/>
            <w:vAlign w:val="center"/>
          </w:tcPr>
          <w:p w14:paraId="7A7A8BBC" w14:textId="77777777" w:rsidR="00B72F66" w:rsidRPr="00092825" w:rsidRDefault="00B72F66" w:rsidP="002E36D5">
            <w:pPr>
              <w:jc w:val="center"/>
              <w:rPr>
                <w:szCs w:val="20"/>
              </w:rPr>
            </w:pPr>
            <w:r w:rsidRPr="00092825">
              <w:rPr>
                <w:szCs w:val="20"/>
              </w:rPr>
              <w:t>CC</w:t>
            </w:r>
            <w:r w:rsidRPr="00092825">
              <w:rPr>
                <w:szCs w:val="20"/>
                <w:vertAlign w:val="subscript"/>
              </w:rPr>
              <w:t>70</w:t>
            </w:r>
          </w:p>
        </w:tc>
      </w:tr>
      <w:tr w:rsidR="00B72F66" w:rsidRPr="00092825" w14:paraId="0CB1E238" w14:textId="77777777" w:rsidTr="00A703A7">
        <w:trPr>
          <w:cantSplit/>
          <w:jc w:val="center"/>
        </w:trPr>
        <w:tc>
          <w:tcPr>
            <w:tcW w:w="0" w:type="auto"/>
          </w:tcPr>
          <w:p w14:paraId="6D731F3F" w14:textId="77777777" w:rsidR="00B72F66" w:rsidRPr="00092825" w:rsidRDefault="00B72F66" w:rsidP="002E36D5">
            <w:pPr>
              <w:jc w:val="center"/>
              <w:rPr>
                <w:szCs w:val="20"/>
              </w:rPr>
            </w:pPr>
            <w:r w:rsidRPr="00092825">
              <w:rPr>
                <w:szCs w:val="20"/>
              </w:rPr>
              <w:t>9</w:t>
            </w:r>
          </w:p>
        </w:tc>
        <w:tc>
          <w:tcPr>
            <w:tcW w:w="0" w:type="auto"/>
          </w:tcPr>
          <w:p w14:paraId="7482943E" w14:textId="77777777" w:rsidR="00B72F66" w:rsidRPr="00092825" w:rsidRDefault="00B72F66" w:rsidP="002E36D5">
            <w:pPr>
              <w:rPr>
                <w:szCs w:val="20"/>
              </w:rPr>
            </w:pPr>
            <w:r w:rsidRPr="00092825">
              <w:rPr>
                <w:szCs w:val="20"/>
              </w:rPr>
              <w:t>Zawartość wodorotlenku wapnia w wypełniaczu mieszanym wg PN-EN 459-2 [4], wymagana kategoria:</w:t>
            </w:r>
          </w:p>
        </w:tc>
        <w:tc>
          <w:tcPr>
            <w:tcW w:w="0" w:type="auto"/>
            <w:gridSpan w:val="3"/>
            <w:vAlign w:val="center"/>
          </w:tcPr>
          <w:p w14:paraId="507DFF24" w14:textId="77777777" w:rsidR="00B72F66" w:rsidRPr="00092825" w:rsidRDefault="00B72F66" w:rsidP="002E36D5">
            <w:pPr>
              <w:jc w:val="center"/>
              <w:rPr>
                <w:szCs w:val="20"/>
              </w:rPr>
            </w:pPr>
            <w:r w:rsidRPr="00092825">
              <w:rPr>
                <w:szCs w:val="20"/>
              </w:rPr>
              <w:t>K</w:t>
            </w:r>
            <w:r w:rsidRPr="00092825">
              <w:rPr>
                <w:szCs w:val="20"/>
                <w:vertAlign w:val="subscript"/>
              </w:rPr>
              <w:t>a</w:t>
            </w:r>
            <w:r w:rsidRPr="00092825">
              <w:rPr>
                <w:szCs w:val="20"/>
              </w:rPr>
              <w:t>20</w:t>
            </w:r>
          </w:p>
        </w:tc>
      </w:tr>
      <w:tr w:rsidR="00B72F66" w:rsidRPr="00092825" w14:paraId="64D6AA07" w14:textId="77777777" w:rsidTr="00A703A7">
        <w:trPr>
          <w:cantSplit/>
          <w:jc w:val="center"/>
        </w:trPr>
        <w:tc>
          <w:tcPr>
            <w:tcW w:w="0" w:type="auto"/>
          </w:tcPr>
          <w:p w14:paraId="1F404587" w14:textId="77777777" w:rsidR="00B72F66" w:rsidRPr="00092825" w:rsidRDefault="00B72F66" w:rsidP="002E36D5">
            <w:pPr>
              <w:jc w:val="center"/>
              <w:rPr>
                <w:szCs w:val="20"/>
              </w:rPr>
            </w:pPr>
            <w:r w:rsidRPr="00092825">
              <w:rPr>
                <w:szCs w:val="20"/>
              </w:rPr>
              <w:t>10</w:t>
            </w:r>
          </w:p>
        </w:tc>
        <w:tc>
          <w:tcPr>
            <w:tcW w:w="0" w:type="auto"/>
          </w:tcPr>
          <w:p w14:paraId="7FB814F2" w14:textId="77777777" w:rsidR="00B72F66" w:rsidRPr="00092825" w:rsidRDefault="00B72F66" w:rsidP="002E36D5">
            <w:pPr>
              <w:rPr>
                <w:szCs w:val="20"/>
              </w:rPr>
            </w:pPr>
            <w:r w:rsidRPr="00092825">
              <w:rPr>
                <w:szCs w:val="20"/>
              </w:rPr>
              <w:t>„Liczba asfaltowa” według PN-EN 13179-2 [55], wymagana kategoria:</w:t>
            </w:r>
          </w:p>
        </w:tc>
        <w:tc>
          <w:tcPr>
            <w:tcW w:w="0" w:type="auto"/>
            <w:gridSpan w:val="3"/>
            <w:vAlign w:val="center"/>
          </w:tcPr>
          <w:p w14:paraId="54087E00" w14:textId="77777777" w:rsidR="00B72F66" w:rsidRPr="00092825" w:rsidRDefault="00B72F66" w:rsidP="002E36D5">
            <w:pPr>
              <w:jc w:val="center"/>
              <w:rPr>
                <w:szCs w:val="20"/>
              </w:rPr>
            </w:pPr>
            <w:proofErr w:type="spellStart"/>
            <w:r w:rsidRPr="00092825">
              <w:rPr>
                <w:szCs w:val="20"/>
              </w:rPr>
              <w:t>BN</w:t>
            </w:r>
            <w:r w:rsidRPr="00092825">
              <w:rPr>
                <w:szCs w:val="20"/>
                <w:vertAlign w:val="subscript"/>
              </w:rPr>
              <w:t>Deklarowana</w:t>
            </w:r>
            <w:proofErr w:type="spellEnd"/>
          </w:p>
        </w:tc>
      </w:tr>
    </w:tbl>
    <w:p w14:paraId="1A45BB31" w14:textId="77777777" w:rsidR="00B72F66" w:rsidRPr="00092825" w:rsidRDefault="00B72F66" w:rsidP="002E36D5">
      <w:pPr>
        <w:rPr>
          <w:szCs w:val="20"/>
        </w:rPr>
      </w:pPr>
      <w:r w:rsidRPr="00092825">
        <w:rPr>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002B08D1" w14:textId="77777777" w:rsidR="00B72F66" w:rsidRPr="00092825" w:rsidRDefault="00B72F66" w:rsidP="002E36D5">
      <w:pPr>
        <w:pStyle w:val="Nagwek3"/>
      </w:pPr>
      <w:r w:rsidRPr="00092825">
        <w:t xml:space="preserve">2.4. Kruszywo do </w:t>
      </w:r>
      <w:proofErr w:type="spellStart"/>
      <w:r w:rsidRPr="00092825">
        <w:t>uszorstnienia</w:t>
      </w:r>
      <w:proofErr w:type="spellEnd"/>
    </w:p>
    <w:p w14:paraId="0DFDEE61" w14:textId="77777777" w:rsidR="00B72F66" w:rsidRPr="00092825" w:rsidRDefault="00B72F66" w:rsidP="002E36D5">
      <w:pPr>
        <w:rPr>
          <w:szCs w:val="20"/>
        </w:rPr>
      </w:pPr>
      <w:r w:rsidRPr="00092825">
        <w:rPr>
          <w:szCs w:val="20"/>
        </w:rPr>
        <w:t xml:space="preserve">Nie wymaga się </w:t>
      </w:r>
      <w:proofErr w:type="spellStart"/>
      <w:r w:rsidRPr="00092825">
        <w:rPr>
          <w:szCs w:val="20"/>
        </w:rPr>
        <w:t>uszorstnienia</w:t>
      </w:r>
      <w:proofErr w:type="spellEnd"/>
      <w:r w:rsidRPr="00092825">
        <w:rPr>
          <w:szCs w:val="20"/>
        </w:rPr>
        <w:t xml:space="preserve"> warstwy ścieralnej z betonu asfaltowego.</w:t>
      </w:r>
    </w:p>
    <w:p w14:paraId="61AEB869" w14:textId="77777777" w:rsidR="00B72F66" w:rsidRPr="00092825" w:rsidRDefault="00B72F66" w:rsidP="002E36D5">
      <w:pPr>
        <w:rPr>
          <w:b/>
          <w:szCs w:val="20"/>
        </w:rPr>
      </w:pPr>
      <w:r w:rsidRPr="00092825">
        <w:rPr>
          <w:b/>
          <w:szCs w:val="20"/>
        </w:rPr>
        <w:lastRenderedPageBreak/>
        <w:t>2.5. Środek adhezyjny</w:t>
      </w:r>
    </w:p>
    <w:p w14:paraId="06E56CB2" w14:textId="77777777" w:rsidR="00B72F66" w:rsidRPr="00092825" w:rsidRDefault="00B72F66" w:rsidP="002E36D5">
      <w:pPr>
        <w:rPr>
          <w:szCs w:val="20"/>
        </w:rPr>
      </w:pPr>
      <w:r w:rsidRPr="00092825">
        <w:rPr>
          <w:szCs w:val="20"/>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2A879878" w14:textId="77777777" w:rsidR="00B72F66" w:rsidRPr="00092825" w:rsidRDefault="00B72F66" w:rsidP="002E36D5">
      <w:pPr>
        <w:rPr>
          <w:szCs w:val="20"/>
        </w:rPr>
      </w:pPr>
      <w:r w:rsidRPr="00092825">
        <w:rPr>
          <w:szCs w:val="20"/>
        </w:rPr>
        <w:t>Środek adhezyjny powinien odpowiadać wymaganiom określonym przez producenta.</w:t>
      </w:r>
    </w:p>
    <w:p w14:paraId="2EF10917" w14:textId="77777777" w:rsidR="00B72F66" w:rsidRPr="00092825" w:rsidRDefault="00B72F66" w:rsidP="002E36D5">
      <w:pPr>
        <w:rPr>
          <w:szCs w:val="20"/>
        </w:rPr>
      </w:pPr>
      <w:r w:rsidRPr="00092825">
        <w:rPr>
          <w:szCs w:val="20"/>
        </w:rPr>
        <w:t>Składowanie środka adhezyjnego jest dozwolone tylko w oryginalnych opakowaniach, w warunkach określonych przez producenta.</w:t>
      </w:r>
    </w:p>
    <w:p w14:paraId="6FF6747F" w14:textId="77777777" w:rsidR="00B72F66" w:rsidRPr="00092825" w:rsidRDefault="00B72F66" w:rsidP="002E36D5">
      <w:pPr>
        <w:pStyle w:val="Nagwek3"/>
      </w:pPr>
      <w:r w:rsidRPr="00092825">
        <w:t>2.6. Materiały do uszczelnienia połączeń i krawędzi</w:t>
      </w:r>
    </w:p>
    <w:p w14:paraId="5CE00E5E" w14:textId="77777777" w:rsidR="00B72F66" w:rsidRPr="00092825" w:rsidRDefault="00B72F66" w:rsidP="002E36D5">
      <w:pPr>
        <w:rPr>
          <w:szCs w:val="20"/>
        </w:rPr>
      </w:pPr>
      <w:r w:rsidRPr="00092825">
        <w:rPr>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w:t>
      </w:r>
      <w:r w:rsidRPr="00092825">
        <w:t>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1A940B16" w14:textId="77777777" w:rsidR="00B72F66" w:rsidRPr="00092825" w:rsidRDefault="00B72F66" w:rsidP="002E36D5">
      <w:pPr>
        <w:pStyle w:val="Legenda"/>
      </w:pPr>
      <w:r w:rsidRPr="00092825">
        <w:t>Tablica 10.Materiały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B72F66" w:rsidRPr="00092825" w14:paraId="1A6F3258" w14:textId="77777777" w:rsidTr="007C3651">
        <w:trPr>
          <w:jc w:val="center"/>
        </w:trPr>
        <w:tc>
          <w:tcPr>
            <w:tcW w:w="1785" w:type="dxa"/>
            <w:vMerge w:val="restart"/>
            <w:vAlign w:val="center"/>
          </w:tcPr>
          <w:p w14:paraId="3C7A03CA" w14:textId="77777777" w:rsidR="00B72F66" w:rsidRPr="00092825" w:rsidRDefault="00B72F66" w:rsidP="002E36D5">
            <w:pPr>
              <w:jc w:val="center"/>
              <w:rPr>
                <w:szCs w:val="20"/>
              </w:rPr>
            </w:pPr>
            <w:r w:rsidRPr="00092825">
              <w:rPr>
                <w:szCs w:val="20"/>
              </w:rPr>
              <w:t>Rodzaj warstwy</w:t>
            </w:r>
          </w:p>
        </w:tc>
        <w:tc>
          <w:tcPr>
            <w:tcW w:w="3570" w:type="dxa"/>
            <w:gridSpan w:val="2"/>
            <w:vAlign w:val="center"/>
          </w:tcPr>
          <w:p w14:paraId="2FF02A16" w14:textId="77777777" w:rsidR="00B72F66" w:rsidRPr="00092825" w:rsidRDefault="00B72F66" w:rsidP="002E36D5">
            <w:pPr>
              <w:jc w:val="center"/>
              <w:rPr>
                <w:szCs w:val="20"/>
              </w:rPr>
            </w:pPr>
            <w:r w:rsidRPr="00092825">
              <w:rPr>
                <w:szCs w:val="20"/>
              </w:rPr>
              <w:t>Złącze podłużne</w:t>
            </w:r>
          </w:p>
        </w:tc>
        <w:tc>
          <w:tcPr>
            <w:tcW w:w="3572" w:type="dxa"/>
            <w:gridSpan w:val="2"/>
            <w:vAlign w:val="center"/>
          </w:tcPr>
          <w:p w14:paraId="2B8B4F55" w14:textId="77777777" w:rsidR="00B72F66" w:rsidRPr="00092825" w:rsidRDefault="00B72F66" w:rsidP="002E36D5">
            <w:pPr>
              <w:jc w:val="center"/>
              <w:rPr>
                <w:szCs w:val="20"/>
              </w:rPr>
            </w:pPr>
            <w:r w:rsidRPr="00092825">
              <w:rPr>
                <w:szCs w:val="20"/>
              </w:rPr>
              <w:t>Złącze poprzeczne</w:t>
            </w:r>
          </w:p>
        </w:tc>
      </w:tr>
      <w:tr w:rsidR="00B72F66" w:rsidRPr="00092825" w14:paraId="17E48B07" w14:textId="77777777" w:rsidTr="007C3651">
        <w:trPr>
          <w:jc w:val="center"/>
        </w:trPr>
        <w:tc>
          <w:tcPr>
            <w:tcW w:w="1785" w:type="dxa"/>
            <w:vMerge/>
            <w:vAlign w:val="center"/>
          </w:tcPr>
          <w:p w14:paraId="36EB11DE" w14:textId="77777777" w:rsidR="00B72F66" w:rsidRPr="00092825" w:rsidRDefault="00B72F66" w:rsidP="002E36D5">
            <w:pPr>
              <w:jc w:val="center"/>
              <w:rPr>
                <w:szCs w:val="20"/>
              </w:rPr>
            </w:pPr>
          </w:p>
        </w:tc>
        <w:tc>
          <w:tcPr>
            <w:tcW w:w="1785" w:type="dxa"/>
            <w:vAlign w:val="center"/>
          </w:tcPr>
          <w:p w14:paraId="73193874" w14:textId="77777777" w:rsidR="00B72F66" w:rsidRPr="00092825" w:rsidRDefault="00B72F66" w:rsidP="002E36D5">
            <w:pPr>
              <w:jc w:val="center"/>
              <w:rPr>
                <w:szCs w:val="20"/>
              </w:rPr>
            </w:pPr>
            <w:r w:rsidRPr="00092825">
              <w:rPr>
                <w:szCs w:val="20"/>
              </w:rPr>
              <w:t>Ruch</w:t>
            </w:r>
          </w:p>
        </w:tc>
        <w:tc>
          <w:tcPr>
            <w:tcW w:w="1785" w:type="dxa"/>
            <w:vAlign w:val="center"/>
          </w:tcPr>
          <w:p w14:paraId="2997ACEF" w14:textId="77777777" w:rsidR="00B72F66" w:rsidRPr="00092825" w:rsidRDefault="00B72F66" w:rsidP="002E36D5">
            <w:pPr>
              <w:jc w:val="center"/>
              <w:rPr>
                <w:szCs w:val="20"/>
              </w:rPr>
            </w:pPr>
            <w:r w:rsidRPr="00092825">
              <w:rPr>
                <w:szCs w:val="20"/>
              </w:rPr>
              <w:t>Rodzaj materiału</w:t>
            </w:r>
          </w:p>
        </w:tc>
        <w:tc>
          <w:tcPr>
            <w:tcW w:w="1786" w:type="dxa"/>
            <w:vAlign w:val="center"/>
          </w:tcPr>
          <w:p w14:paraId="3AD20ACA" w14:textId="77777777" w:rsidR="00B72F66" w:rsidRPr="00092825" w:rsidRDefault="00B72F66" w:rsidP="002E36D5">
            <w:pPr>
              <w:jc w:val="center"/>
              <w:rPr>
                <w:szCs w:val="20"/>
              </w:rPr>
            </w:pPr>
            <w:r w:rsidRPr="00092825">
              <w:rPr>
                <w:szCs w:val="20"/>
              </w:rPr>
              <w:t>Ruch</w:t>
            </w:r>
          </w:p>
        </w:tc>
        <w:tc>
          <w:tcPr>
            <w:tcW w:w="1786" w:type="dxa"/>
            <w:vAlign w:val="center"/>
          </w:tcPr>
          <w:p w14:paraId="26F4C98A" w14:textId="77777777" w:rsidR="00B72F66" w:rsidRPr="00092825" w:rsidRDefault="00B72F66" w:rsidP="002E36D5">
            <w:pPr>
              <w:jc w:val="center"/>
              <w:rPr>
                <w:szCs w:val="20"/>
              </w:rPr>
            </w:pPr>
            <w:r w:rsidRPr="00092825">
              <w:rPr>
                <w:szCs w:val="20"/>
              </w:rPr>
              <w:t>Rodzaj materiału</w:t>
            </w:r>
          </w:p>
        </w:tc>
      </w:tr>
      <w:tr w:rsidR="00B72F66" w:rsidRPr="00092825" w14:paraId="5CF0988B" w14:textId="77777777" w:rsidTr="007C3651">
        <w:trPr>
          <w:jc w:val="center"/>
        </w:trPr>
        <w:tc>
          <w:tcPr>
            <w:tcW w:w="1785" w:type="dxa"/>
            <w:vMerge w:val="restart"/>
          </w:tcPr>
          <w:p w14:paraId="35B6417E" w14:textId="77777777" w:rsidR="00B72F66" w:rsidRPr="00092825" w:rsidRDefault="00B72F66" w:rsidP="002E36D5">
            <w:pPr>
              <w:rPr>
                <w:szCs w:val="20"/>
              </w:rPr>
            </w:pPr>
            <w:r w:rsidRPr="00092825">
              <w:rPr>
                <w:szCs w:val="20"/>
              </w:rPr>
              <w:t>Warstwa ścieralna</w:t>
            </w:r>
          </w:p>
        </w:tc>
        <w:tc>
          <w:tcPr>
            <w:tcW w:w="1785" w:type="dxa"/>
          </w:tcPr>
          <w:p w14:paraId="2BFB5039" w14:textId="77777777" w:rsidR="00B72F66" w:rsidRPr="00092825" w:rsidRDefault="00B72F66" w:rsidP="002E36D5">
            <w:pPr>
              <w:rPr>
                <w:szCs w:val="20"/>
              </w:rPr>
            </w:pPr>
            <w:r w:rsidRPr="00092825">
              <w:rPr>
                <w:szCs w:val="20"/>
              </w:rPr>
              <w:t>KR 1-2</w:t>
            </w:r>
          </w:p>
        </w:tc>
        <w:tc>
          <w:tcPr>
            <w:tcW w:w="1785" w:type="dxa"/>
          </w:tcPr>
          <w:p w14:paraId="63415F31" w14:textId="77777777" w:rsidR="00B72F66" w:rsidRPr="00092825" w:rsidRDefault="00B72F66" w:rsidP="002E36D5">
            <w:pPr>
              <w:rPr>
                <w:szCs w:val="20"/>
              </w:rPr>
            </w:pPr>
            <w:r w:rsidRPr="00092825">
              <w:rPr>
                <w:szCs w:val="20"/>
              </w:rPr>
              <w:t>Pasty asfaltowe lub elastyczne taśmy bitumiczne</w:t>
            </w:r>
          </w:p>
        </w:tc>
        <w:tc>
          <w:tcPr>
            <w:tcW w:w="1786" w:type="dxa"/>
          </w:tcPr>
          <w:p w14:paraId="5DEDB563" w14:textId="77777777" w:rsidR="00B72F66" w:rsidRPr="00092825" w:rsidRDefault="00B72F66" w:rsidP="002E36D5">
            <w:pPr>
              <w:rPr>
                <w:szCs w:val="20"/>
              </w:rPr>
            </w:pPr>
            <w:r w:rsidRPr="00092825">
              <w:rPr>
                <w:szCs w:val="20"/>
              </w:rPr>
              <w:t>KR 1-2</w:t>
            </w:r>
          </w:p>
        </w:tc>
        <w:tc>
          <w:tcPr>
            <w:tcW w:w="1786" w:type="dxa"/>
          </w:tcPr>
          <w:p w14:paraId="035487F6" w14:textId="77777777" w:rsidR="00B72F66" w:rsidRPr="00092825" w:rsidRDefault="00B72F66" w:rsidP="002E36D5">
            <w:pPr>
              <w:rPr>
                <w:szCs w:val="20"/>
              </w:rPr>
            </w:pPr>
            <w:r w:rsidRPr="00092825">
              <w:rPr>
                <w:szCs w:val="20"/>
              </w:rPr>
              <w:t>Pasty asfaltowe lub elastyczne taśmy bitumiczne</w:t>
            </w:r>
          </w:p>
        </w:tc>
      </w:tr>
      <w:tr w:rsidR="00B72F66" w:rsidRPr="00092825" w14:paraId="0EC169B8" w14:textId="77777777" w:rsidTr="007C3651">
        <w:trPr>
          <w:jc w:val="center"/>
        </w:trPr>
        <w:tc>
          <w:tcPr>
            <w:tcW w:w="1785" w:type="dxa"/>
            <w:vMerge/>
          </w:tcPr>
          <w:p w14:paraId="151904D6" w14:textId="77777777" w:rsidR="00B72F66" w:rsidRPr="00092825" w:rsidRDefault="00B72F66" w:rsidP="002E36D5">
            <w:pPr>
              <w:rPr>
                <w:szCs w:val="20"/>
              </w:rPr>
            </w:pPr>
          </w:p>
        </w:tc>
        <w:tc>
          <w:tcPr>
            <w:tcW w:w="1785" w:type="dxa"/>
          </w:tcPr>
          <w:p w14:paraId="7BDB4547" w14:textId="77777777" w:rsidR="00B72F66" w:rsidRPr="00092825" w:rsidRDefault="00B72F66" w:rsidP="002E36D5">
            <w:pPr>
              <w:rPr>
                <w:szCs w:val="20"/>
              </w:rPr>
            </w:pPr>
            <w:r w:rsidRPr="00092825">
              <w:rPr>
                <w:szCs w:val="20"/>
              </w:rPr>
              <w:t>KR 3-6</w:t>
            </w:r>
          </w:p>
        </w:tc>
        <w:tc>
          <w:tcPr>
            <w:tcW w:w="1785" w:type="dxa"/>
          </w:tcPr>
          <w:p w14:paraId="25FDB632" w14:textId="77777777" w:rsidR="00B72F66" w:rsidRPr="00092825" w:rsidRDefault="00B72F66" w:rsidP="002E36D5">
            <w:pPr>
              <w:rPr>
                <w:szCs w:val="20"/>
              </w:rPr>
            </w:pPr>
            <w:r w:rsidRPr="00092825">
              <w:rPr>
                <w:szCs w:val="20"/>
              </w:rPr>
              <w:t>Elastyczne taśmy bitumiczne</w:t>
            </w:r>
          </w:p>
        </w:tc>
        <w:tc>
          <w:tcPr>
            <w:tcW w:w="1786" w:type="dxa"/>
          </w:tcPr>
          <w:p w14:paraId="11436A51" w14:textId="77777777" w:rsidR="00B72F66" w:rsidRPr="00092825" w:rsidRDefault="00B72F66" w:rsidP="002E36D5">
            <w:pPr>
              <w:rPr>
                <w:szCs w:val="20"/>
              </w:rPr>
            </w:pPr>
            <w:r w:rsidRPr="00092825">
              <w:rPr>
                <w:szCs w:val="20"/>
              </w:rPr>
              <w:t>KR 3-6</w:t>
            </w:r>
          </w:p>
        </w:tc>
        <w:tc>
          <w:tcPr>
            <w:tcW w:w="1786" w:type="dxa"/>
          </w:tcPr>
          <w:p w14:paraId="62526A35" w14:textId="77777777" w:rsidR="00B72F66" w:rsidRPr="00092825" w:rsidRDefault="00B72F66" w:rsidP="002E36D5">
            <w:pPr>
              <w:rPr>
                <w:szCs w:val="20"/>
              </w:rPr>
            </w:pPr>
            <w:r w:rsidRPr="00092825">
              <w:rPr>
                <w:szCs w:val="20"/>
              </w:rPr>
              <w:t>Elastyczne taśmy bitumiczne</w:t>
            </w:r>
          </w:p>
        </w:tc>
      </w:tr>
    </w:tbl>
    <w:p w14:paraId="2D0171FD" w14:textId="77777777" w:rsidR="00B72F66" w:rsidRPr="00092825" w:rsidRDefault="00B72F66" w:rsidP="002E36D5">
      <w:pPr>
        <w:pStyle w:val="Legenda"/>
      </w:pPr>
      <w:r w:rsidRPr="00092825">
        <w:t>Tablica 11.Materiały do spoin między fragmentami zagęszczonej MMA i elementami wyposażenia drogi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B72F66" w:rsidRPr="00092825" w14:paraId="01D5CA7D" w14:textId="77777777" w:rsidTr="007C3651">
        <w:trPr>
          <w:jc w:val="center"/>
        </w:trPr>
        <w:tc>
          <w:tcPr>
            <w:tcW w:w="2975" w:type="dxa"/>
            <w:vAlign w:val="center"/>
          </w:tcPr>
          <w:p w14:paraId="2B7ECEF4" w14:textId="77777777" w:rsidR="00B72F66" w:rsidRPr="00092825" w:rsidRDefault="00B72F66" w:rsidP="002E36D5">
            <w:pPr>
              <w:jc w:val="center"/>
              <w:rPr>
                <w:szCs w:val="20"/>
              </w:rPr>
            </w:pPr>
            <w:r w:rsidRPr="00092825">
              <w:rPr>
                <w:szCs w:val="20"/>
              </w:rPr>
              <w:t>Rodzaj warstwy</w:t>
            </w:r>
          </w:p>
        </w:tc>
        <w:tc>
          <w:tcPr>
            <w:tcW w:w="2976" w:type="dxa"/>
            <w:vAlign w:val="center"/>
          </w:tcPr>
          <w:p w14:paraId="3AD62A87" w14:textId="77777777" w:rsidR="00B72F66" w:rsidRPr="00092825" w:rsidRDefault="00B72F66" w:rsidP="002E36D5">
            <w:pPr>
              <w:jc w:val="center"/>
              <w:rPr>
                <w:szCs w:val="20"/>
              </w:rPr>
            </w:pPr>
            <w:r w:rsidRPr="00092825">
              <w:rPr>
                <w:szCs w:val="20"/>
              </w:rPr>
              <w:t>Ruch</w:t>
            </w:r>
          </w:p>
        </w:tc>
        <w:tc>
          <w:tcPr>
            <w:tcW w:w="2976" w:type="dxa"/>
            <w:vAlign w:val="center"/>
          </w:tcPr>
          <w:p w14:paraId="452A463F" w14:textId="77777777" w:rsidR="00B72F66" w:rsidRPr="00092825" w:rsidRDefault="00B72F66" w:rsidP="002E36D5">
            <w:pPr>
              <w:jc w:val="center"/>
              <w:rPr>
                <w:szCs w:val="20"/>
              </w:rPr>
            </w:pPr>
            <w:r w:rsidRPr="00092825">
              <w:rPr>
                <w:szCs w:val="20"/>
              </w:rPr>
              <w:t>Rodzaj materiału</w:t>
            </w:r>
          </w:p>
        </w:tc>
      </w:tr>
      <w:tr w:rsidR="00B72F66" w:rsidRPr="00092825" w14:paraId="27BCA14B" w14:textId="77777777" w:rsidTr="007C3651">
        <w:trPr>
          <w:jc w:val="center"/>
        </w:trPr>
        <w:tc>
          <w:tcPr>
            <w:tcW w:w="2975" w:type="dxa"/>
            <w:vMerge w:val="restart"/>
          </w:tcPr>
          <w:p w14:paraId="01C5CA99" w14:textId="77777777" w:rsidR="00B72F66" w:rsidRPr="00092825" w:rsidRDefault="00B72F66" w:rsidP="002E36D5">
            <w:pPr>
              <w:rPr>
                <w:szCs w:val="20"/>
              </w:rPr>
            </w:pPr>
            <w:r w:rsidRPr="00092825">
              <w:rPr>
                <w:szCs w:val="20"/>
              </w:rPr>
              <w:t>Warstwa ścieralna</w:t>
            </w:r>
          </w:p>
        </w:tc>
        <w:tc>
          <w:tcPr>
            <w:tcW w:w="2976" w:type="dxa"/>
          </w:tcPr>
          <w:p w14:paraId="1BF9F101" w14:textId="77777777" w:rsidR="00B72F66" w:rsidRPr="00092825" w:rsidRDefault="00B72F66" w:rsidP="002E36D5">
            <w:pPr>
              <w:rPr>
                <w:szCs w:val="20"/>
              </w:rPr>
            </w:pPr>
            <w:r w:rsidRPr="00092825">
              <w:rPr>
                <w:szCs w:val="20"/>
              </w:rPr>
              <w:t>KR 1-2</w:t>
            </w:r>
          </w:p>
        </w:tc>
        <w:tc>
          <w:tcPr>
            <w:tcW w:w="2976" w:type="dxa"/>
          </w:tcPr>
          <w:p w14:paraId="5E9F7E49" w14:textId="77777777" w:rsidR="00B72F66" w:rsidRPr="00092825" w:rsidRDefault="00B72F66" w:rsidP="002E36D5">
            <w:pPr>
              <w:rPr>
                <w:szCs w:val="20"/>
              </w:rPr>
            </w:pPr>
            <w:r w:rsidRPr="00092825">
              <w:rPr>
                <w:szCs w:val="20"/>
              </w:rPr>
              <w:t>Pasta asfaltowa</w:t>
            </w:r>
          </w:p>
        </w:tc>
      </w:tr>
      <w:tr w:rsidR="00B72F66" w:rsidRPr="00092825" w14:paraId="22D94F34" w14:textId="77777777" w:rsidTr="007C3651">
        <w:trPr>
          <w:jc w:val="center"/>
        </w:trPr>
        <w:tc>
          <w:tcPr>
            <w:tcW w:w="2975" w:type="dxa"/>
            <w:vMerge/>
          </w:tcPr>
          <w:p w14:paraId="0A848DDF" w14:textId="77777777" w:rsidR="00B72F66" w:rsidRPr="00092825" w:rsidRDefault="00B72F66" w:rsidP="002E36D5">
            <w:pPr>
              <w:rPr>
                <w:szCs w:val="20"/>
              </w:rPr>
            </w:pPr>
          </w:p>
        </w:tc>
        <w:tc>
          <w:tcPr>
            <w:tcW w:w="2976" w:type="dxa"/>
          </w:tcPr>
          <w:p w14:paraId="1A434C67" w14:textId="77777777" w:rsidR="00B72F66" w:rsidRPr="00092825" w:rsidRDefault="00B72F66" w:rsidP="002E36D5">
            <w:pPr>
              <w:rPr>
                <w:szCs w:val="20"/>
              </w:rPr>
            </w:pPr>
            <w:r w:rsidRPr="00092825">
              <w:rPr>
                <w:szCs w:val="20"/>
              </w:rPr>
              <w:t>KR 3-6</w:t>
            </w:r>
          </w:p>
        </w:tc>
        <w:tc>
          <w:tcPr>
            <w:tcW w:w="2976" w:type="dxa"/>
          </w:tcPr>
          <w:p w14:paraId="22D6BB39" w14:textId="77777777" w:rsidR="00B72F66" w:rsidRPr="00092825" w:rsidRDefault="00B72F66" w:rsidP="002E36D5">
            <w:pPr>
              <w:rPr>
                <w:szCs w:val="20"/>
              </w:rPr>
            </w:pPr>
            <w:r w:rsidRPr="00092825">
              <w:rPr>
                <w:szCs w:val="20"/>
              </w:rPr>
              <w:t>Elastyczna taśma bitumiczna lub zalewa drogowa na gorąco</w:t>
            </w:r>
          </w:p>
        </w:tc>
      </w:tr>
    </w:tbl>
    <w:p w14:paraId="05C03B09" w14:textId="77777777" w:rsidR="00B72F66" w:rsidRPr="00092825" w:rsidRDefault="00B72F66" w:rsidP="002E36D5">
      <w:pPr>
        <w:pStyle w:val="Legenda"/>
      </w:pPr>
      <w:r w:rsidRPr="00092825">
        <w:t>Tablica 12.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B72F66" w:rsidRPr="00092825" w14:paraId="3BF947D5" w14:textId="77777777" w:rsidTr="007C3651">
        <w:trPr>
          <w:cantSplit/>
          <w:tblHeader/>
          <w:jc w:val="center"/>
        </w:trPr>
        <w:tc>
          <w:tcPr>
            <w:tcW w:w="2660" w:type="dxa"/>
            <w:vAlign w:val="center"/>
          </w:tcPr>
          <w:p w14:paraId="3AA58423" w14:textId="77777777" w:rsidR="00B72F66" w:rsidRPr="00092825" w:rsidRDefault="00B72F66" w:rsidP="002E36D5">
            <w:pPr>
              <w:jc w:val="center"/>
              <w:rPr>
                <w:szCs w:val="20"/>
              </w:rPr>
            </w:pPr>
            <w:r w:rsidRPr="00092825">
              <w:rPr>
                <w:szCs w:val="20"/>
              </w:rPr>
              <w:t>Właściwość</w:t>
            </w:r>
          </w:p>
        </w:tc>
        <w:tc>
          <w:tcPr>
            <w:tcW w:w="2268" w:type="dxa"/>
            <w:vAlign w:val="center"/>
          </w:tcPr>
          <w:p w14:paraId="7ACB1192" w14:textId="77777777" w:rsidR="00B72F66" w:rsidRPr="00092825" w:rsidRDefault="00B72F66" w:rsidP="002E36D5">
            <w:pPr>
              <w:jc w:val="center"/>
              <w:rPr>
                <w:szCs w:val="20"/>
              </w:rPr>
            </w:pPr>
            <w:r w:rsidRPr="00092825">
              <w:rPr>
                <w:szCs w:val="20"/>
              </w:rPr>
              <w:t>Metoda badawcza</w:t>
            </w:r>
          </w:p>
        </w:tc>
        <w:tc>
          <w:tcPr>
            <w:tcW w:w="2126" w:type="dxa"/>
            <w:vAlign w:val="center"/>
          </w:tcPr>
          <w:p w14:paraId="5B6E0C97" w14:textId="77777777" w:rsidR="00B72F66" w:rsidRPr="00092825" w:rsidRDefault="00B72F66" w:rsidP="002E36D5">
            <w:pPr>
              <w:jc w:val="center"/>
              <w:rPr>
                <w:szCs w:val="20"/>
              </w:rPr>
            </w:pPr>
            <w:r w:rsidRPr="00092825">
              <w:rPr>
                <w:szCs w:val="20"/>
              </w:rPr>
              <w:t>Dodatkowy opis warunków badania</w:t>
            </w:r>
          </w:p>
        </w:tc>
        <w:tc>
          <w:tcPr>
            <w:tcW w:w="1873" w:type="dxa"/>
            <w:vAlign w:val="center"/>
          </w:tcPr>
          <w:p w14:paraId="27E5F51E" w14:textId="77777777" w:rsidR="00B72F66" w:rsidRPr="00092825" w:rsidRDefault="00B72F66" w:rsidP="002E36D5">
            <w:pPr>
              <w:jc w:val="center"/>
              <w:rPr>
                <w:szCs w:val="20"/>
              </w:rPr>
            </w:pPr>
            <w:r w:rsidRPr="00092825">
              <w:rPr>
                <w:szCs w:val="20"/>
              </w:rPr>
              <w:t>Wymaganie</w:t>
            </w:r>
          </w:p>
        </w:tc>
      </w:tr>
      <w:tr w:rsidR="00B72F66" w:rsidRPr="00092825" w14:paraId="65185E56" w14:textId="77777777" w:rsidTr="007C3651">
        <w:trPr>
          <w:jc w:val="center"/>
        </w:trPr>
        <w:tc>
          <w:tcPr>
            <w:tcW w:w="2660" w:type="dxa"/>
            <w:vAlign w:val="center"/>
          </w:tcPr>
          <w:p w14:paraId="6545783D" w14:textId="77777777" w:rsidR="00B72F66" w:rsidRPr="00092825" w:rsidRDefault="00B72F66" w:rsidP="002E36D5">
            <w:pPr>
              <w:rPr>
                <w:szCs w:val="20"/>
              </w:rPr>
            </w:pPr>
            <w:r w:rsidRPr="00092825">
              <w:rPr>
                <w:szCs w:val="20"/>
              </w:rPr>
              <w:t xml:space="preserve">Temperatura mięknienia </w:t>
            </w:r>
            <w:proofErr w:type="spellStart"/>
            <w:r w:rsidRPr="00092825">
              <w:rPr>
                <w:szCs w:val="20"/>
              </w:rPr>
              <w:t>PiK</w:t>
            </w:r>
            <w:proofErr w:type="spellEnd"/>
          </w:p>
        </w:tc>
        <w:tc>
          <w:tcPr>
            <w:tcW w:w="2268" w:type="dxa"/>
            <w:vAlign w:val="center"/>
          </w:tcPr>
          <w:p w14:paraId="3522AF67" w14:textId="77777777" w:rsidR="00B72F66" w:rsidRPr="00092825" w:rsidRDefault="00B72F66" w:rsidP="002E36D5">
            <w:pPr>
              <w:rPr>
                <w:szCs w:val="20"/>
              </w:rPr>
            </w:pPr>
            <w:r w:rsidRPr="00092825">
              <w:rPr>
                <w:szCs w:val="20"/>
              </w:rPr>
              <w:t>PN-EN 1427[22]</w:t>
            </w:r>
          </w:p>
        </w:tc>
        <w:tc>
          <w:tcPr>
            <w:tcW w:w="2126" w:type="dxa"/>
            <w:vAlign w:val="center"/>
          </w:tcPr>
          <w:p w14:paraId="0EAFC3D5" w14:textId="77777777" w:rsidR="00B72F66" w:rsidRPr="00092825" w:rsidRDefault="00B72F66" w:rsidP="002E36D5">
            <w:pPr>
              <w:rPr>
                <w:szCs w:val="20"/>
              </w:rPr>
            </w:pPr>
          </w:p>
        </w:tc>
        <w:tc>
          <w:tcPr>
            <w:tcW w:w="1873" w:type="dxa"/>
            <w:vAlign w:val="center"/>
          </w:tcPr>
          <w:p w14:paraId="07F88BD0" w14:textId="77777777" w:rsidR="00B72F66" w:rsidRPr="00092825" w:rsidRDefault="00B72F66" w:rsidP="002E36D5">
            <w:pPr>
              <w:jc w:val="center"/>
              <w:rPr>
                <w:szCs w:val="20"/>
              </w:rPr>
            </w:pPr>
            <w:r w:rsidRPr="00092825">
              <w:rPr>
                <w:szCs w:val="20"/>
              </w:rPr>
              <w:t>≥90°C</w:t>
            </w:r>
          </w:p>
        </w:tc>
      </w:tr>
      <w:tr w:rsidR="00B72F66" w:rsidRPr="00092825" w14:paraId="1A6DA80C" w14:textId="77777777" w:rsidTr="007C3651">
        <w:trPr>
          <w:jc w:val="center"/>
        </w:trPr>
        <w:tc>
          <w:tcPr>
            <w:tcW w:w="2660" w:type="dxa"/>
            <w:vAlign w:val="center"/>
          </w:tcPr>
          <w:p w14:paraId="72E7F6C9" w14:textId="77777777" w:rsidR="00B72F66" w:rsidRPr="00092825" w:rsidRDefault="00B72F66" w:rsidP="002E36D5">
            <w:pPr>
              <w:rPr>
                <w:szCs w:val="20"/>
              </w:rPr>
            </w:pPr>
            <w:r w:rsidRPr="00092825">
              <w:rPr>
                <w:szCs w:val="20"/>
              </w:rPr>
              <w:t>Penetracja stożkiem</w:t>
            </w:r>
          </w:p>
        </w:tc>
        <w:tc>
          <w:tcPr>
            <w:tcW w:w="2268" w:type="dxa"/>
            <w:vAlign w:val="center"/>
          </w:tcPr>
          <w:p w14:paraId="47F36C4A" w14:textId="77777777" w:rsidR="00B72F66" w:rsidRPr="00092825" w:rsidRDefault="00B72F66" w:rsidP="002E36D5">
            <w:pPr>
              <w:rPr>
                <w:szCs w:val="20"/>
              </w:rPr>
            </w:pPr>
            <w:r w:rsidRPr="00092825">
              <w:rPr>
                <w:szCs w:val="20"/>
              </w:rPr>
              <w:t>PN-EN 13880-2[69]</w:t>
            </w:r>
          </w:p>
        </w:tc>
        <w:tc>
          <w:tcPr>
            <w:tcW w:w="2126" w:type="dxa"/>
            <w:vAlign w:val="center"/>
          </w:tcPr>
          <w:p w14:paraId="608E22AE" w14:textId="77777777" w:rsidR="00B72F66" w:rsidRPr="00092825" w:rsidRDefault="00B72F66" w:rsidP="002E36D5">
            <w:pPr>
              <w:rPr>
                <w:szCs w:val="20"/>
              </w:rPr>
            </w:pPr>
          </w:p>
        </w:tc>
        <w:tc>
          <w:tcPr>
            <w:tcW w:w="1873" w:type="dxa"/>
            <w:vAlign w:val="center"/>
          </w:tcPr>
          <w:p w14:paraId="47D55835" w14:textId="77777777" w:rsidR="00B72F66" w:rsidRPr="00092825" w:rsidRDefault="00B72F66" w:rsidP="002E36D5">
            <w:pPr>
              <w:jc w:val="center"/>
              <w:rPr>
                <w:szCs w:val="20"/>
              </w:rPr>
            </w:pPr>
            <w:r w:rsidRPr="00092825">
              <w:rPr>
                <w:szCs w:val="20"/>
              </w:rPr>
              <w:t>20 do 50</w:t>
            </w:r>
          </w:p>
          <w:p w14:paraId="5EA5D1C7" w14:textId="77777777" w:rsidR="00B72F66" w:rsidRPr="00092825" w:rsidRDefault="00B72F66" w:rsidP="002E36D5">
            <w:pPr>
              <w:jc w:val="center"/>
              <w:rPr>
                <w:szCs w:val="20"/>
              </w:rPr>
            </w:pPr>
            <w:r w:rsidRPr="00092825">
              <w:rPr>
                <w:szCs w:val="20"/>
              </w:rPr>
              <w:t>1/10 mm</w:t>
            </w:r>
          </w:p>
        </w:tc>
      </w:tr>
      <w:tr w:rsidR="00B72F66" w:rsidRPr="00092825" w14:paraId="4FE1B3DD" w14:textId="77777777" w:rsidTr="007C3651">
        <w:trPr>
          <w:jc w:val="center"/>
        </w:trPr>
        <w:tc>
          <w:tcPr>
            <w:tcW w:w="2660" w:type="dxa"/>
            <w:vAlign w:val="center"/>
          </w:tcPr>
          <w:p w14:paraId="7BD48549" w14:textId="77777777" w:rsidR="00B72F66" w:rsidRPr="00092825" w:rsidRDefault="00B72F66" w:rsidP="002E36D5">
            <w:pPr>
              <w:rPr>
                <w:szCs w:val="20"/>
              </w:rPr>
            </w:pPr>
            <w:r w:rsidRPr="00092825">
              <w:rPr>
                <w:szCs w:val="20"/>
              </w:rPr>
              <w:t>Odprężenie sprężyste (odbojność)</w:t>
            </w:r>
          </w:p>
        </w:tc>
        <w:tc>
          <w:tcPr>
            <w:tcW w:w="2268" w:type="dxa"/>
            <w:vAlign w:val="center"/>
          </w:tcPr>
          <w:p w14:paraId="230A32D0" w14:textId="77777777" w:rsidR="00B72F66" w:rsidRPr="00092825" w:rsidRDefault="00B72F66" w:rsidP="002E36D5">
            <w:pPr>
              <w:rPr>
                <w:szCs w:val="20"/>
              </w:rPr>
            </w:pPr>
            <w:r w:rsidRPr="00092825">
              <w:rPr>
                <w:szCs w:val="20"/>
              </w:rPr>
              <w:t>PN-EN 13880-3[70]</w:t>
            </w:r>
          </w:p>
        </w:tc>
        <w:tc>
          <w:tcPr>
            <w:tcW w:w="2126" w:type="dxa"/>
            <w:vAlign w:val="center"/>
          </w:tcPr>
          <w:p w14:paraId="594C219D" w14:textId="77777777" w:rsidR="00B72F66" w:rsidRPr="00092825" w:rsidRDefault="00B72F66" w:rsidP="002E36D5">
            <w:pPr>
              <w:rPr>
                <w:szCs w:val="20"/>
              </w:rPr>
            </w:pPr>
          </w:p>
        </w:tc>
        <w:tc>
          <w:tcPr>
            <w:tcW w:w="1873" w:type="dxa"/>
            <w:vAlign w:val="center"/>
          </w:tcPr>
          <w:p w14:paraId="58B26BE2" w14:textId="77777777" w:rsidR="00B72F66" w:rsidRPr="00092825" w:rsidRDefault="00B72F66" w:rsidP="002E36D5">
            <w:pPr>
              <w:jc w:val="center"/>
              <w:rPr>
                <w:szCs w:val="20"/>
              </w:rPr>
            </w:pPr>
            <w:r w:rsidRPr="00092825">
              <w:rPr>
                <w:szCs w:val="20"/>
              </w:rPr>
              <w:t>10 do 30%</w:t>
            </w:r>
          </w:p>
        </w:tc>
      </w:tr>
      <w:tr w:rsidR="00B72F66" w:rsidRPr="00092825" w14:paraId="6F0C9000" w14:textId="77777777" w:rsidTr="007C3651">
        <w:trPr>
          <w:jc w:val="center"/>
        </w:trPr>
        <w:tc>
          <w:tcPr>
            <w:tcW w:w="2660" w:type="dxa"/>
            <w:vAlign w:val="center"/>
          </w:tcPr>
          <w:p w14:paraId="20BDFB4E" w14:textId="77777777" w:rsidR="00B72F66" w:rsidRPr="00092825" w:rsidRDefault="00B72F66" w:rsidP="002E36D5">
            <w:pPr>
              <w:rPr>
                <w:szCs w:val="20"/>
              </w:rPr>
            </w:pPr>
            <w:r w:rsidRPr="00092825">
              <w:rPr>
                <w:szCs w:val="20"/>
              </w:rPr>
              <w:t>Zginanie na zimno</w:t>
            </w:r>
          </w:p>
        </w:tc>
        <w:tc>
          <w:tcPr>
            <w:tcW w:w="2268" w:type="dxa"/>
            <w:vAlign w:val="center"/>
          </w:tcPr>
          <w:p w14:paraId="335EA6E5" w14:textId="77777777" w:rsidR="00B72F66" w:rsidRPr="00092825" w:rsidRDefault="00B72F66" w:rsidP="002E36D5">
            <w:pPr>
              <w:rPr>
                <w:szCs w:val="20"/>
              </w:rPr>
            </w:pPr>
            <w:r w:rsidRPr="00092825">
              <w:rPr>
                <w:szCs w:val="20"/>
              </w:rPr>
              <w:t>DIN 52123[74]</w:t>
            </w:r>
          </w:p>
        </w:tc>
        <w:tc>
          <w:tcPr>
            <w:tcW w:w="2126" w:type="dxa"/>
            <w:vAlign w:val="center"/>
          </w:tcPr>
          <w:p w14:paraId="51356493" w14:textId="77777777" w:rsidR="00B72F66" w:rsidRPr="00092825" w:rsidRDefault="00B72F66" w:rsidP="002E36D5">
            <w:pPr>
              <w:rPr>
                <w:szCs w:val="20"/>
              </w:rPr>
            </w:pPr>
            <w:r w:rsidRPr="00092825">
              <w:t xml:space="preserve">test odcinka taśmy o długości 20 cm w temperaturze 0 °C badanie po 24 godzinnym kondycjonowaniu </w:t>
            </w:r>
          </w:p>
        </w:tc>
        <w:tc>
          <w:tcPr>
            <w:tcW w:w="1873" w:type="dxa"/>
            <w:vAlign w:val="center"/>
          </w:tcPr>
          <w:p w14:paraId="08603CE3" w14:textId="77777777" w:rsidR="00B72F66" w:rsidRPr="00092825" w:rsidRDefault="00B72F66" w:rsidP="002E36D5">
            <w:pPr>
              <w:jc w:val="center"/>
              <w:rPr>
                <w:szCs w:val="20"/>
              </w:rPr>
            </w:pPr>
            <w:r w:rsidRPr="00092825">
              <w:rPr>
                <w:szCs w:val="20"/>
              </w:rPr>
              <w:t>Bez pęknięcia</w:t>
            </w:r>
          </w:p>
        </w:tc>
      </w:tr>
      <w:tr w:rsidR="00B72F66" w:rsidRPr="00092825" w14:paraId="617062B3" w14:textId="77777777" w:rsidTr="007C3651">
        <w:trPr>
          <w:jc w:val="center"/>
        </w:trPr>
        <w:tc>
          <w:tcPr>
            <w:tcW w:w="2660" w:type="dxa"/>
            <w:vAlign w:val="center"/>
          </w:tcPr>
          <w:p w14:paraId="4FFD5167" w14:textId="77777777" w:rsidR="00B72F66" w:rsidRPr="00092825" w:rsidRDefault="00B72F66" w:rsidP="002E36D5">
            <w:pPr>
              <w:rPr>
                <w:szCs w:val="20"/>
              </w:rPr>
            </w:pPr>
            <w:r w:rsidRPr="00092825">
              <w:rPr>
                <w:szCs w:val="20"/>
              </w:rPr>
              <w:t>Możliwość wydłużenia oraz przyczepności taśmy</w:t>
            </w:r>
          </w:p>
        </w:tc>
        <w:tc>
          <w:tcPr>
            <w:tcW w:w="2268" w:type="dxa"/>
            <w:vAlign w:val="center"/>
          </w:tcPr>
          <w:p w14:paraId="4428AA91" w14:textId="77777777" w:rsidR="00B72F66" w:rsidRPr="00092825" w:rsidRDefault="00B72F66" w:rsidP="002E36D5">
            <w:pPr>
              <w:rPr>
                <w:szCs w:val="20"/>
              </w:rPr>
            </w:pPr>
            <w:r w:rsidRPr="00092825">
              <w:rPr>
                <w:szCs w:val="20"/>
              </w:rPr>
              <w:t>SNV 671 920</w:t>
            </w:r>
          </w:p>
          <w:p w14:paraId="672467D2" w14:textId="77777777" w:rsidR="00B72F66" w:rsidRPr="00092825" w:rsidRDefault="00B72F66" w:rsidP="002E36D5">
            <w:pPr>
              <w:rPr>
                <w:szCs w:val="20"/>
              </w:rPr>
            </w:pPr>
            <w:r w:rsidRPr="00092825">
              <w:rPr>
                <w:szCs w:val="20"/>
              </w:rPr>
              <w:t>(PN-EN 13880-13 [73])</w:t>
            </w:r>
          </w:p>
        </w:tc>
        <w:tc>
          <w:tcPr>
            <w:tcW w:w="2126" w:type="dxa"/>
            <w:vMerge w:val="restart"/>
            <w:vAlign w:val="center"/>
          </w:tcPr>
          <w:p w14:paraId="7AAFD9BF" w14:textId="77777777" w:rsidR="00B72F66" w:rsidRPr="00092825" w:rsidRDefault="00B72F66" w:rsidP="002E36D5">
            <w:pPr>
              <w:rPr>
                <w:szCs w:val="20"/>
              </w:rPr>
            </w:pPr>
            <w:r w:rsidRPr="00092825">
              <w:rPr>
                <w:szCs w:val="20"/>
              </w:rPr>
              <w:t>W temperaturze -10°C</w:t>
            </w:r>
          </w:p>
        </w:tc>
        <w:tc>
          <w:tcPr>
            <w:tcW w:w="1873" w:type="dxa"/>
            <w:vAlign w:val="center"/>
          </w:tcPr>
          <w:p w14:paraId="47417B42" w14:textId="77777777" w:rsidR="00B72F66" w:rsidRPr="00092825" w:rsidRDefault="00B72F66" w:rsidP="002E36D5">
            <w:pPr>
              <w:jc w:val="center"/>
              <w:rPr>
                <w:szCs w:val="20"/>
              </w:rPr>
            </w:pPr>
            <w:r w:rsidRPr="00092825">
              <w:rPr>
                <w:szCs w:val="20"/>
              </w:rPr>
              <w:t>≥10%</w:t>
            </w:r>
          </w:p>
          <w:p w14:paraId="36226B05" w14:textId="77777777" w:rsidR="00B72F66" w:rsidRPr="00092825" w:rsidRDefault="00B72F66" w:rsidP="002E36D5">
            <w:pPr>
              <w:jc w:val="center"/>
              <w:rPr>
                <w:szCs w:val="20"/>
              </w:rPr>
            </w:pPr>
            <w:r w:rsidRPr="00092825">
              <w:rPr>
                <w:szCs w:val="20"/>
              </w:rPr>
              <w:t>≤1 N/mm</w:t>
            </w:r>
            <w:r w:rsidRPr="00092825">
              <w:rPr>
                <w:szCs w:val="20"/>
                <w:vertAlign w:val="superscript"/>
              </w:rPr>
              <w:t>2</w:t>
            </w:r>
          </w:p>
        </w:tc>
      </w:tr>
      <w:tr w:rsidR="00B72F66" w:rsidRPr="00092825" w14:paraId="30A5CD4A" w14:textId="77777777" w:rsidTr="007C3651">
        <w:trPr>
          <w:jc w:val="center"/>
        </w:trPr>
        <w:tc>
          <w:tcPr>
            <w:tcW w:w="2660" w:type="dxa"/>
            <w:vAlign w:val="center"/>
          </w:tcPr>
          <w:p w14:paraId="2F875C99" w14:textId="77777777" w:rsidR="00B72F66" w:rsidRPr="00092825" w:rsidRDefault="00B72F66" w:rsidP="002E36D5">
            <w:pPr>
              <w:rPr>
                <w:szCs w:val="20"/>
              </w:rPr>
            </w:pPr>
            <w:r w:rsidRPr="00092825">
              <w:rPr>
                <w:szCs w:val="20"/>
              </w:rPr>
              <w:t>Możliwość wydłużenia oraz przyczepności taśmy po starzeniu termicznym</w:t>
            </w:r>
          </w:p>
        </w:tc>
        <w:tc>
          <w:tcPr>
            <w:tcW w:w="2268" w:type="dxa"/>
            <w:vAlign w:val="center"/>
          </w:tcPr>
          <w:p w14:paraId="76F81ED0" w14:textId="77777777" w:rsidR="00B72F66" w:rsidRPr="00092825" w:rsidRDefault="00B72F66" w:rsidP="002E36D5">
            <w:pPr>
              <w:rPr>
                <w:szCs w:val="20"/>
              </w:rPr>
            </w:pPr>
            <w:r w:rsidRPr="00092825">
              <w:rPr>
                <w:szCs w:val="20"/>
              </w:rPr>
              <w:t>SNV 671 920</w:t>
            </w:r>
          </w:p>
          <w:p w14:paraId="27C30B79" w14:textId="77777777" w:rsidR="00B72F66" w:rsidRPr="00092825" w:rsidRDefault="00B72F66" w:rsidP="002E36D5">
            <w:pPr>
              <w:rPr>
                <w:szCs w:val="20"/>
              </w:rPr>
            </w:pPr>
            <w:r w:rsidRPr="00092825">
              <w:rPr>
                <w:szCs w:val="20"/>
              </w:rPr>
              <w:t>(PN-EN 13880-13 [73])</w:t>
            </w:r>
          </w:p>
        </w:tc>
        <w:tc>
          <w:tcPr>
            <w:tcW w:w="2126" w:type="dxa"/>
            <w:vMerge/>
            <w:vAlign w:val="center"/>
          </w:tcPr>
          <w:p w14:paraId="009BE8D1" w14:textId="77777777" w:rsidR="00B72F66" w:rsidRPr="00092825" w:rsidRDefault="00B72F66" w:rsidP="002E36D5">
            <w:pPr>
              <w:rPr>
                <w:szCs w:val="20"/>
              </w:rPr>
            </w:pPr>
          </w:p>
        </w:tc>
        <w:tc>
          <w:tcPr>
            <w:tcW w:w="1873" w:type="dxa"/>
            <w:vAlign w:val="center"/>
          </w:tcPr>
          <w:p w14:paraId="783F54D1" w14:textId="77777777" w:rsidR="00B72F66" w:rsidRPr="00092825" w:rsidRDefault="00B72F66" w:rsidP="002E36D5">
            <w:pPr>
              <w:jc w:val="center"/>
              <w:rPr>
                <w:szCs w:val="20"/>
              </w:rPr>
            </w:pPr>
            <w:r w:rsidRPr="00092825">
              <w:rPr>
                <w:szCs w:val="20"/>
              </w:rPr>
              <w:t>Należy podać wynik</w:t>
            </w:r>
          </w:p>
        </w:tc>
      </w:tr>
    </w:tbl>
    <w:p w14:paraId="63C15C88" w14:textId="77777777" w:rsidR="00B72F66" w:rsidRPr="00092825" w:rsidRDefault="00B72F66" w:rsidP="002E36D5">
      <w:pPr>
        <w:pStyle w:val="Legenda"/>
        <w:keepNext/>
      </w:pPr>
      <w:r w:rsidRPr="00092825">
        <w:t>Tablica 13.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B72F66" w:rsidRPr="00092825" w14:paraId="3FD0FCCA" w14:textId="77777777" w:rsidTr="007C3651">
        <w:trPr>
          <w:cantSplit/>
          <w:tblHeader/>
          <w:jc w:val="center"/>
        </w:trPr>
        <w:tc>
          <w:tcPr>
            <w:tcW w:w="2975" w:type="dxa"/>
            <w:vAlign w:val="center"/>
          </w:tcPr>
          <w:p w14:paraId="0C07C6A5" w14:textId="77777777" w:rsidR="00B72F66" w:rsidRPr="00092825" w:rsidRDefault="00B72F66" w:rsidP="002E36D5">
            <w:pPr>
              <w:keepNext/>
              <w:jc w:val="center"/>
              <w:rPr>
                <w:szCs w:val="20"/>
              </w:rPr>
            </w:pPr>
            <w:r w:rsidRPr="00092825">
              <w:rPr>
                <w:szCs w:val="20"/>
              </w:rPr>
              <w:t>Właściwość</w:t>
            </w:r>
          </w:p>
        </w:tc>
        <w:tc>
          <w:tcPr>
            <w:tcW w:w="2976" w:type="dxa"/>
            <w:vAlign w:val="center"/>
          </w:tcPr>
          <w:p w14:paraId="215C5760" w14:textId="77777777" w:rsidR="00B72F66" w:rsidRPr="00092825" w:rsidRDefault="00B72F66" w:rsidP="002E36D5">
            <w:pPr>
              <w:keepNext/>
              <w:jc w:val="center"/>
              <w:rPr>
                <w:szCs w:val="20"/>
              </w:rPr>
            </w:pPr>
            <w:r w:rsidRPr="00092825">
              <w:rPr>
                <w:szCs w:val="20"/>
              </w:rPr>
              <w:t>Metoda badawcza</w:t>
            </w:r>
          </w:p>
        </w:tc>
        <w:tc>
          <w:tcPr>
            <w:tcW w:w="2976" w:type="dxa"/>
            <w:vAlign w:val="center"/>
          </w:tcPr>
          <w:p w14:paraId="6E90B086" w14:textId="77777777" w:rsidR="00B72F66" w:rsidRPr="00092825" w:rsidRDefault="00B72F66" w:rsidP="002E36D5">
            <w:pPr>
              <w:keepNext/>
              <w:jc w:val="center"/>
              <w:rPr>
                <w:szCs w:val="20"/>
              </w:rPr>
            </w:pPr>
            <w:r w:rsidRPr="00092825">
              <w:rPr>
                <w:szCs w:val="20"/>
              </w:rPr>
              <w:t>Wymaganie</w:t>
            </w:r>
          </w:p>
        </w:tc>
      </w:tr>
      <w:tr w:rsidR="00B72F66" w:rsidRPr="00092825" w14:paraId="47A1AD8F" w14:textId="77777777" w:rsidTr="007C3651">
        <w:trPr>
          <w:jc w:val="center"/>
        </w:trPr>
        <w:tc>
          <w:tcPr>
            <w:tcW w:w="2975" w:type="dxa"/>
          </w:tcPr>
          <w:p w14:paraId="4F7EB1D1" w14:textId="77777777" w:rsidR="00B72F66" w:rsidRPr="00092825" w:rsidRDefault="00B72F66" w:rsidP="002E36D5">
            <w:pPr>
              <w:rPr>
                <w:szCs w:val="20"/>
              </w:rPr>
            </w:pPr>
            <w:r w:rsidRPr="00092825">
              <w:rPr>
                <w:szCs w:val="20"/>
              </w:rPr>
              <w:t>Ocena organoleptyczna</w:t>
            </w:r>
          </w:p>
        </w:tc>
        <w:tc>
          <w:tcPr>
            <w:tcW w:w="2976" w:type="dxa"/>
          </w:tcPr>
          <w:p w14:paraId="4A786FFF" w14:textId="77777777" w:rsidR="00B72F66" w:rsidRPr="00092825" w:rsidRDefault="00B72F66" w:rsidP="002E36D5">
            <w:pPr>
              <w:jc w:val="center"/>
              <w:rPr>
                <w:szCs w:val="20"/>
              </w:rPr>
            </w:pPr>
            <w:r w:rsidRPr="00092825">
              <w:rPr>
                <w:szCs w:val="20"/>
              </w:rPr>
              <w:t>PN-EN 1425[75]</w:t>
            </w:r>
          </w:p>
        </w:tc>
        <w:tc>
          <w:tcPr>
            <w:tcW w:w="2976" w:type="dxa"/>
          </w:tcPr>
          <w:p w14:paraId="096D7802" w14:textId="77777777" w:rsidR="00B72F66" w:rsidRPr="00092825" w:rsidRDefault="00B72F66" w:rsidP="002E36D5">
            <w:pPr>
              <w:jc w:val="center"/>
              <w:rPr>
                <w:szCs w:val="20"/>
              </w:rPr>
            </w:pPr>
            <w:r w:rsidRPr="00092825">
              <w:rPr>
                <w:szCs w:val="20"/>
              </w:rPr>
              <w:t>Pasta</w:t>
            </w:r>
          </w:p>
        </w:tc>
      </w:tr>
      <w:tr w:rsidR="00B72F66" w:rsidRPr="00092825" w14:paraId="010E4152" w14:textId="77777777" w:rsidTr="007C3651">
        <w:trPr>
          <w:jc w:val="center"/>
        </w:trPr>
        <w:tc>
          <w:tcPr>
            <w:tcW w:w="2975" w:type="dxa"/>
          </w:tcPr>
          <w:p w14:paraId="208C0FB5" w14:textId="77777777" w:rsidR="00B72F66" w:rsidRPr="00092825" w:rsidRDefault="00B72F66" w:rsidP="002E36D5">
            <w:pPr>
              <w:rPr>
                <w:szCs w:val="20"/>
              </w:rPr>
            </w:pPr>
            <w:r w:rsidRPr="00092825">
              <w:rPr>
                <w:szCs w:val="20"/>
              </w:rPr>
              <w:t>Odporność na spływanie</w:t>
            </w:r>
          </w:p>
        </w:tc>
        <w:tc>
          <w:tcPr>
            <w:tcW w:w="2976" w:type="dxa"/>
          </w:tcPr>
          <w:p w14:paraId="3843548B" w14:textId="77777777" w:rsidR="00B72F66" w:rsidRPr="00092825" w:rsidRDefault="00B72F66" w:rsidP="002E36D5">
            <w:pPr>
              <w:jc w:val="center"/>
              <w:rPr>
                <w:szCs w:val="20"/>
              </w:rPr>
            </w:pPr>
            <w:r w:rsidRPr="00092825">
              <w:rPr>
                <w:szCs w:val="20"/>
              </w:rPr>
              <w:t>PN-EN 13880-5[71]</w:t>
            </w:r>
          </w:p>
        </w:tc>
        <w:tc>
          <w:tcPr>
            <w:tcW w:w="2976" w:type="dxa"/>
          </w:tcPr>
          <w:p w14:paraId="0A0F1E68" w14:textId="77777777" w:rsidR="00B72F66" w:rsidRPr="00092825" w:rsidRDefault="00B72F66" w:rsidP="002E36D5">
            <w:pPr>
              <w:jc w:val="center"/>
              <w:rPr>
                <w:szCs w:val="20"/>
              </w:rPr>
            </w:pPr>
            <w:r w:rsidRPr="00092825">
              <w:rPr>
                <w:szCs w:val="20"/>
              </w:rPr>
              <w:t>Nie spływa</w:t>
            </w:r>
          </w:p>
        </w:tc>
      </w:tr>
      <w:tr w:rsidR="00B72F66" w:rsidRPr="00092825" w14:paraId="2A506DC5" w14:textId="77777777" w:rsidTr="007C3651">
        <w:trPr>
          <w:jc w:val="center"/>
        </w:trPr>
        <w:tc>
          <w:tcPr>
            <w:tcW w:w="2975" w:type="dxa"/>
          </w:tcPr>
          <w:p w14:paraId="1AEC897C" w14:textId="77777777" w:rsidR="00B72F66" w:rsidRPr="00092825" w:rsidRDefault="00B72F66" w:rsidP="002E36D5">
            <w:pPr>
              <w:rPr>
                <w:szCs w:val="20"/>
              </w:rPr>
            </w:pPr>
            <w:r w:rsidRPr="00092825">
              <w:rPr>
                <w:szCs w:val="20"/>
              </w:rPr>
              <w:t>Zawartość wody</w:t>
            </w:r>
          </w:p>
        </w:tc>
        <w:tc>
          <w:tcPr>
            <w:tcW w:w="2976" w:type="dxa"/>
          </w:tcPr>
          <w:p w14:paraId="7F631157" w14:textId="77777777" w:rsidR="00B72F66" w:rsidRPr="00092825" w:rsidRDefault="00B72F66" w:rsidP="002E36D5">
            <w:pPr>
              <w:jc w:val="center"/>
              <w:rPr>
                <w:szCs w:val="20"/>
              </w:rPr>
            </w:pPr>
            <w:r w:rsidRPr="00092825">
              <w:rPr>
                <w:szCs w:val="20"/>
              </w:rPr>
              <w:t>PN-EN 1428[76]</w:t>
            </w:r>
          </w:p>
        </w:tc>
        <w:tc>
          <w:tcPr>
            <w:tcW w:w="2976" w:type="dxa"/>
          </w:tcPr>
          <w:p w14:paraId="169D4443" w14:textId="77777777" w:rsidR="00B72F66" w:rsidRPr="00092825" w:rsidRDefault="00B72F66" w:rsidP="002E36D5">
            <w:pPr>
              <w:jc w:val="center"/>
              <w:rPr>
                <w:szCs w:val="20"/>
              </w:rPr>
            </w:pPr>
            <w:r w:rsidRPr="00092825">
              <w:rPr>
                <w:szCs w:val="20"/>
              </w:rPr>
              <w:t>≤50% m/m</w:t>
            </w:r>
          </w:p>
        </w:tc>
      </w:tr>
      <w:tr w:rsidR="00B72F66" w:rsidRPr="00092825" w14:paraId="3019E0E1" w14:textId="77777777" w:rsidTr="007C3651">
        <w:trPr>
          <w:jc w:val="center"/>
        </w:trPr>
        <w:tc>
          <w:tcPr>
            <w:tcW w:w="8927" w:type="dxa"/>
            <w:gridSpan w:val="3"/>
          </w:tcPr>
          <w:p w14:paraId="6A8FF794" w14:textId="77777777" w:rsidR="00B72F66" w:rsidRPr="00092825" w:rsidRDefault="00B72F66" w:rsidP="002E36D5">
            <w:pPr>
              <w:jc w:val="center"/>
              <w:rPr>
                <w:szCs w:val="20"/>
              </w:rPr>
            </w:pPr>
            <w:r w:rsidRPr="00092825">
              <w:rPr>
                <w:szCs w:val="20"/>
              </w:rPr>
              <w:t>Właściwości odzyskanego i ustabilizowanego lepiszcza: PN-EN 13074-1 lub PN-EN 13074-2</w:t>
            </w:r>
          </w:p>
        </w:tc>
      </w:tr>
      <w:tr w:rsidR="00B72F66" w:rsidRPr="00092825" w14:paraId="615F4D2F" w14:textId="77777777" w:rsidTr="007C3651">
        <w:trPr>
          <w:jc w:val="center"/>
        </w:trPr>
        <w:tc>
          <w:tcPr>
            <w:tcW w:w="2975" w:type="dxa"/>
          </w:tcPr>
          <w:p w14:paraId="6BD4D1BB" w14:textId="77777777" w:rsidR="00B72F66" w:rsidRPr="00092825" w:rsidRDefault="00B72F66" w:rsidP="002E36D5">
            <w:pPr>
              <w:rPr>
                <w:szCs w:val="20"/>
              </w:rPr>
            </w:pPr>
            <w:r w:rsidRPr="00092825">
              <w:rPr>
                <w:szCs w:val="20"/>
              </w:rPr>
              <w:t xml:space="preserve">Temperatura mięknienia </w:t>
            </w:r>
            <w:proofErr w:type="spellStart"/>
            <w:r w:rsidRPr="00092825">
              <w:rPr>
                <w:szCs w:val="20"/>
              </w:rPr>
              <w:t>PiK</w:t>
            </w:r>
            <w:proofErr w:type="spellEnd"/>
          </w:p>
        </w:tc>
        <w:tc>
          <w:tcPr>
            <w:tcW w:w="2976" w:type="dxa"/>
          </w:tcPr>
          <w:p w14:paraId="5E7EE366" w14:textId="77777777" w:rsidR="00B72F66" w:rsidRPr="00092825" w:rsidRDefault="00B72F66" w:rsidP="002E36D5">
            <w:pPr>
              <w:jc w:val="center"/>
              <w:rPr>
                <w:szCs w:val="20"/>
              </w:rPr>
            </w:pPr>
            <w:r w:rsidRPr="00092825">
              <w:rPr>
                <w:szCs w:val="20"/>
              </w:rPr>
              <w:t>PN-EN 1427[22]</w:t>
            </w:r>
          </w:p>
        </w:tc>
        <w:tc>
          <w:tcPr>
            <w:tcW w:w="2976" w:type="dxa"/>
          </w:tcPr>
          <w:p w14:paraId="44E6B29F" w14:textId="77777777" w:rsidR="00B72F66" w:rsidRPr="00092825" w:rsidRDefault="00B72F66" w:rsidP="002E36D5">
            <w:pPr>
              <w:jc w:val="center"/>
              <w:rPr>
                <w:szCs w:val="20"/>
              </w:rPr>
            </w:pPr>
            <w:r w:rsidRPr="00092825">
              <w:rPr>
                <w:szCs w:val="20"/>
              </w:rPr>
              <w:t>≥70°C</w:t>
            </w:r>
          </w:p>
        </w:tc>
      </w:tr>
    </w:tbl>
    <w:p w14:paraId="2020F299" w14:textId="77777777" w:rsidR="00B72F66" w:rsidRPr="00092825" w:rsidRDefault="00B72F66" w:rsidP="002E36D5">
      <w:pPr>
        <w:pStyle w:val="Legenda"/>
        <w:keepNext/>
      </w:pPr>
      <w:r w:rsidRPr="00092825">
        <w:t>Tablica 14.Wymagania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B72F66" w:rsidRPr="00092825" w14:paraId="5C1AD294" w14:textId="77777777" w:rsidTr="007C3651">
        <w:trPr>
          <w:tblHeader/>
          <w:jc w:val="center"/>
        </w:trPr>
        <w:tc>
          <w:tcPr>
            <w:tcW w:w="2975" w:type="dxa"/>
            <w:vAlign w:val="center"/>
          </w:tcPr>
          <w:p w14:paraId="2B0787FD" w14:textId="77777777" w:rsidR="00B72F66" w:rsidRPr="00092825" w:rsidRDefault="00B72F66" w:rsidP="002E36D5">
            <w:pPr>
              <w:jc w:val="center"/>
              <w:rPr>
                <w:szCs w:val="20"/>
              </w:rPr>
            </w:pPr>
            <w:r w:rsidRPr="00092825">
              <w:rPr>
                <w:szCs w:val="20"/>
              </w:rPr>
              <w:t>Właściwość</w:t>
            </w:r>
          </w:p>
        </w:tc>
        <w:tc>
          <w:tcPr>
            <w:tcW w:w="2976" w:type="dxa"/>
            <w:vAlign w:val="center"/>
          </w:tcPr>
          <w:p w14:paraId="5AF8B56C" w14:textId="77777777" w:rsidR="00B72F66" w:rsidRPr="00092825" w:rsidRDefault="00B72F66" w:rsidP="002E36D5">
            <w:pPr>
              <w:jc w:val="center"/>
              <w:rPr>
                <w:szCs w:val="20"/>
              </w:rPr>
            </w:pPr>
            <w:r w:rsidRPr="00092825">
              <w:rPr>
                <w:szCs w:val="20"/>
              </w:rPr>
              <w:t>Metoda badawcza</w:t>
            </w:r>
          </w:p>
        </w:tc>
        <w:tc>
          <w:tcPr>
            <w:tcW w:w="2976" w:type="dxa"/>
            <w:vAlign w:val="center"/>
          </w:tcPr>
          <w:p w14:paraId="1254D923" w14:textId="77777777" w:rsidR="00B72F66" w:rsidRPr="00092825" w:rsidRDefault="00B72F66" w:rsidP="002E36D5">
            <w:pPr>
              <w:jc w:val="center"/>
              <w:rPr>
                <w:szCs w:val="20"/>
              </w:rPr>
            </w:pPr>
            <w:r w:rsidRPr="00092825">
              <w:rPr>
                <w:szCs w:val="20"/>
              </w:rPr>
              <w:t>Wymaganie</w:t>
            </w:r>
          </w:p>
        </w:tc>
      </w:tr>
      <w:tr w:rsidR="00B72F66" w:rsidRPr="00092825" w14:paraId="1E7584CB" w14:textId="77777777" w:rsidTr="007C3651">
        <w:trPr>
          <w:jc w:val="center"/>
        </w:trPr>
        <w:tc>
          <w:tcPr>
            <w:tcW w:w="2975" w:type="dxa"/>
          </w:tcPr>
          <w:p w14:paraId="0C0D60D2" w14:textId="77777777" w:rsidR="00B72F66" w:rsidRPr="00092825" w:rsidRDefault="00B72F66" w:rsidP="002E36D5">
            <w:pPr>
              <w:rPr>
                <w:szCs w:val="20"/>
              </w:rPr>
            </w:pPr>
            <w:r w:rsidRPr="00092825">
              <w:rPr>
                <w:szCs w:val="20"/>
              </w:rPr>
              <w:t>Zachowanie przy temperaturze lejności</w:t>
            </w:r>
          </w:p>
        </w:tc>
        <w:tc>
          <w:tcPr>
            <w:tcW w:w="2976" w:type="dxa"/>
          </w:tcPr>
          <w:p w14:paraId="7847FEB9" w14:textId="77777777" w:rsidR="00B72F66" w:rsidRPr="00092825" w:rsidRDefault="00B72F66" w:rsidP="002E36D5">
            <w:pPr>
              <w:jc w:val="center"/>
              <w:rPr>
                <w:szCs w:val="20"/>
              </w:rPr>
            </w:pPr>
            <w:r w:rsidRPr="00092825">
              <w:rPr>
                <w:szCs w:val="20"/>
              </w:rPr>
              <w:t>PN-EN 13880-6[72]</w:t>
            </w:r>
          </w:p>
        </w:tc>
        <w:tc>
          <w:tcPr>
            <w:tcW w:w="2976" w:type="dxa"/>
          </w:tcPr>
          <w:p w14:paraId="7D040660" w14:textId="77777777" w:rsidR="00B72F66" w:rsidRPr="00092825" w:rsidRDefault="00B72F66" w:rsidP="002E36D5">
            <w:pPr>
              <w:jc w:val="center"/>
              <w:rPr>
                <w:szCs w:val="20"/>
              </w:rPr>
            </w:pPr>
            <w:r w:rsidRPr="00092825">
              <w:rPr>
                <w:szCs w:val="20"/>
              </w:rPr>
              <w:t>Homogeniczny</w:t>
            </w:r>
          </w:p>
        </w:tc>
      </w:tr>
      <w:tr w:rsidR="00B72F66" w:rsidRPr="00092825" w14:paraId="1C7123B7" w14:textId="77777777" w:rsidTr="007C3651">
        <w:trPr>
          <w:jc w:val="center"/>
        </w:trPr>
        <w:tc>
          <w:tcPr>
            <w:tcW w:w="2975" w:type="dxa"/>
          </w:tcPr>
          <w:p w14:paraId="1D741339" w14:textId="77777777" w:rsidR="00B72F66" w:rsidRPr="00092825" w:rsidRDefault="00B72F66" w:rsidP="002E36D5">
            <w:pPr>
              <w:rPr>
                <w:szCs w:val="20"/>
              </w:rPr>
            </w:pPr>
            <w:r w:rsidRPr="00092825">
              <w:rPr>
                <w:szCs w:val="20"/>
              </w:rPr>
              <w:t xml:space="preserve">Temperatura mięknienia </w:t>
            </w:r>
            <w:proofErr w:type="spellStart"/>
            <w:r w:rsidRPr="00092825">
              <w:rPr>
                <w:szCs w:val="20"/>
              </w:rPr>
              <w:t>PiK</w:t>
            </w:r>
            <w:proofErr w:type="spellEnd"/>
          </w:p>
        </w:tc>
        <w:tc>
          <w:tcPr>
            <w:tcW w:w="2976" w:type="dxa"/>
          </w:tcPr>
          <w:p w14:paraId="09124362" w14:textId="77777777" w:rsidR="00B72F66" w:rsidRPr="00092825" w:rsidRDefault="00B72F66" w:rsidP="002E36D5">
            <w:pPr>
              <w:jc w:val="center"/>
              <w:rPr>
                <w:szCs w:val="20"/>
              </w:rPr>
            </w:pPr>
            <w:r w:rsidRPr="00092825">
              <w:rPr>
                <w:szCs w:val="20"/>
              </w:rPr>
              <w:t>PN-EN 1427[22]</w:t>
            </w:r>
          </w:p>
        </w:tc>
        <w:tc>
          <w:tcPr>
            <w:tcW w:w="2976" w:type="dxa"/>
          </w:tcPr>
          <w:p w14:paraId="1CAFB9A1" w14:textId="77777777" w:rsidR="00B72F66" w:rsidRPr="00092825" w:rsidRDefault="00B72F66" w:rsidP="002E36D5">
            <w:pPr>
              <w:jc w:val="center"/>
              <w:rPr>
                <w:szCs w:val="20"/>
              </w:rPr>
            </w:pPr>
            <w:r w:rsidRPr="00092825">
              <w:rPr>
                <w:szCs w:val="20"/>
              </w:rPr>
              <w:t>≥80°C</w:t>
            </w:r>
          </w:p>
        </w:tc>
      </w:tr>
      <w:tr w:rsidR="00B72F66" w:rsidRPr="00092825" w14:paraId="53E45815" w14:textId="77777777" w:rsidTr="007C3651">
        <w:trPr>
          <w:jc w:val="center"/>
        </w:trPr>
        <w:tc>
          <w:tcPr>
            <w:tcW w:w="2975" w:type="dxa"/>
          </w:tcPr>
          <w:p w14:paraId="3B73EF3C" w14:textId="77777777" w:rsidR="00B72F66" w:rsidRPr="00092825" w:rsidRDefault="00B72F66" w:rsidP="002E36D5">
            <w:pPr>
              <w:rPr>
                <w:szCs w:val="20"/>
              </w:rPr>
            </w:pPr>
            <w:r w:rsidRPr="00092825">
              <w:rPr>
                <w:szCs w:val="20"/>
              </w:rPr>
              <w:t>Penetracja stożkiem w 25°C, 5 s, 150 g</w:t>
            </w:r>
          </w:p>
        </w:tc>
        <w:tc>
          <w:tcPr>
            <w:tcW w:w="2976" w:type="dxa"/>
          </w:tcPr>
          <w:p w14:paraId="69AD9CC6" w14:textId="77777777" w:rsidR="00B72F66" w:rsidRPr="00092825" w:rsidRDefault="00B72F66" w:rsidP="002E36D5">
            <w:pPr>
              <w:rPr>
                <w:szCs w:val="20"/>
              </w:rPr>
            </w:pPr>
            <w:r w:rsidRPr="00092825">
              <w:rPr>
                <w:szCs w:val="20"/>
              </w:rPr>
              <w:t>PN-EN 13880-2[69]</w:t>
            </w:r>
          </w:p>
        </w:tc>
        <w:tc>
          <w:tcPr>
            <w:tcW w:w="2976" w:type="dxa"/>
          </w:tcPr>
          <w:p w14:paraId="446438D0" w14:textId="77777777" w:rsidR="00B72F66" w:rsidRPr="00092825" w:rsidRDefault="00B72F66" w:rsidP="002E36D5">
            <w:pPr>
              <w:jc w:val="center"/>
              <w:rPr>
                <w:szCs w:val="20"/>
              </w:rPr>
            </w:pPr>
            <w:r w:rsidRPr="00092825">
              <w:rPr>
                <w:szCs w:val="20"/>
              </w:rPr>
              <w:t>30 do 60 0,1 mm</w:t>
            </w:r>
          </w:p>
        </w:tc>
      </w:tr>
      <w:tr w:rsidR="00B72F66" w:rsidRPr="00092825" w14:paraId="31230555" w14:textId="77777777" w:rsidTr="007C3651">
        <w:trPr>
          <w:jc w:val="center"/>
        </w:trPr>
        <w:tc>
          <w:tcPr>
            <w:tcW w:w="2975" w:type="dxa"/>
          </w:tcPr>
          <w:p w14:paraId="7A13F345" w14:textId="77777777" w:rsidR="00B72F66" w:rsidRPr="00092825" w:rsidRDefault="00B72F66" w:rsidP="002E36D5">
            <w:pPr>
              <w:rPr>
                <w:szCs w:val="20"/>
              </w:rPr>
            </w:pPr>
            <w:r w:rsidRPr="00092825">
              <w:rPr>
                <w:szCs w:val="20"/>
              </w:rPr>
              <w:t>Odporność na spływanie</w:t>
            </w:r>
          </w:p>
        </w:tc>
        <w:tc>
          <w:tcPr>
            <w:tcW w:w="2976" w:type="dxa"/>
          </w:tcPr>
          <w:p w14:paraId="6A688F81" w14:textId="77777777" w:rsidR="00B72F66" w:rsidRPr="00092825" w:rsidRDefault="00B72F66" w:rsidP="002E36D5">
            <w:pPr>
              <w:jc w:val="center"/>
              <w:rPr>
                <w:szCs w:val="20"/>
              </w:rPr>
            </w:pPr>
            <w:r w:rsidRPr="00092825">
              <w:rPr>
                <w:szCs w:val="20"/>
              </w:rPr>
              <w:t>PN-EN 13880-5[71]</w:t>
            </w:r>
          </w:p>
        </w:tc>
        <w:tc>
          <w:tcPr>
            <w:tcW w:w="2976" w:type="dxa"/>
          </w:tcPr>
          <w:p w14:paraId="4856485D" w14:textId="77777777" w:rsidR="00B72F66" w:rsidRPr="00092825" w:rsidRDefault="00B72F66" w:rsidP="002E36D5">
            <w:pPr>
              <w:jc w:val="center"/>
              <w:rPr>
                <w:szCs w:val="20"/>
              </w:rPr>
            </w:pPr>
            <w:r w:rsidRPr="00092825">
              <w:rPr>
                <w:szCs w:val="20"/>
              </w:rPr>
              <w:t>≤5,0 mm</w:t>
            </w:r>
          </w:p>
        </w:tc>
      </w:tr>
      <w:tr w:rsidR="00B72F66" w:rsidRPr="00092825" w14:paraId="2050345F" w14:textId="77777777" w:rsidTr="007C3651">
        <w:trPr>
          <w:jc w:val="center"/>
        </w:trPr>
        <w:tc>
          <w:tcPr>
            <w:tcW w:w="2975" w:type="dxa"/>
          </w:tcPr>
          <w:p w14:paraId="279056C9" w14:textId="77777777" w:rsidR="00B72F66" w:rsidRPr="00092825" w:rsidRDefault="00B72F66" w:rsidP="002E36D5">
            <w:pPr>
              <w:rPr>
                <w:szCs w:val="20"/>
              </w:rPr>
            </w:pPr>
            <w:r w:rsidRPr="00092825">
              <w:rPr>
                <w:szCs w:val="20"/>
              </w:rPr>
              <w:t>Odprężenie sprężyste (odbojność)</w:t>
            </w:r>
          </w:p>
        </w:tc>
        <w:tc>
          <w:tcPr>
            <w:tcW w:w="2976" w:type="dxa"/>
          </w:tcPr>
          <w:p w14:paraId="675E2CBE" w14:textId="77777777" w:rsidR="00B72F66" w:rsidRPr="00092825" w:rsidRDefault="00B72F66" w:rsidP="002E36D5">
            <w:pPr>
              <w:jc w:val="center"/>
              <w:rPr>
                <w:szCs w:val="20"/>
              </w:rPr>
            </w:pPr>
            <w:r w:rsidRPr="00092825">
              <w:rPr>
                <w:szCs w:val="20"/>
              </w:rPr>
              <w:t>PN-EN 13380-3[70]</w:t>
            </w:r>
          </w:p>
        </w:tc>
        <w:tc>
          <w:tcPr>
            <w:tcW w:w="2976" w:type="dxa"/>
          </w:tcPr>
          <w:p w14:paraId="22E7590E" w14:textId="77777777" w:rsidR="00B72F66" w:rsidRPr="00092825" w:rsidRDefault="00B72F66" w:rsidP="002E36D5">
            <w:pPr>
              <w:jc w:val="center"/>
              <w:rPr>
                <w:szCs w:val="20"/>
              </w:rPr>
            </w:pPr>
            <w:r w:rsidRPr="00092825">
              <w:rPr>
                <w:szCs w:val="20"/>
              </w:rPr>
              <w:t>10-50%</w:t>
            </w:r>
          </w:p>
        </w:tc>
      </w:tr>
      <w:tr w:rsidR="00B72F66" w:rsidRPr="00092825" w14:paraId="7C5460D5" w14:textId="77777777" w:rsidTr="007C3651">
        <w:trPr>
          <w:jc w:val="center"/>
        </w:trPr>
        <w:tc>
          <w:tcPr>
            <w:tcW w:w="2975" w:type="dxa"/>
          </w:tcPr>
          <w:p w14:paraId="3FF5E286" w14:textId="77777777" w:rsidR="00B72F66" w:rsidRPr="00092825" w:rsidRDefault="00B72F66" w:rsidP="002E36D5">
            <w:pPr>
              <w:rPr>
                <w:szCs w:val="20"/>
              </w:rPr>
            </w:pPr>
            <w:r w:rsidRPr="00092825">
              <w:rPr>
                <w:szCs w:val="20"/>
              </w:rPr>
              <w:lastRenderedPageBreak/>
              <w:t>Wydłużenie nieciągłe (próba przyczepności), po 5 h, -10°C</w:t>
            </w:r>
          </w:p>
        </w:tc>
        <w:tc>
          <w:tcPr>
            <w:tcW w:w="2976" w:type="dxa"/>
          </w:tcPr>
          <w:p w14:paraId="5700097E" w14:textId="77777777" w:rsidR="00B72F66" w:rsidRPr="00092825" w:rsidRDefault="00B72F66" w:rsidP="002E36D5">
            <w:pPr>
              <w:jc w:val="center"/>
              <w:rPr>
                <w:szCs w:val="20"/>
              </w:rPr>
            </w:pPr>
            <w:r w:rsidRPr="00092825">
              <w:rPr>
                <w:szCs w:val="20"/>
              </w:rPr>
              <w:t>PN-EN 13880-13[73]</w:t>
            </w:r>
          </w:p>
        </w:tc>
        <w:tc>
          <w:tcPr>
            <w:tcW w:w="2976" w:type="dxa"/>
          </w:tcPr>
          <w:p w14:paraId="3779064F" w14:textId="77777777" w:rsidR="00B72F66" w:rsidRPr="00092825" w:rsidRDefault="00B72F66" w:rsidP="002E36D5">
            <w:pPr>
              <w:jc w:val="center"/>
              <w:rPr>
                <w:szCs w:val="20"/>
              </w:rPr>
            </w:pPr>
            <w:r w:rsidRPr="00092825">
              <w:rPr>
                <w:szCs w:val="20"/>
              </w:rPr>
              <w:t>≥5 mm</w:t>
            </w:r>
          </w:p>
          <w:p w14:paraId="38F3CEE1" w14:textId="77777777" w:rsidR="00B72F66" w:rsidRPr="00092825" w:rsidRDefault="00B72F66" w:rsidP="002E36D5">
            <w:pPr>
              <w:jc w:val="center"/>
              <w:rPr>
                <w:szCs w:val="20"/>
              </w:rPr>
            </w:pPr>
            <w:r w:rsidRPr="00092825">
              <w:rPr>
                <w:szCs w:val="20"/>
              </w:rPr>
              <w:t>≤0,75 N/mm</w:t>
            </w:r>
            <w:r w:rsidRPr="00092825">
              <w:rPr>
                <w:szCs w:val="20"/>
                <w:vertAlign w:val="superscript"/>
              </w:rPr>
              <w:t>2</w:t>
            </w:r>
          </w:p>
        </w:tc>
      </w:tr>
    </w:tbl>
    <w:p w14:paraId="4C13B614" w14:textId="77777777" w:rsidR="00B72F66" w:rsidRPr="00092825" w:rsidRDefault="00B72F66" w:rsidP="002E36D5">
      <w:pPr>
        <w:pStyle w:val="Legenda"/>
        <w:keepNext/>
      </w:pPr>
      <w:r w:rsidRPr="00092825">
        <w:t>Tablica 15. Wymagania wobec zalew drogowych na gorąco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B72F66" w:rsidRPr="00092825" w14:paraId="7A350370" w14:textId="77777777" w:rsidTr="007C3651">
        <w:trPr>
          <w:jc w:val="center"/>
        </w:trPr>
        <w:tc>
          <w:tcPr>
            <w:tcW w:w="2943" w:type="dxa"/>
            <w:vAlign w:val="center"/>
          </w:tcPr>
          <w:p w14:paraId="2B3CE9EB" w14:textId="77777777" w:rsidR="00B72F66" w:rsidRPr="00092825" w:rsidRDefault="00B72F66" w:rsidP="002E36D5">
            <w:pPr>
              <w:jc w:val="center"/>
              <w:rPr>
                <w:szCs w:val="20"/>
              </w:rPr>
            </w:pPr>
            <w:r w:rsidRPr="00092825">
              <w:rPr>
                <w:szCs w:val="20"/>
              </w:rPr>
              <w:t>Właściwości</w:t>
            </w:r>
          </w:p>
        </w:tc>
        <w:tc>
          <w:tcPr>
            <w:tcW w:w="2977" w:type="dxa"/>
            <w:vAlign w:val="center"/>
          </w:tcPr>
          <w:p w14:paraId="5AE6AF3E" w14:textId="77777777" w:rsidR="00B72F66" w:rsidRPr="00092825" w:rsidRDefault="00B72F66" w:rsidP="002E36D5">
            <w:pPr>
              <w:jc w:val="center"/>
              <w:rPr>
                <w:szCs w:val="20"/>
              </w:rPr>
            </w:pPr>
            <w:r w:rsidRPr="00092825">
              <w:rPr>
                <w:szCs w:val="20"/>
              </w:rPr>
              <w:t>Metoda badawcza</w:t>
            </w:r>
          </w:p>
        </w:tc>
        <w:tc>
          <w:tcPr>
            <w:tcW w:w="2977" w:type="dxa"/>
            <w:vAlign w:val="center"/>
          </w:tcPr>
          <w:p w14:paraId="5EDDB351" w14:textId="77777777" w:rsidR="00B72F66" w:rsidRPr="00092825" w:rsidRDefault="00B72F66" w:rsidP="002E36D5">
            <w:pPr>
              <w:jc w:val="center"/>
              <w:rPr>
                <w:szCs w:val="20"/>
              </w:rPr>
            </w:pPr>
            <w:r w:rsidRPr="00092825">
              <w:rPr>
                <w:szCs w:val="20"/>
              </w:rPr>
              <w:t>Wymagania dla typu</w:t>
            </w:r>
          </w:p>
        </w:tc>
      </w:tr>
      <w:tr w:rsidR="00B72F66" w:rsidRPr="00092825" w14:paraId="6A314F0B" w14:textId="77777777" w:rsidTr="007C3651">
        <w:trPr>
          <w:jc w:val="center"/>
        </w:trPr>
        <w:tc>
          <w:tcPr>
            <w:tcW w:w="2943" w:type="dxa"/>
          </w:tcPr>
          <w:p w14:paraId="5ED1D7CC" w14:textId="77777777" w:rsidR="00B72F66" w:rsidRPr="00092825" w:rsidRDefault="00B72F66" w:rsidP="002E36D5">
            <w:pPr>
              <w:rPr>
                <w:szCs w:val="20"/>
              </w:rPr>
            </w:pPr>
            <w:r w:rsidRPr="00092825">
              <w:rPr>
                <w:szCs w:val="20"/>
              </w:rPr>
              <w:t>PN- EN 14188-1 tablica 2 punkty od 1 do 11.2.8.</w:t>
            </w:r>
          </w:p>
        </w:tc>
        <w:tc>
          <w:tcPr>
            <w:tcW w:w="2977" w:type="dxa"/>
          </w:tcPr>
          <w:p w14:paraId="33508D8B" w14:textId="77777777" w:rsidR="00B72F66" w:rsidRPr="00092825" w:rsidRDefault="00B72F66" w:rsidP="002E36D5">
            <w:pPr>
              <w:jc w:val="center"/>
              <w:rPr>
                <w:szCs w:val="20"/>
              </w:rPr>
            </w:pPr>
            <w:r w:rsidRPr="00092825">
              <w:rPr>
                <w:szCs w:val="20"/>
              </w:rPr>
              <w:t>PN-EN 14188-1[65]</w:t>
            </w:r>
          </w:p>
        </w:tc>
        <w:tc>
          <w:tcPr>
            <w:tcW w:w="2977" w:type="dxa"/>
          </w:tcPr>
          <w:p w14:paraId="3452DE92" w14:textId="77777777" w:rsidR="00B72F66" w:rsidRPr="00092825" w:rsidRDefault="00B72F66" w:rsidP="002E36D5">
            <w:pPr>
              <w:jc w:val="center"/>
              <w:rPr>
                <w:szCs w:val="20"/>
              </w:rPr>
            </w:pPr>
            <w:r w:rsidRPr="00092825">
              <w:rPr>
                <w:szCs w:val="20"/>
              </w:rPr>
              <w:t>N 1</w:t>
            </w:r>
          </w:p>
        </w:tc>
      </w:tr>
    </w:tbl>
    <w:p w14:paraId="00B24832" w14:textId="77777777" w:rsidR="00B72F66" w:rsidRPr="00092825" w:rsidRDefault="00B72F66" w:rsidP="002E36D5">
      <w:pPr>
        <w:rPr>
          <w:szCs w:val="20"/>
        </w:rPr>
      </w:pPr>
      <w:r w:rsidRPr="00092825">
        <w:rPr>
          <w:szCs w:val="20"/>
        </w:rPr>
        <w:t>Składowanie materiałów termoplastycznych jest dozwolone tylko w oryginalnych opakowaniach producenta, w warunkach określonych w aprobacie technicznej.</w:t>
      </w:r>
    </w:p>
    <w:p w14:paraId="5288488E" w14:textId="77777777" w:rsidR="00B72F66" w:rsidRPr="00092825" w:rsidRDefault="00B72F66" w:rsidP="002E36D5">
      <w:pPr>
        <w:rPr>
          <w:szCs w:val="20"/>
        </w:rPr>
      </w:pPr>
      <w:r w:rsidRPr="00092825">
        <w:rPr>
          <w:szCs w:val="20"/>
        </w:rPr>
        <w:t>Do uszczelnienia krawędzi należy stosować asfalt drogowy wg PN-EN 12591 [24], asfalt modyfikowany polimerami wg PN-EN 14023 [64] „metoda na gorąco”. Dopuszcza się inne rodzaje lepiszcza wg norm lub aprobat technicznych.</w:t>
      </w:r>
    </w:p>
    <w:p w14:paraId="515457BD" w14:textId="77777777" w:rsidR="00B72F66" w:rsidRPr="00092825" w:rsidRDefault="00B72F66" w:rsidP="002E36D5">
      <w:pPr>
        <w:pStyle w:val="Nagwek3"/>
      </w:pPr>
      <w:r w:rsidRPr="00092825">
        <w:t>2.7. Materiały do złączenia warstw konstrukcji</w:t>
      </w:r>
    </w:p>
    <w:p w14:paraId="2BB6BF09" w14:textId="77777777" w:rsidR="00B72F66" w:rsidRPr="00092825" w:rsidRDefault="00B72F66" w:rsidP="002E36D5">
      <w:pPr>
        <w:rPr>
          <w:szCs w:val="20"/>
        </w:rPr>
      </w:pPr>
      <w:r w:rsidRPr="00092825">
        <w:rPr>
          <w:szCs w:val="20"/>
        </w:rPr>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1CCB79CA" w14:textId="77777777" w:rsidR="00B72F66" w:rsidRDefault="00B72F66" w:rsidP="002E36D5">
      <w:r w:rsidRPr="00092825">
        <w:t>Spośród rodzajów emulsji wymienionych w Załączniku krajowym NA [62a] do normy PN-EN 13808 [62], należy stosować emulsje oznaczone kodem ZM.</w:t>
      </w:r>
    </w:p>
    <w:p w14:paraId="450BF2BB" w14:textId="77777777" w:rsidR="00B72F66" w:rsidRDefault="00B72F66" w:rsidP="002E36D5">
      <w:pPr>
        <w:rPr>
          <w:szCs w:val="20"/>
        </w:rPr>
      </w:pPr>
      <w:r w:rsidRPr="00092825">
        <w:rPr>
          <w:szCs w:val="20"/>
        </w:rPr>
        <w:t>Właściwości i przeznaczenie emulsji asfaltowych oraz sposób ich składowania opisano w STWIORB D-04.03.01a [2].</w:t>
      </w:r>
    </w:p>
    <w:p w14:paraId="766BBA2F" w14:textId="77777777" w:rsidR="00B72F66" w:rsidRPr="00092825" w:rsidRDefault="00B72F66" w:rsidP="002E36D5">
      <w:pPr>
        <w:pStyle w:val="Nagwek3"/>
      </w:pPr>
      <w:r w:rsidRPr="00092825">
        <w:t>2.8. Dodatki do mieszanki mineralno-asfaltowej</w:t>
      </w:r>
    </w:p>
    <w:p w14:paraId="1DD29D81" w14:textId="77777777" w:rsidR="00B72F66" w:rsidRDefault="00B72F66" w:rsidP="002E36D5">
      <w:pPr>
        <w:widowControl w:val="0"/>
        <w:rPr>
          <w:szCs w:val="20"/>
        </w:rPr>
      </w:pPr>
      <w:r w:rsidRPr="00092825">
        <w:rPr>
          <w:szCs w:val="20"/>
        </w:rPr>
        <w:t>Mogą być stosowane dodatki stabilizujące lub modyfikujące. Pochodzenie, rodzaj i właściwości dodatków powinny być deklarowane.</w:t>
      </w:r>
    </w:p>
    <w:p w14:paraId="33F11E3A" w14:textId="77777777" w:rsidR="00B72F66" w:rsidRPr="00092825" w:rsidRDefault="00B72F66" w:rsidP="002E36D5">
      <w:pPr>
        <w:widowControl w:val="0"/>
        <w:rPr>
          <w:szCs w:val="20"/>
        </w:rPr>
      </w:pPr>
      <w:r w:rsidRPr="00092825">
        <w:rPr>
          <w:szCs w:val="20"/>
        </w:rPr>
        <w:t>Należy używać tylko materiałów składowych o ustalonej przydatności. Ustalenie przydatności powinno wynikać co najmniej jednego z następujących dokumentów:</w:t>
      </w:r>
    </w:p>
    <w:p w14:paraId="44217209" w14:textId="77777777" w:rsidR="00B72F66" w:rsidRPr="00092825" w:rsidRDefault="00B72F66" w:rsidP="000C4B3B">
      <w:pPr>
        <w:widowControl w:val="0"/>
        <w:numPr>
          <w:ilvl w:val="0"/>
          <w:numId w:val="123"/>
        </w:numPr>
        <w:overflowPunct w:val="0"/>
        <w:autoSpaceDE w:val="0"/>
        <w:autoSpaceDN w:val="0"/>
        <w:adjustRightInd w:val="0"/>
        <w:ind w:left="0" w:firstLine="0"/>
        <w:textAlignment w:val="baseline"/>
        <w:rPr>
          <w:szCs w:val="20"/>
        </w:rPr>
      </w:pPr>
      <w:r w:rsidRPr="00092825">
        <w:rPr>
          <w:szCs w:val="20"/>
        </w:rPr>
        <w:t>Normy Europejskiej,</w:t>
      </w:r>
    </w:p>
    <w:p w14:paraId="52208A60" w14:textId="77777777" w:rsidR="00B72F66" w:rsidRPr="00092825" w:rsidRDefault="00B72F66" w:rsidP="000C4B3B">
      <w:pPr>
        <w:widowControl w:val="0"/>
        <w:numPr>
          <w:ilvl w:val="0"/>
          <w:numId w:val="123"/>
        </w:numPr>
        <w:overflowPunct w:val="0"/>
        <w:autoSpaceDE w:val="0"/>
        <w:autoSpaceDN w:val="0"/>
        <w:adjustRightInd w:val="0"/>
        <w:ind w:left="0" w:firstLine="0"/>
        <w:textAlignment w:val="baseline"/>
        <w:rPr>
          <w:szCs w:val="20"/>
        </w:rPr>
      </w:pPr>
      <w:r w:rsidRPr="00092825">
        <w:rPr>
          <w:szCs w:val="20"/>
        </w:rPr>
        <w:t>europejskiej aprobaty technicznej,</w:t>
      </w:r>
    </w:p>
    <w:p w14:paraId="45696D2D" w14:textId="77777777" w:rsidR="00B72F66" w:rsidRPr="00092825" w:rsidRDefault="00B72F66" w:rsidP="000C4B3B">
      <w:pPr>
        <w:widowControl w:val="0"/>
        <w:numPr>
          <w:ilvl w:val="0"/>
          <w:numId w:val="123"/>
        </w:numPr>
        <w:overflowPunct w:val="0"/>
        <w:autoSpaceDE w:val="0"/>
        <w:autoSpaceDN w:val="0"/>
        <w:adjustRightInd w:val="0"/>
        <w:ind w:left="0" w:firstLine="0"/>
        <w:textAlignment w:val="baseline"/>
        <w:rPr>
          <w:szCs w:val="20"/>
        </w:rPr>
      </w:pPr>
      <w:r w:rsidRPr="00092825">
        <w:rPr>
          <w:szCs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788E2B30" w14:textId="77777777" w:rsidR="00B72F66" w:rsidRDefault="00B72F66" w:rsidP="002E36D5">
      <w:pPr>
        <w:widowControl w:val="0"/>
        <w:rPr>
          <w:szCs w:val="20"/>
        </w:rPr>
      </w:pPr>
      <w:r w:rsidRPr="00092825">
        <w:rPr>
          <w:szCs w:val="20"/>
        </w:rPr>
        <w:t>Zaleca się stosowanie do mieszanki mineralno-asfaltowej środka obniżającego temperaturę produkcji i układania.</w:t>
      </w:r>
    </w:p>
    <w:p w14:paraId="011BDA76" w14:textId="77777777" w:rsidR="00B72F66" w:rsidRDefault="00B72F66" w:rsidP="002E36D5">
      <w:pPr>
        <w:widowControl w:val="0"/>
        <w:rPr>
          <w:szCs w:val="20"/>
        </w:rPr>
      </w:pPr>
      <w:r w:rsidRPr="00092825">
        <w:rPr>
          <w:szCs w:val="20"/>
        </w:rPr>
        <w:t>Do mieszanki mineralno-asfaltowej może być stosowany dodatek asfaltu naturalnego wg PN-EN 13108-4 [51], załącznik B.</w:t>
      </w:r>
    </w:p>
    <w:p w14:paraId="24988476" w14:textId="77777777" w:rsidR="00B72F66" w:rsidRPr="00092825" w:rsidRDefault="00B72F66" w:rsidP="002E36D5">
      <w:pPr>
        <w:pStyle w:val="Nagwek3"/>
      </w:pPr>
      <w:r w:rsidRPr="00092825">
        <w:t>2.9. Skład mieszanki mineralno-asfaltowej</w:t>
      </w:r>
    </w:p>
    <w:p w14:paraId="0A1E6110" w14:textId="77777777" w:rsidR="00B72F66" w:rsidRPr="00092825" w:rsidRDefault="00B72F66" w:rsidP="002E36D5">
      <w:pPr>
        <w:rPr>
          <w:szCs w:val="20"/>
        </w:rPr>
      </w:pPr>
      <w:r w:rsidRPr="00092825">
        <w:rPr>
          <w:szCs w:val="20"/>
        </w:rPr>
        <w:t xml:space="preserve">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w:t>
      </w:r>
      <w:proofErr w:type="spellStart"/>
      <w:r w:rsidRPr="00092825">
        <w:rPr>
          <w:szCs w:val="20"/>
        </w:rPr>
        <w:t>B</w:t>
      </w:r>
      <w:r w:rsidRPr="00092825">
        <w:rPr>
          <w:szCs w:val="20"/>
          <w:vertAlign w:val="subscript"/>
        </w:rPr>
        <w:t>min</w:t>
      </w:r>
      <w:proofErr w:type="spellEnd"/>
      <w:r w:rsidRPr="00092825">
        <w:rPr>
          <w:szCs w:val="20"/>
        </w:rPr>
        <w:t xml:space="preserve"> i temperatur zagęszczania próbek.</w:t>
      </w:r>
    </w:p>
    <w:p w14:paraId="4A7E58A6" w14:textId="77777777" w:rsidR="00B72F66" w:rsidRPr="00092825" w:rsidRDefault="00B72F66" w:rsidP="002E36D5">
      <w:r w:rsidRPr="00092825">
        <w:t>Uziarnienie mieszanki mineralnej oraz minimalna zawartość lepiszcza podane są w tablicach 16 i 17.</w:t>
      </w:r>
    </w:p>
    <w:p w14:paraId="6C1BB27B" w14:textId="77777777" w:rsidR="00B72F66" w:rsidRPr="00092825" w:rsidRDefault="00B72F66" w:rsidP="002E36D5">
      <w:pPr>
        <w:pStyle w:val="Legenda"/>
        <w:keepNext/>
      </w:pPr>
      <w:r w:rsidRPr="00092825">
        <w:t xml:space="preserve">Tablica 16.Uziarnienie mieszanki mineralnej oraz zawartość lepiszcza do betonu asfaltowego do warstwy ścieralnej dla ruchu KR1-KR2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992"/>
        <w:gridCol w:w="850"/>
        <w:gridCol w:w="851"/>
        <w:gridCol w:w="850"/>
        <w:gridCol w:w="851"/>
        <w:gridCol w:w="882"/>
      </w:tblGrid>
      <w:tr w:rsidR="00B72F66" w:rsidRPr="00092825" w14:paraId="3E17D25E" w14:textId="77777777" w:rsidTr="007C3651">
        <w:trPr>
          <w:cantSplit/>
          <w:tblHeader/>
          <w:jc w:val="center"/>
        </w:trPr>
        <w:tc>
          <w:tcPr>
            <w:tcW w:w="2235" w:type="dxa"/>
            <w:vMerge w:val="restart"/>
            <w:vAlign w:val="center"/>
          </w:tcPr>
          <w:p w14:paraId="7D9AF67E" w14:textId="77777777" w:rsidR="00B72F66" w:rsidRPr="00092825" w:rsidRDefault="00B72F66" w:rsidP="002E36D5">
            <w:pPr>
              <w:keepNext/>
              <w:jc w:val="center"/>
              <w:rPr>
                <w:szCs w:val="20"/>
              </w:rPr>
            </w:pPr>
            <w:r w:rsidRPr="00092825">
              <w:rPr>
                <w:szCs w:val="20"/>
              </w:rPr>
              <w:t>Właściwość</w:t>
            </w:r>
          </w:p>
        </w:tc>
        <w:tc>
          <w:tcPr>
            <w:tcW w:w="5276" w:type="dxa"/>
            <w:gridSpan w:val="6"/>
          </w:tcPr>
          <w:p w14:paraId="3CEF297F" w14:textId="77777777" w:rsidR="00B72F66" w:rsidRPr="00092825" w:rsidRDefault="00B72F66" w:rsidP="002E36D5">
            <w:pPr>
              <w:keepNext/>
              <w:jc w:val="center"/>
              <w:rPr>
                <w:szCs w:val="20"/>
              </w:rPr>
            </w:pPr>
            <w:r w:rsidRPr="00092825">
              <w:rPr>
                <w:szCs w:val="20"/>
              </w:rPr>
              <w:t>Przesiew, [% (m/m)]</w:t>
            </w:r>
          </w:p>
        </w:tc>
      </w:tr>
      <w:tr w:rsidR="00B72F66" w:rsidRPr="00092825" w14:paraId="04227C3C" w14:textId="77777777" w:rsidTr="007C3651">
        <w:trPr>
          <w:cantSplit/>
          <w:tblHeader/>
          <w:jc w:val="center"/>
        </w:trPr>
        <w:tc>
          <w:tcPr>
            <w:tcW w:w="2235" w:type="dxa"/>
            <w:vMerge/>
          </w:tcPr>
          <w:p w14:paraId="32EE22D6" w14:textId="77777777" w:rsidR="00B72F66" w:rsidRPr="00092825" w:rsidRDefault="00B72F66" w:rsidP="002E36D5">
            <w:pPr>
              <w:keepNext/>
              <w:jc w:val="center"/>
              <w:rPr>
                <w:szCs w:val="20"/>
              </w:rPr>
            </w:pPr>
          </w:p>
        </w:tc>
        <w:tc>
          <w:tcPr>
            <w:tcW w:w="1842" w:type="dxa"/>
            <w:gridSpan w:val="2"/>
          </w:tcPr>
          <w:p w14:paraId="74BB388A" w14:textId="77777777" w:rsidR="00B72F66" w:rsidRPr="00092825" w:rsidRDefault="00B72F66" w:rsidP="002E36D5">
            <w:pPr>
              <w:keepNext/>
              <w:jc w:val="center"/>
              <w:rPr>
                <w:szCs w:val="20"/>
              </w:rPr>
            </w:pPr>
            <w:r w:rsidRPr="00092825">
              <w:rPr>
                <w:szCs w:val="20"/>
              </w:rPr>
              <w:t>AC5S</w:t>
            </w:r>
          </w:p>
        </w:tc>
        <w:tc>
          <w:tcPr>
            <w:tcW w:w="1701" w:type="dxa"/>
            <w:gridSpan w:val="2"/>
          </w:tcPr>
          <w:p w14:paraId="4D750D4E" w14:textId="77777777" w:rsidR="00B72F66" w:rsidRPr="00092825" w:rsidRDefault="00B72F66" w:rsidP="002E36D5">
            <w:pPr>
              <w:keepNext/>
              <w:jc w:val="center"/>
              <w:rPr>
                <w:szCs w:val="20"/>
              </w:rPr>
            </w:pPr>
            <w:r w:rsidRPr="00092825">
              <w:rPr>
                <w:szCs w:val="20"/>
              </w:rPr>
              <w:t>AC8S</w:t>
            </w:r>
          </w:p>
        </w:tc>
        <w:tc>
          <w:tcPr>
            <w:tcW w:w="1733" w:type="dxa"/>
            <w:gridSpan w:val="2"/>
          </w:tcPr>
          <w:p w14:paraId="1E8C36E4" w14:textId="77777777" w:rsidR="00B72F66" w:rsidRPr="00092825" w:rsidRDefault="00B72F66" w:rsidP="002E36D5">
            <w:pPr>
              <w:keepNext/>
              <w:jc w:val="center"/>
              <w:rPr>
                <w:szCs w:val="20"/>
              </w:rPr>
            </w:pPr>
            <w:r w:rsidRPr="00092825">
              <w:rPr>
                <w:szCs w:val="20"/>
              </w:rPr>
              <w:t>AC11S</w:t>
            </w:r>
          </w:p>
        </w:tc>
      </w:tr>
      <w:tr w:rsidR="00B72F66" w:rsidRPr="00092825" w14:paraId="37F67C16" w14:textId="77777777" w:rsidTr="007C3651">
        <w:trPr>
          <w:cantSplit/>
          <w:jc w:val="center"/>
        </w:trPr>
        <w:tc>
          <w:tcPr>
            <w:tcW w:w="2235" w:type="dxa"/>
          </w:tcPr>
          <w:p w14:paraId="3A04AE23" w14:textId="77777777" w:rsidR="00B72F66" w:rsidRPr="00092825" w:rsidRDefault="00B72F66" w:rsidP="002E36D5">
            <w:pPr>
              <w:jc w:val="center"/>
              <w:rPr>
                <w:szCs w:val="20"/>
              </w:rPr>
            </w:pPr>
            <w:r w:rsidRPr="00092825">
              <w:rPr>
                <w:szCs w:val="20"/>
              </w:rPr>
              <w:t>Wymiar sita #, [mm]</w:t>
            </w:r>
          </w:p>
        </w:tc>
        <w:tc>
          <w:tcPr>
            <w:tcW w:w="992" w:type="dxa"/>
          </w:tcPr>
          <w:p w14:paraId="60995239" w14:textId="77777777" w:rsidR="00B72F66" w:rsidRPr="00092825" w:rsidRDefault="00B72F66" w:rsidP="002E36D5">
            <w:pPr>
              <w:jc w:val="center"/>
              <w:rPr>
                <w:szCs w:val="20"/>
              </w:rPr>
            </w:pPr>
            <w:r w:rsidRPr="00092825">
              <w:rPr>
                <w:szCs w:val="20"/>
              </w:rPr>
              <w:t>Od</w:t>
            </w:r>
          </w:p>
        </w:tc>
        <w:tc>
          <w:tcPr>
            <w:tcW w:w="850" w:type="dxa"/>
          </w:tcPr>
          <w:p w14:paraId="74F448EB" w14:textId="77777777" w:rsidR="00B72F66" w:rsidRPr="00092825" w:rsidRDefault="00B72F66" w:rsidP="002E36D5">
            <w:pPr>
              <w:jc w:val="center"/>
              <w:rPr>
                <w:szCs w:val="20"/>
              </w:rPr>
            </w:pPr>
            <w:r w:rsidRPr="00092825">
              <w:rPr>
                <w:szCs w:val="20"/>
              </w:rPr>
              <w:t>Do</w:t>
            </w:r>
          </w:p>
        </w:tc>
        <w:tc>
          <w:tcPr>
            <w:tcW w:w="851" w:type="dxa"/>
          </w:tcPr>
          <w:p w14:paraId="5A9E5502" w14:textId="77777777" w:rsidR="00B72F66" w:rsidRPr="00092825" w:rsidRDefault="00B72F66" w:rsidP="002E36D5">
            <w:pPr>
              <w:jc w:val="center"/>
              <w:rPr>
                <w:szCs w:val="20"/>
              </w:rPr>
            </w:pPr>
            <w:r w:rsidRPr="00092825">
              <w:rPr>
                <w:szCs w:val="20"/>
              </w:rPr>
              <w:t>od</w:t>
            </w:r>
          </w:p>
        </w:tc>
        <w:tc>
          <w:tcPr>
            <w:tcW w:w="850" w:type="dxa"/>
          </w:tcPr>
          <w:p w14:paraId="07300E76" w14:textId="77777777" w:rsidR="00B72F66" w:rsidRPr="00092825" w:rsidRDefault="00B72F66" w:rsidP="002E36D5">
            <w:pPr>
              <w:jc w:val="center"/>
              <w:rPr>
                <w:szCs w:val="20"/>
              </w:rPr>
            </w:pPr>
            <w:r w:rsidRPr="00092825">
              <w:rPr>
                <w:szCs w:val="20"/>
              </w:rPr>
              <w:t>do</w:t>
            </w:r>
          </w:p>
        </w:tc>
        <w:tc>
          <w:tcPr>
            <w:tcW w:w="851" w:type="dxa"/>
          </w:tcPr>
          <w:p w14:paraId="59A78B73" w14:textId="77777777" w:rsidR="00B72F66" w:rsidRPr="00092825" w:rsidRDefault="00B72F66" w:rsidP="002E36D5">
            <w:pPr>
              <w:jc w:val="center"/>
              <w:rPr>
                <w:szCs w:val="20"/>
              </w:rPr>
            </w:pPr>
            <w:r w:rsidRPr="00092825">
              <w:rPr>
                <w:szCs w:val="20"/>
              </w:rPr>
              <w:t>od</w:t>
            </w:r>
          </w:p>
        </w:tc>
        <w:tc>
          <w:tcPr>
            <w:tcW w:w="882" w:type="dxa"/>
          </w:tcPr>
          <w:p w14:paraId="0B9D98AB" w14:textId="77777777" w:rsidR="00B72F66" w:rsidRPr="00092825" w:rsidRDefault="00B72F66" w:rsidP="002E36D5">
            <w:pPr>
              <w:jc w:val="center"/>
              <w:rPr>
                <w:szCs w:val="20"/>
              </w:rPr>
            </w:pPr>
            <w:r w:rsidRPr="00092825">
              <w:rPr>
                <w:szCs w:val="20"/>
              </w:rPr>
              <w:t>Do</w:t>
            </w:r>
          </w:p>
        </w:tc>
      </w:tr>
      <w:tr w:rsidR="00B72F66" w:rsidRPr="00092825" w14:paraId="01FA973E" w14:textId="77777777" w:rsidTr="007C3651">
        <w:trPr>
          <w:cantSplit/>
          <w:jc w:val="center"/>
        </w:trPr>
        <w:tc>
          <w:tcPr>
            <w:tcW w:w="2235" w:type="dxa"/>
          </w:tcPr>
          <w:p w14:paraId="06033907" w14:textId="77777777" w:rsidR="00B72F66" w:rsidRPr="00092825" w:rsidRDefault="00B72F66" w:rsidP="002E36D5">
            <w:pPr>
              <w:jc w:val="center"/>
              <w:rPr>
                <w:szCs w:val="20"/>
              </w:rPr>
            </w:pPr>
            <w:r w:rsidRPr="00092825">
              <w:rPr>
                <w:szCs w:val="20"/>
              </w:rPr>
              <w:t>16</w:t>
            </w:r>
          </w:p>
        </w:tc>
        <w:tc>
          <w:tcPr>
            <w:tcW w:w="992" w:type="dxa"/>
          </w:tcPr>
          <w:p w14:paraId="44AF7DA3" w14:textId="77777777" w:rsidR="00B72F66" w:rsidRPr="00092825" w:rsidRDefault="00B72F66" w:rsidP="002E36D5">
            <w:pPr>
              <w:jc w:val="center"/>
              <w:rPr>
                <w:szCs w:val="20"/>
              </w:rPr>
            </w:pPr>
            <w:r w:rsidRPr="00092825">
              <w:rPr>
                <w:szCs w:val="20"/>
              </w:rPr>
              <w:t>-</w:t>
            </w:r>
          </w:p>
        </w:tc>
        <w:tc>
          <w:tcPr>
            <w:tcW w:w="850" w:type="dxa"/>
          </w:tcPr>
          <w:p w14:paraId="1B73A39E" w14:textId="77777777" w:rsidR="00B72F66" w:rsidRPr="00092825" w:rsidRDefault="00B72F66" w:rsidP="002E36D5">
            <w:pPr>
              <w:jc w:val="center"/>
              <w:rPr>
                <w:szCs w:val="20"/>
              </w:rPr>
            </w:pPr>
            <w:r w:rsidRPr="00092825">
              <w:rPr>
                <w:szCs w:val="20"/>
              </w:rPr>
              <w:t>-</w:t>
            </w:r>
          </w:p>
        </w:tc>
        <w:tc>
          <w:tcPr>
            <w:tcW w:w="851" w:type="dxa"/>
          </w:tcPr>
          <w:p w14:paraId="3E58B03A" w14:textId="77777777" w:rsidR="00B72F66" w:rsidRPr="00092825" w:rsidRDefault="00B72F66" w:rsidP="002E36D5">
            <w:pPr>
              <w:jc w:val="center"/>
              <w:rPr>
                <w:szCs w:val="20"/>
              </w:rPr>
            </w:pPr>
            <w:r w:rsidRPr="00092825">
              <w:rPr>
                <w:szCs w:val="20"/>
              </w:rPr>
              <w:t>-</w:t>
            </w:r>
          </w:p>
        </w:tc>
        <w:tc>
          <w:tcPr>
            <w:tcW w:w="850" w:type="dxa"/>
          </w:tcPr>
          <w:p w14:paraId="6B6D7403" w14:textId="77777777" w:rsidR="00B72F66" w:rsidRPr="00092825" w:rsidRDefault="00B72F66" w:rsidP="002E36D5">
            <w:pPr>
              <w:jc w:val="center"/>
              <w:rPr>
                <w:szCs w:val="20"/>
              </w:rPr>
            </w:pPr>
            <w:r w:rsidRPr="00092825">
              <w:rPr>
                <w:szCs w:val="20"/>
              </w:rPr>
              <w:t>-</w:t>
            </w:r>
          </w:p>
        </w:tc>
        <w:tc>
          <w:tcPr>
            <w:tcW w:w="851" w:type="dxa"/>
          </w:tcPr>
          <w:p w14:paraId="61089A36" w14:textId="77777777" w:rsidR="00B72F66" w:rsidRPr="00092825" w:rsidRDefault="00B72F66" w:rsidP="002E36D5">
            <w:pPr>
              <w:jc w:val="center"/>
              <w:rPr>
                <w:szCs w:val="20"/>
              </w:rPr>
            </w:pPr>
            <w:r w:rsidRPr="00092825">
              <w:rPr>
                <w:szCs w:val="20"/>
              </w:rPr>
              <w:t>100</w:t>
            </w:r>
          </w:p>
        </w:tc>
        <w:tc>
          <w:tcPr>
            <w:tcW w:w="882" w:type="dxa"/>
          </w:tcPr>
          <w:p w14:paraId="22110507" w14:textId="77777777" w:rsidR="00B72F66" w:rsidRPr="00092825" w:rsidRDefault="00B72F66" w:rsidP="002E36D5">
            <w:pPr>
              <w:jc w:val="center"/>
              <w:rPr>
                <w:szCs w:val="20"/>
              </w:rPr>
            </w:pPr>
            <w:r w:rsidRPr="00092825">
              <w:rPr>
                <w:szCs w:val="20"/>
              </w:rPr>
              <w:t>-</w:t>
            </w:r>
          </w:p>
        </w:tc>
      </w:tr>
      <w:tr w:rsidR="00B72F66" w:rsidRPr="00092825" w14:paraId="1A7ED3E2" w14:textId="77777777" w:rsidTr="007C3651">
        <w:trPr>
          <w:cantSplit/>
          <w:jc w:val="center"/>
        </w:trPr>
        <w:tc>
          <w:tcPr>
            <w:tcW w:w="2235" w:type="dxa"/>
          </w:tcPr>
          <w:p w14:paraId="0588D3C2" w14:textId="77777777" w:rsidR="00B72F66" w:rsidRPr="00092825" w:rsidRDefault="00B72F66" w:rsidP="002E36D5">
            <w:pPr>
              <w:jc w:val="center"/>
              <w:rPr>
                <w:szCs w:val="20"/>
              </w:rPr>
            </w:pPr>
            <w:r w:rsidRPr="00092825">
              <w:rPr>
                <w:szCs w:val="20"/>
              </w:rPr>
              <w:t>11,2</w:t>
            </w:r>
          </w:p>
        </w:tc>
        <w:tc>
          <w:tcPr>
            <w:tcW w:w="992" w:type="dxa"/>
          </w:tcPr>
          <w:p w14:paraId="6D306FB9" w14:textId="77777777" w:rsidR="00B72F66" w:rsidRPr="00092825" w:rsidRDefault="00B72F66" w:rsidP="002E36D5">
            <w:pPr>
              <w:jc w:val="center"/>
              <w:rPr>
                <w:szCs w:val="20"/>
              </w:rPr>
            </w:pPr>
            <w:r w:rsidRPr="00092825">
              <w:rPr>
                <w:szCs w:val="20"/>
              </w:rPr>
              <w:t>-</w:t>
            </w:r>
          </w:p>
        </w:tc>
        <w:tc>
          <w:tcPr>
            <w:tcW w:w="850" w:type="dxa"/>
          </w:tcPr>
          <w:p w14:paraId="763B1085" w14:textId="77777777" w:rsidR="00B72F66" w:rsidRPr="00092825" w:rsidRDefault="00B72F66" w:rsidP="002E36D5">
            <w:pPr>
              <w:jc w:val="center"/>
              <w:rPr>
                <w:szCs w:val="20"/>
              </w:rPr>
            </w:pPr>
            <w:r w:rsidRPr="00092825">
              <w:rPr>
                <w:szCs w:val="20"/>
              </w:rPr>
              <w:t>-</w:t>
            </w:r>
          </w:p>
        </w:tc>
        <w:tc>
          <w:tcPr>
            <w:tcW w:w="851" w:type="dxa"/>
          </w:tcPr>
          <w:p w14:paraId="52F5A6D7" w14:textId="77777777" w:rsidR="00B72F66" w:rsidRPr="00092825" w:rsidRDefault="00B72F66" w:rsidP="002E36D5">
            <w:pPr>
              <w:jc w:val="center"/>
              <w:rPr>
                <w:szCs w:val="20"/>
              </w:rPr>
            </w:pPr>
            <w:r w:rsidRPr="00092825">
              <w:rPr>
                <w:szCs w:val="20"/>
              </w:rPr>
              <w:t>100</w:t>
            </w:r>
          </w:p>
        </w:tc>
        <w:tc>
          <w:tcPr>
            <w:tcW w:w="850" w:type="dxa"/>
          </w:tcPr>
          <w:p w14:paraId="350E6EEE" w14:textId="77777777" w:rsidR="00B72F66" w:rsidRPr="00092825" w:rsidRDefault="00B72F66" w:rsidP="002E36D5">
            <w:pPr>
              <w:jc w:val="center"/>
              <w:rPr>
                <w:szCs w:val="20"/>
              </w:rPr>
            </w:pPr>
            <w:r w:rsidRPr="00092825">
              <w:rPr>
                <w:szCs w:val="20"/>
              </w:rPr>
              <w:t>-</w:t>
            </w:r>
          </w:p>
        </w:tc>
        <w:tc>
          <w:tcPr>
            <w:tcW w:w="851" w:type="dxa"/>
          </w:tcPr>
          <w:p w14:paraId="05C27EB9" w14:textId="77777777" w:rsidR="00B72F66" w:rsidRPr="00092825" w:rsidRDefault="00B72F66" w:rsidP="002E36D5">
            <w:pPr>
              <w:jc w:val="center"/>
              <w:rPr>
                <w:szCs w:val="20"/>
              </w:rPr>
            </w:pPr>
            <w:r w:rsidRPr="00092825">
              <w:rPr>
                <w:szCs w:val="20"/>
              </w:rPr>
              <w:t>90</w:t>
            </w:r>
          </w:p>
        </w:tc>
        <w:tc>
          <w:tcPr>
            <w:tcW w:w="882" w:type="dxa"/>
          </w:tcPr>
          <w:p w14:paraId="11844604" w14:textId="77777777" w:rsidR="00B72F66" w:rsidRPr="00092825" w:rsidRDefault="00B72F66" w:rsidP="002E36D5">
            <w:pPr>
              <w:jc w:val="center"/>
              <w:rPr>
                <w:szCs w:val="20"/>
              </w:rPr>
            </w:pPr>
            <w:r w:rsidRPr="00092825">
              <w:rPr>
                <w:szCs w:val="20"/>
              </w:rPr>
              <w:t>100</w:t>
            </w:r>
          </w:p>
        </w:tc>
      </w:tr>
      <w:tr w:rsidR="00B72F66" w:rsidRPr="00092825" w14:paraId="087E8715" w14:textId="77777777" w:rsidTr="007C3651">
        <w:trPr>
          <w:cantSplit/>
          <w:jc w:val="center"/>
        </w:trPr>
        <w:tc>
          <w:tcPr>
            <w:tcW w:w="2235" w:type="dxa"/>
          </w:tcPr>
          <w:p w14:paraId="0E934312" w14:textId="77777777" w:rsidR="00B72F66" w:rsidRPr="00092825" w:rsidRDefault="00B72F66" w:rsidP="002E36D5">
            <w:pPr>
              <w:jc w:val="center"/>
              <w:rPr>
                <w:szCs w:val="20"/>
              </w:rPr>
            </w:pPr>
            <w:r w:rsidRPr="00092825">
              <w:rPr>
                <w:szCs w:val="20"/>
              </w:rPr>
              <w:t>8</w:t>
            </w:r>
          </w:p>
        </w:tc>
        <w:tc>
          <w:tcPr>
            <w:tcW w:w="992" w:type="dxa"/>
          </w:tcPr>
          <w:p w14:paraId="4280C555" w14:textId="77777777" w:rsidR="00B72F66" w:rsidRPr="00092825" w:rsidRDefault="00B72F66" w:rsidP="002E36D5">
            <w:pPr>
              <w:jc w:val="center"/>
              <w:rPr>
                <w:szCs w:val="20"/>
              </w:rPr>
            </w:pPr>
            <w:r w:rsidRPr="00092825">
              <w:rPr>
                <w:szCs w:val="20"/>
              </w:rPr>
              <w:t>100</w:t>
            </w:r>
          </w:p>
        </w:tc>
        <w:tc>
          <w:tcPr>
            <w:tcW w:w="850" w:type="dxa"/>
          </w:tcPr>
          <w:p w14:paraId="611F25C5" w14:textId="77777777" w:rsidR="00B72F66" w:rsidRPr="00092825" w:rsidRDefault="00B72F66" w:rsidP="002E36D5">
            <w:pPr>
              <w:jc w:val="center"/>
              <w:rPr>
                <w:szCs w:val="20"/>
              </w:rPr>
            </w:pPr>
            <w:r w:rsidRPr="00092825">
              <w:rPr>
                <w:szCs w:val="20"/>
              </w:rPr>
              <w:t>-</w:t>
            </w:r>
          </w:p>
        </w:tc>
        <w:tc>
          <w:tcPr>
            <w:tcW w:w="851" w:type="dxa"/>
          </w:tcPr>
          <w:p w14:paraId="02F8D2E2" w14:textId="77777777" w:rsidR="00B72F66" w:rsidRPr="00092825" w:rsidRDefault="00B72F66" w:rsidP="002E36D5">
            <w:pPr>
              <w:jc w:val="center"/>
              <w:rPr>
                <w:szCs w:val="20"/>
              </w:rPr>
            </w:pPr>
            <w:r w:rsidRPr="00092825">
              <w:rPr>
                <w:szCs w:val="20"/>
              </w:rPr>
              <w:t>90</w:t>
            </w:r>
          </w:p>
        </w:tc>
        <w:tc>
          <w:tcPr>
            <w:tcW w:w="850" w:type="dxa"/>
          </w:tcPr>
          <w:p w14:paraId="1EBED330" w14:textId="77777777" w:rsidR="00B72F66" w:rsidRPr="00092825" w:rsidRDefault="00B72F66" w:rsidP="002E36D5">
            <w:pPr>
              <w:jc w:val="center"/>
              <w:rPr>
                <w:szCs w:val="20"/>
              </w:rPr>
            </w:pPr>
            <w:r w:rsidRPr="00092825">
              <w:rPr>
                <w:szCs w:val="20"/>
              </w:rPr>
              <w:t>100</w:t>
            </w:r>
          </w:p>
        </w:tc>
        <w:tc>
          <w:tcPr>
            <w:tcW w:w="851" w:type="dxa"/>
          </w:tcPr>
          <w:p w14:paraId="19B89CED" w14:textId="77777777" w:rsidR="00B72F66" w:rsidRPr="00092825" w:rsidRDefault="00B72F66" w:rsidP="002E36D5">
            <w:pPr>
              <w:jc w:val="center"/>
              <w:rPr>
                <w:szCs w:val="20"/>
              </w:rPr>
            </w:pPr>
            <w:r w:rsidRPr="00092825">
              <w:rPr>
                <w:szCs w:val="20"/>
              </w:rPr>
              <w:t>70</w:t>
            </w:r>
          </w:p>
        </w:tc>
        <w:tc>
          <w:tcPr>
            <w:tcW w:w="882" w:type="dxa"/>
          </w:tcPr>
          <w:p w14:paraId="5A68FB53" w14:textId="77777777" w:rsidR="00B72F66" w:rsidRPr="00092825" w:rsidRDefault="00B72F66" w:rsidP="002E36D5">
            <w:pPr>
              <w:jc w:val="center"/>
              <w:rPr>
                <w:szCs w:val="20"/>
              </w:rPr>
            </w:pPr>
            <w:r w:rsidRPr="00092825">
              <w:rPr>
                <w:szCs w:val="20"/>
              </w:rPr>
              <w:t>90</w:t>
            </w:r>
          </w:p>
        </w:tc>
      </w:tr>
      <w:tr w:rsidR="00B72F66" w:rsidRPr="00092825" w14:paraId="7A9DF0E1" w14:textId="77777777" w:rsidTr="007C3651">
        <w:trPr>
          <w:cantSplit/>
          <w:jc w:val="center"/>
        </w:trPr>
        <w:tc>
          <w:tcPr>
            <w:tcW w:w="2235" w:type="dxa"/>
          </w:tcPr>
          <w:p w14:paraId="7910E1A1" w14:textId="77777777" w:rsidR="00B72F66" w:rsidRPr="00092825" w:rsidRDefault="00B72F66" w:rsidP="002E36D5">
            <w:pPr>
              <w:jc w:val="center"/>
              <w:rPr>
                <w:szCs w:val="20"/>
              </w:rPr>
            </w:pPr>
            <w:r w:rsidRPr="00092825">
              <w:rPr>
                <w:szCs w:val="20"/>
              </w:rPr>
              <w:t>5,6</w:t>
            </w:r>
          </w:p>
        </w:tc>
        <w:tc>
          <w:tcPr>
            <w:tcW w:w="992" w:type="dxa"/>
          </w:tcPr>
          <w:p w14:paraId="17ACD5C0" w14:textId="77777777" w:rsidR="00B72F66" w:rsidRPr="00092825" w:rsidRDefault="00B72F66" w:rsidP="002E36D5">
            <w:pPr>
              <w:jc w:val="center"/>
              <w:rPr>
                <w:szCs w:val="20"/>
              </w:rPr>
            </w:pPr>
            <w:r w:rsidRPr="00092825">
              <w:rPr>
                <w:szCs w:val="20"/>
              </w:rPr>
              <w:t>90</w:t>
            </w:r>
          </w:p>
        </w:tc>
        <w:tc>
          <w:tcPr>
            <w:tcW w:w="850" w:type="dxa"/>
          </w:tcPr>
          <w:p w14:paraId="5C90EEC1" w14:textId="77777777" w:rsidR="00B72F66" w:rsidRPr="00092825" w:rsidRDefault="00B72F66" w:rsidP="002E36D5">
            <w:pPr>
              <w:jc w:val="center"/>
              <w:rPr>
                <w:szCs w:val="20"/>
              </w:rPr>
            </w:pPr>
            <w:r w:rsidRPr="00092825">
              <w:rPr>
                <w:szCs w:val="20"/>
              </w:rPr>
              <w:t>100</w:t>
            </w:r>
          </w:p>
        </w:tc>
        <w:tc>
          <w:tcPr>
            <w:tcW w:w="851" w:type="dxa"/>
          </w:tcPr>
          <w:p w14:paraId="3F24514F" w14:textId="77777777" w:rsidR="00B72F66" w:rsidRPr="00092825" w:rsidRDefault="00B72F66" w:rsidP="002E36D5">
            <w:pPr>
              <w:jc w:val="center"/>
              <w:rPr>
                <w:szCs w:val="20"/>
              </w:rPr>
            </w:pPr>
            <w:r w:rsidRPr="00092825">
              <w:rPr>
                <w:szCs w:val="20"/>
              </w:rPr>
              <w:t>70</w:t>
            </w:r>
          </w:p>
        </w:tc>
        <w:tc>
          <w:tcPr>
            <w:tcW w:w="850" w:type="dxa"/>
          </w:tcPr>
          <w:p w14:paraId="6F500C74" w14:textId="77777777" w:rsidR="00B72F66" w:rsidRPr="00092825" w:rsidRDefault="00B72F66" w:rsidP="002E36D5">
            <w:pPr>
              <w:jc w:val="center"/>
              <w:rPr>
                <w:szCs w:val="20"/>
              </w:rPr>
            </w:pPr>
            <w:r w:rsidRPr="00092825">
              <w:rPr>
                <w:szCs w:val="20"/>
              </w:rPr>
              <w:t>90</w:t>
            </w:r>
          </w:p>
        </w:tc>
        <w:tc>
          <w:tcPr>
            <w:tcW w:w="851" w:type="dxa"/>
          </w:tcPr>
          <w:p w14:paraId="6CFAA64A" w14:textId="77777777" w:rsidR="00B72F66" w:rsidRPr="00092825" w:rsidRDefault="00B72F66" w:rsidP="002E36D5">
            <w:pPr>
              <w:jc w:val="center"/>
              <w:rPr>
                <w:szCs w:val="20"/>
              </w:rPr>
            </w:pPr>
            <w:r w:rsidRPr="00092825">
              <w:rPr>
                <w:szCs w:val="20"/>
              </w:rPr>
              <w:t>-</w:t>
            </w:r>
          </w:p>
        </w:tc>
        <w:tc>
          <w:tcPr>
            <w:tcW w:w="882" w:type="dxa"/>
          </w:tcPr>
          <w:p w14:paraId="66CA514D" w14:textId="77777777" w:rsidR="00B72F66" w:rsidRPr="00092825" w:rsidRDefault="00B72F66" w:rsidP="002E36D5">
            <w:pPr>
              <w:jc w:val="center"/>
              <w:rPr>
                <w:szCs w:val="20"/>
              </w:rPr>
            </w:pPr>
            <w:r w:rsidRPr="00092825">
              <w:rPr>
                <w:szCs w:val="20"/>
              </w:rPr>
              <w:t>-</w:t>
            </w:r>
          </w:p>
        </w:tc>
      </w:tr>
      <w:tr w:rsidR="00B72F66" w:rsidRPr="00092825" w14:paraId="2D44492B" w14:textId="77777777" w:rsidTr="007C3651">
        <w:trPr>
          <w:cantSplit/>
          <w:jc w:val="center"/>
        </w:trPr>
        <w:tc>
          <w:tcPr>
            <w:tcW w:w="2235" w:type="dxa"/>
          </w:tcPr>
          <w:p w14:paraId="182ED5E3" w14:textId="77777777" w:rsidR="00B72F66" w:rsidRPr="00092825" w:rsidRDefault="00B72F66" w:rsidP="002E36D5">
            <w:pPr>
              <w:jc w:val="center"/>
              <w:rPr>
                <w:szCs w:val="20"/>
              </w:rPr>
            </w:pPr>
            <w:r w:rsidRPr="00092825">
              <w:rPr>
                <w:szCs w:val="20"/>
              </w:rPr>
              <w:t>2</w:t>
            </w:r>
          </w:p>
        </w:tc>
        <w:tc>
          <w:tcPr>
            <w:tcW w:w="992" w:type="dxa"/>
          </w:tcPr>
          <w:p w14:paraId="57D0198A" w14:textId="77777777" w:rsidR="00B72F66" w:rsidRPr="00092825" w:rsidRDefault="00B72F66" w:rsidP="002E36D5">
            <w:pPr>
              <w:jc w:val="center"/>
              <w:rPr>
                <w:szCs w:val="20"/>
              </w:rPr>
            </w:pPr>
            <w:r w:rsidRPr="00092825">
              <w:rPr>
                <w:szCs w:val="20"/>
              </w:rPr>
              <w:t>40</w:t>
            </w:r>
          </w:p>
        </w:tc>
        <w:tc>
          <w:tcPr>
            <w:tcW w:w="850" w:type="dxa"/>
          </w:tcPr>
          <w:p w14:paraId="6570A630" w14:textId="77777777" w:rsidR="00B72F66" w:rsidRPr="00092825" w:rsidRDefault="00B72F66" w:rsidP="002E36D5">
            <w:pPr>
              <w:jc w:val="center"/>
              <w:rPr>
                <w:szCs w:val="20"/>
              </w:rPr>
            </w:pPr>
            <w:r w:rsidRPr="00092825">
              <w:rPr>
                <w:szCs w:val="20"/>
              </w:rPr>
              <w:t>65</w:t>
            </w:r>
          </w:p>
        </w:tc>
        <w:tc>
          <w:tcPr>
            <w:tcW w:w="851" w:type="dxa"/>
          </w:tcPr>
          <w:p w14:paraId="2DA45E39" w14:textId="77777777" w:rsidR="00B72F66" w:rsidRPr="00092825" w:rsidRDefault="00B72F66" w:rsidP="002E36D5">
            <w:pPr>
              <w:jc w:val="center"/>
              <w:rPr>
                <w:szCs w:val="20"/>
              </w:rPr>
            </w:pPr>
            <w:r w:rsidRPr="00092825">
              <w:rPr>
                <w:szCs w:val="20"/>
              </w:rPr>
              <w:t>45</w:t>
            </w:r>
          </w:p>
        </w:tc>
        <w:tc>
          <w:tcPr>
            <w:tcW w:w="850" w:type="dxa"/>
          </w:tcPr>
          <w:p w14:paraId="15BF81EF" w14:textId="77777777" w:rsidR="00B72F66" w:rsidRPr="00092825" w:rsidRDefault="00B72F66" w:rsidP="002E36D5">
            <w:pPr>
              <w:jc w:val="center"/>
              <w:rPr>
                <w:szCs w:val="20"/>
              </w:rPr>
            </w:pPr>
            <w:r w:rsidRPr="00092825">
              <w:rPr>
                <w:szCs w:val="20"/>
              </w:rPr>
              <w:t>60</w:t>
            </w:r>
          </w:p>
        </w:tc>
        <w:tc>
          <w:tcPr>
            <w:tcW w:w="851" w:type="dxa"/>
          </w:tcPr>
          <w:p w14:paraId="6EE85D67" w14:textId="77777777" w:rsidR="00B72F66" w:rsidRPr="00092825" w:rsidRDefault="00B72F66" w:rsidP="002E36D5">
            <w:pPr>
              <w:jc w:val="center"/>
              <w:rPr>
                <w:szCs w:val="20"/>
              </w:rPr>
            </w:pPr>
            <w:r w:rsidRPr="00092825">
              <w:rPr>
                <w:szCs w:val="20"/>
              </w:rPr>
              <w:t>30</w:t>
            </w:r>
          </w:p>
        </w:tc>
        <w:tc>
          <w:tcPr>
            <w:tcW w:w="882" w:type="dxa"/>
          </w:tcPr>
          <w:p w14:paraId="63541F5E" w14:textId="77777777" w:rsidR="00B72F66" w:rsidRPr="00092825" w:rsidRDefault="00B72F66" w:rsidP="002E36D5">
            <w:pPr>
              <w:jc w:val="center"/>
              <w:rPr>
                <w:szCs w:val="20"/>
              </w:rPr>
            </w:pPr>
            <w:r w:rsidRPr="00092825">
              <w:rPr>
                <w:szCs w:val="20"/>
              </w:rPr>
              <w:t>55</w:t>
            </w:r>
          </w:p>
        </w:tc>
      </w:tr>
      <w:tr w:rsidR="00B72F66" w:rsidRPr="00092825" w14:paraId="7955E190" w14:textId="77777777" w:rsidTr="007C3651">
        <w:trPr>
          <w:cantSplit/>
          <w:jc w:val="center"/>
        </w:trPr>
        <w:tc>
          <w:tcPr>
            <w:tcW w:w="2235" w:type="dxa"/>
          </w:tcPr>
          <w:p w14:paraId="2FB7BF4E" w14:textId="77777777" w:rsidR="00B72F66" w:rsidRPr="00092825" w:rsidRDefault="00B72F66" w:rsidP="002E36D5">
            <w:pPr>
              <w:jc w:val="center"/>
              <w:rPr>
                <w:szCs w:val="20"/>
              </w:rPr>
            </w:pPr>
            <w:r w:rsidRPr="00092825">
              <w:rPr>
                <w:szCs w:val="20"/>
              </w:rPr>
              <w:t>0,125</w:t>
            </w:r>
          </w:p>
        </w:tc>
        <w:tc>
          <w:tcPr>
            <w:tcW w:w="992" w:type="dxa"/>
          </w:tcPr>
          <w:p w14:paraId="3732CE28" w14:textId="77777777" w:rsidR="00B72F66" w:rsidRPr="00092825" w:rsidRDefault="00B72F66" w:rsidP="002E36D5">
            <w:pPr>
              <w:jc w:val="center"/>
              <w:rPr>
                <w:szCs w:val="20"/>
              </w:rPr>
            </w:pPr>
            <w:r w:rsidRPr="00092825">
              <w:rPr>
                <w:szCs w:val="20"/>
              </w:rPr>
              <w:t>8</w:t>
            </w:r>
          </w:p>
        </w:tc>
        <w:tc>
          <w:tcPr>
            <w:tcW w:w="850" w:type="dxa"/>
          </w:tcPr>
          <w:p w14:paraId="331B9E90" w14:textId="77777777" w:rsidR="00B72F66" w:rsidRPr="00092825" w:rsidRDefault="00B72F66" w:rsidP="002E36D5">
            <w:pPr>
              <w:jc w:val="center"/>
              <w:rPr>
                <w:szCs w:val="20"/>
              </w:rPr>
            </w:pPr>
            <w:r w:rsidRPr="00092825">
              <w:rPr>
                <w:szCs w:val="20"/>
              </w:rPr>
              <w:t>22</w:t>
            </w:r>
          </w:p>
        </w:tc>
        <w:tc>
          <w:tcPr>
            <w:tcW w:w="851" w:type="dxa"/>
          </w:tcPr>
          <w:p w14:paraId="459EBF79" w14:textId="77777777" w:rsidR="00B72F66" w:rsidRPr="00092825" w:rsidRDefault="00B72F66" w:rsidP="002E36D5">
            <w:pPr>
              <w:jc w:val="center"/>
              <w:rPr>
                <w:szCs w:val="20"/>
              </w:rPr>
            </w:pPr>
            <w:r w:rsidRPr="00092825">
              <w:rPr>
                <w:szCs w:val="20"/>
              </w:rPr>
              <w:t>8</w:t>
            </w:r>
          </w:p>
        </w:tc>
        <w:tc>
          <w:tcPr>
            <w:tcW w:w="850" w:type="dxa"/>
          </w:tcPr>
          <w:p w14:paraId="76245188" w14:textId="77777777" w:rsidR="00B72F66" w:rsidRPr="00092825" w:rsidRDefault="00B72F66" w:rsidP="002E36D5">
            <w:pPr>
              <w:jc w:val="center"/>
              <w:rPr>
                <w:szCs w:val="20"/>
              </w:rPr>
            </w:pPr>
            <w:r w:rsidRPr="00092825">
              <w:rPr>
                <w:szCs w:val="20"/>
              </w:rPr>
              <w:t>22</w:t>
            </w:r>
          </w:p>
        </w:tc>
        <w:tc>
          <w:tcPr>
            <w:tcW w:w="851" w:type="dxa"/>
          </w:tcPr>
          <w:p w14:paraId="6A58C0AB" w14:textId="77777777" w:rsidR="00B72F66" w:rsidRPr="00092825" w:rsidRDefault="00B72F66" w:rsidP="002E36D5">
            <w:pPr>
              <w:jc w:val="center"/>
              <w:rPr>
                <w:szCs w:val="20"/>
              </w:rPr>
            </w:pPr>
            <w:r w:rsidRPr="00092825">
              <w:rPr>
                <w:szCs w:val="20"/>
              </w:rPr>
              <w:t>8</w:t>
            </w:r>
          </w:p>
        </w:tc>
        <w:tc>
          <w:tcPr>
            <w:tcW w:w="882" w:type="dxa"/>
          </w:tcPr>
          <w:p w14:paraId="69E46079" w14:textId="77777777" w:rsidR="00B72F66" w:rsidRPr="00092825" w:rsidRDefault="00B72F66" w:rsidP="002E36D5">
            <w:pPr>
              <w:jc w:val="center"/>
              <w:rPr>
                <w:szCs w:val="20"/>
              </w:rPr>
            </w:pPr>
            <w:r w:rsidRPr="00092825">
              <w:rPr>
                <w:szCs w:val="20"/>
              </w:rPr>
              <w:t>20</w:t>
            </w:r>
          </w:p>
        </w:tc>
      </w:tr>
      <w:tr w:rsidR="00B72F66" w:rsidRPr="00092825" w14:paraId="6A6EE19E" w14:textId="77777777" w:rsidTr="007C3651">
        <w:trPr>
          <w:cantSplit/>
          <w:jc w:val="center"/>
        </w:trPr>
        <w:tc>
          <w:tcPr>
            <w:tcW w:w="2235" w:type="dxa"/>
          </w:tcPr>
          <w:p w14:paraId="6EBB48D2" w14:textId="77777777" w:rsidR="00B72F66" w:rsidRPr="00092825" w:rsidRDefault="00B72F66" w:rsidP="002E36D5">
            <w:pPr>
              <w:jc w:val="center"/>
              <w:rPr>
                <w:szCs w:val="20"/>
              </w:rPr>
            </w:pPr>
            <w:r w:rsidRPr="00092825">
              <w:rPr>
                <w:szCs w:val="20"/>
              </w:rPr>
              <w:t>0,063</w:t>
            </w:r>
          </w:p>
        </w:tc>
        <w:tc>
          <w:tcPr>
            <w:tcW w:w="992" w:type="dxa"/>
          </w:tcPr>
          <w:p w14:paraId="21E595B4" w14:textId="77777777" w:rsidR="00B72F66" w:rsidRPr="00092825" w:rsidRDefault="00B72F66" w:rsidP="002E36D5">
            <w:pPr>
              <w:jc w:val="center"/>
              <w:rPr>
                <w:szCs w:val="20"/>
              </w:rPr>
            </w:pPr>
            <w:r w:rsidRPr="00092825">
              <w:rPr>
                <w:szCs w:val="20"/>
              </w:rPr>
              <w:t>6</w:t>
            </w:r>
          </w:p>
        </w:tc>
        <w:tc>
          <w:tcPr>
            <w:tcW w:w="850" w:type="dxa"/>
          </w:tcPr>
          <w:p w14:paraId="7FACE624" w14:textId="77777777" w:rsidR="00B72F66" w:rsidRPr="00092825" w:rsidRDefault="00B72F66" w:rsidP="002E36D5">
            <w:pPr>
              <w:jc w:val="center"/>
              <w:rPr>
                <w:szCs w:val="20"/>
              </w:rPr>
            </w:pPr>
            <w:r w:rsidRPr="00092825">
              <w:rPr>
                <w:szCs w:val="20"/>
              </w:rPr>
              <w:t>14</w:t>
            </w:r>
          </w:p>
        </w:tc>
        <w:tc>
          <w:tcPr>
            <w:tcW w:w="851" w:type="dxa"/>
          </w:tcPr>
          <w:p w14:paraId="2705E56C" w14:textId="77777777" w:rsidR="00B72F66" w:rsidRPr="00092825" w:rsidRDefault="00B72F66" w:rsidP="002E36D5">
            <w:pPr>
              <w:jc w:val="center"/>
              <w:rPr>
                <w:szCs w:val="20"/>
              </w:rPr>
            </w:pPr>
            <w:r w:rsidRPr="00092825">
              <w:rPr>
                <w:szCs w:val="20"/>
              </w:rPr>
              <w:t>6</w:t>
            </w:r>
          </w:p>
        </w:tc>
        <w:tc>
          <w:tcPr>
            <w:tcW w:w="850" w:type="dxa"/>
          </w:tcPr>
          <w:p w14:paraId="283F1AE8" w14:textId="77777777" w:rsidR="00B72F66" w:rsidRPr="00092825" w:rsidRDefault="00B72F66" w:rsidP="002E36D5">
            <w:pPr>
              <w:jc w:val="center"/>
              <w:rPr>
                <w:szCs w:val="20"/>
              </w:rPr>
            </w:pPr>
            <w:r w:rsidRPr="00092825">
              <w:rPr>
                <w:szCs w:val="20"/>
              </w:rPr>
              <w:t>14</w:t>
            </w:r>
          </w:p>
        </w:tc>
        <w:tc>
          <w:tcPr>
            <w:tcW w:w="851" w:type="dxa"/>
          </w:tcPr>
          <w:p w14:paraId="17F7F260" w14:textId="77777777" w:rsidR="00B72F66" w:rsidRPr="00092825" w:rsidRDefault="00B72F66" w:rsidP="002E36D5">
            <w:pPr>
              <w:jc w:val="center"/>
              <w:rPr>
                <w:szCs w:val="20"/>
              </w:rPr>
            </w:pPr>
            <w:r w:rsidRPr="00092825">
              <w:rPr>
                <w:szCs w:val="20"/>
              </w:rPr>
              <w:t>5</w:t>
            </w:r>
          </w:p>
        </w:tc>
        <w:tc>
          <w:tcPr>
            <w:tcW w:w="882" w:type="dxa"/>
          </w:tcPr>
          <w:p w14:paraId="1E1A1A47" w14:textId="77777777" w:rsidR="00B72F66" w:rsidRPr="00092825" w:rsidRDefault="00B72F66" w:rsidP="002E36D5">
            <w:pPr>
              <w:jc w:val="center"/>
              <w:rPr>
                <w:szCs w:val="20"/>
              </w:rPr>
            </w:pPr>
            <w:r w:rsidRPr="00092825">
              <w:rPr>
                <w:szCs w:val="20"/>
              </w:rPr>
              <w:t>12,0</w:t>
            </w:r>
          </w:p>
        </w:tc>
      </w:tr>
      <w:tr w:rsidR="00B72F66" w:rsidRPr="00092825" w14:paraId="7D73E679" w14:textId="77777777" w:rsidTr="007C3651">
        <w:trPr>
          <w:cantSplit/>
          <w:jc w:val="center"/>
        </w:trPr>
        <w:tc>
          <w:tcPr>
            <w:tcW w:w="2235" w:type="dxa"/>
          </w:tcPr>
          <w:p w14:paraId="3AD263B5" w14:textId="77777777" w:rsidR="00B72F66" w:rsidRPr="00092825" w:rsidRDefault="00B72F66" w:rsidP="002E36D5">
            <w:pPr>
              <w:rPr>
                <w:szCs w:val="20"/>
                <w:vertAlign w:val="superscript"/>
              </w:rPr>
            </w:pPr>
            <w:r w:rsidRPr="00092825">
              <w:rPr>
                <w:szCs w:val="20"/>
              </w:rPr>
              <w:t>Zawartość lepiszcza, minimum</w:t>
            </w:r>
            <w:r w:rsidRPr="00092825">
              <w:rPr>
                <w:szCs w:val="20"/>
                <w:vertAlign w:val="superscript"/>
              </w:rPr>
              <w:t>*)</w:t>
            </w:r>
          </w:p>
        </w:tc>
        <w:tc>
          <w:tcPr>
            <w:tcW w:w="1842" w:type="dxa"/>
            <w:gridSpan w:val="2"/>
          </w:tcPr>
          <w:p w14:paraId="3447F384" w14:textId="77777777" w:rsidR="00B72F66" w:rsidRPr="00092825" w:rsidRDefault="00B72F66" w:rsidP="002E36D5">
            <w:pPr>
              <w:jc w:val="center"/>
              <w:rPr>
                <w:szCs w:val="20"/>
              </w:rPr>
            </w:pPr>
            <w:r w:rsidRPr="00092825">
              <w:rPr>
                <w:szCs w:val="20"/>
              </w:rPr>
              <w:t>B</w:t>
            </w:r>
            <w:r w:rsidRPr="00092825">
              <w:rPr>
                <w:szCs w:val="20"/>
                <w:vertAlign w:val="subscript"/>
              </w:rPr>
              <w:t>min6,2</w:t>
            </w:r>
          </w:p>
        </w:tc>
        <w:tc>
          <w:tcPr>
            <w:tcW w:w="1701" w:type="dxa"/>
            <w:gridSpan w:val="2"/>
          </w:tcPr>
          <w:p w14:paraId="4755E3D9" w14:textId="77777777" w:rsidR="00B72F66" w:rsidRPr="00092825" w:rsidRDefault="00B72F66" w:rsidP="002E36D5">
            <w:pPr>
              <w:jc w:val="center"/>
              <w:rPr>
                <w:szCs w:val="20"/>
              </w:rPr>
            </w:pPr>
            <w:r w:rsidRPr="00092825">
              <w:rPr>
                <w:szCs w:val="20"/>
              </w:rPr>
              <w:t>B</w:t>
            </w:r>
            <w:r w:rsidRPr="00092825">
              <w:rPr>
                <w:szCs w:val="20"/>
                <w:vertAlign w:val="subscript"/>
              </w:rPr>
              <w:t>min6,0</w:t>
            </w:r>
          </w:p>
        </w:tc>
        <w:tc>
          <w:tcPr>
            <w:tcW w:w="1733" w:type="dxa"/>
            <w:gridSpan w:val="2"/>
          </w:tcPr>
          <w:p w14:paraId="4512CDF4" w14:textId="77777777" w:rsidR="00B72F66" w:rsidRPr="00092825" w:rsidRDefault="00B72F66" w:rsidP="002E36D5">
            <w:pPr>
              <w:jc w:val="center"/>
              <w:rPr>
                <w:szCs w:val="20"/>
              </w:rPr>
            </w:pPr>
            <w:r w:rsidRPr="00092825">
              <w:rPr>
                <w:szCs w:val="20"/>
              </w:rPr>
              <w:t>B</w:t>
            </w:r>
            <w:r w:rsidRPr="00092825">
              <w:rPr>
                <w:szCs w:val="20"/>
                <w:vertAlign w:val="subscript"/>
              </w:rPr>
              <w:t xml:space="preserve">min5,8 </w:t>
            </w:r>
          </w:p>
        </w:tc>
      </w:tr>
    </w:tbl>
    <w:p w14:paraId="625DB22E" w14:textId="77777777" w:rsidR="00B72F66" w:rsidRPr="00092825" w:rsidRDefault="00B72F66" w:rsidP="002E36D5">
      <w:pPr>
        <w:pStyle w:val="Legenda"/>
        <w:keepNext/>
      </w:pPr>
      <w:r w:rsidRPr="00092825">
        <w:t xml:space="preserve">Tablica 17.Uziarnienie mieszanki mineralnej oraz zawartość lepiszcza do betonu asfaltowego do warstwy ścieralnej dla ruchu KR3-KR6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6"/>
        <w:gridCol w:w="490"/>
        <w:gridCol w:w="536"/>
        <w:gridCol w:w="490"/>
        <w:gridCol w:w="524"/>
      </w:tblGrid>
      <w:tr w:rsidR="00B72F66" w:rsidRPr="00092825" w14:paraId="4705FDA8" w14:textId="77777777" w:rsidTr="00A703A7">
        <w:trPr>
          <w:cantSplit/>
          <w:tblHeader/>
          <w:jc w:val="center"/>
        </w:trPr>
        <w:tc>
          <w:tcPr>
            <w:tcW w:w="0" w:type="auto"/>
            <w:vMerge w:val="restart"/>
            <w:vAlign w:val="center"/>
          </w:tcPr>
          <w:p w14:paraId="3F89833A" w14:textId="77777777" w:rsidR="00B72F66" w:rsidRPr="00092825" w:rsidRDefault="00B72F66" w:rsidP="002E36D5">
            <w:pPr>
              <w:keepNext/>
              <w:jc w:val="center"/>
              <w:rPr>
                <w:szCs w:val="20"/>
              </w:rPr>
            </w:pPr>
            <w:r w:rsidRPr="00092825">
              <w:rPr>
                <w:szCs w:val="20"/>
              </w:rPr>
              <w:t>Właściwość</w:t>
            </w:r>
          </w:p>
        </w:tc>
        <w:tc>
          <w:tcPr>
            <w:tcW w:w="0" w:type="auto"/>
            <w:gridSpan w:val="4"/>
            <w:vAlign w:val="center"/>
          </w:tcPr>
          <w:p w14:paraId="197C0CDB" w14:textId="77777777" w:rsidR="00B72F66" w:rsidRPr="00092825" w:rsidRDefault="00B72F66" w:rsidP="002E36D5">
            <w:pPr>
              <w:keepNext/>
              <w:jc w:val="center"/>
              <w:rPr>
                <w:szCs w:val="20"/>
              </w:rPr>
            </w:pPr>
            <w:r w:rsidRPr="00092825">
              <w:rPr>
                <w:szCs w:val="20"/>
              </w:rPr>
              <w:t>Przesiew, [% (m/m)]</w:t>
            </w:r>
          </w:p>
        </w:tc>
      </w:tr>
      <w:tr w:rsidR="00B72F66" w:rsidRPr="00092825" w14:paraId="5B4D0500" w14:textId="77777777" w:rsidTr="00A703A7">
        <w:trPr>
          <w:cantSplit/>
          <w:tblHeader/>
          <w:jc w:val="center"/>
        </w:trPr>
        <w:tc>
          <w:tcPr>
            <w:tcW w:w="0" w:type="auto"/>
            <w:vMerge/>
            <w:vAlign w:val="center"/>
          </w:tcPr>
          <w:p w14:paraId="4BE0F68A" w14:textId="77777777" w:rsidR="00B72F66" w:rsidRPr="00092825" w:rsidRDefault="00B72F66" w:rsidP="002E36D5">
            <w:pPr>
              <w:keepNext/>
              <w:jc w:val="center"/>
              <w:rPr>
                <w:szCs w:val="20"/>
              </w:rPr>
            </w:pPr>
          </w:p>
        </w:tc>
        <w:tc>
          <w:tcPr>
            <w:tcW w:w="0" w:type="auto"/>
            <w:gridSpan w:val="2"/>
            <w:vAlign w:val="center"/>
          </w:tcPr>
          <w:p w14:paraId="105EE42D" w14:textId="77777777" w:rsidR="00B72F66" w:rsidRPr="00092825" w:rsidRDefault="00B72F66" w:rsidP="002E36D5">
            <w:pPr>
              <w:keepNext/>
              <w:jc w:val="center"/>
              <w:rPr>
                <w:szCs w:val="20"/>
              </w:rPr>
            </w:pPr>
            <w:r w:rsidRPr="00092825">
              <w:rPr>
                <w:szCs w:val="20"/>
              </w:rPr>
              <w:t>AC8S</w:t>
            </w:r>
          </w:p>
        </w:tc>
        <w:tc>
          <w:tcPr>
            <w:tcW w:w="0" w:type="auto"/>
            <w:gridSpan w:val="2"/>
            <w:vAlign w:val="center"/>
          </w:tcPr>
          <w:p w14:paraId="2364563C" w14:textId="77777777" w:rsidR="00B72F66" w:rsidRPr="00092825" w:rsidRDefault="00B72F66" w:rsidP="002E36D5">
            <w:pPr>
              <w:keepNext/>
              <w:jc w:val="center"/>
              <w:rPr>
                <w:szCs w:val="20"/>
              </w:rPr>
            </w:pPr>
            <w:r w:rsidRPr="00092825">
              <w:rPr>
                <w:szCs w:val="20"/>
              </w:rPr>
              <w:t>AC11S</w:t>
            </w:r>
          </w:p>
        </w:tc>
      </w:tr>
      <w:tr w:rsidR="00B72F66" w:rsidRPr="00092825" w14:paraId="1DA1D2BF" w14:textId="77777777" w:rsidTr="00A703A7">
        <w:trPr>
          <w:jc w:val="center"/>
        </w:trPr>
        <w:tc>
          <w:tcPr>
            <w:tcW w:w="0" w:type="auto"/>
          </w:tcPr>
          <w:p w14:paraId="34C5BC99" w14:textId="77777777" w:rsidR="00B72F66" w:rsidRPr="00092825" w:rsidRDefault="00B72F66" w:rsidP="002E36D5">
            <w:pPr>
              <w:jc w:val="center"/>
              <w:rPr>
                <w:szCs w:val="20"/>
              </w:rPr>
            </w:pPr>
            <w:r w:rsidRPr="00092825">
              <w:rPr>
                <w:szCs w:val="20"/>
              </w:rPr>
              <w:t>Wymiar sita #, [mm]</w:t>
            </w:r>
          </w:p>
        </w:tc>
        <w:tc>
          <w:tcPr>
            <w:tcW w:w="0" w:type="auto"/>
          </w:tcPr>
          <w:p w14:paraId="20E10D21" w14:textId="77777777" w:rsidR="00B72F66" w:rsidRPr="00092825" w:rsidRDefault="00B72F66" w:rsidP="002E36D5">
            <w:pPr>
              <w:jc w:val="center"/>
              <w:rPr>
                <w:szCs w:val="20"/>
              </w:rPr>
            </w:pPr>
            <w:r w:rsidRPr="00092825">
              <w:rPr>
                <w:szCs w:val="20"/>
              </w:rPr>
              <w:t>od</w:t>
            </w:r>
          </w:p>
        </w:tc>
        <w:tc>
          <w:tcPr>
            <w:tcW w:w="0" w:type="auto"/>
          </w:tcPr>
          <w:p w14:paraId="74C172C4" w14:textId="77777777" w:rsidR="00B72F66" w:rsidRPr="00092825" w:rsidRDefault="00B72F66" w:rsidP="002E36D5">
            <w:pPr>
              <w:jc w:val="center"/>
              <w:rPr>
                <w:szCs w:val="20"/>
              </w:rPr>
            </w:pPr>
            <w:r w:rsidRPr="00092825">
              <w:rPr>
                <w:szCs w:val="20"/>
              </w:rPr>
              <w:t>do</w:t>
            </w:r>
          </w:p>
        </w:tc>
        <w:tc>
          <w:tcPr>
            <w:tcW w:w="0" w:type="auto"/>
          </w:tcPr>
          <w:p w14:paraId="3C5CC9DB" w14:textId="77777777" w:rsidR="00B72F66" w:rsidRPr="00092825" w:rsidRDefault="00B72F66" w:rsidP="002E36D5">
            <w:pPr>
              <w:jc w:val="center"/>
              <w:rPr>
                <w:szCs w:val="20"/>
              </w:rPr>
            </w:pPr>
            <w:r w:rsidRPr="00092825">
              <w:rPr>
                <w:szCs w:val="20"/>
              </w:rPr>
              <w:t>od</w:t>
            </w:r>
          </w:p>
        </w:tc>
        <w:tc>
          <w:tcPr>
            <w:tcW w:w="0" w:type="auto"/>
          </w:tcPr>
          <w:p w14:paraId="4EB8ABC0" w14:textId="77777777" w:rsidR="00B72F66" w:rsidRPr="00092825" w:rsidRDefault="00B72F66" w:rsidP="002E36D5">
            <w:pPr>
              <w:jc w:val="center"/>
              <w:rPr>
                <w:szCs w:val="20"/>
              </w:rPr>
            </w:pPr>
            <w:r w:rsidRPr="00092825">
              <w:rPr>
                <w:szCs w:val="20"/>
              </w:rPr>
              <w:t>do</w:t>
            </w:r>
          </w:p>
        </w:tc>
      </w:tr>
      <w:tr w:rsidR="00B72F66" w:rsidRPr="00092825" w14:paraId="28BA3E8B" w14:textId="77777777" w:rsidTr="00A703A7">
        <w:trPr>
          <w:jc w:val="center"/>
        </w:trPr>
        <w:tc>
          <w:tcPr>
            <w:tcW w:w="0" w:type="auto"/>
          </w:tcPr>
          <w:p w14:paraId="641EB5BD" w14:textId="77777777" w:rsidR="00B72F66" w:rsidRPr="00092825" w:rsidRDefault="00B72F66" w:rsidP="002E36D5">
            <w:pPr>
              <w:jc w:val="center"/>
              <w:rPr>
                <w:szCs w:val="20"/>
              </w:rPr>
            </w:pPr>
            <w:r w:rsidRPr="00092825">
              <w:rPr>
                <w:szCs w:val="20"/>
              </w:rPr>
              <w:t>16</w:t>
            </w:r>
          </w:p>
        </w:tc>
        <w:tc>
          <w:tcPr>
            <w:tcW w:w="0" w:type="auto"/>
          </w:tcPr>
          <w:p w14:paraId="092EF106" w14:textId="77777777" w:rsidR="00B72F66" w:rsidRPr="00092825" w:rsidRDefault="00B72F66" w:rsidP="002E36D5">
            <w:pPr>
              <w:jc w:val="center"/>
              <w:rPr>
                <w:szCs w:val="20"/>
              </w:rPr>
            </w:pPr>
            <w:r w:rsidRPr="00092825">
              <w:rPr>
                <w:szCs w:val="20"/>
              </w:rPr>
              <w:t>-</w:t>
            </w:r>
          </w:p>
        </w:tc>
        <w:tc>
          <w:tcPr>
            <w:tcW w:w="0" w:type="auto"/>
          </w:tcPr>
          <w:p w14:paraId="68E13317" w14:textId="77777777" w:rsidR="00B72F66" w:rsidRPr="00092825" w:rsidRDefault="00B72F66" w:rsidP="002E36D5">
            <w:pPr>
              <w:jc w:val="center"/>
              <w:rPr>
                <w:szCs w:val="20"/>
              </w:rPr>
            </w:pPr>
            <w:r w:rsidRPr="00092825">
              <w:rPr>
                <w:szCs w:val="20"/>
              </w:rPr>
              <w:t>-</w:t>
            </w:r>
          </w:p>
        </w:tc>
        <w:tc>
          <w:tcPr>
            <w:tcW w:w="0" w:type="auto"/>
          </w:tcPr>
          <w:p w14:paraId="2271F73D" w14:textId="77777777" w:rsidR="00B72F66" w:rsidRPr="00092825" w:rsidRDefault="00B72F66" w:rsidP="002E36D5">
            <w:pPr>
              <w:jc w:val="center"/>
              <w:rPr>
                <w:szCs w:val="20"/>
              </w:rPr>
            </w:pPr>
            <w:r w:rsidRPr="00092825">
              <w:rPr>
                <w:szCs w:val="20"/>
              </w:rPr>
              <w:t>100</w:t>
            </w:r>
          </w:p>
        </w:tc>
        <w:tc>
          <w:tcPr>
            <w:tcW w:w="0" w:type="auto"/>
          </w:tcPr>
          <w:p w14:paraId="092698A2" w14:textId="77777777" w:rsidR="00B72F66" w:rsidRPr="00092825" w:rsidRDefault="00B72F66" w:rsidP="002E36D5">
            <w:pPr>
              <w:jc w:val="center"/>
              <w:rPr>
                <w:szCs w:val="20"/>
              </w:rPr>
            </w:pPr>
            <w:r w:rsidRPr="00092825">
              <w:rPr>
                <w:szCs w:val="20"/>
              </w:rPr>
              <w:t>-</w:t>
            </w:r>
          </w:p>
        </w:tc>
      </w:tr>
      <w:tr w:rsidR="00B72F66" w:rsidRPr="00092825" w14:paraId="62C08BA0" w14:textId="77777777" w:rsidTr="00A703A7">
        <w:trPr>
          <w:jc w:val="center"/>
        </w:trPr>
        <w:tc>
          <w:tcPr>
            <w:tcW w:w="0" w:type="auto"/>
          </w:tcPr>
          <w:p w14:paraId="0BFE1D1C" w14:textId="77777777" w:rsidR="00B72F66" w:rsidRPr="00092825" w:rsidRDefault="00B72F66" w:rsidP="002E36D5">
            <w:pPr>
              <w:jc w:val="center"/>
              <w:rPr>
                <w:szCs w:val="20"/>
              </w:rPr>
            </w:pPr>
            <w:r w:rsidRPr="00092825">
              <w:rPr>
                <w:szCs w:val="20"/>
              </w:rPr>
              <w:t>11,2</w:t>
            </w:r>
          </w:p>
        </w:tc>
        <w:tc>
          <w:tcPr>
            <w:tcW w:w="0" w:type="auto"/>
          </w:tcPr>
          <w:p w14:paraId="2EAF8102" w14:textId="77777777" w:rsidR="00B72F66" w:rsidRPr="00092825" w:rsidRDefault="00B72F66" w:rsidP="002E36D5">
            <w:pPr>
              <w:jc w:val="center"/>
              <w:rPr>
                <w:szCs w:val="20"/>
              </w:rPr>
            </w:pPr>
            <w:r w:rsidRPr="00092825">
              <w:rPr>
                <w:szCs w:val="20"/>
              </w:rPr>
              <w:t>100</w:t>
            </w:r>
          </w:p>
        </w:tc>
        <w:tc>
          <w:tcPr>
            <w:tcW w:w="0" w:type="auto"/>
          </w:tcPr>
          <w:p w14:paraId="1DF4E84B" w14:textId="77777777" w:rsidR="00B72F66" w:rsidRPr="00092825" w:rsidRDefault="00B72F66" w:rsidP="002E36D5">
            <w:pPr>
              <w:jc w:val="center"/>
              <w:rPr>
                <w:szCs w:val="20"/>
              </w:rPr>
            </w:pPr>
            <w:r w:rsidRPr="00092825">
              <w:rPr>
                <w:szCs w:val="20"/>
              </w:rPr>
              <w:t>-</w:t>
            </w:r>
          </w:p>
        </w:tc>
        <w:tc>
          <w:tcPr>
            <w:tcW w:w="0" w:type="auto"/>
          </w:tcPr>
          <w:p w14:paraId="5780526C" w14:textId="77777777" w:rsidR="00B72F66" w:rsidRPr="00092825" w:rsidRDefault="00B72F66" w:rsidP="002E36D5">
            <w:pPr>
              <w:jc w:val="center"/>
              <w:rPr>
                <w:szCs w:val="20"/>
              </w:rPr>
            </w:pPr>
            <w:r w:rsidRPr="00092825">
              <w:rPr>
                <w:szCs w:val="20"/>
              </w:rPr>
              <w:t>90</w:t>
            </w:r>
          </w:p>
        </w:tc>
        <w:tc>
          <w:tcPr>
            <w:tcW w:w="0" w:type="auto"/>
          </w:tcPr>
          <w:p w14:paraId="70E6D684" w14:textId="77777777" w:rsidR="00B72F66" w:rsidRPr="00092825" w:rsidRDefault="00B72F66" w:rsidP="002E36D5">
            <w:pPr>
              <w:jc w:val="center"/>
              <w:rPr>
                <w:szCs w:val="20"/>
              </w:rPr>
            </w:pPr>
            <w:r w:rsidRPr="00092825">
              <w:rPr>
                <w:szCs w:val="20"/>
              </w:rPr>
              <w:t>100</w:t>
            </w:r>
          </w:p>
        </w:tc>
      </w:tr>
      <w:tr w:rsidR="00B72F66" w:rsidRPr="00092825" w14:paraId="69536D6D" w14:textId="77777777" w:rsidTr="00A703A7">
        <w:trPr>
          <w:jc w:val="center"/>
        </w:trPr>
        <w:tc>
          <w:tcPr>
            <w:tcW w:w="0" w:type="auto"/>
          </w:tcPr>
          <w:p w14:paraId="0FB954C4" w14:textId="77777777" w:rsidR="00B72F66" w:rsidRPr="00092825" w:rsidRDefault="00B72F66" w:rsidP="002E36D5">
            <w:pPr>
              <w:jc w:val="center"/>
              <w:rPr>
                <w:szCs w:val="20"/>
              </w:rPr>
            </w:pPr>
            <w:r w:rsidRPr="00092825">
              <w:rPr>
                <w:szCs w:val="20"/>
              </w:rPr>
              <w:t>8</w:t>
            </w:r>
          </w:p>
        </w:tc>
        <w:tc>
          <w:tcPr>
            <w:tcW w:w="0" w:type="auto"/>
          </w:tcPr>
          <w:p w14:paraId="53F59C4C" w14:textId="77777777" w:rsidR="00B72F66" w:rsidRPr="00092825" w:rsidRDefault="00B72F66" w:rsidP="002E36D5">
            <w:pPr>
              <w:jc w:val="center"/>
              <w:rPr>
                <w:szCs w:val="20"/>
              </w:rPr>
            </w:pPr>
            <w:r w:rsidRPr="00092825">
              <w:rPr>
                <w:szCs w:val="20"/>
              </w:rPr>
              <w:t>90</w:t>
            </w:r>
          </w:p>
        </w:tc>
        <w:tc>
          <w:tcPr>
            <w:tcW w:w="0" w:type="auto"/>
          </w:tcPr>
          <w:p w14:paraId="1079F930" w14:textId="77777777" w:rsidR="00B72F66" w:rsidRPr="00092825" w:rsidRDefault="00B72F66" w:rsidP="002E36D5">
            <w:pPr>
              <w:jc w:val="center"/>
              <w:rPr>
                <w:szCs w:val="20"/>
              </w:rPr>
            </w:pPr>
            <w:r w:rsidRPr="00092825">
              <w:rPr>
                <w:szCs w:val="20"/>
              </w:rPr>
              <w:t>100</w:t>
            </w:r>
          </w:p>
        </w:tc>
        <w:tc>
          <w:tcPr>
            <w:tcW w:w="0" w:type="auto"/>
          </w:tcPr>
          <w:p w14:paraId="3259574B" w14:textId="77777777" w:rsidR="00B72F66" w:rsidRPr="00092825" w:rsidRDefault="00B72F66" w:rsidP="002E36D5">
            <w:pPr>
              <w:jc w:val="center"/>
              <w:rPr>
                <w:szCs w:val="20"/>
              </w:rPr>
            </w:pPr>
            <w:r w:rsidRPr="00092825">
              <w:rPr>
                <w:szCs w:val="20"/>
              </w:rPr>
              <w:t>60</w:t>
            </w:r>
          </w:p>
        </w:tc>
        <w:tc>
          <w:tcPr>
            <w:tcW w:w="0" w:type="auto"/>
          </w:tcPr>
          <w:p w14:paraId="28769C35" w14:textId="77777777" w:rsidR="00B72F66" w:rsidRPr="00092825" w:rsidRDefault="00B72F66" w:rsidP="002E36D5">
            <w:pPr>
              <w:jc w:val="center"/>
              <w:rPr>
                <w:szCs w:val="20"/>
              </w:rPr>
            </w:pPr>
            <w:r w:rsidRPr="00092825">
              <w:rPr>
                <w:szCs w:val="20"/>
              </w:rPr>
              <w:t>90</w:t>
            </w:r>
          </w:p>
        </w:tc>
      </w:tr>
      <w:tr w:rsidR="00B72F66" w:rsidRPr="00092825" w14:paraId="3FC055AA" w14:textId="77777777" w:rsidTr="00A703A7">
        <w:trPr>
          <w:jc w:val="center"/>
        </w:trPr>
        <w:tc>
          <w:tcPr>
            <w:tcW w:w="0" w:type="auto"/>
          </w:tcPr>
          <w:p w14:paraId="4099D613" w14:textId="77777777" w:rsidR="00B72F66" w:rsidRPr="00092825" w:rsidRDefault="00B72F66" w:rsidP="002E36D5">
            <w:pPr>
              <w:jc w:val="center"/>
              <w:rPr>
                <w:szCs w:val="20"/>
              </w:rPr>
            </w:pPr>
            <w:r w:rsidRPr="00092825">
              <w:rPr>
                <w:szCs w:val="20"/>
              </w:rPr>
              <w:t>5,6</w:t>
            </w:r>
          </w:p>
        </w:tc>
        <w:tc>
          <w:tcPr>
            <w:tcW w:w="0" w:type="auto"/>
          </w:tcPr>
          <w:p w14:paraId="68B66AD2" w14:textId="77777777" w:rsidR="00B72F66" w:rsidRPr="00092825" w:rsidRDefault="00B72F66" w:rsidP="002E36D5">
            <w:pPr>
              <w:jc w:val="center"/>
              <w:rPr>
                <w:szCs w:val="20"/>
              </w:rPr>
            </w:pPr>
            <w:r w:rsidRPr="00092825">
              <w:rPr>
                <w:szCs w:val="20"/>
              </w:rPr>
              <w:t>60</w:t>
            </w:r>
          </w:p>
        </w:tc>
        <w:tc>
          <w:tcPr>
            <w:tcW w:w="0" w:type="auto"/>
          </w:tcPr>
          <w:p w14:paraId="392CE4EA" w14:textId="77777777" w:rsidR="00B72F66" w:rsidRPr="00092825" w:rsidRDefault="00B72F66" w:rsidP="002E36D5">
            <w:pPr>
              <w:jc w:val="center"/>
              <w:rPr>
                <w:szCs w:val="20"/>
              </w:rPr>
            </w:pPr>
            <w:r w:rsidRPr="00092825">
              <w:rPr>
                <w:szCs w:val="20"/>
              </w:rPr>
              <w:t>80</w:t>
            </w:r>
          </w:p>
        </w:tc>
        <w:tc>
          <w:tcPr>
            <w:tcW w:w="0" w:type="auto"/>
          </w:tcPr>
          <w:p w14:paraId="0A56AAB2" w14:textId="77777777" w:rsidR="00B72F66" w:rsidRPr="00092825" w:rsidRDefault="00B72F66" w:rsidP="002E36D5">
            <w:pPr>
              <w:rPr>
                <w:szCs w:val="20"/>
              </w:rPr>
            </w:pPr>
            <w:r w:rsidRPr="00092825">
              <w:rPr>
                <w:szCs w:val="20"/>
              </w:rPr>
              <w:t>48</w:t>
            </w:r>
          </w:p>
        </w:tc>
        <w:tc>
          <w:tcPr>
            <w:tcW w:w="0" w:type="auto"/>
          </w:tcPr>
          <w:p w14:paraId="39DF1F4B" w14:textId="77777777" w:rsidR="00B72F66" w:rsidRPr="00092825" w:rsidRDefault="00B72F66" w:rsidP="002E36D5">
            <w:pPr>
              <w:jc w:val="center"/>
              <w:rPr>
                <w:szCs w:val="20"/>
              </w:rPr>
            </w:pPr>
            <w:r w:rsidRPr="00092825">
              <w:rPr>
                <w:szCs w:val="20"/>
              </w:rPr>
              <w:t>75</w:t>
            </w:r>
          </w:p>
        </w:tc>
      </w:tr>
      <w:tr w:rsidR="00B72F66" w:rsidRPr="00092825" w14:paraId="26736B48" w14:textId="77777777" w:rsidTr="00A703A7">
        <w:trPr>
          <w:jc w:val="center"/>
        </w:trPr>
        <w:tc>
          <w:tcPr>
            <w:tcW w:w="0" w:type="auto"/>
          </w:tcPr>
          <w:p w14:paraId="50A3374B" w14:textId="77777777" w:rsidR="00B72F66" w:rsidRPr="00092825" w:rsidRDefault="00B72F66" w:rsidP="002E36D5">
            <w:pPr>
              <w:jc w:val="center"/>
              <w:rPr>
                <w:szCs w:val="20"/>
              </w:rPr>
            </w:pPr>
            <w:r w:rsidRPr="00092825">
              <w:rPr>
                <w:szCs w:val="20"/>
              </w:rPr>
              <w:t>4,0</w:t>
            </w:r>
          </w:p>
        </w:tc>
        <w:tc>
          <w:tcPr>
            <w:tcW w:w="0" w:type="auto"/>
          </w:tcPr>
          <w:p w14:paraId="208D1E9A" w14:textId="77777777" w:rsidR="00B72F66" w:rsidRPr="00092825" w:rsidRDefault="00B72F66" w:rsidP="002E36D5">
            <w:pPr>
              <w:jc w:val="center"/>
              <w:rPr>
                <w:szCs w:val="20"/>
              </w:rPr>
            </w:pPr>
            <w:r w:rsidRPr="00092825">
              <w:rPr>
                <w:szCs w:val="20"/>
              </w:rPr>
              <w:t>48</w:t>
            </w:r>
          </w:p>
        </w:tc>
        <w:tc>
          <w:tcPr>
            <w:tcW w:w="0" w:type="auto"/>
          </w:tcPr>
          <w:p w14:paraId="60DBB211" w14:textId="77777777" w:rsidR="00B72F66" w:rsidRPr="00092825" w:rsidRDefault="00B72F66" w:rsidP="002E36D5">
            <w:pPr>
              <w:jc w:val="center"/>
              <w:rPr>
                <w:szCs w:val="20"/>
              </w:rPr>
            </w:pPr>
            <w:r w:rsidRPr="00092825">
              <w:rPr>
                <w:szCs w:val="20"/>
              </w:rPr>
              <w:t>60</w:t>
            </w:r>
          </w:p>
        </w:tc>
        <w:tc>
          <w:tcPr>
            <w:tcW w:w="0" w:type="auto"/>
          </w:tcPr>
          <w:p w14:paraId="674B11E3" w14:textId="77777777" w:rsidR="00B72F66" w:rsidRPr="00092825" w:rsidRDefault="00B72F66" w:rsidP="002E36D5">
            <w:pPr>
              <w:jc w:val="center"/>
              <w:rPr>
                <w:szCs w:val="20"/>
              </w:rPr>
            </w:pPr>
            <w:r w:rsidRPr="00092825">
              <w:rPr>
                <w:szCs w:val="20"/>
              </w:rPr>
              <w:t>42</w:t>
            </w:r>
          </w:p>
        </w:tc>
        <w:tc>
          <w:tcPr>
            <w:tcW w:w="0" w:type="auto"/>
          </w:tcPr>
          <w:p w14:paraId="45FA17E4" w14:textId="77777777" w:rsidR="00B72F66" w:rsidRPr="00092825" w:rsidRDefault="00B72F66" w:rsidP="002E36D5">
            <w:pPr>
              <w:jc w:val="center"/>
              <w:rPr>
                <w:szCs w:val="20"/>
              </w:rPr>
            </w:pPr>
            <w:r w:rsidRPr="00092825">
              <w:rPr>
                <w:szCs w:val="20"/>
              </w:rPr>
              <w:t>60</w:t>
            </w:r>
          </w:p>
        </w:tc>
      </w:tr>
      <w:tr w:rsidR="00B72F66" w:rsidRPr="00092825" w14:paraId="2839A7E3" w14:textId="77777777" w:rsidTr="00A703A7">
        <w:trPr>
          <w:jc w:val="center"/>
        </w:trPr>
        <w:tc>
          <w:tcPr>
            <w:tcW w:w="0" w:type="auto"/>
          </w:tcPr>
          <w:p w14:paraId="34E780C0" w14:textId="77777777" w:rsidR="00B72F66" w:rsidRPr="00092825" w:rsidRDefault="00B72F66" w:rsidP="002E36D5">
            <w:pPr>
              <w:jc w:val="center"/>
              <w:rPr>
                <w:szCs w:val="20"/>
              </w:rPr>
            </w:pPr>
            <w:r w:rsidRPr="00092825">
              <w:rPr>
                <w:szCs w:val="20"/>
              </w:rPr>
              <w:t>2</w:t>
            </w:r>
          </w:p>
        </w:tc>
        <w:tc>
          <w:tcPr>
            <w:tcW w:w="0" w:type="auto"/>
          </w:tcPr>
          <w:p w14:paraId="30430631" w14:textId="77777777" w:rsidR="00B72F66" w:rsidRPr="00092825" w:rsidRDefault="00B72F66" w:rsidP="002E36D5">
            <w:pPr>
              <w:jc w:val="center"/>
              <w:rPr>
                <w:szCs w:val="20"/>
              </w:rPr>
            </w:pPr>
            <w:r w:rsidRPr="00092825">
              <w:rPr>
                <w:szCs w:val="20"/>
              </w:rPr>
              <w:t>40</w:t>
            </w:r>
          </w:p>
        </w:tc>
        <w:tc>
          <w:tcPr>
            <w:tcW w:w="0" w:type="auto"/>
          </w:tcPr>
          <w:p w14:paraId="1651415F" w14:textId="77777777" w:rsidR="00B72F66" w:rsidRPr="00092825" w:rsidRDefault="00B72F66" w:rsidP="002E36D5">
            <w:pPr>
              <w:jc w:val="center"/>
              <w:rPr>
                <w:szCs w:val="20"/>
              </w:rPr>
            </w:pPr>
            <w:r w:rsidRPr="00092825">
              <w:rPr>
                <w:szCs w:val="20"/>
              </w:rPr>
              <w:t>55</w:t>
            </w:r>
          </w:p>
        </w:tc>
        <w:tc>
          <w:tcPr>
            <w:tcW w:w="0" w:type="auto"/>
          </w:tcPr>
          <w:p w14:paraId="46459C7F" w14:textId="77777777" w:rsidR="00B72F66" w:rsidRPr="00092825" w:rsidRDefault="00B72F66" w:rsidP="002E36D5">
            <w:pPr>
              <w:jc w:val="center"/>
              <w:rPr>
                <w:szCs w:val="20"/>
              </w:rPr>
            </w:pPr>
            <w:r w:rsidRPr="00092825">
              <w:rPr>
                <w:szCs w:val="20"/>
              </w:rPr>
              <w:t>35</w:t>
            </w:r>
          </w:p>
        </w:tc>
        <w:tc>
          <w:tcPr>
            <w:tcW w:w="0" w:type="auto"/>
          </w:tcPr>
          <w:p w14:paraId="77919CCF" w14:textId="77777777" w:rsidR="00B72F66" w:rsidRPr="00092825" w:rsidRDefault="00B72F66" w:rsidP="002E36D5">
            <w:pPr>
              <w:jc w:val="center"/>
              <w:rPr>
                <w:szCs w:val="20"/>
              </w:rPr>
            </w:pPr>
            <w:r w:rsidRPr="00092825">
              <w:rPr>
                <w:szCs w:val="20"/>
              </w:rPr>
              <w:t>50</w:t>
            </w:r>
          </w:p>
        </w:tc>
      </w:tr>
      <w:tr w:rsidR="00B72F66" w:rsidRPr="00092825" w14:paraId="28D0B7C4" w14:textId="77777777" w:rsidTr="00A703A7">
        <w:trPr>
          <w:jc w:val="center"/>
        </w:trPr>
        <w:tc>
          <w:tcPr>
            <w:tcW w:w="0" w:type="auto"/>
          </w:tcPr>
          <w:p w14:paraId="46EA7E84" w14:textId="77777777" w:rsidR="00B72F66" w:rsidRPr="00092825" w:rsidRDefault="00B72F66" w:rsidP="002E36D5">
            <w:pPr>
              <w:jc w:val="center"/>
              <w:rPr>
                <w:szCs w:val="20"/>
              </w:rPr>
            </w:pPr>
            <w:r w:rsidRPr="00092825">
              <w:rPr>
                <w:szCs w:val="20"/>
              </w:rPr>
              <w:t>0,125</w:t>
            </w:r>
          </w:p>
        </w:tc>
        <w:tc>
          <w:tcPr>
            <w:tcW w:w="0" w:type="auto"/>
          </w:tcPr>
          <w:p w14:paraId="2D0459A2" w14:textId="77777777" w:rsidR="00B72F66" w:rsidRPr="00092825" w:rsidRDefault="00B72F66" w:rsidP="002E36D5">
            <w:pPr>
              <w:jc w:val="center"/>
              <w:rPr>
                <w:szCs w:val="20"/>
              </w:rPr>
            </w:pPr>
            <w:r w:rsidRPr="00092825">
              <w:rPr>
                <w:szCs w:val="20"/>
              </w:rPr>
              <w:t>8</w:t>
            </w:r>
          </w:p>
        </w:tc>
        <w:tc>
          <w:tcPr>
            <w:tcW w:w="0" w:type="auto"/>
          </w:tcPr>
          <w:p w14:paraId="1AEF60DD" w14:textId="77777777" w:rsidR="00B72F66" w:rsidRPr="00092825" w:rsidRDefault="00B72F66" w:rsidP="002E36D5">
            <w:pPr>
              <w:jc w:val="center"/>
              <w:rPr>
                <w:szCs w:val="20"/>
              </w:rPr>
            </w:pPr>
            <w:r w:rsidRPr="00092825">
              <w:rPr>
                <w:szCs w:val="20"/>
              </w:rPr>
              <w:t>22</w:t>
            </w:r>
          </w:p>
        </w:tc>
        <w:tc>
          <w:tcPr>
            <w:tcW w:w="0" w:type="auto"/>
          </w:tcPr>
          <w:p w14:paraId="6C63BCEC" w14:textId="77777777" w:rsidR="00B72F66" w:rsidRPr="00092825" w:rsidRDefault="00B72F66" w:rsidP="002E36D5">
            <w:pPr>
              <w:jc w:val="center"/>
              <w:rPr>
                <w:szCs w:val="20"/>
              </w:rPr>
            </w:pPr>
            <w:r w:rsidRPr="00092825">
              <w:rPr>
                <w:szCs w:val="20"/>
              </w:rPr>
              <w:t>8</w:t>
            </w:r>
          </w:p>
        </w:tc>
        <w:tc>
          <w:tcPr>
            <w:tcW w:w="0" w:type="auto"/>
          </w:tcPr>
          <w:p w14:paraId="4953A43E" w14:textId="77777777" w:rsidR="00B72F66" w:rsidRPr="00092825" w:rsidRDefault="00B72F66" w:rsidP="002E36D5">
            <w:pPr>
              <w:jc w:val="center"/>
              <w:rPr>
                <w:szCs w:val="20"/>
              </w:rPr>
            </w:pPr>
            <w:r w:rsidRPr="00092825">
              <w:rPr>
                <w:szCs w:val="20"/>
              </w:rPr>
              <w:t>20</w:t>
            </w:r>
          </w:p>
        </w:tc>
      </w:tr>
      <w:tr w:rsidR="00B72F66" w:rsidRPr="00092825" w14:paraId="49AB9817" w14:textId="77777777" w:rsidTr="00A703A7">
        <w:trPr>
          <w:jc w:val="center"/>
        </w:trPr>
        <w:tc>
          <w:tcPr>
            <w:tcW w:w="0" w:type="auto"/>
          </w:tcPr>
          <w:p w14:paraId="6A269A7D" w14:textId="77777777" w:rsidR="00B72F66" w:rsidRPr="00092825" w:rsidRDefault="00B72F66" w:rsidP="002E36D5">
            <w:pPr>
              <w:jc w:val="center"/>
              <w:rPr>
                <w:szCs w:val="20"/>
              </w:rPr>
            </w:pPr>
            <w:r w:rsidRPr="00092825">
              <w:rPr>
                <w:szCs w:val="20"/>
              </w:rPr>
              <w:t>0,063</w:t>
            </w:r>
          </w:p>
        </w:tc>
        <w:tc>
          <w:tcPr>
            <w:tcW w:w="0" w:type="auto"/>
          </w:tcPr>
          <w:p w14:paraId="6601A7C4" w14:textId="77777777" w:rsidR="00B72F66" w:rsidRPr="00092825" w:rsidRDefault="00B72F66" w:rsidP="002E36D5">
            <w:pPr>
              <w:jc w:val="center"/>
              <w:rPr>
                <w:szCs w:val="20"/>
              </w:rPr>
            </w:pPr>
            <w:r w:rsidRPr="00092825">
              <w:rPr>
                <w:szCs w:val="20"/>
              </w:rPr>
              <w:t>5</w:t>
            </w:r>
          </w:p>
        </w:tc>
        <w:tc>
          <w:tcPr>
            <w:tcW w:w="0" w:type="auto"/>
          </w:tcPr>
          <w:p w14:paraId="688DFBCB" w14:textId="77777777" w:rsidR="00B72F66" w:rsidRPr="00092825" w:rsidRDefault="00B72F66" w:rsidP="002E36D5">
            <w:pPr>
              <w:jc w:val="center"/>
              <w:rPr>
                <w:szCs w:val="20"/>
              </w:rPr>
            </w:pPr>
            <w:r w:rsidRPr="00092825">
              <w:rPr>
                <w:szCs w:val="20"/>
              </w:rPr>
              <w:t>12,0</w:t>
            </w:r>
          </w:p>
        </w:tc>
        <w:tc>
          <w:tcPr>
            <w:tcW w:w="0" w:type="auto"/>
          </w:tcPr>
          <w:p w14:paraId="2A0182AC" w14:textId="77777777" w:rsidR="00B72F66" w:rsidRPr="00092825" w:rsidRDefault="00B72F66" w:rsidP="002E36D5">
            <w:pPr>
              <w:jc w:val="center"/>
              <w:rPr>
                <w:szCs w:val="20"/>
              </w:rPr>
            </w:pPr>
            <w:r w:rsidRPr="00092825">
              <w:rPr>
                <w:szCs w:val="20"/>
              </w:rPr>
              <w:t>5</w:t>
            </w:r>
          </w:p>
        </w:tc>
        <w:tc>
          <w:tcPr>
            <w:tcW w:w="0" w:type="auto"/>
          </w:tcPr>
          <w:p w14:paraId="16FED7DB" w14:textId="77777777" w:rsidR="00B72F66" w:rsidRPr="00092825" w:rsidRDefault="00B72F66" w:rsidP="002E36D5">
            <w:pPr>
              <w:jc w:val="center"/>
              <w:rPr>
                <w:szCs w:val="20"/>
              </w:rPr>
            </w:pPr>
            <w:r w:rsidRPr="00092825">
              <w:rPr>
                <w:szCs w:val="20"/>
              </w:rPr>
              <w:t>11,0</w:t>
            </w:r>
          </w:p>
        </w:tc>
      </w:tr>
      <w:tr w:rsidR="00B72F66" w:rsidRPr="00092825" w14:paraId="71DC67EE" w14:textId="77777777" w:rsidTr="00A703A7">
        <w:trPr>
          <w:jc w:val="center"/>
        </w:trPr>
        <w:tc>
          <w:tcPr>
            <w:tcW w:w="0" w:type="auto"/>
          </w:tcPr>
          <w:p w14:paraId="56F698A6" w14:textId="77777777" w:rsidR="00B72F66" w:rsidRPr="00092825" w:rsidRDefault="00B72F66" w:rsidP="00A703A7">
            <w:pPr>
              <w:rPr>
                <w:szCs w:val="20"/>
                <w:vertAlign w:val="superscript"/>
              </w:rPr>
            </w:pPr>
            <w:r w:rsidRPr="00092825">
              <w:rPr>
                <w:szCs w:val="20"/>
              </w:rPr>
              <w:t>Zawartość lepiszcza, minimum</w:t>
            </w:r>
            <w:r w:rsidRPr="00092825">
              <w:rPr>
                <w:szCs w:val="20"/>
                <w:vertAlign w:val="superscript"/>
              </w:rPr>
              <w:t>*)</w:t>
            </w:r>
          </w:p>
        </w:tc>
        <w:tc>
          <w:tcPr>
            <w:tcW w:w="0" w:type="auto"/>
            <w:gridSpan w:val="2"/>
          </w:tcPr>
          <w:p w14:paraId="4D4B0088" w14:textId="77777777" w:rsidR="00B72F66" w:rsidRPr="00092825" w:rsidRDefault="00B72F66" w:rsidP="00A703A7">
            <w:pPr>
              <w:jc w:val="center"/>
              <w:rPr>
                <w:szCs w:val="20"/>
              </w:rPr>
            </w:pPr>
            <w:r w:rsidRPr="00092825">
              <w:rPr>
                <w:szCs w:val="20"/>
              </w:rPr>
              <w:t>B</w:t>
            </w:r>
            <w:r w:rsidRPr="00092825">
              <w:rPr>
                <w:szCs w:val="20"/>
                <w:vertAlign w:val="subscript"/>
              </w:rPr>
              <w:t>min5,8</w:t>
            </w:r>
          </w:p>
        </w:tc>
        <w:tc>
          <w:tcPr>
            <w:tcW w:w="0" w:type="auto"/>
            <w:gridSpan w:val="2"/>
          </w:tcPr>
          <w:p w14:paraId="51602E48" w14:textId="77777777" w:rsidR="00B72F66" w:rsidRPr="00092825" w:rsidRDefault="00B72F66" w:rsidP="00A703A7">
            <w:pPr>
              <w:jc w:val="center"/>
              <w:rPr>
                <w:szCs w:val="20"/>
              </w:rPr>
            </w:pPr>
            <w:r w:rsidRPr="00092825">
              <w:rPr>
                <w:szCs w:val="20"/>
              </w:rPr>
              <w:t>B</w:t>
            </w:r>
            <w:r w:rsidRPr="00092825">
              <w:rPr>
                <w:szCs w:val="20"/>
                <w:vertAlign w:val="subscript"/>
              </w:rPr>
              <w:t xml:space="preserve">min5,8 </w:t>
            </w:r>
          </w:p>
        </w:tc>
      </w:tr>
    </w:tbl>
    <w:p w14:paraId="2F8C0541" w14:textId="77777777" w:rsidR="00B72F66" w:rsidRPr="00092825" w:rsidRDefault="00B72F66" w:rsidP="00A703A7">
      <w:pPr>
        <w:pStyle w:val="Legenda"/>
        <w:keepNext/>
      </w:pPr>
      <w:r w:rsidRPr="00092825">
        <w:rPr>
          <w:vertAlign w:val="superscript"/>
        </w:rPr>
        <w:lastRenderedPageBreak/>
        <w:t>*)</w:t>
      </w:r>
      <w:r w:rsidRPr="00092825">
        <w:t xml:space="preserve"> Minimalna zawartość lepiszcza jest określona przy założonej gęstości mieszanki mineralnej 2,650 Mg/m</w:t>
      </w:r>
      <w:r w:rsidRPr="00092825">
        <w:rPr>
          <w:vertAlign w:val="superscript"/>
        </w:rPr>
        <w:t>3</w:t>
      </w:r>
      <w:r w:rsidRPr="00092825">
        <w:t>. Jeżeli stosowana mieszanka mineralna ma inną gęstość (</w:t>
      </w:r>
      <w:proofErr w:type="spellStart"/>
      <w:r w:rsidRPr="00092825">
        <w:t>ρ</w:t>
      </w:r>
      <w:r w:rsidRPr="00092825">
        <w:rPr>
          <w:vertAlign w:val="subscript"/>
        </w:rPr>
        <w:t>d</w:t>
      </w:r>
      <w:proofErr w:type="spellEnd"/>
      <w:r w:rsidRPr="00092825">
        <w:t xml:space="preserve">), to do wyznaczenia minimalnej zawartości lepiszcza podaną wartość należy pomnożyć przez współczynnik </w:t>
      </w:r>
      <w:r w:rsidRPr="00092825">
        <w:rPr>
          <w:position w:val="-6"/>
        </w:rPr>
        <w:object w:dxaOrig="240" w:dyaOrig="220" w14:anchorId="5DC9D3E2">
          <v:shape id="_x0000_i1033" type="#_x0000_t75" style="width:12.75pt;height:10.5pt" o:ole="">
            <v:imagedata r:id="rId64" o:title=""/>
          </v:shape>
          <o:OLEObject Type="Embed" ProgID="Equation.3" ShapeID="_x0000_i1033" DrawAspect="Content" ObjectID="_1760780302" r:id="rId65"/>
        </w:object>
      </w:r>
      <w:r w:rsidRPr="00092825">
        <w:t xml:space="preserve"> według równania:</w:t>
      </w:r>
    </w:p>
    <w:p w14:paraId="29B268C1" w14:textId="77777777" w:rsidR="00B72F66" w:rsidRPr="00A703A7" w:rsidRDefault="00B72F66" w:rsidP="00A703A7">
      <w:pPr>
        <w:jc w:val="center"/>
        <w:rPr>
          <w:lang w:eastAsia="pl-PL"/>
        </w:rPr>
      </w:pPr>
      <w:r w:rsidRPr="00092825">
        <w:rPr>
          <w:position w:val="-30"/>
          <w:szCs w:val="20"/>
        </w:rPr>
        <w:object w:dxaOrig="880" w:dyaOrig="680" w14:anchorId="22D266CF">
          <v:shape id="_x0000_i1034" type="#_x0000_t75" style="width:45pt;height:33pt" o:ole="">
            <v:imagedata r:id="rId66" o:title=""/>
          </v:shape>
          <o:OLEObject Type="Embed" ProgID="Equation.3" ShapeID="_x0000_i1034" DrawAspect="Content" ObjectID="_1760780303" r:id="rId67"/>
        </w:object>
      </w:r>
    </w:p>
    <w:p w14:paraId="3C697B4C" w14:textId="77777777" w:rsidR="00B72F66" w:rsidRPr="00092825" w:rsidRDefault="00B72F66" w:rsidP="002E36D5">
      <w:pPr>
        <w:pStyle w:val="Nagwek3"/>
      </w:pPr>
      <w:r w:rsidRPr="00092825">
        <w:t>2.10. Właściwości mieszaki mineralno-asfaltowej do wykonania betonu asfaltowego do warstwy ścieralnej</w:t>
      </w:r>
    </w:p>
    <w:p w14:paraId="35ABDB84" w14:textId="77777777" w:rsidR="00B72F66" w:rsidRPr="00092825" w:rsidRDefault="00B72F66" w:rsidP="002E36D5">
      <w:pPr>
        <w:rPr>
          <w:szCs w:val="20"/>
        </w:rPr>
      </w:pPr>
      <w:r w:rsidRPr="00092825">
        <w:rPr>
          <w:szCs w:val="20"/>
        </w:rPr>
        <w:t>Wymagane właściwości mieszanki mineralno-asfaltowej podane są w tablicach 18, 19 i 20.</w:t>
      </w:r>
    </w:p>
    <w:p w14:paraId="1D1126AE" w14:textId="77777777" w:rsidR="00B72F66" w:rsidRPr="00092825" w:rsidRDefault="00B72F66" w:rsidP="002E36D5">
      <w:pPr>
        <w:pStyle w:val="Legenda"/>
        <w:keepNext/>
      </w:pPr>
      <w:r w:rsidRPr="00092825">
        <w:t xml:space="preserve">Tablica 18.Wymagane właściwości mieszanki mineralno-asfaltowej do warstwy ścieralnej, dla ruchu KR1 ÷ 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2"/>
        <w:gridCol w:w="1622"/>
        <w:gridCol w:w="3038"/>
        <w:gridCol w:w="862"/>
        <w:gridCol w:w="862"/>
        <w:gridCol w:w="862"/>
      </w:tblGrid>
      <w:tr w:rsidR="00B72F66" w:rsidRPr="00092825" w14:paraId="69A14D20" w14:textId="77777777" w:rsidTr="00A703A7">
        <w:tc>
          <w:tcPr>
            <w:tcW w:w="0" w:type="auto"/>
            <w:vAlign w:val="center"/>
          </w:tcPr>
          <w:p w14:paraId="36059EE1" w14:textId="77777777" w:rsidR="00B72F66" w:rsidRPr="00092825" w:rsidRDefault="00B72F66" w:rsidP="002E36D5">
            <w:pPr>
              <w:jc w:val="center"/>
              <w:rPr>
                <w:szCs w:val="20"/>
              </w:rPr>
            </w:pPr>
            <w:r w:rsidRPr="00092825">
              <w:rPr>
                <w:szCs w:val="20"/>
              </w:rPr>
              <w:t>Właściwość</w:t>
            </w:r>
          </w:p>
        </w:tc>
        <w:tc>
          <w:tcPr>
            <w:tcW w:w="0" w:type="auto"/>
            <w:vAlign w:val="center"/>
          </w:tcPr>
          <w:p w14:paraId="10ACE406" w14:textId="77777777" w:rsidR="00B72F66" w:rsidRDefault="00B72F66" w:rsidP="002E36D5">
            <w:pPr>
              <w:jc w:val="center"/>
              <w:rPr>
                <w:szCs w:val="20"/>
              </w:rPr>
            </w:pPr>
            <w:r w:rsidRPr="00092825">
              <w:rPr>
                <w:szCs w:val="20"/>
              </w:rPr>
              <w:t>Warunki zagęszczania wg PN-EN</w:t>
            </w:r>
          </w:p>
          <w:p w14:paraId="53B47C31" w14:textId="77777777" w:rsidR="00B72F66" w:rsidRPr="00092825" w:rsidRDefault="00B72F66" w:rsidP="002E36D5">
            <w:pPr>
              <w:jc w:val="center"/>
              <w:rPr>
                <w:szCs w:val="20"/>
              </w:rPr>
            </w:pPr>
            <w:r w:rsidRPr="00092825">
              <w:rPr>
                <w:szCs w:val="20"/>
              </w:rPr>
              <w:t>13108-20 [52]</w:t>
            </w:r>
          </w:p>
        </w:tc>
        <w:tc>
          <w:tcPr>
            <w:tcW w:w="0" w:type="auto"/>
            <w:vAlign w:val="center"/>
          </w:tcPr>
          <w:p w14:paraId="4E0D3E9D" w14:textId="77777777" w:rsidR="00B72F66" w:rsidRPr="00092825" w:rsidRDefault="00B72F66" w:rsidP="002E36D5">
            <w:pPr>
              <w:jc w:val="center"/>
              <w:rPr>
                <w:szCs w:val="20"/>
              </w:rPr>
            </w:pPr>
            <w:r w:rsidRPr="00092825">
              <w:rPr>
                <w:szCs w:val="20"/>
              </w:rPr>
              <w:t>Metoda i warunki badania</w:t>
            </w:r>
          </w:p>
        </w:tc>
        <w:tc>
          <w:tcPr>
            <w:tcW w:w="0" w:type="auto"/>
            <w:shd w:val="clear" w:color="auto" w:fill="auto"/>
            <w:vAlign w:val="center"/>
          </w:tcPr>
          <w:p w14:paraId="6D27EC91" w14:textId="77777777" w:rsidR="00B72F66" w:rsidRPr="00092825" w:rsidRDefault="00B72F66" w:rsidP="002E36D5">
            <w:pPr>
              <w:jc w:val="center"/>
              <w:rPr>
                <w:szCs w:val="20"/>
              </w:rPr>
            </w:pPr>
            <w:r w:rsidRPr="00092825">
              <w:rPr>
                <w:szCs w:val="20"/>
              </w:rPr>
              <w:t>AC5S</w:t>
            </w:r>
          </w:p>
        </w:tc>
        <w:tc>
          <w:tcPr>
            <w:tcW w:w="0" w:type="auto"/>
            <w:shd w:val="clear" w:color="auto" w:fill="auto"/>
            <w:vAlign w:val="center"/>
          </w:tcPr>
          <w:p w14:paraId="2FAB6738" w14:textId="77777777" w:rsidR="00B72F66" w:rsidRPr="00092825" w:rsidRDefault="00B72F66" w:rsidP="002E36D5">
            <w:pPr>
              <w:jc w:val="center"/>
              <w:rPr>
                <w:szCs w:val="20"/>
              </w:rPr>
            </w:pPr>
            <w:r w:rsidRPr="00092825">
              <w:rPr>
                <w:szCs w:val="20"/>
              </w:rPr>
              <w:t>AC8S</w:t>
            </w:r>
          </w:p>
        </w:tc>
        <w:tc>
          <w:tcPr>
            <w:tcW w:w="0" w:type="auto"/>
            <w:vAlign w:val="center"/>
          </w:tcPr>
          <w:p w14:paraId="5DA3A296" w14:textId="77777777" w:rsidR="00B72F66" w:rsidRPr="00092825" w:rsidRDefault="00B72F66" w:rsidP="002E36D5">
            <w:pPr>
              <w:jc w:val="center"/>
              <w:rPr>
                <w:szCs w:val="20"/>
              </w:rPr>
            </w:pPr>
            <w:r w:rsidRPr="00092825">
              <w:rPr>
                <w:szCs w:val="20"/>
              </w:rPr>
              <w:t>AC11S</w:t>
            </w:r>
          </w:p>
        </w:tc>
      </w:tr>
      <w:tr w:rsidR="00B72F66" w:rsidRPr="00092825" w14:paraId="5423D208" w14:textId="77777777" w:rsidTr="00A703A7">
        <w:tc>
          <w:tcPr>
            <w:tcW w:w="0" w:type="auto"/>
          </w:tcPr>
          <w:p w14:paraId="6C18AF65" w14:textId="77777777" w:rsidR="00B72F66" w:rsidRPr="00092825" w:rsidRDefault="00B72F66" w:rsidP="002E36D5">
            <w:pPr>
              <w:rPr>
                <w:szCs w:val="20"/>
              </w:rPr>
            </w:pPr>
            <w:r w:rsidRPr="00092825">
              <w:rPr>
                <w:szCs w:val="20"/>
              </w:rPr>
              <w:t>Zawartość wolnych przestrzeni</w:t>
            </w:r>
          </w:p>
        </w:tc>
        <w:tc>
          <w:tcPr>
            <w:tcW w:w="0" w:type="auto"/>
            <w:vAlign w:val="center"/>
          </w:tcPr>
          <w:p w14:paraId="0A0DAFAE" w14:textId="77777777" w:rsidR="00B72F66" w:rsidRPr="00092825" w:rsidRDefault="00B72F66" w:rsidP="002E36D5">
            <w:pPr>
              <w:rPr>
                <w:szCs w:val="20"/>
              </w:rPr>
            </w:pPr>
            <w:r w:rsidRPr="00092825">
              <w:rPr>
                <w:szCs w:val="20"/>
              </w:rPr>
              <w:t>C.1.2, ubijanie, 2×50 uderzeń</w:t>
            </w:r>
          </w:p>
        </w:tc>
        <w:tc>
          <w:tcPr>
            <w:tcW w:w="0" w:type="auto"/>
            <w:vAlign w:val="center"/>
          </w:tcPr>
          <w:p w14:paraId="4A194E99" w14:textId="77777777" w:rsidR="00B72F66" w:rsidRDefault="00B72F66" w:rsidP="002E36D5">
            <w:pPr>
              <w:jc w:val="center"/>
              <w:rPr>
                <w:szCs w:val="20"/>
              </w:rPr>
            </w:pPr>
            <w:r w:rsidRPr="00092825">
              <w:rPr>
                <w:szCs w:val="20"/>
              </w:rPr>
              <w:t>PN-EN 12697-8 [35],</w:t>
            </w:r>
          </w:p>
          <w:p w14:paraId="47E919C0" w14:textId="77777777" w:rsidR="00B72F66" w:rsidRPr="00092825" w:rsidRDefault="00B72F66" w:rsidP="002E36D5">
            <w:pPr>
              <w:jc w:val="center"/>
              <w:rPr>
                <w:szCs w:val="20"/>
              </w:rPr>
            </w:pPr>
            <w:r w:rsidRPr="00092825">
              <w:rPr>
                <w:szCs w:val="20"/>
              </w:rPr>
              <w:t>p. 4</w:t>
            </w:r>
          </w:p>
        </w:tc>
        <w:tc>
          <w:tcPr>
            <w:tcW w:w="0" w:type="auto"/>
            <w:shd w:val="clear" w:color="auto" w:fill="auto"/>
            <w:vAlign w:val="center"/>
          </w:tcPr>
          <w:p w14:paraId="548DB03E" w14:textId="77777777" w:rsidR="00B72F66" w:rsidRPr="00092825" w:rsidRDefault="00B72F66" w:rsidP="002E36D5">
            <w:pPr>
              <w:jc w:val="center"/>
              <w:rPr>
                <w:szCs w:val="20"/>
              </w:rPr>
            </w:pPr>
            <w:r w:rsidRPr="00092825">
              <w:rPr>
                <w:i/>
                <w:szCs w:val="20"/>
              </w:rPr>
              <w:t>V</w:t>
            </w:r>
            <w:r w:rsidRPr="00092825">
              <w:rPr>
                <w:szCs w:val="20"/>
                <w:vertAlign w:val="subscript"/>
              </w:rPr>
              <w:t>min1,0</w:t>
            </w:r>
          </w:p>
          <w:p w14:paraId="5AAF1E07" w14:textId="77777777" w:rsidR="00B72F66" w:rsidRPr="00092825" w:rsidRDefault="00B72F66" w:rsidP="002E36D5">
            <w:pPr>
              <w:jc w:val="center"/>
              <w:rPr>
                <w:szCs w:val="20"/>
              </w:rPr>
            </w:pPr>
            <w:r w:rsidRPr="00092825">
              <w:rPr>
                <w:i/>
                <w:szCs w:val="20"/>
              </w:rPr>
              <w:t>V</w:t>
            </w:r>
            <w:r w:rsidRPr="00092825">
              <w:rPr>
                <w:szCs w:val="20"/>
                <w:vertAlign w:val="subscript"/>
              </w:rPr>
              <w:t>max3,0</w:t>
            </w:r>
          </w:p>
        </w:tc>
        <w:tc>
          <w:tcPr>
            <w:tcW w:w="0" w:type="auto"/>
            <w:shd w:val="clear" w:color="auto" w:fill="auto"/>
            <w:vAlign w:val="center"/>
          </w:tcPr>
          <w:p w14:paraId="0B1FD4C7" w14:textId="77777777" w:rsidR="00B72F66" w:rsidRPr="00092825" w:rsidRDefault="00B72F66" w:rsidP="002E36D5">
            <w:pPr>
              <w:jc w:val="center"/>
              <w:rPr>
                <w:szCs w:val="20"/>
              </w:rPr>
            </w:pPr>
            <w:r w:rsidRPr="00092825">
              <w:rPr>
                <w:i/>
                <w:szCs w:val="20"/>
              </w:rPr>
              <w:t>V</w:t>
            </w:r>
            <w:r w:rsidRPr="00092825">
              <w:rPr>
                <w:szCs w:val="20"/>
                <w:vertAlign w:val="subscript"/>
              </w:rPr>
              <w:t>min1,0</w:t>
            </w:r>
          </w:p>
          <w:p w14:paraId="5F328ECA" w14:textId="77777777" w:rsidR="00B72F66" w:rsidRPr="00092825" w:rsidRDefault="00B72F66" w:rsidP="002E36D5">
            <w:pPr>
              <w:jc w:val="center"/>
              <w:rPr>
                <w:szCs w:val="20"/>
              </w:rPr>
            </w:pPr>
            <w:r w:rsidRPr="00092825">
              <w:rPr>
                <w:i/>
                <w:szCs w:val="20"/>
              </w:rPr>
              <w:t>V</w:t>
            </w:r>
            <w:r w:rsidRPr="00092825">
              <w:rPr>
                <w:szCs w:val="20"/>
                <w:vertAlign w:val="subscript"/>
              </w:rPr>
              <w:t>max3,0</w:t>
            </w:r>
          </w:p>
        </w:tc>
        <w:tc>
          <w:tcPr>
            <w:tcW w:w="0" w:type="auto"/>
            <w:vAlign w:val="center"/>
          </w:tcPr>
          <w:p w14:paraId="319CB393" w14:textId="77777777" w:rsidR="00B72F66" w:rsidRPr="00092825" w:rsidRDefault="00B72F66" w:rsidP="002E36D5">
            <w:pPr>
              <w:jc w:val="center"/>
              <w:rPr>
                <w:szCs w:val="20"/>
              </w:rPr>
            </w:pPr>
            <w:r w:rsidRPr="00092825">
              <w:rPr>
                <w:i/>
                <w:szCs w:val="20"/>
              </w:rPr>
              <w:t>V</w:t>
            </w:r>
            <w:r w:rsidRPr="00092825">
              <w:rPr>
                <w:szCs w:val="20"/>
                <w:vertAlign w:val="subscript"/>
              </w:rPr>
              <w:t>min1,0</w:t>
            </w:r>
          </w:p>
          <w:p w14:paraId="63A1E039" w14:textId="77777777" w:rsidR="00B72F66" w:rsidRPr="00092825" w:rsidRDefault="00B72F66" w:rsidP="002E36D5">
            <w:pPr>
              <w:jc w:val="center"/>
              <w:rPr>
                <w:szCs w:val="20"/>
              </w:rPr>
            </w:pPr>
            <w:r w:rsidRPr="00092825">
              <w:rPr>
                <w:i/>
                <w:szCs w:val="20"/>
              </w:rPr>
              <w:t>V</w:t>
            </w:r>
            <w:r w:rsidRPr="00092825">
              <w:rPr>
                <w:szCs w:val="20"/>
                <w:vertAlign w:val="subscript"/>
              </w:rPr>
              <w:t>max3,0</w:t>
            </w:r>
          </w:p>
        </w:tc>
      </w:tr>
      <w:tr w:rsidR="00B72F66" w:rsidRPr="00092825" w14:paraId="62AF196C" w14:textId="77777777" w:rsidTr="00A703A7">
        <w:tc>
          <w:tcPr>
            <w:tcW w:w="0" w:type="auto"/>
          </w:tcPr>
          <w:p w14:paraId="7D3D6940" w14:textId="77777777" w:rsidR="00B72F66" w:rsidRPr="00092825" w:rsidRDefault="00B72F66" w:rsidP="002E36D5">
            <w:pPr>
              <w:rPr>
                <w:szCs w:val="20"/>
              </w:rPr>
            </w:pPr>
            <w:r w:rsidRPr="00092825">
              <w:rPr>
                <w:szCs w:val="20"/>
              </w:rPr>
              <w:t>Wolne przestrzenie wypełnione lepiszczem</w:t>
            </w:r>
          </w:p>
        </w:tc>
        <w:tc>
          <w:tcPr>
            <w:tcW w:w="0" w:type="auto"/>
            <w:vAlign w:val="center"/>
          </w:tcPr>
          <w:p w14:paraId="37FBAF1E" w14:textId="77777777" w:rsidR="00B72F66" w:rsidRPr="00092825" w:rsidRDefault="00B72F66" w:rsidP="002E36D5">
            <w:pPr>
              <w:rPr>
                <w:szCs w:val="20"/>
              </w:rPr>
            </w:pPr>
            <w:r w:rsidRPr="00092825">
              <w:rPr>
                <w:szCs w:val="20"/>
              </w:rPr>
              <w:t>C.1.2, ubijanie, 2×50 uderzeń</w:t>
            </w:r>
          </w:p>
        </w:tc>
        <w:tc>
          <w:tcPr>
            <w:tcW w:w="0" w:type="auto"/>
            <w:vAlign w:val="center"/>
          </w:tcPr>
          <w:p w14:paraId="4D79D6E8" w14:textId="77777777" w:rsidR="00B72F66" w:rsidRDefault="00B72F66" w:rsidP="002E36D5">
            <w:pPr>
              <w:jc w:val="center"/>
              <w:rPr>
                <w:szCs w:val="20"/>
              </w:rPr>
            </w:pPr>
            <w:r w:rsidRPr="00092825">
              <w:rPr>
                <w:szCs w:val="20"/>
              </w:rPr>
              <w:t>PN-EN 12697-8 [35],</w:t>
            </w:r>
          </w:p>
          <w:p w14:paraId="56366749" w14:textId="77777777" w:rsidR="00B72F66" w:rsidRPr="00092825" w:rsidRDefault="00B72F66" w:rsidP="002E36D5">
            <w:pPr>
              <w:jc w:val="center"/>
              <w:rPr>
                <w:szCs w:val="20"/>
              </w:rPr>
            </w:pPr>
            <w:r w:rsidRPr="00092825">
              <w:rPr>
                <w:szCs w:val="20"/>
              </w:rPr>
              <w:t>p. 5</w:t>
            </w:r>
          </w:p>
        </w:tc>
        <w:tc>
          <w:tcPr>
            <w:tcW w:w="0" w:type="auto"/>
            <w:shd w:val="clear" w:color="auto" w:fill="auto"/>
            <w:vAlign w:val="center"/>
          </w:tcPr>
          <w:p w14:paraId="00252FAB" w14:textId="77777777" w:rsidR="00B72F66" w:rsidRPr="00092825" w:rsidRDefault="00B72F66" w:rsidP="002E36D5">
            <w:pPr>
              <w:jc w:val="center"/>
              <w:rPr>
                <w:i/>
                <w:szCs w:val="20"/>
                <w:vertAlign w:val="subscript"/>
              </w:rPr>
            </w:pPr>
            <w:r w:rsidRPr="00092825">
              <w:rPr>
                <w:i/>
                <w:szCs w:val="20"/>
              </w:rPr>
              <w:t>VFB</w:t>
            </w:r>
            <w:r w:rsidRPr="00092825">
              <w:rPr>
                <w:i/>
                <w:szCs w:val="20"/>
                <w:vertAlign w:val="subscript"/>
              </w:rPr>
              <w:t>min75</w:t>
            </w:r>
          </w:p>
          <w:p w14:paraId="2DA265ED" w14:textId="77777777" w:rsidR="00B72F66" w:rsidRPr="00092825" w:rsidRDefault="00B72F66" w:rsidP="002E36D5">
            <w:pPr>
              <w:jc w:val="center"/>
              <w:rPr>
                <w:i/>
                <w:szCs w:val="20"/>
                <w:vertAlign w:val="subscript"/>
              </w:rPr>
            </w:pPr>
            <w:r w:rsidRPr="00092825">
              <w:rPr>
                <w:i/>
                <w:szCs w:val="20"/>
              </w:rPr>
              <w:t>VFB</w:t>
            </w:r>
            <w:r w:rsidRPr="00092825">
              <w:rPr>
                <w:i/>
                <w:szCs w:val="20"/>
                <w:vertAlign w:val="subscript"/>
              </w:rPr>
              <w:t>max93</w:t>
            </w:r>
          </w:p>
        </w:tc>
        <w:tc>
          <w:tcPr>
            <w:tcW w:w="0" w:type="auto"/>
            <w:shd w:val="clear" w:color="auto" w:fill="auto"/>
            <w:vAlign w:val="center"/>
          </w:tcPr>
          <w:p w14:paraId="4A2CEE6B" w14:textId="77777777" w:rsidR="00B72F66" w:rsidRPr="00092825" w:rsidRDefault="00B72F66" w:rsidP="002E36D5">
            <w:pPr>
              <w:jc w:val="center"/>
              <w:rPr>
                <w:i/>
                <w:szCs w:val="20"/>
                <w:vertAlign w:val="subscript"/>
              </w:rPr>
            </w:pPr>
            <w:r w:rsidRPr="00092825">
              <w:rPr>
                <w:i/>
                <w:szCs w:val="20"/>
              </w:rPr>
              <w:t>VFB</w:t>
            </w:r>
            <w:r w:rsidRPr="00092825">
              <w:rPr>
                <w:i/>
                <w:szCs w:val="20"/>
                <w:vertAlign w:val="subscript"/>
              </w:rPr>
              <w:t>min75</w:t>
            </w:r>
          </w:p>
          <w:p w14:paraId="38C36560" w14:textId="77777777" w:rsidR="00B72F66" w:rsidRPr="00092825" w:rsidRDefault="00B72F66" w:rsidP="002E36D5">
            <w:pPr>
              <w:jc w:val="center"/>
              <w:rPr>
                <w:szCs w:val="20"/>
              </w:rPr>
            </w:pPr>
            <w:r w:rsidRPr="00092825">
              <w:rPr>
                <w:i/>
                <w:szCs w:val="20"/>
              </w:rPr>
              <w:t>VFB</w:t>
            </w:r>
            <w:r w:rsidRPr="00092825">
              <w:rPr>
                <w:i/>
                <w:szCs w:val="20"/>
                <w:vertAlign w:val="subscript"/>
              </w:rPr>
              <w:t>max93</w:t>
            </w:r>
          </w:p>
        </w:tc>
        <w:tc>
          <w:tcPr>
            <w:tcW w:w="0" w:type="auto"/>
            <w:vAlign w:val="center"/>
          </w:tcPr>
          <w:p w14:paraId="3B14D9EF" w14:textId="77777777" w:rsidR="00B72F66" w:rsidRPr="00092825" w:rsidRDefault="00B72F66" w:rsidP="002E36D5">
            <w:pPr>
              <w:jc w:val="center"/>
              <w:rPr>
                <w:i/>
                <w:szCs w:val="20"/>
                <w:vertAlign w:val="subscript"/>
              </w:rPr>
            </w:pPr>
            <w:r w:rsidRPr="00092825">
              <w:rPr>
                <w:i/>
                <w:szCs w:val="20"/>
              </w:rPr>
              <w:t>VFB</w:t>
            </w:r>
            <w:r w:rsidRPr="00092825">
              <w:rPr>
                <w:i/>
                <w:szCs w:val="20"/>
                <w:vertAlign w:val="subscript"/>
              </w:rPr>
              <w:t>min75</w:t>
            </w:r>
          </w:p>
          <w:p w14:paraId="29F9794C" w14:textId="77777777" w:rsidR="00B72F66" w:rsidRPr="00092825" w:rsidRDefault="00B72F66" w:rsidP="002E36D5">
            <w:pPr>
              <w:jc w:val="center"/>
              <w:rPr>
                <w:szCs w:val="20"/>
              </w:rPr>
            </w:pPr>
            <w:r w:rsidRPr="00092825">
              <w:rPr>
                <w:i/>
                <w:szCs w:val="20"/>
              </w:rPr>
              <w:t>VFB</w:t>
            </w:r>
            <w:r w:rsidRPr="00092825">
              <w:rPr>
                <w:i/>
                <w:szCs w:val="20"/>
                <w:vertAlign w:val="subscript"/>
              </w:rPr>
              <w:t>max93</w:t>
            </w:r>
          </w:p>
        </w:tc>
      </w:tr>
      <w:tr w:rsidR="00B72F66" w:rsidRPr="00092825" w14:paraId="46F7F941" w14:textId="77777777" w:rsidTr="00A703A7">
        <w:tc>
          <w:tcPr>
            <w:tcW w:w="0" w:type="auto"/>
          </w:tcPr>
          <w:p w14:paraId="726F22A4" w14:textId="77777777" w:rsidR="00B72F66" w:rsidRPr="00092825" w:rsidRDefault="00B72F66" w:rsidP="002E36D5">
            <w:pPr>
              <w:rPr>
                <w:szCs w:val="20"/>
              </w:rPr>
            </w:pPr>
            <w:r w:rsidRPr="00092825">
              <w:rPr>
                <w:szCs w:val="20"/>
              </w:rPr>
              <w:t>Zawartość wolnych przestrzeni w mieszance mineralnej</w:t>
            </w:r>
          </w:p>
        </w:tc>
        <w:tc>
          <w:tcPr>
            <w:tcW w:w="0" w:type="auto"/>
            <w:vAlign w:val="center"/>
          </w:tcPr>
          <w:p w14:paraId="2C90E8B0" w14:textId="77777777" w:rsidR="00B72F66" w:rsidRPr="00092825" w:rsidRDefault="00B72F66" w:rsidP="002E36D5">
            <w:pPr>
              <w:rPr>
                <w:szCs w:val="20"/>
              </w:rPr>
            </w:pPr>
            <w:r w:rsidRPr="00092825">
              <w:rPr>
                <w:szCs w:val="20"/>
              </w:rPr>
              <w:t>C.1.2, ubijanie, 2×50 uderzeń</w:t>
            </w:r>
          </w:p>
        </w:tc>
        <w:tc>
          <w:tcPr>
            <w:tcW w:w="0" w:type="auto"/>
            <w:vAlign w:val="center"/>
          </w:tcPr>
          <w:p w14:paraId="4E3B6C32" w14:textId="77777777" w:rsidR="00B72F66" w:rsidRDefault="00B72F66" w:rsidP="002E36D5">
            <w:pPr>
              <w:jc w:val="center"/>
              <w:rPr>
                <w:szCs w:val="20"/>
              </w:rPr>
            </w:pPr>
            <w:r w:rsidRPr="00092825">
              <w:rPr>
                <w:szCs w:val="20"/>
              </w:rPr>
              <w:t>PN-EN 12697-8 [35],</w:t>
            </w:r>
          </w:p>
          <w:p w14:paraId="58B2A636" w14:textId="77777777" w:rsidR="00B72F66" w:rsidRPr="00092825" w:rsidRDefault="00B72F66" w:rsidP="002E36D5">
            <w:pPr>
              <w:jc w:val="center"/>
              <w:rPr>
                <w:szCs w:val="20"/>
              </w:rPr>
            </w:pPr>
            <w:r w:rsidRPr="00092825">
              <w:rPr>
                <w:szCs w:val="20"/>
              </w:rPr>
              <w:t>p. 5</w:t>
            </w:r>
          </w:p>
        </w:tc>
        <w:tc>
          <w:tcPr>
            <w:tcW w:w="0" w:type="auto"/>
            <w:shd w:val="clear" w:color="auto" w:fill="auto"/>
            <w:vAlign w:val="center"/>
          </w:tcPr>
          <w:p w14:paraId="589F3C9C" w14:textId="77777777" w:rsidR="00B72F66" w:rsidRPr="00092825" w:rsidRDefault="00B72F66" w:rsidP="002E36D5">
            <w:pPr>
              <w:jc w:val="center"/>
              <w:rPr>
                <w:i/>
                <w:szCs w:val="20"/>
                <w:vertAlign w:val="subscript"/>
              </w:rPr>
            </w:pPr>
            <w:r w:rsidRPr="00092825">
              <w:rPr>
                <w:i/>
                <w:szCs w:val="20"/>
              </w:rPr>
              <w:t>VMA</w:t>
            </w:r>
            <w:r w:rsidRPr="00092825">
              <w:rPr>
                <w:i/>
                <w:szCs w:val="20"/>
                <w:vertAlign w:val="subscript"/>
              </w:rPr>
              <w:t>min14</w:t>
            </w:r>
          </w:p>
        </w:tc>
        <w:tc>
          <w:tcPr>
            <w:tcW w:w="0" w:type="auto"/>
            <w:shd w:val="clear" w:color="auto" w:fill="auto"/>
            <w:vAlign w:val="center"/>
          </w:tcPr>
          <w:p w14:paraId="6FE50216" w14:textId="77777777" w:rsidR="00B72F66" w:rsidRPr="00092825" w:rsidRDefault="00B72F66" w:rsidP="002E36D5">
            <w:pPr>
              <w:jc w:val="center"/>
              <w:rPr>
                <w:i/>
                <w:szCs w:val="20"/>
              </w:rPr>
            </w:pPr>
            <w:r w:rsidRPr="00092825">
              <w:rPr>
                <w:i/>
                <w:szCs w:val="20"/>
              </w:rPr>
              <w:t>VMA</w:t>
            </w:r>
            <w:r w:rsidRPr="00092825">
              <w:rPr>
                <w:i/>
                <w:szCs w:val="20"/>
                <w:vertAlign w:val="subscript"/>
              </w:rPr>
              <w:t>min14</w:t>
            </w:r>
          </w:p>
        </w:tc>
        <w:tc>
          <w:tcPr>
            <w:tcW w:w="0" w:type="auto"/>
            <w:vAlign w:val="center"/>
          </w:tcPr>
          <w:p w14:paraId="3F8E08E4" w14:textId="77777777" w:rsidR="00B72F66" w:rsidRPr="00092825" w:rsidRDefault="00B72F66" w:rsidP="002E36D5">
            <w:pPr>
              <w:jc w:val="center"/>
              <w:rPr>
                <w:i/>
                <w:szCs w:val="20"/>
              </w:rPr>
            </w:pPr>
            <w:r w:rsidRPr="00092825">
              <w:rPr>
                <w:i/>
                <w:szCs w:val="20"/>
              </w:rPr>
              <w:t>VMA</w:t>
            </w:r>
            <w:r w:rsidRPr="00092825">
              <w:rPr>
                <w:i/>
                <w:szCs w:val="20"/>
                <w:vertAlign w:val="subscript"/>
              </w:rPr>
              <w:t>min14</w:t>
            </w:r>
          </w:p>
        </w:tc>
      </w:tr>
      <w:tr w:rsidR="00B72F66" w:rsidRPr="00092825" w14:paraId="2918D797" w14:textId="77777777" w:rsidTr="00A703A7">
        <w:tc>
          <w:tcPr>
            <w:tcW w:w="0" w:type="auto"/>
            <w:vAlign w:val="center"/>
          </w:tcPr>
          <w:p w14:paraId="32221811" w14:textId="6CB8CB44" w:rsidR="00B72F66" w:rsidRPr="00092825" w:rsidRDefault="00B72F66" w:rsidP="002E36D5">
            <w:pPr>
              <w:rPr>
                <w:szCs w:val="20"/>
                <w:vertAlign w:val="superscript"/>
              </w:rPr>
            </w:pPr>
            <w:r w:rsidRPr="00092825">
              <w:rPr>
                <w:szCs w:val="20"/>
              </w:rPr>
              <w:t>Odporność na działanie wody</w:t>
            </w:r>
            <w:r w:rsidR="00BF02BF">
              <w:rPr>
                <w:szCs w:val="20"/>
              </w:rPr>
              <w:t xml:space="preserve"> </w:t>
            </w:r>
            <w:r w:rsidRPr="00092825">
              <w:rPr>
                <w:szCs w:val="20"/>
                <w:vertAlign w:val="superscript"/>
              </w:rPr>
              <w:t>a)</w:t>
            </w:r>
          </w:p>
        </w:tc>
        <w:tc>
          <w:tcPr>
            <w:tcW w:w="0" w:type="auto"/>
            <w:vAlign w:val="center"/>
          </w:tcPr>
          <w:p w14:paraId="61021BC4" w14:textId="77777777" w:rsidR="00B72F66" w:rsidRPr="00092825" w:rsidRDefault="00B72F66" w:rsidP="002E36D5">
            <w:pPr>
              <w:rPr>
                <w:szCs w:val="20"/>
              </w:rPr>
            </w:pPr>
            <w:r w:rsidRPr="00092825">
              <w:rPr>
                <w:szCs w:val="20"/>
              </w:rPr>
              <w:t>C.1.1, ubijanie, 2×35 uderzeń</w:t>
            </w:r>
          </w:p>
        </w:tc>
        <w:tc>
          <w:tcPr>
            <w:tcW w:w="0" w:type="auto"/>
            <w:vAlign w:val="center"/>
          </w:tcPr>
          <w:p w14:paraId="28F01502" w14:textId="77777777" w:rsidR="00B72F66" w:rsidRPr="00092825" w:rsidRDefault="00B72F66" w:rsidP="002E36D5">
            <w:pPr>
              <w:jc w:val="center"/>
              <w:rPr>
                <w:szCs w:val="20"/>
              </w:rPr>
            </w:pPr>
            <w:r w:rsidRPr="00092825">
              <w:rPr>
                <w:szCs w:val="20"/>
              </w:rPr>
              <w:t>PN-EN 12697-12 [37], przechowywanie w 40°C z jednym cyklem zamrażania, badanie w 25°C</w:t>
            </w:r>
          </w:p>
        </w:tc>
        <w:tc>
          <w:tcPr>
            <w:tcW w:w="0" w:type="auto"/>
            <w:shd w:val="clear" w:color="auto" w:fill="auto"/>
            <w:vAlign w:val="center"/>
          </w:tcPr>
          <w:p w14:paraId="1D62A94C" w14:textId="77777777" w:rsidR="00B72F66" w:rsidRPr="00092825" w:rsidRDefault="00B72F66" w:rsidP="002E36D5">
            <w:pPr>
              <w:jc w:val="center"/>
              <w:rPr>
                <w:szCs w:val="20"/>
              </w:rPr>
            </w:pPr>
            <w:r w:rsidRPr="00092825">
              <w:rPr>
                <w:i/>
                <w:szCs w:val="20"/>
              </w:rPr>
              <w:t>ITSR</w:t>
            </w:r>
            <w:r w:rsidRPr="00092825">
              <w:rPr>
                <w:szCs w:val="20"/>
                <w:vertAlign w:val="subscript"/>
              </w:rPr>
              <w:t>90</w:t>
            </w:r>
          </w:p>
        </w:tc>
        <w:tc>
          <w:tcPr>
            <w:tcW w:w="0" w:type="auto"/>
            <w:shd w:val="clear" w:color="auto" w:fill="auto"/>
            <w:vAlign w:val="center"/>
          </w:tcPr>
          <w:p w14:paraId="6D058B98" w14:textId="77777777" w:rsidR="00B72F66" w:rsidRPr="00092825" w:rsidRDefault="00B72F66" w:rsidP="002E36D5">
            <w:pPr>
              <w:jc w:val="center"/>
              <w:rPr>
                <w:szCs w:val="20"/>
              </w:rPr>
            </w:pPr>
            <w:r w:rsidRPr="00092825">
              <w:rPr>
                <w:i/>
                <w:szCs w:val="20"/>
              </w:rPr>
              <w:t>ITSR</w:t>
            </w:r>
            <w:r w:rsidRPr="00092825">
              <w:rPr>
                <w:szCs w:val="20"/>
                <w:vertAlign w:val="subscript"/>
              </w:rPr>
              <w:t>90</w:t>
            </w:r>
          </w:p>
        </w:tc>
        <w:tc>
          <w:tcPr>
            <w:tcW w:w="0" w:type="auto"/>
            <w:vAlign w:val="center"/>
          </w:tcPr>
          <w:p w14:paraId="08C92EE6" w14:textId="77777777" w:rsidR="00B72F66" w:rsidRPr="00092825" w:rsidRDefault="00B72F66" w:rsidP="002E36D5">
            <w:pPr>
              <w:jc w:val="center"/>
              <w:rPr>
                <w:szCs w:val="20"/>
              </w:rPr>
            </w:pPr>
            <w:r w:rsidRPr="00092825">
              <w:rPr>
                <w:i/>
                <w:szCs w:val="20"/>
              </w:rPr>
              <w:t>ITSR</w:t>
            </w:r>
            <w:r w:rsidRPr="00092825">
              <w:rPr>
                <w:szCs w:val="20"/>
                <w:vertAlign w:val="subscript"/>
              </w:rPr>
              <w:t>90</w:t>
            </w:r>
          </w:p>
        </w:tc>
      </w:tr>
      <w:tr w:rsidR="00B72F66" w:rsidRPr="00092825" w14:paraId="3ED005EF" w14:textId="77777777" w:rsidTr="00A703A7">
        <w:tblPrEx>
          <w:tblCellMar>
            <w:left w:w="70" w:type="dxa"/>
            <w:right w:w="70" w:type="dxa"/>
          </w:tblCellMar>
          <w:tblLook w:val="0000" w:firstRow="0" w:lastRow="0" w:firstColumn="0" w:lastColumn="0" w:noHBand="0" w:noVBand="0"/>
        </w:tblPrEx>
        <w:trPr>
          <w:trHeight w:val="309"/>
        </w:trPr>
        <w:tc>
          <w:tcPr>
            <w:tcW w:w="0" w:type="auto"/>
            <w:gridSpan w:val="6"/>
          </w:tcPr>
          <w:p w14:paraId="391391E0" w14:textId="77777777" w:rsidR="00B72F66" w:rsidRPr="00092825" w:rsidRDefault="00B72F66" w:rsidP="002E36D5">
            <w:pPr>
              <w:rPr>
                <w:szCs w:val="20"/>
              </w:rPr>
            </w:pPr>
            <w:r w:rsidRPr="00092825">
              <w:rPr>
                <w:szCs w:val="20"/>
                <w:vertAlign w:val="superscript"/>
              </w:rPr>
              <w:t>a)</w:t>
            </w:r>
            <w:r w:rsidRPr="00092825">
              <w:rPr>
                <w:szCs w:val="20"/>
              </w:rPr>
              <w:t xml:space="preserve"> Ujednoliconą procedurę badania odporności na działanie wody podano w WT-2 2014 [80] w załączniku 1</w:t>
            </w:r>
          </w:p>
        </w:tc>
      </w:tr>
    </w:tbl>
    <w:p w14:paraId="4D806735" w14:textId="77777777" w:rsidR="00B72F66" w:rsidRPr="00092825" w:rsidRDefault="00B72F66" w:rsidP="002E36D5">
      <w:pPr>
        <w:pStyle w:val="Legenda"/>
        <w:keepNext/>
      </w:pPr>
      <w:r w:rsidRPr="00092825">
        <w:t xml:space="preserve">Tablica 19. Wymagane właściwości mieszanki mineralno-asfaltowej do warstwy ścieralnej, dla ruchu KR3 ÷ KR4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1"/>
        <w:gridCol w:w="2114"/>
        <w:gridCol w:w="3491"/>
        <w:gridCol w:w="926"/>
        <w:gridCol w:w="926"/>
      </w:tblGrid>
      <w:tr w:rsidR="00B72F66" w:rsidRPr="00092825" w14:paraId="180A51AF" w14:textId="77777777" w:rsidTr="00A703A7">
        <w:trPr>
          <w:cantSplit/>
          <w:tblHeader/>
        </w:trPr>
        <w:tc>
          <w:tcPr>
            <w:tcW w:w="0" w:type="auto"/>
          </w:tcPr>
          <w:p w14:paraId="52043DBC" w14:textId="77777777" w:rsidR="00B72F66" w:rsidRPr="00092825" w:rsidRDefault="00B72F66" w:rsidP="002E36D5">
            <w:pPr>
              <w:keepNext/>
              <w:jc w:val="center"/>
              <w:rPr>
                <w:szCs w:val="20"/>
              </w:rPr>
            </w:pPr>
            <w:r w:rsidRPr="00092825">
              <w:rPr>
                <w:szCs w:val="20"/>
              </w:rPr>
              <w:t>Właściwość</w:t>
            </w:r>
          </w:p>
        </w:tc>
        <w:tc>
          <w:tcPr>
            <w:tcW w:w="0" w:type="auto"/>
          </w:tcPr>
          <w:p w14:paraId="07C13B34" w14:textId="77777777" w:rsidR="00B72F66" w:rsidRPr="00092825" w:rsidRDefault="00B72F66" w:rsidP="002E36D5">
            <w:pPr>
              <w:keepNext/>
              <w:jc w:val="center"/>
              <w:rPr>
                <w:szCs w:val="20"/>
              </w:rPr>
            </w:pPr>
            <w:r w:rsidRPr="00092825">
              <w:rPr>
                <w:szCs w:val="16"/>
              </w:rPr>
              <w:t>Warunki zagęszczania wg PN-EN 13108</w:t>
            </w:r>
            <w:r>
              <w:rPr>
                <w:szCs w:val="16"/>
              </w:rPr>
              <w:noBreakHyphen/>
            </w:r>
            <w:r w:rsidRPr="00092825">
              <w:rPr>
                <w:szCs w:val="16"/>
              </w:rPr>
              <w:t>20</w:t>
            </w:r>
            <w:r>
              <w:rPr>
                <w:szCs w:val="16"/>
              </w:rPr>
              <w:t> </w:t>
            </w:r>
            <w:r w:rsidRPr="00092825">
              <w:rPr>
                <w:szCs w:val="16"/>
              </w:rPr>
              <w:t>[52]</w:t>
            </w:r>
          </w:p>
        </w:tc>
        <w:tc>
          <w:tcPr>
            <w:tcW w:w="0" w:type="auto"/>
          </w:tcPr>
          <w:p w14:paraId="1B08EE91" w14:textId="77777777" w:rsidR="00B72F66" w:rsidRPr="00092825" w:rsidRDefault="00B72F66" w:rsidP="002E36D5">
            <w:pPr>
              <w:keepNext/>
              <w:jc w:val="center"/>
              <w:rPr>
                <w:szCs w:val="20"/>
              </w:rPr>
            </w:pPr>
            <w:r w:rsidRPr="00092825">
              <w:rPr>
                <w:szCs w:val="20"/>
              </w:rPr>
              <w:t>Metoda i warunki badania</w:t>
            </w:r>
          </w:p>
        </w:tc>
        <w:tc>
          <w:tcPr>
            <w:tcW w:w="0" w:type="auto"/>
          </w:tcPr>
          <w:p w14:paraId="40B4FEC0" w14:textId="77777777" w:rsidR="00B72F66" w:rsidRPr="00092825" w:rsidRDefault="00B72F66" w:rsidP="002E36D5">
            <w:pPr>
              <w:keepNext/>
              <w:jc w:val="center"/>
              <w:rPr>
                <w:szCs w:val="20"/>
              </w:rPr>
            </w:pPr>
            <w:r w:rsidRPr="00092825">
              <w:rPr>
                <w:szCs w:val="20"/>
              </w:rPr>
              <w:t>AC8S</w:t>
            </w:r>
          </w:p>
        </w:tc>
        <w:tc>
          <w:tcPr>
            <w:tcW w:w="0" w:type="auto"/>
          </w:tcPr>
          <w:p w14:paraId="7A9DEFED" w14:textId="77777777" w:rsidR="00B72F66" w:rsidRPr="00092825" w:rsidRDefault="00B72F66" w:rsidP="002E36D5">
            <w:pPr>
              <w:keepNext/>
              <w:jc w:val="center"/>
              <w:rPr>
                <w:szCs w:val="20"/>
              </w:rPr>
            </w:pPr>
            <w:r w:rsidRPr="00092825">
              <w:rPr>
                <w:szCs w:val="20"/>
              </w:rPr>
              <w:t>AC11S</w:t>
            </w:r>
          </w:p>
        </w:tc>
      </w:tr>
      <w:tr w:rsidR="00B72F66" w:rsidRPr="00092825" w14:paraId="6CAAC59E" w14:textId="77777777" w:rsidTr="00A703A7">
        <w:trPr>
          <w:cantSplit/>
        </w:trPr>
        <w:tc>
          <w:tcPr>
            <w:tcW w:w="0" w:type="auto"/>
            <w:vAlign w:val="center"/>
          </w:tcPr>
          <w:p w14:paraId="5EEC6058" w14:textId="77777777" w:rsidR="00B72F66" w:rsidRPr="00092825" w:rsidRDefault="00B72F66" w:rsidP="002E36D5">
            <w:pPr>
              <w:rPr>
                <w:szCs w:val="20"/>
              </w:rPr>
            </w:pPr>
            <w:r w:rsidRPr="00092825">
              <w:rPr>
                <w:szCs w:val="20"/>
              </w:rPr>
              <w:t>Zawartość wolnych przestrzeni</w:t>
            </w:r>
          </w:p>
        </w:tc>
        <w:tc>
          <w:tcPr>
            <w:tcW w:w="0" w:type="auto"/>
            <w:vAlign w:val="center"/>
          </w:tcPr>
          <w:p w14:paraId="2D38EB88" w14:textId="77777777" w:rsidR="00B72F66" w:rsidRPr="00092825" w:rsidRDefault="00B72F66" w:rsidP="002E36D5">
            <w:pPr>
              <w:rPr>
                <w:szCs w:val="20"/>
              </w:rPr>
            </w:pPr>
            <w:r w:rsidRPr="00092825">
              <w:rPr>
                <w:szCs w:val="20"/>
              </w:rPr>
              <w:t>C.1.2,</w:t>
            </w:r>
          </w:p>
          <w:p w14:paraId="7BB098E5" w14:textId="77777777" w:rsidR="00B72F66" w:rsidRPr="00092825" w:rsidRDefault="00B72F66" w:rsidP="002E36D5">
            <w:pPr>
              <w:rPr>
                <w:szCs w:val="20"/>
              </w:rPr>
            </w:pPr>
            <w:r w:rsidRPr="00092825">
              <w:rPr>
                <w:szCs w:val="20"/>
              </w:rPr>
              <w:t>ubijanie, 2×75 uderzeń</w:t>
            </w:r>
          </w:p>
        </w:tc>
        <w:tc>
          <w:tcPr>
            <w:tcW w:w="0" w:type="auto"/>
            <w:vAlign w:val="center"/>
          </w:tcPr>
          <w:p w14:paraId="40E676E3" w14:textId="77777777" w:rsidR="00B72F66" w:rsidRPr="00092825" w:rsidRDefault="00B72F66" w:rsidP="002E36D5">
            <w:pPr>
              <w:jc w:val="center"/>
              <w:rPr>
                <w:szCs w:val="20"/>
              </w:rPr>
            </w:pPr>
            <w:r w:rsidRPr="00092825">
              <w:rPr>
                <w:szCs w:val="20"/>
              </w:rPr>
              <w:t>PN-EN 12697-8 [35], p. 4</w:t>
            </w:r>
          </w:p>
        </w:tc>
        <w:tc>
          <w:tcPr>
            <w:tcW w:w="0" w:type="auto"/>
            <w:vAlign w:val="center"/>
          </w:tcPr>
          <w:p w14:paraId="646BB94E" w14:textId="77777777" w:rsidR="00B72F66" w:rsidRPr="00092825" w:rsidRDefault="00B72F66" w:rsidP="002E36D5">
            <w:pPr>
              <w:jc w:val="center"/>
              <w:rPr>
                <w:szCs w:val="20"/>
              </w:rPr>
            </w:pPr>
            <w:r w:rsidRPr="00092825">
              <w:rPr>
                <w:i/>
                <w:szCs w:val="20"/>
              </w:rPr>
              <w:t>V</w:t>
            </w:r>
            <w:r w:rsidRPr="00092825">
              <w:rPr>
                <w:szCs w:val="20"/>
                <w:vertAlign w:val="subscript"/>
              </w:rPr>
              <w:t>min2,0</w:t>
            </w:r>
          </w:p>
          <w:p w14:paraId="13B0D32F" w14:textId="77777777" w:rsidR="00B72F66" w:rsidRPr="00092825" w:rsidRDefault="00B72F66" w:rsidP="002E36D5">
            <w:pPr>
              <w:jc w:val="center"/>
              <w:rPr>
                <w:szCs w:val="20"/>
              </w:rPr>
            </w:pPr>
            <w:r w:rsidRPr="00092825">
              <w:rPr>
                <w:i/>
                <w:szCs w:val="20"/>
              </w:rPr>
              <w:t>V</w:t>
            </w:r>
            <w:r w:rsidRPr="00092825">
              <w:rPr>
                <w:szCs w:val="20"/>
                <w:vertAlign w:val="subscript"/>
              </w:rPr>
              <w:t>max4</w:t>
            </w:r>
          </w:p>
        </w:tc>
        <w:tc>
          <w:tcPr>
            <w:tcW w:w="0" w:type="auto"/>
            <w:vAlign w:val="center"/>
          </w:tcPr>
          <w:p w14:paraId="01A2707E" w14:textId="77777777" w:rsidR="00B72F66" w:rsidRPr="00092825" w:rsidRDefault="00B72F66" w:rsidP="002E36D5">
            <w:pPr>
              <w:jc w:val="center"/>
              <w:rPr>
                <w:szCs w:val="20"/>
              </w:rPr>
            </w:pPr>
            <w:r w:rsidRPr="00092825">
              <w:rPr>
                <w:i/>
                <w:szCs w:val="20"/>
              </w:rPr>
              <w:t>V</w:t>
            </w:r>
            <w:r w:rsidRPr="00092825">
              <w:rPr>
                <w:szCs w:val="20"/>
                <w:vertAlign w:val="subscript"/>
              </w:rPr>
              <w:t>min2,0</w:t>
            </w:r>
          </w:p>
          <w:p w14:paraId="4FC25103" w14:textId="77777777" w:rsidR="00B72F66" w:rsidRPr="00092825" w:rsidRDefault="00B72F66" w:rsidP="002E36D5">
            <w:pPr>
              <w:jc w:val="center"/>
              <w:rPr>
                <w:szCs w:val="20"/>
              </w:rPr>
            </w:pPr>
            <w:r w:rsidRPr="00092825">
              <w:rPr>
                <w:i/>
                <w:szCs w:val="20"/>
              </w:rPr>
              <w:t>V</w:t>
            </w:r>
            <w:r w:rsidRPr="00092825">
              <w:rPr>
                <w:szCs w:val="20"/>
                <w:vertAlign w:val="subscript"/>
              </w:rPr>
              <w:t>max4</w:t>
            </w:r>
          </w:p>
        </w:tc>
      </w:tr>
      <w:tr w:rsidR="00B72F66" w:rsidRPr="00092825" w14:paraId="3C811C66" w14:textId="77777777" w:rsidTr="00A703A7">
        <w:trPr>
          <w:cantSplit/>
        </w:trPr>
        <w:tc>
          <w:tcPr>
            <w:tcW w:w="0" w:type="auto"/>
            <w:vAlign w:val="center"/>
          </w:tcPr>
          <w:p w14:paraId="6E6C286B" w14:textId="77777777" w:rsidR="00B72F66" w:rsidRPr="00092825" w:rsidRDefault="00B72F66" w:rsidP="002E36D5">
            <w:pPr>
              <w:rPr>
                <w:vertAlign w:val="superscript"/>
              </w:rPr>
            </w:pPr>
            <w:r w:rsidRPr="00092825">
              <w:t xml:space="preserve">Odporność na deformacje trwałe </w:t>
            </w:r>
            <w:r w:rsidRPr="00092825">
              <w:rPr>
                <w:vertAlign w:val="superscript"/>
              </w:rPr>
              <w:t>a), c)</w:t>
            </w:r>
          </w:p>
        </w:tc>
        <w:tc>
          <w:tcPr>
            <w:tcW w:w="0" w:type="auto"/>
            <w:vAlign w:val="center"/>
          </w:tcPr>
          <w:p w14:paraId="465791F9" w14:textId="77777777" w:rsidR="00B72F66" w:rsidRPr="00092825" w:rsidRDefault="00B72F66" w:rsidP="002E36D5">
            <w:r w:rsidRPr="00092825">
              <w:t>C.1.20, wałowanie,</w:t>
            </w:r>
          </w:p>
          <w:p w14:paraId="2887D619" w14:textId="77777777" w:rsidR="00B72F66" w:rsidRPr="00092825" w:rsidRDefault="00B72F66" w:rsidP="002E36D5">
            <w:r w:rsidRPr="00092825">
              <w:t>P</w:t>
            </w:r>
            <w:r w:rsidRPr="00092825">
              <w:rPr>
                <w:vertAlign w:val="subscript"/>
              </w:rPr>
              <w:t>98</w:t>
            </w:r>
            <w:r w:rsidRPr="00092825">
              <w:t>-P</w:t>
            </w:r>
            <w:r w:rsidRPr="00092825">
              <w:rPr>
                <w:vertAlign w:val="subscript"/>
              </w:rPr>
              <w:t>100</w:t>
            </w:r>
          </w:p>
        </w:tc>
        <w:tc>
          <w:tcPr>
            <w:tcW w:w="0" w:type="auto"/>
            <w:vAlign w:val="center"/>
          </w:tcPr>
          <w:p w14:paraId="7E2D5259" w14:textId="77777777" w:rsidR="00B72F66" w:rsidRPr="00092825" w:rsidRDefault="00B72F66" w:rsidP="002E36D5">
            <w:pPr>
              <w:jc w:val="center"/>
              <w:rPr>
                <w:szCs w:val="20"/>
              </w:rPr>
            </w:pPr>
            <w:r w:rsidRPr="00092825">
              <w:rPr>
                <w:szCs w:val="20"/>
              </w:rPr>
              <w:t>PN-EN 12697-22[40], metoda B w powietrzu, PN-EN 13108-20, D.1.6,60°C, 10 000 cykli [52]</w:t>
            </w:r>
          </w:p>
        </w:tc>
        <w:tc>
          <w:tcPr>
            <w:tcW w:w="0" w:type="auto"/>
            <w:vAlign w:val="center"/>
          </w:tcPr>
          <w:p w14:paraId="2BBD154C" w14:textId="77777777" w:rsidR="00B72F66" w:rsidRPr="00092825" w:rsidRDefault="00B72F66" w:rsidP="002E36D5">
            <w:pPr>
              <w:rPr>
                <w:szCs w:val="20"/>
                <w:vertAlign w:val="subscript"/>
              </w:rPr>
            </w:pPr>
            <w:r w:rsidRPr="00092825">
              <w:rPr>
                <w:i/>
                <w:szCs w:val="20"/>
              </w:rPr>
              <w:t>WTS</w:t>
            </w:r>
            <w:r w:rsidRPr="00092825">
              <w:rPr>
                <w:szCs w:val="20"/>
                <w:vertAlign w:val="subscript"/>
              </w:rPr>
              <w:t>AIR 0,15</w:t>
            </w:r>
          </w:p>
          <w:p w14:paraId="0FE6CCEB" w14:textId="77777777" w:rsidR="00B72F66" w:rsidRPr="00092825" w:rsidRDefault="00B72F66" w:rsidP="002E36D5">
            <w:pPr>
              <w:rPr>
                <w:szCs w:val="20"/>
                <w:vertAlign w:val="subscript"/>
              </w:rPr>
            </w:pPr>
            <w:r w:rsidRPr="00092825">
              <w:rPr>
                <w:i/>
                <w:szCs w:val="20"/>
              </w:rPr>
              <w:t>PRD</w:t>
            </w:r>
            <w:r w:rsidRPr="00092825">
              <w:rPr>
                <w:szCs w:val="20"/>
                <w:vertAlign w:val="subscript"/>
              </w:rPr>
              <w:t>AIR9,0</w:t>
            </w:r>
          </w:p>
        </w:tc>
        <w:tc>
          <w:tcPr>
            <w:tcW w:w="0" w:type="auto"/>
            <w:vAlign w:val="center"/>
          </w:tcPr>
          <w:p w14:paraId="245011B7" w14:textId="77777777" w:rsidR="00B72F66" w:rsidRPr="00092825" w:rsidRDefault="00B72F66" w:rsidP="002E36D5">
            <w:pPr>
              <w:jc w:val="center"/>
              <w:rPr>
                <w:szCs w:val="20"/>
                <w:vertAlign w:val="subscript"/>
              </w:rPr>
            </w:pPr>
            <w:r w:rsidRPr="00092825">
              <w:rPr>
                <w:i/>
                <w:szCs w:val="20"/>
              </w:rPr>
              <w:t>WTS</w:t>
            </w:r>
            <w:r w:rsidRPr="00092825">
              <w:rPr>
                <w:szCs w:val="20"/>
                <w:vertAlign w:val="subscript"/>
              </w:rPr>
              <w:t>AIR 0,15</w:t>
            </w:r>
          </w:p>
          <w:p w14:paraId="2EC451C1" w14:textId="77777777" w:rsidR="00B72F66" w:rsidRPr="00092825" w:rsidRDefault="00B72F66" w:rsidP="002E36D5">
            <w:pPr>
              <w:jc w:val="center"/>
              <w:rPr>
                <w:szCs w:val="20"/>
              </w:rPr>
            </w:pPr>
            <w:r w:rsidRPr="00092825">
              <w:rPr>
                <w:i/>
                <w:szCs w:val="20"/>
              </w:rPr>
              <w:t>PRD</w:t>
            </w:r>
            <w:r w:rsidRPr="00092825">
              <w:rPr>
                <w:szCs w:val="20"/>
                <w:vertAlign w:val="subscript"/>
              </w:rPr>
              <w:t>AIR9,0</w:t>
            </w:r>
          </w:p>
        </w:tc>
      </w:tr>
      <w:tr w:rsidR="00B72F66" w:rsidRPr="00092825" w14:paraId="3F356A96" w14:textId="77777777" w:rsidTr="00A703A7">
        <w:trPr>
          <w:cantSplit/>
        </w:trPr>
        <w:tc>
          <w:tcPr>
            <w:tcW w:w="0" w:type="auto"/>
            <w:vAlign w:val="center"/>
          </w:tcPr>
          <w:p w14:paraId="402B533D" w14:textId="77777777" w:rsidR="00B72F66" w:rsidRPr="00092825" w:rsidRDefault="00B72F66" w:rsidP="002E36D5">
            <w:pPr>
              <w:keepNext/>
              <w:rPr>
                <w:szCs w:val="20"/>
              </w:rPr>
            </w:pPr>
            <w:r w:rsidRPr="00092825">
              <w:rPr>
                <w:szCs w:val="20"/>
              </w:rPr>
              <w:t>Odporność na działanie wody</w:t>
            </w:r>
          </w:p>
        </w:tc>
        <w:tc>
          <w:tcPr>
            <w:tcW w:w="0" w:type="auto"/>
            <w:vAlign w:val="center"/>
          </w:tcPr>
          <w:p w14:paraId="5925315C" w14:textId="77777777" w:rsidR="00B72F66" w:rsidRPr="00092825" w:rsidRDefault="00B72F66" w:rsidP="002E36D5">
            <w:pPr>
              <w:keepNext/>
              <w:rPr>
                <w:szCs w:val="20"/>
              </w:rPr>
            </w:pPr>
            <w:r w:rsidRPr="00092825">
              <w:rPr>
                <w:szCs w:val="20"/>
              </w:rPr>
              <w:t>C.1.1,</w:t>
            </w:r>
            <w:r>
              <w:rPr>
                <w:szCs w:val="20"/>
              </w:rPr>
              <w:t xml:space="preserve"> </w:t>
            </w:r>
            <w:r w:rsidRPr="00092825">
              <w:rPr>
                <w:szCs w:val="20"/>
              </w:rPr>
              <w:t>ubijanie, 2×35 uderzeń</w:t>
            </w:r>
          </w:p>
        </w:tc>
        <w:tc>
          <w:tcPr>
            <w:tcW w:w="0" w:type="auto"/>
            <w:vAlign w:val="center"/>
          </w:tcPr>
          <w:p w14:paraId="02E38D56" w14:textId="77777777" w:rsidR="00B72F66" w:rsidRPr="00092825" w:rsidRDefault="00B72F66" w:rsidP="002E36D5">
            <w:pPr>
              <w:keepNext/>
              <w:jc w:val="center"/>
              <w:rPr>
                <w:szCs w:val="20"/>
                <w:vertAlign w:val="superscript"/>
              </w:rPr>
            </w:pPr>
            <w:r w:rsidRPr="00092825">
              <w:rPr>
                <w:szCs w:val="20"/>
              </w:rPr>
              <w:t xml:space="preserve">PN-EN 12697-12 [37], przechowywanie w 40°C z jednym cyklem zamrażania, badanie w 25°C </w:t>
            </w:r>
            <w:r w:rsidRPr="00092825">
              <w:rPr>
                <w:szCs w:val="20"/>
                <w:vertAlign w:val="superscript"/>
              </w:rPr>
              <w:t>b)</w:t>
            </w:r>
          </w:p>
        </w:tc>
        <w:tc>
          <w:tcPr>
            <w:tcW w:w="0" w:type="auto"/>
            <w:vAlign w:val="center"/>
          </w:tcPr>
          <w:p w14:paraId="6EB1D9D5" w14:textId="77777777" w:rsidR="00B72F66" w:rsidRPr="00092825" w:rsidRDefault="00B72F66" w:rsidP="002E36D5">
            <w:pPr>
              <w:keepNext/>
              <w:jc w:val="center"/>
              <w:rPr>
                <w:szCs w:val="20"/>
              </w:rPr>
            </w:pPr>
            <w:r w:rsidRPr="00092825">
              <w:rPr>
                <w:i/>
                <w:szCs w:val="20"/>
              </w:rPr>
              <w:t>ITSR</w:t>
            </w:r>
            <w:r w:rsidRPr="00092825">
              <w:rPr>
                <w:szCs w:val="20"/>
                <w:vertAlign w:val="subscript"/>
              </w:rPr>
              <w:t>90</w:t>
            </w:r>
          </w:p>
        </w:tc>
        <w:tc>
          <w:tcPr>
            <w:tcW w:w="0" w:type="auto"/>
            <w:vAlign w:val="center"/>
          </w:tcPr>
          <w:p w14:paraId="37FEA60F" w14:textId="77777777" w:rsidR="00B72F66" w:rsidRPr="00092825" w:rsidRDefault="00B72F66" w:rsidP="002E36D5">
            <w:pPr>
              <w:keepNext/>
              <w:jc w:val="center"/>
              <w:rPr>
                <w:szCs w:val="20"/>
              </w:rPr>
            </w:pPr>
            <w:r w:rsidRPr="00092825">
              <w:rPr>
                <w:i/>
                <w:szCs w:val="20"/>
              </w:rPr>
              <w:t>ITSR</w:t>
            </w:r>
            <w:r w:rsidRPr="00092825">
              <w:rPr>
                <w:szCs w:val="20"/>
                <w:vertAlign w:val="subscript"/>
              </w:rPr>
              <w:t>90</w:t>
            </w:r>
          </w:p>
        </w:tc>
      </w:tr>
    </w:tbl>
    <w:p w14:paraId="7F46CDDC" w14:textId="77777777" w:rsidR="00B72F66" w:rsidRPr="00092825" w:rsidRDefault="00B72F66" w:rsidP="00A703A7">
      <w:pPr>
        <w:pStyle w:val="Legenda"/>
        <w:keepNext/>
      </w:pPr>
      <w:r w:rsidRPr="00092825">
        <w:rPr>
          <w:vertAlign w:val="superscript"/>
        </w:rPr>
        <w:t>a)</w:t>
      </w:r>
      <w:r w:rsidRPr="00092825">
        <w:t xml:space="preserve"> Grubość płyty: AC8, AC11 40mm</w:t>
      </w:r>
    </w:p>
    <w:p w14:paraId="5A547B2A" w14:textId="77777777" w:rsidR="00B72F66" w:rsidRPr="00092825" w:rsidRDefault="00B72F66" w:rsidP="00A703A7">
      <w:pPr>
        <w:pStyle w:val="Legenda"/>
        <w:keepNext/>
      </w:pPr>
      <w:r w:rsidRPr="00092825">
        <w:rPr>
          <w:vertAlign w:val="superscript"/>
        </w:rPr>
        <w:t>b)</w:t>
      </w:r>
      <w:r w:rsidRPr="00092825">
        <w:t xml:space="preserve"> Ujednoliconą procedurę badania odporności na działanie wody podano w WT-2 2014 [80] w załączniku 1</w:t>
      </w:r>
    </w:p>
    <w:p w14:paraId="7605D90A" w14:textId="77777777" w:rsidR="00B72F66" w:rsidRPr="00A703A7" w:rsidRDefault="00B72F66" w:rsidP="00A703A7">
      <w:pPr>
        <w:pStyle w:val="Legenda"/>
        <w:spacing w:after="120"/>
        <w:contextualSpacing w:val="0"/>
      </w:pPr>
      <w:r w:rsidRPr="00092825">
        <w:rPr>
          <w:vertAlign w:val="superscript"/>
        </w:rPr>
        <w:t>c)</w:t>
      </w:r>
      <w:r w:rsidRPr="00092825">
        <w:t xml:space="preserve">Procedurę kondycjonowania krótkoterminowego </w:t>
      </w:r>
      <w:proofErr w:type="spellStart"/>
      <w:r w:rsidRPr="00092825">
        <w:t>mma</w:t>
      </w:r>
      <w:proofErr w:type="spellEnd"/>
      <w:r w:rsidRPr="00092825">
        <w:t xml:space="preserve"> przed zagęszczeniem próbek do badań podano w WT-2 2014 [80] w załączniku 2</w:t>
      </w:r>
    </w:p>
    <w:p w14:paraId="59644C38" w14:textId="77777777" w:rsidR="00B72F66" w:rsidRPr="00092825" w:rsidRDefault="00B72F66" w:rsidP="002E36D5">
      <w:pPr>
        <w:pStyle w:val="Legenda"/>
      </w:pPr>
      <w:r w:rsidRPr="00092825">
        <w:t xml:space="preserve">Tablica 20. Wymagane właściwości mieszanki mineralno-asfaltowej do warstwy ścieralnej, dla ruchu KR5 ÷ KR6 </w:t>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88"/>
        <w:gridCol w:w="1691"/>
        <w:gridCol w:w="3008"/>
        <w:gridCol w:w="1134"/>
        <w:gridCol w:w="1134"/>
      </w:tblGrid>
      <w:tr w:rsidR="00B72F66" w:rsidRPr="00092825" w14:paraId="43073F87" w14:textId="77777777" w:rsidTr="00D4185F">
        <w:tc>
          <w:tcPr>
            <w:tcW w:w="1788" w:type="dxa"/>
          </w:tcPr>
          <w:p w14:paraId="77CCD649" w14:textId="77777777" w:rsidR="00B72F66" w:rsidRPr="00092825" w:rsidRDefault="00B72F66" w:rsidP="002E36D5">
            <w:pPr>
              <w:jc w:val="center"/>
              <w:rPr>
                <w:szCs w:val="20"/>
              </w:rPr>
            </w:pPr>
            <w:r w:rsidRPr="00092825">
              <w:rPr>
                <w:szCs w:val="20"/>
              </w:rPr>
              <w:t>Właściwość</w:t>
            </w:r>
          </w:p>
        </w:tc>
        <w:tc>
          <w:tcPr>
            <w:tcW w:w="1691" w:type="dxa"/>
          </w:tcPr>
          <w:p w14:paraId="0845957A" w14:textId="77777777" w:rsidR="00B72F66" w:rsidRPr="00092825" w:rsidRDefault="00B72F66" w:rsidP="002E36D5">
            <w:pPr>
              <w:jc w:val="center"/>
              <w:rPr>
                <w:szCs w:val="20"/>
              </w:rPr>
            </w:pPr>
            <w:r w:rsidRPr="00092825">
              <w:rPr>
                <w:szCs w:val="16"/>
              </w:rPr>
              <w:t>Warunki zagęszczania wg PN-EN 13108</w:t>
            </w:r>
            <w:r>
              <w:rPr>
                <w:szCs w:val="16"/>
              </w:rPr>
              <w:noBreakHyphen/>
            </w:r>
            <w:r w:rsidRPr="00092825">
              <w:rPr>
                <w:szCs w:val="16"/>
              </w:rPr>
              <w:t>20</w:t>
            </w:r>
            <w:r>
              <w:rPr>
                <w:szCs w:val="16"/>
              </w:rPr>
              <w:t> </w:t>
            </w:r>
            <w:r w:rsidRPr="00092825">
              <w:rPr>
                <w:szCs w:val="16"/>
              </w:rPr>
              <w:t>[52]</w:t>
            </w:r>
          </w:p>
        </w:tc>
        <w:tc>
          <w:tcPr>
            <w:tcW w:w="3008" w:type="dxa"/>
          </w:tcPr>
          <w:p w14:paraId="70840C9C" w14:textId="77777777" w:rsidR="00B72F66" w:rsidRPr="00092825" w:rsidRDefault="00B72F66" w:rsidP="002E36D5">
            <w:pPr>
              <w:jc w:val="center"/>
              <w:rPr>
                <w:szCs w:val="20"/>
              </w:rPr>
            </w:pPr>
            <w:r w:rsidRPr="00092825">
              <w:rPr>
                <w:szCs w:val="20"/>
              </w:rPr>
              <w:t>Metoda i warunki badania</w:t>
            </w:r>
          </w:p>
        </w:tc>
        <w:tc>
          <w:tcPr>
            <w:tcW w:w="1134" w:type="dxa"/>
          </w:tcPr>
          <w:p w14:paraId="14E4ABB8" w14:textId="77777777" w:rsidR="00B72F66" w:rsidRPr="00092825" w:rsidRDefault="00B72F66" w:rsidP="002E36D5">
            <w:pPr>
              <w:jc w:val="center"/>
              <w:rPr>
                <w:szCs w:val="20"/>
              </w:rPr>
            </w:pPr>
            <w:r w:rsidRPr="00092825">
              <w:rPr>
                <w:szCs w:val="20"/>
              </w:rPr>
              <w:t>AC8S</w:t>
            </w:r>
          </w:p>
        </w:tc>
        <w:tc>
          <w:tcPr>
            <w:tcW w:w="1134" w:type="dxa"/>
          </w:tcPr>
          <w:p w14:paraId="239C6CD0" w14:textId="77777777" w:rsidR="00B72F66" w:rsidRPr="00092825" w:rsidRDefault="00B72F66" w:rsidP="002E36D5">
            <w:pPr>
              <w:jc w:val="center"/>
              <w:rPr>
                <w:szCs w:val="20"/>
              </w:rPr>
            </w:pPr>
            <w:r w:rsidRPr="00092825">
              <w:rPr>
                <w:szCs w:val="20"/>
              </w:rPr>
              <w:t>AC11S</w:t>
            </w:r>
          </w:p>
        </w:tc>
      </w:tr>
      <w:tr w:rsidR="00B72F66" w:rsidRPr="00092825" w14:paraId="09865D42" w14:textId="77777777" w:rsidTr="00D4185F">
        <w:tc>
          <w:tcPr>
            <w:tcW w:w="1788" w:type="dxa"/>
            <w:vAlign w:val="center"/>
          </w:tcPr>
          <w:p w14:paraId="081D0154" w14:textId="77777777" w:rsidR="00B72F66" w:rsidRPr="00092825" w:rsidRDefault="00B72F66" w:rsidP="002E36D5">
            <w:pPr>
              <w:rPr>
                <w:szCs w:val="20"/>
              </w:rPr>
            </w:pPr>
            <w:r w:rsidRPr="00092825">
              <w:rPr>
                <w:szCs w:val="20"/>
              </w:rPr>
              <w:t>Zawartość wolnych przestrzeni</w:t>
            </w:r>
          </w:p>
        </w:tc>
        <w:tc>
          <w:tcPr>
            <w:tcW w:w="1691" w:type="dxa"/>
            <w:vAlign w:val="center"/>
          </w:tcPr>
          <w:p w14:paraId="5BC89A7A" w14:textId="77777777" w:rsidR="00B72F66" w:rsidRPr="00092825" w:rsidRDefault="00B72F66" w:rsidP="002E36D5">
            <w:pPr>
              <w:rPr>
                <w:szCs w:val="20"/>
              </w:rPr>
            </w:pPr>
            <w:r w:rsidRPr="00092825">
              <w:rPr>
                <w:szCs w:val="20"/>
              </w:rPr>
              <w:t>C.1.2, ubijanie, 2×75 uderzeń</w:t>
            </w:r>
          </w:p>
        </w:tc>
        <w:tc>
          <w:tcPr>
            <w:tcW w:w="3008" w:type="dxa"/>
            <w:vAlign w:val="center"/>
          </w:tcPr>
          <w:p w14:paraId="39DB258B" w14:textId="77777777" w:rsidR="00B72F66" w:rsidRPr="00092825" w:rsidRDefault="00B72F66" w:rsidP="002E36D5">
            <w:pPr>
              <w:jc w:val="center"/>
              <w:rPr>
                <w:szCs w:val="20"/>
              </w:rPr>
            </w:pPr>
            <w:r w:rsidRPr="00092825">
              <w:rPr>
                <w:szCs w:val="20"/>
              </w:rPr>
              <w:t>PN-EN 12697-8 [35], p. 4</w:t>
            </w:r>
          </w:p>
        </w:tc>
        <w:tc>
          <w:tcPr>
            <w:tcW w:w="1134" w:type="dxa"/>
            <w:vAlign w:val="center"/>
          </w:tcPr>
          <w:p w14:paraId="273C1C91" w14:textId="77777777" w:rsidR="00B72F66" w:rsidRPr="00092825" w:rsidRDefault="00B72F66" w:rsidP="002E36D5">
            <w:pPr>
              <w:jc w:val="center"/>
              <w:rPr>
                <w:szCs w:val="20"/>
              </w:rPr>
            </w:pPr>
            <w:r w:rsidRPr="00092825">
              <w:rPr>
                <w:i/>
                <w:szCs w:val="20"/>
              </w:rPr>
              <w:t>V</w:t>
            </w:r>
            <w:r w:rsidRPr="00092825">
              <w:rPr>
                <w:szCs w:val="20"/>
                <w:vertAlign w:val="subscript"/>
              </w:rPr>
              <w:t>min2,0</w:t>
            </w:r>
          </w:p>
          <w:p w14:paraId="48209CB3" w14:textId="77777777" w:rsidR="00B72F66" w:rsidRPr="00092825" w:rsidRDefault="00B72F66" w:rsidP="002E36D5">
            <w:pPr>
              <w:jc w:val="center"/>
              <w:rPr>
                <w:szCs w:val="20"/>
              </w:rPr>
            </w:pPr>
            <w:r w:rsidRPr="00092825">
              <w:rPr>
                <w:i/>
                <w:szCs w:val="20"/>
              </w:rPr>
              <w:t>V</w:t>
            </w:r>
            <w:r w:rsidRPr="00092825">
              <w:rPr>
                <w:szCs w:val="20"/>
                <w:vertAlign w:val="subscript"/>
              </w:rPr>
              <w:t>max4</w:t>
            </w:r>
          </w:p>
        </w:tc>
        <w:tc>
          <w:tcPr>
            <w:tcW w:w="1134" w:type="dxa"/>
            <w:vAlign w:val="center"/>
          </w:tcPr>
          <w:p w14:paraId="26285772" w14:textId="77777777" w:rsidR="00B72F66" w:rsidRPr="00092825" w:rsidRDefault="00B72F66" w:rsidP="002E36D5">
            <w:pPr>
              <w:jc w:val="center"/>
              <w:rPr>
                <w:szCs w:val="20"/>
              </w:rPr>
            </w:pPr>
            <w:r w:rsidRPr="00092825">
              <w:rPr>
                <w:i/>
                <w:szCs w:val="20"/>
              </w:rPr>
              <w:t>V</w:t>
            </w:r>
            <w:r w:rsidRPr="00092825">
              <w:rPr>
                <w:szCs w:val="20"/>
                <w:vertAlign w:val="subscript"/>
              </w:rPr>
              <w:t>min2,0</w:t>
            </w:r>
          </w:p>
          <w:p w14:paraId="74AF70C6" w14:textId="77777777" w:rsidR="00B72F66" w:rsidRPr="00092825" w:rsidRDefault="00B72F66" w:rsidP="002E36D5">
            <w:pPr>
              <w:jc w:val="center"/>
              <w:rPr>
                <w:szCs w:val="20"/>
              </w:rPr>
            </w:pPr>
            <w:r w:rsidRPr="00092825">
              <w:rPr>
                <w:i/>
                <w:szCs w:val="20"/>
              </w:rPr>
              <w:t>V</w:t>
            </w:r>
            <w:r w:rsidRPr="00092825">
              <w:rPr>
                <w:szCs w:val="20"/>
                <w:vertAlign w:val="subscript"/>
              </w:rPr>
              <w:t>max4</w:t>
            </w:r>
          </w:p>
        </w:tc>
      </w:tr>
      <w:tr w:rsidR="00B72F66" w:rsidRPr="00092825" w14:paraId="658C7CE7" w14:textId="77777777" w:rsidTr="00D4185F">
        <w:tc>
          <w:tcPr>
            <w:tcW w:w="1788" w:type="dxa"/>
            <w:vAlign w:val="center"/>
          </w:tcPr>
          <w:p w14:paraId="02B4743D" w14:textId="77777777" w:rsidR="00B72F66" w:rsidRPr="00092825" w:rsidRDefault="00B72F66" w:rsidP="002E36D5">
            <w:pPr>
              <w:rPr>
                <w:vertAlign w:val="superscript"/>
              </w:rPr>
            </w:pPr>
            <w:r w:rsidRPr="00092825">
              <w:t xml:space="preserve">Odporność na deformacje trwałe </w:t>
            </w:r>
            <w:r w:rsidRPr="00092825">
              <w:rPr>
                <w:vertAlign w:val="superscript"/>
              </w:rPr>
              <w:t>a), c)</w:t>
            </w:r>
          </w:p>
        </w:tc>
        <w:tc>
          <w:tcPr>
            <w:tcW w:w="1691" w:type="dxa"/>
            <w:vAlign w:val="center"/>
          </w:tcPr>
          <w:p w14:paraId="5FDBF1AB" w14:textId="77777777" w:rsidR="00B72F66" w:rsidRPr="00092825" w:rsidRDefault="00B72F66" w:rsidP="002E36D5">
            <w:r w:rsidRPr="00092825">
              <w:t>C.1.20, wałowanie, P</w:t>
            </w:r>
            <w:r w:rsidRPr="00092825">
              <w:rPr>
                <w:vertAlign w:val="subscript"/>
              </w:rPr>
              <w:t>98</w:t>
            </w:r>
            <w:r w:rsidRPr="00092825">
              <w:t>-P</w:t>
            </w:r>
            <w:r w:rsidRPr="00092825">
              <w:rPr>
                <w:vertAlign w:val="subscript"/>
              </w:rPr>
              <w:t>100</w:t>
            </w:r>
          </w:p>
        </w:tc>
        <w:tc>
          <w:tcPr>
            <w:tcW w:w="3008" w:type="dxa"/>
            <w:vAlign w:val="center"/>
          </w:tcPr>
          <w:p w14:paraId="13D31F18" w14:textId="77777777" w:rsidR="00B72F66" w:rsidRPr="00092825" w:rsidRDefault="00B72F66" w:rsidP="002E36D5">
            <w:pPr>
              <w:jc w:val="center"/>
              <w:rPr>
                <w:szCs w:val="20"/>
              </w:rPr>
            </w:pPr>
            <w:r w:rsidRPr="00092825">
              <w:rPr>
                <w:szCs w:val="20"/>
              </w:rPr>
              <w:t>PN-EN 12697-22 [40], metoda B w powietrzu, PN-EN 13108-20, D.1.6,60°C, 10 000 cykli [52]</w:t>
            </w:r>
          </w:p>
        </w:tc>
        <w:tc>
          <w:tcPr>
            <w:tcW w:w="1134" w:type="dxa"/>
            <w:vAlign w:val="center"/>
          </w:tcPr>
          <w:p w14:paraId="255C8A67" w14:textId="77777777" w:rsidR="00B72F66" w:rsidRPr="00092825" w:rsidRDefault="00B72F66" w:rsidP="002E36D5">
            <w:pPr>
              <w:rPr>
                <w:szCs w:val="20"/>
                <w:vertAlign w:val="subscript"/>
              </w:rPr>
            </w:pPr>
            <w:r w:rsidRPr="00092825">
              <w:rPr>
                <w:i/>
                <w:szCs w:val="20"/>
              </w:rPr>
              <w:t>WTS</w:t>
            </w:r>
            <w:r w:rsidRPr="00092825">
              <w:rPr>
                <w:szCs w:val="20"/>
                <w:vertAlign w:val="subscript"/>
              </w:rPr>
              <w:t>AIR 0,10</w:t>
            </w:r>
          </w:p>
          <w:p w14:paraId="6A364B1C" w14:textId="77777777" w:rsidR="00B72F66" w:rsidRPr="00092825" w:rsidRDefault="00B72F66" w:rsidP="002E36D5">
            <w:pPr>
              <w:rPr>
                <w:szCs w:val="20"/>
                <w:vertAlign w:val="subscript"/>
              </w:rPr>
            </w:pPr>
            <w:r w:rsidRPr="00092825">
              <w:rPr>
                <w:i/>
                <w:szCs w:val="20"/>
              </w:rPr>
              <w:t>PRD</w:t>
            </w:r>
            <w:r w:rsidRPr="00092825">
              <w:rPr>
                <w:szCs w:val="20"/>
                <w:vertAlign w:val="subscript"/>
              </w:rPr>
              <w:t>AIR7,0</w:t>
            </w:r>
          </w:p>
        </w:tc>
        <w:tc>
          <w:tcPr>
            <w:tcW w:w="1134" w:type="dxa"/>
            <w:vAlign w:val="center"/>
          </w:tcPr>
          <w:p w14:paraId="3FEC6C21" w14:textId="77777777" w:rsidR="00B72F66" w:rsidRPr="00092825" w:rsidRDefault="00B72F66" w:rsidP="002E36D5">
            <w:pPr>
              <w:jc w:val="center"/>
              <w:rPr>
                <w:szCs w:val="20"/>
                <w:vertAlign w:val="subscript"/>
              </w:rPr>
            </w:pPr>
            <w:r w:rsidRPr="00092825">
              <w:rPr>
                <w:i/>
                <w:szCs w:val="20"/>
              </w:rPr>
              <w:t>WTS</w:t>
            </w:r>
            <w:r w:rsidRPr="00092825">
              <w:rPr>
                <w:szCs w:val="20"/>
                <w:vertAlign w:val="subscript"/>
              </w:rPr>
              <w:t>AIR 0,10</w:t>
            </w:r>
          </w:p>
          <w:p w14:paraId="6BFD0A99" w14:textId="77777777" w:rsidR="00B72F66" w:rsidRPr="00092825" w:rsidRDefault="00B72F66" w:rsidP="002E36D5">
            <w:pPr>
              <w:jc w:val="center"/>
              <w:rPr>
                <w:szCs w:val="20"/>
              </w:rPr>
            </w:pPr>
            <w:r w:rsidRPr="00092825">
              <w:rPr>
                <w:i/>
                <w:szCs w:val="20"/>
              </w:rPr>
              <w:t>PRD</w:t>
            </w:r>
            <w:r w:rsidRPr="00092825">
              <w:rPr>
                <w:szCs w:val="20"/>
                <w:vertAlign w:val="subscript"/>
              </w:rPr>
              <w:t>AIR7,0</w:t>
            </w:r>
          </w:p>
        </w:tc>
      </w:tr>
      <w:tr w:rsidR="00B72F66" w:rsidRPr="00092825" w14:paraId="390CE8C0" w14:textId="77777777" w:rsidTr="00D4185F">
        <w:tc>
          <w:tcPr>
            <w:tcW w:w="1788" w:type="dxa"/>
            <w:vAlign w:val="center"/>
          </w:tcPr>
          <w:p w14:paraId="59A0845B" w14:textId="77777777" w:rsidR="00B72F66" w:rsidRPr="00092825" w:rsidRDefault="00B72F66" w:rsidP="002E36D5">
            <w:pPr>
              <w:rPr>
                <w:szCs w:val="20"/>
              </w:rPr>
            </w:pPr>
            <w:r w:rsidRPr="00092825">
              <w:rPr>
                <w:szCs w:val="20"/>
              </w:rPr>
              <w:t>Odporność na działanie wody</w:t>
            </w:r>
          </w:p>
        </w:tc>
        <w:tc>
          <w:tcPr>
            <w:tcW w:w="1691" w:type="dxa"/>
            <w:vAlign w:val="center"/>
          </w:tcPr>
          <w:p w14:paraId="7E027A1C" w14:textId="77777777" w:rsidR="00B72F66" w:rsidRPr="00092825" w:rsidRDefault="00B72F66" w:rsidP="002E36D5">
            <w:pPr>
              <w:rPr>
                <w:szCs w:val="20"/>
              </w:rPr>
            </w:pPr>
            <w:r w:rsidRPr="00092825">
              <w:rPr>
                <w:szCs w:val="20"/>
              </w:rPr>
              <w:t>C.1.1, ubijanie, 2×35 uderzeń</w:t>
            </w:r>
          </w:p>
        </w:tc>
        <w:tc>
          <w:tcPr>
            <w:tcW w:w="3008" w:type="dxa"/>
            <w:vAlign w:val="center"/>
          </w:tcPr>
          <w:p w14:paraId="40138952" w14:textId="77777777" w:rsidR="00B72F66" w:rsidRPr="00092825" w:rsidRDefault="00B72F66" w:rsidP="002E36D5">
            <w:pPr>
              <w:jc w:val="center"/>
              <w:rPr>
                <w:szCs w:val="20"/>
                <w:vertAlign w:val="superscript"/>
              </w:rPr>
            </w:pPr>
            <w:r w:rsidRPr="00092825">
              <w:rPr>
                <w:szCs w:val="20"/>
              </w:rPr>
              <w:t xml:space="preserve">PN-EN 12697-12 [37], przechowywanie w 40°C z jednym cyklem zamrażania, badanie w 25°C </w:t>
            </w:r>
            <w:r w:rsidRPr="00092825">
              <w:rPr>
                <w:szCs w:val="20"/>
                <w:vertAlign w:val="superscript"/>
              </w:rPr>
              <w:t>b)</w:t>
            </w:r>
          </w:p>
        </w:tc>
        <w:tc>
          <w:tcPr>
            <w:tcW w:w="1134" w:type="dxa"/>
            <w:vAlign w:val="center"/>
          </w:tcPr>
          <w:p w14:paraId="4887E016" w14:textId="77777777" w:rsidR="00B72F66" w:rsidRPr="00092825" w:rsidRDefault="00B72F66" w:rsidP="002E36D5">
            <w:pPr>
              <w:jc w:val="center"/>
              <w:rPr>
                <w:szCs w:val="20"/>
              </w:rPr>
            </w:pPr>
            <w:r w:rsidRPr="00092825">
              <w:rPr>
                <w:i/>
                <w:szCs w:val="20"/>
              </w:rPr>
              <w:t>ITSR</w:t>
            </w:r>
            <w:r w:rsidRPr="00092825">
              <w:rPr>
                <w:szCs w:val="20"/>
                <w:vertAlign w:val="subscript"/>
              </w:rPr>
              <w:t>90</w:t>
            </w:r>
          </w:p>
        </w:tc>
        <w:tc>
          <w:tcPr>
            <w:tcW w:w="1134" w:type="dxa"/>
            <w:vAlign w:val="center"/>
          </w:tcPr>
          <w:p w14:paraId="1FAC88E8" w14:textId="77777777" w:rsidR="00B72F66" w:rsidRPr="00092825" w:rsidRDefault="00B72F66" w:rsidP="002E36D5">
            <w:pPr>
              <w:jc w:val="center"/>
              <w:rPr>
                <w:szCs w:val="20"/>
              </w:rPr>
            </w:pPr>
            <w:r w:rsidRPr="00092825">
              <w:rPr>
                <w:i/>
                <w:szCs w:val="20"/>
              </w:rPr>
              <w:t>ITSR</w:t>
            </w:r>
            <w:r w:rsidRPr="00092825">
              <w:rPr>
                <w:szCs w:val="20"/>
                <w:vertAlign w:val="subscript"/>
              </w:rPr>
              <w:t>90</w:t>
            </w:r>
          </w:p>
        </w:tc>
      </w:tr>
      <w:tr w:rsidR="00B72F66" w:rsidRPr="00092825" w14:paraId="5FECE52B" w14:textId="77777777" w:rsidTr="00D4185F">
        <w:tc>
          <w:tcPr>
            <w:tcW w:w="1788" w:type="dxa"/>
            <w:vAlign w:val="center"/>
          </w:tcPr>
          <w:p w14:paraId="3F49D7A1" w14:textId="77777777" w:rsidR="00B72F66" w:rsidRPr="00092825" w:rsidRDefault="00B72F66" w:rsidP="002E36D5">
            <w:pPr>
              <w:keepNext/>
              <w:rPr>
                <w:szCs w:val="20"/>
              </w:rPr>
            </w:pPr>
            <w:r w:rsidRPr="00092825">
              <w:rPr>
                <w:szCs w:val="20"/>
              </w:rPr>
              <w:t>Współczynnik luminacji</w:t>
            </w:r>
          </w:p>
        </w:tc>
        <w:tc>
          <w:tcPr>
            <w:tcW w:w="1691" w:type="dxa"/>
            <w:vAlign w:val="center"/>
          </w:tcPr>
          <w:p w14:paraId="0EE21914" w14:textId="77777777" w:rsidR="00B72F66" w:rsidRPr="00092825" w:rsidRDefault="00B72F66" w:rsidP="002E36D5">
            <w:pPr>
              <w:keepNext/>
              <w:jc w:val="center"/>
              <w:rPr>
                <w:szCs w:val="20"/>
              </w:rPr>
            </w:pPr>
            <w:r w:rsidRPr="00092825">
              <w:rPr>
                <w:szCs w:val="20"/>
              </w:rPr>
              <w:t>-</w:t>
            </w:r>
          </w:p>
        </w:tc>
        <w:tc>
          <w:tcPr>
            <w:tcW w:w="3008" w:type="dxa"/>
            <w:vAlign w:val="center"/>
          </w:tcPr>
          <w:p w14:paraId="12E8C2B9" w14:textId="77777777" w:rsidR="00B72F66" w:rsidRPr="00092825" w:rsidRDefault="00B72F66" w:rsidP="002E36D5">
            <w:pPr>
              <w:keepNext/>
              <w:jc w:val="center"/>
              <w:rPr>
                <w:szCs w:val="20"/>
              </w:rPr>
            </w:pPr>
            <w:r w:rsidRPr="00092825">
              <w:rPr>
                <w:szCs w:val="20"/>
              </w:rPr>
              <w:t>Zgodnie z załącznikiem 4 do WT-2 2014 [80]</w:t>
            </w:r>
          </w:p>
        </w:tc>
        <w:tc>
          <w:tcPr>
            <w:tcW w:w="1134" w:type="dxa"/>
            <w:vAlign w:val="center"/>
          </w:tcPr>
          <w:p w14:paraId="0682FE5D" w14:textId="77777777" w:rsidR="00B72F66" w:rsidRPr="00092825" w:rsidRDefault="00B72F66" w:rsidP="002E36D5">
            <w:pPr>
              <w:keepNext/>
              <w:jc w:val="center"/>
              <w:rPr>
                <w:i/>
                <w:szCs w:val="20"/>
                <w:vertAlign w:val="superscript"/>
              </w:rPr>
            </w:pPr>
            <w:r w:rsidRPr="00092825">
              <w:rPr>
                <w:i/>
                <w:szCs w:val="20"/>
              </w:rPr>
              <w:t>Q</w:t>
            </w:r>
            <w:r w:rsidRPr="00092825">
              <w:rPr>
                <w:i/>
                <w:szCs w:val="20"/>
                <w:vertAlign w:val="subscript"/>
              </w:rPr>
              <w:t>d</w:t>
            </w:r>
            <w:r w:rsidRPr="00092825">
              <w:rPr>
                <w:i/>
                <w:szCs w:val="20"/>
              </w:rPr>
              <w:t>≥70</w:t>
            </w:r>
            <w:r w:rsidRPr="00092825">
              <w:rPr>
                <w:i/>
                <w:szCs w:val="20"/>
                <w:vertAlign w:val="superscript"/>
              </w:rPr>
              <w:t>d</w:t>
            </w:r>
          </w:p>
          <w:p w14:paraId="6A64F060" w14:textId="77777777" w:rsidR="00B72F66" w:rsidRPr="00092825" w:rsidRDefault="00B72F66" w:rsidP="002E36D5">
            <w:pPr>
              <w:keepNext/>
              <w:jc w:val="center"/>
              <w:rPr>
                <w:i/>
                <w:szCs w:val="20"/>
                <w:vertAlign w:val="superscript"/>
              </w:rPr>
            </w:pPr>
            <w:r w:rsidRPr="00092825">
              <w:rPr>
                <w:i/>
                <w:szCs w:val="20"/>
              </w:rPr>
              <w:t>Q</w:t>
            </w:r>
            <w:r w:rsidRPr="00092825">
              <w:rPr>
                <w:i/>
                <w:szCs w:val="20"/>
                <w:vertAlign w:val="subscript"/>
              </w:rPr>
              <w:t>d</w:t>
            </w:r>
            <w:r w:rsidRPr="00092825">
              <w:rPr>
                <w:i/>
                <w:szCs w:val="20"/>
              </w:rPr>
              <w:t>≥90</w:t>
            </w:r>
            <w:r w:rsidRPr="00092825">
              <w:rPr>
                <w:i/>
                <w:szCs w:val="20"/>
                <w:vertAlign w:val="superscript"/>
              </w:rPr>
              <w:t>e</w:t>
            </w:r>
          </w:p>
        </w:tc>
        <w:tc>
          <w:tcPr>
            <w:tcW w:w="1134" w:type="dxa"/>
            <w:vAlign w:val="center"/>
          </w:tcPr>
          <w:p w14:paraId="3D6694BA" w14:textId="77777777" w:rsidR="00B72F66" w:rsidRPr="00092825" w:rsidRDefault="00B72F66" w:rsidP="002E36D5">
            <w:pPr>
              <w:keepNext/>
              <w:jc w:val="center"/>
              <w:rPr>
                <w:i/>
                <w:szCs w:val="20"/>
                <w:vertAlign w:val="superscript"/>
              </w:rPr>
            </w:pPr>
            <w:r w:rsidRPr="00092825">
              <w:rPr>
                <w:i/>
                <w:szCs w:val="20"/>
              </w:rPr>
              <w:t>Q</w:t>
            </w:r>
            <w:r w:rsidRPr="00092825">
              <w:rPr>
                <w:i/>
                <w:szCs w:val="20"/>
                <w:vertAlign w:val="subscript"/>
              </w:rPr>
              <w:t>d</w:t>
            </w:r>
            <w:r w:rsidRPr="00092825">
              <w:rPr>
                <w:i/>
                <w:szCs w:val="20"/>
              </w:rPr>
              <w:t>≥70</w:t>
            </w:r>
            <w:r w:rsidRPr="00092825">
              <w:rPr>
                <w:i/>
                <w:szCs w:val="20"/>
                <w:vertAlign w:val="superscript"/>
              </w:rPr>
              <w:t>d</w:t>
            </w:r>
          </w:p>
          <w:p w14:paraId="23647518" w14:textId="77777777" w:rsidR="00B72F66" w:rsidRPr="00092825" w:rsidRDefault="00B72F66" w:rsidP="002E36D5">
            <w:pPr>
              <w:keepNext/>
              <w:jc w:val="center"/>
              <w:rPr>
                <w:i/>
                <w:szCs w:val="20"/>
              </w:rPr>
            </w:pPr>
            <w:r w:rsidRPr="00092825">
              <w:rPr>
                <w:i/>
                <w:szCs w:val="20"/>
              </w:rPr>
              <w:t>Q</w:t>
            </w:r>
            <w:r w:rsidRPr="00092825">
              <w:rPr>
                <w:i/>
                <w:szCs w:val="20"/>
                <w:vertAlign w:val="subscript"/>
              </w:rPr>
              <w:t>d</w:t>
            </w:r>
            <w:r w:rsidRPr="00092825">
              <w:rPr>
                <w:i/>
                <w:szCs w:val="20"/>
              </w:rPr>
              <w:t>≥90</w:t>
            </w:r>
            <w:r w:rsidRPr="00092825">
              <w:rPr>
                <w:i/>
                <w:szCs w:val="20"/>
                <w:vertAlign w:val="superscript"/>
              </w:rPr>
              <w:t>e</w:t>
            </w:r>
          </w:p>
        </w:tc>
      </w:tr>
      <w:tr w:rsidR="00B72F66" w:rsidRPr="00092825" w14:paraId="3D95E3B4" w14:textId="77777777" w:rsidTr="00D4185F">
        <w:tblPrEx>
          <w:tblCellMar>
            <w:left w:w="70" w:type="dxa"/>
            <w:right w:w="70" w:type="dxa"/>
          </w:tblCellMar>
          <w:tblLook w:val="0000" w:firstRow="0" w:lastRow="0" w:firstColumn="0" w:lastColumn="0" w:noHBand="0" w:noVBand="0"/>
        </w:tblPrEx>
        <w:trPr>
          <w:trHeight w:val="514"/>
        </w:trPr>
        <w:tc>
          <w:tcPr>
            <w:tcW w:w="8755" w:type="dxa"/>
            <w:gridSpan w:val="5"/>
          </w:tcPr>
          <w:p w14:paraId="1E209F74" w14:textId="77777777" w:rsidR="00B72F66" w:rsidRPr="00092825" w:rsidRDefault="00B72F66" w:rsidP="002E36D5">
            <w:pPr>
              <w:rPr>
                <w:szCs w:val="16"/>
              </w:rPr>
            </w:pPr>
            <w:r w:rsidRPr="00092825">
              <w:rPr>
                <w:szCs w:val="16"/>
                <w:vertAlign w:val="superscript"/>
              </w:rPr>
              <w:t>a)</w:t>
            </w:r>
            <w:r w:rsidRPr="00092825">
              <w:rPr>
                <w:szCs w:val="16"/>
              </w:rPr>
              <w:t xml:space="preserve"> Grubość płyty: AC8, AC11 40mm.</w:t>
            </w:r>
          </w:p>
          <w:p w14:paraId="6491F024" w14:textId="77777777" w:rsidR="00B72F66" w:rsidRPr="00092825" w:rsidRDefault="00B72F66" w:rsidP="002E36D5">
            <w:pPr>
              <w:rPr>
                <w:szCs w:val="16"/>
              </w:rPr>
            </w:pPr>
            <w:r w:rsidRPr="00092825">
              <w:rPr>
                <w:szCs w:val="16"/>
                <w:vertAlign w:val="superscript"/>
              </w:rPr>
              <w:t>b)</w:t>
            </w:r>
            <w:r w:rsidRPr="00092825">
              <w:rPr>
                <w:szCs w:val="16"/>
              </w:rPr>
              <w:t xml:space="preserve"> Ujednoliconą procedurę badania odporności na działanie wody podano w WT-2 2014[80] w załączniku 1.</w:t>
            </w:r>
          </w:p>
          <w:p w14:paraId="4DB68E76" w14:textId="77777777" w:rsidR="00B72F66" w:rsidRPr="00092825" w:rsidRDefault="00B72F66" w:rsidP="002E36D5">
            <w:pPr>
              <w:rPr>
                <w:szCs w:val="16"/>
              </w:rPr>
            </w:pPr>
            <w:r w:rsidRPr="00092825">
              <w:rPr>
                <w:szCs w:val="16"/>
                <w:vertAlign w:val="superscript"/>
              </w:rPr>
              <w:t>c)</w:t>
            </w:r>
            <w:r w:rsidRPr="00092825">
              <w:rPr>
                <w:szCs w:val="16"/>
              </w:rPr>
              <w:t xml:space="preserve">Procedurę kondycjonowania krótkoterminowego </w:t>
            </w:r>
            <w:proofErr w:type="spellStart"/>
            <w:r w:rsidRPr="00092825">
              <w:rPr>
                <w:szCs w:val="16"/>
              </w:rPr>
              <w:t>mma</w:t>
            </w:r>
            <w:proofErr w:type="spellEnd"/>
            <w:r w:rsidRPr="00092825">
              <w:rPr>
                <w:szCs w:val="16"/>
              </w:rPr>
              <w:t xml:space="preserve"> przed zagęszczeniem próbek do badań podano w WT-2 2014[80] w załączniku 2</w:t>
            </w:r>
          </w:p>
          <w:p w14:paraId="6F842898" w14:textId="77777777" w:rsidR="00B72F66" w:rsidRPr="00092825" w:rsidRDefault="00B72F66" w:rsidP="002E36D5">
            <w:pPr>
              <w:rPr>
                <w:szCs w:val="16"/>
              </w:rPr>
            </w:pPr>
            <w:r w:rsidRPr="00092825">
              <w:rPr>
                <w:szCs w:val="16"/>
              </w:rPr>
              <w:t>d)wymaganie dotyczy nawierzchni wykonywanych w terenach otwartych</w:t>
            </w:r>
          </w:p>
          <w:p w14:paraId="3C16465B" w14:textId="77777777" w:rsidR="00B72F66" w:rsidRPr="00092825" w:rsidRDefault="00B72F66" w:rsidP="002E36D5">
            <w:pPr>
              <w:rPr>
                <w:szCs w:val="14"/>
              </w:rPr>
            </w:pPr>
            <w:r w:rsidRPr="00092825">
              <w:rPr>
                <w:szCs w:val="16"/>
              </w:rPr>
              <w:t>e) wymaganie dotyczy nawierzchni wykonywanych w tunelach</w:t>
            </w:r>
          </w:p>
        </w:tc>
      </w:tr>
    </w:tbl>
    <w:p w14:paraId="3A4D57A4" w14:textId="77777777" w:rsidR="00B72F66" w:rsidRPr="00092825" w:rsidRDefault="00B72F66" w:rsidP="002E36D5">
      <w:pPr>
        <w:pStyle w:val="Nagwek3"/>
      </w:pPr>
      <w:bookmarkStart w:id="1256" w:name="_Toc462133768"/>
      <w:r w:rsidRPr="00092825">
        <w:lastRenderedPageBreak/>
        <w:t>3. Sprzęt</w:t>
      </w:r>
      <w:bookmarkEnd w:id="1256"/>
    </w:p>
    <w:p w14:paraId="442813F5" w14:textId="77777777" w:rsidR="00B72F66" w:rsidRPr="00092825" w:rsidRDefault="00B72F66" w:rsidP="002E36D5">
      <w:pPr>
        <w:pStyle w:val="Nagwek3"/>
      </w:pPr>
      <w:r w:rsidRPr="00092825">
        <w:t>3.1. Ogólne wymagania dotyczące sprzętu</w:t>
      </w:r>
    </w:p>
    <w:p w14:paraId="50926EA0" w14:textId="77777777" w:rsidR="00B72F66" w:rsidRPr="00092825" w:rsidRDefault="00B72F66" w:rsidP="002E36D5">
      <w:pPr>
        <w:numPr>
          <w:ilvl w:val="12"/>
          <w:numId w:val="0"/>
        </w:numPr>
        <w:rPr>
          <w:szCs w:val="20"/>
        </w:rPr>
      </w:pPr>
      <w:r w:rsidRPr="00092825">
        <w:rPr>
          <w:szCs w:val="20"/>
        </w:rPr>
        <w:t>Ogólne wymagania dotyczące sprzętu podano w</w:t>
      </w:r>
      <w:r>
        <w:rPr>
          <w:szCs w:val="20"/>
        </w:rPr>
        <w:t xml:space="preserve"> STWIORB D-0</w:t>
      </w:r>
      <w:r w:rsidRPr="00092825">
        <w:rPr>
          <w:szCs w:val="20"/>
        </w:rPr>
        <w:t>0.00.00 „Wymagania ogólne” [1] pkt 3.</w:t>
      </w:r>
    </w:p>
    <w:p w14:paraId="1CAADB0D" w14:textId="77777777" w:rsidR="00B72F66" w:rsidRPr="00092825" w:rsidRDefault="00B72F66" w:rsidP="002E36D5">
      <w:pPr>
        <w:pStyle w:val="Nagwek3"/>
      </w:pPr>
      <w:r w:rsidRPr="00092825">
        <w:t>3.2. Sprzęt stosowany do wykonania robót</w:t>
      </w:r>
    </w:p>
    <w:p w14:paraId="61A23CEA" w14:textId="77777777" w:rsidR="00B72F66" w:rsidRPr="00092825" w:rsidRDefault="00B72F66" w:rsidP="002E36D5">
      <w:pPr>
        <w:rPr>
          <w:szCs w:val="20"/>
        </w:rPr>
      </w:pPr>
      <w:r w:rsidRPr="00092825">
        <w:rPr>
          <w:szCs w:val="20"/>
        </w:rPr>
        <w:t>Przy wykonywaniu robót Wykonawca w zależności od potrzeb, powinien wykazać się możliwością korzystania ze sprzętu dostosowanego do przyjętej metody robót, jak:</w:t>
      </w:r>
    </w:p>
    <w:p w14:paraId="2807C9E1" w14:textId="77777777" w:rsidR="00B72F66" w:rsidRPr="00092825" w:rsidRDefault="00B72F66" w:rsidP="000C4B3B">
      <w:pPr>
        <w:numPr>
          <w:ilvl w:val="0"/>
          <w:numId w:val="127"/>
        </w:numPr>
        <w:overflowPunct w:val="0"/>
        <w:autoSpaceDE w:val="0"/>
        <w:autoSpaceDN w:val="0"/>
        <w:adjustRightInd w:val="0"/>
        <w:ind w:left="0" w:firstLine="0"/>
        <w:textAlignment w:val="baseline"/>
      </w:pPr>
      <w:r w:rsidRPr="00092825">
        <w:t>wytwórnia (otaczarka</w:t>
      </w:r>
      <w:r w:rsidRPr="00092825">
        <w:rPr>
          <w:b/>
        </w:rPr>
        <w:t>)</w:t>
      </w:r>
      <w:r w:rsidRPr="00092825">
        <w:t xml:space="preserve"> o mieszaniu cyklicznym lub ciągłym, z automatycznym komputerowym sterowaniem produkcji, do wytwarzania mieszanek mineralno-asfaltowych,</w:t>
      </w:r>
      <w:r w:rsidRPr="00092825">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092825">
        <w:br/>
        <w:t>Wytwórnia powinna być wyposażona w termometry (urządzenia pomiarowe) pozwalające na ciągłe monitorowanie temperatury poszczególnych materiałów, na różnych etapach przygotowywania materiałów, jak i na wyjściu z mieszalnika,</w:t>
      </w:r>
    </w:p>
    <w:p w14:paraId="4DD893A8"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układarka gąsienicowa, z elektronicznym sterowaniem równości układanej warstwy,</w:t>
      </w:r>
    </w:p>
    <w:p w14:paraId="08A5627C"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skrapiarka,</w:t>
      </w:r>
    </w:p>
    <w:p w14:paraId="4BBFE957" w14:textId="77777777" w:rsidR="00B72F66"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walce stalowe gładkie,</w:t>
      </w:r>
    </w:p>
    <w:p w14:paraId="1C679496"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 xml:space="preserve">lekka </w:t>
      </w:r>
      <w:proofErr w:type="spellStart"/>
      <w:r w:rsidRPr="00092825">
        <w:rPr>
          <w:szCs w:val="20"/>
        </w:rPr>
        <w:t>rozsypywarka</w:t>
      </w:r>
      <w:proofErr w:type="spellEnd"/>
      <w:r w:rsidRPr="00092825">
        <w:rPr>
          <w:szCs w:val="20"/>
        </w:rPr>
        <w:t xml:space="preserve"> kruszywa,</w:t>
      </w:r>
    </w:p>
    <w:p w14:paraId="4CBBFA22"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szczotki mechaniczne i/lub inne urządzenia czyszczące,</w:t>
      </w:r>
    </w:p>
    <w:p w14:paraId="6277DAAB"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samochody samowyładowcze z przykryciem brezentowym lub termosami,</w:t>
      </w:r>
    </w:p>
    <w:p w14:paraId="2B0CB6AD" w14:textId="77777777" w:rsidR="00B72F66" w:rsidRPr="00092825" w:rsidRDefault="00B72F66" w:rsidP="000C4B3B">
      <w:pPr>
        <w:numPr>
          <w:ilvl w:val="0"/>
          <w:numId w:val="127"/>
        </w:numPr>
        <w:overflowPunct w:val="0"/>
        <w:autoSpaceDE w:val="0"/>
        <w:autoSpaceDN w:val="0"/>
        <w:adjustRightInd w:val="0"/>
        <w:ind w:left="0" w:firstLine="0"/>
        <w:textAlignment w:val="baseline"/>
        <w:rPr>
          <w:szCs w:val="20"/>
        </w:rPr>
      </w:pPr>
      <w:r w:rsidRPr="00092825">
        <w:rPr>
          <w:szCs w:val="20"/>
        </w:rPr>
        <w:t>sprzęt drobny.</w:t>
      </w:r>
    </w:p>
    <w:p w14:paraId="21C8DB8C" w14:textId="77777777" w:rsidR="00B72F66" w:rsidRPr="00092825" w:rsidRDefault="00B72F66" w:rsidP="002E36D5">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319B5563" w14:textId="77777777" w:rsidR="00B72F66" w:rsidRPr="00092825" w:rsidRDefault="00B72F66" w:rsidP="002E36D5">
      <w:pPr>
        <w:pStyle w:val="Nagwek3"/>
      </w:pPr>
      <w:bookmarkStart w:id="1257" w:name="_Toc462133769"/>
      <w:r w:rsidRPr="00092825">
        <w:t>4. Transport</w:t>
      </w:r>
      <w:bookmarkEnd w:id="1257"/>
    </w:p>
    <w:p w14:paraId="2F279467" w14:textId="77777777" w:rsidR="00B72F66" w:rsidRPr="00092825" w:rsidRDefault="00B72F66" w:rsidP="002E36D5">
      <w:pPr>
        <w:pStyle w:val="Nagwek3"/>
      </w:pPr>
      <w:r w:rsidRPr="00092825">
        <w:t>4.1. Ogólne wymagania dotyczące transportu</w:t>
      </w:r>
    </w:p>
    <w:p w14:paraId="1C74FA4D" w14:textId="77777777" w:rsidR="00B72F66" w:rsidRPr="00092825" w:rsidRDefault="00B72F66" w:rsidP="002E36D5">
      <w:pPr>
        <w:numPr>
          <w:ilvl w:val="12"/>
          <w:numId w:val="0"/>
        </w:numPr>
        <w:rPr>
          <w:szCs w:val="20"/>
        </w:rPr>
      </w:pPr>
      <w:r w:rsidRPr="00092825">
        <w:rPr>
          <w:szCs w:val="20"/>
        </w:rPr>
        <w:t>Ogólne wymagania dotyczące transportu podano w</w:t>
      </w:r>
      <w:r>
        <w:rPr>
          <w:szCs w:val="20"/>
        </w:rPr>
        <w:t xml:space="preserve"> STWIORB D-0</w:t>
      </w:r>
      <w:r w:rsidRPr="00092825">
        <w:rPr>
          <w:szCs w:val="20"/>
        </w:rPr>
        <w:t>0.00.00 „Wymagania ogólne” [1] pkt 4.</w:t>
      </w:r>
    </w:p>
    <w:p w14:paraId="4EB32F5E" w14:textId="77777777" w:rsidR="00B72F66" w:rsidRDefault="00B72F66" w:rsidP="002E36D5">
      <w:pPr>
        <w:pStyle w:val="Nagwek3"/>
      </w:pPr>
      <w:r w:rsidRPr="00092825">
        <w:t>4.2. Transport materiałów</w:t>
      </w:r>
    </w:p>
    <w:p w14:paraId="4B2D095B" w14:textId="77777777" w:rsidR="00B72F66" w:rsidRPr="00092825" w:rsidRDefault="00B72F66" w:rsidP="002E36D5">
      <w:pPr>
        <w:rPr>
          <w:szCs w:val="20"/>
        </w:rPr>
      </w:pPr>
      <w:r w:rsidRPr="00092825">
        <w:rPr>
          <w:szCs w:val="20"/>
        </w:rPr>
        <w:t>Asfalt i </w:t>
      </w:r>
      <w:proofErr w:type="spellStart"/>
      <w:r w:rsidRPr="00092825">
        <w:rPr>
          <w:szCs w:val="20"/>
        </w:rPr>
        <w:t>polimeroasfalt</w:t>
      </w:r>
      <w:proofErr w:type="spellEnd"/>
      <w:r w:rsidRPr="00092825">
        <w:rPr>
          <w:szCs w:val="20"/>
        </w:rPr>
        <w:t xml:space="preserve"> </w:t>
      </w:r>
      <w:r w:rsidRPr="00092825">
        <w:t>należy przewozić zgodnie z zasadami wynikającymi z ustawy o przewozie drogowym towarów niebezpiecznych [84] wprowadzającej przepisy konwencji ADR, w </w:t>
      </w:r>
      <w:r w:rsidRPr="00092825">
        <w:rPr>
          <w:szCs w:val="20"/>
        </w:rPr>
        <w:t>cysternach kolejowych lub samochodach izolowanych i zaopatrzonych w urządzenia umożliwiające pośrednie ogrzewanie oraz w zawory spustowe.</w:t>
      </w:r>
    </w:p>
    <w:p w14:paraId="19CCCA98" w14:textId="77777777" w:rsidR="00B72F66" w:rsidRPr="00092825" w:rsidRDefault="00B72F66" w:rsidP="002E36D5">
      <w:pPr>
        <w:rPr>
          <w:szCs w:val="20"/>
        </w:rPr>
      </w:pPr>
      <w:r w:rsidRPr="00092825">
        <w:rPr>
          <w:szCs w:val="20"/>
        </w:rPr>
        <w:t>Kruszywa można przewozić dowolnymi środkami transportu, w warunkach zabezpieczających je przed zanieczyszczeniem, zmieszaniem z innymi materiałami i nadmiernym zawilgoceniem.</w:t>
      </w:r>
    </w:p>
    <w:p w14:paraId="6084D739" w14:textId="77777777" w:rsidR="00B72F66" w:rsidRPr="00092825" w:rsidRDefault="00B72F66" w:rsidP="002E36D5">
      <w:pPr>
        <w:rPr>
          <w:szCs w:val="20"/>
        </w:rPr>
      </w:pPr>
      <w:r w:rsidRPr="00092825">
        <w:rPr>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634193C6" w14:textId="77777777" w:rsidR="00B72F66" w:rsidRDefault="00B72F66" w:rsidP="002E36D5">
      <w:pPr>
        <w:rPr>
          <w:szCs w:val="20"/>
        </w:rPr>
      </w:pPr>
      <w:r w:rsidRPr="00092825">
        <w:rPr>
          <w:szCs w:val="20"/>
        </w:rPr>
        <w:t>Środek adhezyjny, w opakowaniu producenta, może być przewożony dowolnymi środkami transportu z uwzględnieniem zaleceń producenta. Opakowanie powinno być zabezpieczone tak, aby nie uległo uszkodzeniu.</w:t>
      </w:r>
    </w:p>
    <w:p w14:paraId="65CF0C9C" w14:textId="77777777" w:rsidR="00B72F66" w:rsidRPr="00092825" w:rsidRDefault="00B72F66" w:rsidP="002E36D5">
      <w:pPr>
        <w:rPr>
          <w:szCs w:val="20"/>
        </w:rPr>
      </w:pPr>
      <w:r w:rsidRPr="00092825">
        <w:rPr>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092825">
        <w:rPr>
          <w:szCs w:val="20"/>
        </w:rPr>
        <w:t>pH</w:t>
      </w:r>
      <w:proofErr w:type="spellEnd"/>
      <w:r w:rsidRPr="00092825">
        <w:rPr>
          <w:szCs w:val="20"/>
        </w:rPr>
        <w:t xml:space="preserve"> ≤ 4).</w:t>
      </w:r>
    </w:p>
    <w:p w14:paraId="5323BC46" w14:textId="77777777" w:rsidR="00B72F66" w:rsidRDefault="00B72F66" w:rsidP="002E36D5">
      <w:r w:rsidRPr="00092825">
        <w:rPr>
          <w:szCs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w:t>
      </w:r>
      <w:r w:rsidRPr="00092825">
        <w:t>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w:t>
      </w:r>
    </w:p>
    <w:p w14:paraId="1CFAB015" w14:textId="77777777" w:rsidR="00B72F66" w:rsidRDefault="00B72F66" w:rsidP="002E36D5">
      <w:r w:rsidRPr="00092825">
        <w:rPr>
          <w:szCs w:val="20"/>
        </w:rPr>
        <w:t>Powierzchnie pojemników używanych do transportu mieszanki powinny być czyste, a do zwilżania tych powierzchni można używać tylko środki antyadhezyjne niewpływające szkodliwie na mieszankę</w:t>
      </w:r>
      <w:r w:rsidRPr="00092825">
        <w:t>. Zabrania się skrapiania skrzyń olejem na pędowym lub innymi środkami ropopochodnymi.</w:t>
      </w:r>
    </w:p>
    <w:p w14:paraId="5841E99F" w14:textId="77777777" w:rsidR="00B72F66" w:rsidRPr="00092825" w:rsidRDefault="00B72F66" w:rsidP="002E36D5">
      <w:pPr>
        <w:pStyle w:val="Nagwek3"/>
      </w:pPr>
      <w:bookmarkStart w:id="1258" w:name="_Toc462133770"/>
      <w:r w:rsidRPr="00092825">
        <w:t>5. Wykonanie robót</w:t>
      </w:r>
      <w:bookmarkEnd w:id="1258"/>
    </w:p>
    <w:p w14:paraId="73AC6A5A" w14:textId="77777777" w:rsidR="00B72F66" w:rsidRPr="00092825" w:rsidRDefault="00B72F66" w:rsidP="002E36D5">
      <w:pPr>
        <w:pStyle w:val="Nagwek3"/>
      </w:pPr>
      <w:r w:rsidRPr="00092825">
        <w:t>5.1. Ogólne zasady wykonania robót</w:t>
      </w:r>
    </w:p>
    <w:p w14:paraId="3878E69F" w14:textId="77777777" w:rsidR="00B72F66" w:rsidRPr="00092825" w:rsidRDefault="00B72F66" w:rsidP="002E36D5">
      <w:pPr>
        <w:numPr>
          <w:ilvl w:val="12"/>
          <w:numId w:val="0"/>
        </w:numPr>
        <w:rPr>
          <w:szCs w:val="20"/>
        </w:rPr>
      </w:pPr>
      <w:r w:rsidRPr="00092825">
        <w:rPr>
          <w:szCs w:val="20"/>
        </w:rPr>
        <w:t>Ogólne zasady wykonania robót podano w</w:t>
      </w:r>
      <w:r>
        <w:rPr>
          <w:szCs w:val="20"/>
        </w:rPr>
        <w:t xml:space="preserve"> STWIORB D-0</w:t>
      </w:r>
      <w:r w:rsidRPr="00092825">
        <w:rPr>
          <w:szCs w:val="20"/>
        </w:rPr>
        <w:t>0.00.00 „Wymagania ogólne” [1] pkt 5.</w:t>
      </w:r>
    </w:p>
    <w:p w14:paraId="11343935" w14:textId="77777777" w:rsidR="00B72F66" w:rsidRPr="00092825" w:rsidRDefault="00B72F66" w:rsidP="002E36D5">
      <w:pPr>
        <w:pStyle w:val="Nagwek3"/>
      </w:pPr>
      <w:r w:rsidRPr="00092825">
        <w:t>5.2. Projektowanie mieszanki mineralno-asfaltowej</w:t>
      </w:r>
    </w:p>
    <w:p w14:paraId="1B8358C2" w14:textId="77777777" w:rsidR="00B72F66" w:rsidRPr="00092825" w:rsidRDefault="00B72F66" w:rsidP="002E36D5">
      <w:pPr>
        <w:widowControl w:val="0"/>
      </w:pPr>
      <w:r w:rsidRPr="00092825">
        <w:rPr>
          <w:szCs w:val="20"/>
        </w:rPr>
        <w:t xml:space="preserve">Przed przystąpieniem do robót Wykonawca dostarczy </w:t>
      </w:r>
      <w:r>
        <w:rPr>
          <w:szCs w:val="20"/>
        </w:rPr>
        <w:t>Inspektorowi nadzoru</w:t>
      </w:r>
      <w:r w:rsidRPr="00092825">
        <w:rPr>
          <w:szCs w:val="20"/>
        </w:rPr>
        <w:t xml:space="preserve"> do akceptacji projekt składu mieszanki mineralno-asfaltowej (AC5S, AC8S, AC11S</w:t>
      </w:r>
      <w:r w:rsidRPr="00092825">
        <w:t xml:space="preserve">), wyniki badań laboratoryjnych oraz próbki materiałów pobrane w obecności </w:t>
      </w:r>
      <w:r>
        <w:t>Inspektora nadzoru</w:t>
      </w:r>
      <w:r w:rsidRPr="00092825">
        <w:t xml:space="preserve"> do wykonania badań kontrolnych przez Zamawiającego.</w:t>
      </w:r>
    </w:p>
    <w:p w14:paraId="18F0CE4A" w14:textId="77777777" w:rsidR="00B72F66" w:rsidRDefault="00B72F66" w:rsidP="002E36D5">
      <w:pPr>
        <w:widowControl w:val="0"/>
      </w:pPr>
      <w:r w:rsidRPr="00092825">
        <w:t>Projekt mieszanki mineralno-asfaltowej powinien określać:</w:t>
      </w:r>
    </w:p>
    <w:p w14:paraId="6926AF1E" w14:textId="77777777" w:rsidR="00B72F66" w:rsidRPr="00092825" w:rsidRDefault="00B72F66" w:rsidP="000C4B3B">
      <w:pPr>
        <w:widowControl w:val="0"/>
        <w:numPr>
          <w:ilvl w:val="0"/>
          <w:numId w:val="112"/>
        </w:numPr>
        <w:tabs>
          <w:tab w:val="clear" w:pos="425"/>
        </w:tabs>
        <w:ind w:left="0" w:firstLine="0"/>
      </w:pPr>
      <w:r w:rsidRPr="00092825">
        <w:t>źródło wszystkich zastosowanych materiałów,</w:t>
      </w:r>
    </w:p>
    <w:p w14:paraId="0C19019F" w14:textId="77777777" w:rsidR="00B72F66" w:rsidRPr="00092825" w:rsidRDefault="00B72F66" w:rsidP="000C4B3B">
      <w:pPr>
        <w:widowControl w:val="0"/>
        <w:numPr>
          <w:ilvl w:val="0"/>
          <w:numId w:val="112"/>
        </w:numPr>
        <w:tabs>
          <w:tab w:val="clear" w:pos="425"/>
        </w:tabs>
        <w:ind w:left="0" w:firstLine="0"/>
      </w:pPr>
      <w:r w:rsidRPr="00092825">
        <w:t>proporcje wszystkich składników mieszanki mineralnej,</w:t>
      </w:r>
    </w:p>
    <w:p w14:paraId="365FDD92" w14:textId="77777777" w:rsidR="00B72F66" w:rsidRPr="00092825" w:rsidRDefault="00B72F66" w:rsidP="000C4B3B">
      <w:pPr>
        <w:widowControl w:val="0"/>
        <w:numPr>
          <w:ilvl w:val="0"/>
          <w:numId w:val="112"/>
        </w:numPr>
        <w:tabs>
          <w:tab w:val="clear" w:pos="425"/>
        </w:tabs>
        <w:ind w:left="0" w:firstLine="0"/>
      </w:pPr>
      <w:r w:rsidRPr="00092825">
        <w:t>punkty graniczne uziarnienia,</w:t>
      </w:r>
    </w:p>
    <w:p w14:paraId="16C3F558" w14:textId="77777777" w:rsidR="00B72F66" w:rsidRPr="00092825" w:rsidRDefault="00B72F66" w:rsidP="000C4B3B">
      <w:pPr>
        <w:widowControl w:val="0"/>
        <w:numPr>
          <w:ilvl w:val="0"/>
          <w:numId w:val="112"/>
        </w:numPr>
        <w:tabs>
          <w:tab w:val="clear" w:pos="425"/>
        </w:tabs>
        <w:ind w:left="0" w:firstLine="0"/>
      </w:pPr>
      <w:r w:rsidRPr="00092825">
        <w:t>wyniki badań przeprowadzonych w celu określenia właściwości mieszanki i porównanie ich z wymaganiami specyfikacji,</w:t>
      </w:r>
    </w:p>
    <w:p w14:paraId="76A7F97F" w14:textId="77777777" w:rsidR="00B72F66" w:rsidRDefault="00B72F66" w:rsidP="000C4B3B">
      <w:pPr>
        <w:widowControl w:val="0"/>
        <w:numPr>
          <w:ilvl w:val="0"/>
          <w:numId w:val="112"/>
        </w:numPr>
        <w:tabs>
          <w:tab w:val="clear" w:pos="425"/>
        </w:tabs>
        <w:ind w:left="0" w:firstLine="0"/>
      </w:pPr>
      <w:r w:rsidRPr="00092825">
        <w:lastRenderedPageBreak/>
        <w:t>wyniki badań dotyczących fizycznych właściwości kruszywa,</w:t>
      </w:r>
    </w:p>
    <w:p w14:paraId="251B76BF" w14:textId="77777777" w:rsidR="00B72F66" w:rsidRDefault="00B72F66" w:rsidP="000C4B3B">
      <w:pPr>
        <w:widowControl w:val="0"/>
        <w:numPr>
          <w:ilvl w:val="0"/>
          <w:numId w:val="112"/>
        </w:numPr>
        <w:tabs>
          <w:tab w:val="clear" w:pos="425"/>
        </w:tabs>
        <w:ind w:left="0" w:firstLine="0"/>
      </w:pPr>
      <w:r w:rsidRPr="00092825">
        <w:t>temperaturę wytwarzania i układania mieszanki.</w:t>
      </w:r>
    </w:p>
    <w:p w14:paraId="29A74FBC" w14:textId="77777777" w:rsidR="00B72F66" w:rsidRDefault="00B72F66" w:rsidP="002E36D5">
      <w:pPr>
        <w:shd w:val="clear" w:color="auto" w:fill="FFFFFF"/>
        <w:rPr>
          <w:spacing w:val="1"/>
        </w:rPr>
      </w:pPr>
      <w:r w:rsidRPr="00092825">
        <w:rPr>
          <w:spacing w:val="1"/>
        </w:rPr>
        <w:t>W zagęszczaniu próbek laboratoryjnych mieszanek mineralno-asfaltowych należy stosować następujące temperatury mieszanki w zależności stosowanego asfaltu:</w:t>
      </w:r>
    </w:p>
    <w:p w14:paraId="12AAAAAE" w14:textId="77777777" w:rsidR="00B72F66" w:rsidRPr="00092825" w:rsidRDefault="00B72F66" w:rsidP="000C4B3B">
      <w:pPr>
        <w:numPr>
          <w:ilvl w:val="0"/>
          <w:numId w:val="113"/>
        </w:numPr>
        <w:shd w:val="clear" w:color="auto" w:fill="FFFFFF"/>
        <w:tabs>
          <w:tab w:val="clear" w:pos="454"/>
        </w:tabs>
        <w:overflowPunct w:val="0"/>
        <w:autoSpaceDE w:val="0"/>
        <w:autoSpaceDN w:val="0"/>
        <w:adjustRightInd w:val="0"/>
        <w:ind w:left="0" w:firstLine="0"/>
        <w:textAlignment w:val="baseline"/>
        <w:rPr>
          <w:spacing w:val="1"/>
        </w:rPr>
      </w:pPr>
      <w:r w:rsidRPr="00092825">
        <w:rPr>
          <w:spacing w:val="1"/>
        </w:rPr>
        <w:t>50/70 i 70/100: 135°C±</w:t>
      </w:r>
      <w:smartTag w:uri="urn:schemas-microsoft-com:office:smarttags" w:element="metricconverter">
        <w:smartTagPr>
          <w:attr w:name="ProductID" w:val="5ﾰC"/>
        </w:smartTagPr>
        <w:r w:rsidRPr="00092825">
          <w:rPr>
            <w:spacing w:val="1"/>
          </w:rPr>
          <w:t>5°C</w:t>
        </w:r>
      </w:smartTag>
      <w:r w:rsidRPr="00092825">
        <w:rPr>
          <w:spacing w:val="1"/>
        </w:rPr>
        <w:t>,</w:t>
      </w:r>
    </w:p>
    <w:p w14:paraId="38627E59" w14:textId="77777777" w:rsidR="00B72F66" w:rsidRDefault="00B72F66" w:rsidP="000C4B3B">
      <w:pPr>
        <w:numPr>
          <w:ilvl w:val="0"/>
          <w:numId w:val="113"/>
        </w:numPr>
        <w:tabs>
          <w:tab w:val="clear" w:pos="454"/>
        </w:tabs>
        <w:overflowPunct w:val="0"/>
        <w:autoSpaceDE w:val="0"/>
        <w:autoSpaceDN w:val="0"/>
        <w:adjustRightInd w:val="0"/>
        <w:ind w:left="0" w:firstLine="0"/>
        <w:textAlignment w:val="baseline"/>
      </w:pPr>
      <w:r w:rsidRPr="00092825">
        <w:t>MG 50/70-54/64: 140</w:t>
      </w:r>
      <w:r w:rsidRPr="00092825">
        <w:rPr>
          <w:spacing w:val="1"/>
        </w:rPr>
        <w:t>°</w:t>
      </w:r>
      <w:r w:rsidRPr="00092825">
        <w:t>C</w:t>
      </w:r>
      <w:r w:rsidRPr="00092825">
        <w:rPr>
          <w:spacing w:val="1"/>
        </w:rPr>
        <w:t>±</w:t>
      </w:r>
      <w:smartTag w:uri="urn:schemas-microsoft-com:office:smarttags" w:element="metricconverter">
        <w:smartTagPr>
          <w:attr w:name="ProductID" w:val="5ﾰC"/>
        </w:smartTagPr>
        <w:r w:rsidRPr="00092825">
          <w:rPr>
            <w:spacing w:val="1"/>
          </w:rPr>
          <w:t>5°C</w:t>
        </w:r>
      </w:smartTag>
      <w:r w:rsidRPr="00092825">
        <w:rPr>
          <w:spacing w:val="1"/>
        </w:rPr>
        <w:t>,</w:t>
      </w:r>
    </w:p>
    <w:p w14:paraId="3595EB75" w14:textId="77777777" w:rsidR="00B72F66" w:rsidRDefault="00B72F66" w:rsidP="000C4B3B">
      <w:pPr>
        <w:numPr>
          <w:ilvl w:val="0"/>
          <w:numId w:val="113"/>
        </w:numPr>
        <w:tabs>
          <w:tab w:val="clear" w:pos="454"/>
        </w:tabs>
        <w:overflowPunct w:val="0"/>
        <w:autoSpaceDE w:val="0"/>
        <w:autoSpaceDN w:val="0"/>
        <w:adjustRightInd w:val="0"/>
        <w:ind w:left="0" w:firstLine="0"/>
        <w:textAlignment w:val="baseline"/>
        <w:rPr>
          <w:spacing w:val="1"/>
          <w:lang w:val="en-US"/>
        </w:rPr>
      </w:pPr>
      <w:r w:rsidRPr="00092825">
        <w:rPr>
          <w:lang w:val="en-US"/>
        </w:rPr>
        <w:t>PMB 45/80 – 55, PMB 45/80-65, PMB 45/80-80: 145</w:t>
      </w:r>
      <w:r w:rsidRPr="00092825">
        <w:rPr>
          <w:spacing w:val="1"/>
          <w:lang w:val="en-US"/>
        </w:rPr>
        <w:t>°</w:t>
      </w:r>
      <w:r w:rsidRPr="00092825">
        <w:rPr>
          <w:lang w:val="en-US"/>
        </w:rPr>
        <w:t>C</w:t>
      </w:r>
      <w:r w:rsidRPr="00092825">
        <w:rPr>
          <w:spacing w:val="1"/>
          <w:lang w:val="en-US"/>
        </w:rPr>
        <w:t>±</w:t>
      </w:r>
      <w:smartTag w:uri="urn:schemas-microsoft-com:office:smarttags" w:element="metricconverter">
        <w:smartTagPr>
          <w:attr w:name="ProductID" w:val="5ﾰC"/>
        </w:smartTagPr>
        <w:r w:rsidRPr="00092825">
          <w:rPr>
            <w:spacing w:val="1"/>
            <w:lang w:val="en-US"/>
          </w:rPr>
          <w:t>5°C</w:t>
        </w:r>
      </w:smartTag>
      <w:r w:rsidRPr="00092825">
        <w:rPr>
          <w:spacing w:val="1"/>
          <w:lang w:val="en-US"/>
        </w:rPr>
        <w:t>.</w:t>
      </w:r>
    </w:p>
    <w:p w14:paraId="5376BA26" w14:textId="77777777" w:rsidR="00B72F66" w:rsidRDefault="00B72F66" w:rsidP="002E36D5">
      <w:pPr>
        <w:shd w:val="clear" w:color="auto" w:fill="FFFFFF"/>
        <w:rPr>
          <w:spacing w:val="1"/>
        </w:rPr>
      </w:pPr>
      <w:r w:rsidRPr="00092825">
        <w:rPr>
          <w:spacing w:val="1"/>
        </w:rPr>
        <w:t xml:space="preserve">Recepta powinna być zaprojektowana dla konkretnych materiałów, zaakceptowanych przez </w:t>
      </w:r>
      <w:r>
        <w:rPr>
          <w:spacing w:val="1"/>
        </w:rPr>
        <w:t>Inspektora nadzoru</w:t>
      </w:r>
      <w:r w:rsidRPr="00092825">
        <w:rPr>
          <w:spacing w:val="1"/>
        </w:rPr>
        <w:t>, do wbudowania i przy wykorzystaniu reprezentatywnych próbek tych materiałów.</w:t>
      </w:r>
    </w:p>
    <w:p w14:paraId="0CD02B0F" w14:textId="77777777" w:rsidR="00B72F66" w:rsidRPr="00092825" w:rsidRDefault="00B72F66" w:rsidP="002E36D5">
      <w:pPr>
        <w:shd w:val="clear" w:color="auto" w:fill="FFFFFF"/>
        <w:rPr>
          <w:spacing w:val="2"/>
        </w:rPr>
      </w:pPr>
      <w:r w:rsidRPr="00092825">
        <w:rPr>
          <w:spacing w:val="2"/>
        </w:rPr>
        <w:t>Jeżeli mieszanka mineralno-asfaltowa jest dostarczana z kilku wytwórni lub od kilku producentów, to należy zapewnić zgodność typu i wymiaru mieszanki oraz spełnienie wymaganej dokumentacji projektowej.</w:t>
      </w:r>
    </w:p>
    <w:p w14:paraId="29109D77" w14:textId="77777777" w:rsidR="00B72F66" w:rsidRDefault="00B72F66" w:rsidP="002E36D5">
      <w:pPr>
        <w:shd w:val="clear" w:color="auto" w:fill="FFFFFF"/>
        <w:rPr>
          <w:spacing w:val="1"/>
        </w:rPr>
      </w:pPr>
      <w:r w:rsidRPr="00092825">
        <w:rPr>
          <w:spacing w:val="2"/>
        </w:rPr>
        <w:t xml:space="preserve">Każda zmiana składników mieszanki w czasie trwania robót wymaga akceptacji </w:t>
      </w:r>
      <w:r>
        <w:rPr>
          <w:spacing w:val="2"/>
        </w:rPr>
        <w:t>Inspektora nadzoru</w:t>
      </w:r>
      <w:r w:rsidRPr="00092825">
        <w:rPr>
          <w:spacing w:val="2"/>
        </w:rPr>
        <w:t xml:space="preserve"> </w:t>
      </w:r>
      <w:r w:rsidRPr="00092825">
        <w:rPr>
          <w:spacing w:val="1"/>
        </w:rPr>
        <w:t>oraz opracowania nowej recepty i jej zatwierdzenia.</w:t>
      </w:r>
    </w:p>
    <w:p w14:paraId="7D75AEDA" w14:textId="77777777" w:rsidR="00B72F66" w:rsidRDefault="00B72F66" w:rsidP="002E36D5">
      <w:r w:rsidRPr="00092825">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w:t>
      </w:r>
    </w:p>
    <w:p w14:paraId="26C1CC1F" w14:textId="77777777" w:rsidR="00B72F66" w:rsidRPr="00092825" w:rsidRDefault="00B72F66" w:rsidP="002E36D5">
      <w:r w:rsidRPr="00092825">
        <w:t xml:space="preserve">Akceptacja recepty przez </w:t>
      </w:r>
      <w:r>
        <w:t>Inspektora nadzoru</w:t>
      </w:r>
      <w:r w:rsidRPr="00092825">
        <w:t xml:space="preserve"> może nastąpić na podstawie przedstawionych przez Wykonawcę badań typu i sprawozdania z próby technologicznej. w przypadku, kiedy </w:t>
      </w:r>
      <w:r>
        <w:t>Inspektor nadzoru,</w:t>
      </w:r>
      <w:r w:rsidRPr="00092825">
        <w:t xml:space="preserve"> w celu akceptacji recepty mieszanki mineralno-asfaltowej, zdecyduje się wykonać dodatkowo niezależne badania, Wykonawca dostarczy zgodnie z wymaganiami </w:t>
      </w:r>
      <w:r>
        <w:t>Inspektora nadzoru</w:t>
      </w:r>
      <w:r w:rsidRPr="00092825">
        <w:t xml:space="preserve"> próbki wszystkich składników mieszanki.</w:t>
      </w:r>
    </w:p>
    <w:p w14:paraId="73C07C87" w14:textId="77777777" w:rsidR="00B72F66" w:rsidRPr="00092825" w:rsidRDefault="00B72F66" w:rsidP="002E36D5">
      <w:r w:rsidRPr="00092825">
        <w:t>Zaakceptowana recepta stanowi ważną podstawę produkcji.</w:t>
      </w:r>
    </w:p>
    <w:p w14:paraId="3A763AE2" w14:textId="77777777" w:rsidR="00B72F66" w:rsidRPr="00092825" w:rsidRDefault="00B72F66" w:rsidP="002E36D5">
      <w:pPr>
        <w:pStyle w:val="Nagwek3"/>
      </w:pPr>
      <w:r w:rsidRPr="00092825">
        <w:t>5.3. Wytwarzanie mieszanki mineralno-asfaltowej</w:t>
      </w:r>
    </w:p>
    <w:p w14:paraId="64BDC30C" w14:textId="77777777" w:rsidR="00B72F66" w:rsidRDefault="00B72F66" w:rsidP="002E36D5">
      <w:r w:rsidRPr="00092825">
        <w:rPr>
          <w:szCs w:val="20"/>
        </w:rPr>
        <w:t xml:space="preserve">Mieszankę mineralno-asfaltową należy wytwarzać na gorąco w otaczarce (zespole maszyn i urządzeń dozowania, podgrzewania i mieszania składników oraz przechowywania gotowej mieszanki). </w:t>
      </w:r>
      <w:r>
        <w:t xml:space="preserve">Inspektor nadzoru </w:t>
      </w:r>
      <w:r w:rsidRPr="00092825">
        <w:t>dopuści do produkcji tylko otaczarki posiadające certyfikowany system zakładowej kontroli produkcji zgodny z PN</w:t>
      </w:r>
      <w:r w:rsidRPr="00092825">
        <w:noBreakHyphen/>
        <w:t>EN 13108-21 [53].</w:t>
      </w:r>
    </w:p>
    <w:p w14:paraId="5EF0801E" w14:textId="77777777" w:rsidR="00B72F66" w:rsidRPr="00092825" w:rsidRDefault="00B72F66" w:rsidP="002E36D5">
      <w:pPr>
        <w:rPr>
          <w:szCs w:val="20"/>
        </w:rPr>
      </w:pPr>
      <w:r w:rsidRPr="00092825">
        <w:rPr>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4B6FFA28" w14:textId="6F713285" w:rsidR="00B72F66" w:rsidRPr="00092825" w:rsidRDefault="00B72F66" w:rsidP="002E36D5">
      <w:pPr>
        <w:rPr>
          <w:szCs w:val="20"/>
        </w:rPr>
      </w:pPr>
      <w:r w:rsidRPr="00092825">
        <w:rPr>
          <w:szCs w:val="20"/>
        </w:rPr>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092825">
          <w:rPr>
            <w:szCs w:val="20"/>
          </w:rPr>
          <w:t>5°C</w:t>
        </w:r>
      </w:smartTag>
      <w:r w:rsidRPr="00092825">
        <w:rPr>
          <w:szCs w:val="20"/>
        </w:rPr>
        <w:t>. Temperatura lepiszcza asfaltowego w zbiorniku magazynowym (roboczym) nie może przekraczać wartości podanych w p</w:t>
      </w:r>
      <w:r w:rsidR="00BF02BF">
        <w:rPr>
          <w:szCs w:val="20"/>
        </w:rPr>
        <w:t>un</w:t>
      </w:r>
      <w:r w:rsidRPr="00092825">
        <w:rPr>
          <w:szCs w:val="20"/>
        </w:rPr>
        <w:t>kcie 2.2.</w:t>
      </w:r>
    </w:p>
    <w:p w14:paraId="21DCA2A8" w14:textId="77777777" w:rsidR="00B72F66" w:rsidRPr="00092825" w:rsidRDefault="00B72F66" w:rsidP="002E36D5">
      <w:pPr>
        <w:rPr>
          <w:szCs w:val="20"/>
        </w:rPr>
      </w:pPr>
      <w:r w:rsidRPr="00092825">
        <w:rPr>
          <w:szCs w:val="20"/>
        </w:rPr>
        <w:t>Kruszywo (ewentualnie z wypełniaczem) powinno być wysuszone i podgrzane tak, aby mieszanka mineralna uzyskała temperaturę właściwą do otoczenia lepiszczem asfaltowym. Temperatura mieszanki mineralnej nie powinna być wyższa o więcej niż 30</w:t>
      </w:r>
      <w:r w:rsidRPr="00092825">
        <w:rPr>
          <w:szCs w:val="20"/>
          <w:vertAlign w:val="superscript"/>
        </w:rPr>
        <w:t>o</w:t>
      </w:r>
      <w:r w:rsidRPr="00092825">
        <w:rPr>
          <w:szCs w:val="20"/>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2858BD82" w14:textId="77777777" w:rsidR="00B72F66" w:rsidRPr="00092825" w:rsidRDefault="00B72F66" w:rsidP="002E36D5">
      <w:pPr>
        <w:pStyle w:val="Legenda"/>
      </w:pPr>
      <w:r w:rsidRPr="00092825">
        <w:t>Tablica 21. Najwyższa i najniższa temperatura mieszanki 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B72F66" w:rsidRPr="00092825" w14:paraId="46B0F853" w14:textId="77777777" w:rsidTr="00D4185F">
        <w:trPr>
          <w:jc w:val="center"/>
        </w:trPr>
        <w:tc>
          <w:tcPr>
            <w:tcW w:w="2640" w:type="dxa"/>
          </w:tcPr>
          <w:p w14:paraId="6F6AD9B9" w14:textId="77777777" w:rsidR="00B72F66" w:rsidRPr="00092825" w:rsidRDefault="00B72F66" w:rsidP="002E36D5">
            <w:pPr>
              <w:jc w:val="center"/>
              <w:rPr>
                <w:szCs w:val="20"/>
              </w:rPr>
            </w:pPr>
            <w:r w:rsidRPr="00092825">
              <w:rPr>
                <w:szCs w:val="20"/>
              </w:rPr>
              <w:t>Lepiszcze asfaltowe</w:t>
            </w:r>
          </w:p>
        </w:tc>
        <w:tc>
          <w:tcPr>
            <w:tcW w:w="3071" w:type="dxa"/>
          </w:tcPr>
          <w:p w14:paraId="712F8291" w14:textId="77777777" w:rsidR="00B72F66" w:rsidRPr="00092825" w:rsidRDefault="00B72F66" w:rsidP="002E36D5">
            <w:pPr>
              <w:jc w:val="center"/>
              <w:rPr>
                <w:szCs w:val="20"/>
              </w:rPr>
            </w:pPr>
            <w:r w:rsidRPr="00092825">
              <w:rPr>
                <w:szCs w:val="20"/>
              </w:rPr>
              <w:t>Temperatura mieszanki [°C]</w:t>
            </w:r>
          </w:p>
        </w:tc>
      </w:tr>
      <w:tr w:rsidR="00B72F66" w:rsidRPr="00092825" w14:paraId="5E619F36" w14:textId="77777777" w:rsidTr="00D4185F">
        <w:trPr>
          <w:jc w:val="center"/>
        </w:trPr>
        <w:tc>
          <w:tcPr>
            <w:tcW w:w="2640" w:type="dxa"/>
          </w:tcPr>
          <w:p w14:paraId="0E33678A" w14:textId="77777777" w:rsidR="00B72F66" w:rsidRPr="00092825" w:rsidRDefault="00B72F66" w:rsidP="002E36D5">
            <w:pPr>
              <w:jc w:val="center"/>
              <w:rPr>
                <w:szCs w:val="20"/>
                <w:lang w:val="en-US"/>
              </w:rPr>
            </w:pPr>
            <w:proofErr w:type="spellStart"/>
            <w:r w:rsidRPr="00092825">
              <w:rPr>
                <w:szCs w:val="20"/>
                <w:lang w:val="en-US"/>
              </w:rPr>
              <w:t>Asfalt</w:t>
            </w:r>
            <w:proofErr w:type="spellEnd"/>
            <w:r w:rsidRPr="00092825">
              <w:rPr>
                <w:szCs w:val="20"/>
                <w:lang w:val="en-US"/>
              </w:rPr>
              <w:t xml:space="preserve"> 50/70</w:t>
            </w:r>
          </w:p>
        </w:tc>
        <w:tc>
          <w:tcPr>
            <w:tcW w:w="3071" w:type="dxa"/>
          </w:tcPr>
          <w:p w14:paraId="6517D560" w14:textId="77777777" w:rsidR="00B72F66" w:rsidRPr="00092825" w:rsidRDefault="00B72F66" w:rsidP="002E36D5">
            <w:pPr>
              <w:jc w:val="center"/>
              <w:rPr>
                <w:szCs w:val="20"/>
              </w:rPr>
            </w:pPr>
            <w:r w:rsidRPr="00092825">
              <w:rPr>
                <w:szCs w:val="20"/>
              </w:rPr>
              <w:t>od 140 do 180</w:t>
            </w:r>
          </w:p>
        </w:tc>
      </w:tr>
      <w:tr w:rsidR="00B72F66" w:rsidRPr="00092825" w14:paraId="45178C3B" w14:textId="77777777" w:rsidTr="00D4185F">
        <w:trPr>
          <w:jc w:val="center"/>
        </w:trPr>
        <w:tc>
          <w:tcPr>
            <w:tcW w:w="2640" w:type="dxa"/>
          </w:tcPr>
          <w:p w14:paraId="6225C490" w14:textId="77777777" w:rsidR="00B72F66" w:rsidRPr="00092825" w:rsidRDefault="00B72F66" w:rsidP="002E36D5">
            <w:pPr>
              <w:jc w:val="center"/>
              <w:rPr>
                <w:szCs w:val="20"/>
                <w:lang w:val="en-US"/>
              </w:rPr>
            </w:pPr>
            <w:proofErr w:type="spellStart"/>
            <w:r w:rsidRPr="00092825">
              <w:rPr>
                <w:szCs w:val="20"/>
                <w:lang w:val="en-US"/>
              </w:rPr>
              <w:t>Asfalt</w:t>
            </w:r>
            <w:proofErr w:type="spellEnd"/>
            <w:r w:rsidRPr="00092825">
              <w:rPr>
                <w:szCs w:val="20"/>
                <w:lang w:val="en-US"/>
              </w:rPr>
              <w:t xml:space="preserve"> 70/100</w:t>
            </w:r>
          </w:p>
        </w:tc>
        <w:tc>
          <w:tcPr>
            <w:tcW w:w="3071" w:type="dxa"/>
          </w:tcPr>
          <w:p w14:paraId="5DF2C25F" w14:textId="77777777" w:rsidR="00B72F66" w:rsidRPr="00092825" w:rsidRDefault="00B72F66" w:rsidP="002E36D5">
            <w:pPr>
              <w:jc w:val="center"/>
              <w:rPr>
                <w:szCs w:val="20"/>
              </w:rPr>
            </w:pPr>
            <w:r w:rsidRPr="00092825">
              <w:rPr>
                <w:szCs w:val="20"/>
              </w:rPr>
              <w:t>od 140 do 180</w:t>
            </w:r>
          </w:p>
        </w:tc>
      </w:tr>
      <w:tr w:rsidR="00B72F66" w:rsidRPr="00092825" w14:paraId="15322235" w14:textId="77777777" w:rsidTr="00D4185F">
        <w:trPr>
          <w:jc w:val="center"/>
        </w:trPr>
        <w:tc>
          <w:tcPr>
            <w:tcW w:w="2640" w:type="dxa"/>
          </w:tcPr>
          <w:p w14:paraId="336B857B" w14:textId="77777777" w:rsidR="00B72F66" w:rsidRPr="00092825" w:rsidRDefault="00B72F66" w:rsidP="002E36D5">
            <w:pPr>
              <w:jc w:val="center"/>
              <w:rPr>
                <w:szCs w:val="20"/>
                <w:lang w:val="en-US"/>
              </w:rPr>
            </w:pPr>
            <w:r w:rsidRPr="00092825">
              <w:rPr>
                <w:szCs w:val="20"/>
                <w:lang w:val="en-US"/>
              </w:rPr>
              <w:t>PMB 45/80-55</w:t>
            </w:r>
          </w:p>
        </w:tc>
        <w:tc>
          <w:tcPr>
            <w:tcW w:w="3071" w:type="dxa"/>
          </w:tcPr>
          <w:p w14:paraId="3EEC958D" w14:textId="77777777" w:rsidR="00B72F66" w:rsidRPr="00092825" w:rsidRDefault="00B72F66" w:rsidP="002E36D5">
            <w:pPr>
              <w:jc w:val="center"/>
              <w:rPr>
                <w:szCs w:val="20"/>
              </w:rPr>
            </w:pPr>
            <w:r w:rsidRPr="00092825">
              <w:rPr>
                <w:szCs w:val="20"/>
              </w:rPr>
              <w:t>wg wskazań producenta</w:t>
            </w:r>
          </w:p>
        </w:tc>
      </w:tr>
      <w:tr w:rsidR="00B72F66" w:rsidRPr="00092825" w14:paraId="55B5F88A" w14:textId="77777777" w:rsidTr="00D4185F">
        <w:trPr>
          <w:jc w:val="center"/>
        </w:trPr>
        <w:tc>
          <w:tcPr>
            <w:tcW w:w="2640" w:type="dxa"/>
          </w:tcPr>
          <w:p w14:paraId="3F5718E1" w14:textId="77777777" w:rsidR="00B72F66" w:rsidRPr="00092825" w:rsidRDefault="00B72F66" w:rsidP="002E36D5">
            <w:pPr>
              <w:jc w:val="center"/>
              <w:rPr>
                <w:szCs w:val="20"/>
                <w:lang w:val="en-US"/>
              </w:rPr>
            </w:pPr>
            <w:r w:rsidRPr="00092825">
              <w:rPr>
                <w:szCs w:val="20"/>
                <w:lang w:val="en-US"/>
              </w:rPr>
              <w:t>PMB 45/80-65</w:t>
            </w:r>
          </w:p>
        </w:tc>
        <w:tc>
          <w:tcPr>
            <w:tcW w:w="3071" w:type="dxa"/>
          </w:tcPr>
          <w:p w14:paraId="0B625079" w14:textId="77777777" w:rsidR="00B72F66" w:rsidRPr="00092825" w:rsidRDefault="00B72F66" w:rsidP="002E36D5">
            <w:pPr>
              <w:jc w:val="center"/>
              <w:rPr>
                <w:szCs w:val="20"/>
              </w:rPr>
            </w:pPr>
            <w:r w:rsidRPr="00092825">
              <w:rPr>
                <w:szCs w:val="20"/>
              </w:rPr>
              <w:t>wg wskazań producenta</w:t>
            </w:r>
          </w:p>
        </w:tc>
      </w:tr>
      <w:tr w:rsidR="00B72F66" w:rsidRPr="00092825" w14:paraId="357A5279" w14:textId="77777777" w:rsidTr="00D4185F">
        <w:trPr>
          <w:jc w:val="center"/>
        </w:trPr>
        <w:tc>
          <w:tcPr>
            <w:tcW w:w="2640" w:type="dxa"/>
          </w:tcPr>
          <w:p w14:paraId="410CA405" w14:textId="77777777" w:rsidR="00B72F66" w:rsidRPr="00092825" w:rsidRDefault="00B72F66" w:rsidP="002E36D5">
            <w:pPr>
              <w:jc w:val="center"/>
              <w:rPr>
                <w:szCs w:val="20"/>
                <w:lang w:val="en-US"/>
              </w:rPr>
            </w:pPr>
            <w:r w:rsidRPr="00092825">
              <w:rPr>
                <w:szCs w:val="20"/>
                <w:lang w:val="en-US"/>
              </w:rPr>
              <w:t>PMB 45/80-80</w:t>
            </w:r>
          </w:p>
        </w:tc>
        <w:tc>
          <w:tcPr>
            <w:tcW w:w="3071" w:type="dxa"/>
          </w:tcPr>
          <w:p w14:paraId="1CFD1E26" w14:textId="77777777" w:rsidR="00B72F66" w:rsidRPr="00092825" w:rsidRDefault="00B72F66" w:rsidP="002E36D5">
            <w:pPr>
              <w:jc w:val="center"/>
              <w:rPr>
                <w:szCs w:val="20"/>
              </w:rPr>
            </w:pPr>
            <w:r w:rsidRPr="00092825">
              <w:rPr>
                <w:szCs w:val="20"/>
              </w:rPr>
              <w:t>wg wskazań producenta</w:t>
            </w:r>
          </w:p>
        </w:tc>
      </w:tr>
      <w:tr w:rsidR="00B72F66" w:rsidRPr="00092825" w14:paraId="1557077A" w14:textId="77777777" w:rsidTr="00D4185F">
        <w:trPr>
          <w:jc w:val="center"/>
        </w:trPr>
        <w:tc>
          <w:tcPr>
            <w:tcW w:w="2640" w:type="dxa"/>
          </w:tcPr>
          <w:p w14:paraId="30BACE6A" w14:textId="77777777" w:rsidR="00B72F66" w:rsidRPr="00092825" w:rsidRDefault="00B72F66" w:rsidP="002E36D5">
            <w:pPr>
              <w:jc w:val="center"/>
              <w:rPr>
                <w:szCs w:val="20"/>
                <w:lang w:val="en-US"/>
              </w:rPr>
            </w:pPr>
            <w:r w:rsidRPr="00092825">
              <w:rPr>
                <w:szCs w:val="20"/>
                <w:lang w:val="en-US"/>
              </w:rPr>
              <w:t>MG 50/70-54/64</w:t>
            </w:r>
          </w:p>
        </w:tc>
        <w:tc>
          <w:tcPr>
            <w:tcW w:w="3071" w:type="dxa"/>
          </w:tcPr>
          <w:p w14:paraId="098D85EA" w14:textId="77777777" w:rsidR="00B72F66" w:rsidRPr="00092825" w:rsidRDefault="00B72F66" w:rsidP="002E36D5">
            <w:pPr>
              <w:jc w:val="center"/>
              <w:rPr>
                <w:szCs w:val="20"/>
              </w:rPr>
            </w:pPr>
            <w:r w:rsidRPr="00092825">
              <w:rPr>
                <w:szCs w:val="20"/>
              </w:rPr>
              <w:t>wg wskazań producenta</w:t>
            </w:r>
          </w:p>
        </w:tc>
      </w:tr>
    </w:tbl>
    <w:p w14:paraId="46C67FE7" w14:textId="77777777" w:rsidR="00B72F66" w:rsidRPr="00092825" w:rsidRDefault="00B72F66" w:rsidP="002E36D5">
      <w:r w:rsidRPr="00092825">
        <w:t>Podana temperatura nie znajduje zastosowania do mieszanek mineralno-asfaltowych, do których jest dodawany dodatek w celu obniżenia temperatury jej wytwarzania i wbudowania lub gdy stosowane lepiszcze asfaltowe zawiera taki środek.</w:t>
      </w:r>
    </w:p>
    <w:p w14:paraId="48259DAE" w14:textId="77777777" w:rsidR="00B72F66" w:rsidRPr="00092825" w:rsidRDefault="00B72F66" w:rsidP="002E36D5">
      <w:pPr>
        <w:rPr>
          <w:szCs w:val="20"/>
        </w:rPr>
      </w:pPr>
      <w:r w:rsidRPr="00092825">
        <w:rPr>
          <w:szCs w:val="20"/>
        </w:rPr>
        <w:t>Sposób i czas mieszania składników mieszanki mineralno-asfaltowej powinny zapewnić równomierne otoczenie kruszywa lepiszczem asfaltowym.</w:t>
      </w:r>
    </w:p>
    <w:p w14:paraId="661EF11A" w14:textId="77777777" w:rsidR="00B72F66" w:rsidRDefault="00B72F66" w:rsidP="002E36D5">
      <w:r w:rsidRPr="00092825">
        <w:t>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w:t>
      </w:r>
    </w:p>
    <w:p w14:paraId="4C146AEE" w14:textId="77777777" w:rsidR="00B72F66" w:rsidRPr="00092825" w:rsidRDefault="00B72F66" w:rsidP="002E36D5">
      <w:pPr>
        <w:rPr>
          <w:szCs w:val="20"/>
        </w:rPr>
      </w:pPr>
      <w:r w:rsidRPr="00092825">
        <w:rPr>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4657094C" w14:textId="77777777" w:rsidR="00B72F66" w:rsidRDefault="00B72F66" w:rsidP="002E36D5">
      <w:r w:rsidRPr="00092825">
        <w:t>Produkcja powinna być tak zaplanowana, aby nie dopuścić do zbyt długiego przechowywania mieszanki w silosach; należy wykluczyć możliwość szkodliwych zmian.</w:t>
      </w:r>
    </w:p>
    <w:p w14:paraId="140C8479" w14:textId="77777777" w:rsidR="00B72F66" w:rsidRDefault="00B72F66" w:rsidP="002E36D5">
      <w:r w:rsidRPr="00092825">
        <w:t>Czas przechowywania – magazynowania mieszanki MMA powinien uwzględniać możliwości wytwórni (sposób podgrzewania silosów gotowej mieszanki MMA i rodzaj izolacji), warunki atmosferyczne oraz czas transportu na budowę.</w:t>
      </w:r>
    </w:p>
    <w:p w14:paraId="3F42E3F5" w14:textId="77777777" w:rsidR="00B72F66" w:rsidRPr="00092825" w:rsidRDefault="00B72F66" w:rsidP="002E36D5">
      <w:pPr>
        <w:pStyle w:val="Nagwek3"/>
      </w:pPr>
      <w:r w:rsidRPr="00092825">
        <w:lastRenderedPageBreak/>
        <w:t>5.4. Przygotowanie podłoża</w:t>
      </w:r>
    </w:p>
    <w:p w14:paraId="04300B38" w14:textId="77777777" w:rsidR="00B72F66" w:rsidRPr="00092825" w:rsidRDefault="00B72F66" w:rsidP="004A4977">
      <w:pPr>
        <w:keepNext/>
        <w:rPr>
          <w:szCs w:val="20"/>
        </w:rPr>
      </w:pPr>
      <w:r w:rsidRPr="00092825">
        <w:rPr>
          <w:szCs w:val="20"/>
        </w:rPr>
        <w:t>Podłoże (warstwa wyrównawcza, warstwa wiążąca lub stara warstwa ścieralna) pod warstwę ścieralną z betonu asfaltowego powinno być na całej powierzchni:</w:t>
      </w:r>
    </w:p>
    <w:p w14:paraId="422B1552" w14:textId="77777777" w:rsidR="00B72F66" w:rsidRPr="00092825" w:rsidRDefault="00B72F66" w:rsidP="000C4B3B">
      <w:pPr>
        <w:numPr>
          <w:ilvl w:val="0"/>
          <w:numId w:val="109"/>
        </w:numPr>
        <w:tabs>
          <w:tab w:val="clear" w:pos="397"/>
        </w:tabs>
        <w:overflowPunct w:val="0"/>
        <w:autoSpaceDE w:val="0"/>
        <w:autoSpaceDN w:val="0"/>
        <w:adjustRightInd w:val="0"/>
        <w:ind w:left="357" w:hanging="357"/>
        <w:textAlignment w:val="baseline"/>
        <w:rPr>
          <w:szCs w:val="20"/>
        </w:rPr>
      </w:pPr>
      <w:r w:rsidRPr="00092825">
        <w:rPr>
          <w:szCs w:val="20"/>
        </w:rPr>
        <w:t>ustabilizowane i nośne,</w:t>
      </w:r>
    </w:p>
    <w:p w14:paraId="09DDCA8D" w14:textId="77777777" w:rsidR="00B72F66" w:rsidRPr="00092825" w:rsidRDefault="00B72F66" w:rsidP="000C4B3B">
      <w:pPr>
        <w:numPr>
          <w:ilvl w:val="0"/>
          <w:numId w:val="109"/>
        </w:numPr>
        <w:tabs>
          <w:tab w:val="clear" w:pos="397"/>
        </w:tabs>
        <w:overflowPunct w:val="0"/>
        <w:autoSpaceDE w:val="0"/>
        <w:autoSpaceDN w:val="0"/>
        <w:adjustRightInd w:val="0"/>
        <w:ind w:left="357" w:hanging="357"/>
        <w:textAlignment w:val="baseline"/>
        <w:rPr>
          <w:szCs w:val="20"/>
        </w:rPr>
      </w:pPr>
      <w:r w:rsidRPr="00092825">
        <w:rPr>
          <w:szCs w:val="20"/>
        </w:rPr>
        <w:t>czyste, bez zanieczyszczenia lub pozostałości luźnego kruszywa,</w:t>
      </w:r>
    </w:p>
    <w:p w14:paraId="1CB03BF2" w14:textId="77777777" w:rsidR="00B72F66" w:rsidRPr="00092825" w:rsidRDefault="00B72F66" w:rsidP="000C4B3B">
      <w:pPr>
        <w:numPr>
          <w:ilvl w:val="0"/>
          <w:numId w:val="109"/>
        </w:numPr>
        <w:tabs>
          <w:tab w:val="clear" w:pos="397"/>
        </w:tabs>
        <w:overflowPunct w:val="0"/>
        <w:autoSpaceDE w:val="0"/>
        <w:autoSpaceDN w:val="0"/>
        <w:adjustRightInd w:val="0"/>
        <w:ind w:left="357" w:hanging="357"/>
        <w:textAlignment w:val="baseline"/>
        <w:rPr>
          <w:szCs w:val="20"/>
        </w:rPr>
      </w:pPr>
      <w:r w:rsidRPr="00092825">
        <w:rPr>
          <w:szCs w:val="20"/>
        </w:rPr>
        <w:t>wyprofilowane, równe i bez kolein,</w:t>
      </w:r>
    </w:p>
    <w:p w14:paraId="2FF879A6" w14:textId="77777777" w:rsidR="00B72F66" w:rsidRPr="00092825" w:rsidRDefault="00B72F66" w:rsidP="000C4B3B">
      <w:pPr>
        <w:numPr>
          <w:ilvl w:val="0"/>
          <w:numId w:val="109"/>
        </w:numPr>
        <w:tabs>
          <w:tab w:val="clear" w:pos="397"/>
        </w:tabs>
        <w:overflowPunct w:val="0"/>
        <w:autoSpaceDE w:val="0"/>
        <w:autoSpaceDN w:val="0"/>
        <w:adjustRightInd w:val="0"/>
        <w:ind w:left="357" w:hanging="357"/>
        <w:textAlignment w:val="baseline"/>
        <w:rPr>
          <w:szCs w:val="20"/>
        </w:rPr>
      </w:pPr>
      <w:r w:rsidRPr="00092825">
        <w:rPr>
          <w:szCs w:val="20"/>
        </w:rPr>
        <w:t>suche.</w:t>
      </w:r>
    </w:p>
    <w:p w14:paraId="6A5F9AC3" w14:textId="77777777" w:rsidR="00B72F66" w:rsidRPr="00092825" w:rsidRDefault="00B72F66" w:rsidP="002E36D5">
      <w:pPr>
        <w:rPr>
          <w:szCs w:val="20"/>
        </w:rPr>
      </w:pPr>
      <w:r w:rsidRPr="00092825">
        <w:rPr>
          <w:szCs w:val="20"/>
        </w:rPr>
        <w:t>Rzędne wysokościowe podłoża oraz urządzeń usytuowanych w nawierzchni lub ją ograniczających powinny być zgodne z dokumentacją projektową. z podłoża powinien być zapewniony odpływ wody.</w:t>
      </w:r>
    </w:p>
    <w:p w14:paraId="70C1134A" w14:textId="77777777" w:rsidR="00B72F66" w:rsidRPr="00092825" w:rsidRDefault="00B72F66" w:rsidP="002E36D5">
      <w:pPr>
        <w:rPr>
          <w:szCs w:val="20"/>
        </w:rPr>
      </w:pPr>
      <w:r w:rsidRPr="00092825">
        <w:rPr>
          <w:szCs w:val="20"/>
        </w:rPr>
        <w:t>Oznakowanie poziome na warstwie podłoża należy usunąć.</w:t>
      </w:r>
    </w:p>
    <w:p w14:paraId="3A0DDFAA" w14:textId="77777777" w:rsidR="00B72F66" w:rsidRDefault="00B72F66" w:rsidP="002E36D5">
      <w:r w:rsidRPr="00092825">
        <w:t>Podłoże pod warstwę ścieralną powinno spełniać wymagania określone w tablicy 22. Jeżeli nierówności poprzeczne są większe aniżeli dopuszczalne, należy odpowiednio wyrównać podłoże poprzez frezowanie lub ułożenie warstwy wyrównawczej.</w:t>
      </w:r>
    </w:p>
    <w:p w14:paraId="414A583F" w14:textId="77777777" w:rsidR="00B72F66" w:rsidRPr="00092825" w:rsidRDefault="00B72F66" w:rsidP="002E36D5">
      <w:pPr>
        <w:pStyle w:val="Legenda"/>
        <w:keepNext/>
      </w:pPr>
      <w:r w:rsidRPr="00092825">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1"/>
        <w:gridCol w:w="4536"/>
        <w:gridCol w:w="3651"/>
      </w:tblGrid>
      <w:tr w:rsidR="00B72F66" w:rsidRPr="00092825" w14:paraId="604F12B9" w14:textId="77777777" w:rsidTr="00A703A7">
        <w:trPr>
          <w:tblHeader/>
        </w:trPr>
        <w:tc>
          <w:tcPr>
            <w:tcW w:w="1101" w:type="dxa"/>
            <w:vAlign w:val="center"/>
          </w:tcPr>
          <w:p w14:paraId="5C283A68" w14:textId="77777777" w:rsidR="00B72F66" w:rsidRPr="00092825" w:rsidRDefault="00B72F66" w:rsidP="002E36D5">
            <w:pPr>
              <w:keepNext/>
              <w:jc w:val="center"/>
            </w:pPr>
            <w:r w:rsidRPr="00092825">
              <w:t>Klasa drogi</w:t>
            </w:r>
          </w:p>
        </w:tc>
        <w:tc>
          <w:tcPr>
            <w:tcW w:w="4536" w:type="dxa"/>
            <w:vAlign w:val="center"/>
          </w:tcPr>
          <w:p w14:paraId="0E55999A" w14:textId="77777777" w:rsidR="00B72F66" w:rsidRPr="00092825" w:rsidRDefault="00B72F66" w:rsidP="002E36D5">
            <w:pPr>
              <w:keepNext/>
              <w:jc w:val="center"/>
            </w:pPr>
            <w:r w:rsidRPr="00092825">
              <w:t>Element nawierzchni</w:t>
            </w:r>
          </w:p>
        </w:tc>
        <w:tc>
          <w:tcPr>
            <w:tcW w:w="3651" w:type="dxa"/>
            <w:vAlign w:val="center"/>
          </w:tcPr>
          <w:p w14:paraId="04F2590E" w14:textId="77777777" w:rsidR="00B72F66" w:rsidRPr="00092825" w:rsidRDefault="00B72F66" w:rsidP="002E36D5">
            <w:pPr>
              <w:keepNext/>
              <w:jc w:val="center"/>
            </w:pPr>
            <w:r w:rsidRPr="00092825">
              <w:t>Dopuszczalne wartości odchyleń równości podłużnej i poprzecznej pod warstwę ścieralną [mm]</w:t>
            </w:r>
          </w:p>
        </w:tc>
      </w:tr>
      <w:tr w:rsidR="00B72F66" w:rsidRPr="00092825" w14:paraId="71091259" w14:textId="77777777" w:rsidTr="00A703A7">
        <w:trPr>
          <w:cantSplit/>
        </w:trPr>
        <w:tc>
          <w:tcPr>
            <w:tcW w:w="1101" w:type="dxa"/>
            <w:vMerge w:val="restart"/>
            <w:vAlign w:val="center"/>
          </w:tcPr>
          <w:p w14:paraId="548E3C97" w14:textId="77777777" w:rsidR="00B72F66" w:rsidRPr="00092825" w:rsidRDefault="00B72F66" w:rsidP="002E36D5">
            <w:r w:rsidRPr="00092825">
              <w:t>A, S, GP</w:t>
            </w:r>
          </w:p>
        </w:tc>
        <w:tc>
          <w:tcPr>
            <w:tcW w:w="4536" w:type="dxa"/>
            <w:vAlign w:val="center"/>
          </w:tcPr>
          <w:p w14:paraId="6FB75095" w14:textId="77777777" w:rsidR="00B72F66" w:rsidRPr="00092825" w:rsidRDefault="00B72F66" w:rsidP="002E36D5">
            <w:r w:rsidRPr="00092825">
              <w:t>Pasy ruchu zasadnicze, awaryjne, dodatkowe, włączenia i wyłączenia, jezdnie łącznic, utwardzone pobocza</w:t>
            </w:r>
          </w:p>
        </w:tc>
        <w:tc>
          <w:tcPr>
            <w:tcW w:w="3651" w:type="dxa"/>
            <w:vAlign w:val="center"/>
          </w:tcPr>
          <w:p w14:paraId="669B5B43" w14:textId="77777777" w:rsidR="00B72F66" w:rsidRPr="00092825" w:rsidRDefault="00B72F66" w:rsidP="002E36D5">
            <w:pPr>
              <w:jc w:val="center"/>
            </w:pPr>
            <w:r w:rsidRPr="00092825">
              <w:t>6</w:t>
            </w:r>
          </w:p>
        </w:tc>
      </w:tr>
      <w:tr w:rsidR="00B72F66" w:rsidRPr="00092825" w14:paraId="71252689" w14:textId="77777777" w:rsidTr="00A703A7">
        <w:trPr>
          <w:cantSplit/>
        </w:trPr>
        <w:tc>
          <w:tcPr>
            <w:tcW w:w="1101" w:type="dxa"/>
            <w:vMerge/>
            <w:vAlign w:val="center"/>
          </w:tcPr>
          <w:p w14:paraId="0411C796" w14:textId="77777777" w:rsidR="00B72F66" w:rsidRPr="00092825" w:rsidRDefault="00B72F66" w:rsidP="002E36D5"/>
        </w:tc>
        <w:tc>
          <w:tcPr>
            <w:tcW w:w="4536" w:type="dxa"/>
            <w:vAlign w:val="center"/>
          </w:tcPr>
          <w:p w14:paraId="392284A8" w14:textId="77777777" w:rsidR="00B72F66" w:rsidRPr="00092825" w:rsidRDefault="00B72F66" w:rsidP="002E36D5">
            <w:r w:rsidRPr="00092825">
              <w:t>Jezdnie MOP</w:t>
            </w:r>
          </w:p>
        </w:tc>
        <w:tc>
          <w:tcPr>
            <w:tcW w:w="3651" w:type="dxa"/>
            <w:vAlign w:val="center"/>
          </w:tcPr>
          <w:p w14:paraId="7C47FF96" w14:textId="77777777" w:rsidR="00B72F66" w:rsidRPr="00092825" w:rsidRDefault="00B72F66" w:rsidP="002E36D5">
            <w:pPr>
              <w:jc w:val="center"/>
            </w:pPr>
            <w:r w:rsidRPr="00092825">
              <w:t>9</w:t>
            </w:r>
          </w:p>
        </w:tc>
      </w:tr>
      <w:tr w:rsidR="00B72F66" w:rsidRPr="00092825" w14:paraId="2D8A2AA8" w14:textId="77777777" w:rsidTr="00A703A7">
        <w:trPr>
          <w:cantSplit/>
        </w:trPr>
        <w:tc>
          <w:tcPr>
            <w:tcW w:w="1101" w:type="dxa"/>
            <w:vAlign w:val="center"/>
          </w:tcPr>
          <w:p w14:paraId="39443827" w14:textId="77777777" w:rsidR="00B72F66" w:rsidRPr="00092825" w:rsidRDefault="00B72F66" w:rsidP="002E36D5">
            <w:r w:rsidRPr="00092825">
              <w:t>G, Z</w:t>
            </w:r>
          </w:p>
        </w:tc>
        <w:tc>
          <w:tcPr>
            <w:tcW w:w="4536" w:type="dxa"/>
            <w:vAlign w:val="center"/>
          </w:tcPr>
          <w:p w14:paraId="092AF6AE" w14:textId="77777777" w:rsidR="00B72F66" w:rsidRPr="00092825" w:rsidRDefault="00B72F66" w:rsidP="002E36D5">
            <w:r w:rsidRPr="00092825">
              <w:t>Pasy ruchu zasadnicze, dodatkowe, włączenia i</w:t>
            </w:r>
            <w:r>
              <w:t> </w:t>
            </w:r>
            <w:r w:rsidRPr="00092825">
              <w:t>wyłączenia, postojowe, utwardzone pobocza</w:t>
            </w:r>
          </w:p>
        </w:tc>
        <w:tc>
          <w:tcPr>
            <w:tcW w:w="3651" w:type="dxa"/>
            <w:vAlign w:val="center"/>
          </w:tcPr>
          <w:p w14:paraId="504621C4" w14:textId="77777777" w:rsidR="00B72F66" w:rsidRPr="00092825" w:rsidRDefault="00B72F66" w:rsidP="002E36D5">
            <w:pPr>
              <w:jc w:val="center"/>
            </w:pPr>
            <w:r w:rsidRPr="00092825">
              <w:t>9</w:t>
            </w:r>
          </w:p>
        </w:tc>
      </w:tr>
      <w:tr w:rsidR="00B72F66" w:rsidRPr="00092825" w14:paraId="4948FA97" w14:textId="77777777" w:rsidTr="00A703A7">
        <w:trPr>
          <w:cantSplit/>
        </w:trPr>
        <w:tc>
          <w:tcPr>
            <w:tcW w:w="1101" w:type="dxa"/>
            <w:vAlign w:val="center"/>
          </w:tcPr>
          <w:p w14:paraId="28932954" w14:textId="77777777" w:rsidR="00B72F66" w:rsidRPr="00092825" w:rsidRDefault="00B72F66" w:rsidP="002E36D5">
            <w:r w:rsidRPr="00092825">
              <w:t>L, D, place, parkingi</w:t>
            </w:r>
          </w:p>
        </w:tc>
        <w:tc>
          <w:tcPr>
            <w:tcW w:w="4536" w:type="dxa"/>
            <w:vAlign w:val="center"/>
          </w:tcPr>
          <w:p w14:paraId="30A53B22" w14:textId="77777777" w:rsidR="00B72F66" w:rsidRPr="00092825" w:rsidRDefault="00B72F66" w:rsidP="002E36D5">
            <w:r w:rsidRPr="00092825">
              <w:t>Wszystkie pasy ruchu i powierzchnie przeznaczone do ruchu i postoju pojazdów</w:t>
            </w:r>
          </w:p>
        </w:tc>
        <w:tc>
          <w:tcPr>
            <w:tcW w:w="3651" w:type="dxa"/>
            <w:vAlign w:val="center"/>
          </w:tcPr>
          <w:p w14:paraId="4DDA42FE" w14:textId="77777777" w:rsidR="00B72F66" w:rsidRPr="00092825" w:rsidRDefault="00B72F66" w:rsidP="002E36D5">
            <w:pPr>
              <w:jc w:val="center"/>
            </w:pPr>
            <w:r w:rsidRPr="00092825">
              <w:t>12</w:t>
            </w:r>
          </w:p>
        </w:tc>
      </w:tr>
    </w:tbl>
    <w:p w14:paraId="0FC2576A" w14:textId="77777777" w:rsidR="00B72F66" w:rsidRPr="00092825" w:rsidRDefault="00B72F66" w:rsidP="002E36D5">
      <w:pPr>
        <w:rPr>
          <w:szCs w:val="20"/>
        </w:rPr>
      </w:pPr>
      <w:r w:rsidRPr="00092825">
        <w:rPr>
          <w:szCs w:val="20"/>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2DA027D8" w14:textId="77777777" w:rsidR="00B72F66" w:rsidRPr="00092825" w:rsidRDefault="00B72F66" w:rsidP="002E36D5">
      <w:pPr>
        <w:rPr>
          <w:szCs w:val="20"/>
        </w:rPr>
      </w:pPr>
      <w:r w:rsidRPr="00092825">
        <w:rPr>
          <w:szCs w:val="20"/>
        </w:rPr>
        <w:t>W celu polepszenia połączenia między warstwami technologicznymi nawierzchni powierzchnia podłoża powinna być w ocenie wizualnej chropowata.</w:t>
      </w:r>
    </w:p>
    <w:p w14:paraId="742554FE" w14:textId="77777777" w:rsidR="00B72F66" w:rsidRPr="00092825" w:rsidRDefault="00B72F66" w:rsidP="002E36D5">
      <w:pPr>
        <w:rPr>
          <w:szCs w:val="20"/>
        </w:rPr>
      </w:pPr>
      <w:r w:rsidRPr="00092825">
        <w:rPr>
          <w:szCs w:val="20"/>
        </w:rPr>
        <w:t>Szerokie szczeliny w podłożu należy wypełnić odpowiednim materiałem, np. zalewami drogowymi według PN-EN 14188-1 [65] lub PN-EN 14188-2 [66] albo innymi materiałami według norm lub aprobat technicznych.</w:t>
      </w:r>
    </w:p>
    <w:p w14:paraId="573A9812" w14:textId="77777777" w:rsidR="00B72F66" w:rsidRPr="00092825" w:rsidRDefault="00B72F66" w:rsidP="002E36D5">
      <w:pPr>
        <w:rPr>
          <w:szCs w:val="20"/>
        </w:rPr>
      </w:pPr>
      <w:r w:rsidRPr="00092825">
        <w:rPr>
          <w:szCs w:val="20"/>
        </w:rPr>
        <w:t xml:space="preserve">Na podłożu wykazującym zniszczenia w postaci siatki spękań zmęczeniowych lub spękań poprzecznych zaleca się stosowanie membrany </w:t>
      </w:r>
      <w:proofErr w:type="spellStart"/>
      <w:r w:rsidRPr="00092825">
        <w:rPr>
          <w:szCs w:val="20"/>
        </w:rPr>
        <w:t>przeciwspękaniowej</w:t>
      </w:r>
      <w:proofErr w:type="spellEnd"/>
      <w:r w:rsidRPr="00092825">
        <w:rPr>
          <w:szCs w:val="20"/>
        </w:rPr>
        <w:t>, np. mieszanki mineralno-asfaltowej, warstwy SAMI lub z geosyntetyków według norm lub aprobat technicznych lub podłoże należy wymienić.</w:t>
      </w:r>
    </w:p>
    <w:p w14:paraId="7DE8D7DB" w14:textId="77777777" w:rsidR="00B72F66" w:rsidRPr="00092825" w:rsidRDefault="00B72F66" w:rsidP="002E36D5">
      <w:pPr>
        <w:rPr>
          <w:szCs w:val="20"/>
        </w:rPr>
      </w:pPr>
      <w:r w:rsidRPr="00092825">
        <w:rPr>
          <w:szCs w:val="20"/>
        </w:rPr>
        <w:t>Przygotowanie podłoża do skropienia emulsją należy wykonać zgodnie z</w:t>
      </w:r>
      <w:r>
        <w:rPr>
          <w:szCs w:val="20"/>
        </w:rPr>
        <w:t xml:space="preserve"> STWIORB </w:t>
      </w:r>
      <w:r w:rsidRPr="00092825">
        <w:rPr>
          <w:szCs w:val="20"/>
        </w:rPr>
        <w:t>D-04.03.01a [2].</w:t>
      </w:r>
    </w:p>
    <w:p w14:paraId="68ADED49" w14:textId="77777777" w:rsidR="00B72F66" w:rsidRPr="00092825" w:rsidRDefault="00B72F66" w:rsidP="002E36D5">
      <w:pPr>
        <w:pStyle w:val="Nagwek3"/>
      </w:pPr>
      <w:r w:rsidRPr="00092825">
        <w:t>5.5. Próba technologiczna</w:t>
      </w:r>
    </w:p>
    <w:p w14:paraId="7374E5C1" w14:textId="77777777" w:rsidR="00B72F66" w:rsidRDefault="00B72F66" w:rsidP="002E36D5">
      <w:r w:rsidRPr="00092825">
        <w:rPr>
          <w:szCs w:val="20"/>
        </w:rPr>
        <w:t xml:space="preserve">Wykonawca przed przystąpieniem do produkcji mieszanki jest zobowiązany do przeprowadzenia w obecności </w:t>
      </w:r>
      <w:r>
        <w:rPr>
          <w:szCs w:val="20"/>
        </w:rPr>
        <w:t>Inspektora nadzoru</w:t>
      </w:r>
      <w:r w:rsidRPr="00092825">
        <w:rPr>
          <w:szCs w:val="20"/>
        </w:rPr>
        <w:t xml:space="preserve">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w:t>
      </w:r>
      <w:r w:rsidRPr="00092825">
        <w:t>przypadku produkcji mieszanki mineralno- asfaltowej w kilku otaczarkach próba powinna być przeprowadzona na każdej wytwórni.</w:t>
      </w:r>
    </w:p>
    <w:p w14:paraId="669F0DF4" w14:textId="77777777" w:rsidR="00B72F66" w:rsidRPr="00092825" w:rsidRDefault="00B72F66" w:rsidP="002E36D5">
      <w:pPr>
        <w:rPr>
          <w:szCs w:val="20"/>
        </w:rPr>
      </w:pPr>
      <w:r w:rsidRPr="00092825">
        <w:rPr>
          <w:szCs w:val="20"/>
        </w:rPr>
        <w:t xml:space="preserve">Nie dopuszcza się oceniania dokładności pracy otaczarki oraz prawidłowości składu mieszanki mineralnej na podstawie tzw. suchego </w:t>
      </w:r>
      <w:proofErr w:type="spellStart"/>
      <w:r w:rsidRPr="00092825">
        <w:rPr>
          <w:szCs w:val="20"/>
        </w:rPr>
        <w:t>zarobu</w:t>
      </w:r>
      <w:proofErr w:type="spellEnd"/>
      <w:r w:rsidRPr="00092825">
        <w:rPr>
          <w:szCs w:val="20"/>
        </w:rPr>
        <w:t>, z uwagi na możliwą segregację kruszywa.</w:t>
      </w:r>
    </w:p>
    <w:p w14:paraId="7EE738C1" w14:textId="77777777" w:rsidR="00B72F66" w:rsidRDefault="00B72F66" w:rsidP="002E36D5">
      <w:r w:rsidRPr="00092825">
        <w:t>Do próby technologicznej Wykonawca użyje takich materiałów, jakie będą stosowane do wykonania właściwej mieszanki mineralno-asfaltowej.</w:t>
      </w:r>
    </w:p>
    <w:p w14:paraId="077952A1" w14:textId="77777777" w:rsidR="00B72F66" w:rsidRPr="00092825" w:rsidRDefault="00B72F66" w:rsidP="002E36D5">
      <w:r w:rsidRPr="00092825">
        <w:t xml:space="preserve">W czasie wykonywania </w:t>
      </w:r>
      <w:proofErr w:type="spellStart"/>
      <w:r w:rsidRPr="00092825">
        <w:t>zarobu</w:t>
      </w:r>
      <w:proofErr w:type="spellEnd"/>
      <w:r w:rsidRPr="00092825">
        <w:t xml:space="preserve"> próbnego dozowania ilościowe poszczególnych materiałów składowych mieszanki mineralno-asfaltowej powinny być zgodne z ilościami podanymi w przedłożonej przez Wykonawcę i zatwierdzonej przez </w:t>
      </w:r>
      <w:r>
        <w:t>Inspektora nadzoru</w:t>
      </w:r>
      <w:r w:rsidRPr="00092825">
        <w:t xml:space="preserve"> recepcie. Sprawdzenie zawartości asfaltu w mieszance określa się wykonując ekstrakcję. Sprawdzenie uziarnienia mieszanki mineralnej wykonuje się poprzez analizę sitową kruszywa.</w:t>
      </w:r>
    </w:p>
    <w:p w14:paraId="5463B08C" w14:textId="77777777" w:rsidR="00B72F66" w:rsidRDefault="00B72F66" w:rsidP="002E36D5">
      <w:r w:rsidRPr="00092825">
        <w:t xml:space="preserve">Do sprawdzenia składu granulometrycznego mieszanki mineralnej i zawartości asfaltu zaleca się pobrać próbki z co najmniej trzeciego </w:t>
      </w:r>
      <w:proofErr w:type="spellStart"/>
      <w:r w:rsidRPr="00092825">
        <w:t>zarobu</w:t>
      </w:r>
      <w:proofErr w:type="spellEnd"/>
      <w:r w:rsidRPr="00092825">
        <w:t xml:space="preserve"> po uruchomieniu produkcji. Tolerancje zawartości składników mieszanki mineralno-asfaltowej względem składu zaprojektowanego, powinny być zawarte w granicach podanych w punkcie 6.</w:t>
      </w:r>
    </w:p>
    <w:p w14:paraId="0F78BE55" w14:textId="77777777" w:rsidR="00B72F66" w:rsidRPr="00092825" w:rsidRDefault="00B72F66" w:rsidP="002E36D5">
      <w:pPr>
        <w:rPr>
          <w:szCs w:val="20"/>
        </w:rPr>
      </w:pPr>
      <w:r w:rsidRPr="00092825">
        <w:rPr>
          <w:szCs w:val="20"/>
        </w:rPr>
        <w:t>Mieszankę wyprodukowaną po ustabilizowaniu się pracy otaczarki należy zgromadzić w silosie lub załadować na samochód. Próbki do badań należy pobierać ze skrzyni samochodu zgodnie z metodą określoną w PN-EN 12697-27 [43].</w:t>
      </w:r>
    </w:p>
    <w:p w14:paraId="262A83B2" w14:textId="77777777" w:rsidR="00B72F66" w:rsidRPr="00092825" w:rsidRDefault="00B72F66" w:rsidP="002E36D5">
      <w:pPr>
        <w:rPr>
          <w:szCs w:val="20"/>
        </w:rPr>
      </w:pPr>
      <w:r w:rsidRPr="00092825">
        <w:rPr>
          <w:szCs w:val="20"/>
        </w:rPr>
        <w:t xml:space="preserve">Na podstawie uzyskanych wyników </w:t>
      </w:r>
      <w:r>
        <w:rPr>
          <w:szCs w:val="20"/>
        </w:rPr>
        <w:t xml:space="preserve">Inspektor nadzoru </w:t>
      </w:r>
      <w:r w:rsidRPr="00092825">
        <w:rPr>
          <w:szCs w:val="20"/>
        </w:rPr>
        <w:t>podejmuje decyzję o wykonaniu odcinka próbnego.</w:t>
      </w:r>
    </w:p>
    <w:p w14:paraId="480AFBB6" w14:textId="77777777" w:rsidR="00B72F66" w:rsidRPr="00092825" w:rsidRDefault="00B72F66" w:rsidP="002E36D5">
      <w:pPr>
        <w:pStyle w:val="Nagwek3"/>
      </w:pPr>
      <w:r w:rsidRPr="00092825">
        <w:t>5.6. Odcinek próbny</w:t>
      </w:r>
    </w:p>
    <w:p w14:paraId="686749DC" w14:textId="77777777" w:rsidR="00B72F66" w:rsidRDefault="00B72F66" w:rsidP="002E36D5">
      <w:r w:rsidRPr="00092825">
        <w:t xml:space="preserve">Zaakceptowanie przez </w:t>
      </w:r>
      <w:r>
        <w:t>Inspektora nadzoru</w:t>
      </w:r>
      <w:r w:rsidRPr="00092825">
        <w:t xml:space="preserve"> wyników badań próbek z próbnego </w:t>
      </w:r>
      <w:proofErr w:type="spellStart"/>
      <w:r w:rsidRPr="00092825">
        <w:t>zarobu</w:t>
      </w:r>
      <w:proofErr w:type="spellEnd"/>
      <w:r w:rsidRPr="00092825">
        <w:t xml:space="preserve"> stanowi podstawę do wykonania przez Wykonawcę odcinka próbnego. Za zgodą </w:t>
      </w:r>
      <w:r>
        <w:t>Inspektora nadzoru</w:t>
      </w:r>
      <w:r w:rsidRPr="00092825">
        <w:t xml:space="preserve"> można połączyć wykonanie próby technologicznej z wykonaniem odcinka próbnego. w takim przypadku zaleca się pobrać próbki mieszanki mineralno-asfaltowej do badań zza rozściełacza, wg </w:t>
      </w:r>
      <w:proofErr w:type="spellStart"/>
      <w:r w:rsidRPr="00092825">
        <w:t>pktu</w:t>
      </w:r>
      <w:proofErr w:type="spellEnd"/>
      <w:r w:rsidRPr="00092825">
        <w:t xml:space="preserve"> 4.3, 4.5, 4.6 PN-EN12697-27 [43].</w:t>
      </w:r>
    </w:p>
    <w:p w14:paraId="5D896778" w14:textId="77777777" w:rsidR="00B72F66" w:rsidRPr="00092825" w:rsidRDefault="00B72F66" w:rsidP="004A4977">
      <w:pPr>
        <w:keepNext/>
      </w:pPr>
      <w:r w:rsidRPr="00092825">
        <w:lastRenderedPageBreak/>
        <w:t>W przypadku braku innych uzgodnień z </w:t>
      </w:r>
      <w:r>
        <w:t>Inspektorem nadzoru</w:t>
      </w:r>
      <w:r w:rsidRPr="00092825">
        <w:t>, Wykonawca powinien wykonać odcinek próbny co najmniej na trzy dni przed rozpoczęciem robót, w celu:</w:t>
      </w:r>
    </w:p>
    <w:p w14:paraId="7B534BAB" w14:textId="77777777" w:rsidR="00B72F66" w:rsidRPr="00092825" w:rsidRDefault="00B72F66" w:rsidP="000C4B3B">
      <w:pPr>
        <w:keepNext/>
        <w:numPr>
          <w:ilvl w:val="0"/>
          <w:numId w:val="115"/>
        </w:numPr>
        <w:tabs>
          <w:tab w:val="clear" w:pos="454"/>
        </w:tabs>
        <w:ind w:left="357" w:hanging="357"/>
        <w:contextualSpacing/>
      </w:pPr>
      <w:r w:rsidRPr="00092825">
        <w:t>sprawdzenia czy użyty sprzęt jest właściwy,</w:t>
      </w:r>
    </w:p>
    <w:p w14:paraId="458AE099" w14:textId="77777777" w:rsidR="00B72F66" w:rsidRPr="00092825" w:rsidRDefault="00B72F66" w:rsidP="000C4B3B">
      <w:pPr>
        <w:numPr>
          <w:ilvl w:val="0"/>
          <w:numId w:val="115"/>
        </w:numPr>
        <w:tabs>
          <w:tab w:val="clear" w:pos="454"/>
        </w:tabs>
        <w:ind w:left="357" w:hanging="357"/>
        <w:contextualSpacing/>
      </w:pPr>
      <w:r w:rsidRPr="00092825">
        <w:t>określenia grubości warstwy mieszanki mineralno-asfaltowej przed zagęszczeniem, koniecznej do uzyskania wymaganej w kontrakcie grubości warstwy,</w:t>
      </w:r>
    </w:p>
    <w:p w14:paraId="7BD7229F" w14:textId="77777777" w:rsidR="00B72F66" w:rsidRPr="00092825" w:rsidRDefault="00B72F66" w:rsidP="000C4B3B">
      <w:pPr>
        <w:numPr>
          <w:ilvl w:val="0"/>
          <w:numId w:val="115"/>
        </w:numPr>
        <w:tabs>
          <w:tab w:val="clear" w:pos="454"/>
        </w:tabs>
        <w:ind w:left="357" w:hanging="357"/>
        <w:contextualSpacing/>
      </w:pPr>
      <w:r w:rsidRPr="00092825">
        <w:t>określenia potrzebnej liczby przejść walców dla uzyskania prawidłowego zagęszczenia warstwy.</w:t>
      </w:r>
    </w:p>
    <w:p w14:paraId="07583430" w14:textId="77777777" w:rsidR="00B72F66" w:rsidRDefault="00B72F66" w:rsidP="002E36D5">
      <w:r w:rsidRPr="00092825">
        <w:rPr>
          <w:szCs w:val="20"/>
        </w:rPr>
        <w:t>Do takiej próby Wykonawca powinien użyć takich materiałów oraz sprzętu, jaki</w:t>
      </w:r>
      <w:r w:rsidRPr="00092825">
        <w:t xml:space="preserve"> stosowany będzie do wykonania warstwy nawierzchni.</w:t>
      </w:r>
    </w:p>
    <w:p w14:paraId="5DD6C3D1" w14:textId="77777777" w:rsidR="00B72F66" w:rsidRPr="00092825" w:rsidRDefault="00B72F66" w:rsidP="002E36D5">
      <w:r w:rsidRPr="00092825">
        <w:t>Odcinek próbny powinien być zlokalizowany w miejscu uzgodnionym z </w:t>
      </w:r>
      <w:r>
        <w:t>Inspektorem nadzoru</w:t>
      </w:r>
      <w:r w:rsidRPr="00092825">
        <w:t xml:space="preserve">. Powierzchnia odcinka próbnego powinna wynosić co najmniej </w:t>
      </w:r>
      <w:smartTag w:uri="urn:schemas-microsoft-com:office:smarttags" w:element="metricconverter">
        <w:smartTagPr>
          <w:attr w:name="ProductID" w:val="500 m2"/>
        </w:smartTagPr>
        <w:r w:rsidRPr="00092825">
          <w:t>500 m</w:t>
        </w:r>
        <w:r w:rsidRPr="00092825">
          <w:rPr>
            <w:vertAlign w:val="superscript"/>
          </w:rPr>
          <w:t>2</w:t>
        </w:r>
      </w:smartTag>
      <w:r w:rsidRPr="00092825">
        <w:t>, a długość co najmniej 50 m i powinny być tak dobrane, aby na jego podstawie możliwa była ocena prawidłowości wbudowania i zagęszczenia mieszanki mineralno-asfaltowej.</w:t>
      </w:r>
    </w:p>
    <w:p w14:paraId="1323137A" w14:textId="77777777" w:rsidR="00B72F66" w:rsidRDefault="00B72F66" w:rsidP="002E36D5">
      <w:r w:rsidRPr="00092825">
        <w:t>Grubość układanej warstwy powinna być zgodna z grubością podaną w dokumentacji projektowej. Ilość próbek (rdzeni) pobrana z odcinka próbnego powinna być uzgodniona z </w:t>
      </w:r>
      <w:r>
        <w:t>Inspektorem nadzoru</w:t>
      </w:r>
      <w:r w:rsidRPr="00092825">
        <w:t xml:space="preserve"> i oceniona pod względem zgodności z </w:t>
      </w:r>
      <w:r w:rsidRPr="00092825">
        <w:rPr>
          <w:shd w:val="clear" w:color="auto" w:fill="FFFFFF"/>
        </w:rPr>
        <w:t>wy</w:t>
      </w:r>
      <w:r w:rsidRPr="00092825">
        <w:t>maganiami niniejszej specyfikacji. Należy pobrać minimum w dwóch przekrojach poprzecznych po dwie próbki (rdzenie).</w:t>
      </w:r>
    </w:p>
    <w:p w14:paraId="43AEEE09" w14:textId="77777777" w:rsidR="00B72F66" w:rsidRPr="00092825" w:rsidRDefault="00B72F66" w:rsidP="002E36D5">
      <w:r w:rsidRPr="00092825">
        <w:t xml:space="preserve">Dopuszcza się, aby za zgodą </w:t>
      </w:r>
      <w:r>
        <w:t>Inspektora nadzoru</w:t>
      </w:r>
      <w:r w:rsidRPr="00092825">
        <w:t>, odcinek próbny zlokalizowany był w ciągu zasadniczych prac nawierzchniowych objętych danym kontraktem.</w:t>
      </w:r>
    </w:p>
    <w:p w14:paraId="28EEAA62" w14:textId="77777777" w:rsidR="00B72F66" w:rsidRPr="00092825" w:rsidRDefault="00B72F66" w:rsidP="002E36D5">
      <w:r w:rsidRPr="00092825">
        <w:t xml:space="preserve">Wykonawca może przystąpić do realizacji robót po zaakceptowaniu przez </w:t>
      </w:r>
      <w:r>
        <w:t>Inspektora nadzoru</w:t>
      </w:r>
      <w:r w:rsidRPr="00092825">
        <w:t xml:space="preserve"> technologii wbudowania oraz wyników z odcinka próbnego.</w:t>
      </w:r>
    </w:p>
    <w:p w14:paraId="670B46A5" w14:textId="77777777" w:rsidR="00B72F66" w:rsidRPr="00092825" w:rsidRDefault="00B72F66" w:rsidP="002E36D5">
      <w:pPr>
        <w:pStyle w:val="Nagwek3"/>
      </w:pPr>
      <w:r w:rsidRPr="00092825">
        <w:t>5.7. Połączenie międzywarstwowe</w:t>
      </w:r>
    </w:p>
    <w:p w14:paraId="36A20800" w14:textId="77777777" w:rsidR="00B72F66" w:rsidRPr="00092825" w:rsidRDefault="00B72F66" w:rsidP="002E36D5">
      <w:pPr>
        <w:rPr>
          <w:szCs w:val="20"/>
        </w:rPr>
      </w:pPr>
      <w:r w:rsidRPr="00092825">
        <w:rPr>
          <w:szCs w:val="20"/>
        </w:rPr>
        <w:t>Uzyskanie wymaganej trwałości nawierzchni jest uzależnione od zapewnienia połączenia między warstwami i ich współpracy w przenoszeniu obciążenia nawierzchni ruchem.</w:t>
      </w:r>
    </w:p>
    <w:p w14:paraId="0119BC99" w14:textId="77777777" w:rsidR="00B72F66" w:rsidRPr="00092825" w:rsidRDefault="00B72F66" w:rsidP="002E36D5">
      <w:pPr>
        <w:rPr>
          <w:szCs w:val="20"/>
        </w:rPr>
      </w:pPr>
      <w:r w:rsidRPr="00092825">
        <w:rPr>
          <w:szCs w:val="20"/>
        </w:rPr>
        <w:t>Podłoże powinno być skropione lepiszczem. Ma to na celu zwiększenie połączenia między warstwami konstrukcyjnymi oraz zabezpieczenie przed wnikaniem i zaleganiem wody między warstwami.</w:t>
      </w:r>
    </w:p>
    <w:p w14:paraId="5364EFD4" w14:textId="77777777" w:rsidR="00B72F66" w:rsidRPr="00092825" w:rsidRDefault="00B72F66" w:rsidP="002E36D5">
      <w:pPr>
        <w:rPr>
          <w:szCs w:val="20"/>
        </w:rPr>
      </w:pPr>
      <w:r w:rsidRPr="00092825">
        <w:rPr>
          <w:szCs w:val="20"/>
        </w:rPr>
        <w:t>Można odstąpić od wykonania skropienia przy rozkładaniu dwóch warstw asfaltowych w jednym cyklu technologicznym (tzw. połączenia gorące na gorące)</w:t>
      </w:r>
    </w:p>
    <w:p w14:paraId="62518556" w14:textId="77777777" w:rsidR="00B72F66" w:rsidRPr="00092825" w:rsidRDefault="00B72F66" w:rsidP="002E36D5">
      <w:pPr>
        <w:rPr>
          <w:szCs w:val="20"/>
        </w:rPr>
      </w:pPr>
      <w:r w:rsidRPr="00092825">
        <w:rPr>
          <w:szCs w:val="20"/>
        </w:rPr>
        <w:t xml:space="preserve">Warunki wykonania połączenia </w:t>
      </w:r>
      <w:proofErr w:type="spellStart"/>
      <w:r w:rsidRPr="00092825">
        <w:rPr>
          <w:szCs w:val="20"/>
        </w:rPr>
        <w:t>międzywarstwowego</w:t>
      </w:r>
      <w:proofErr w:type="spellEnd"/>
      <w:r w:rsidRPr="00092825">
        <w:rPr>
          <w:szCs w:val="20"/>
        </w:rPr>
        <w:t xml:space="preserve"> oraz kontrola wykonania skropienia zostały przedstawione w</w:t>
      </w:r>
      <w:r>
        <w:rPr>
          <w:szCs w:val="20"/>
        </w:rPr>
        <w:t xml:space="preserve"> STWIORB </w:t>
      </w:r>
      <w:r w:rsidRPr="00092825">
        <w:rPr>
          <w:szCs w:val="20"/>
        </w:rPr>
        <w:t>D-04.03.01a [2].</w:t>
      </w:r>
    </w:p>
    <w:p w14:paraId="6C751A11" w14:textId="77777777" w:rsidR="00B72F66" w:rsidRPr="00092825" w:rsidRDefault="00B72F66" w:rsidP="002E36D5">
      <w:pPr>
        <w:pStyle w:val="Nagwek3"/>
      </w:pPr>
      <w:r w:rsidRPr="00092825">
        <w:t>5.8. Wbudowanie mieszanki mineralno-asfaltowej</w:t>
      </w:r>
    </w:p>
    <w:p w14:paraId="6375F89B" w14:textId="77777777" w:rsidR="00B72F66" w:rsidRPr="00092825" w:rsidRDefault="00B72F66" w:rsidP="002E36D5">
      <w:r w:rsidRPr="00092825">
        <w:t>Przy doborze rodzaju mieszanki mineralno-asfaltowej do układu warstw konstrukcyjnych należy zachować zasadę mówiącą, że grubość warstwy musi być co najmniej dwuipółkrotnie większa od wymiaru D kruszywa danej mieszanki (h ≥ 2,5×D).</w:t>
      </w:r>
    </w:p>
    <w:p w14:paraId="3FCF4B05" w14:textId="77777777" w:rsidR="00B72F66" w:rsidRDefault="00B72F66" w:rsidP="002E36D5">
      <w:r w:rsidRPr="00092825">
        <w:t>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w:t>
      </w:r>
    </w:p>
    <w:p w14:paraId="0E7DCA33" w14:textId="77777777" w:rsidR="00B72F66" w:rsidRPr="00092825" w:rsidRDefault="00B72F66" w:rsidP="002E36D5">
      <w:pPr>
        <w:rPr>
          <w:szCs w:val="20"/>
        </w:rPr>
      </w:pPr>
      <w:r w:rsidRPr="00092825">
        <w:rPr>
          <w:szCs w:val="20"/>
        </w:rPr>
        <w:t>Mieszankę mineralno-asfaltową można wbudowywać na podłożu przygotowanym zgodnie z zapisami w punktach 5.4 i 5.7.</w:t>
      </w:r>
    </w:p>
    <w:p w14:paraId="0AC2AFAB" w14:textId="77777777" w:rsidR="00B72F66" w:rsidRDefault="00B72F66" w:rsidP="002E36D5">
      <w:pPr>
        <w:rPr>
          <w:szCs w:val="20"/>
        </w:rPr>
      </w:pPr>
      <w:r w:rsidRPr="00092825">
        <w:rPr>
          <w:szCs w:val="20"/>
        </w:rPr>
        <w:t>Transport mieszanki mineralno-asfaltowej asfaltowej powinien być zgodny z zaleceniami podanymi w punkcie 4.2.</w:t>
      </w:r>
    </w:p>
    <w:p w14:paraId="69D9DBE1" w14:textId="77777777" w:rsidR="00B72F66" w:rsidRDefault="00B72F66" w:rsidP="004A4977">
      <w:pPr>
        <w:keepNext/>
      </w:pPr>
      <w:r w:rsidRPr="00092825">
        <w:t>Prace związane z wbudowaniem mieszanki mineralno-asfaltowej należy tak zaplanować,</w:t>
      </w:r>
      <w:r>
        <w:t xml:space="preserve"> </w:t>
      </w:r>
      <w:r w:rsidRPr="00092825">
        <w:t>aby:</w:t>
      </w:r>
    </w:p>
    <w:p w14:paraId="65D53FBF" w14:textId="77777777" w:rsidR="00B72F66" w:rsidRDefault="00B72F66" w:rsidP="000C4B3B">
      <w:pPr>
        <w:keepNext/>
        <w:numPr>
          <w:ilvl w:val="0"/>
          <w:numId w:val="129"/>
        </w:numPr>
        <w:ind w:left="357" w:hanging="357"/>
      </w:pPr>
      <w:r w:rsidRPr="00092825">
        <w:t>umożliwiały układanie warstwy całą szerokością jezdni (jedną rozkładarką lub dwoma rozkładarkami pracującymi obok siebie z odpowiednim przesunięciem), a w przypadku przebudów i remontów o dopuszczonym ruchu jednokierunkowym (wahadłowym) szerokością pasa ruchu,</w:t>
      </w:r>
    </w:p>
    <w:p w14:paraId="40FB69A3" w14:textId="77777777" w:rsidR="00B72F66" w:rsidRDefault="00B72F66" w:rsidP="000C4B3B">
      <w:pPr>
        <w:numPr>
          <w:ilvl w:val="0"/>
          <w:numId w:val="129"/>
        </w:numPr>
        <w:ind w:left="357" w:hanging="357"/>
      </w:pPr>
      <w:r w:rsidRPr="00092825">
        <w:t>dzienne działki robocze (tj. odcinki nawierzchni na których mieszanka mineralno-asfaltowa jest wbudowywana jednego dnia) powinny być możliwie jak najdłuższe min. 200 m,</w:t>
      </w:r>
    </w:p>
    <w:p w14:paraId="08107799" w14:textId="77777777" w:rsidR="00B72F66" w:rsidRDefault="00B72F66" w:rsidP="000C4B3B">
      <w:pPr>
        <w:numPr>
          <w:ilvl w:val="0"/>
          <w:numId w:val="129"/>
        </w:numPr>
        <w:ind w:left="357" w:hanging="357"/>
      </w:pPr>
      <w:r w:rsidRPr="00092825">
        <w:t>organizacja dostaw mieszanki powinna zapewnić pracę rozkładarki bez zatrzymań.</w:t>
      </w:r>
    </w:p>
    <w:p w14:paraId="7AC8D2D7" w14:textId="77777777" w:rsidR="00B72F66" w:rsidRPr="00092825" w:rsidRDefault="00B72F66" w:rsidP="002E36D5">
      <w:pPr>
        <w:rPr>
          <w:szCs w:val="20"/>
        </w:rPr>
      </w:pPr>
      <w:r w:rsidRPr="00092825">
        <w:rPr>
          <w:szCs w:val="20"/>
        </w:rPr>
        <w:t>Mieszankę mineralno-asfaltową asfaltową należy wbudowywać w odpowiednich warunkach atmosferycznych. Nie wolno wbudowywać betonu asfaltowego, gdy na podłożu tworzy się zamknięty film wodny.</w:t>
      </w:r>
    </w:p>
    <w:p w14:paraId="054D6D08" w14:textId="77777777" w:rsidR="00B72F66" w:rsidRDefault="00B72F66" w:rsidP="002E36D5">
      <w:pPr>
        <w:rPr>
          <w:szCs w:val="20"/>
        </w:rPr>
      </w:pPr>
      <w:r w:rsidRPr="00092825">
        <w:rPr>
          <w:szCs w:val="20"/>
        </w:rPr>
        <w:t xml:space="preserve">Temperatura otoczenia w ciągu doby nie powinna być niższa od temperatury podanej w tablicy 23. </w:t>
      </w:r>
      <w:r w:rsidRPr="00092825">
        <w:t xml:space="preserve">Temperatura otoczenia może być niższa w wypadku stosowania ogrzewania podłoża i obramowania (np. promienniki podczerwieni, urządzenia mikrofalowe). </w:t>
      </w:r>
      <w:r w:rsidRPr="00092825">
        <w:rPr>
          <w:szCs w:val="20"/>
        </w:rPr>
        <w:t>Temperatura podłoża powinna wynosić co najmniej 5°C.</w:t>
      </w:r>
      <w:r w:rsidRPr="00092825">
        <w:t xml:space="preserve"> Temperatura powietrza powinna być mierzona co najmniej 3 razy dziennie: przed przystąpieniem do robót oraz podczas ich wykonywania w okresach równomiernie rozłożonych w planowanym czasie realizacji dziennej działki roboczej. </w:t>
      </w:r>
      <w:r w:rsidRPr="00092825">
        <w:rPr>
          <w:szCs w:val="20"/>
        </w:rPr>
        <w:t>Nie dopuszcza się układania mieszanki mineralno-asfaltowej asfaltowej podczas silnego wiatru (V &gt; 16 m/s) oraz podczas opadów atmosferycznych.</w:t>
      </w:r>
    </w:p>
    <w:p w14:paraId="065C872E" w14:textId="77777777" w:rsidR="00B72F66" w:rsidRPr="00092825" w:rsidRDefault="00B72F66" w:rsidP="002E36D5">
      <w:pPr>
        <w:rPr>
          <w:szCs w:val="20"/>
        </w:rPr>
      </w:pPr>
      <w:r w:rsidRPr="00092825">
        <w:rPr>
          <w:szCs w:val="20"/>
        </w:rPr>
        <w:t>Podczas budowy nawierzchni należy dążyć do ułożenia wszystkich warstw przed sezonem zimowym, aby zapewnić szczelność nawierzchni i jej odporność na działanie wody i mrozu.</w:t>
      </w:r>
    </w:p>
    <w:p w14:paraId="26BA96D3" w14:textId="77777777" w:rsidR="00B72F66" w:rsidRDefault="00B72F66" w:rsidP="002E36D5">
      <w:pPr>
        <w:rPr>
          <w:szCs w:val="20"/>
        </w:rPr>
      </w:pPr>
      <w:r w:rsidRPr="00092825">
        <w:rPr>
          <w:szCs w:val="20"/>
        </w:rPr>
        <w:t>W wypadku stosowania mieszanek mineralno-asfaltowych z dodatkiem obniżającym temperaturę mieszania i wbudowania należy indywidualnie określić wymagane warunki otoczenia.</w:t>
      </w:r>
    </w:p>
    <w:p w14:paraId="5F38EF72" w14:textId="77777777" w:rsidR="00B72F66" w:rsidRPr="00092825" w:rsidRDefault="00B72F66" w:rsidP="002E36D5">
      <w:pPr>
        <w:pStyle w:val="Legenda"/>
        <w:keepNext/>
      </w:pPr>
      <w:r w:rsidRPr="00092825">
        <w:t>Tablica 23. Minimalna temperatura otoczenia na wysokości 2 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B72F66" w:rsidRPr="00092825" w14:paraId="0EB10901" w14:textId="77777777" w:rsidTr="004A4977">
        <w:trPr>
          <w:trHeight w:val="562"/>
          <w:jc w:val="center"/>
        </w:trPr>
        <w:tc>
          <w:tcPr>
            <w:tcW w:w="3840" w:type="dxa"/>
            <w:vAlign w:val="center"/>
          </w:tcPr>
          <w:p w14:paraId="2646DD9B" w14:textId="77777777" w:rsidR="00B72F66" w:rsidRPr="00092825" w:rsidRDefault="00B72F66" w:rsidP="002E36D5">
            <w:pPr>
              <w:jc w:val="center"/>
              <w:rPr>
                <w:szCs w:val="20"/>
              </w:rPr>
            </w:pPr>
            <w:r w:rsidRPr="00092825">
              <w:rPr>
                <w:szCs w:val="20"/>
              </w:rPr>
              <w:t>Rodzaj robót</w:t>
            </w:r>
          </w:p>
        </w:tc>
        <w:tc>
          <w:tcPr>
            <w:tcW w:w="4111" w:type="dxa"/>
            <w:vAlign w:val="center"/>
          </w:tcPr>
          <w:p w14:paraId="07B03A16" w14:textId="77777777" w:rsidR="00B72F66" w:rsidRPr="00092825" w:rsidRDefault="00B72F66" w:rsidP="002E36D5">
            <w:pPr>
              <w:jc w:val="center"/>
              <w:rPr>
                <w:szCs w:val="20"/>
              </w:rPr>
            </w:pPr>
            <w:r w:rsidRPr="00092825">
              <w:rPr>
                <w:szCs w:val="20"/>
              </w:rPr>
              <w:t>Minimalna temperatura powietrza [°C]</w:t>
            </w:r>
          </w:p>
        </w:tc>
      </w:tr>
      <w:tr w:rsidR="00B72F66" w:rsidRPr="00092825" w14:paraId="0680EC09" w14:textId="77777777" w:rsidTr="004A4977">
        <w:trPr>
          <w:jc w:val="center"/>
        </w:trPr>
        <w:tc>
          <w:tcPr>
            <w:tcW w:w="3840" w:type="dxa"/>
          </w:tcPr>
          <w:p w14:paraId="38B328E1" w14:textId="77777777" w:rsidR="00B72F66" w:rsidRPr="00092825" w:rsidRDefault="00B72F66" w:rsidP="002E36D5">
            <w:pPr>
              <w:rPr>
                <w:szCs w:val="20"/>
              </w:rPr>
            </w:pPr>
            <w:r w:rsidRPr="00092825">
              <w:rPr>
                <w:szCs w:val="20"/>
              </w:rPr>
              <w:t xml:space="preserve">Warstwa ścieralna o grubości ≥ </w:t>
            </w:r>
            <w:smartTag w:uri="urn:schemas-microsoft-com:office:smarttags" w:element="metricconverter">
              <w:smartTagPr>
                <w:attr w:name="ProductID" w:val="3 cm"/>
              </w:smartTagPr>
              <w:r w:rsidRPr="00092825">
                <w:rPr>
                  <w:szCs w:val="20"/>
                </w:rPr>
                <w:t>3 cm</w:t>
              </w:r>
            </w:smartTag>
          </w:p>
        </w:tc>
        <w:tc>
          <w:tcPr>
            <w:tcW w:w="4111" w:type="dxa"/>
          </w:tcPr>
          <w:p w14:paraId="4C341E72" w14:textId="77777777" w:rsidR="00B72F66" w:rsidRPr="00092825" w:rsidRDefault="00B72F66" w:rsidP="002E36D5">
            <w:pPr>
              <w:jc w:val="center"/>
              <w:rPr>
                <w:szCs w:val="20"/>
              </w:rPr>
            </w:pPr>
            <w:r w:rsidRPr="00092825">
              <w:rPr>
                <w:szCs w:val="20"/>
              </w:rPr>
              <w:t>+5</w:t>
            </w:r>
          </w:p>
        </w:tc>
      </w:tr>
      <w:tr w:rsidR="00B72F66" w:rsidRPr="00092825" w14:paraId="587E6B82" w14:textId="77777777" w:rsidTr="004A4977">
        <w:trPr>
          <w:jc w:val="center"/>
        </w:trPr>
        <w:tc>
          <w:tcPr>
            <w:tcW w:w="3840" w:type="dxa"/>
          </w:tcPr>
          <w:p w14:paraId="1AEBC8F9" w14:textId="77777777" w:rsidR="00B72F66" w:rsidRPr="00092825" w:rsidRDefault="00B72F66" w:rsidP="002E36D5">
            <w:pPr>
              <w:rPr>
                <w:szCs w:val="20"/>
              </w:rPr>
            </w:pPr>
            <w:r w:rsidRPr="00092825">
              <w:rPr>
                <w:szCs w:val="20"/>
              </w:rPr>
              <w:t xml:space="preserve">Warstwa ścieralna o grubości &lt; </w:t>
            </w:r>
            <w:smartTag w:uri="urn:schemas-microsoft-com:office:smarttags" w:element="metricconverter">
              <w:smartTagPr>
                <w:attr w:name="ProductID" w:val="3 cm"/>
              </w:smartTagPr>
              <w:r w:rsidRPr="00092825">
                <w:rPr>
                  <w:szCs w:val="20"/>
                </w:rPr>
                <w:t>3 cm</w:t>
              </w:r>
            </w:smartTag>
          </w:p>
        </w:tc>
        <w:tc>
          <w:tcPr>
            <w:tcW w:w="4111" w:type="dxa"/>
          </w:tcPr>
          <w:p w14:paraId="6289B8AB" w14:textId="77777777" w:rsidR="00B72F66" w:rsidRPr="00092825" w:rsidRDefault="00B72F66" w:rsidP="002E36D5">
            <w:pPr>
              <w:jc w:val="center"/>
              <w:rPr>
                <w:szCs w:val="20"/>
              </w:rPr>
            </w:pPr>
            <w:r w:rsidRPr="00092825">
              <w:rPr>
                <w:szCs w:val="20"/>
              </w:rPr>
              <w:t>+10</w:t>
            </w:r>
          </w:p>
        </w:tc>
      </w:tr>
      <w:tr w:rsidR="00B72F66" w:rsidRPr="00092825" w14:paraId="3B15DA8C" w14:textId="77777777" w:rsidTr="004A4977">
        <w:trPr>
          <w:jc w:val="center"/>
        </w:trPr>
        <w:tc>
          <w:tcPr>
            <w:tcW w:w="3840" w:type="dxa"/>
          </w:tcPr>
          <w:p w14:paraId="04EF4FF1" w14:textId="77777777" w:rsidR="00B72F66" w:rsidRPr="00092825" w:rsidRDefault="00B72F66" w:rsidP="002E36D5">
            <w:pPr>
              <w:rPr>
                <w:szCs w:val="20"/>
              </w:rPr>
            </w:pPr>
            <w:r w:rsidRPr="00092825">
              <w:rPr>
                <w:szCs w:val="20"/>
              </w:rPr>
              <w:t>Nawierzchnia typu kompaktowego</w:t>
            </w:r>
          </w:p>
        </w:tc>
        <w:tc>
          <w:tcPr>
            <w:tcW w:w="4111" w:type="dxa"/>
          </w:tcPr>
          <w:p w14:paraId="6BDA91BC" w14:textId="77777777" w:rsidR="00B72F66" w:rsidRPr="00092825" w:rsidRDefault="00B72F66" w:rsidP="002E36D5">
            <w:pPr>
              <w:jc w:val="center"/>
              <w:rPr>
                <w:szCs w:val="20"/>
              </w:rPr>
            </w:pPr>
            <w:r w:rsidRPr="00092825">
              <w:rPr>
                <w:szCs w:val="20"/>
              </w:rPr>
              <w:t>0</w:t>
            </w:r>
          </w:p>
        </w:tc>
      </w:tr>
    </w:tbl>
    <w:p w14:paraId="506E136F" w14:textId="77777777" w:rsidR="00B72F66" w:rsidRDefault="00B72F66" w:rsidP="002E36D5">
      <w:pPr>
        <w:rPr>
          <w:szCs w:val="20"/>
        </w:rPr>
      </w:pPr>
      <w:r w:rsidRPr="00092825">
        <w:rPr>
          <w:szCs w:val="20"/>
        </w:rPr>
        <w:t xml:space="preserve">Mieszanka mineralno-asfaltowa powinna być wbudowywana rozkładarką wyposażoną w układ automatycznego sterowania grubości warstwy i utrzymywania niwelety zgodnie z dokumentacją projektową, elementy wibrujące do wstępnego </w:t>
      </w:r>
      <w:r w:rsidRPr="00092825">
        <w:rPr>
          <w:szCs w:val="20"/>
        </w:rPr>
        <w:lastRenderedPageBreak/>
        <w:t>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w:t>
      </w:r>
    </w:p>
    <w:p w14:paraId="29EC7CB7" w14:textId="77777777" w:rsidR="00B72F66" w:rsidRPr="00092825" w:rsidRDefault="00B72F66" w:rsidP="002E36D5">
      <w:pPr>
        <w:rPr>
          <w:szCs w:val="20"/>
        </w:rPr>
      </w:pPr>
      <w:r w:rsidRPr="00092825">
        <w:rPr>
          <w:szCs w:val="20"/>
        </w:rPr>
        <w:t>W miejscach niedostępnych dla sprzętu dopuszcza się wbudowywanie ręczne.</w:t>
      </w:r>
    </w:p>
    <w:p w14:paraId="707947D4" w14:textId="77777777" w:rsidR="00B72F66" w:rsidRPr="00092825" w:rsidRDefault="00B72F66" w:rsidP="002E36D5">
      <w:pPr>
        <w:rPr>
          <w:szCs w:val="20"/>
        </w:rPr>
      </w:pPr>
      <w:r w:rsidRPr="00092825">
        <w:rPr>
          <w:szCs w:val="20"/>
        </w:rPr>
        <w:t xml:space="preserve">Grubość wykonywanej warstwy powinna być sprawdzana co </w:t>
      </w:r>
      <w:smartTag w:uri="urn:schemas-microsoft-com:office:smarttags" w:element="metricconverter">
        <w:smartTagPr>
          <w:attr w:name="ProductID" w:val="25 m"/>
        </w:smartTagPr>
        <w:r w:rsidRPr="00092825">
          <w:rPr>
            <w:szCs w:val="20"/>
          </w:rPr>
          <w:t>25 m</w:t>
        </w:r>
      </w:smartTag>
      <w:r w:rsidRPr="00092825">
        <w:rPr>
          <w:szCs w:val="20"/>
        </w:rPr>
        <w:t>, w co najmniej trzech miejscach (w osi i przy brzegach warstwy).</w:t>
      </w:r>
    </w:p>
    <w:p w14:paraId="77C57790" w14:textId="77777777" w:rsidR="00B72F66" w:rsidRDefault="00B72F66" w:rsidP="002E36D5">
      <w:pPr>
        <w:rPr>
          <w:szCs w:val="20"/>
        </w:rPr>
      </w:pPr>
      <w:r w:rsidRPr="00092825">
        <w:rPr>
          <w:szCs w:val="20"/>
        </w:rPr>
        <w:t>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w:t>
      </w:r>
    </w:p>
    <w:p w14:paraId="6D88D0B6" w14:textId="77777777" w:rsidR="00B72F66" w:rsidRPr="00092825" w:rsidRDefault="00B72F66" w:rsidP="002E36D5">
      <w:pPr>
        <w:rPr>
          <w:szCs w:val="20"/>
        </w:rPr>
      </w:pPr>
      <w:r w:rsidRPr="00092825">
        <w:rPr>
          <w:szCs w:val="20"/>
        </w:rPr>
        <w:t>Przy wykonywaniu nawierzchni dróg o kategorii KR6, do warstwy ścieralnej wymagane jest:</w:t>
      </w:r>
    </w:p>
    <w:p w14:paraId="34BBCAA2" w14:textId="77777777" w:rsidR="00B72F66" w:rsidRPr="00092825" w:rsidRDefault="00B72F66" w:rsidP="000C4B3B">
      <w:pPr>
        <w:numPr>
          <w:ilvl w:val="0"/>
          <w:numId w:val="130"/>
        </w:numPr>
        <w:overflowPunct w:val="0"/>
        <w:autoSpaceDE w:val="0"/>
        <w:autoSpaceDN w:val="0"/>
        <w:adjustRightInd w:val="0"/>
        <w:ind w:left="0" w:firstLine="0"/>
        <w:textAlignment w:val="baseline"/>
        <w:rPr>
          <w:szCs w:val="20"/>
        </w:rPr>
      </w:pPr>
      <w:r w:rsidRPr="00092825">
        <w:rPr>
          <w:szCs w:val="20"/>
        </w:rPr>
        <w:t>stosowanie podajników mieszanki mineralno-asfaltowej do zasilania kosza rozkładarki z środków transportu,</w:t>
      </w:r>
    </w:p>
    <w:p w14:paraId="23596DB6" w14:textId="77777777" w:rsidR="00B72F66" w:rsidRPr="00092825" w:rsidRDefault="00B72F66" w:rsidP="000C4B3B">
      <w:pPr>
        <w:numPr>
          <w:ilvl w:val="0"/>
          <w:numId w:val="130"/>
        </w:numPr>
        <w:overflowPunct w:val="0"/>
        <w:autoSpaceDE w:val="0"/>
        <w:autoSpaceDN w:val="0"/>
        <w:adjustRightInd w:val="0"/>
        <w:ind w:left="0" w:firstLine="0"/>
        <w:textAlignment w:val="baseline"/>
        <w:rPr>
          <w:szCs w:val="20"/>
        </w:rPr>
      </w:pPr>
      <w:r w:rsidRPr="00092825">
        <w:rPr>
          <w:szCs w:val="20"/>
        </w:rPr>
        <w:t>stosowanie rozkładarek wyposażonych w łatę o długości min. 10 m z co najmniej 3 czujnikami.</w:t>
      </w:r>
    </w:p>
    <w:p w14:paraId="38D2B62F" w14:textId="77777777" w:rsidR="00B72F66" w:rsidRPr="00092825" w:rsidRDefault="00B72F66" w:rsidP="002E36D5">
      <w:pPr>
        <w:pStyle w:val="Nagwek3"/>
      </w:pPr>
      <w:r w:rsidRPr="00092825">
        <w:t>5.9. Połączenia technologiczne</w:t>
      </w:r>
    </w:p>
    <w:p w14:paraId="06A40577" w14:textId="77777777" w:rsidR="00B72F66" w:rsidRPr="00092825" w:rsidRDefault="00B72F66" w:rsidP="002E36D5">
      <w:pPr>
        <w:rPr>
          <w:szCs w:val="20"/>
        </w:rPr>
      </w:pPr>
      <w:r w:rsidRPr="00092825">
        <w:rPr>
          <w:szCs w:val="20"/>
        </w:rPr>
        <w:t>Połączenia technologiczne należy wykonywać jako:</w:t>
      </w:r>
    </w:p>
    <w:p w14:paraId="5D725848" w14:textId="77777777" w:rsidR="00B72F66" w:rsidRPr="00092825" w:rsidRDefault="00B72F66" w:rsidP="000C4B3B">
      <w:pPr>
        <w:numPr>
          <w:ilvl w:val="0"/>
          <w:numId w:val="128"/>
        </w:numPr>
        <w:tabs>
          <w:tab w:val="clear" w:pos="454"/>
        </w:tabs>
        <w:overflowPunct w:val="0"/>
        <w:autoSpaceDE w:val="0"/>
        <w:autoSpaceDN w:val="0"/>
        <w:adjustRightInd w:val="0"/>
        <w:ind w:left="0" w:firstLine="0"/>
        <w:textAlignment w:val="baseline"/>
        <w:rPr>
          <w:szCs w:val="20"/>
        </w:rPr>
      </w:pPr>
      <w:r w:rsidRPr="00092825">
        <w:rPr>
          <w:szCs w:val="20"/>
        </w:rPr>
        <w:t>złącza podłużne i poprzeczne (wg definicji punkt 1.4.15.),</w:t>
      </w:r>
    </w:p>
    <w:p w14:paraId="06B1A8E3" w14:textId="77777777" w:rsidR="00B72F66" w:rsidRPr="00092825" w:rsidRDefault="00B72F66" w:rsidP="000C4B3B">
      <w:pPr>
        <w:numPr>
          <w:ilvl w:val="0"/>
          <w:numId w:val="128"/>
        </w:numPr>
        <w:tabs>
          <w:tab w:val="clear" w:pos="454"/>
        </w:tabs>
        <w:overflowPunct w:val="0"/>
        <w:autoSpaceDE w:val="0"/>
        <w:autoSpaceDN w:val="0"/>
        <w:adjustRightInd w:val="0"/>
        <w:ind w:left="0" w:firstLine="0"/>
        <w:textAlignment w:val="baseline"/>
        <w:rPr>
          <w:szCs w:val="20"/>
        </w:rPr>
      </w:pPr>
      <w:r w:rsidRPr="00092825">
        <w:rPr>
          <w:szCs w:val="20"/>
        </w:rPr>
        <w:t>spoiny (wg definicji punkt 1.4.16.).</w:t>
      </w:r>
    </w:p>
    <w:p w14:paraId="68A8C110" w14:textId="77777777" w:rsidR="00B72F66" w:rsidRDefault="00B72F66" w:rsidP="002E36D5">
      <w:pPr>
        <w:rPr>
          <w:szCs w:val="20"/>
        </w:rPr>
      </w:pPr>
      <w:r w:rsidRPr="00092825">
        <w:rPr>
          <w:szCs w:val="20"/>
        </w:rPr>
        <w:t>Połączenia technologiczne powinny być jednorodne i szczelne.</w:t>
      </w:r>
    </w:p>
    <w:p w14:paraId="2D037049" w14:textId="77777777" w:rsidR="00B72F66" w:rsidRPr="00092825" w:rsidRDefault="00B72F66" w:rsidP="007C3651">
      <w:pPr>
        <w:pStyle w:val="Nagwek4"/>
      </w:pPr>
      <w:r w:rsidRPr="00092825">
        <w:t>5.9.1. Wykonanie złączy</w:t>
      </w:r>
    </w:p>
    <w:p w14:paraId="77F76274" w14:textId="77777777" w:rsidR="00B72F66" w:rsidRPr="00092825" w:rsidRDefault="00B72F66" w:rsidP="007C3651">
      <w:pPr>
        <w:pStyle w:val="Nagwek5"/>
      </w:pPr>
      <w:r w:rsidRPr="00092825">
        <w:t>5.9.1.1. Sposób wykonania złączy-wymagania ogólne</w:t>
      </w:r>
    </w:p>
    <w:p w14:paraId="6888F659" w14:textId="77777777" w:rsidR="00B72F66" w:rsidRPr="00092825" w:rsidRDefault="00B72F66" w:rsidP="002E36D5">
      <w:pPr>
        <w:rPr>
          <w:szCs w:val="20"/>
        </w:rPr>
      </w:pPr>
      <w:r w:rsidRPr="00092825">
        <w:rPr>
          <w:szCs w:val="20"/>
        </w:rPr>
        <w:t>Złącza w warstwach nawierzchni powinny być wykonywane w linii prostej.</w:t>
      </w:r>
    </w:p>
    <w:p w14:paraId="695F980F" w14:textId="77777777" w:rsidR="00B72F66" w:rsidRPr="00092825" w:rsidRDefault="00B72F66" w:rsidP="002E36D5">
      <w:pPr>
        <w:rPr>
          <w:szCs w:val="20"/>
        </w:rPr>
      </w:pPr>
      <w:r w:rsidRPr="00092825">
        <w:rPr>
          <w:szCs w:val="20"/>
        </w:rPr>
        <w:t>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13596E97" w14:textId="77777777" w:rsidR="00B72F66" w:rsidRDefault="00B72F66" w:rsidP="002E36D5">
      <w:r w:rsidRPr="00092825">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092825">
          <w:t>0,5 m</w:t>
        </w:r>
      </w:smartTag>
      <w:r w:rsidRPr="00092825">
        <w:t>. Krawędzie poprzeczne łączonych warstw wiążącej i ścieralnej nawierzchni drogowej powinny być odcięte piłą.</w:t>
      </w:r>
    </w:p>
    <w:p w14:paraId="68F442FC" w14:textId="77777777" w:rsidR="00B72F66" w:rsidRPr="00092825" w:rsidRDefault="00B72F66" w:rsidP="002E36D5">
      <w:pPr>
        <w:rPr>
          <w:szCs w:val="20"/>
        </w:rPr>
      </w:pPr>
      <w:r w:rsidRPr="00092825">
        <w:t>Złącza powinny być całkowicie związane, a powierzchnie przylegających warstw powinny być w jednym poziomie.</w:t>
      </w:r>
    </w:p>
    <w:p w14:paraId="7DBABD39" w14:textId="77777777" w:rsidR="00B72F66" w:rsidRPr="00092825" w:rsidRDefault="00B72F66" w:rsidP="007C3651">
      <w:pPr>
        <w:pStyle w:val="Nagwek5"/>
      </w:pPr>
      <w:r w:rsidRPr="00092825">
        <w:t>5.9.1.2. Technologia rozkładania „gorące przy gorącym”</w:t>
      </w:r>
    </w:p>
    <w:p w14:paraId="7FFA2153" w14:textId="77777777" w:rsidR="00B72F66" w:rsidRDefault="00B72F66" w:rsidP="002E36D5">
      <w:pPr>
        <w:rPr>
          <w:szCs w:val="20"/>
        </w:rPr>
      </w:pPr>
      <w:r w:rsidRPr="00092825">
        <w:rPr>
          <w:szCs w:val="20"/>
        </w:rPr>
        <w:t>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w:t>
      </w:r>
    </w:p>
    <w:p w14:paraId="39DD6377" w14:textId="77777777" w:rsidR="00B72F66" w:rsidRPr="00092825" w:rsidRDefault="00B72F66" w:rsidP="002E36D5">
      <w:r w:rsidRPr="00092825">
        <w:t>Walce zagęszczające mieszankę za każdą rozkładarką powinny być o zbliżonych parametrach. Zagęszczanie każdego z pasów należy rozpoczynać od zewnętrznej krawędzi pasa i stopniowo zagęszczać pas w kierunku złącza.</w:t>
      </w:r>
    </w:p>
    <w:p w14:paraId="7D3D9EDF" w14:textId="77777777" w:rsidR="00B72F66" w:rsidRDefault="00B72F66" w:rsidP="002E36D5">
      <w:r w:rsidRPr="00092825">
        <w:t>Przy tej metodzie nie stosuje się dodatkowych materiałów do złączy.</w:t>
      </w:r>
    </w:p>
    <w:p w14:paraId="4004DEA0" w14:textId="77777777" w:rsidR="00B72F66" w:rsidRPr="00092825" w:rsidRDefault="00B72F66" w:rsidP="007C3651">
      <w:pPr>
        <w:pStyle w:val="Nagwek5"/>
      </w:pPr>
      <w:r w:rsidRPr="00092825">
        <w:t>5.9.1.3. Technologia rozkładania „gorące przy zimnym”</w:t>
      </w:r>
    </w:p>
    <w:p w14:paraId="15DD85A8" w14:textId="77777777" w:rsidR="00B72F66" w:rsidRPr="00092825" w:rsidRDefault="00B72F66" w:rsidP="002E36D5">
      <w:r w:rsidRPr="00092825">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6E5D363A" w14:textId="77777777" w:rsidR="00B72F66" w:rsidRPr="00092825" w:rsidRDefault="00B72F66" w:rsidP="002E36D5">
      <w:r w:rsidRPr="00092825">
        <w:t>Wcześniej wykonany pas warstwy technologicznej powinien mieć wyprofilowaną krawędź równomiernie zagęszczoną, bez pęknięć. Krawędź ta nie może być pionowa, lecz powinna być skośna (pochylenie około 3:1 tj.</w:t>
      </w:r>
      <w:r>
        <w:t xml:space="preserve"> </w:t>
      </w:r>
      <w:r w:rsidRPr="00092825">
        <w:t>pod kątem 70-80˚ w stosunku do warstwy niżej leżącej). Skos wykonany „na gorąco”, powinien być uformowany podczas układania pierwszego pasa ruchu, przy zastosowaniu rolki dociskowej lub noża talerzowego.</w:t>
      </w:r>
    </w:p>
    <w:p w14:paraId="08F631C1" w14:textId="77777777" w:rsidR="00B72F66" w:rsidRPr="00092825" w:rsidRDefault="00B72F66" w:rsidP="002E36D5">
      <w:r w:rsidRPr="00092825">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67DF7521" w14:textId="77777777" w:rsidR="00B72F66" w:rsidRPr="00092825" w:rsidRDefault="00B72F66" w:rsidP="002E36D5">
      <w:r w:rsidRPr="00092825">
        <w:t>Drugi pas powinien być wykonywany z zakładem 2-3 cm licząc od górnej krawędzi złącza, zachodzącym na pas wykonany wcześniej.</w:t>
      </w:r>
    </w:p>
    <w:p w14:paraId="029D5FCA" w14:textId="77777777" w:rsidR="00B72F66" w:rsidRPr="00092825" w:rsidRDefault="00B72F66" w:rsidP="007C3651">
      <w:pPr>
        <w:pStyle w:val="Nagwek5"/>
      </w:pPr>
      <w:r w:rsidRPr="00092825">
        <w:t>5.9.1.4. Zakończenie działki roboczej</w:t>
      </w:r>
    </w:p>
    <w:p w14:paraId="6A7071F7" w14:textId="77777777" w:rsidR="00B72F66" w:rsidRPr="00092825" w:rsidRDefault="00B72F66" w:rsidP="002E36D5">
      <w:r w:rsidRPr="00092825">
        <w:t>Zakończenie działki roboczej należy wykonać w sposób i przy pomocy urządzeń zapewniających uzyskanie nieregularnej powierzchni spoiny (przy pomocy wstawianej</w:t>
      </w:r>
    </w:p>
    <w:p w14:paraId="76D109AA" w14:textId="77777777" w:rsidR="00B72F66" w:rsidRPr="00092825" w:rsidRDefault="00B72F66" w:rsidP="002E36D5">
      <w:r w:rsidRPr="00092825">
        <w:t>kantówki lub frezarki). Zakończenie działki roboczej należy wykonać prostopadle do osi drogi.</w:t>
      </w:r>
    </w:p>
    <w:p w14:paraId="4C6CB60B" w14:textId="77777777" w:rsidR="00B72F66" w:rsidRPr="00092825" w:rsidRDefault="00B72F66" w:rsidP="002E36D5">
      <w:r w:rsidRPr="00092825">
        <w:t>Krawędź działki roboczej jest równocześnie krawędzią poprzeczną złącza.</w:t>
      </w:r>
    </w:p>
    <w:p w14:paraId="0190A46F" w14:textId="77777777" w:rsidR="00B72F66" w:rsidRPr="00092825" w:rsidRDefault="00B72F66" w:rsidP="002E36D5">
      <w:r w:rsidRPr="00092825">
        <w:t>Złącza poprzeczne między działkami roboczymi układanych pasów kolejnych warstw technologicznych należy przesunąć względem siebie o co najmniej 3m w kierunku podłużnym do osi jezdni.</w:t>
      </w:r>
    </w:p>
    <w:p w14:paraId="2500E109" w14:textId="77777777" w:rsidR="00B72F66" w:rsidRPr="00092825" w:rsidRDefault="00B72F66" w:rsidP="007C3651">
      <w:pPr>
        <w:pStyle w:val="Nagwek5"/>
      </w:pPr>
      <w:r w:rsidRPr="00092825">
        <w:t>5.9.1.5. Wymagania wobec wbudowania taśm bitumicznych</w:t>
      </w:r>
    </w:p>
    <w:p w14:paraId="2DC5DE47" w14:textId="77777777" w:rsidR="00B72F66" w:rsidRPr="00092825" w:rsidRDefault="00B72F66" w:rsidP="002E36D5">
      <w:r w:rsidRPr="00092825">
        <w:t>Minimalna wysokość taśmy wynosi 4 cm.</w:t>
      </w:r>
    </w:p>
    <w:p w14:paraId="1AED1E21" w14:textId="77777777" w:rsidR="00B72F66" w:rsidRPr="00092825" w:rsidRDefault="00B72F66" w:rsidP="002E36D5">
      <w:r w:rsidRPr="00092825">
        <w:t>Grubość taśmy powinna wynosić 10 mm.</w:t>
      </w:r>
    </w:p>
    <w:p w14:paraId="15A98908" w14:textId="77777777" w:rsidR="00B72F66" w:rsidRPr="00092825" w:rsidRDefault="00B72F66" w:rsidP="002E36D5">
      <w:r w:rsidRPr="00092825">
        <w:t>Krawędź boczna złącza podłużnego powinna być uformowana za pomocą rolki dociskowej lub poprzez obcięcie nożem talerzowym.</w:t>
      </w:r>
    </w:p>
    <w:p w14:paraId="23FABA1C" w14:textId="77777777" w:rsidR="00B72F66" w:rsidRPr="00092825" w:rsidRDefault="00B72F66" w:rsidP="002E36D5">
      <w:r w:rsidRPr="00092825">
        <w:lastRenderedPageBreak/>
        <w:t>Krawędź boczna złącza poprzecznego powinna być uformowana w taki sposób i za</w:t>
      </w:r>
    </w:p>
    <w:p w14:paraId="64C276DC" w14:textId="77777777" w:rsidR="00B72F66" w:rsidRPr="00092825" w:rsidRDefault="00B72F66" w:rsidP="002E36D5">
      <w:r w:rsidRPr="00092825">
        <w:t>pomocą urządzeń umożliwiających uzyskanie nieregularnej powierzchni.</w:t>
      </w:r>
    </w:p>
    <w:p w14:paraId="1356BE56" w14:textId="77777777" w:rsidR="00B72F66" w:rsidRPr="00092825" w:rsidRDefault="00B72F66" w:rsidP="002E36D5">
      <w:r w:rsidRPr="00092825">
        <w:t>Powierzchnie krawędzi do których klejona będzie taśma, powinny być czyste i suche.</w:t>
      </w:r>
    </w:p>
    <w:p w14:paraId="01D0B453" w14:textId="77777777" w:rsidR="00B72F66" w:rsidRPr="00092825" w:rsidRDefault="00B72F66" w:rsidP="002E36D5">
      <w:r w:rsidRPr="00092825">
        <w:t>Przed przyklejeniem taśmy w metodzie „gorące przy zimnym”, krawędzie „zimnej” warstwy na całkowitej grubości, należy zagruntować zgodnie z zaleceniami producenta</w:t>
      </w:r>
    </w:p>
    <w:p w14:paraId="3EA287C7" w14:textId="77777777" w:rsidR="00B72F66" w:rsidRPr="00092825" w:rsidRDefault="00B72F66" w:rsidP="002E36D5">
      <w:r w:rsidRPr="00092825">
        <w:t>taśmy. Taśma bitumiczna powinna być wstępnie przyklejona do zimnej krawędzi złącza na całej jego wysokości oraz wystawać ponad powierzchnię warstwy do 5 mm lub wg zaleceń producenta.</w:t>
      </w:r>
    </w:p>
    <w:p w14:paraId="7C3FBCE7" w14:textId="77777777" w:rsidR="00B72F66" w:rsidRPr="00092825" w:rsidRDefault="00B72F66" w:rsidP="007C3651">
      <w:pPr>
        <w:pStyle w:val="Nagwek5"/>
      </w:pPr>
      <w:r w:rsidRPr="00092825">
        <w:t>5.9.1.6. Wymagania wobec wbudowywania past bitumicznych</w:t>
      </w:r>
    </w:p>
    <w:p w14:paraId="343ED212" w14:textId="77777777" w:rsidR="00B72F66" w:rsidRPr="00092825" w:rsidRDefault="00B72F66" w:rsidP="002E36D5">
      <w:r w:rsidRPr="00092825">
        <w:t>Przygotowanie krawędzi bocznych jak w przypadku stosowania taśm bitumicznych.</w:t>
      </w:r>
    </w:p>
    <w:p w14:paraId="690DC298" w14:textId="77777777" w:rsidR="00B72F66" w:rsidRPr="00092825" w:rsidRDefault="00B72F66" w:rsidP="002E36D5">
      <w:r w:rsidRPr="00092825">
        <w:t>Pasta powinna być nanoszona mechanicznie z zapewnieniem równomiernego jej</w:t>
      </w:r>
    </w:p>
    <w:p w14:paraId="4FEF3B0D" w14:textId="77777777" w:rsidR="00B72F66" w:rsidRPr="00092825" w:rsidRDefault="00B72F66" w:rsidP="002E36D5">
      <w:r w:rsidRPr="00092825">
        <w:t>rozprowadzenia na bocznej krawędzi w ilości 3 - 4 kg/m</w:t>
      </w:r>
      <w:r w:rsidRPr="00092825">
        <w:rPr>
          <w:vertAlign w:val="superscript"/>
        </w:rPr>
        <w:t>2</w:t>
      </w:r>
      <w:r w:rsidRPr="00092825">
        <w:t xml:space="preserve"> (warstwa o grubości 3 - 4 mm przy gęstości około 1,0 g/cm</w:t>
      </w:r>
      <w:r w:rsidRPr="00092825">
        <w:rPr>
          <w:vertAlign w:val="superscript"/>
        </w:rPr>
        <w:t>3</w:t>
      </w:r>
      <w:r w:rsidRPr="00092825">
        <w:t>).</w:t>
      </w:r>
    </w:p>
    <w:p w14:paraId="27B948E7" w14:textId="77777777" w:rsidR="00B72F66" w:rsidRPr="00092825" w:rsidRDefault="00B72F66" w:rsidP="002E36D5">
      <w:r w:rsidRPr="00092825">
        <w:t>Dopuszcza się ręczne nanoszenie past w miejscach niedostępnych.</w:t>
      </w:r>
    </w:p>
    <w:p w14:paraId="0A2E7DF8" w14:textId="77777777" w:rsidR="00B72F66" w:rsidRDefault="00B72F66" w:rsidP="007C3651">
      <w:pPr>
        <w:pStyle w:val="Nagwek4"/>
      </w:pPr>
      <w:r w:rsidRPr="00092825">
        <w:t>5.9.2. Wykonanie spoin</w:t>
      </w:r>
    </w:p>
    <w:p w14:paraId="34A3417A" w14:textId="77777777" w:rsidR="00B72F66" w:rsidRPr="00092825" w:rsidRDefault="00B72F66" w:rsidP="002E36D5">
      <w:pPr>
        <w:rPr>
          <w:szCs w:val="20"/>
        </w:rPr>
      </w:pPr>
      <w:r w:rsidRPr="00092825">
        <w:rPr>
          <w:szCs w:val="20"/>
        </w:rPr>
        <w:t>Spoiny należy wykonywać w wypadku połączeń warstwy z urządzeniami w nawierzchni lub ją ograniczającymi.</w:t>
      </w:r>
    </w:p>
    <w:p w14:paraId="7613A981" w14:textId="77777777" w:rsidR="00B72F66" w:rsidRDefault="00B72F66" w:rsidP="002E36D5">
      <w:pPr>
        <w:rPr>
          <w:szCs w:val="20"/>
        </w:rPr>
      </w:pPr>
      <w:r w:rsidRPr="00092825">
        <w:rPr>
          <w:szCs w:val="20"/>
        </w:rPr>
        <w:t>Spoiny należy wykonywać z materiałów termoplastycznych (taśmy, pasty, zalewy drogowe na gorąco) zgodnych z </w:t>
      </w:r>
      <w:proofErr w:type="spellStart"/>
      <w:r w:rsidRPr="00092825">
        <w:rPr>
          <w:szCs w:val="20"/>
        </w:rPr>
        <w:t>pktem</w:t>
      </w:r>
      <w:proofErr w:type="spellEnd"/>
      <w:r w:rsidRPr="00092825">
        <w:rPr>
          <w:szCs w:val="20"/>
        </w:rPr>
        <w:t xml:space="preserve"> 2.6.</w:t>
      </w:r>
    </w:p>
    <w:p w14:paraId="6B5A9EF0" w14:textId="77777777" w:rsidR="00B72F66" w:rsidRPr="00092825" w:rsidRDefault="00B72F66" w:rsidP="002E36D5">
      <w:pPr>
        <w:rPr>
          <w:szCs w:val="20"/>
        </w:rPr>
      </w:pPr>
      <w:r w:rsidRPr="00092825">
        <w:rPr>
          <w:szCs w:val="20"/>
        </w:rPr>
        <w:t>Grubość elastycznej taśmy uszczelniającej w spoinach w warstwie ścieralnej powinna wynosić nie mniej niż 10 mm.</w:t>
      </w:r>
    </w:p>
    <w:p w14:paraId="0E905EBE" w14:textId="77777777" w:rsidR="00B72F66" w:rsidRPr="00092825" w:rsidRDefault="00B72F66" w:rsidP="002E36D5">
      <w:r w:rsidRPr="00092825">
        <w:t>Pasta powinna być nanoszona mechanicznie z zapewnieniem równomiernego jej rozprowadzenia na bocznej krawędzi w ilości 3 - 4 kg/m</w:t>
      </w:r>
      <w:r w:rsidRPr="00092825">
        <w:rPr>
          <w:vertAlign w:val="superscript"/>
        </w:rPr>
        <w:t>2</w:t>
      </w:r>
      <w:r w:rsidRPr="00092825">
        <w:t xml:space="preserve"> (warstwa o grubości 3 - 4 mm przy gęstości około 1,0 g/cm</w:t>
      </w:r>
      <w:r w:rsidRPr="00092825">
        <w:rPr>
          <w:vertAlign w:val="superscript"/>
        </w:rPr>
        <w:t>3</w:t>
      </w:r>
      <w:r w:rsidRPr="00092825">
        <w:t>).</w:t>
      </w:r>
    </w:p>
    <w:p w14:paraId="538F54BF" w14:textId="77777777" w:rsidR="00B72F66" w:rsidRPr="00092825" w:rsidRDefault="00B72F66" w:rsidP="002E36D5">
      <w:r w:rsidRPr="00092825">
        <w:t>Zalewy drogowe na gorąco należy stosować zgodnie z zaleceniami producenta, przy czym szerokość naciętej spoiny powinna wynosić ok. 10 mm.</w:t>
      </w:r>
    </w:p>
    <w:p w14:paraId="3CB3064B" w14:textId="77777777" w:rsidR="00B72F66" w:rsidRDefault="00B72F66" w:rsidP="002E36D5">
      <w:pPr>
        <w:pStyle w:val="Nagwek3"/>
      </w:pPr>
      <w:r w:rsidRPr="00092825">
        <w:t>5.10. Krawędzie</w:t>
      </w:r>
    </w:p>
    <w:p w14:paraId="3B053C18" w14:textId="77777777" w:rsidR="00B72F66" w:rsidRDefault="00B72F66" w:rsidP="002E36D5">
      <w:r w:rsidRPr="00092825">
        <w:t>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w:t>
      </w:r>
    </w:p>
    <w:p w14:paraId="52DF3E2F" w14:textId="77777777" w:rsidR="00B72F66" w:rsidRPr="00092825" w:rsidRDefault="00B72F66" w:rsidP="002E36D5">
      <w:r w:rsidRPr="00092825">
        <w:t>W przypadku warstw nawierzchni bez urządzeń ograniczających (np. krawężników) krawędziom należy nadać spadki o nachyleniu nie większym niż 2:1, przy pomocy rolki dociskowej mocowanej do walca lub elementu mocowanego do rozkładarki tzw. „buta” („na gorąco”).</w:t>
      </w:r>
    </w:p>
    <w:p w14:paraId="59616644" w14:textId="77777777" w:rsidR="00B72F66" w:rsidRPr="00092825" w:rsidRDefault="00B72F66" w:rsidP="002E36D5">
      <w:r w:rsidRPr="00092825">
        <w:t>Jeżeli krawędzie nie zostały uformowane na gorąco krawędzie należy wyfrezować je na zimno.</w:t>
      </w:r>
    </w:p>
    <w:p w14:paraId="089D2CB4" w14:textId="77777777" w:rsidR="00B72F66" w:rsidRPr="00092825" w:rsidRDefault="00B72F66" w:rsidP="002E36D5">
      <w:r w:rsidRPr="00092825">
        <w:t>Po wykonaniu nawierzchni asfaltowej o jednostronnym nachyleniu jezdni należy uszczelnić krawędź położoną wyżej (niżej położona krawędź powinna zostać nieuszczelniona).</w:t>
      </w:r>
    </w:p>
    <w:p w14:paraId="10C89B62" w14:textId="77777777" w:rsidR="00B72F66" w:rsidRPr="00092825" w:rsidRDefault="00B72F66" w:rsidP="002E36D5">
      <w:r w:rsidRPr="00092825">
        <w:t>W przypadku nawierzchni o dwustronnym nachyleniu (przekrój daszkowy) decyzję o potrzebie i sposobie uszczelnienia krawędzi zewnętrznych podejmie Projektant w uzgodnieniu z </w:t>
      </w:r>
      <w:r>
        <w:t>Inspektorem nadzoru</w:t>
      </w:r>
      <w:r w:rsidRPr="00092825">
        <w:t>.</w:t>
      </w:r>
    </w:p>
    <w:p w14:paraId="7AFDB598" w14:textId="77777777" w:rsidR="00B72F66" w:rsidRPr="00092825" w:rsidRDefault="00B72F66" w:rsidP="002E36D5">
      <w:r w:rsidRPr="00092825">
        <w:t>Krawędzie zewnętrzne oraz powierzchnie odsadzek poziomych należy uszczelnić przez pokrycie gorącym asfaltem w ilości:</w:t>
      </w:r>
    </w:p>
    <w:p w14:paraId="722C94DB" w14:textId="77777777" w:rsidR="00B72F66" w:rsidRPr="00092825" w:rsidRDefault="00B72F66" w:rsidP="000C4B3B">
      <w:pPr>
        <w:numPr>
          <w:ilvl w:val="0"/>
          <w:numId w:val="131"/>
        </w:numPr>
        <w:autoSpaceDE w:val="0"/>
        <w:autoSpaceDN w:val="0"/>
        <w:adjustRightInd w:val="0"/>
        <w:ind w:left="0" w:firstLine="0"/>
      </w:pPr>
      <w:r w:rsidRPr="00092825">
        <w:t>powierzchnie odsadzek - 1,5 kg/m</w:t>
      </w:r>
      <w:r w:rsidRPr="00092825">
        <w:rPr>
          <w:vertAlign w:val="superscript"/>
        </w:rPr>
        <w:t>2</w:t>
      </w:r>
      <w:r w:rsidRPr="00092825">
        <w:t>,</w:t>
      </w:r>
    </w:p>
    <w:p w14:paraId="33579384" w14:textId="77777777" w:rsidR="00B72F66" w:rsidRPr="00092825" w:rsidRDefault="00B72F66" w:rsidP="000C4B3B">
      <w:pPr>
        <w:numPr>
          <w:ilvl w:val="0"/>
          <w:numId w:val="131"/>
        </w:numPr>
        <w:autoSpaceDE w:val="0"/>
        <w:autoSpaceDN w:val="0"/>
        <w:adjustRightInd w:val="0"/>
        <w:ind w:left="0" w:firstLine="0"/>
      </w:pPr>
      <w:r w:rsidRPr="00092825">
        <w:t>krawędzie zewnętrzne - 4 kg/m</w:t>
      </w:r>
      <w:r w:rsidRPr="00092825">
        <w:rPr>
          <w:vertAlign w:val="superscript"/>
        </w:rPr>
        <w:t>2</w:t>
      </w:r>
      <w:r w:rsidRPr="00092825">
        <w:t>.</w:t>
      </w:r>
    </w:p>
    <w:p w14:paraId="41C2EF77" w14:textId="77777777" w:rsidR="00B72F66" w:rsidRPr="00092825" w:rsidRDefault="00B72F66" w:rsidP="002E36D5">
      <w:r w:rsidRPr="00092825">
        <w:t>Gorący asfalt może być nanoszony w kilku przejściach roboczych.</w:t>
      </w:r>
    </w:p>
    <w:p w14:paraId="6E699121" w14:textId="77777777" w:rsidR="00B72F66" w:rsidRPr="00092825" w:rsidRDefault="00B72F66" w:rsidP="002E36D5">
      <w:r w:rsidRPr="00092825">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62F18437" w14:textId="77777777" w:rsidR="00B72F66" w:rsidRDefault="00B72F66" w:rsidP="002E36D5">
      <w:r w:rsidRPr="00092825">
        <w:t>Lepiszcze powinno być naniesione odpowiednio szybko tak, aby krawędzie nie uległy zabrudzeniu. Niżej położona krawędź (z wyjątkiem strefy zmiany przechyłki) powinna pozostać nieuszczelniona.</w:t>
      </w:r>
    </w:p>
    <w:p w14:paraId="666A1B1A" w14:textId="77777777" w:rsidR="00B72F66" w:rsidRPr="00092825" w:rsidRDefault="00B72F66" w:rsidP="002E36D5">
      <w:r w:rsidRPr="00092825">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092825">
          <w:t>10 cm</w:t>
        </w:r>
      </w:smartTag>
      <w:r w:rsidRPr="00092825">
        <w:t>.</w:t>
      </w:r>
    </w:p>
    <w:p w14:paraId="0F9EAE95" w14:textId="77777777" w:rsidR="00B72F66" w:rsidRPr="00092825" w:rsidRDefault="00B72F66" w:rsidP="002E36D5">
      <w:pPr>
        <w:pStyle w:val="Nagwek3"/>
      </w:pPr>
      <w:r w:rsidRPr="00092825">
        <w:t>5.11. Wykończenie warstwy ścieralnej</w:t>
      </w:r>
    </w:p>
    <w:p w14:paraId="559C4073" w14:textId="77777777" w:rsidR="00B72F66" w:rsidRPr="00092825" w:rsidRDefault="00B72F66" w:rsidP="002E36D5">
      <w:pPr>
        <w:rPr>
          <w:szCs w:val="20"/>
        </w:rPr>
      </w:pPr>
      <w:r w:rsidRPr="00092825">
        <w:rPr>
          <w:szCs w:val="20"/>
        </w:rPr>
        <w:t>Warstwa ścieralna powinna mieć jednorodną teksturę i strukturę dostosowaną do przeznaczenia, np. ze względu na właściwości przeciwpoślizgowe, hałas toczenia kół lub względy estetyczne.</w:t>
      </w:r>
    </w:p>
    <w:p w14:paraId="66617010" w14:textId="77777777" w:rsidR="00B72F66" w:rsidRPr="00092825" w:rsidRDefault="00B72F66" w:rsidP="002E36D5">
      <w:pPr>
        <w:rPr>
          <w:szCs w:val="20"/>
        </w:rPr>
      </w:pPr>
      <w:r w:rsidRPr="00092825">
        <w:rPr>
          <w:szCs w:val="20"/>
        </w:rPr>
        <w:t xml:space="preserve">Nie wymaga się </w:t>
      </w:r>
      <w:proofErr w:type="spellStart"/>
      <w:r w:rsidRPr="00092825">
        <w:rPr>
          <w:szCs w:val="20"/>
        </w:rPr>
        <w:t>uszorstnienia</w:t>
      </w:r>
      <w:proofErr w:type="spellEnd"/>
      <w:r w:rsidRPr="00092825">
        <w:rPr>
          <w:szCs w:val="20"/>
        </w:rPr>
        <w:t xml:space="preserve"> warstwy ścieralnej z betonu asfaltowego.</w:t>
      </w:r>
    </w:p>
    <w:p w14:paraId="4315126B" w14:textId="77777777" w:rsidR="00B72F66" w:rsidRPr="00092825" w:rsidRDefault="00B72F66" w:rsidP="002E36D5">
      <w:pPr>
        <w:pStyle w:val="Nagwek3"/>
      </w:pPr>
      <w:r w:rsidRPr="00092825">
        <w:t>5.12. Jasność nawierzchni</w:t>
      </w:r>
    </w:p>
    <w:p w14:paraId="1A706F56" w14:textId="77777777" w:rsidR="00B72F66" w:rsidRPr="00092825" w:rsidRDefault="00B72F66" w:rsidP="002E36D5">
      <w:r w:rsidRPr="00092825">
        <w:t>Powierzchnią wymagającą rozjaśnienia warstwy ścieralnej jest nawierzchnia KR5-6 na obiektach inżynierskich w ciągu głównym dróg krajowych i nawierzchnia w tunelach.</w:t>
      </w:r>
    </w:p>
    <w:p w14:paraId="666BEF43" w14:textId="77777777" w:rsidR="00B72F66" w:rsidRPr="00092825" w:rsidRDefault="00B72F66" w:rsidP="002E36D5">
      <w:r w:rsidRPr="00092825">
        <w:t>Rozjaśnienie do żądanego poziomu luminancji można uzyskać przez dodanie jasnego kruszywa grubego lub jasnego kruszywa drobnego lub kombinacji drobnych i grubych kruszyw jasnych do warstwy ścieralnej.</w:t>
      </w:r>
    </w:p>
    <w:p w14:paraId="55C6BFF2" w14:textId="77777777" w:rsidR="00B72F66" w:rsidRPr="00092825" w:rsidRDefault="00B72F66" w:rsidP="002E36D5">
      <w:r w:rsidRPr="00092825">
        <w:t>Kruszywa stosowane do rozjaśnienia muszą posiadać własności fizyko-mechaniczne określone dla danej kategorii ruchu warstw ścieralnych w WT-1 2014 [79]. Możliwe jest również zastosowanie innych składników mieszanki mineralno-asfaltowej w celu rozjaśnienia nawierzchni (np. lepiszcza syntetyczne).</w:t>
      </w:r>
    </w:p>
    <w:p w14:paraId="44BE8240" w14:textId="77777777" w:rsidR="00B72F66" w:rsidRPr="00092825" w:rsidRDefault="00B72F66" w:rsidP="002E36D5">
      <w:pPr>
        <w:pStyle w:val="Nagwek3"/>
      </w:pPr>
      <w:bookmarkStart w:id="1259" w:name="_Toc462133771"/>
      <w:r w:rsidRPr="00092825">
        <w:t>6. Kontrola jakości robót</w:t>
      </w:r>
      <w:bookmarkEnd w:id="1259"/>
    </w:p>
    <w:p w14:paraId="5B97BB32" w14:textId="77777777" w:rsidR="00B72F66" w:rsidRPr="00092825" w:rsidRDefault="00B72F66" w:rsidP="002E36D5">
      <w:pPr>
        <w:pStyle w:val="Nagwek3"/>
      </w:pPr>
      <w:r w:rsidRPr="00092825">
        <w:t>6.1. Ogólne zasady kontroli jakości robót</w:t>
      </w:r>
    </w:p>
    <w:p w14:paraId="66F56738" w14:textId="77777777" w:rsidR="00B72F66" w:rsidRPr="00092825" w:rsidRDefault="00B72F66" w:rsidP="002E36D5">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0.00.00 „Wymagania ogólne” [1] pkt 6.</w:t>
      </w:r>
    </w:p>
    <w:p w14:paraId="6F85CB6C" w14:textId="77777777" w:rsidR="00B72F66" w:rsidRPr="00092825" w:rsidRDefault="00B72F66" w:rsidP="002E36D5">
      <w:pPr>
        <w:pStyle w:val="Nagwek3"/>
      </w:pPr>
      <w:r w:rsidRPr="00092825">
        <w:t>6.2. Badania przed przystąpieniem do robót</w:t>
      </w:r>
    </w:p>
    <w:p w14:paraId="7AD9E6A4" w14:textId="77777777" w:rsidR="00B72F66" w:rsidRPr="00092825" w:rsidRDefault="00B72F66" w:rsidP="002E36D5">
      <w:pPr>
        <w:rPr>
          <w:szCs w:val="20"/>
        </w:rPr>
      </w:pPr>
      <w:r w:rsidRPr="00092825">
        <w:rPr>
          <w:szCs w:val="20"/>
        </w:rPr>
        <w:t>Przed przystąpieniem do robót Wykonawca powinien:</w:t>
      </w:r>
    </w:p>
    <w:p w14:paraId="14721DE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8F14E2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wykonać własne badania właściwości materiałów przeznaczonych do wykonania robót, określone przez </w:t>
      </w:r>
      <w:r>
        <w:rPr>
          <w:szCs w:val="20"/>
        </w:rPr>
        <w:t>Inspektora nadzoru</w:t>
      </w:r>
      <w:r w:rsidRPr="00092825">
        <w:rPr>
          <w:szCs w:val="20"/>
        </w:rPr>
        <w:t>.</w:t>
      </w:r>
    </w:p>
    <w:p w14:paraId="5C4F1876" w14:textId="77777777" w:rsidR="00B72F66" w:rsidRPr="00092825" w:rsidRDefault="00B72F66" w:rsidP="002E36D5">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616A4400" w14:textId="77777777" w:rsidR="00B72F66" w:rsidRDefault="00B72F66" w:rsidP="007C3651">
      <w:pPr>
        <w:pStyle w:val="Nagwek4"/>
      </w:pPr>
      <w:r w:rsidRPr="00092825">
        <w:t>6.2.1. Badanie typu</w:t>
      </w:r>
    </w:p>
    <w:p w14:paraId="44BFABBC" w14:textId="77777777" w:rsidR="00B72F66" w:rsidRPr="00092825" w:rsidRDefault="00B72F66" w:rsidP="002E36D5">
      <w:pPr>
        <w:rPr>
          <w:szCs w:val="20"/>
        </w:rPr>
      </w:pPr>
      <w:r w:rsidRPr="00092825">
        <w:rPr>
          <w:szCs w:val="20"/>
        </w:rPr>
        <w:t>Przed przystąpieniem do robót, w terminie uzgodnionym z </w:t>
      </w:r>
      <w:r>
        <w:rPr>
          <w:szCs w:val="20"/>
        </w:rPr>
        <w:t>Inspektorem nadzoru</w:t>
      </w:r>
      <w:r w:rsidRPr="00092825">
        <w:rPr>
          <w:szCs w:val="20"/>
        </w:rPr>
        <w:t>,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082C2F2E" w14:textId="77777777" w:rsidR="00B72F66" w:rsidRPr="00092825" w:rsidRDefault="00B72F66" w:rsidP="002E36D5">
      <w:r w:rsidRPr="00092825">
        <w:t>Badanie typu powinno zawierać:</w:t>
      </w:r>
    </w:p>
    <w:p w14:paraId="221AB00F" w14:textId="77777777" w:rsidR="00B72F66" w:rsidRPr="00092825" w:rsidRDefault="00B72F66" w:rsidP="000C4B3B">
      <w:pPr>
        <w:numPr>
          <w:ilvl w:val="0"/>
          <w:numId w:val="133"/>
        </w:numPr>
        <w:overflowPunct w:val="0"/>
        <w:autoSpaceDE w:val="0"/>
        <w:autoSpaceDN w:val="0"/>
        <w:adjustRightInd w:val="0"/>
        <w:ind w:left="0" w:firstLine="0"/>
        <w:textAlignment w:val="baseline"/>
        <w:rPr>
          <w:szCs w:val="20"/>
        </w:rPr>
      </w:pPr>
      <w:r w:rsidRPr="00092825">
        <w:rPr>
          <w:szCs w:val="20"/>
        </w:rPr>
        <w:t>informacje ogólne:</w:t>
      </w:r>
    </w:p>
    <w:p w14:paraId="74E0F9B3" w14:textId="77777777" w:rsidR="00B72F66" w:rsidRPr="00092825" w:rsidRDefault="00B72F66" w:rsidP="000C4B3B">
      <w:pPr>
        <w:numPr>
          <w:ilvl w:val="0"/>
          <w:numId w:val="124"/>
        </w:numPr>
        <w:overflowPunct w:val="0"/>
        <w:autoSpaceDE w:val="0"/>
        <w:autoSpaceDN w:val="0"/>
        <w:adjustRightInd w:val="0"/>
        <w:ind w:left="0" w:firstLine="0"/>
        <w:textAlignment w:val="baseline"/>
        <w:rPr>
          <w:szCs w:val="20"/>
        </w:rPr>
      </w:pPr>
      <w:r w:rsidRPr="00092825">
        <w:rPr>
          <w:szCs w:val="20"/>
        </w:rPr>
        <w:t>nazwę i adres producenta mieszanki mineralno-asfaltowej,</w:t>
      </w:r>
    </w:p>
    <w:p w14:paraId="75D84874" w14:textId="77777777" w:rsidR="00B72F66" w:rsidRPr="00092825" w:rsidRDefault="00B72F66" w:rsidP="000C4B3B">
      <w:pPr>
        <w:numPr>
          <w:ilvl w:val="0"/>
          <w:numId w:val="124"/>
        </w:numPr>
        <w:overflowPunct w:val="0"/>
        <w:autoSpaceDE w:val="0"/>
        <w:autoSpaceDN w:val="0"/>
        <w:adjustRightInd w:val="0"/>
        <w:ind w:left="0" w:firstLine="0"/>
        <w:textAlignment w:val="baseline"/>
        <w:rPr>
          <w:szCs w:val="20"/>
        </w:rPr>
      </w:pPr>
      <w:r w:rsidRPr="00092825">
        <w:rPr>
          <w:szCs w:val="20"/>
        </w:rPr>
        <w:t>datę wydania,</w:t>
      </w:r>
    </w:p>
    <w:p w14:paraId="056070DF" w14:textId="77777777" w:rsidR="00B72F66" w:rsidRPr="00092825" w:rsidRDefault="00B72F66" w:rsidP="000C4B3B">
      <w:pPr>
        <w:numPr>
          <w:ilvl w:val="0"/>
          <w:numId w:val="124"/>
        </w:numPr>
        <w:overflowPunct w:val="0"/>
        <w:autoSpaceDE w:val="0"/>
        <w:autoSpaceDN w:val="0"/>
        <w:adjustRightInd w:val="0"/>
        <w:ind w:left="0" w:firstLine="0"/>
        <w:textAlignment w:val="baseline"/>
        <w:rPr>
          <w:szCs w:val="20"/>
        </w:rPr>
      </w:pPr>
      <w:r w:rsidRPr="00092825">
        <w:rPr>
          <w:szCs w:val="20"/>
        </w:rPr>
        <w:t>nazwę wytwórni produkującej mieszankę mineralno</w:t>
      </w:r>
      <w:r>
        <w:rPr>
          <w:szCs w:val="20"/>
        </w:rPr>
        <w:t>-</w:t>
      </w:r>
      <w:r w:rsidRPr="00092825">
        <w:rPr>
          <w:szCs w:val="20"/>
        </w:rPr>
        <w:t>asfaltową,</w:t>
      </w:r>
    </w:p>
    <w:p w14:paraId="5FD6CFAF" w14:textId="77777777" w:rsidR="00B72F66" w:rsidRPr="00092825" w:rsidRDefault="00B72F66" w:rsidP="000C4B3B">
      <w:pPr>
        <w:numPr>
          <w:ilvl w:val="0"/>
          <w:numId w:val="124"/>
        </w:numPr>
        <w:overflowPunct w:val="0"/>
        <w:autoSpaceDE w:val="0"/>
        <w:autoSpaceDN w:val="0"/>
        <w:adjustRightInd w:val="0"/>
        <w:ind w:left="0" w:firstLine="0"/>
        <w:textAlignment w:val="baseline"/>
        <w:rPr>
          <w:szCs w:val="20"/>
        </w:rPr>
      </w:pPr>
      <w:r w:rsidRPr="00092825">
        <w:rPr>
          <w:szCs w:val="20"/>
        </w:rPr>
        <w:t>określenie typu mieszanki i kategorii, z którymi jest deklarowana zgodność,</w:t>
      </w:r>
    </w:p>
    <w:p w14:paraId="4EEA6103" w14:textId="77777777" w:rsidR="00B72F66" w:rsidRPr="00092825" w:rsidRDefault="00B72F66" w:rsidP="000C4B3B">
      <w:pPr>
        <w:numPr>
          <w:ilvl w:val="0"/>
          <w:numId w:val="124"/>
        </w:numPr>
        <w:overflowPunct w:val="0"/>
        <w:autoSpaceDE w:val="0"/>
        <w:autoSpaceDN w:val="0"/>
        <w:adjustRightInd w:val="0"/>
        <w:ind w:left="0" w:firstLine="0"/>
        <w:textAlignment w:val="baseline"/>
        <w:rPr>
          <w:szCs w:val="20"/>
        </w:rPr>
      </w:pPr>
      <w:r w:rsidRPr="00092825">
        <w:rPr>
          <w:szCs w:val="20"/>
        </w:rPr>
        <w:t>zestawienie metod przygotowania próbek oraz metod i warunków badania poszczególnych właściwości.</w:t>
      </w:r>
    </w:p>
    <w:p w14:paraId="10989446" w14:textId="77777777" w:rsidR="00B72F66" w:rsidRPr="00092825" w:rsidRDefault="00B72F66" w:rsidP="000C4B3B">
      <w:pPr>
        <w:numPr>
          <w:ilvl w:val="0"/>
          <w:numId w:val="133"/>
        </w:numPr>
        <w:overflowPunct w:val="0"/>
        <w:autoSpaceDE w:val="0"/>
        <w:autoSpaceDN w:val="0"/>
        <w:adjustRightInd w:val="0"/>
        <w:ind w:left="0" w:firstLine="0"/>
        <w:textAlignment w:val="baseline"/>
        <w:rPr>
          <w:szCs w:val="20"/>
        </w:rPr>
      </w:pPr>
      <w:r w:rsidRPr="00092825">
        <w:rPr>
          <w:szCs w:val="20"/>
        </w:rPr>
        <w:t>informacje o składnikach:</w:t>
      </w:r>
    </w:p>
    <w:p w14:paraId="487CEF49" w14:textId="77777777" w:rsidR="00B72F66" w:rsidRPr="00092825" w:rsidRDefault="00B72F66" w:rsidP="000C4B3B">
      <w:pPr>
        <w:numPr>
          <w:ilvl w:val="0"/>
          <w:numId w:val="125"/>
        </w:numPr>
        <w:overflowPunct w:val="0"/>
        <w:autoSpaceDE w:val="0"/>
        <w:autoSpaceDN w:val="0"/>
        <w:adjustRightInd w:val="0"/>
        <w:ind w:left="0" w:firstLine="0"/>
        <w:textAlignment w:val="baseline"/>
        <w:rPr>
          <w:szCs w:val="20"/>
        </w:rPr>
      </w:pPr>
      <w:r w:rsidRPr="00092825">
        <w:rPr>
          <w:szCs w:val="20"/>
        </w:rPr>
        <w:t>każdy wymiar kruszywa: źródło i rodzaj,</w:t>
      </w:r>
    </w:p>
    <w:p w14:paraId="7BF4A3A6" w14:textId="77777777" w:rsidR="00B72F66" w:rsidRPr="00092825" w:rsidRDefault="00B72F66" w:rsidP="000C4B3B">
      <w:pPr>
        <w:numPr>
          <w:ilvl w:val="0"/>
          <w:numId w:val="125"/>
        </w:numPr>
        <w:overflowPunct w:val="0"/>
        <w:autoSpaceDE w:val="0"/>
        <w:autoSpaceDN w:val="0"/>
        <w:adjustRightInd w:val="0"/>
        <w:ind w:left="0" w:firstLine="0"/>
        <w:textAlignment w:val="baseline"/>
        <w:rPr>
          <w:szCs w:val="20"/>
        </w:rPr>
      </w:pPr>
      <w:r w:rsidRPr="00092825">
        <w:rPr>
          <w:szCs w:val="20"/>
        </w:rPr>
        <w:t>lepiszcze: typ i rodzaj,</w:t>
      </w:r>
    </w:p>
    <w:p w14:paraId="7337193A" w14:textId="77777777" w:rsidR="00B72F66" w:rsidRPr="00092825" w:rsidRDefault="00B72F66" w:rsidP="000C4B3B">
      <w:pPr>
        <w:numPr>
          <w:ilvl w:val="0"/>
          <w:numId w:val="125"/>
        </w:numPr>
        <w:overflowPunct w:val="0"/>
        <w:autoSpaceDE w:val="0"/>
        <w:autoSpaceDN w:val="0"/>
        <w:adjustRightInd w:val="0"/>
        <w:ind w:left="0" w:firstLine="0"/>
        <w:textAlignment w:val="baseline"/>
        <w:rPr>
          <w:szCs w:val="20"/>
        </w:rPr>
      </w:pPr>
      <w:r w:rsidRPr="00092825">
        <w:rPr>
          <w:szCs w:val="20"/>
        </w:rPr>
        <w:t>wypełniacz: źródło i rodzaj,</w:t>
      </w:r>
    </w:p>
    <w:p w14:paraId="23CFC513" w14:textId="77777777" w:rsidR="00B72F66" w:rsidRPr="00092825" w:rsidRDefault="00B72F66" w:rsidP="000C4B3B">
      <w:pPr>
        <w:numPr>
          <w:ilvl w:val="0"/>
          <w:numId w:val="125"/>
        </w:numPr>
        <w:overflowPunct w:val="0"/>
        <w:autoSpaceDE w:val="0"/>
        <w:autoSpaceDN w:val="0"/>
        <w:adjustRightInd w:val="0"/>
        <w:ind w:left="0" w:firstLine="0"/>
        <w:textAlignment w:val="baseline"/>
        <w:rPr>
          <w:szCs w:val="20"/>
        </w:rPr>
      </w:pPr>
      <w:r w:rsidRPr="00092825">
        <w:rPr>
          <w:szCs w:val="20"/>
        </w:rPr>
        <w:t>dodatki: źródło i rodzaj,</w:t>
      </w:r>
    </w:p>
    <w:p w14:paraId="74C83F3E" w14:textId="77777777" w:rsidR="00B72F66" w:rsidRPr="00092825" w:rsidRDefault="00B72F66" w:rsidP="000C4B3B">
      <w:pPr>
        <w:numPr>
          <w:ilvl w:val="0"/>
          <w:numId w:val="125"/>
        </w:numPr>
        <w:overflowPunct w:val="0"/>
        <w:autoSpaceDE w:val="0"/>
        <w:autoSpaceDN w:val="0"/>
        <w:adjustRightInd w:val="0"/>
        <w:ind w:left="0" w:firstLine="0"/>
        <w:textAlignment w:val="baseline"/>
        <w:rPr>
          <w:szCs w:val="20"/>
        </w:rPr>
      </w:pPr>
      <w:r w:rsidRPr="00092825">
        <w:rPr>
          <w:szCs w:val="20"/>
        </w:rPr>
        <w:t>wszystkie składniki: wyniki badań zgodnie z zestawieniem podanym w tablicy 24.</w:t>
      </w:r>
    </w:p>
    <w:p w14:paraId="412F2975" w14:textId="77777777" w:rsidR="00B72F66" w:rsidRPr="00092825" w:rsidRDefault="00B72F66" w:rsidP="002E36D5">
      <w:pPr>
        <w:pStyle w:val="Legenda"/>
        <w:keepNext/>
      </w:pPr>
      <w:r w:rsidRPr="00092825">
        <w:t>Tablica 24. Rodzaj i liczba badań składników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97"/>
        <w:gridCol w:w="2265"/>
        <w:gridCol w:w="2084"/>
        <w:gridCol w:w="1242"/>
      </w:tblGrid>
      <w:tr w:rsidR="00B72F66" w:rsidRPr="00092825" w14:paraId="1886AB46" w14:textId="77777777" w:rsidTr="00A703A7">
        <w:trPr>
          <w:jc w:val="center"/>
        </w:trPr>
        <w:tc>
          <w:tcPr>
            <w:tcW w:w="0" w:type="auto"/>
          </w:tcPr>
          <w:p w14:paraId="495631C3" w14:textId="77777777" w:rsidR="00B72F66" w:rsidRPr="00092825" w:rsidRDefault="00B72F66" w:rsidP="00A703A7">
            <w:pPr>
              <w:keepNext/>
              <w:jc w:val="center"/>
              <w:rPr>
                <w:szCs w:val="20"/>
              </w:rPr>
            </w:pPr>
            <w:r w:rsidRPr="00092825">
              <w:rPr>
                <w:szCs w:val="20"/>
              </w:rPr>
              <w:t>Składnik</w:t>
            </w:r>
          </w:p>
        </w:tc>
        <w:tc>
          <w:tcPr>
            <w:tcW w:w="0" w:type="auto"/>
          </w:tcPr>
          <w:p w14:paraId="0ABFF1E4" w14:textId="77777777" w:rsidR="00B72F66" w:rsidRPr="00092825" w:rsidRDefault="00B72F66" w:rsidP="00A703A7">
            <w:pPr>
              <w:keepNext/>
              <w:jc w:val="center"/>
              <w:rPr>
                <w:szCs w:val="20"/>
              </w:rPr>
            </w:pPr>
            <w:r w:rsidRPr="00092825">
              <w:rPr>
                <w:szCs w:val="20"/>
              </w:rPr>
              <w:t>Właściwość</w:t>
            </w:r>
          </w:p>
        </w:tc>
        <w:tc>
          <w:tcPr>
            <w:tcW w:w="2084" w:type="dxa"/>
          </w:tcPr>
          <w:p w14:paraId="00AF6876" w14:textId="77777777" w:rsidR="00B72F66" w:rsidRPr="00092825" w:rsidRDefault="00B72F66" w:rsidP="00A703A7">
            <w:pPr>
              <w:keepNext/>
              <w:jc w:val="center"/>
              <w:rPr>
                <w:szCs w:val="20"/>
              </w:rPr>
            </w:pPr>
            <w:r w:rsidRPr="00092825">
              <w:rPr>
                <w:szCs w:val="20"/>
              </w:rPr>
              <w:t>Metoda badania</w:t>
            </w:r>
          </w:p>
        </w:tc>
        <w:tc>
          <w:tcPr>
            <w:tcW w:w="1242" w:type="dxa"/>
          </w:tcPr>
          <w:p w14:paraId="644725EC" w14:textId="77777777" w:rsidR="00B72F66" w:rsidRPr="00092825" w:rsidRDefault="00B72F66" w:rsidP="00A703A7">
            <w:pPr>
              <w:keepNext/>
              <w:jc w:val="center"/>
              <w:rPr>
                <w:szCs w:val="20"/>
              </w:rPr>
            </w:pPr>
            <w:r w:rsidRPr="00092825">
              <w:rPr>
                <w:szCs w:val="20"/>
              </w:rPr>
              <w:t>Liczba badań</w:t>
            </w:r>
          </w:p>
        </w:tc>
      </w:tr>
      <w:tr w:rsidR="00B72F66" w:rsidRPr="00092825" w14:paraId="02F7554C" w14:textId="77777777" w:rsidTr="00A703A7">
        <w:trPr>
          <w:jc w:val="center"/>
        </w:trPr>
        <w:tc>
          <w:tcPr>
            <w:tcW w:w="0" w:type="auto"/>
            <w:vMerge w:val="restart"/>
          </w:tcPr>
          <w:p w14:paraId="016567E3" w14:textId="77777777" w:rsidR="00B72F66" w:rsidRPr="00092825" w:rsidRDefault="00B72F66" w:rsidP="002E36D5">
            <w:pPr>
              <w:rPr>
                <w:szCs w:val="20"/>
              </w:rPr>
            </w:pPr>
            <w:r w:rsidRPr="00092825">
              <w:rPr>
                <w:szCs w:val="20"/>
              </w:rPr>
              <w:t>Kruszywo (PN-EN 13043 [49])</w:t>
            </w:r>
          </w:p>
        </w:tc>
        <w:tc>
          <w:tcPr>
            <w:tcW w:w="0" w:type="auto"/>
          </w:tcPr>
          <w:p w14:paraId="2A4F1F92" w14:textId="77777777" w:rsidR="00B72F66" w:rsidRPr="00092825" w:rsidRDefault="00B72F66" w:rsidP="002E36D5">
            <w:pPr>
              <w:rPr>
                <w:szCs w:val="20"/>
              </w:rPr>
            </w:pPr>
            <w:r w:rsidRPr="00092825">
              <w:rPr>
                <w:szCs w:val="20"/>
              </w:rPr>
              <w:t>Uziarnienie</w:t>
            </w:r>
          </w:p>
        </w:tc>
        <w:tc>
          <w:tcPr>
            <w:tcW w:w="2084" w:type="dxa"/>
          </w:tcPr>
          <w:p w14:paraId="387AEF0B" w14:textId="77777777" w:rsidR="00B72F66" w:rsidRPr="00092825" w:rsidRDefault="00B72F66" w:rsidP="002E36D5">
            <w:pPr>
              <w:jc w:val="center"/>
              <w:rPr>
                <w:szCs w:val="20"/>
              </w:rPr>
            </w:pPr>
            <w:r w:rsidRPr="00092825">
              <w:rPr>
                <w:szCs w:val="20"/>
              </w:rPr>
              <w:t>PN-EN 933-1 [6]</w:t>
            </w:r>
          </w:p>
        </w:tc>
        <w:tc>
          <w:tcPr>
            <w:tcW w:w="1242" w:type="dxa"/>
          </w:tcPr>
          <w:p w14:paraId="5F315784" w14:textId="77777777" w:rsidR="00B72F66" w:rsidRPr="00092825" w:rsidRDefault="00B72F66" w:rsidP="002E36D5">
            <w:pPr>
              <w:jc w:val="center"/>
              <w:rPr>
                <w:szCs w:val="20"/>
              </w:rPr>
            </w:pPr>
            <w:r w:rsidRPr="00092825">
              <w:rPr>
                <w:szCs w:val="20"/>
              </w:rPr>
              <w:t>1 na frakcję</w:t>
            </w:r>
          </w:p>
        </w:tc>
      </w:tr>
      <w:tr w:rsidR="00B72F66" w:rsidRPr="00092825" w14:paraId="42EEC3C7" w14:textId="77777777" w:rsidTr="00A703A7">
        <w:trPr>
          <w:jc w:val="center"/>
        </w:trPr>
        <w:tc>
          <w:tcPr>
            <w:tcW w:w="0" w:type="auto"/>
            <w:vMerge/>
          </w:tcPr>
          <w:p w14:paraId="658FFF20" w14:textId="77777777" w:rsidR="00B72F66" w:rsidRPr="00092825" w:rsidRDefault="00B72F66" w:rsidP="002E36D5">
            <w:pPr>
              <w:rPr>
                <w:szCs w:val="20"/>
              </w:rPr>
            </w:pPr>
          </w:p>
        </w:tc>
        <w:tc>
          <w:tcPr>
            <w:tcW w:w="0" w:type="auto"/>
          </w:tcPr>
          <w:p w14:paraId="603B6982" w14:textId="77777777" w:rsidR="00B72F66" w:rsidRPr="00092825" w:rsidRDefault="00B72F66" w:rsidP="002E36D5">
            <w:pPr>
              <w:rPr>
                <w:szCs w:val="20"/>
              </w:rPr>
            </w:pPr>
            <w:r w:rsidRPr="00092825">
              <w:rPr>
                <w:szCs w:val="20"/>
              </w:rPr>
              <w:t>Gęstość</w:t>
            </w:r>
          </w:p>
        </w:tc>
        <w:tc>
          <w:tcPr>
            <w:tcW w:w="2084" w:type="dxa"/>
          </w:tcPr>
          <w:p w14:paraId="624B8CDF" w14:textId="77777777" w:rsidR="00B72F66" w:rsidRPr="00092825" w:rsidRDefault="00B72F66" w:rsidP="002E36D5">
            <w:pPr>
              <w:jc w:val="center"/>
              <w:rPr>
                <w:szCs w:val="20"/>
              </w:rPr>
            </w:pPr>
            <w:r w:rsidRPr="00092825">
              <w:rPr>
                <w:szCs w:val="20"/>
              </w:rPr>
              <w:t>PN-EN 1097-6 [16]</w:t>
            </w:r>
          </w:p>
        </w:tc>
        <w:tc>
          <w:tcPr>
            <w:tcW w:w="1242" w:type="dxa"/>
          </w:tcPr>
          <w:p w14:paraId="07682F64" w14:textId="77777777" w:rsidR="00B72F66" w:rsidRPr="00092825" w:rsidRDefault="00B72F66" w:rsidP="002E36D5">
            <w:pPr>
              <w:jc w:val="center"/>
              <w:rPr>
                <w:szCs w:val="20"/>
              </w:rPr>
            </w:pPr>
            <w:r w:rsidRPr="00092825">
              <w:rPr>
                <w:szCs w:val="20"/>
              </w:rPr>
              <w:t>1 na frakcję</w:t>
            </w:r>
          </w:p>
        </w:tc>
      </w:tr>
      <w:tr w:rsidR="00B72F66" w:rsidRPr="00092825" w14:paraId="0EAAFB81" w14:textId="77777777" w:rsidTr="00A703A7">
        <w:trPr>
          <w:jc w:val="center"/>
        </w:trPr>
        <w:tc>
          <w:tcPr>
            <w:tcW w:w="0" w:type="auto"/>
            <w:vMerge w:val="restart"/>
          </w:tcPr>
          <w:p w14:paraId="5CD988D3" w14:textId="77777777" w:rsidR="00B72F66" w:rsidRPr="00CF2957" w:rsidRDefault="00B72F66" w:rsidP="002E36D5">
            <w:pPr>
              <w:rPr>
                <w:szCs w:val="20"/>
                <w:lang w:val="fr-FR"/>
              </w:rPr>
            </w:pPr>
            <w:r w:rsidRPr="00CF2957">
              <w:rPr>
                <w:szCs w:val="20"/>
                <w:lang w:val="fr-FR"/>
              </w:rPr>
              <w:t>Lepiszcze (PN-EN 12591 [24], PN-EN 13924-2 [63], PN-EN 14023 [64])</w:t>
            </w:r>
          </w:p>
        </w:tc>
        <w:tc>
          <w:tcPr>
            <w:tcW w:w="0" w:type="auto"/>
          </w:tcPr>
          <w:p w14:paraId="2062F732" w14:textId="77777777" w:rsidR="00B72F66" w:rsidRPr="00092825" w:rsidRDefault="00B72F66" w:rsidP="002E36D5">
            <w:pPr>
              <w:rPr>
                <w:szCs w:val="20"/>
              </w:rPr>
            </w:pPr>
            <w:r w:rsidRPr="00092825">
              <w:rPr>
                <w:szCs w:val="20"/>
              </w:rPr>
              <w:t>Penetracja lub temperatura mięknienia</w:t>
            </w:r>
          </w:p>
        </w:tc>
        <w:tc>
          <w:tcPr>
            <w:tcW w:w="2084" w:type="dxa"/>
          </w:tcPr>
          <w:p w14:paraId="0FB20C43" w14:textId="77777777" w:rsidR="00B72F66" w:rsidRPr="00CF2957" w:rsidRDefault="00B72F66" w:rsidP="002E36D5">
            <w:pPr>
              <w:jc w:val="center"/>
              <w:rPr>
                <w:szCs w:val="20"/>
                <w:lang w:val="fr-FR"/>
              </w:rPr>
            </w:pPr>
            <w:r w:rsidRPr="00CF2957">
              <w:rPr>
                <w:szCs w:val="20"/>
                <w:lang w:val="fr-FR"/>
              </w:rPr>
              <w:t>PN-EN 1426 [21] lub PN</w:t>
            </w:r>
            <w:r w:rsidRPr="00CF2957">
              <w:rPr>
                <w:szCs w:val="20"/>
                <w:lang w:val="fr-FR"/>
              </w:rPr>
              <w:noBreakHyphen/>
              <w:t>EN 1427 [22]</w:t>
            </w:r>
          </w:p>
        </w:tc>
        <w:tc>
          <w:tcPr>
            <w:tcW w:w="1242" w:type="dxa"/>
          </w:tcPr>
          <w:p w14:paraId="3C8D2AAD" w14:textId="77777777" w:rsidR="00B72F66" w:rsidRPr="00092825" w:rsidRDefault="00B72F66" w:rsidP="002E36D5">
            <w:pPr>
              <w:jc w:val="center"/>
              <w:rPr>
                <w:szCs w:val="20"/>
              </w:rPr>
            </w:pPr>
            <w:r w:rsidRPr="00092825">
              <w:rPr>
                <w:szCs w:val="20"/>
              </w:rPr>
              <w:t>1</w:t>
            </w:r>
          </w:p>
        </w:tc>
      </w:tr>
      <w:tr w:rsidR="00B72F66" w:rsidRPr="00092825" w14:paraId="5D664068" w14:textId="77777777" w:rsidTr="00A703A7">
        <w:trPr>
          <w:jc w:val="center"/>
        </w:trPr>
        <w:tc>
          <w:tcPr>
            <w:tcW w:w="0" w:type="auto"/>
            <w:vMerge/>
          </w:tcPr>
          <w:p w14:paraId="507F305F" w14:textId="77777777" w:rsidR="00B72F66" w:rsidRPr="00092825" w:rsidRDefault="00B72F66" w:rsidP="002E36D5">
            <w:pPr>
              <w:rPr>
                <w:szCs w:val="20"/>
              </w:rPr>
            </w:pPr>
          </w:p>
        </w:tc>
        <w:tc>
          <w:tcPr>
            <w:tcW w:w="0" w:type="auto"/>
          </w:tcPr>
          <w:p w14:paraId="3A6F824E" w14:textId="77777777" w:rsidR="00B72F66" w:rsidRPr="00092825" w:rsidRDefault="00B72F66" w:rsidP="002E36D5">
            <w:pPr>
              <w:rPr>
                <w:szCs w:val="20"/>
                <w:vertAlign w:val="superscript"/>
              </w:rPr>
            </w:pPr>
            <w:r w:rsidRPr="00092825">
              <w:rPr>
                <w:szCs w:val="20"/>
              </w:rPr>
              <w:t>Nawrót sprężysty</w:t>
            </w:r>
            <w:r w:rsidRPr="00092825">
              <w:rPr>
                <w:szCs w:val="20"/>
                <w:vertAlign w:val="superscript"/>
              </w:rPr>
              <w:t>*)</w:t>
            </w:r>
          </w:p>
        </w:tc>
        <w:tc>
          <w:tcPr>
            <w:tcW w:w="2084" w:type="dxa"/>
          </w:tcPr>
          <w:p w14:paraId="62E6C359" w14:textId="77777777" w:rsidR="00B72F66" w:rsidRPr="00092825" w:rsidRDefault="00B72F66" w:rsidP="002E36D5">
            <w:pPr>
              <w:jc w:val="center"/>
              <w:rPr>
                <w:szCs w:val="20"/>
              </w:rPr>
            </w:pPr>
            <w:r w:rsidRPr="00092825">
              <w:rPr>
                <w:szCs w:val="20"/>
              </w:rPr>
              <w:t>PN-EN 13398 [56]</w:t>
            </w:r>
          </w:p>
        </w:tc>
        <w:tc>
          <w:tcPr>
            <w:tcW w:w="1242" w:type="dxa"/>
          </w:tcPr>
          <w:p w14:paraId="49E12571" w14:textId="77777777" w:rsidR="00B72F66" w:rsidRPr="00092825" w:rsidRDefault="00B72F66" w:rsidP="002E36D5">
            <w:pPr>
              <w:jc w:val="center"/>
              <w:rPr>
                <w:szCs w:val="20"/>
              </w:rPr>
            </w:pPr>
            <w:r w:rsidRPr="00092825">
              <w:rPr>
                <w:szCs w:val="20"/>
              </w:rPr>
              <w:t>1</w:t>
            </w:r>
          </w:p>
        </w:tc>
      </w:tr>
      <w:tr w:rsidR="00B72F66" w:rsidRPr="00092825" w14:paraId="3F3BB9F2" w14:textId="77777777" w:rsidTr="00A703A7">
        <w:trPr>
          <w:jc w:val="center"/>
        </w:trPr>
        <w:tc>
          <w:tcPr>
            <w:tcW w:w="0" w:type="auto"/>
            <w:vMerge w:val="restart"/>
          </w:tcPr>
          <w:p w14:paraId="36C1C640" w14:textId="77777777" w:rsidR="00B72F66" w:rsidRPr="00092825" w:rsidRDefault="00B72F66" w:rsidP="00A703A7">
            <w:pPr>
              <w:rPr>
                <w:szCs w:val="20"/>
              </w:rPr>
            </w:pPr>
            <w:r w:rsidRPr="00092825">
              <w:rPr>
                <w:szCs w:val="20"/>
              </w:rPr>
              <w:t>Wypełniacz (PN-EN 13043[49])</w:t>
            </w:r>
          </w:p>
        </w:tc>
        <w:tc>
          <w:tcPr>
            <w:tcW w:w="0" w:type="auto"/>
          </w:tcPr>
          <w:p w14:paraId="42DF5161" w14:textId="77777777" w:rsidR="00B72F66" w:rsidRPr="00092825" w:rsidRDefault="00B72F66" w:rsidP="00A703A7">
            <w:pPr>
              <w:rPr>
                <w:szCs w:val="20"/>
              </w:rPr>
            </w:pPr>
            <w:r w:rsidRPr="00092825">
              <w:rPr>
                <w:szCs w:val="20"/>
              </w:rPr>
              <w:t>Uziarnienie</w:t>
            </w:r>
          </w:p>
        </w:tc>
        <w:tc>
          <w:tcPr>
            <w:tcW w:w="2084" w:type="dxa"/>
          </w:tcPr>
          <w:p w14:paraId="0C41BEB3" w14:textId="77777777" w:rsidR="00B72F66" w:rsidRPr="00092825" w:rsidRDefault="00B72F66" w:rsidP="00A703A7">
            <w:pPr>
              <w:jc w:val="center"/>
              <w:rPr>
                <w:szCs w:val="20"/>
              </w:rPr>
            </w:pPr>
            <w:r w:rsidRPr="00092825">
              <w:rPr>
                <w:szCs w:val="20"/>
              </w:rPr>
              <w:t>PN-EN 933-10 [12]</w:t>
            </w:r>
          </w:p>
        </w:tc>
        <w:tc>
          <w:tcPr>
            <w:tcW w:w="1242" w:type="dxa"/>
          </w:tcPr>
          <w:p w14:paraId="513D7EF1" w14:textId="77777777" w:rsidR="00B72F66" w:rsidRPr="00092825" w:rsidRDefault="00B72F66" w:rsidP="00A703A7">
            <w:pPr>
              <w:jc w:val="center"/>
              <w:rPr>
                <w:szCs w:val="20"/>
              </w:rPr>
            </w:pPr>
            <w:r w:rsidRPr="00092825">
              <w:rPr>
                <w:szCs w:val="20"/>
              </w:rPr>
              <w:t>1</w:t>
            </w:r>
          </w:p>
        </w:tc>
      </w:tr>
      <w:tr w:rsidR="00B72F66" w:rsidRPr="00092825" w14:paraId="509E1EED" w14:textId="77777777" w:rsidTr="00A703A7">
        <w:trPr>
          <w:jc w:val="center"/>
        </w:trPr>
        <w:tc>
          <w:tcPr>
            <w:tcW w:w="0" w:type="auto"/>
            <w:vMerge/>
          </w:tcPr>
          <w:p w14:paraId="71593CF2" w14:textId="77777777" w:rsidR="00B72F66" w:rsidRPr="00092825" w:rsidRDefault="00B72F66" w:rsidP="00A703A7">
            <w:pPr>
              <w:rPr>
                <w:szCs w:val="20"/>
              </w:rPr>
            </w:pPr>
          </w:p>
        </w:tc>
        <w:tc>
          <w:tcPr>
            <w:tcW w:w="0" w:type="auto"/>
          </w:tcPr>
          <w:p w14:paraId="07840D6C" w14:textId="77777777" w:rsidR="00B72F66" w:rsidRPr="00092825" w:rsidRDefault="00B72F66" w:rsidP="00A703A7">
            <w:pPr>
              <w:rPr>
                <w:szCs w:val="20"/>
              </w:rPr>
            </w:pPr>
            <w:r w:rsidRPr="00092825">
              <w:rPr>
                <w:szCs w:val="20"/>
              </w:rPr>
              <w:t>Gęstość</w:t>
            </w:r>
          </w:p>
        </w:tc>
        <w:tc>
          <w:tcPr>
            <w:tcW w:w="2084" w:type="dxa"/>
          </w:tcPr>
          <w:p w14:paraId="7003A54C" w14:textId="77777777" w:rsidR="00B72F66" w:rsidRPr="00092825" w:rsidRDefault="00B72F66" w:rsidP="00A703A7">
            <w:pPr>
              <w:jc w:val="center"/>
              <w:rPr>
                <w:szCs w:val="20"/>
              </w:rPr>
            </w:pPr>
            <w:r w:rsidRPr="00092825">
              <w:rPr>
                <w:szCs w:val="20"/>
              </w:rPr>
              <w:t>PN-EN 1097-7 [17]</w:t>
            </w:r>
          </w:p>
        </w:tc>
        <w:tc>
          <w:tcPr>
            <w:tcW w:w="1242" w:type="dxa"/>
          </w:tcPr>
          <w:p w14:paraId="56E9563C" w14:textId="77777777" w:rsidR="00B72F66" w:rsidRPr="00092825" w:rsidRDefault="00B72F66" w:rsidP="00A703A7">
            <w:pPr>
              <w:jc w:val="center"/>
              <w:rPr>
                <w:szCs w:val="20"/>
              </w:rPr>
            </w:pPr>
            <w:r w:rsidRPr="00092825">
              <w:rPr>
                <w:szCs w:val="20"/>
              </w:rPr>
              <w:t>1</w:t>
            </w:r>
          </w:p>
        </w:tc>
      </w:tr>
      <w:tr w:rsidR="00B72F66" w:rsidRPr="00092825" w14:paraId="40EC1961" w14:textId="77777777" w:rsidTr="00A703A7">
        <w:trPr>
          <w:cantSplit/>
          <w:jc w:val="center"/>
        </w:trPr>
        <w:tc>
          <w:tcPr>
            <w:tcW w:w="0" w:type="auto"/>
          </w:tcPr>
          <w:p w14:paraId="5D154FD9" w14:textId="77777777" w:rsidR="00B72F66" w:rsidRPr="00092825" w:rsidRDefault="00B72F66" w:rsidP="002E36D5">
            <w:pPr>
              <w:keepNext/>
              <w:rPr>
                <w:szCs w:val="20"/>
              </w:rPr>
            </w:pPr>
            <w:r w:rsidRPr="00092825">
              <w:rPr>
                <w:szCs w:val="20"/>
              </w:rPr>
              <w:t>Dodatki</w:t>
            </w:r>
          </w:p>
        </w:tc>
        <w:tc>
          <w:tcPr>
            <w:tcW w:w="0" w:type="auto"/>
          </w:tcPr>
          <w:p w14:paraId="15A52B4D" w14:textId="77777777" w:rsidR="00B72F66" w:rsidRPr="00092825" w:rsidRDefault="00B72F66" w:rsidP="002E36D5">
            <w:pPr>
              <w:keepNext/>
              <w:rPr>
                <w:szCs w:val="20"/>
              </w:rPr>
            </w:pPr>
            <w:r w:rsidRPr="00092825">
              <w:rPr>
                <w:szCs w:val="20"/>
              </w:rPr>
              <w:t>Typ</w:t>
            </w:r>
          </w:p>
        </w:tc>
        <w:tc>
          <w:tcPr>
            <w:tcW w:w="2084" w:type="dxa"/>
          </w:tcPr>
          <w:p w14:paraId="7C7AD8EC" w14:textId="77777777" w:rsidR="00B72F66" w:rsidRPr="00092825" w:rsidRDefault="00B72F66" w:rsidP="002E36D5">
            <w:pPr>
              <w:keepNext/>
              <w:spacing w:before="60" w:after="60"/>
              <w:rPr>
                <w:szCs w:val="20"/>
              </w:rPr>
            </w:pPr>
          </w:p>
        </w:tc>
        <w:tc>
          <w:tcPr>
            <w:tcW w:w="1242" w:type="dxa"/>
          </w:tcPr>
          <w:p w14:paraId="0FE0DF88" w14:textId="77777777" w:rsidR="00B72F66" w:rsidRPr="00092825" w:rsidRDefault="00B72F66" w:rsidP="002E36D5">
            <w:pPr>
              <w:keepNext/>
              <w:jc w:val="center"/>
              <w:rPr>
                <w:szCs w:val="20"/>
              </w:rPr>
            </w:pPr>
          </w:p>
        </w:tc>
      </w:tr>
    </w:tbl>
    <w:p w14:paraId="3C968830" w14:textId="77777777" w:rsidR="00B72F66" w:rsidRPr="00092825" w:rsidRDefault="00B72F66" w:rsidP="002E36D5">
      <w:pPr>
        <w:pStyle w:val="Legenda"/>
      </w:pPr>
      <w:r w:rsidRPr="00092825">
        <w:rPr>
          <w:vertAlign w:val="superscript"/>
        </w:rPr>
        <w:t>*)</w:t>
      </w:r>
      <w:r w:rsidRPr="00092825">
        <w:t xml:space="preserve"> dotyczy jedynie lepiszczy wg PN-EN 14023[64]</w:t>
      </w:r>
    </w:p>
    <w:p w14:paraId="75F36D21" w14:textId="77777777" w:rsidR="00B72F66" w:rsidRPr="00092825" w:rsidRDefault="00B72F66" w:rsidP="000C4B3B">
      <w:pPr>
        <w:numPr>
          <w:ilvl w:val="0"/>
          <w:numId w:val="133"/>
        </w:numPr>
        <w:overflowPunct w:val="0"/>
        <w:autoSpaceDE w:val="0"/>
        <w:autoSpaceDN w:val="0"/>
        <w:adjustRightInd w:val="0"/>
        <w:ind w:left="0" w:firstLine="0"/>
        <w:textAlignment w:val="baseline"/>
        <w:rPr>
          <w:szCs w:val="20"/>
        </w:rPr>
      </w:pPr>
      <w:r w:rsidRPr="00092825">
        <w:rPr>
          <w:szCs w:val="20"/>
        </w:rPr>
        <w:t>informacje o mieszance mineralno-asfaltowej:</w:t>
      </w:r>
    </w:p>
    <w:p w14:paraId="16AE8713" w14:textId="77777777" w:rsidR="00B72F66" w:rsidRPr="00092825" w:rsidRDefault="00B72F66" w:rsidP="000C4B3B">
      <w:pPr>
        <w:numPr>
          <w:ilvl w:val="0"/>
          <w:numId w:val="126"/>
        </w:numPr>
        <w:overflowPunct w:val="0"/>
        <w:autoSpaceDE w:val="0"/>
        <w:autoSpaceDN w:val="0"/>
        <w:adjustRightInd w:val="0"/>
        <w:ind w:left="0" w:firstLine="0"/>
        <w:textAlignment w:val="baseline"/>
        <w:rPr>
          <w:szCs w:val="20"/>
        </w:rPr>
      </w:pPr>
      <w:r w:rsidRPr="00092825">
        <w:rPr>
          <w:szCs w:val="20"/>
        </w:rPr>
        <w:t>skład mieszaki podany jako wejściowy (w przypadku walidacji w laboratorium) lub wyjściowy skład (w wypadku walidacji produkcji),</w:t>
      </w:r>
    </w:p>
    <w:p w14:paraId="40808F96" w14:textId="77777777" w:rsidR="00B72F66" w:rsidRPr="00092825" w:rsidRDefault="00B72F66" w:rsidP="000C4B3B">
      <w:pPr>
        <w:numPr>
          <w:ilvl w:val="0"/>
          <w:numId w:val="126"/>
        </w:numPr>
        <w:overflowPunct w:val="0"/>
        <w:autoSpaceDE w:val="0"/>
        <w:autoSpaceDN w:val="0"/>
        <w:adjustRightInd w:val="0"/>
        <w:ind w:left="0" w:firstLine="0"/>
        <w:textAlignment w:val="baseline"/>
        <w:rPr>
          <w:szCs w:val="20"/>
        </w:rPr>
      </w:pPr>
      <w:r w:rsidRPr="00092825">
        <w:rPr>
          <w:szCs w:val="20"/>
        </w:rPr>
        <w:t>wyniki badań zgodnie z zestawieniem podanym w tablicy 25.</w:t>
      </w:r>
    </w:p>
    <w:p w14:paraId="1F11435D" w14:textId="77777777" w:rsidR="00B72F66" w:rsidRPr="00092825" w:rsidRDefault="00B72F66" w:rsidP="002E36D5">
      <w:pPr>
        <w:pStyle w:val="Legenda"/>
      </w:pPr>
      <w:r w:rsidRPr="00092825">
        <w:t>Tablica 25. Rodzaj i liczba badań mieszanki mineralno-asfaltowej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4"/>
        <w:gridCol w:w="3820"/>
        <w:gridCol w:w="824"/>
      </w:tblGrid>
      <w:tr w:rsidR="00B72F66" w:rsidRPr="00092825" w14:paraId="1EF6278A" w14:textId="77777777" w:rsidTr="00A703A7">
        <w:trPr>
          <w:cantSplit/>
          <w:tblHeader/>
        </w:trPr>
        <w:tc>
          <w:tcPr>
            <w:tcW w:w="4644" w:type="dxa"/>
          </w:tcPr>
          <w:p w14:paraId="74520067" w14:textId="77777777" w:rsidR="00B72F66" w:rsidRPr="00092825" w:rsidRDefault="00B72F66" w:rsidP="002E36D5">
            <w:pPr>
              <w:keepNext/>
              <w:jc w:val="center"/>
              <w:rPr>
                <w:szCs w:val="20"/>
              </w:rPr>
            </w:pPr>
            <w:r w:rsidRPr="00092825">
              <w:rPr>
                <w:szCs w:val="20"/>
              </w:rPr>
              <w:t>Właściwość</w:t>
            </w:r>
          </w:p>
        </w:tc>
        <w:tc>
          <w:tcPr>
            <w:tcW w:w="3820" w:type="dxa"/>
          </w:tcPr>
          <w:p w14:paraId="08E66369" w14:textId="77777777" w:rsidR="00B72F66" w:rsidRPr="00092825" w:rsidRDefault="00B72F66" w:rsidP="002E36D5">
            <w:pPr>
              <w:keepNext/>
              <w:jc w:val="center"/>
              <w:rPr>
                <w:szCs w:val="20"/>
              </w:rPr>
            </w:pPr>
            <w:r w:rsidRPr="00092825">
              <w:rPr>
                <w:szCs w:val="20"/>
              </w:rPr>
              <w:t>Metoda badania</w:t>
            </w:r>
          </w:p>
        </w:tc>
        <w:tc>
          <w:tcPr>
            <w:tcW w:w="0" w:type="auto"/>
          </w:tcPr>
          <w:p w14:paraId="09806D84" w14:textId="77777777" w:rsidR="00B72F66" w:rsidRPr="00092825" w:rsidRDefault="00B72F66" w:rsidP="002E36D5">
            <w:pPr>
              <w:keepNext/>
              <w:jc w:val="center"/>
              <w:rPr>
                <w:szCs w:val="20"/>
              </w:rPr>
            </w:pPr>
            <w:r w:rsidRPr="00092825">
              <w:rPr>
                <w:szCs w:val="20"/>
              </w:rPr>
              <w:t>Liczba badań</w:t>
            </w:r>
          </w:p>
        </w:tc>
      </w:tr>
      <w:tr w:rsidR="00B72F66" w:rsidRPr="00092825" w14:paraId="2CCE4C22" w14:textId="77777777" w:rsidTr="00A703A7">
        <w:tc>
          <w:tcPr>
            <w:tcW w:w="4644" w:type="dxa"/>
          </w:tcPr>
          <w:p w14:paraId="645790A7" w14:textId="77777777" w:rsidR="00B72F66" w:rsidRPr="00092825" w:rsidRDefault="00B72F66" w:rsidP="002E36D5">
            <w:pPr>
              <w:rPr>
                <w:szCs w:val="20"/>
              </w:rPr>
            </w:pPr>
            <w:r w:rsidRPr="00092825">
              <w:rPr>
                <w:szCs w:val="20"/>
              </w:rPr>
              <w:t>Zawartość lepiszcza (obowiązkowa)</w:t>
            </w:r>
          </w:p>
        </w:tc>
        <w:tc>
          <w:tcPr>
            <w:tcW w:w="3820" w:type="dxa"/>
          </w:tcPr>
          <w:p w14:paraId="0E55475D" w14:textId="77777777" w:rsidR="00B72F66" w:rsidRPr="00092825" w:rsidRDefault="00B72F66" w:rsidP="002E36D5">
            <w:pPr>
              <w:jc w:val="center"/>
              <w:rPr>
                <w:szCs w:val="20"/>
              </w:rPr>
            </w:pPr>
            <w:r w:rsidRPr="00092825">
              <w:rPr>
                <w:szCs w:val="20"/>
              </w:rPr>
              <w:t>PN-EN 12697-1[31]</w:t>
            </w:r>
          </w:p>
          <w:p w14:paraId="789F7573" w14:textId="77777777" w:rsidR="00B72F66" w:rsidRPr="00092825" w:rsidRDefault="00B72F66" w:rsidP="002E36D5">
            <w:pPr>
              <w:jc w:val="center"/>
              <w:rPr>
                <w:szCs w:val="20"/>
              </w:rPr>
            </w:pPr>
            <w:r w:rsidRPr="00092825">
              <w:rPr>
                <w:szCs w:val="20"/>
              </w:rPr>
              <w:t>PN-EN 12697-39[45]</w:t>
            </w:r>
          </w:p>
        </w:tc>
        <w:tc>
          <w:tcPr>
            <w:tcW w:w="0" w:type="auto"/>
          </w:tcPr>
          <w:p w14:paraId="1869C599" w14:textId="77777777" w:rsidR="00B72F66" w:rsidRPr="00092825" w:rsidRDefault="00B72F66" w:rsidP="002E36D5">
            <w:pPr>
              <w:jc w:val="center"/>
              <w:rPr>
                <w:szCs w:val="20"/>
              </w:rPr>
            </w:pPr>
            <w:r w:rsidRPr="00092825">
              <w:rPr>
                <w:szCs w:val="20"/>
              </w:rPr>
              <w:t>1</w:t>
            </w:r>
          </w:p>
        </w:tc>
      </w:tr>
      <w:tr w:rsidR="00B72F66" w:rsidRPr="00092825" w14:paraId="5ED405D1" w14:textId="77777777" w:rsidTr="00A703A7">
        <w:tc>
          <w:tcPr>
            <w:tcW w:w="4644" w:type="dxa"/>
          </w:tcPr>
          <w:p w14:paraId="014B8E1F" w14:textId="77777777" w:rsidR="00B72F66" w:rsidRPr="00092825" w:rsidRDefault="00B72F66" w:rsidP="002E36D5">
            <w:pPr>
              <w:rPr>
                <w:szCs w:val="20"/>
              </w:rPr>
            </w:pPr>
            <w:r w:rsidRPr="00092825">
              <w:rPr>
                <w:szCs w:val="20"/>
              </w:rPr>
              <w:t>Uziarnienie (obowiązkowa)</w:t>
            </w:r>
          </w:p>
        </w:tc>
        <w:tc>
          <w:tcPr>
            <w:tcW w:w="3820" w:type="dxa"/>
          </w:tcPr>
          <w:p w14:paraId="4A97DF9A" w14:textId="77777777" w:rsidR="00B72F66" w:rsidRPr="00092825" w:rsidRDefault="00B72F66" w:rsidP="002E36D5">
            <w:pPr>
              <w:jc w:val="center"/>
              <w:rPr>
                <w:szCs w:val="20"/>
              </w:rPr>
            </w:pPr>
            <w:r w:rsidRPr="00092825">
              <w:rPr>
                <w:szCs w:val="20"/>
              </w:rPr>
              <w:t>PN-EN 12697-2 [32]</w:t>
            </w:r>
          </w:p>
        </w:tc>
        <w:tc>
          <w:tcPr>
            <w:tcW w:w="0" w:type="auto"/>
          </w:tcPr>
          <w:p w14:paraId="3F69F475" w14:textId="77777777" w:rsidR="00B72F66" w:rsidRPr="00092825" w:rsidRDefault="00B72F66" w:rsidP="002E36D5">
            <w:pPr>
              <w:jc w:val="center"/>
              <w:rPr>
                <w:szCs w:val="20"/>
              </w:rPr>
            </w:pPr>
            <w:r w:rsidRPr="00092825">
              <w:rPr>
                <w:szCs w:val="20"/>
              </w:rPr>
              <w:t>1</w:t>
            </w:r>
          </w:p>
        </w:tc>
      </w:tr>
      <w:tr w:rsidR="00B72F66" w:rsidRPr="00092825" w14:paraId="0952A022" w14:textId="77777777" w:rsidTr="00A703A7">
        <w:tc>
          <w:tcPr>
            <w:tcW w:w="4644" w:type="dxa"/>
          </w:tcPr>
          <w:p w14:paraId="06F0108D" w14:textId="77777777" w:rsidR="00B72F66" w:rsidRPr="00092825" w:rsidRDefault="00B72F66" w:rsidP="002E36D5">
            <w:pPr>
              <w:rPr>
                <w:szCs w:val="20"/>
              </w:rPr>
            </w:pPr>
            <w:r w:rsidRPr="00092825">
              <w:rPr>
                <w:szCs w:val="20"/>
              </w:rPr>
              <w:t>Zawartość wolnych przestrzeni łącznie z VFB i VMA przy wymaganej zawartości wolnych przestrzeni V</w:t>
            </w:r>
            <w:r w:rsidRPr="00092825">
              <w:rPr>
                <w:szCs w:val="20"/>
                <w:vertAlign w:val="subscript"/>
              </w:rPr>
              <w:t>max</w:t>
            </w:r>
            <w:r w:rsidRPr="00092825">
              <w:rPr>
                <w:szCs w:val="20"/>
              </w:rPr>
              <w:t>≤7% (obowiązkowa)</w:t>
            </w:r>
          </w:p>
        </w:tc>
        <w:tc>
          <w:tcPr>
            <w:tcW w:w="3820" w:type="dxa"/>
          </w:tcPr>
          <w:p w14:paraId="42B79ABC" w14:textId="77777777" w:rsidR="00B72F66" w:rsidRPr="00092825" w:rsidRDefault="00B72F66" w:rsidP="002E36D5">
            <w:pPr>
              <w:jc w:val="center"/>
              <w:rPr>
                <w:szCs w:val="20"/>
              </w:rPr>
            </w:pPr>
            <w:r w:rsidRPr="00092825">
              <w:rPr>
                <w:szCs w:val="20"/>
              </w:rPr>
              <w:t>PN-EN 12697-8 [35]</w:t>
            </w:r>
          </w:p>
          <w:p w14:paraId="18B7E9E7" w14:textId="77777777" w:rsidR="00B72F66" w:rsidRPr="00092825" w:rsidRDefault="00B72F66" w:rsidP="002E36D5">
            <w:pPr>
              <w:rPr>
                <w:szCs w:val="20"/>
              </w:rPr>
            </w:pPr>
            <w:r w:rsidRPr="00092825">
              <w:rPr>
                <w:szCs w:val="20"/>
              </w:rPr>
              <w:t>Gęstość objętościowa wg PN-EN 12697-6 [34], metoda B, w stanie nasyconym powierzchniowo suchym. Gęstość wg PN-EN 12697-5 [33], metoda A w wodzie</w:t>
            </w:r>
          </w:p>
        </w:tc>
        <w:tc>
          <w:tcPr>
            <w:tcW w:w="0" w:type="auto"/>
            <w:vAlign w:val="center"/>
          </w:tcPr>
          <w:p w14:paraId="629500F5" w14:textId="77777777" w:rsidR="00B72F66" w:rsidRPr="00092825" w:rsidRDefault="00B72F66" w:rsidP="002E36D5">
            <w:pPr>
              <w:jc w:val="center"/>
              <w:rPr>
                <w:szCs w:val="20"/>
              </w:rPr>
            </w:pPr>
            <w:r w:rsidRPr="00092825">
              <w:rPr>
                <w:szCs w:val="20"/>
              </w:rPr>
              <w:t>1</w:t>
            </w:r>
          </w:p>
        </w:tc>
      </w:tr>
      <w:tr w:rsidR="00B72F66" w:rsidRPr="00092825" w14:paraId="042F1652" w14:textId="77777777" w:rsidTr="00A703A7">
        <w:tc>
          <w:tcPr>
            <w:tcW w:w="4644" w:type="dxa"/>
          </w:tcPr>
          <w:p w14:paraId="41D5E5C2" w14:textId="77777777" w:rsidR="00B72F66" w:rsidRPr="00092825" w:rsidRDefault="00B72F66" w:rsidP="002E36D5">
            <w:pPr>
              <w:rPr>
                <w:szCs w:val="20"/>
              </w:rPr>
            </w:pPr>
            <w:r w:rsidRPr="00092825">
              <w:rPr>
                <w:szCs w:val="20"/>
              </w:rPr>
              <w:t>Wrażliwość na działanie wody (powiązana funkcjonalnie)</w:t>
            </w:r>
          </w:p>
        </w:tc>
        <w:tc>
          <w:tcPr>
            <w:tcW w:w="3820" w:type="dxa"/>
          </w:tcPr>
          <w:p w14:paraId="45DC202A" w14:textId="77777777" w:rsidR="00B72F66" w:rsidRPr="00092825" w:rsidRDefault="00B72F66" w:rsidP="002E36D5">
            <w:pPr>
              <w:jc w:val="center"/>
              <w:rPr>
                <w:szCs w:val="20"/>
              </w:rPr>
            </w:pPr>
            <w:r w:rsidRPr="00092825">
              <w:rPr>
                <w:szCs w:val="20"/>
              </w:rPr>
              <w:t>PN-EN 12697-12 [37]</w:t>
            </w:r>
          </w:p>
        </w:tc>
        <w:tc>
          <w:tcPr>
            <w:tcW w:w="0" w:type="auto"/>
            <w:vAlign w:val="center"/>
          </w:tcPr>
          <w:p w14:paraId="28CAB92F" w14:textId="77777777" w:rsidR="00B72F66" w:rsidRPr="00092825" w:rsidRDefault="00B72F66" w:rsidP="002E36D5">
            <w:pPr>
              <w:jc w:val="center"/>
              <w:rPr>
                <w:szCs w:val="20"/>
              </w:rPr>
            </w:pPr>
            <w:r w:rsidRPr="00092825">
              <w:rPr>
                <w:szCs w:val="20"/>
              </w:rPr>
              <w:t>1</w:t>
            </w:r>
          </w:p>
        </w:tc>
      </w:tr>
      <w:tr w:rsidR="00B72F66" w:rsidRPr="00092825" w14:paraId="47DE3F34" w14:textId="77777777" w:rsidTr="00A703A7">
        <w:tc>
          <w:tcPr>
            <w:tcW w:w="4644" w:type="dxa"/>
          </w:tcPr>
          <w:p w14:paraId="1D77FDE4" w14:textId="77777777" w:rsidR="00B72F66" w:rsidRPr="00092825" w:rsidRDefault="00B72F66" w:rsidP="002E36D5">
            <w:pPr>
              <w:rPr>
                <w:szCs w:val="20"/>
              </w:rPr>
            </w:pPr>
            <w:r w:rsidRPr="00092825">
              <w:rPr>
                <w:szCs w:val="20"/>
              </w:rPr>
              <w:t xml:space="preserve">Odporność na deformacje trwałe (powiązana funkcjonalnie), dotyczy betonu asfaltowego zaprojektowanego do maksymalnego obciążenia osi poniżej 130 </w:t>
            </w:r>
            <w:proofErr w:type="spellStart"/>
            <w:r w:rsidRPr="00092825">
              <w:rPr>
                <w:szCs w:val="20"/>
              </w:rPr>
              <w:t>kN</w:t>
            </w:r>
            <w:proofErr w:type="spellEnd"/>
          </w:p>
        </w:tc>
        <w:tc>
          <w:tcPr>
            <w:tcW w:w="3820" w:type="dxa"/>
          </w:tcPr>
          <w:p w14:paraId="1F53CCDA" w14:textId="77777777" w:rsidR="00B72F66" w:rsidRPr="00092825" w:rsidRDefault="00B72F66" w:rsidP="002E36D5">
            <w:pPr>
              <w:jc w:val="center"/>
              <w:rPr>
                <w:szCs w:val="20"/>
              </w:rPr>
            </w:pPr>
            <w:r w:rsidRPr="00092825">
              <w:rPr>
                <w:szCs w:val="20"/>
              </w:rPr>
              <w:t>PN-EN 12697-22 [39]</w:t>
            </w:r>
          </w:p>
          <w:p w14:paraId="6CE6836F" w14:textId="77777777" w:rsidR="00B72F66" w:rsidRPr="00092825" w:rsidRDefault="00B72F66" w:rsidP="002E36D5">
            <w:pPr>
              <w:rPr>
                <w:szCs w:val="20"/>
              </w:rPr>
            </w:pPr>
            <w:r w:rsidRPr="00092825">
              <w:rPr>
                <w:szCs w:val="20"/>
              </w:rPr>
              <w:t>mały aparat, metoda B w powietrzu, przy wymaganej temperaturze</w:t>
            </w:r>
          </w:p>
        </w:tc>
        <w:tc>
          <w:tcPr>
            <w:tcW w:w="0" w:type="auto"/>
            <w:vAlign w:val="center"/>
          </w:tcPr>
          <w:p w14:paraId="624D3B06" w14:textId="77777777" w:rsidR="00B72F66" w:rsidRPr="00092825" w:rsidRDefault="00B72F66" w:rsidP="002E36D5">
            <w:pPr>
              <w:jc w:val="center"/>
              <w:rPr>
                <w:szCs w:val="20"/>
              </w:rPr>
            </w:pPr>
            <w:r w:rsidRPr="00092825">
              <w:rPr>
                <w:szCs w:val="20"/>
              </w:rPr>
              <w:t>1</w:t>
            </w:r>
          </w:p>
        </w:tc>
      </w:tr>
      <w:tr w:rsidR="00B72F66" w:rsidRPr="00092825" w14:paraId="24796C7C" w14:textId="77777777" w:rsidTr="00A703A7">
        <w:tc>
          <w:tcPr>
            <w:tcW w:w="4644" w:type="dxa"/>
          </w:tcPr>
          <w:p w14:paraId="342B888E" w14:textId="77777777" w:rsidR="00B72F66" w:rsidRPr="00092825" w:rsidRDefault="00B72F66" w:rsidP="002E36D5">
            <w:pPr>
              <w:rPr>
                <w:szCs w:val="20"/>
              </w:rPr>
            </w:pPr>
            <w:r w:rsidRPr="00092825">
              <w:rPr>
                <w:szCs w:val="20"/>
              </w:rPr>
              <w:t>Sztywność (funkcjonalna)</w:t>
            </w:r>
          </w:p>
        </w:tc>
        <w:tc>
          <w:tcPr>
            <w:tcW w:w="3820" w:type="dxa"/>
          </w:tcPr>
          <w:p w14:paraId="05228130" w14:textId="77777777" w:rsidR="00B72F66" w:rsidRPr="00092825" w:rsidRDefault="00B72F66" w:rsidP="002E36D5">
            <w:pPr>
              <w:rPr>
                <w:szCs w:val="20"/>
              </w:rPr>
            </w:pPr>
            <w:r w:rsidRPr="00092825">
              <w:rPr>
                <w:szCs w:val="20"/>
              </w:rPr>
              <w:t>PN-EN 12697-26 [42]</w:t>
            </w:r>
          </w:p>
        </w:tc>
        <w:tc>
          <w:tcPr>
            <w:tcW w:w="0" w:type="auto"/>
            <w:vAlign w:val="center"/>
          </w:tcPr>
          <w:p w14:paraId="17C2BA80" w14:textId="77777777" w:rsidR="00B72F66" w:rsidRPr="00092825" w:rsidRDefault="00B72F66" w:rsidP="002E36D5">
            <w:pPr>
              <w:jc w:val="center"/>
              <w:rPr>
                <w:szCs w:val="20"/>
              </w:rPr>
            </w:pPr>
            <w:r w:rsidRPr="00092825">
              <w:rPr>
                <w:szCs w:val="20"/>
              </w:rPr>
              <w:t>1</w:t>
            </w:r>
          </w:p>
        </w:tc>
      </w:tr>
      <w:tr w:rsidR="00B72F66" w:rsidRPr="00092825" w14:paraId="1A9172E7" w14:textId="77777777" w:rsidTr="00A703A7">
        <w:tc>
          <w:tcPr>
            <w:tcW w:w="4644" w:type="dxa"/>
          </w:tcPr>
          <w:p w14:paraId="61439C6C" w14:textId="77777777" w:rsidR="00B72F66" w:rsidRPr="00092825" w:rsidRDefault="00B72F66" w:rsidP="002E36D5">
            <w:pPr>
              <w:rPr>
                <w:szCs w:val="20"/>
              </w:rPr>
            </w:pPr>
            <w:r w:rsidRPr="00092825">
              <w:rPr>
                <w:szCs w:val="20"/>
              </w:rPr>
              <w:t xml:space="preserve">Zmęczenie (funkcjonalna) do nawierzchni zaprojektowanych wg kryterium opartym na czteropunktowym zginaniu </w:t>
            </w:r>
          </w:p>
        </w:tc>
        <w:tc>
          <w:tcPr>
            <w:tcW w:w="3820" w:type="dxa"/>
          </w:tcPr>
          <w:p w14:paraId="79D4D118" w14:textId="77777777" w:rsidR="00B72F66" w:rsidRPr="00092825" w:rsidRDefault="00B72F66" w:rsidP="002E36D5">
            <w:pPr>
              <w:jc w:val="center"/>
              <w:rPr>
                <w:szCs w:val="20"/>
              </w:rPr>
            </w:pPr>
            <w:r w:rsidRPr="00092825">
              <w:rPr>
                <w:szCs w:val="20"/>
              </w:rPr>
              <w:t>PN-EN 12697-24 [41], załącznik D</w:t>
            </w:r>
          </w:p>
        </w:tc>
        <w:tc>
          <w:tcPr>
            <w:tcW w:w="0" w:type="auto"/>
            <w:vAlign w:val="center"/>
          </w:tcPr>
          <w:p w14:paraId="74667B34" w14:textId="77777777" w:rsidR="00B72F66" w:rsidRPr="00092825" w:rsidRDefault="00B72F66" w:rsidP="002E36D5">
            <w:pPr>
              <w:jc w:val="center"/>
              <w:rPr>
                <w:szCs w:val="20"/>
              </w:rPr>
            </w:pPr>
            <w:r w:rsidRPr="00092825">
              <w:rPr>
                <w:szCs w:val="20"/>
              </w:rPr>
              <w:t>1</w:t>
            </w:r>
          </w:p>
        </w:tc>
      </w:tr>
      <w:tr w:rsidR="00B72F66" w:rsidRPr="00092825" w14:paraId="6F343111" w14:textId="77777777" w:rsidTr="00A703A7">
        <w:tc>
          <w:tcPr>
            <w:tcW w:w="4644" w:type="dxa"/>
          </w:tcPr>
          <w:p w14:paraId="58F1C8E1" w14:textId="77777777" w:rsidR="00B72F66" w:rsidRPr="00092825" w:rsidRDefault="00B72F66" w:rsidP="002E36D5">
            <w:pPr>
              <w:rPr>
                <w:szCs w:val="20"/>
              </w:rPr>
            </w:pPr>
            <w:r w:rsidRPr="00092825">
              <w:rPr>
                <w:szCs w:val="20"/>
              </w:rPr>
              <w:t>Odporność na paliwo (powiązana funkcjonalnie)</w:t>
            </w:r>
          </w:p>
        </w:tc>
        <w:tc>
          <w:tcPr>
            <w:tcW w:w="3820" w:type="dxa"/>
          </w:tcPr>
          <w:p w14:paraId="4EB44C16" w14:textId="77777777" w:rsidR="00B72F66" w:rsidRPr="00092825" w:rsidRDefault="00B72F66" w:rsidP="002E36D5">
            <w:pPr>
              <w:jc w:val="center"/>
              <w:rPr>
                <w:szCs w:val="20"/>
              </w:rPr>
            </w:pPr>
            <w:r w:rsidRPr="00092825">
              <w:rPr>
                <w:szCs w:val="20"/>
              </w:rPr>
              <w:t>PN-EN 12697-43 [47]</w:t>
            </w:r>
          </w:p>
        </w:tc>
        <w:tc>
          <w:tcPr>
            <w:tcW w:w="0" w:type="auto"/>
            <w:vAlign w:val="center"/>
          </w:tcPr>
          <w:p w14:paraId="75D7B47E" w14:textId="77777777" w:rsidR="00B72F66" w:rsidRPr="00092825" w:rsidRDefault="00B72F66" w:rsidP="002E36D5">
            <w:pPr>
              <w:jc w:val="center"/>
              <w:rPr>
                <w:szCs w:val="20"/>
              </w:rPr>
            </w:pPr>
            <w:r w:rsidRPr="00092825">
              <w:rPr>
                <w:szCs w:val="20"/>
              </w:rPr>
              <w:t>1</w:t>
            </w:r>
          </w:p>
        </w:tc>
      </w:tr>
      <w:tr w:rsidR="00B72F66" w:rsidRPr="00092825" w14:paraId="5364B7BD" w14:textId="77777777" w:rsidTr="00A703A7">
        <w:tc>
          <w:tcPr>
            <w:tcW w:w="4644" w:type="dxa"/>
          </w:tcPr>
          <w:p w14:paraId="404B5D93" w14:textId="77777777" w:rsidR="00B72F66" w:rsidRPr="00092825" w:rsidRDefault="00B72F66" w:rsidP="002E36D5">
            <w:pPr>
              <w:rPr>
                <w:szCs w:val="20"/>
              </w:rPr>
            </w:pPr>
            <w:r w:rsidRPr="00092825">
              <w:rPr>
                <w:szCs w:val="20"/>
              </w:rPr>
              <w:t>Odporność na środki odladzające (powiązana funkcjonalnie)</w:t>
            </w:r>
          </w:p>
        </w:tc>
        <w:tc>
          <w:tcPr>
            <w:tcW w:w="3820" w:type="dxa"/>
          </w:tcPr>
          <w:p w14:paraId="2651A8BF" w14:textId="77777777" w:rsidR="00B72F66" w:rsidRPr="00092825" w:rsidRDefault="00B72F66" w:rsidP="002E36D5">
            <w:pPr>
              <w:jc w:val="center"/>
              <w:rPr>
                <w:szCs w:val="20"/>
              </w:rPr>
            </w:pPr>
            <w:r w:rsidRPr="00092825">
              <w:rPr>
                <w:szCs w:val="20"/>
              </w:rPr>
              <w:t>PN-EN 12697-41 [46]</w:t>
            </w:r>
          </w:p>
        </w:tc>
        <w:tc>
          <w:tcPr>
            <w:tcW w:w="0" w:type="auto"/>
            <w:vAlign w:val="center"/>
          </w:tcPr>
          <w:p w14:paraId="25C360C9" w14:textId="77777777" w:rsidR="00B72F66" w:rsidRPr="00092825" w:rsidRDefault="00B72F66" w:rsidP="002E36D5">
            <w:pPr>
              <w:jc w:val="center"/>
              <w:rPr>
                <w:szCs w:val="20"/>
              </w:rPr>
            </w:pPr>
            <w:r w:rsidRPr="00092825">
              <w:rPr>
                <w:szCs w:val="20"/>
              </w:rPr>
              <w:t>1</w:t>
            </w:r>
          </w:p>
        </w:tc>
      </w:tr>
    </w:tbl>
    <w:p w14:paraId="59E9BAC1" w14:textId="77777777" w:rsidR="00B72F66" w:rsidRPr="00092825" w:rsidRDefault="00B72F66" w:rsidP="004A4977">
      <w:pPr>
        <w:keepNext/>
        <w:rPr>
          <w:szCs w:val="20"/>
        </w:rPr>
      </w:pPr>
      <w:r w:rsidRPr="00092825">
        <w:rPr>
          <w:szCs w:val="20"/>
        </w:rPr>
        <w:lastRenderedPageBreak/>
        <w:t>Badanie typu należy przeprowadzić zgodnie z PN-EN 13108-20 [52] przy pierwszym wprowadzeniu mieszanek mineralno-asfaltowych do obrotu i powinno być powtórzone w wypadku:</w:t>
      </w:r>
    </w:p>
    <w:p w14:paraId="76AE69EF" w14:textId="77777777" w:rsidR="00B72F66" w:rsidRPr="00092825" w:rsidRDefault="00B72F66" w:rsidP="000C4B3B">
      <w:pPr>
        <w:keepNext/>
        <w:widowControl w:val="0"/>
        <w:numPr>
          <w:ilvl w:val="0"/>
          <w:numId w:val="114"/>
        </w:numPr>
        <w:ind w:left="357" w:hanging="357"/>
        <w:rPr>
          <w:szCs w:val="20"/>
        </w:rPr>
      </w:pPr>
      <w:r w:rsidRPr="00092825">
        <w:rPr>
          <w:szCs w:val="20"/>
        </w:rPr>
        <w:t>upływu trzech lat,</w:t>
      </w:r>
    </w:p>
    <w:p w14:paraId="1C22DE47" w14:textId="77777777" w:rsidR="00B72F66" w:rsidRPr="00092825" w:rsidRDefault="00B72F66" w:rsidP="000C4B3B">
      <w:pPr>
        <w:widowControl w:val="0"/>
        <w:numPr>
          <w:ilvl w:val="0"/>
          <w:numId w:val="114"/>
        </w:numPr>
        <w:ind w:left="357" w:hanging="357"/>
        <w:rPr>
          <w:szCs w:val="20"/>
        </w:rPr>
      </w:pPr>
      <w:r w:rsidRPr="00092825">
        <w:rPr>
          <w:szCs w:val="20"/>
        </w:rPr>
        <w:t>zmiany złoża kruszywa,</w:t>
      </w:r>
    </w:p>
    <w:p w14:paraId="00B6055D" w14:textId="77777777" w:rsidR="00B72F66" w:rsidRPr="00092825" w:rsidRDefault="00B72F66" w:rsidP="000C4B3B">
      <w:pPr>
        <w:widowControl w:val="0"/>
        <w:numPr>
          <w:ilvl w:val="0"/>
          <w:numId w:val="114"/>
        </w:numPr>
        <w:ind w:left="357" w:hanging="357"/>
        <w:rPr>
          <w:szCs w:val="20"/>
        </w:rPr>
      </w:pPr>
      <w:r w:rsidRPr="00092825">
        <w:rPr>
          <w:szCs w:val="20"/>
        </w:rPr>
        <w:t>zmiany rodzaju kruszywa (typu petrograficznego),</w:t>
      </w:r>
    </w:p>
    <w:p w14:paraId="61F883C5" w14:textId="77777777" w:rsidR="00B72F66" w:rsidRPr="00092825" w:rsidRDefault="00B72F66" w:rsidP="000C4B3B">
      <w:pPr>
        <w:widowControl w:val="0"/>
        <w:numPr>
          <w:ilvl w:val="0"/>
          <w:numId w:val="114"/>
        </w:numPr>
        <w:ind w:left="357" w:hanging="357"/>
        <w:rPr>
          <w:szCs w:val="20"/>
        </w:rPr>
      </w:pPr>
      <w:r w:rsidRPr="00092825">
        <w:rPr>
          <w:szCs w:val="20"/>
        </w:rPr>
        <w:t>zmiany kategorii kruszywa grubego, jak definiowano w PN-EN 13043 [49], jednej z następujących właściwości: kształtu, udziału ziaren częściowo przekruszonych, odporności na rozdrabnianie, odporności na ścieranie lub kanciastości kruszywa drobnego,</w:t>
      </w:r>
    </w:p>
    <w:p w14:paraId="15E4053F" w14:textId="77777777" w:rsidR="00B72F66" w:rsidRPr="00092825" w:rsidRDefault="00B72F66" w:rsidP="000C4B3B">
      <w:pPr>
        <w:widowControl w:val="0"/>
        <w:numPr>
          <w:ilvl w:val="0"/>
          <w:numId w:val="114"/>
        </w:numPr>
        <w:ind w:left="357" w:hanging="357"/>
        <w:rPr>
          <w:szCs w:val="20"/>
        </w:rPr>
      </w:pPr>
      <w:r w:rsidRPr="00092825">
        <w:rPr>
          <w:szCs w:val="20"/>
        </w:rPr>
        <w:t>zmiany gęstości ziaren (średnia ważona) o więcej niż 0,05 Mg/m</w:t>
      </w:r>
      <w:r w:rsidRPr="00092825">
        <w:rPr>
          <w:szCs w:val="20"/>
          <w:vertAlign w:val="superscript"/>
        </w:rPr>
        <w:t>3</w:t>
      </w:r>
      <w:r w:rsidRPr="00092825">
        <w:rPr>
          <w:szCs w:val="20"/>
        </w:rPr>
        <w:t>,</w:t>
      </w:r>
    </w:p>
    <w:p w14:paraId="67A9F74F" w14:textId="77777777" w:rsidR="00B72F66" w:rsidRPr="00092825" w:rsidRDefault="00B72F66" w:rsidP="000C4B3B">
      <w:pPr>
        <w:widowControl w:val="0"/>
        <w:numPr>
          <w:ilvl w:val="0"/>
          <w:numId w:val="114"/>
        </w:numPr>
        <w:ind w:left="357" w:hanging="357"/>
        <w:rPr>
          <w:szCs w:val="20"/>
        </w:rPr>
      </w:pPr>
      <w:r w:rsidRPr="00092825">
        <w:rPr>
          <w:szCs w:val="20"/>
        </w:rPr>
        <w:t>zmiany rodzaju lepiszcza,</w:t>
      </w:r>
    </w:p>
    <w:p w14:paraId="7E817F17" w14:textId="77777777" w:rsidR="00B72F66" w:rsidRPr="00092825" w:rsidRDefault="00B72F66" w:rsidP="000C4B3B">
      <w:pPr>
        <w:widowControl w:val="0"/>
        <w:numPr>
          <w:ilvl w:val="0"/>
          <w:numId w:val="114"/>
        </w:numPr>
        <w:ind w:left="357" w:hanging="357"/>
        <w:rPr>
          <w:szCs w:val="20"/>
        </w:rPr>
      </w:pPr>
      <w:r w:rsidRPr="00092825">
        <w:rPr>
          <w:szCs w:val="20"/>
        </w:rPr>
        <w:t>zmiany typu mineralogicznego wypełniacza.</w:t>
      </w:r>
    </w:p>
    <w:p w14:paraId="48F59D0D" w14:textId="77777777" w:rsidR="00B72F66" w:rsidRPr="00092825" w:rsidRDefault="00B72F66" w:rsidP="002E36D5">
      <w:pPr>
        <w:rPr>
          <w:szCs w:val="20"/>
        </w:rPr>
      </w:pPr>
      <w:r w:rsidRPr="00092825">
        <w:rPr>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1196D3C4" w14:textId="77777777" w:rsidR="00B72F66" w:rsidRPr="00092825" w:rsidRDefault="00B72F66" w:rsidP="002E36D5">
      <w:pPr>
        <w:pStyle w:val="Nagwek3"/>
      </w:pPr>
      <w:r w:rsidRPr="00092825">
        <w:t>6.3. Badania w czasie robót</w:t>
      </w:r>
    </w:p>
    <w:p w14:paraId="6246CA16" w14:textId="77777777" w:rsidR="00B72F66" w:rsidRPr="00092825" w:rsidRDefault="00B72F66" w:rsidP="002E36D5">
      <w:pPr>
        <w:rPr>
          <w:szCs w:val="20"/>
        </w:rPr>
      </w:pPr>
      <w:r w:rsidRPr="00092825">
        <w:rPr>
          <w:szCs w:val="20"/>
        </w:rPr>
        <w:t>Badania dzielą się na:</w:t>
      </w:r>
    </w:p>
    <w:p w14:paraId="50C39D8F" w14:textId="77777777" w:rsidR="00B72F66" w:rsidRPr="00092825" w:rsidRDefault="00B72F66" w:rsidP="000C4B3B">
      <w:pPr>
        <w:numPr>
          <w:ilvl w:val="0"/>
          <w:numId w:val="110"/>
        </w:numPr>
        <w:tabs>
          <w:tab w:val="clear" w:pos="397"/>
        </w:tabs>
        <w:overflowPunct w:val="0"/>
        <w:autoSpaceDE w:val="0"/>
        <w:autoSpaceDN w:val="0"/>
        <w:adjustRightInd w:val="0"/>
        <w:ind w:left="0" w:firstLine="0"/>
        <w:textAlignment w:val="baseline"/>
        <w:rPr>
          <w:szCs w:val="20"/>
        </w:rPr>
      </w:pPr>
      <w:r w:rsidRPr="00092825">
        <w:rPr>
          <w:szCs w:val="20"/>
        </w:rPr>
        <w:t>badania Wykonawcy (w ramach własnego nadzoru),</w:t>
      </w:r>
    </w:p>
    <w:p w14:paraId="7B80628B" w14:textId="77777777" w:rsidR="00B72F66" w:rsidRPr="00092825" w:rsidRDefault="00B72F66" w:rsidP="000C4B3B">
      <w:pPr>
        <w:numPr>
          <w:ilvl w:val="0"/>
          <w:numId w:val="110"/>
        </w:numPr>
        <w:tabs>
          <w:tab w:val="clear" w:pos="397"/>
        </w:tabs>
        <w:overflowPunct w:val="0"/>
        <w:autoSpaceDE w:val="0"/>
        <w:autoSpaceDN w:val="0"/>
        <w:adjustRightInd w:val="0"/>
        <w:ind w:left="0" w:firstLine="0"/>
        <w:textAlignment w:val="baseline"/>
        <w:rPr>
          <w:szCs w:val="20"/>
        </w:rPr>
      </w:pPr>
      <w:r w:rsidRPr="00092825">
        <w:rPr>
          <w:szCs w:val="20"/>
        </w:rPr>
        <w:t xml:space="preserve">badania kontrolne (w ramach nadzoru zleceniodawcy – </w:t>
      </w:r>
      <w:r>
        <w:rPr>
          <w:szCs w:val="20"/>
        </w:rPr>
        <w:t>Inspektora nadzoru</w:t>
      </w:r>
      <w:r w:rsidRPr="00092825">
        <w:rPr>
          <w:szCs w:val="20"/>
        </w:rPr>
        <w:t>):</w:t>
      </w:r>
    </w:p>
    <w:p w14:paraId="07516869" w14:textId="77777777" w:rsidR="00B72F66" w:rsidRPr="00092825" w:rsidRDefault="00B72F66" w:rsidP="000C4B3B">
      <w:pPr>
        <w:numPr>
          <w:ilvl w:val="0"/>
          <w:numId w:val="110"/>
        </w:numPr>
        <w:tabs>
          <w:tab w:val="clear" w:pos="397"/>
        </w:tabs>
        <w:overflowPunct w:val="0"/>
        <w:autoSpaceDE w:val="0"/>
        <w:autoSpaceDN w:val="0"/>
        <w:adjustRightInd w:val="0"/>
        <w:ind w:left="0" w:firstLine="0"/>
        <w:textAlignment w:val="baseline"/>
      </w:pPr>
      <w:r w:rsidRPr="00092825">
        <w:t>dodatkowe,</w:t>
      </w:r>
    </w:p>
    <w:p w14:paraId="591F25A3" w14:textId="77777777" w:rsidR="00B72F66" w:rsidRPr="00092825" w:rsidRDefault="00B72F66" w:rsidP="000C4B3B">
      <w:pPr>
        <w:numPr>
          <w:ilvl w:val="0"/>
          <w:numId w:val="110"/>
        </w:numPr>
        <w:tabs>
          <w:tab w:val="clear" w:pos="397"/>
        </w:tabs>
        <w:overflowPunct w:val="0"/>
        <w:autoSpaceDE w:val="0"/>
        <w:autoSpaceDN w:val="0"/>
        <w:adjustRightInd w:val="0"/>
        <w:ind w:left="0" w:firstLine="0"/>
        <w:textAlignment w:val="baseline"/>
      </w:pPr>
      <w:r w:rsidRPr="00092825">
        <w:t>arbitrażowe.</w:t>
      </w:r>
    </w:p>
    <w:p w14:paraId="1AF3BF79" w14:textId="77777777" w:rsidR="00B72F66" w:rsidRPr="00092825" w:rsidRDefault="00B72F66" w:rsidP="002E36D5">
      <w:pPr>
        <w:pStyle w:val="Nagwek3"/>
      </w:pPr>
      <w:r w:rsidRPr="00092825">
        <w:t>6.4. Badania Wykonawcy</w:t>
      </w:r>
    </w:p>
    <w:p w14:paraId="140555F5" w14:textId="77777777" w:rsidR="00B72F66" w:rsidRPr="00092825" w:rsidRDefault="00B72F66" w:rsidP="007C3651">
      <w:pPr>
        <w:pStyle w:val="Nagwek4"/>
      </w:pPr>
      <w:r w:rsidRPr="00092825">
        <w:t>6.4.1. Badania w czasie wytwarzania mieszanki mineralno-asfaltowej</w:t>
      </w:r>
    </w:p>
    <w:p w14:paraId="2BBF590B" w14:textId="77777777" w:rsidR="00B72F66" w:rsidRPr="00092825" w:rsidRDefault="00B72F66" w:rsidP="002E36D5">
      <w:r w:rsidRPr="00092825">
        <w:t>Badania Wykonawcy w czasie wytwarzania mieszanki mineralno</w:t>
      </w:r>
      <w:r>
        <w:t>-</w:t>
      </w:r>
      <w:r w:rsidRPr="00092825">
        <w:t>asfaltowej powinny być wykonywane w ramach zakładowej kontroli produkcji, zgodnie z normą PN-EN 13108-21 [53].</w:t>
      </w:r>
    </w:p>
    <w:p w14:paraId="66C7C7F2" w14:textId="77777777" w:rsidR="00B72F66" w:rsidRPr="00092825" w:rsidRDefault="00B72F66" w:rsidP="002E36D5">
      <w:r w:rsidRPr="00092825">
        <w:t>Zakres badań Wykonawcy w systemie zakładowej kontroli produkcji obejmuje:</w:t>
      </w:r>
    </w:p>
    <w:p w14:paraId="194E7DA9" w14:textId="77777777" w:rsidR="00B72F66" w:rsidRDefault="00B72F66" w:rsidP="000C4B3B">
      <w:pPr>
        <w:numPr>
          <w:ilvl w:val="0"/>
          <w:numId w:val="120"/>
        </w:numPr>
        <w:tabs>
          <w:tab w:val="clear" w:pos="454"/>
        </w:tabs>
        <w:overflowPunct w:val="0"/>
        <w:autoSpaceDE w:val="0"/>
        <w:autoSpaceDN w:val="0"/>
        <w:adjustRightInd w:val="0"/>
        <w:ind w:left="0" w:firstLine="0"/>
        <w:textAlignment w:val="baseline"/>
      </w:pPr>
      <w:r w:rsidRPr="00092825">
        <w:t>badania materiałów wsadowych do mieszanki mineralno-asfaltowej (asfaltów, kruszyw wypełniacza i dodatków),</w:t>
      </w:r>
    </w:p>
    <w:p w14:paraId="733781B3" w14:textId="77777777" w:rsidR="00B72F66" w:rsidRPr="00092825" w:rsidRDefault="00B72F66" w:rsidP="000C4B3B">
      <w:pPr>
        <w:numPr>
          <w:ilvl w:val="0"/>
          <w:numId w:val="120"/>
        </w:numPr>
        <w:tabs>
          <w:tab w:val="clear" w:pos="454"/>
        </w:tabs>
        <w:overflowPunct w:val="0"/>
        <w:autoSpaceDE w:val="0"/>
        <w:autoSpaceDN w:val="0"/>
        <w:adjustRightInd w:val="0"/>
        <w:ind w:left="0" w:firstLine="0"/>
        <w:textAlignment w:val="baseline"/>
      </w:pPr>
      <w:r w:rsidRPr="00092825">
        <w:t>badanie składu i właściwości mieszanki mineralno-asfaltowej.</w:t>
      </w:r>
    </w:p>
    <w:p w14:paraId="3377B0E8" w14:textId="77777777" w:rsidR="00B72F66" w:rsidRDefault="00B72F66" w:rsidP="002E36D5">
      <w:r w:rsidRPr="00092825">
        <w:t>Częstotliwość oraz zakres badań i pomiarów w czasie wytwarzania mieszanki mineralno-asfaltowej powinno być zgodne z certyfikowanym systemem ZKP.</w:t>
      </w:r>
    </w:p>
    <w:p w14:paraId="11CA77F2" w14:textId="77777777" w:rsidR="00B72F66" w:rsidRPr="00092825" w:rsidRDefault="00B72F66" w:rsidP="007C3651">
      <w:pPr>
        <w:pStyle w:val="Nagwek4"/>
      </w:pPr>
      <w:r w:rsidRPr="00092825">
        <w:t>6.4.2. Badania w czasie wykonywania warstwy asfaltowej i badania gotowej warstwy</w:t>
      </w:r>
    </w:p>
    <w:p w14:paraId="1F683337" w14:textId="77777777" w:rsidR="00B72F66" w:rsidRDefault="00B72F66" w:rsidP="002E36D5">
      <w:pPr>
        <w:rPr>
          <w:szCs w:val="20"/>
        </w:rPr>
      </w:pPr>
      <w:r w:rsidRPr="00092825">
        <w:rPr>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7B819693" w14:textId="77777777" w:rsidR="00B72F66" w:rsidRPr="00092825" w:rsidRDefault="00B72F66" w:rsidP="002E36D5">
      <w:pPr>
        <w:rPr>
          <w:szCs w:val="20"/>
        </w:rPr>
      </w:pPr>
      <w:r w:rsidRPr="00092825">
        <w:rPr>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357A7E30" w14:textId="77777777" w:rsidR="00B72F66" w:rsidRPr="00092825" w:rsidRDefault="00B72F66" w:rsidP="002E36D5">
      <w:pPr>
        <w:rPr>
          <w:szCs w:val="20"/>
        </w:rPr>
      </w:pPr>
      <w:r w:rsidRPr="00092825">
        <w:rPr>
          <w:szCs w:val="20"/>
        </w:rPr>
        <w:t xml:space="preserve">Wyniki badań Wykonawcy należy przekazywać </w:t>
      </w:r>
      <w:r>
        <w:rPr>
          <w:szCs w:val="20"/>
        </w:rPr>
        <w:t>Inspektorowi nadzoru</w:t>
      </w:r>
      <w:r w:rsidRPr="00092825">
        <w:rPr>
          <w:szCs w:val="20"/>
        </w:rPr>
        <w:t xml:space="preserve"> na jego żądanie. </w:t>
      </w:r>
      <w:r>
        <w:rPr>
          <w:szCs w:val="20"/>
        </w:rPr>
        <w:t>Inspektor nadzoru</w:t>
      </w:r>
      <w:r w:rsidRPr="00092825">
        <w:rPr>
          <w:szCs w:val="20"/>
        </w:rPr>
        <w:t xml:space="preserve"> może zdecydować o dokonaniu odbioru na podstawie badań Wykonawcy. w razie zastrzeżeń </w:t>
      </w:r>
      <w:r>
        <w:rPr>
          <w:szCs w:val="20"/>
        </w:rPr>
        <w:t>Inspektor nadzoru</w:t>
      </w:r>
      <w:r w:rsidRPr="00092825">
        <w:rPr>
          <w:szCs w:val="20"/>
        </w:rPr>
        <w:t xml:space="preserve"> może przeprowadzić badania kontrolne według </w:t>
      </w:r>
      <w:proofErr w:type="spellStart"/>
      <w:r w:rsidRPr="00092825">
        <w:rPr>
          <w:szCs w:val="20"/>
        </w:rPr>
        <w:t>pktu</w:t>
      </w:r>
      <w:proofErr w:type="spellEnd"/>
      <w:r w:rsidRPr="00092825">
        <w:rPr>
          <w:szCs w:val="20"/>
        </w:rPr>
        <w:t xml:space="preserve"> 6.5.</w:t>
      </w:r>
    </w:p>
    <w:p w14:paraId="3747C9C9" w14:textId="77777777" w:rsidR="00B72F66" w:rsidRPr="00092825" w:rsidRDefault="00B72F66" w:rsidP="004A4977">
      <w:pPr>
        <w:keepNext/>
        <w:rPr>
          <w:szCs w:val="20"/>
        </w:rPr>
      </w:pPr>
      <w:r w:rsidRPr="00092825">
        <w:rPr>
          <w:szCs w:val="20"/>
        </w:rPr>
        <w:t>Zakres badań Wykonawcy związany z wykonywaniem nawierzchni:</w:t>
      </w:r>
    </w:p>
    <w:p w14:paraId="5814EF65" w14:textId="77777777" w:rsidR="00B72F66" w:rsidRPr="00092825" w:rsidRDefault="00B72F66" w:rsidP="000C4B3B">
      <w:pPr>
        <w:keepNext/>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pomiar temperatury powietrza,</w:t>
      </w:r>
    </w:p>
    <w:p w14:paraId="3630EB8E"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pomiar temperatury mieszanki mineralno-asfaltowej podczas wykonywania nawierzchni (wg PN-EN 12697-13 [38]),</w:t>
      </w:r>
    </w:p>
    <w:p w14:paraId="0DC975B7"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ocena wizualna mieszanki mineralno-asfaltowej,</w:t>
      </w:r>
    </w:p>
    <w:p w14:paraId="04B599C4"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ocena wizualna posypki,</w:t>
      </w:r>
    </w:p>
    <w:p w14:paraId="45D8B517"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wykaz ilości materiałów lub grubości wykonanej warstwy,</w:t>
      </w:r>
    </w:p>
    <w:p w14:paraId="25A818BC"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pomiar spadku poprzecznego warstwy asfaltowej,</w:t>
      </w:r>
    </w:p>
    <w:p w14:paraId="3CC9B4EC"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 xml:space="preserve">pomiar równości warstwy asfaltowej (wg </w:t>
      </w:r>
      <w:proofErr w:type="spellStart"/>
      <w:r w:rsidRPr="00092825">
        <w:rPr>
          <w:szCs w:val="20"/>
        </w:rPr>
        <w:t>pktu</w:t>
      </w:r>
      <w:proofErr w:type="spellEnd"/>
      <w:r w:rsidRPr="00092825">
        <w:rPr>
          <w:szCs w:val="20"/>
        </w:rPr>
        <w:t xml:space="preserve"> 6.5.4.4),</w:t>
      </w:r>
    </w:p>
    <w:p w14:paraId="212E864C"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dokumentacja działań podejmowanych celem zapewnienia odpowiednich właściwości przeciwpoślizgowych,</w:t>
      </w:r>
    </w:p>
    <w:p w14:paraId="10E2CCCE"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pomiar parametrów geometrycznych poboczy,</w:t>
      </w:r>
    </w:p>
    <w:p w14:paraId="67D7C157"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ocena wizualna jednorodności powierzchni warstwy,</w:t>
      </w:r>
    </w:p>
    <w:p w14:paraId="5B2123E2"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092825">
        <w:rPr>
          <w:szCs w:val="20"/>
        </w:rPr>
        <w:t>ocena wizualna jakości wykonania połączeń technologicznych.</w:t>
      </w:r>
    </w:p>
    <w:p w14:paraId="216A89EB" w14:textId="77777777" w:rsidR="00B72F66" w:rsidRPr="00092825" w:rsidRDefault="00B72F66" w:rsidP="002E36D5">
      <w:pPr>
        <w:pStyle w:val="Nagwek3"/>
      </w:pPr>
      <w:r w:rsidRPr="00092825">
        <w:t>6.5. Badania kontrolne zamawiającego</w:t>
      </w:r>
    </w:p>
    <w:p w14:paraId="0F39B6AB" w14:textId="77777777" w:rsidR="00B72F66" w:rsidRPr="00092825" w:rsidRDefault="00B72F66" w:rsidP="002E36D5">
      <w:r w:rsidRPr="00092825">
        <w:rPr>
          <w:szCs w:val="20"/>
        </w:rPr>
        <w:t xml:space="preserve">Badania kontrolne są badaniami </w:t>
      </w:r>
      <w:r>
        <w:rPr>
          <w:szCs w:val="20"/>
        </w:rPr>
        <w:t>Inspektora nadzoru</w:t>
      </w:r>
      <w:r w:rsidRPr="00092825">
        <w:rPr>
          <w:szCs w:val="20"/>
        </w:rPr>
        <w:t xml:space="preserve">,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Pr>
          <w:szCs w:val="20"/>
        </w:rPr>
        <w:t xml:space="preserve">Inspektor nadzoru </w:t>
      </w:r>
      <w:r w:rsidRPr="00092825">
        <w:rPr>
          <w:szCs w:val="20"/>
        </w:rPr>
        <w:t>w obecności Wykonawcy. Badania odbywają się również wtedy, gdy Wykonawca zostanie w porę powiadomiony o ich terminie, jednak nie będzie przy nich obecny.</w:t>
      </w:r>
      <w:r w:rsidRPr="00092825">
        <w:t xml:space="preserve"> Wykonawca może pobierać i pakować próbki do badań kontrolnych. Do wysłania próbek i przeprowadzenia badań kontrolnych jest upoważniony tylko Zamawiający lub uznana przez niego placówka badawcza. Zamawiający decyduje o wyborze takiej placówki.</w:t>
      </w:r>
    </w:p>
    <w:p w14:paraId="34217DBC" w14:textId="77777777" w:rsidR="00B72F66" w:rsidRDefault="00B72F66" w:rsidP="004A4977">
      <w:pPr>
        <w:keepNext/>
      </w:pPr>
      <w:r w:rsidRPr="00092825">
        <w:lastRenderedPageBreak/>
        <w:t>Rodzaj i zakres badań kontrolnych Zamawiającego mieszanki mineralno-asfaltowej i wykonanej warstwy jest następujący:</w:t>
      </w:r>
    </w:p>
    <w:p w14:paraId="03E1774F" w14:textId="77777777" w:rsidR="00B72F66" w:rsidRPr="00092825" w:rsidRDefault="00B72F66" w:rsidP="000C4B3B">
      <w:pPr>
        <w:keepNext/>
        <w:numPr>
          <w:ilvl w:val="0"/>
          <w:numId w:val="116"/>
        </w:numPr>
        <w:tabs>
          <w:tab w:val="clear" w:pos="397"/>
        </w:tabs>
        <w:overflowPunct w:val="0"/>
        <w:autoSpaceDE w:val="0"/>
        <w:autoSpaceDN w:val="0"/>
        <w:adjustRightInd w:val="0"/>
        <w:ind w:left="357" w:hanging="357"/>
        <w:textAlignment w:val="baseline"/>
      </w:pPr>
      <w:r w:rsidRPr="00092825">
        <w:t>badania materiałów wsadowych do mieszanki mineralno-asfaltowej (asfaltów, kruszyw, wypełniacza i dodatków).</w:t>
      </w:r>
    </w:p>
    <w:p w14:paraId="7BAAB549" w14:textId="77777777" w:rsidR="00B72F66" w:rsidRPr="00092825" w:rsidRDefault="00B72F66" w:rsidP="004A4977">
      <w:pPr>
        <w:keepNext/>
      </w:pPr>
      <w:r w:rsidRPr="00092825">
        <w:t>Mieszanka mineralno-asfaltowa:</w:t>
      </w:r>
    </w:p>
    <w:p w14:paraId="5EF9BC6F" w14:textId="77777777" w:rsidR="00B72F66" w:rsidRPr="00092825" w:rsidRDefault="00B72F66" w:rsidP="000C4B3B">
      <w:pPr>
        <w:keepNext/>
        <w:numPr>
          <w:ilvl w:val="0"/>
          <w:numId w:val="117"/>
        </w:numPr>
        <w:ind w:left="357" w:hanging="357"/>
      </w:pPr>
      <w:r w:rsidRPr="00092825">
        <w:t>uziarnienie,</w:t>
      </w:r>
    </w:p>
    <w:p w14:paraId="2DBEE589" w14:textId="77777777" w:rsidR="00B72F66" w:rsidRPr="00092825" w:rsidRDefault="00B72F66" w:rsidP="000C4B3B">
      <w:pPr>
        <w:numPr>
          <w:ilvl w:val="0"/>
          <w:numId w:val="117"/>
        </w:numPr>
        <w:ind w:left="357" w:hanging="357"/>
      </w:pPr>
      <w:r w:rsidRPr="00092825">
        <w:t>zawartość lepiszcza,</w:t>
      </w:r>
    </w:p>
    <w:p w14:paraId="0F78923D" w14:textId="77777777" w:rsidR="00B72F66" w:rsidRPr="00092825" w:rsidRDefault="00B72F66" w:rsidP="000C4B3B">
      <w:pPr>
        <w:numPr>
          <w:ilvl w:val="0"/>
          <w:numId w:val="117"/>
        </w:numPr>
        <w:ind w:left="357" w:hanging="357"/>
      </w:pPr>
      <w:r w:rsidRPr="00092825">
        <w:t>temperatura mięknienia odzyskanego lepiszcza,</w:t>
      </w:r>
    </w:p>
    <w:p w14:paraId="1F8EDCFE" w14:textId="77777777" w:rsidR="00B72F66" w:rsidRPr="00092825" w:rsidRDefault="00B72F66" w:rsidP="000C4B3B">
      <w:pPr>
        <w:numPr>
          <w:ilvl w:val="0"/>
          <w:numId w:val="117"/>
        </w:numPr>
        <w:ind w:left="357" w:hanging="357"/>
      </w:pPr>
      <w:r w:rsidRPr="00092825">
        <w:t>gęstość i zawartość wolnych przestrzeni próbki.</w:t>
      </w:r>
    </w:p>
    <w:p w14:paraId="46C0C3E8" w14:textId="77777777" w:rsidR="00B72F66" w:rsidRPr="00092825" w:rsidRDefault="00B72F66" w:rsidP="004A4977">
      <w:pPr>
        <w:keepNext/>
      </w:pPr>
      <w:r w:rsidRPr="00092825">
        <w:t>Warunki technologiczne wbudowywania mieszanki mineralno-asfaltowej:</w:t>
      </w:r>
    </w:p>
    <w:p w14:paraId="6C2867A1" w14:textId="77777777" w:rsidR="00B72F66" w:rsidRPr="00092825" w:rsidRDefault="00B72F66" w:rsidP="000C4B3B">
      <w:pPr>
        <w:keepNext/>
        <w:numPr>
          <w:ilvl w:val="0"/>
          <w:numId w:val="118"/>
        </w:numPr>
        <w:tabs>
          <w:tab w:val="clear" w:pos="397"/>
        </w:tabs>
        <w:overflowPunct w:val="0"/>
        <w:autoSpaceDE w:val="0"/>
        <w:autoSpaceDN w:val="0"/>
        <w:adjustRightInd w:val="0"/>
        <w:ind w:left="357" w:hanging="357"/>
        <w:textAlignment w:val="baseline"/>
      </w:pPr>
      <w:r w:rsidRPr="00092825">
        <w:t>pomiar temperatury powietrza podczas pobrania próby do badań,</w:t>
      </w:r>
    </w:p>
    <w:p w14:paraId="651C8F36" w14:textId="77777777" w:rsidR="00B72F66" w:rsidRPr="00092825" w:rsidRDefault="00B72F66" w:rsidP="000C4B3B">
      <w:pPr>
        <w:numPr>
          <w:ilvl w:val="0"/>
          <w:numId w:val="118"/>
        </w:numPr>
        <w:tabs>
          <w:tab w:val="clear" w:pos="397"/>
        </w:tabs>
        <w:overflowPunct w:val="0"/>
        <w:autoSpaceDE w:val="0"/>
        <w:autoSpaceDN w:val="0"/>
        <w:adjustRightInd w:val="0"/>
        <w:ind w:left="357" w:hanging="357"/>
        <w:textAlignment w:val="baseline"/>
      </w:pPr>
      <w:r w:rsidRPr="00092825">
        <w:t>pomiar temperatury mieszanki mineralno-asfaltowej,</w:t>
      </w:r>
    </w:p>
    <w:p w14:paraId="13AEF10C" w14:textId="77777777" w:rsidR="00B72F66" w:rsidRPr="00092825" w:rsidRDefault="00B72F66" w:rsidP="000C4B3B">
      <w:pPr>
        <w:numPr>
          <w:ilvl w:val="0"/>
          <w:numId w:val="118"/>
        </w:numPr>
        <w:tabs>
          <w:tab w:val="clear" w:pos="397"/>
        </w:tabs>
        <w:overflowPunct w:val="0"/>
        <w:autoSpaceDE w:val="0"/>
        <w:autoSpaceDN w:val="0"/>
        <w:adjustRightInd w:val="0"/>
        <w:ind w:left="357" w:hanging="357"/>
        <w:textAlignment w:val="baseline"/>
      </w:pPr>
      <w:r w:rsidRPr="00092825">
        <w:t>ocena wizualna dostarczonej mieszanki mineralno-asfaltowej.</w:t>
      </w:r>
    </w:p>
    <w:p w14:paraId="39621873" w14:textId="77777777" w:rsidR="00B72F66" w:rsidRPr="00092825" w:rsidRDefault="00B72F66" w:rsidP="004A4977">
      <w:pPr>
        <w:keepNext/>
      </w:pPr>
      <w:r w:rsidRPr="00092825">
        <w:t>Wykonana warstwa:</w:t>
      </w:r>
    </w:p>
    <w:p w14:paraId="0350CB5F" w14:textId="77777777" w:rsidR="00B72F66" w:rsidRPr="00092825" w:rsidRDefault="00B72F66" w:rsidP="000C4B3B">
      <w:pPr>
        <w:keepNext/>
        <w:numPr>
          <w:ilvl w:val="0"/>
          <w:numId w:val="119"/>
        </w:numPr>
        <w:ind w:left="357" w:hanging="357"/>
      </w:pPr>
      <w:r w:rsidRPr="00092825">
        <w:t>wskaźnik zagęszczenia</w:t>
      </w:r>
    </w:p>
    <w:p w14:paraId="4D96BBF3" w14:textId="77777777" w:rsidR="00B72F66" w:rsidRPr="00092825" w:rsidRDefault="00B72F66" w:rsidP="000C4B3B">
      <w:pPr>
        <w:numPr>
          <w:ilvl w:val="0"/>
          <w:numId w:val="119"/>
        </w:numPr>
        <w:ind w:left="357" w:hanging="357"/>
      </w:pPr>
      <w:r w:rsidRPr="00092825">
        <w:t>grubość warstwy lub ilość zużytego materiału,</w:t>
      </w:r>
    </w:p>
    <w:p w14:paraId="2AB53B36" w14:textId="77777777" w:rsidR="00B72F66" w:rsidRPr="00092825" w:rsidRDefault="00B72F66" w:rsidP="000C4B3B">
      <w:pPr>
        <w:numPr>
          <w:ilvl w:val="0"/>
          <w:numId w:val="119"/>
        </w:numPr>
        <w:ind w:left="357" w:hanging="357"/>
      </w:pPr>
      <w:r w:rsidRPr="00092825">
        <w:t>równość podłużna i poprzeczna,</w:t>
      </w:r>
    </w:p>
    <w:p w14:paraId="05AD609C" w14:textId="77777777" w:rsidR="00B72F66" w:rsidRPr="00092825" w:rsidRDefault="00B72F66" w:rsidP="000C4B3B">
      <w:pPr>
        <w:numPr>
          <w:ilvl w:val="0"/>
          <w:numId w:val="119"/>
        </w:numPr>
        <w:ind w:left="357" w:hanging="357"/>
      </w:pPr>
      <w:r w:rsidRPr="00092825">
        <w:t>spadki poprzeczne,</w:t>
      </w:r>
    </w:p>
    <w:p w14:paraId="675FF9EA" w14:textId="77777777" w:rsidR="00B72F66" w:rsidRPr="00092825" w:rsidRDefault="00B72F66" w:rsidP="000C4B3B">
      <w:pPr>
        <w:numPr>
          <w:ilvl w:val="0"/>
          <w:numId w:val="119"/>
        </w:numPr>
        <w:ind w:left="357" w:hanging="357"/>
      </w:pPr>
      <w:r w:rsidRPr="00092825">
        <w:t>zawartość wolnych przestrzeni,</w:t>
      </w:r>
    </w:p>
    <w:p w14:paraId="68037D84" w14:textId="77777777" w:rsidR="00B72F66" w:rsidRPr="00092825" w:rsidRDefault="00B72F66" w:rsidP="000C4B3B">
      <w:pPr>
        <w:numPr>
          <w:ilvl w:val="0"/>
          <w:numId w:val="119"/>
        </w:numPr>
        <w:ind w:left="357" w:hanging="357"/>
      </w:pPr>
      <w:r w:rsidRPr="00092825">
        <w:t>złącza technologiczne,</w:t>
      </w:r>
    </w:p>
    <w:p w14:paraId="68F3264A" w14:textId="77777777" w:rsidR="00B72F66" w:rsidRPr="00092825" w:rsidRDefault="00B72F66" w:rsidP="000C4B3B">
      <w:pPr>
        <w:numPr>
          <w:ilvl w:val="0"/>
          <w:numId w:val="119"/>
        </w:numPr>
        <w:ind w:left="357" w:hanging="357"/>
      </w:pPr>
      <w:r w:rsidRPr="00092825">
        <w:t>szerokość warstwy,</w:t>
      </w:r>
    </w:p>
    <w:p w14:paraId="5310CFF4" w14:textId="77777777" w:rsidR="00B72F66" w:rsidRPr="00092825" w:rsidRDefault="00B72F66" w:rsidP="000C4B3B">
      <w:pPr>
        <w:numPr>
          <w:ilvl w:val="0"/>
          <w:numId w:val="119"/>
        </w:numPr>
        <w:ind w:left="357" w:hanging="357"/>
      </w:pPr>
      <w:r w:rsidRPr="00092825">
        <w:t>rzędne wysokościowe,</w:t>
      </w:r>
    </w:p>
    <w:p w14:paraId="4706B322" w14:textId="77777777" w:rsidR="00B72F66" w:rsidRPr="00092825" w:rsidRDefault="00B72F66" w:rsidP="000C4B3B">
      <w:pPr>
        <w:numPr>
          <w:ilvl w:val="0"/>
          <w:numId w:val="119"/>
        </w:numPr>
        <w:ind w:left="357" w:hanging="357"/>
      </w:pPr>
      <w:r w:rsidRPr="00092825">
        <w:t>ukształtowanie osi w planie,</w:t>
      </w:r>
    </w:p>
    <w:p w14:paraId="671303FA" w14:textId="77777777" w:rsidR="00B72F66" w:rsidRPr="00092825" w:rsidRDefault="00B72F66" w:rsidP="000C4B3B">
      <w:pPr>
        <w:numPr>
          <w:ilvl w:val="0"/>
          <w:numId w:val="119"/>
        </w:numPr>
        <w:ind w:left="357" w:hanging="357"/>
      </w:pPr>
      <w:r w:rsidRPr="00092825">
        <w:t>ocena wizualna warstwy,</w:t>
      </w:r>
    </w:p>
    <w:p w14:paraId="5F8C8BD9" w14:textId="77777777" w:rsidR="00B72F66" w:rsidRPr="00092825" w:rsidRDefault="00B72F66" w:rsidP="000C4B3B">
      <w:pPr>
        <w:numPr>
          <w:ilvl w:val="0"/>
          <w:numId w:val="119"/>
        </w:numPr>
        <w:ind w:left="357" w:hanging="357"/>
      </w:pPr>
      <w:r w:rsidRPr="00092825">
        <w:t>właściwości przeciwpoślizgowe warstwy ścieralnej.</w:t>
      </w:r>
    </w:p>
    <w:p w14:paraId="2DDDF19A" w14:textId="77777777" w:rsidR="00B72F66" w:rsidRPr="00092825" w:rsidRDefault="00B72F66" w:rsidP="007C3651">
      <w:pPr>
        <w:pStyle w:val="Nagwek4"/>
      </w:pPr>
      <w:r w:rsidRPr="00092825">
        <w:t>6.5.1. Badanie materiałów wsadowych</w:t>
      </w:r>
    </w:p>
    <w:p w14:paraId="368A7EC2" w14:textId="77777777" w:rsidR="00B72F66" w:rsidRDefault="00B72F66" w:rsidP="002E36D5">
      <w:r w:rsidRPr="00092825">
        <w:t>Właściwości materiałów wsadowych należy oceniać na podstawie badań pobranych próbek w miejscu produkcji mieszanki mineralno-asfaltowej.</w:t>
      </w:r>
    </w:p>
    <w:p w14:paraId="7A2D9BD5" w14:textId="77777777" w:rsidR="00B72F66" w:rsidRDefault="00B72F66" w:rsidP="002E36D5">
      <w:r w:rsidRPr="00092825">
        <w:t>Do oceny jakości materiałów wsadowych mieszanki mineralno-asfaltowej, za zgodą nadzoru i Zamawiającego mogą posłużyć wyniki badań wykonanych w ramach zakładowej kontroli produkcji.</w:t>
      </w:r>
    </w:p>
    <w:p w14:paraId="42C045E5" w14:textId="77777777" w:rsidR="00B72F66" w:rsidRPr="00092825" w:rsidRDefault="00B72F66" w:rsidP="002E36D5">
      <w:r w:rsidRPr="00092825">
        <w:t>6.5.1.1.</w:t>
      </w:r>
      <w:r w:rsidRPr="00092825">
        <w:rPr>
          <w:b/>
        </w:rPr>
        <w:t xml:space="preserve"> </w:t>
      </w:r>
      <w:r w:rsidRPr="00092825">
        <w:t>Kruszywa i wypełniacz</w:t>
      </w:r>
    </w:p>
    <w:p w14:paraId="6546446C" w14:textId="77777777" w:rsidR="00B72F66" w:rsidRDefault="00B72F66" w:rsidP="002E36D5">
      <w:r w:rsidRPr="00092825">
        <w:t>Z kruszywa należy pobrać i zbadać średnie próbki. Wielkość pobranej średniej próbki nie może być mniejsza niż:</w:t>
      </w:r>
    </w:p>
    <w:p w14:paraId="53BBC218" w14:textId="77777777" w:rsidR="00B72F66" w:rsidRPr="00AE1BC3"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AE1BC3">
        <w:rPr>
          <w:szCs w:val="20"/>
        </w:rPr>
        <w:t>wypełniacz2 kg,</w:t>
      </w:r>
    </w:p>
    <w:p w14:paraId="6511EAE8" w14:textId="77777777" w:rsidR="00B72F66" w:rsidRPr="00AE1BC3" w:rsidRDefault="00B72F66" w:rsidP="000C4B3B">
      <w:pPr>
        <w:numPr>
          <w:ilvl w:val="0"/>
          <w:numId w:val="111"/>
        </w:numPr>
        <w:tabs>
          <w:tab w:val="clear" w:pos="397"/>
        </w:tabs>
        <w:overflowPunct w:val="0"/>
        <w:autoSpaceDE w:val="0"/>
        <w:autoSpaceDN w:val="0"/>
        <w:adjustRightInd w:val="0"/>
        <w:ind w:left="357" w:hanging="357"/>
        <w:textAlignment w:val="baseline"/>
        <w:rPr>
          <w:szCs w:val="20"/>
        </w:rPr>
      </w:pPr>
      <w:r w:rsidRPr="00AE1BC3">
        <w:rPr>
          <w:szCs w:val="20"/>
        </w:rPr>
        <w:t>kruszywa o uziarnieniu do 8 mm5 kg,</w:t>
      </w:r>
    </w:p>
    <w:p w14:paraId="7B6DBE77" w14:textId="77777777" w:rsidR="00B72F66" w:rsidRPr="00092825" w:rsidRDefault="00B72F66" w:rsidP="000C4B3B">
      <w:pPr>
        <w:numPr>
          <w:ilvl w:val="0"/>
          <w:numId w:val="111"/>
        </w:numPr>
        <w:tabs>
          <w:tab w:val="clear" w:pos="397"/>
        </w:tabs>
        <w:overflowPunct w:val="0"/>
        <w:autoSpaceDE w:val="0"/>
        <w:autoSpaceDN w:val="0"/>
        <w:adjustRightInd w:val="0"/>
        <w:ind w:left="357" w:hanging="357"/>
        <w:textAlignment w:val="baseline"/>
      </w:pPr>
      <w:r w:rsidRPr="00AE1BC3">
        <w:rPr>
          <w:szCs w:val="20"/>
        </w:rPr>
        <w:t>kruszywa o uziarnieniu powyżej 8 mm15</w:t>
      </w:r>
      <w:r w:rsidRPr="00092825">
        <w:t xml:space="preserve"> kg.</w:t>
      </w:r>
    </w:p>
    <w:p w14:paraId="3C30C28F" w14:textId="4EA14349" w:rsidR="00B72F66" w:rsidRPr="00092825" w:rsidRDefault="00B72F66" w:rsidP="002E36D5">
      <w:pPr>
        <w:widowControl w:val="0"/>
      </w:pPr>
      <w:r w:rsidRPr="00092825">
        <w:t>Wypełniacz i kruszywa powinny spełniać wymagania podane w p</w:t>
      </w:r>
      <w:r w:rsidR="00BF02BF">
        <w:t>un</w:t>
      </w:r>
      <w:r w:rsidRPr="00092825">
        <w:t>kcie 2.3. i 2.4.</w:t>
      </w:r>
    </w:p>
    <w:p w14:paraId="35A4AE02" w14:textId="77777777" w:rsidR="00B72F66" w:rsidRDefault="00B72F66" w:rsidP="007C3651">
      <w:pPr>
        <w:pStyle w:val="Nagwek5"/>
      </w:pPr>
      <w:r w:rsidRPr="00092825">
        <w:t>6.5.1.2. Lepiszcze</w:t>
      </w:r>
    </w:p>
    <w:p w14:paraId="09B45633" w14:textId="77777777" w:rsidR="00B72F66" w:rsidRPr="00092825" w:rsidRDefault="00B72F66" w:rsidP="002E36D5">
      <w:r w:rsidRPr="00092825">
        <w:t xml:space="preserve">Z lepiszcza należy pobrać próbkę średnią składająca się z 3 próbek częściowych po </w:t>
      </w:r>
      <w:smartTag w:uri="urn:schemas-microsoft-com:office:smarttags" w:element="metricconverter">
        <w:smartTagPr>
          <w:attr w:name="ProductID" w:val="2 kg"/>
        </w:smartTagPr>
        <w:r w:rsidRPr="00092825">
          <w:t>2 kg</w:t>
        </w:r>
      </w:smartTag>
      <w:r w:rsidRPr="00092825">
        <w:t>. z tego jedną próbkę częściową należy poddać badaniom. Ponadto należy zbadać kolejną próbkę, jeżeli wygląd zewnętrzny (jednolitość, kolor, zapach, zanieczyszczenia) może budzić obawy.</w:t>
      </w:r>
    </w:p>
    <w:p w14:paraId="665BA357" w14:textId="711DED26" w:rsidR="00B72F66" w:rsidRPr="00092825" w:rsidRDefault="00B72F66" w:rsidP="002E36D5">
      <w:r w:rsidRPr="00092825">
        <w:t>Asfalty powinny spełniać wymagania podane w p</w:t>
      </w:r>
      <w:r w:rsidR="00BF02BF">
        <w:t>un</w:t>
      </w:r>
      <w:r w:rsidRPr="00092825">
        <w:t>kcie 2.2.</w:t>
      </w:r>
    </w:p>
    <w:p w14:paraId="64961F03" w14:textId="77777777" w:rsidR="00B72F66" w:rsidRDefault="00B72F66" w:rsidP="007C3651">
      <w:pPr>
        <w:pStyle w:val="Nagwek5"/>
      </w:pPr>
      <w:r w:rsidRPr="00092825">
        <w:t>6.5.1.3. Materiały do uszczelniania połączeń</w:t>
      </w:r>
    </w:p>
    <w:p w14:paraId="6E30B132" w14:textId="77777777" w:rsidR="00B72F66" w:rsidRPr="00092825" w:rsidRDefault="00B72F66" w:rsidP="002E36D5">
      <w:r w:rsidRPr="00092825">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092825">
          <w:t>2 kg</w:t>
        </w:r>
      </w:smartTag>
      <w:r w:rsidRPr="00092825">
        <w:t>. z tego jedną próbkę częściową należy poddać badaniom. Ponadto należy pobrać i zbadać kolejną próbkę, jeżeli zewnętrzny wygląd (jednolitość, kolor, połysk, zapach, zanieczyszczenia) może budzić obawy.</w:t>
      </w:r>
    </w:p>
    <w:p w14:paraId="5D0AB5B6" w14:textId="4D20362E" w:rsidR="00B72F66" w:rsidRPr="00092825" w:rsidRDefault="00B72F66" w:rsidP="002E36D5">
      <w:r w:rsidRPr="00092825">
        <w:t>Materiały do uszczelniania połączeń powinny spełniać wymagania podane w p</w:t>
      </w:r>
      <w:r w:rsidR="00BF02BF">
        <w:t>un</w:t>
      </w:r>
      <w:r w:rsidRPr="00092825">
        <w:t>kcie 2.6.</w:t>
      </w:r>
    </w:p>
    <w:p w14:paraId="7EE9EC57" w14:textId="77777777" w:rsidR="00B72F66" w:rsidRDefault="00B72F66" w:rsidP="007C3651">
      <w:pPr>
        <w:pStyle w:val="Nagwek4"/>
      </w:pPr>
      <w:r w:rsidRPr="00092825">
        <w:t>6.5.2. Badania mieszanki mineralno-asfaltowej</w:t>
      </w:r>
    </w:p>
    <w:p w14:paraId="6F1CD504" w14:textId="77777777" w:rsidR="00B72F66" w:rsidRPr="00092825" w:rsidRDefault="00B72F66" w:rsidP="002E36D5">
      <w:r w:rsidRPr="00092825">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4024EDC5" w14:textId="77777777" w:rsidR="00B72F66" w:rsidRDefault="00B72F66" w:rsidP="002E36D5">
      <w:r w:rsidRPr="00092825">
        <w:t>Do oceny jakości mieszanki mineralno-asfaltowej za zgodą nadzoru i Zamawiającego mogą posłużyć wyniki badań wykonanych w ramach zakładowej kontroli produkcji.</w:t>
      </w:r>
    </w:p>
    <w:p w14:paraId="63C26705" w14:textId="77777777" w:rsidR="00B72F66" w:rsidRPr="00092825" w:rsidRDefault="00B72F66" w:rsidP="002E36D5">
      <w:r w:rsidRPr="00092825">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33F71D75" w14:textId="77777777" w:rsidR="00B72F66" w:rsidRDefault="00B72F66" w:rsidP="002E36D5">
      <w:r w:rsidRPr="00092825">
        <w:t>Właściwości materiałów budowlanych należy określać dla każdej warstwy technologicznej, a metody badań powinny być zgodne z wymaganiami podanymi poniżej, chyba że ST lub dokumentacja projektowa podają inaczej.</w:t>
      </w:r>
    </w:p>
    <w:p w14:paraId="2A31E7E6" w14:textId="77777777" w:rsidR="00B72F66" w:rsidRDefault="00B72F66" w:rsidP="007C3651">
      <w:pPr>
        <w:pStyle w:val="Nagwek5"/>
      </w:pPr>
      <w:r w:rsidRPr="00092825">
        <w:t>6.5.2.1. Uziarnienie</w:t>
      </w:r>
    </w:p>
    <w:p w14:paraId="579A2697" w14:textId="77777777" w:rsidR="00B72F66" w:rsidRPr="00092825" w:rsidRDefault="00B72F66" w:rsidP="002E36D5">
      <w:r w:rsidRPr="00092825">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4FC745FF" w14:textId="77777777" w:rsidR="00B72F66" w:rsidRPr="00092825" w:rsidRDefault="00B72F66" w:rsidP="007C3651">
      <w:pPr>
        <w:pStyle w:val="Legenda"/>
        <w:keepNext/>
      </w:pPr>
      <w:r w:rsidRPr="00092825">
        <w:t xml:space="preserve">Tablica 26.Dopuszczalne odchyłki dotyczące pojedynczego wyniku badania i średniej arytmetycznej wyników badań zawartości kruszywa </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85"/>
        <w:gridCol w:w="732"/>
        <w:gridCol w:w="869"/>
        <w:gridCol w:w="901"/>
        <w:gridCol w:w="901"/>
        <w:gridCol w:w="992"/>
        <w:gridCol w:w="554"/>
      </w:tblGrid>
      <w:tr w:rsidR="00B72F66" w:rsidRPr="00092825" w14:paraId="61D76FC6" w14:textId="77777777" w:rsidTr="00A703A7">
        <w:trPr>
          <w:jc w:val="center"/>
        </w:trPr>
        <w:tc>
          <w:tcPr>
            <w:tcW w:w="0" w:type="auto"/>
            <w:vMerge w:val="restart"/>
          </w:tcPr>
          <w:p w14:paraId="2AD52AFE" w14:textId="77777777" w:rsidR="00B72F66" w:rsidRPr="00092825" w:rsidRDefault="00B72F66" w:rsidP="002E36D5">
            <w:pPr>
              <w:jc w:val="center"/>
            </w:pPr>
            <w:r w:rsidRPr="00092825">
              <w:t>Kruszywo o wymiarze</w:t>
            </w:r>
          </w:p>
        </w:tc>
        <w:tc>
          <w:tcPr>
            <w:tcW w:w="0" w:type="auto"/>
            <w:gridSpan w:val="6"/>
          </w:tcPr>
          <w:p w14:paraId="4EDF2691" w14:textId="77777777" w:rsidR="00B72F66" w:rsidRPr="00092825" w:rsidRDefault="00B72F66" w:rsidP="002E36D5">
            <w:pPr>
              <w:jc w:val="center"/>
            </w:pPr>
            <w:r w:rsidRPr="00092825">
              <w:t>Liczba wyników badań</w:t>
            </w:r>
          </w:p>
        </w:tc>
      </w:tr>
      <w:tr w:rsidR="00B72F66" w:rsidRPr="00092825" w14:paraId="4C5ED306" w14:textId="77777777" w:rsidTr="00A703A7">
        <w:trPr>
          <w:jc w:val="center"/>
        </w:trPr>
        <w:tc>
          <w:tcPr>
            <w:tcW w:w="0" w:type="auto"/>
            <w:vMerge/>
          </w:tcPr>
          <w:p w14:paraId="20E7FCBD" w14:textId="77777777" w:rsidR="00B72F66" w:rsidRPr="00092825" w:rsidRDefault="00B72F66" w:rsidP="002E36D5"/>
        </w:tc>
        <w:tc>
          <w:tcPr>
            <w:tcW w:w="0" w:type="auto"/>
          </w:tcPr>
          <w:p w14:paraId="7ED79129" w14:textId="77777777" w:rsidR="00B72F66" w:rsidRPr="00092825" w:rsidRDefault="00B72F66" w:rsidP="002E36D5">
            <w:pPr>
              <w:jc w:val="center"/>
            </w:pPr>
            <w:r w:rsidRPr="00092825">
              <w:t>1</w:t>
            </w:r>
          </w:p>
        </w:tc>
        <w:tc>
          <w:tcPr>
            <w:tcW w:w="0" w:type="auto"/>
          </w:tcPr>
          <w:p w14:paraId="2EE8BC12" w14:textId="77777777" w:rsidR="00B72F66" w:rsidRPr="00092825" w:rsidRDefault="00B72F66" w:rsidP="002E36D5">
            <w:pPr>
              <w:jc w:val="center"/>
            </w:pPr>
            <w:r w:rsidRPr="00092825">
              <w:t>2</w:t>
            </w:r>
          </w:p>
        </w:tc>
        <w:tc>
          <w:tcPr>
            <w:tcW w:w="0" w:type="auto"/>
          </w:tcPr>
          <w:p w14:paraId="3183C0DA" w14:textId="77777777" w:rsidR="00B72F66" w:rsidRPr="00092825" w:rsidRDefault="00B72F66" w:rsidP="002E36D5">
            <w:pPr>
              <w:jc w:val="center"/>
            </w:pPr>
            <w:r w:rsidRPr="00092825">
              <w:t>od 3</w:t>
            </w:r>
            <w:r>
              <w:t xml:space="preserve"> </w:t>
            </w:r>
            <w:r w:rsidRPr="00092825">
              <w:t>do 4</w:t>
            </w:r>
          </w:p>
        </w:tc>
        <w:tc>
          <w:tcPr>
            <w:tcW w:w="0" w:type="auto"/>
          </w:tcPr>
          <w:p w14:paraId="268A3B85" w14:textId="77777777" w:rsidR="00B72F66" w:rsidRPr="00092825" w:rsidRDefault="00B72F66" w:rsidP="002E36D5">
            <w:pPr>
              <w:jc w:val="center"/>
            </w:pPr>
            <w:r w:rsidRPr="00092825">
              <w:t>od 5 do 8</w:t>
            </w:r>
          </w:p>
        </w:tc>
        <w:tc>
          <w:tcPr>
            <w:tcW w:w="0" w:type="auto"/>
          </w:tcPr>
          <w:p w14:paraId="201A2C5E" w14:textId="77777777" w:rsidR="00B72F66" w:rsidRPr="00092825" w:rsidRDefault="00B72F66" w:rsidP="002E36D5">
            <w:pPr>
              <w:jc w:val="center"/>
            </w:pPr>
            <w:r w:rsidRPr="00092825">
              <w:t>od 9 do</w:t>
            </w:r>
            <w:r>
              <w:t> </w:t>
            </w:r>
            <w:r w:rsidRPr="00092825">
              <w:t>19</w:t>
            </w:r>
          </w:p>
        </w:tc>
        <w:tc>
          <w:tcPr>
            <w:tcW w:w="0" w:type="auto"/>
          </w:tcPr>
          <w:p w14:paraId="2724DDD4" w14:textId="77777777" w:rsidR="00B72F66" w:rsidRPr="00092825" w:rsidRDefault="00B72F66" w:rsidP="002E36D5">
            <w:pPr>
              <w:jc w:val="center"/>
            </w:pPr>
            <w:r w:rsidRPr="00092825">
              <w:t>≥20</w:t>
            </w:r>
          </w:p>
        </w:tc>
      </w:tr>
      <w:tr w:rsidR="00B72F66" w:rsidRPr="00092825" w14:paraId="7D031443" w14:textId="77777777" w:rsidTr="00A703A7">
        <w:trPr>
          <w:jc w:val="center"/>
        </w:trPr>
        <w:tc>
          <w:tcPr>
            <w:tcW w:w="0" w:type="auto"/>
          </w:tcPr>
          <w:p w14:paraId="6CD2722E" w14:textId="77777777" w:rsidR="00B72F66" w:rsidRPr="00092825" w:rsidRDefault="00B72F66" w:rsidP="007C3651">
            <w:pPr>
              <w:jc w:val="left"/>
            </w:pPr>
            <w:r w:rsidRPr="00092825">
              <w:t>&lt;</w:t>
            </w:r>
            <w:smartTag w:uri="urn:schemas-microsoft-com:office:smarttags" w:element="metricconverter">
              <w:smartTagPr>
                <w:attr w:name="ProductID" w:val="0,063 mm"/>
              </w:smartTagPr>
              <w:r w:rsidRPr="00092825">
                <w:t>0,063 mm</w:t>
              </w:r>
            </w:smartTag>
            <w:r w:rsidRPr="00092825">
              <w:t>, [%(m/m)], mieszanki gruboziarniste</w:t>
            </w:r>
          </w:p>
        </w:tc>
        <w:tc>
          <w:tcPr>
            <w:tcW w:w="0" w:type="auto"/>
          </w:tcPr>
          <w:p w14:paraId="60734938" w14:textId="77777777" w:rsidR="00B72F66" w:rsidRPr="00092825" w:rsidRDefault="00B72F66" w:rsidP="002E36D5">
            <w:pPr>
              <w:jc w:val="center"/>
            </w:pPr>
            <w:r w:rsidRPr="00092825">
              <w:t>±4,0</w:t>
            </w:r>
          </w:p>
        </w:tc>
        <w:tc>
          <w:tcPr>
            <w:tcW w:w="0" w:type="auto"/>
          </w:tcPr>
          <w:p w14:paraId="41CCC295" w14:textId="77777777" w:rsidR="00B72F66" w:rsidRPr="00092825" w:rsidRDefault="00B72F66" w:rsidP="002E36D5">
            <w:pPr>
              <w:jc w:val="center"/>
            </w:pPr>
            <w:r w:rsidRPr="00092825">
              <w:t>±3,6</w:t>
            </w:r>
          </w:p>
        </w:tc>
        <w:tc>
          <w:tcPr>
            <w:tcW w:w="0" w:type="auto"/>
          </w:tcPr>
          <w:p w14:paraId="6751B4C7" w14:textId="77777777" w:rsidR="00B72F66" w:rsidRPr="00092825" w:rsidRDefault="00B72F66" w:rsidP="002E36D5">
            <w:pPr>
              <w:jc w:val="center"/>
            </w:pPr>
            <w:r w:rsidRPr="00092825">
              <w:t>±3,2</w:t>
            </w:r>
          </w:p>
        </w:tc>
        <w:tc>
          <w:tcPr>
            <w:tcW w:w="0" w:type="auto"/>
          </w:tcPr>
          <w:p w14:paraId="449130A7" w14:textId="77777777" w:rsidR="00B72F66" w:rsidRPr="00092825" w:rsidRDefault="00B72F66" w:rsidP="002E36D5">
            <w:pPr>
              <w:jc w:val="center"/>
            </w:pPr>
            <w:r w:rsidRPr="00092825">
              <w:t>±2,9</w:t>
            </w:r>
          </w:p>
        </w:tc>
        <w:tc>
          <w:tcPr>
            <w:tcW w:w="0" w:type="auto"/>
          </w:tcPr>
          <w:p w14:paraId="110441E6" w14:textId="77777777" w:rsidR="00B72F66" w:rsidRPr="00092825" w:rsidRDefault="00B72F66" w:rsidP="002E36D5">
            <w:pPr>
              <w:jc w:val="center"/>
            </w:pPr>
            <w:r w:rsidRPr="00092825">
              <w:t>±2,4</w:t>
            </w:r>
          </w:p>
        </w:tc>
        <w:tc>
          <w:tcPr>
            <w:tcW w:w="0" w:type="auto"/>
          </w:tcPr>
          <w:p w14:paraId="6B60D61D" w14:textId="77777777" w:rsidR="00B72F66" w:rsidRPr="00092825" w:rsidRDefault="00B72F66" w:rsidP="002E36D5">
            <w:pPr>
              <w:jc w:val="center"/>
            </w:pPr>
            <w:r w:rsidRPr="00092825">
              <w:t>±2,0</w:t>
            </w:r>
          </w:p>
        </w:tc>
      </w:tr>
      <w:tr w:rsidR="00B72F66" w:rsidRPr="00092825" w14:paraId="16CA90A1" w14:textId="77777777" w:rsidTr="00A703A7">
        <w:trPr>
          <w:jc w:val="center"/>
        </w:trPr>
        <w:tc>
          <w:tcPr>
            <w:tcW w:w="0" w:type="auto"/>
          </w:tcPr>
          <w:p w14:paraId="7A2D46BF" w14:textId="77777777" w:rsidR="00B72F66" w:rsidRPr="00092825" w:rsidRDefault="00B72F66" w:rsidP="007C3651">
            <w:pPr>
              <w:jc w:val="left"/>
            </w:pPr>
            <w:r w:rsidRPr="00092825">
              <w:lastRenderedPageBreak/>
              <w:t>&lt;</w:t>
            </w:r>
            <w:smartTag w:uri="urn:schemas-microsoft-com:office:smarttags" w:element="metricconverter">
              <w:smartTagPr>
                <w:attr w:name="ProductID" w:val="0,063 mm"/>
              </w:smartTagPr>
              <w:r w:rsidRPr="00092825">
                <w:t>0,063 mm</w:t>
              </w:r>
            </w:smartTag>
            <w:r w:rsidRPr="00092825">
              <w:t>, [%(m/m)], mieszanki drobnoziarniste</w:t>
            </w:r>
          </w:p>
        </w:tc>
        <w:tc>
          <w:tcPr>
            <w:tcW w:w="0" w:type="auto"/>
          </w:tcPr>
          <w:p w14:paraId="360009B2" w14:textId="77777777" w:rsidR="00B72F66" w:rsidRPr="00092825" w:rsidRDefault="00B72F66" w:rsidP="002E36D5">
            <w:pPr>
              <w:jc w:val="center"/>
            </w:pPr>
            <w:r w:rsidRPr="00092825">
              <w:t>±3,0</w:t>
            </w:r>
          </w:p>
        </w:tc>
        <w:tc>
          <w:tcPr>
            <w:tcW w:w="0" w:type="auto"/>
          </w:tcPr>
          <w:p w14:paraId="3A80B254" w14:textId="77777777" w:rsidR="00B72F66" w:rsidRPr="00092825" w:rsidRDefault="00B72F66" w:rsidP="002E36D5">
            <w:pPr>
              <w:jc w:val="center"/>
            </w:pPr>
            <w:r w:rsidRPr="00092825">
              <w:t>±2,7</w:t>
            </w:r>
          </w:p>
        </w:tc>
        <w:tc>
          <w:tcPr>
            <w:tcW w:w="0" w:type="auto"/>
          </w:tcPr>
          <w:p w14:paraId="764610FC" w14:textId="77777777" w:rsidR="00B72F66" w:rsidRPr="00092825" w:rsidRDefault="00B72F66" w:rsidP="002E36D5">
            <w:pPr>
              <w:jc w:val="center"/>
            </w:pPr>
            <w:r w:rsidRPr="00092825">
              <w:t>±2,4</w:t>
            </w:r>
          </w:p>
        </w:tc>
        <w:tc>
          <w:tcPr>
            <w:tcW w:w="0" w:type="auto"/>
          </w:tcPr>
          <w:p w14:paraId="790696E5" w14:textId="77777777" w:rsidR="00B72F66" w:rsidRPr="00092825" w:rsidRDefault="00B72F66" w:rsidP="002E36D5">
            <w:pPr>
              <w:jc w:val="center"/>
            </w:pPr>
            <w:r w:rsidRPr="00092825">
              <w:t>±2,1</w:t>
            </w:r>
          </w:p>
        </w:tc>
        <w:tc>
          <w:tcPr>
            <w:tcW w:w="0" w:type="auto"/>
          </w:tcPr>
          <w:p w14:paraId="0CD7B912" w14:textId="77777777" w:rsidR="00B72F66" w:rsidRPr="00092825" w:rsidRDefault="00B72F66" w:rsidP="002E36D5">
            <w:pPr>
              <w:jc w:val="center"/>
            </w:pPr>
            <w:r w:rsidRPr="00092825">
              <w:t>±1,8</w:t>
            </w:r>
          </w:p>
        </w:tc>
        <w:tc>
          <w:tcPr>
            <w:tcW w:w="0" w:type="auto"/>
          </w:tcPr>
          <w:p w14:paraId="4AE38DFA" w14:textId="77777777" w:rsidR="00B72F66" w:rsidRPr="00092825" w:rsidRDefault="00B72F66" w:rsidP="002E36D5">
            <w:pPr>
              <w:jc w:val="center"/>
            </w:pPr>
            <w:r w:rsidRPr="00092825">
              <w:t>±1,5</w:t>
            </w:r>
          </w:p>
        </w:tc>
      </w:tr>
      <w:tr w:rsidR="00B72F66" w:rsidRPr="00092825" w14:paraId="68516904" w14:textId="77777777" w:rsidTr="00A703A7">
        <w:trPr>
          <w:jc w:val="center"/>
        </w:trPr>
        <w:tc>
          <w:tcPr>
            <w:tcW w:w="0" w:type="auto"/>
          </w:tcPr>
          <w:p w14:paraId="741B3E09" w14:textId="77777777" w:rsidR="00B72F66" w:rsidRPr="00092825" w:rsidRDefault="00B72F66" w:rsidP="007C3651">
            <w:pPr>
              <w:jc w:val="left"/>
            </w:pPr>
            <w:r w:rsidRPr="00092825">
              <w:t>&lt;</w:t>
            </w:r>
            <w:smartTag w:uri="urn:schemas-microsoft-com:office:smarttags" w:element="metricconverter">
              <w:smartTagPr>
                <w:attr w:name="ProductID" w:val="0,125 mm"/>
              </w:smartTagPr>
              <w:r w:rsidRPr="00092825">
                <w:t>0,125 mm</w:t>
              </w:r>
            </w:smartTag>
            <w:r w:rsidRPr="00092825">
              <w:t>, [%(m/m)], mieszanki gruboziarniste</w:t>
            </w:r>
          </w:p>
        </w:tc>
        <w:tc>
          <w:tcPr>
            <w:tcW w:w="0" w:type="auto"/>
          </w:tcPr>
          <w:p w14:paraId="5427DF65" w14:textId="77777777" w:rsidR="00B72F66" w:rsidRPr="00092825" w:rsidRDefault="00B72F66" w:rsidP="002E36D5">
            <w:pPr>
              <w:jc w:val="center"/>
            </w:pPr>
            <w:r w:rsidRPr="00092825">
              <w:t>±5,0</w:t>
            </w:r>
          </w:p>
        </w:tc>
        <w:tc>
          <w:tcPr>
            <w:tcW w:w="0" w:type="auto"/>
          </w:tcPr>
          <w:p w14:paraId="18B216E9" w14:textId="77777777" w:rsidR="00B72F66" w:rsidRPr="00092825" w:rsidRDefault="00B72F66" w:rsidP="002E36D5">
            <w:pPr>
              <w:jc w:val="center"/>
            </w:pPr>
            <w:r w:rsidRPr="00092825">
              <w:t>±4,4</w:t>
            </w:r>
          </w:p>
        </w:tc>
        <w:tc>
          <w:tcPr>
            <w:tcW w:w="0" w:type="auto"/>
          </w:tcPr>
          <w:p w14:paraId="0325ADBC" w14:textId="77777777" w:rsidR="00B72F66" w:rsidRPr="00092825" w:rsidRDefault="00B72F66" w:rsidP="002E36D5">
            <w:pPr>
              <w:jc w:val="center"/>
            </w:pPr>
            <w:r w:rsidRPr="00092825">
              <w:t>±3,9</w:t>
            </w:r>
          </w:p>
        </w:tc>
        <w:tc>
          <w:tcPr>
            <w:tcW w:w="0" w:type="auto"/>
          </w:tcPr>
          <w:p w14:paraId="5786A48A" w14:textId="77777777" w:rsidR="00B72F66" w:rsidRPr="00092825" w:rsidRDefault="00B72F66" w:rsidP="002E36D5">
            <w:pPr>
              <w:jc w:val="center"/>
            </w:pPr>
            <w:r w:rsidRPr="00092825">
              <w:t>±3,4</w:t>
            </w:r>
          </w:p>
        </w:tc>
        <w:tc>
          <w:tcPr>
            <w:tcW w:w="0" w:type="auto"/>
          </w:tcPr>
          <w:p w14:paraId="63633885" w14:textId="77777777" w:rsidR="00B72F66" w:rsidRPr="00092825" w:rsidRDefault="00B72F66" w:rsidP="002E36D5">
            <w:pPr>
              <w:jc w:val="center"/>
            </w:pPr>
            <w:r w:rsidRPr="00092825">
              <w:t>±2,7</w:t>
            </w:r>
          </w:p>
        </w:tc>
        <w:tc>
          <w:tcPr>
            <w:tcW w:w="0" w:type="auto"/>
          </w:tcPr>
          <w:p w14:paraId="707C36DB" w14:textId="77777777" w:rsidR="00B72F66" w:rsidRPr="00092825" w:rsidRDefault="00B72F66" w:rsidP="002E36D5">
            <w:pPr>
              <w:jc w:val="center"/>
            </w:pPr>
            <w:r w:rsidRPr="00092825">
              <w:t>±2,0</w:t>
            </w:r>
          </w:p>
        </w:tc>
      </w:tr>
      <w:tr w:rsidR="00B72F66" w:rsidRPr="00092825" w14:paraId="71C07940" w14:textId="77777777" w:rsidTr="00A703A7">
        <w:trPr>
          <w:jc w:val="center"/>
        </w:trPr>
        <w:tc>
          <w:tcPr>
            <w:tcW w:w="0" w:type="auto"/>
          </w:tcPr>
          <w:p w14:paraId="1636A93B" w14:textId="77777777" w:rsidR="00B72F66" w:rsidRPr="00092825" w:rsidRDefault="00B72F66" w:rsidP="007C3651">
            <w:pPr>
              <w:jc w:val="left"/>
            </w:pPr>
            <w:r w:rsidRPr="00092825">
              <w:t>&lt;</w:t>
            </w:r>
            <w:smartTag w:uri="urn:schemas-microsoft-com:office:smarttags" w:element="metricconverter">
              <w:smartTagPr>
                <w:attr w:name="ProductID" w:val="0,125 mm"/>
              </w:smartTagPr>
              <w:r w:rsidRPr="00092825">
                <w:t>0,125 mm</w:t>
              </w:r>
            </w:smartTag>
            <w:r w:rsidRPr="00092825">
              <w:t>, [%(m/m)], mieszanki drobnoziarniste</w:t>
            </w:r>
          </w:p>
        </w:tc>
        <w:tc>
          <w:tcPr>
            <w:tcW w:w="0" w:type="auto"/>
          </w:tcPr>
          <w:p w14:paraId="4A06E9B1" w14:textId="77777777" w:rsidR="00B72F66" w:rsidRPr="00092825" w:rsidRDefault="00B72F66" w:rsidP="002E36D5">
            <w:pPr>
              <w:jc w:val="center"/>
            </w:pPr>
            <w:r w:rsidRPr="00092825">
              <w:t>±4,0</w:t>
            </w:r>
          </w:p>
        </w:tc>
        <w:tc>
          <w:tcPr>
            <w:tcW w:w="0" w:type="auto"/>
          </w:tcPr>
          <w:p w14:paraId="063FFA0E" w14:textId="77777777" w:rsidR="00B72F66" w:rsidRPr="00092825" w:rsidRDefault="00B72F66" w:rsidP="002E36D5">
            <w:pPr>
              <w:jc w:val="center"/>
            </w:pPr>
            <w:r w:rsidRPr="00092825">
              <w:t>±3,6</w:t>
            </w:r>
          </w:p>
        </w:tc>
        <w:tc>
          <w:tcPr>
            <w:tcW w:w="0" w:type="auto"/>
          </w:tcPr>
          <w:p w14:paraId="5F689AE3" w14:textId="77777777" w:rsidR="00B72F66" w:rsidRPr="00092825" w:rsidRDefault="00B72F66" w:rsidP="002E36D5">
            <w:pPr>
              <w:jc w:val="center"/>
            </w:pPr>
            <w:r w:rsidRPr="00092825">
              <w:t>±3,3</w:t>
            </w:r>
          </w:p>
        </w:tc>
        <w:tc>
          <w:tcPr>
            <w:tcW w:w="0" w:type="auto"/>
          </w:tcPr>
          <w:p w14:paraId="4B0AF252" w14:textId="77777777" w:rsidR="00B72F66" w:rsidRPr="00092825" w:rsidRDefault="00B72F66" w:rsidP="002E36D5">
            <w:pPr>
              <w:jc w:val="center"/>
            </w:pPr>
            <w:r w:rsidRPr="00092825">
              <w:t>±2,9</w:t>
            </w:r>
          </w:p>
        </w:tc>
        <w:tc>
          <w:tcPr>
            <w:tcW w:w="0" w:type="auto"/>
          </w:tcPr>
          <w:p w14:paraId="7DFF174A" w14:textId="77777777" w:rsidR="00B72F66" w:rsidRPr="00092825" w:rsidRDefault="00B72F66" w:rsidP="002E36D5">
            <w:pPr>
              <w:jc w:val="center"/>
            </w:pPr>
            <w:r w:rsidRPr="00092825">
              <w:t>±2,5</w:t>
            </w:r>
          </w:p>
        </w:tc>
        <w:tc>
          <w:tcPr>
            <w:tcW w:w="0" w:type="auto"/>
          </w:tcPr>
          <w:p w14:paraId="3E2D7A7A" w14:textId="77777777" w:rsidR="00B72F66" w:rsidRPr="00092825" w:rsidRDefault="00B72F66" w:rsidP="002E36D5">
            <w:pPr>
              <w:jc w:val="center"/>
            </w:pPr>
            <w:r w:rsidRPr="00092825">
              <w:t>±2,0</w:t>
            </w:r>
          </w:p>
        </w:tc>
      </w:tr>
      <w:tr w:rsidR="00B72F66" w:rsidRPr="00092825" w14:paraId="62C7C923" w14:textId="77777777" w:rsidTr="00A703A7">
        <w:trPr>
          <w:jc w:val="center"/>
        </w:trPr>
        <w:tc>
          <w:tcPr>
            <w:tcW w:w="0" w:type="auto"/>
          </w:tcPr>
          <w:p w14:paraId="7FF891C5" w14:textId="77777777" w:rsidR="00B72F66" w:rsidRPr="00092825" w:rsidRDefault="00B72F66" w:rsidP="007C3651">
            <w:pPr>
              <w:jc w:val="left"/>
            </w:pPr>
            <w:r w:rsidRPr="00092825">
              <w:t xml:space="preserve">Od </w:t>
            </w:r>
            <w:smartTag w:uri="urn:schemas-microsoft-com:office:smarttags" w:element="metricconverter">
              <w:smartTagPr>
                <w:attr w:name="ProductID" w:val="0,063 mm"/>
              </w:smartTagPr>
              <w:r w:rsidRPr="00092825">
                <w:t>0,063 mm</w:t>
              </w:r>
            </w:smartTag>
            <w:r w:rsidRPr="00092825">
              <w:t xml:space="preserve"> do </w:t>
            </w:r>
            <w:smartTag w:uri="urn:schemas-microsoft-com:office:smarttags" w:element="metricconverter">
              <w:smartTagPr>
                <w:attr w:name="ProductID" w:val="2 mm"/>
              </w:smartTagPr>
              <w:r w:rsidRPr="00092825">
                <w:t>2 mm</w:t>
              </w:r>
            </w:smartTag>
          </w:p>
        </w:tc>
        <w:tc>
          <w:tcPr>
            <w:tcW w:w="0" w:type="auto"/>
          </w:tcPr>
          <w:p w14:paraId="7DFD26C7" w14:textId="77777777" w:rsidR="00B72F66" w:rsidRPr="00092825" w:rsidRDefault="00B72F66" w:rsidP="002E36D5">
            <w:pPr>
              <w:jc w:val="center"/>
            </w:pPr>
            <w:r w:rsidRPr="00092825">
              <w:t>±8</w:t>
            </w:r>
          </w:p>
        </w:tc>
        <w:tc>
          <w:tcPr>
            <w:tcW w:w="0" w:type="auto"/>
          </w:tcPr>
          <w:p w14:paraId="73C59601" w14:textId="77777777" w:rsidR="00B72F66" w:rsidRPr="00092825" w:rsidRDefault="00B72F66" w:rsidP="002E36D5">
            <w:pPr>
              <w:jc w:val="center"/>
            </w:pPr>
            <w:r w:rsidRPr="00092825">
              <w:t>±6,1</w:t>
            </w:r>
          </w:p>
        </w:tc>
        <w:tc>
          <w:tcPr>
            <w:tcW w:w="0" w:type="auto"/>
          </w:tcPr>
          <w:p w14:paraId="7E188BFC" w14:textId="77777777" w:rsidR="00B72F66" w:rsidRPr="00092825" w:rsidRDefault="00B72F66" w:rsidP="002E36D5">
            <w:pPr>
              <w:jc w:val="center"/>
            </w:pPr>
            <w:r w:rsidRPr="00092825">
              <w:t>±5,0</w:t>
            </w:r>
          </w:p>
        </w:tc>
        <w:tc>
          <w:tcPr>
            <w:tcW w:w="0" w:type="auto"/>
          </w:tcPr>
          <w:p w14:paraId="0EBF4AD8" w14:textId="77777777" w:rsidR="00B72F66" w:rsidRPr="00092825" w:rsidRDefault="00B72F66" w:rsidP="002E36D5">
            <w:pPr>
              <w:jc w:val="center"/>
            </w:pPr>
            <w:r w:rsidRPr="00092825">
              <w:t>±4,1</w:t>
            </w:r>
          </w:p>
        </w:tc>
        <w:tc>
          <w:tcPr>
            <w:tcW w:w="0" w:type="auto"/>
          </w:tcPr>
          <w:p w14:paraId="5BA70387" w14:textId="77777777" w:rsidR="00B72F66" w:rsidRPr="00092825" w:rsidRDefault="00B72F66" w:rsidP="002E36D5">
            <w:pPr>
              <w:jc w:val="center"/>
            </w:pPr>
            <w:r w:rsidRPr="00092825">
              <w:t>±3,3</w:t>
            </w:r>
          </w:p>
        </w:tc>
        <w:tc>
          <w:tcPr>
            <w:tcW w:w="0" w:type="auto"/>
          </w:tcPr>
          <w:p w14:paraId="313F41B0" w14:textId="77777777" w:rsidR="00B72F66" w:rsidRPr="00092825" w:rsidRDefault="00B72F66" w:rsidP="002E36D5">
            <w:pPr>
              <w:jc w:val="center"/>
            </w:pPr>
            <w:r w:rsidRPr="00092825">
              <w:t>±3,0</w:t>
            </w:r>
          </w:p>
        </w:tc>
      </w:tr>
      <w:tr w:rsidR="00B72F66" w:rsidRPr="00092825" w14:paraId="1D146060" w14:textId="77777777" w:rsidTr="00A703A7">
        <w:trPr>
          <w:jc w:val="center"/>
        </w:trPr>
        <w:tc>
          <w:tcPr>
            <w:tcW w:w="0" w:type="auto"/>
          </w:tcPr>
          <w:p w14:paraId="257C3981" w14:textId="77777777" w:rsidR="00B72F66" w:rsidRPr="00092825" w:rsidRDefault="00B72F66" w:rsidP="007C3651">
            <w:pPr>
              <w:jc w:val="left"/>
            </w:pPr>
            <w:r w:rsidRPr="00092825">
              <w:t>&gt;</w:t>
            </w:r>
            <w:smartTag w:uri="urn:schemas-microsoft-com:office:smarttags" w:element="metricconverter">
              <w:smartTagPr>
                <w:attr w:name="ProductID" w:val="2 mm"/>
              </w:smartTagPr>
              <w:r w:rsidRPr="00092825">
                <w:t>2 mm</w:t>
              </w:r>
            </w:smartTag>
            <w:r w:rsidRPr="00092825">
              <w:t xml:space="preserve"> </w:t>
            </w:r>
          </w:p>
        </w:tc>
        <w:tc>
          <w:tcPr>
            <w:tcW w:w="0" w:type="auto"/>
          </w:tcPr>
          <w:p w14:paraId="29B6D205" w14:textId="77777777" w:rsidR="00B72F66" w:rsidRPr="00092825" w:rsidRDefault="00B72F66" w:rsidP="002E36D5">
            <w:pPr>
              <w:jc w:val="center"/>
            </w:pPr>
            <w:r w:rsidRPr="00092825">
              <w:t>±8</w:t>
            </w:r>
          </w:p>
        </w:tc>
        <w:tc>
          <w:tcPr>
            <w:tcW w:w="0" w:type="auto"/>
          </w:tcPr>
          <w:p w14:paraId="65A3E095" w14:textId="77777777" w:rsidR="00B72F66" w:rsidRPr="00092825" w:rsidRDefault="00B72F66" w:rsidP="002E36D5">
            <w:pPr>
              <w:jc w:val="center"/>
            </w:pPr>
            <w:r w:rsidRPr="00092825">
              <w:t>±6,1</w:t>
            </w:r>
          </w:p>
        </w:tc>
        <w:tc>
          <w:tcPr>
            <w:tcW w:w="0" w:type="auto"/>
          </w:tcPr>
          <w:p w14:paraId="5AEB9B01" w14:textId="77777777" w:rsidR="00B72F66" w:rsidRPr="00092825" w:rsidRDefault="00B72F66" w:rsidP="002E36D5">
            <w:pPr>
              <w:jc w:val="center"/>
            </w:pPr>
            <w:r w:rsidRPr="00092825">
              <w:t>±5,0</w:t>
            </w:r>
          </w:p>
        </w:tc>
        <w:tc>
          <w:tcPr>
            <w:tcW w:w="0" w:type="auto"/>
          </w:tcPr>
          <w:p w14:paraId="1BA65E44" w14:textId="77777777" w:rsidR="00B72F66" w:rsidRPr="00092825" w:rsidRDefault="00B72F66" w:rsidP="002E36D5">
            <w:pPr>
              <w:jc w:val="center"/>
            </w:pPr>
            <w:r w:rsidRPr="00092825">
              <w:t>±4,1</w:t>
            </w:r>
          </w:p>
        </w:tc>
        <w:tc>
          <w:tcPr>
            <w:tcW w:w="0" w:type="auto"/>
          </w:tcPr>
          <w:p w14:paraId="587B1591" w14:textId="77777777" w:rsidR="00B72F66" w:rsidRPr="00092825" w:rsidRDefault="00B72F66" w:rsidP="002E36D5">
            <w:pPr>
              <w:jc w:val="center"/>
            </w:pPr>
            <w:r w:rsidRPr="00092825">
              <w:t>±3,3</w:t>
            </w:r>
          </w:p>
        </w:tc>
        <w:tc>
          <w:tcPr>
            <w:tcW w:w="0" w:type="auto"/>
          </w:tcPr>
          <w:p w14:paraId="04F744BB" w14:textId="77777777" w:rsidR="00B72F66" w:rsidRPr="00092825" w:rsidRDefault="00B72F66" w:rsidP="002E36D5">
            <w:pPr>
              <w:jc w:val="center"/>
            </w:pPr>
            <w:r w:rsidRPr="00092825">
              <w:t>±3,0</w:t>
            </w:r>
          </w:p>
        </w:tc>
      </w:tr>
      <w:tr w:rsidR="00B72F66" w:rsidRPr="00092825" w14:paraId="32D2A960" w14:textId="77777777" w:rsidTr="00A703A7">
        <w:trPr>
          <w:jc w:val="center"/>
        </w:trPr>
        <w:tc>
          <w:tcPr>
            <w:tcW w:w="0" w:type="auto"/>
          </w:tcPr>
          <w:p w14:paraId="31C1FD52" w14:textId="77777777" w:rsidR="00B72F66" w:rsidRPr="00092825" w:rsidRDefault="00B72F66" w:rsidP="007C3651">
            <w:pPr>
              <w:jc w:val="left"/>
            </w:pPr>
            <w:r w:rsidRPr="00092825">
              <w:t>Ziarna grube (mieszanki drobnoziarniste)</w:t>
            </w:r>
          </w:p>
        </w:tc>
        <w:tc>
          <w:tcPr>
            <w:tcW w:w="0" w:type="auto"/>
          </w:tcPr>
          <w:p w14:paraId="7A200056" w14:textId="77777777" w:rsidR="00B72F66" w:rsidRPr="00092825" w:rsidRDefault="00B72F66" w:rsidP="002E36D5">
            <w:pPr>
              <w:jc w:val="center"/>
            </w:pPr>
            <w:r w:rsidRPr="00092825">
              <w:t>-8 +5</w:t>
            </w:r>
          </w:p>
        </w:tc>
        <w:tc>
          <w:tcPr>
            <w:tcW w:w="0" w:type="auto"/>
          </w:tcPr>
          <w:p w14:paraId="38B9E35F" w14:textId="77777777" w:rsidR="00B72F66" w:rsidRPr="00092825" w:rsidRDefault="00B72F66" w:rsidP="002E36D5">
            <w:pPr>
              <w:jc w:val="center"/>
            </w:pPr>
            <w:r w:rsidRPr="00092825">
              <w:t>-6,7 +4,7</w:t>
            </w:r>
          </w:p>
        </w:tc>
        <w:tc>
          <w:tcPr>
            <w:tcW w:w="0" w:type="auto"/>
          </w:tcPr>
          <w:p w14:paraId="4E547E5D" w14:textId="77777777" w:rsidR="00B72F66" w:rsidRPr="00092825" w:rsidRDefault="00B72F66" w:rsidP="002E36D5">
            <w:pPr>
              <w:jc w:val="center"/>
            </w:pPr>
            <w:r w:rsidRPr="00092825">
              <w:t>-5,8 +4,5</w:t>
            </w:r>
          </w:p>
        </w:tc>
        <w:tc>
          <w:tcPr>
            <w:tcW w:w="0" w:type="auto"/>
          </w:tcPr>
          <w:p w14:paraId="1A80A13C" w14:textId="77777777" w:rsidR="00B72F66" w:rsidRPr="00092825" w:rsidRDefault="00B72F66" w:rsidP="002E36D5">
            <w:pPr>
              <w:jc w:val="center"/>
            </w:pPr>
            <w:r w:rsidRPr="00092825">
              <w:t>-5,1 +4,3</w:t>
            </w:r>
          </w:p>
        </w:tc>
        <w:tc>
          <w:tcPr>
            <w:tcW w:w="0" w:type="auto"/>
          </w:tcPr>
          <w:p w14:paraId="53B64068" w14:textId="77777777" w:rsidR="00B72F66" w:rsidRPr="00092825" w:rsidRDefault="00B72F66" w:rsidP="002E36D5">
            <w:pPr>
              <w:jc w:val="center"/>
            </w:pPr>
            <w:r w:rsidRPr="00092825">
              <w:t>-4,4 +4,1</w:t>
            </w:r>
          </w:p>
        </w:tc>
        <w:tc>
          <w:tcPr>
            <w:tcW w:w="0" w:type="auto"/>
          </w:tcPr>
          <w:p w14:paraId="11D1A5CF" w14:textId="77777777" w:rsidR="00B72F66" w:rsidRPr="00092825" w:rsidRDefault="00B72F66" w:rsidP="002E36D5">
            <w:pPr>
              <w:jc w:val="center"/>
            </w:pPr>
            <w:r w:rsidRPr="00092825">
              <w:t>±4,0</w:t>
            </w:r>
          </w:p>
        </w:tc>
      </w:tr>
      <w:tr w:rsidR="00B72F66" w:rsidRPr="00092825" w14:paraId="3262DB09" w14:textId="77777777" w:rsidTr="00A703A7">
        <w:trPr>
          <w:jc w:val="center"/>
        </w:trPr>
        <w:tc>
          <w:tcPr>
            <w:tcW w:w="0" w:type="auto"/>
          </w:tcPr>
          <w:p w14:paraId="56B8A409" w14:textId="77777777" w:rsidR="00B72F66" w:rsidRPr="00092825" w:rsidRDefault="00B72F66" w:rsidP="007C3651">
            <w:pPr>
              <w:jc w:val="left"/>
            </w:pPr>
            <w:r w:rsidRPr="00092825">
              <w:t>Ziarna grube (mieszanki gruboziarniste)</w:t>
            </w:r>
          </w:p>
        </w:tc>
        <w:tc>
          <w:tcPr>
            <w:tcW w:w="0" w:type="auto"/>
          </w:tcPr>
          <w:p w14:paraId="0479D726" w14:textId="77777777" w:rsidR="00B72F66" w:rsidRPr="00092825" w:rsidRDefault="00B72F66" w:rsidP="002E36D5">
            <w:pPr>
              <w:jc w:val="center"/>
            </w:pPr>
            <w:r w:rsidRPr="00092825">
              <w:t>-9 +5,0</w:t>
            </w:r>
          </w:p>
        </w:tc>
        <w:tc>
          <w:tcPr>
            <w:tcW w:w="0" w:type="auto"/>
          </w:tcPr>
          <w:p w14:paraId="513F732B" w14:textId="77777777" w:rsidR="00B72F66" w:rsidRPr="00092825" w:rsidRDefault="00B72F66" w:rsidP="002E36D5">
            <w:pPr>
              <w:jc w:val="center"/>
            </w:pPr>
            <w:r w:rsidRPr="00092825">
              <w:t>-7,6 +5,0</w:t>
            </w:r>
          </w:p>
        </w:tc>
        <w:tc>
          <w:tcPr>
            <w:tcW w:w="0" w:type="auto"/>
          </w:tcPr>
          <w:p w14:paraId="0A321277" w14:textId="77777777" w:rsidR="00B72F66" w:rsidRPr="00092825" w:rsidRDefault="00B72F66" w:rsidP="002E36D5">
            <w:pPr>
              <w:jc w:val="center"/>
            </w:pPr>
            <w:r w:rsidRPr="00092825">
              <w:t>-6,8 +5,0</w:t>
            </w:r>
          </w:p>
        </w:tc>
        <w:tc>
          <w:tcPr>
            <w:tcW w:w="0" w:type="auto"/>
          </w:tcPr>
          <w:p w14:paraId="3DFB0A8A" w14:textId="77777777" w:rsidR="00B72F66" w:rsidRPr="00092825" w:rsidRDefault="00B72F66" w:rsidP="002E36D5">
            <w:pPr>
              <w:jc w:val="center"/>
            </w:pPr>
            <w:r w:rsidRPr="00092825">
              <w:t>-6,1 +5,0</w:t>
            </w:r>
          </w:p>
        </w:tc>
        <w:tc>
          <w:tcPr>
            <w:tcW w:w="0" w:type="auto"/>
          </w:tcPr>
          <w:p w14:paraId="62D02985" w14:textId="77777777" w:rsidR="00B72F66" w:rsidRPr="00092825" w:rsidRDefault="00B72F66" w:rsidP="002E36D5">
            <w:pPr>
              <w:jc w:val="center"/>
            </w:pPr>
            <w:r w:rsidRPr="00092825">
              <w:t>-5,5 +5,0</w:t>
            </w:r>
          </w:p>
        </w:tc>
        <w:tc>
          <w:tcPr>
            <w:tcW w:w="0" w:type="auto"/>
          </w:tcPr>
          <w:p w14:paraId="66D5C7E7" w14:textId="77777777" w:rsidR="00B72F66" w:rsidRPr="00092825" w:rsidRDefault="00B72F66" w:rsidP="002E36D5">
            <w:pPr>
              <w:jc w:val="center"/>
            </w:pPr>
            <w:r w:rsidRPr="00092825">
              <w:t>±5,0</w:t>
            </w:r>
          </w:p>
        </w:tc>
      </w:tr>
    </w:tbl>
    <w:p w14:paraId="1579B440" w14:textId="77777777" w:rsidR="00B72F66" w:rsidRPr="00092825" w:rsidRDefault="00B72F66" w:rsidP="00AE1BC3">
      <w:pPr>
        <w:keepNext/>
      </w:pPr>
      <w:r w:rsidRPr="00092825">
        <w:t>Jeżeli w składzie mieszanki mineralno-asfaltowej określono dodatki kruszywa o szczególnych właściwościach, np. kruszywo rozjaśniające lub odporne na polerowanie, to dopuszczalna odchyłka zawartości tego kruszywa wynosi:</w:t>
      </w:r>
    </w:p>
    <w:p w14:paraId="7904B5C4" w14:textId="77777777" w:rsidR="00B72F66" w:rsidRPr="00AE1BC3" w:rsidRDefault="00B72F66" w:rsidP="000C4B3B">
      <w:pPr>
        <w:keepNext/>
        <w:numPr>
          <w:ilvl w:val="0"/>
          <w:numId w:val="40"/>
        </w:numPr>
        <w:overflowPunct w:val="0"/>
        <w:autoSpaceDE w:val="0"/>
        <w:autoSpaceDN w:val="0"/>
        <w:adjustRightInd w:val="0"/>
        <w:ind w:left="0" w:firstLine="0"/>
        <w:textAlignment w:val="baseline"/>
        <w:rPr>
          <w:szCs w:val="20"/>
        </w:rPr>
      </w:pPr>
      <w:r w:rsidRPr="00AE1BC3">
        <w:rPr>
          <w:szCs w:val="20"/>
        </w:rPr>
        <w:t>± 20% w wypadku kruszywa grubego,</w:t>
      </w:r>
    </w:p>
    <w:p w14:paraId="44BE1B16" w14:textId="77777777" w:rsidR="00B72F66" w:rsidRPr="00AE1BC3" w:rsidRDefault="00B72F66" w:rsidP="000C4B3B">
      <w:pPr>
        <w:numPr>
          <w:ilvl w:val="0"/>
          <w:numId w:val="40"/>
        </w:numPr>
        <w:overflowPunct w:val="0"/>
        <w:autoSpaceDE w:val="0"/>
        <w:autoSpaceDN w:val="0"/>
        <w:adjustRightInd w:val="0"/>
        <w:ind w:left="0" w:firstLine="0"/>
        <w:textAlignment w:val="baseline"/>
        <w:rPr>
          <w:szCs w:val="20"/>
        </w:rPr>
      </w:pPr>
      <w:r w:rsidRPr="00AE1BC3">
        <w:rPr>
          <w:szCs w:val="20"/>
        </w:rPr>
        <w:t>±30% w wypadku kruszywa drobnego.</w:t>
      </w:r>
    </w:p>
    <w:p w14:paraId="4C21F0A3" w14:textId="77777777" w:rsidR="00B72F66" w:rsidRDefault="00B72F66" w:rsidP="007C3651">
      <w:pPr>
        <w:pStyle w:val="Nagwek5"/>
      </w:pPr>
      <w:r w:rsidRPr="004C03A2">
        <w:t>6.5.2.2. Zawartość lepiszcza</w:t>
      </w:r>
    </w:p>
    <w:p w14:paraId="4D19684B" w14:textId="77777777" w:rsidR="00B72F66" w:rsidRPr="00092825" w:rsidRDefault="00B72F66" w:rsidP="002E36D5">
      <w:r w:rsidRPr="00092825">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62C2DF3C" w14:textId="77777777" w:rsidR="00B72F66" w:rsidRPr="00092825" w:rsidRDefault="00B72F66" w:rsidP="002E36D5">
      <w:pPr>
        <w:pStyle w:val="Legenda"/>
      </w:pPr>
      <w:r w:rsidRPr="00092825">
        <w:t>Tablica 27. Dopuszczalne odchyłki pojedynczego wyniku badania i średniej arytmetycznej wyników badań zawartości lepiszcza rozpuszczalnego [%(m/m)]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B72F66" w:rsidRPr="00092825" w14:paraId="6FFF676F" w14:textId="77777777" w:rsidTr="007C3651">
        <w:trPr>
          <w:jc w:val="center"/>
        </w:trPr>
        <w:tc>
          <w:tcPr>
            <w:tcW w:w="2148" w:type="dxa"/>
            <w:vMerge w:val="restart"/>
            <w:vAlign w:val="center"/>
          </w:tcPr>
          <w:p w14:paraId="68FAE067" w14:textId="77777777" w:rsidR="00B72F66" w:rsidRPr="00092825" w:rsidRDefault="00B72F66" w:rsidP="002E36D5">
            <w:pPr>
              <w:jc w:val="center"/>
            </w:pPr>
            <w:r w:rsidRPr="00092825">
              <w:t>Rodzaj mieszanki</w:t>
            </w:r>
          </w:p>
        </w:tc>
        <w:tc>
          <w:tcPr>
            <w:tcW w:w="6720" w:type="dxa"/>
            <w:gridSpan w:val="6"/>
          </w:tcPr>
          <w:p w14:paraId="7B7FC6ED" w14:textId="77777777" w:rsidR="00B72F66" w:rsidRPr="00092825" w:rsidRDefault="00B72F66" w:rsidP="002E36D5">
            <w:pPr>
              <w:jc w:val="center"/>
            </w:pPr>
            <w:r w:rsidRPr="00092825">
              <w:t>Liczba wyników badań</w:t>
            </w:r>
          </w:p>
        </w:tc>
      </w:tr>
      <w:tr w:rsidR="00B72F66" w:rsidRPr="00092825" w14:paraId="3A807009" w14:textId="77777777" w:rsidTr="007C3651">
        <w:trPr>
          <w:jc w:val="center"/>
        </w:trPr>
        <w:tc>
          <w:tcPr>
            <w:tcW w:w="2148" w:type="dxa"/>
            <w:vMerge/>
          </w:tcPr>
          <w:p w14:paraId="342FF88C" w14:textId="77777777" w:rsidR="00B72F66" w:rsidRPr="00092825" w:rsidRDefault="00B72F66" w:rsidP="002E36D5">
            <w:pPr>
              <w:jc w:val="center"/>
            </w:pPr>
          </w:p>
        </w:tc>
        <w:tc>
          <w:tcPr>
            <w:tcW w:w="960" w:type="dxa"/>
            <w:vAlign w:val="center"/>
          </w:tcPr>
          <w:p w14:paraId="2F5EEA01" w14:textId="77777777" w:rsidR="00B72F66" w:rsidRPr="00092825" w:rsidRDefault="00B72F66" w:rsidP="002E36D5">
            <w:pPr>
              <w:jc w:val="center"/>
            </w:pPr>
            <w:r w:rsidRPr="00092825">
              <w:t>1</w:t>
            </w:r>
          </w:p>
        </w:tc>
        <w:tc>
          <w:tcPr>
            <w:tcW w:w="1002" w:type="dxa"/>
            <w:vAlign w:val="center"/>
          </w:tcPr>
          <w:p w14:paraId="6743E55A" w14:textId="77777777" w:rsidR="00B72F66" w:rsidRPr="00092825" w:rsidRDefault="00B72F66" w:rsidP="002E36D5">
            <w:pPr>
              <w:jc w:val="center"/>
            </w:pPr>
            <w:r w:rsidRPr="00092825">
              <w:t>2</w:t>
            </w:r>
          </w:p>
        </w:tc>
        <w:tc>
          <w:tcPr>
            <w:tcW w:w="1158" w:type="dxa"/>
            <w:vAlign w:val="center"/>
          </w:tcPr>
          <w:p w14:paraId="32C2A85B" w14:textId="77777777" w:rsidR="00B72F66" w:rsidRPr="00092825" w:rsidRDefault="00B72F66" w:rsidP="002E36D5">
            <w:pPr>
              <w:jc w:val="center"/>
            </w:pPr>
            <w:r w:rsidRPr="00092825">
              <w:t>Od 3 do 4</w:t>
            </w:r>
          </w:p>
        </w:tc>
        <w:tc>
          <w:tcPr>
            <w:tcW w:w="1058" w:type="dxa"/>
            <w:vAlign w:val="center"/>
          </w:tcPr>
          <w:p w14:paraId="70C16BCB" w14:textId="77777777" w:rsidR="00B72F66" w:rsidRPr="00092825" w:rsidRDefault="00B72F66" w:rsidP="002E36D5">
            <w:pPr>
              <w:jc w:val="center"/>
              <w:rPr>
                <w:vertAlign w:val="superscript"/>
              </w:rPr>
            </w:pPr>
            <w:r w:rsidRPr="00092825">
              <w:t>Od 5</w:t>
            </w:r>
            <w:r>
              <w:t xml:space="preserve"> </w:t>
            </w:r>
            <w:r w:rsidRPr="00092825">
              <w:t>do 8</w:t>
            </w:r>
            <w:r w:rsidRPr="00092825">
              <w:rPr>
                <w:vertAlign w:val="superscript"/>
              </w:rPr>
              <w:t>a)</w:t>
            </w:r>
          </w:p>
        </w:tc>
        <w:tc>
          <w:tcPr>
            <w:tcW w:w="1178" w:type="dxa"/>
            <w:vAlign w:val="center"/>
          </w:tcPr>
          <w:p w14:paraId="4751488D" w14:textId="77777777" w:rsidR="00B72F66" w:rsidRPr="00092825" w:rsidRDefault="00B72F66" w:rsidP="002E36D5">
            <w:pPr>
              <w:jc w:val="center"/>
              <w:rPr>
                <w:vertAlign w:val="superscript"/>
              </w:rPr>
            </w:pPr>
            <w:r w:rsidRPr="00092825">
              <w:t>Od 9</w:t>
            </w:r>
            <w:r>
              <w:t xml:space="preserve"> </w:t>
            </w:r>
            <w:r w:rsidRPr="00092825">
              <w:t>do 19</w:t>
            </w:r>
            <w:r w:rsidRPr="00092825">
              <w:rPr>
                <w:vertAlign w:val="superscript"/>
              </w:rPr>
              <w:t>a)</w:t>
            </w:r>
          </w:p>
        </w:tc>
        <w:tc>
          <w:tcPr>
            <w:tcW w:w="1364" w:type="dxa"/>
            <w:vAlign w:val="center"/>
          </w:tcPr>
          <w:p w14:paraId="1459222A" w14:textId="77777777" w:rsidR="00B72F66" w:rsidRPr="00092825" w:rsidRDefault="00B72F66" w:rsidP="002E36D5">
            <w:pPr>
              <w:jc w:val="center"/>
            </w:pPr>
            <w:r w:rsidRPr="00092825">
              <w:t>≥20</w:t>
            </w:r>
          </w:p>
        </w:tc>
      </w:tr>
      <w:tr w:rsidR="00B72F66" w:rsidRPr="00092825" w14:paraId="39D85DC9" w14:textId="77777777" w:rsidTr="007C3651">
        <w:trPr>
          <w:jc w:val="center"/>
        </w:trPr>
        <w:tc>
          <w:tcPr>
            <w:tcW w:w="2148" w:type="dxa"/>
          </w:tcPr>
          <w:p w14:paraId="6C56EDBF" w14:textId="77777777" w:rsidR="00B72F66" w:rsidRPr="00092825" w:rsidRDefault="00B72F66" w:rsidP="002E36D5">
            <w:pPr>
              <w:jc w:val="center"/>
            </w:pPr>
            <w:r w:rsidRPr="00092825">
              <w:t>Mieszanki gruboziarniste</w:t>
            </w:r>
          </w:p>
        </w:tc>
        <w:tc>
          <w:tcPr>
            <w:tcW w:w="960" w:type="dxa"/>
          </w:tcPr>
          <w:p w14:paraId="5DEBA87A" w14:textId="77777777" w:rsidR="00B72F66" w:rsidRPr="00092825" w:rsidRDefault="00B72F66" w:rsidP="002E36D5">
            <w:pPr>
              <w:jc w:val="center"/>
            </w:pPr>
            <w:r w:rsidRPr="00092825">
              <w:t>±0,6</w:t>
            </w:r>
          </w:p>
        </w:tc>
        <w:tc>
          <w:tcPr>
            <w:tcW w:w="1002" w:type="dxa"/>
          </w:tcPr>
          <w:p w14:paraId="34AB4655" w14:textId="77777777" w:rsidR="00B72F66" w:rsidRPr="00092825" w:rsidRDefault="00B72F66" w:rsidP="002E36D5">
            <w:pPr>
              <w:jc w:val="center"/>
            </w:pPr>
            <w:r w:rsidRPr="00092825">
              <w:t>±0,55</w:t>
            </w:r>
          </w:p>
        </w:tc>
        <w:tc>
          <w:tcPr>
            <w:tcW w:w="1158" w:type="dxa"/>
          </w:tcPr>
          <w:p w14:paraId="29B607F1" w14:textId="77777777" w:rsidR="00B72F66" w:rsidRPr="00092825" w:rsidRDefault="00B72F66" w:rsidP="002E36D5">
            <w:pPr>
              <w:jc w:val="center"/>
            </w:pPr>
            <w:r w:rsidRPr="00092825">
              <w:t>±0,50</w:t>
            </w:r>
          </w:p>
        </w:tc>
        <w:tc>
          <w:tcPr>
            <w:tcW w:w="1058" w:type="dxa"/>
          </w:tcPr>
          <w:p w14:paraId="475B72F4" w14:textId="77777777" w:rsidR="00B72F66" w:rsidRPr="00092825" w:rsidRDefault="00B72F66" w:rsidP="002E36D5">
            <w:pPr>
              <w:jc w:val="center"/>
            </w:pPr>
            <w:r w:rsidRPr="00092825">
              <w:t>±0,40</w:t>
            </w:r>
          </w:p>
        </w:tc>
        <w:tc>
          <w:tcPr>
            <w:tcW w:w="1178" w:type="dxa"/>
          </w:tcPr>
          <w:p w14:paraId="1A55E2A5" w14:textId="77777777" w:rsidR="00B72F66" w:rsidRPr="00092825" w:rsidRDefault="00B72F66" w:rsidP="002E36D5">
            <w:pPr>
              <w:jc w:val="center"/>
            </w:pPr>
            <w:r w:rsidRPr="00092825">
              <w:t>±0,35</w:t>
            </w:r>
          </w:p>
        </w:tc>
        <w:tc>
          <w:tcPr>
            <w:tcW w:w="1364" w:type="dxa"/>
          </w:tcPr>
          <w:p w14:paraId="6BE48BE9" w14:textId="77777777" w:rsidR="00B72F66" w:rsidRPr="00092825" w:rsidRDefault="00B72F66" w:rsidP="002E36D5">
            <w:pPr>
              <w:jc w:val="center"/>
            </w:pPr>
            <w:r w:rsidRPr="00092825">
              <w:t>±0,30</w:t>
            </w:r>
          </w:p>
        </w:tc>
      </w:tr>
      <w:tr w:rsidR="00B72F66" w:rsidRPr="00092825" w14:paraId="3F98424B" w14:textId="77777777" w:rsidTr="007C3651">
        <w:trPr>
          <w:jc w:val="center"/>
        </w:trPr>
        <w:tc>
          <w:tcPr>
            <w:tcW w:w="2148" w:type="dxa"/>
          </w:tcPr>
          <w:p w14:paraId="3C92B07A" w14:textId="77777777" w:rsidR="00B72F66" w:rsidRPr="00092825" w:rsidRDefault="00B72F66" w:rsidP="002E36D5">
            <w:pPr>
              <w:jc w:val="center"/>
            </w:pPr>
            <w:r w:rsidRPr="00092825">
              <w:t>Mieszanki drobnoziarniste</w:t>
            </w:r>
          </w:p>
        </w:tc>
        <w:tc>
          <w:tcPr>
            <w:tcW w:w="960" w:type="dxa"/>
          </w:tcPr>
          <w:p w14:paraId="62890498" w14:textId="77777777" w:rsidR="00B72F66" w:rsidRPr="00092825" w:rsidRDefault="00B72F66" w:rsidP="002E36D5">
            <w:pPr>
              <w:jc w:val="center"/>
            </w:pPr>
            <w:r w:rsidRPr="00092825">
              <w:t>±0,5</w:t>
            </w:r>
          </w:p>
        </w:tc>
        <w:tc>
          <w:tcPr>
            <w:tcW w:w="1002" w:type="dxa"/>
          </w:tcPr>
          <w:p w14:paraId="3D8237FA" w14:textId="77777777" w:rsidR="00B72F66" w:rsidRPr="00092825" w:rsidRDefault="00B72F66" w:rsidP="002E36D5">
            <w:pPr>
              <w:jc w:val="center"/>
            </w:pPr>
            <w:r w:rsidRPr="00092825">
              <w:t>±0,45</w:t>
            </w:r>
          </w:p>
        </w:tc>
        <w:tc>
          <w:tcPr>
            <w:tcW w:w="1158" w:type="dxa"/>
          </w:tcPr>
          <w:p w14:paraId="47AA35DB" w14:textId="77777777" w:rsidR="00B72F66" w:rsidRPr="00092825" w:rsidRDefault="00B72F66" w:rsidP="002E36D5">
            <w:pPr>
              <w:jc w:val="center"/>
            </w:pPr>
            <w:r w:rsidRPr="00092825">
              <w:t>±0,40</w:t>
            </w:r>
          </w:p>
        </w:tc>
        <w:tc>
          <w:tcPr>
            <w:tcW w:w="1058" w:type="dxa"/>
          </w:tcPr>
          <w:p w14:paraId="67E0E9B3" w14:textId="77777777" w:rsidR="00B72F66" w:rsidRPr="00092825" w:rsidRDefault="00B72F66" w:rsidP="002E36D5">
            <w:pPr>
              <w:jc w:val="center"/>
            </w:pPr>
            <w:r w:rsidRPr="00092825">
              <w:t>±0,40</w:t>
            </w:r>
          </w:p>
        </w:tc>
        <w:tc>
          <w:tcPr>
            <w:tcW w:w="1178" w:type="dxa"/>
          </w:tcPr>
          <w:p w14:paraId="3A725B62" w14:textId="77777777" w:rsidR="00B72F66" w:rsidRPr="00092825" w:rsidRDefault="00B72F66" w:rsidP="002E36D5">
            <w:pPr>
              <w:jc w:val="center"/>
            </w:pPr>
            <w:r w:rsidRPr="00092825">
              <w:t>±0,35</w:t>
            </w:r>
          </w:p>
        </w:tc>
        <w:tc>
          <w:tcPr>
            <w:tcW w:w="1364" w:type="dxa"/>
          </w:tcPr>
          <w:p w14:paraId="502892E5" w14:textId="77777777" w:rsidR="00B72F66" w:rsidRPr="00092825" w:rsidRDefault="00B72F66" w:rsidP="002E36D5">
            <w:pPr>
              <w:jc w:val="center"/>
            </w:pPr>
            <w:r w:rsidRPr="00092825">
              <w:t>±0,30</w:t>
            </w:r>
          </w:p>
        </w:tc>
      </w:tr>
      <w:tr w:rsidR="00B72F66" w:rsidRPr="00092825" w14:paraId="1B244ECE" w14:textId="77777777" w:rsidTr="007C3651">
        <w:trPr>
          <w:jc w:val="center"/>
        </w:trPr>
        <w:tc>
          <w:tcPr>
            <w:tcW w:w="8868" w:type="dxa"/>
            <w:gridSpan w:val="7"/>
          </w:tcPr>
          <w:p w14:paraId="4F340EB0" w14:textId="77777777" w:rsidR="00B72F66" w:rsidRPr="00092825" w:rsidRDefault="00B72F66" w:rsidP="000C4B3B">
            <w:pPr>
              <w:numPr>
                <w:ilvl w:val="0"/>
                <w:numId w:val="121"/>
              </w:numPr>
              <w:ind w:left="0" w:firstLine="0"/>
              <w:rPr>
                <w:szCs w:val="20"/>
              </w:rPr>
            </w:pPr>
            <w:r w:rsidRPr="00092825">
              <w:rPr>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5AEFF8A5" w14:textId="77777777" w:rsidR="00B72F66" w:rsidRDefault="00B72F66" w:rsidP="007C3651">
      <w:pPr>
        <w:pStyle w:val="Nagwek5"/>
      </w:pPr>
      <w:r w:rsidRPr="004C03A2">
        <w:t>6.5.2.3. Temperatura mięknienia i nawrót sprężysty lepiszcza odzyskanego</w:t>
      </w:r>
    </w:p>
    <w:p w14:paraId="4322BA8B" w14:textId="77777777" w:rsidR="00B72F66" w:rsidRPr="00092825" w:rsidRDefault="00B72F66" w:rsidP="002E36D5">
      <w:r w:rsidRPr="00092825">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265B2FDA" w14:textId="77777777" w:rsidR="00B72F66" w:rsidRPr="00092825" w:rsidRDefault="00B72F66" w:rsidP="002E36D5">
      <w:r w:rsidRPr="00092825">
        <w:t xml:space="preserve">Temperatura mięknienia </w:t>
      </w:r>
      <w:proofErr w:type="spellStart"/>
      <w:r w:rsidRPr="00092825">
        <w:t>polimeroasfaltu</w:t>
      </w:r>
      <w:proofErr w:type="spellEnd"/>
      <w:r w:rsidRPr="00092825">
        <w:t xml:space="preserve"> wyekstrahowanego z mieszanki mineralno</w:t>
      </w:r>
      <w:r>
        <w:t>-</w:t>
      </w:r>
      <w:r w:rsidRPr="00092825">
        <w:t>asfaltowej nie powinna przekroczyć wartości dopuszczalnych podanych w tablicy 28.</w:t>
      </w:r>
    </w:p>
    <w:p w14:paraId="1347915E" w14:textId="77777777" w:rsidR="00B72F66" w:rsidRPr="00092825" w:rsidRDefault="00B72F66" w:rsidP="00A703A7">
      <w:pPr>
        <w:pStyle w:val="Legenda"/>
        <w:keepNext/>
      </w:pPr>
      <w:r w:rsidRPr="00092825">
        <w:t xml:space="preserve">Tablica 28.Najwyższa temperatura mięknienia wyekstrahowanego </w:t>
      </w:r>
      <w:proofErr w:type="spellStart"/>
      <w:r w:rsidRPr="00092825">
        <w:t>polimeroasfaltu</w:t>
      </w:r>
      <w:proofErr w:type="spellEnd"/>
      <w:r w:rsidRPr="00092825">
        <w:t xml:space="preserve">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B72F66" w:rsidRPr="00092825" w14:paraId="3B3D59BB" w14:textId="77777777" w:rsidTr="007C3651">
        <w:trPr>
          <w:jc w:val="center"/>
        </w:trPr>
        <w:tc>
          <w:tcPr>
            <w:tcW w:w="3755" w:type="dxa"/>
            <w:vAlign w:val="center"/>
          </w:tcPr>
          <w:p w14:paraId="3BA08E74" w14:textId="77777777" w:rsidR="00B72F66" w:rsidRPr="00092825" w:rsidRDefault="00B72F66" w:rsidP="002E36D5">
            <w:pPr>
              <w:jc w:val="center"/>
            </w:pPr>
            <w:r w:rsidRPr="00092825">
              <w:t>Rodzaj lepiszcza</w:t>
            </w:r>
          </w:p>
        </w:tc>
        <w:tc>
          <w:tcPr>
            <w:tcW w:w="3756" w:type="dxa"/>
            <w:vAlign w:val="center"/>
          </w:tcPr>
          <w:p w14:paraId="1985C0AD" w14:textId="77777777" w:rsidR="00B72F66" w:rsidRPr="00092825" w:rsidRDefault="00B72F66" w:rsidP="002E36D5">
            <w:pPr>
              <w:jc w:val="center"/>
            </w:pPr>
            <w:r w:rsidRPr="00092825">
              <w:t>Najwyższa temperatura mięknienia, °C</w:t>
            </w:r>
          </w:p>
        </w:tc>
      </w:tr>
      <w:tr w:rsidR="00B72F66" w:rsidRPr="00092825" w14:paraId="17CE6361" w14:textId="77777777" w:rsidTr="007C3651">
        <w:trPr>
          <w:jc w:val="center"/>
        </w:trPr>
        <w:tc>
          <w:tcPr>
            <w:tcW w:w="3755" w:type="dxa"/>
          </w:tcPr>
          <w:p w14:paraId="3BA82D35" w14:textId="77777777" w:rsidR="00B72F66" w:rsidRPr="00092825" w:rsidRDefault="00B72F66" w:rsidP="002E36D5">
            <w:pPr>
              <w:jc w:val="center"/>
            </w:pPr>
            <w:r w:rsidRPr="00092825">
              <w:t>PMB-45/80-55</w:t>
            </w:r>
          </w:p>
        </w:tc>
        <w:tc>
          <w:tcPr>
            <w:tcW w:w="3756" w:type="dxa"/>
          </w:tcPr>
          <w:p w14:paraId="3DDB0EAA" w14:textId="77777777" w:rsidR="00B72F66" w:rsidRPr="00092825" w:rsidRDefault="00B72F66" w:rsidP="002E36D5">
            <w:pPr>
              <w:jc w:val="center"/>
            </w:pPr>
            <w:r w:rsidRPr="00092825">
              <w:t>73</w:t>
            </w:r>
          </w:p>
        </w:tc>
      </w:tr>
      <w:tr w:rsidR="00B72F66" w:rsidRPr="00092825" w14:paraId="3311D2C3" w14:textId="77777777" w:rsidTr="007C3651">
        <w:trPr>
          <w:jc w:val="center"/>
        </w:trPr>
        <w:tc>
          <w:tcPr>
            <w:tcW w:w="3755" w:type="dxa"/>
          </w:tcPr>
          <w:p w14:paraId="63C74EFC" w14:textId="77777777" w:rsidR="00B72F66" w:rsidRPr="00092825" w:rsidRDefault="00B72F66" w:rsidP="002E36D5">
            <w:pPr>
              <w:jc w:val="center"/>
            </w:pPr>
            <w:r w:rsidRPr="00092825">
              <w:t>PMB 45/80-65</w:t>
            </w:r>
          </w:p>
        </w:tc>
        <w:tc>
          <w:tcPr>
            <w:tcW w:w="3756" w:type="dxa"/>
          </w:tcPr>
          <w:p w14:paraId="702E1613" w14:textId="77777777" w:rsidR="00B72F66" w:rsidRPr="00092825" w:rsidRDefault="00B72F66" w:rsidP="002E36D5">
            <w:pPr>
              <w:jc w:val="center"/>
            </w:pPr>
            <w:r w:rsidRPr="00092825">
              <w:t>83</w:t>
            </w:r>
          </w:p>
        </w:tc>
      </w:tr>
      <w:tr w:rsidR="00B72F66" w:rsidRPr="00092825" w14:paraId="03D0C543" w14:textId="77777777" w:rsidTr="007C3651">
        <w:trPr>
          <w:jc w:val="center"/>
        </w:trPr>
        <w:tc>
          <w:tcPr>
            <w:tcW w:w="3755" w:type="dxa"/>
          </w:tcPr>
          <w:p w14:paraId="4DCF400E" w14:textId="77777777" w:rsidR="00B72F66" w:rsidRPr="00092825" w:rsidRDefault="00B72F66" w:rsidP="002E36D5">
            <w:pPr>
              <w:jc w:val="center"/>
            </w:pPr>
            <w:r w:rsidRPr="00092825">
              <w:t>PMB 45/80-80</w:t>
            </w:r>
          </w:p>
        </w:tc>
        <w:tc>
          <w:tcPr>
            <w:tcW w:w="3756" w:type="dxa"/>
          </w:tcPr>
          <w:p w14:paraId="22D9424A" w14:textId="77777777" w:rsidR="00B72F66" w:rsidRPr="00092825" w:rsidRDefault="00B72F66" w:rsidP="002E36D5">
            <w:pPr>
              <w:jc w:val="center"/>
            </w:pPr>
            <w:r w:rsidRPr="00092825">
              <w:t>Nie dotyczy</w:t>
            </w:r>
          </w:p>
        </w:tc>
      </w:tr>
    </w:tbl>
    <w:p w14:paraId="7B2C4D8A" w14:textId="77777777" w:rsidR="00B72F66" w:rsidRPr="00092825" w:rsidRDefault="00B72F66" w:rsidP="002E36D5">
      <w:r w:rsidRPr="00092825">
        <w:t xml:space="preserve">W przypadku, gdy dostarczony na wytwornię </w:t>
      </w:r>
      <w:proofErr w:type="spellStart"/>
      <w:r w:rsidRPr="00092825">
        <w:t>polimeroasfalt</w:t>
      </w:r>
      <w:proofErr w:type="spellEnd"/>
      <w:r w:rsidRPr="00092825">
        <w:t xml:space="preserve">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sposób:</w:t>
      </w:r>
    </w:p>
    <w:p w14:paraId="6DA79BCB" w14:textId="77777777" w:rsidR="00B72F66" w:rsidRPr="00092825" w:rsidRDefault="00B72F66" w:rsidP="002E36D5">
      <w:r w:rsidRPr="00092825">
        <w:t xml:space="preserve">Najwyższa dopuszczalna temperatura mięknienia wyekstrahowanego </w:t>
      </w:r>
      <w:proofErr w:type="spellStart"/>
      <w:r w:rsidRPr="00092825">
        <w:t>polimeroasfaltu</w:t>
      </w:r>
      <w:proofErr w:type="spellEnd"/>
      <w:r w:rsidRPr="00092825">
        <w:t xml:space="preserve"> = temperatura mięknienia zbadanej dostawy na wytwórnię + dopuszczalny wg Załącznika krajowego NA do PN-EN 14023 [64a] wzrost temperatury mięknienia po starzeniu RTFOT.</w:t>
      </w:r>
    </w:p>
    <w:p w14:paraId="5210B3E8" w14:textId="77777777" w:rsidR="00B72F66" w:rsidRPr="00092825" w:rsidRDefault="00B72F66" w:rsidP="002E36D5">
      <w:r w:rsidRPr="00092825">
        <w:t>W wypadku mieszanki mineralno-asfaltowej z </w:t>
      </w:r>
      <w:proofErr w:type="spellStart"/>
      <w:r w:rsidRPr="00092825">
        <w:t>polimeroasfaltem</w:t>
      </w:r>
      <w:proofErr w:type="spellEnd"/>
      <w:r w:rsidRPr="00092825">
        <w:t xml:space="preserve"> </w:t>
      </w:r>
      <w:proofErr w:type="spellStart"/>
      <w:r w:rsidRPr="00092825">
        <w:t>nawrot</w:t>
      </w:r>
      <w:proofErr w:type="spellEnd"/>
      <w:r w:rsidRPr="00092825">
        <w:t xml:space="preserve"> sprężysty lepiszcza wyekstrahowanego powinien wynieść co najmniej 40%. Dotyczy to również przedwczesnego zerwania tego lepiszcza w badaniu, przy czym należy wtedy podać wartość wydłużenia (zgodnie z zapisami normy PN-EN 13398 [56]).</w:t>
      </w:r>
    </w:p>
    <w:p w14:paraId="65D29A2E" w14:textId="77777777" w:rsidR="00B72F66" w:rsidRPr="004C03A2" w:rsidRDefault="00B72F66" w:rsidP="007C3651">
      <w:pPr>
        <w:pStyle w:val="Nagwek5"/>
      </w:pPr>
      <w:r w:rsidRPr="004C03A2">
        <w:t>6.5.2.4. Gęstość i zawartość wolnych przestrzeni</w:t>
      </w:r>
    </w:p>
    <w:p w14:paraId="5B71BAD0" w14:textId="197B6022" w:rsidR="00B72F66" w:rsidRPr="00092825" w:rsidRDefault="00B72F66" w:rsidP="002E36D5">
      <w:r w:rsidRPr="00092825">
        <w:t>Zawartość wolnych przestrzeni w próbce Marshalla pobranej z mieszanki mineralno-asfaltowej lub wyjątkowo powtórnie rozgrzanej próbki pobranej z nawierzchni nie może wykroczyć poza wartości podane w p</w:t>
      </w:r>
      <w:r w:rsidR="00BF02BF">
        <w:t>un</w:t>
      </w:r>
      <w:r w:rsidRPr="00092825">
        <w:t>kcie 2.10 o więcej niż 1,5% (v/v).</w:t>
      </w:r>
    </w:p>
    <w:p w14:paraId="3518B12E" w14:textId="77777777" w:rsidR="00B72F66" w:rsidRDefault="00B72F66" w:rsidP="007C3651">
      <w:pPr>
        <w:pStyle w:val="Nagwek4"/>
      </w:pPr>
      <w:r w:rsidRPr="004C03A2">
        <w:t>6.5.3. Warunki technologiczne wbudowywania mieszanki mineralno-asfaltowej</w:t>
      </w:r>
    </w:p>
    <w:p w14:paraId="0F51EF9B" w14:textId="77777777" w:rsidR="00B72F66" w:rsidRDefault="00B72F66" w:rsidP="002E36D5">
      <w:r w:rsidRPr="00092825">
        <w:t>Temperatura powietrza powinna być mierzona przed i w czasie robót; nie powinna być mniejsza niż podano w tablicy 23.</w:t>
      </w:r>
    </w:p>
    <w:p w14:paraId="5561C222" w14:textId="77777777" w:rsidR="00B72F66" w:rsidRDefault="00B72F66" w:rsidP="002E36D5">
      <w:r w:rsidRPr="00092825">
        <w:t>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w:t>
      </w:r>
    </w:p>
    <w:p w14:paraId="22616E5E" w14:textId="77777777" w:rsidR="00B72F66" w:rsidRDefault="00B72F66" w:rsidP="002E36D5">
      <w:pPr>
        <w:numPr>
          <w:ilvl w:val="12"/>
          <w:numId w:val="0"/>
        </w:numPr>
      </w:pPr>
      <w:r w:rsidRPr="00092825">
        <w:t>Pomiar temperatury mieszanki mineralno-asfaltowej należy wykonać zgodnie z wymaganiami normy PN-EN 12697-13 [38].</w:t>
      </w:r>
    </w:p>
    <w:p w14:paraId="0ED3C1BA" w14:textId="77777777" w:rsidR="00B72F66" w:rsidRPr="00092825" w:rsidRDefault="00B72F66" w:rsidP="002E36D5">
      <w:pPr>
        <w:rPr>
          <w:b/>
        </w:rPr>
      </w:pPr>
      <w:r w:rsidRPr="00092825">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6CBBAB2C" w14:textId="77777777" w:rsidR="00B72F66" w:rsidRPr="00092825" w:rsidRDefault="00B72F66" w:rsidP="007C3651">
      <w:pPr>
        <w:pStyle w:val="Nagwek4"/>
      </w:pPr>
      <w:r w:rsidRPr="00092825">
        <w:lastRenderedPageBreak/>
        <w:t>6.5.4. Wykonana warstwa</w:t>
      </w:r>
    </w:p>
    <w:p w14:paraId="76A2B66F" w14:textId="77777777" w:rsidR="00B72F66" w:rsidRDefault="00B72F66" w:rsidP="007C3651">
      <w:pPr>
        <w:pStyle w:val="Nagwek5"/>
      </w:pPr>
      <w:r w:rsidRPr="00092825">
        <w:t>6.5.4.1. Wskaźnik zagęszczenia i zawartość wolnych przestrzeni</w:t>
      </w:r>
    </w:p>
    <w:p w14:paraId="5B3DBF7A" w14:textId="77777777" w:rsidR="00B72F66" w:rsidRPr="00092825" w:rsidRDefault="00B72F66" w:rsidP="002E36D5">
      <w:pPr>
        <w:rPr>
          <w:szCs w:val="20"/>
        </w:rPr>
      </w:pPr>
      <w:r w:rsidRPr="00092825">
        <w:t xml:space="preserve">Zagęszczenie wykonanej warstwy wyrażone wskaźnikiem zagęszczenia oraz zawartością wolnych przestrzeni nie może przekroczyć wartości dopuszczalnych podanych w tablicy 29. </w:t>
      </w:r>
      <w:r w:rsidRPr="00092825">
        <w:rPr>
          <w:szCs w:val="20"/>
        </w:rPr>
        <w:t>Dotyczy to każdego pojedynczego oznaczenia danej właściwości.</w:t>
      </w:r>
    </w:p>
    <w:p w14:paraId="6AE78E99" w14:textId="77777777" w:rsidR="00B72F66" w:rsidRPr="00092825" w:rsidRDefault="00B72F66" w:rsidP="002E36D5">
      <w:pPr>
        <w:rPr>
          <w:szCs w:val="20"/>
        </w:rPr>
      </w:pPr>
      <w:r w:rsidRPr="00092825">
        <w:rPr>
          <w:szCs w:val="20"/>
        </w:rPr>
        <w:t>Określenie gęstości objętościowej należy wykonywać według PN-EN 12697-6 [34].</w:t>
      </w:r>
    </w:p>
    <w:p w14:paraId="50567745" w14:textId="77777777" w:rsidR="00B72F66" w:rsidRPr="00092825" w:rsidRDefault="00B72F66" w:rsidP="00A703A7">
      <w:pPr>
        <w:pStyle w:val="Legenda"/>
        <w:keepNext/>
      </w:pPr>
      <w:r w:rsidRPr="00092825">
        <w:t xml:space="preserve">Tablica 29.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3"/>
        <w:gridCol w:w="2240"/>
        <w:gridCol w:w="3908"/>
      </w:tblGrid>
      <w:tr w:rsidR="00B72F66" w:rsidRPr="00092825" w14:paraId="68AF462C" w14:textId="77777777" w:rsidTr="00A703A7">
        <w:trPr>
          <w:tblHeader/>
          <w:jc w:val="center"/>
        </w:trPr>
        <w:tc>
          <w:tcPr>
            <w:tcW w:w="0" w:type="auto"/>
          </w:tcPr>
          <w:p w14:paraId="202A7D4B" w14:textId="77777777" w:rsidR="00B72F66" w:rsidRPr="00092825" w:rsidRDefault="00B72F66" w:rsidP="002E36D5">
            <w:pPr>
              <w:keepNext/>
              <w:jc w:val="center"/>
              <w:rPr>
                <w:szCs w:val="20"/>
              </w:rPr>
            </w:pPr>
            <w:r w:rsidRPr="00092825">
              <w:rPr>
                <w:szCs w:val="20"/>
              </w:rPr>
              <w:t>Typ i wymiar mieszanki</w:t>
            </w:r>
          </w:p>
        </w:tc>
        <w:tc>
          <w:tcPr>
            <w:tcW w:w="0" w:type="auto"/>
          </w:tcPr>
          <w:p w14:paraId="191556F4" w14:textId="77777777" w:rsidR="00B72F66" w:rsidRPr="00092825" w:rsidRDefault="00B72F66" w:rsidP="002E36D5">
            <w:pPr>
              <w:keepNext/>
              <w:jc w:val="center"/>
              <w:rPr>
                <w:szCs w:val="20"/>
              </w:rPr>
            </w:pPr>
            <w:r w:rsidRPr="00092825">
              <w:rPr>
                <w:szCs w:val="20"/>
              </w:rPr>
              <w:t>Wskaźnik zagęszczenia</w:t>
            </w:r>
            <w:r>
              <w:rPr>
                <w:szCs w:val="20"/>
              </w:rPr>
              <w:t xml:space="preserve"> </w:t>
            </w:r>
            <w:r w:rsidRPr="00092825">
              <w:rPr>
                <w:szCs w:val="20"/>
              </w:rPr>
              <w:t>[%]</w:t>
            </w:r>
          </w:p>
        </w:tc>
        <w:tc>
          <w:tcPr>
            <w:tcW w:w="0" w:type="auto"/>
          </w:tcPr>
          <w:p w14:paraId="62B584AA" w14:textId="77777777" w:rsidR="00B72F66" w:rsidRPr="00092825" w:rsidRDefault="00B72F66" w:rsidP="002E36D5">
            <w:pPr>
              <w:keepNext/>
              <w:jc w:val="center"/>
              <w:rPr>
                <w:szCs w:val="20"/>
              </w:rPr>
            </w:pPr>
            <w:r w:rsidRPr="00092825">
              <w:rPr>
                <w:szCs w:val="20"/>
              </w:rPr>
              <w:t>Zawartość wolnych przestrzeni w warstwie [%(v/v)]</w:t>
            </w:r>
          </w:p>
        </w:tc>
      </w:tr>
      <w:tr w:rsidR="00B72F66" w:rsidRPr="00092825" w14:paraId="36EC5599" w14:textId="77777777" w:rsidTr="00A703A7">
        <w:trPr>
          <w:jc w:val="center"/>
        </w:trPr>
        <w:tc>
          <w:tcPr>
            <w:tcW w:w="0" w:type="auto"/>
          </w:tcPr>
          <w:p w14:paraId="2723ECB7" w14:textId="77777777" w:rsidR="00B72F66" w:rsidRPr="00092825" w:rsidRDefault="00B72F66" w:rsidP="002E36D5">
            <w:pPr>
              <w:rPr>
                <w:szCs w:val="20"/>
              </w:rPr>
            </w:pPr>
            <w:r w:rsidRPr="00092825">
              <w:rPr>
                <w:szCs w:val="20"/>
              </w:rPr>
              <w:t>AC5S, KR1-KR2</w:t>
            </w:r>
          </w:p>
        </w:tc>
        <w:tc>
          <w:tcPr>
            <w:tcW w:w="0" w:type="auto"/>
          </w:tcPr>
          <w:p w14:paraId="283CDD15" w14:textId="77777777" w:rsidR="00B72F66" w:rsidRPr="00092825" w:rsidRDefault="00B72F66" w:rsidP="002E36D5">
            <w:pPr>
              <w:jc w:val="center"/>
              <w:rPr>
                <w:szCs w:val="20"/>
              </w:rPr>
            </w:pPr>
            <w:r w:rsidRPr="00092825">
              <w:rPr>
                <w:szCs w:val="20"/>
              </w:rPr>
              <w:t>≥ 98</w:t>
            </w:r>
          </w:p>
        </w:tc>
        <w:tc>
          <w:tcPr>
            <w:tcW w:w="0" w:type="auto"/>
          </w:tcPr>
          <w:p w14:paraId="41FA35BC" w14:textId="77777777" w:rsidR="00B72F66" w:rsidRPr="00092825" w:rsidRDefault="00B72F66" w:rsidP="002E36D5">
            <w:pPr>
              <w:jc w:val="center"/>
              <w:rPr>
                <w:szCs w:val="20"/>
              </w:rPr>
            </w:pPr>
            <w:r w:rsidRPr="00092825">
              <w:rPr>
                <w:szCs w:val="20"/>
              </w:rPr>
              <w:t>1,0 ÷ 5,0</w:t>
            </w:r>
          </w:p>
        </w:tc>
      </w:tr>
      <w:tr w:rsidR="00B72F66" w:rsidRPr="00092825" w14:paraId="44FBD57D" w14:textId="77777777" w:rsidTr="00A703A7">
        <w:trPr>
          <w:jc w:val="center"/>
        </w:trPr>
        <w:tc>
          <w:tcPr>
            <w:tcW w:w="0" w:type="auto"/>
          </w:tcPr>
          <w:p w14:paraId="239CA26E" w14:textId="77777777" w:rsidR="00B72F66" w:rsidRPr="00092825" w:rsidRDefault="00B72F66" w:rsidP="002E36D5">
            <w:pPr>
              <w:rPr>
                <w:szCs w:val="20"/>
              </w:rPr>
            </w:pPr>
            <w:r w:rsidRPr="00092825">
              <w:rPr>
                <w:szCs w:val="20"/>
              </w:rPr>
              <w:t>AC8S, KR1-KR2</w:t>
            </w:r>
          </w:p>
        </w:tc>
        <w:tc>
          <w:tcPr>
            <w:tcW w:w="0" w:type="auto"/>
          </w:tcPr>
          <w:p w14:paraId="4B101340" w14:textId="77777777" w:rsidR="00B72F66" w:rsidRPr="00092825" w:rsidRDefault="00B72F66" w:rsidP="002E36D5">
            <w:pPr>
              <w:jc w:val="center"/>
              <w:rPr>
                <w:szCs w:val="20"/>
              </w:rPr>
            </w:pPr>
            <w:r w:rsidRPr="00092825">
              <w:rPr>
                <w:szCs w:val="20"/>
              </w:rPr>
              <w:t>≥ 98</w:t>
            </w:r>
          </w:p>
        </w:tc>
        <w:tc>
          <w:tcPr>
            <w:tcW w:w="0" w:type="auto"/>
          </w:tcPr>
          <w:p w14:paraId="42BF6E6B" w14:textId="77777777" w:rsidR="00B72F66" w:rsidRPr="00092825" w:rsidRDefault="00B72F66" w:rsidP="002E36D5">
            <w:pPr>
              <w:jc w:val="center"/>
              <w:rPr>
                <w:szCs w:val="20"/>
              </w:rPr>
            </w:pPr>
            <w:r w:rsidRPr="00092825">
              <w:rPr>
                <w:szCs w:val="20"/>
              </w:rPr>
              <w:t>1,0 ÷ 4,5</w:t>
            </w:r>
          </w:p>
        </w:tc>
      </w:tr>
      <w:tr w:rsidR="00B72F66" w:rsidRPr="00092825" w14:paraId="2ADD486B" w14:textId="77777777" w:rsidTr="00A703A7">
        <w:trPr>
          <w:jc w:val="center"/>
        </w:trPr>
        <w:tc>
          <w:tcPr>
            <w:tcW w:w="0" w:type="auto"/>
          </w:tcPr>
          <w:p w14:paraId="0C39F55B" w14:textId="77777777" w:rsidR="00B72F66" w:rsidRPr="00092825" w:rsidRDefault="00B72F66" w:rsidP="002E36D5">
            <w:pPr>
              <w:rPr>
                <w:szCs w:val="20"/>
              </w:rPr>
            </w:pPr>
            <w:r w:rsidRPr="00092825">
              <w:rPr>
                <w:szCs w:val="20"/>
              </w:rPr>
              <w:t>AC11S, KR1-KR2</w:t>
            </w:r>
          </w:p>
        </w:tc>
        <w:tc>
          <w:tcPr>
            <w:tcW w:w="0" w:type="auto"/>
          </w:tcPr>
          <w:p w14:paraId="2686487A" w14:textId="77777777" w:rsidR="00B72F66" w:rsidRPr="00092825" w:rsidRDefault="00B72F66" w:rsidP="002E36D5">
            <w:pPr>
              <w:jc w:val="center"/>
              <w:rPr>
                <w:szCs w:val="20"/>
              </w:rPr>
            </w:pPr>
            <w:r w:rsidRPr="00092825">
              <w:rPr>
                <w:szCs w:val="20"/>
              </w:rPr>
              <w:t>≥ 98</w:t>
            </w:r>
          </w:p>
        </w:tc>
        <w:tc>
          <w:tcPr>
            <w:tcW w:w="0" w:type="auto"/>
          </w:tcPr>
          <w:p w14:paraId="08972E71" w14:textId="77777777" w:rsidR="00B72F66" w:rsidRPr="00092825" w:rsidRDefault="00B72F66" w:rsidP="002E36D5">
            <w:pPr>
              <w:jc w:val="center"/>
              <w:rPr>
                <w:szCs w:val="20"/>
              </w:rPr>
            </w:pPr>
            <w:r w:rsidRPr="00092825">
              <w:rPr>
                <w:szCs w:val="20"/>
              </w:rPr>
              <w:t>1,0 ÷ 4,5</w:t>
            </w:r>
          </w:p>
        </w:tc>
      </w:tr>
      <w:tr w:rsidR="00B72F66" w:rsidRPr="00092825" w14:paraId="18F305A8" w14:textId="77777777" w:rsidTr="00A703A7">
        <w:trPr>
          <w:jc w:val="center"/>
        </w:trPr>
        <w:tc>
          <w:tcPr>
            <w:tcW w:w="0" w:type="auto"/>
          </w:tcPr>
          <w:p w14:paraId="06300086" w14:textId="77777777" w:rsidR="00B72F66" w:rsidRPr="00092825" w:rsidRDefault="00B72F66" w:rsidP="002E36D5">
            <w:pPr>
              <w:rPr>
                <w:szCs w:val="20"/>
              </w:rPr>
            </w:pPr>
            <w:r w:rsidRPr="00092825">
              <w:rPr>
                <w:szCs w:val="20"/>
              </w:rPr>
              <w:t>AC8S, KR3-KR4</w:t>
            </w:r>
          </w:p>
        </w:tc>
        <w:tc>
          <w:tcPr>
            <w:tcW w:w="0" w:type="auto"/>
          </w:tcPr>
          <w:p w14:paraId="7A90CB60" w14:textId="77777777" w:rsidR="00B72F66" w:rsidRPr="00092825" w:rsidRDefault="00B72F66" w:rsidP="002E36D5">
            <w:pPr>
              <w:jc w:val="center"/>
              <w:rPr>
                <w:szCs w:val="20"/>
              </w:rPr>
            </w:pPr>
            <w:r w:rsidRPr="00092825">
              <w:rPr>
                <w:szCs w:val="20"/>
              </w:rPr>
              <w:t>≥ 98</w:t>
            </w:r>
          </w:p>
        </w:tc>
        <w:tc>
          <w:tcPr>
            <w:tcW w:w="0" w:type="auto"/>
          </w:tcPr>
          <w:p w14:paraId="1FD712A5" w14:textId="77777777" w:rsidR="00B72F66" w:rsidRPr="00092825" w:rsidRDefault="00B72F66" w:rsidP="002E36D5">
            <w:pPr>
              <w:jc w:val="center"/>
              <w:rPr>
                <w:szCs w:val="20"/>
              </w:rPr>
            </w:pPr>
            <w:r w:rsidRPr="00092825">
              <w:rPr>
                <w:szCs w:val="20"/>
              </w:rPr>
              <w:t>2,0÷5,0</w:t>
            </w:r>
          </w:p>
        </w:tc>
      </w:tr>
      <w:tr w:rsidR="00B72F66" w:rsidRPr="00092825" w14:paraId="567C3229" w14:textId="77777777" w:rsidTr="00A703A7">
        <w:trPr>
          <w:jc w:val="center"/>
        </w:trPr>
        <w:tc>
          <w:tcPr>
            <w:tcW w:w="0" w:type="auto"/>
          </w:tcPr>
          <w:p w14:paraId="3E2CBCF9" w14:textId="77777777" w:rsidR="00B72F66" w:rsidRPr="00092825" w:rsidRDefault="00B72F66" w:rsidP="002E36D5">
            <w:pPr>
              <w:rPr>
                <w:szCs w:val="20"/>
              </w:rPr>
            </w:pPr>
            <w:r w:rsidRPr="00092825">
              <w:rPr>
                <w:szCs w:val="20"/>
              </w:rPr>
              <w:t>AC11S, KR3-KR4</w:t>
            </w:r>
          </w:p>
        </w:tc>
        <w:tc>
          <w:tcPr>
            <w:tcW w:w="0" w:type="auto"/>
          </w:tcPr>
          <w:p w14:paraId="555A661C" w14:textId="77777777" w:rsidR="00B72F66" w:rsidRPr="00092825" w:rsidRDefault="00B72F66" w:rsidP="002E36D5">
            <w:pPr>
              <w:jc w:val="center"/>
              <w:rPr>
                <w:szCs w:val="20"/>
              </w:rPr>
            </w:pPr>
            <w:r w:rsidRPr="00092825">
              <w:rPr>
                <w:szCs w:val="20"/>
              </w:rPr>
              <w:t>≥ 98</w:t>
            </w:r>
          </w:p>
        </w:tc>
        <w:tc>
          <w:tcPr>
            <w:tcW w:w="0" w:type="auto"/>
          </w:tcPr>
          <w:p w14:paraId="080C2F38" w14:textId="77777777" w:rsidR="00B72F66" w:rsidRPr="00092825" w:rsidRDefault="00B72F66" w:rsidP="002E36D5">
            <w:pPr>
              <w:jc w:val="center"/>
              <w:rPr>
                <w:szCs w:val="20"/>
              </w:rPr>
            </w:pPr>
            <w:r w:rsidRPr="00092825">
              <w:rPr>
                <w:szCs w:val="20"/>
              </w:rPr>
              <w:t>2,0÷5,0</w:t>
            </w:r>
          </w:p>
        </w:tc>
      </w:tr>
      <w:tr w:rsidR="00B72F66" w:rsidRPr="00092825" w14:paraId="2DC3142D" w14:textId="77777777" w:rsidTr="00A703A7">
        <w:trPr>
          <w:jc w:val="center"/>
        </w:trPr>
        <w:tc>
          <w:tcPr>
            <w:tcW w:w="0" w:type="auto"/>
          </w:tcPr>
          <w:p w14:paraId="759D3F49" w14:textId="77777777" w:rsidR="00B72F66" w:rsidRPr="00092825" w:rsidRDefault="00B72F66" w:rsidP="002E36D5">
            <w:pPr>
              <w:rPr>
                <w:szCs w:val="20"/>
              </w:rPr>
            </w:pPr>
            <w:r w:rsidRPr="00092825">
              <w:rPr>
                <w:szCs w:val="20"/>
              </w:rPr>
              <w:t>AC8S, KR5-KR6</w:t>
            </w:r>
          </w:p>
        </w:tc>
        <w:tc>
          <w:tcPr>
            <w:tcW w:w="0" w:type="auto"/>
          </w:tcPr>
          <w:p w14:paraId="2C91BF0B" w14:textId="77777777" w:rsidR="00B72F66" w:rsidRPr="00092825" w:rsidRDefault="00B72F66" w:rsidP="002E36D5">
            <w:pPr>
              <w:jc w:val="center"/>
              <w:rPr>
                <w:szCs w:val="20"/>
              </w:rPr>
            </w:pPr>
            <w:r w:rsidRPr="00092825">
              <w:rPr>
                <w:szCs w:val="20"/>
              </w:rPr>
              <w:t>≥ 98</w:t>
            </w:r>
          </w:p>
        </w:tc>
        <w:tc>
          <w:tcPr>
            <w:tcW w:w="0" w:type="auto"/>
          </w:tcPr>
          <w:p w14:paraId="6E5AD5A5" w14:textId="77777777" w:rsidR="00B72F66" w:rsidRPr="00092825" w:rsidRDefault="00B72F66" w:rsidP="002E36D5">
            <w:pPr>
              <w:jc w:val="center"/>
              <w:rPr>
                <w:szCs w:val="20"/>
              </w:rPr>
            </w:pPr>
            <w:r w:rsidRPr="00092825">
              <w:rPr>
                <w:szCs w:val="20"/>
              </w:rPr>
              <w:t>2,0÷5,0</w:t>
            </w:r>
          </w:p>
        </w:tc>
      </w:tr>
      <w:tr w:rsidR="00B72F66" w:rsidRPr="00092825" w14:paraId="09D3BDFF" w14:textId="77777777" w:rsidTr="00A703A7">
        <w:trPr>
          <w:jc w:val="center"/>
        </w:trPr>
        <w:tc>
          <w:tcPr>
            <w:tcW w:w="0" w:type="auto"/>
          </w:tcPr>
          <w:p w14:paraId="2FE9D84B" w14:textId="77777777" w:rsidR="00B72F66" w:rsidRPr="00092825" w:rsidRDefault="00B72F66" w:rsidP="002E36D5">
            <w:pPr>
              <w:rPr>
                <w:szCs w:val="20"/>
              </w:rPr>
            </w:pPr>
            <w:r w:rsidRPr="00092825">
              <w:rPr>
                <w:szCs w:val="20"/>
              </w:rPr>
              <w:t>AC11S, KR5-KR6</w:t>
            </w:r>
          </w:p>
        </w:tc>
        <w:tc>
          <w:tcPr>
            <w:tcW w:w="0" w:type="auto"/>
          </w:tcPr>
          <w:p w14:paraId="391B75D6" w14:textId="77777777" w:rsidR="00B72F66" w:rsidRPr="00092825" w:rsidRDefault="00B72F66" w:rsidP="002E36D5">
            <w:pPr>
              <w:jc w:val="center"/>
              <w:rPr>
                <w:szCs w:val="20"/>
              </w:rPr>
            </w:pPr>
            <w:r w:rsidRPr="00092825">
              <w:rPr>
                <w:szCs w:val="20"/>
              </w:rPr>
              <w:t>≥ 98</w:t>
            </w:r>
          </w:p>
        </w:tc>
        <w:tc>
          <w:tcPr>
            <w:tcW w:w="0" w:type="auto"/>
          </w:tcPr>
          <w:p w14:paraId="6D845C3F" w14:textId="77777777" w:rsidR="00B72F66" w:rsidRPr="00092825" w:rsidRDefault="00B72F66" w:rsidP="002E36D5">
            <w:pPr>
              <w:jc w:val="center"/>
              <w:rPr>
                <w:szCs w:val="20"/>
              </w:rPr>
            </w:pPr>
            <w:r w:rsidRPr="00092825">
              <w:rPr>
                <w:szCs w:val="20"/>
              </w:rPr>
              <w:t>2,0÷5,0</w:t>
            </w:r>
          </w:p>
        </w:tc>
      </w:tr>
    </w:tbl>
    <w:p w14:paraId="1B2CA2B3" w14:textId="77777777" w:rsidR="00B72F66" w:rsidRDefault="00B72F66" w:rsidP="002E36D5">
      <w:r w:rsidRPr="00092825">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092825">
          <w:t>6000 m</w:t>
        </w:r>
        <w:r w:rsidRPr="00092825">
          <w:rPr>
            <w:vertAlign w:val="superscript"/>
          </w:rPr>
          <w:t>2</w:t>
        </w:r>
      </w:smartTag>
      <w:r w:rsidRPr="00092825">
        <w:t xml:space="preserve"> nawierzchni jedna próbka; w razie potrzeby liczba próbek może zostać zwiększona (np. nawierzchnie mostowe).</w:t>
      </w:r>
    </w:p>
    <w:p w14:paraId="1A6A764F" w14:textId="77777777" w:rsidR="00B72F66" w:rsidRDefault="00B72F66" w:rsidP="007C3651">
      <w:pPr>
        <w:pStyle w:val="Nagwek5"/>
      </w:pPr>
      <w:r w:rsidRPr="00092825">
        <w:t>6.5.4.2. Grubość warstwy</w:t>
      </w:r>
    </w:p>
    <w:p w14:paraId="014980E8" w14:textId="77777777" w:rsidR="00B72F66" w:rsidRPr="00092825" w:rsidRDefault="00B72F66" w:rsidP="002E36D5">
      <w:pPr>
        <w:rPr>
          <w:szCs w:val="20"/>
        </w:rPr>
      </w:pPr>
      <w:r w:rsidRPr="00092825">
        <w:rPr>
          <w:szCs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7BE2ED57" w14:textId="77777777" w:rsidR="00B72F66" w:rsidRPr="00092825" w:rsidRDefault="00B72F66" w:rsidP="002E36D5">
      <w:pPr>
        <w:pStyle w:val="Legenda"/>
        <w:keepNext/>
      </w:pPr>
      <w:r w:rsidRPr="00092825">
        <w:t xml:space="preserve">Tablica 30. Dopuszczalne odchyłki grubości warstwy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5"/>
        <w:gridCol w:w="3736"/>
        <w:gridCol w:w="1987"/>
      </w:tblGrid>
      <w:tr w:rsidR="00B72F66" w:rsidRPr="00092825" w14:paraId="4ADCCED8" w14:textId="77777777" w:rsidTr="00A703A7">
        <w:trPr>
          <w:jc w:val="center"/>
        </w:trPr>
        <w:tc>
          <w:tcPr>
            <w:tcW w:w="0" w:type="auto"/>
            <w:vAlign w:val="center"/>
          </w:tcPr>
          <w:p w14:paraId="4BB81120" w14:textId="77777777" w:rsidR="00B72F66" w:rsidRPr="00092825" w:rsidRDefault="00B72F66" w:rsidP="002E36D5">
            <w:pPr>
              <w:keepNext/>
              <w:jc w:val="center"/>
              <w:rPr>
                <w:szCs w:val="20"/>
              </w:rPr>
            </w:pPr>
            <w:r w:rsidRPr="00092825">
              <w:rPr>
                <w:szCs w:val="20"/>
              </w:rPr>
              <w:t>Warunki oceny</w:t>
            </w:r>
          </w:p>
        </w:tc>
        <w:tc>
          <w:tcPr>
            <w:tcW w:w="0" w:type="auto"/>
            <w:vAlign w:val="center"/>
          </w:tcPr>
          <w:p w14:paraId="6F75DB01" w14:textId="77777777" w:rsidR="00B72F66" w:rsidRPr="00092825" w:rsidRDefault="00B72F66" w:rsidP="002E36D5">
            <w:pPr>
              <w:keepNext/>
              <w:jc w:val="center"/>
              <w:rPr>
                <w:szCs w:val="20"/>
              </w:rPr>
            </w:pPr>
            <w:r w:rsidRPr="00092825">
              <w:rPr>
                <w:szCs w:val="20"/>
              </w:rPr>
              <w:t xml:space="preserve">Pakiet: warstwa </w:t>
            </w:r>
            <w:proofErr w:type="spellStart"/>
            <w:r w:rsidRPr="00092825">
              <w:rPr>
                <w:szCs w:val="20"/>
              </w:rPr>
              <w:t>ścieralna+wiążąca+podbudowa</w:t>
            </w:r>
            <w:proofErr w:type="spellEnd"/>
            <w:r w:rsidRPr="00092825">
              <w:rPr>
                <w:szCs w:val="20"/>
              </w:rPr>
              <w:t xml:space="preserve"> asfaltowa razem</w:t>
            </w:r>
          </w:p>
        </w:tc>
        <w:tc>
          <w:tcPr>
            <w:tcW w:w="0" w:type="auto"/>
            <w:vAlign w:val="center"/>
          </w:tcPr>
          <w:p w14:paraId="175FA229" w14:textId="77777777" w:rsidR="00B72F66" w:rsidRPr="00092825" w:rsidRDefault="00B72F66" w:rsidP="002E36D5">
            <w:pPr>
              <w:keepNext/>
              <w:jc w:val="center"/>
              <w:rPr>
                <w:szCs w:val="20"/>
              </w:rPr>
            </w:pPr>
            <w:r w:rsidRPr="00092825">
              <w:rPr>
                <w:szCs w:val="20"/>
              </w:rPr>
              <w:t>Warstwa ścieralna</w:t>
            </w:r>
          </w:p>
        </w:tc>
      </w:tr>
      <w:tr w:rsidR="00B72F66" w:rsidRPr="00092825" w14:paraId="4465D77A" w14:textId="77777777" w:rsidTr="00A703A7">
        <w:trPr>
          <w:trHeight w:val="892"/>
          <w:jc w:val="center"/>
        </w:trPr>
        <w:tc>
          <w:tcPr>
            <w:tcW w:w="0" w:type="auto"/>
            <w:tcBorders>
              <w:bottom w:val="nil"/>
            </w:tcBorders>
          </w:tcPr>
          <w:p w14:paraId="13F8070B" w14:textId="77777777" w:rsidR="00B72F66" w:rsidRPr="00092825" w:rsidRDefault="00B72F66" w:rsidP="002E36D5">
            <w:pPr>
              <w:rPr>
                <w:szCs w:val="20"/>
              </w:rPr>
            </w:pPr>
            <w:r w:rsidRPr="00092825">
              <w:rPr>
                <w:szCs w:val="20"/>
              </w:rPr>
              <w:t>Dla wartości średniej grubości wbudowanej warstwy z całego odcinka budowy</w:t>
            </w:r>
          </w:p>
        </w:tc>
        <w:tc>
          <w:tcPr>
            <w:tcW w:w="0" w:type="auto"/>
            <w:tcBorders>
              <w:bottom w:val="nil"/>
            </w:tcBorders>
          </w:tcPr>
          <w:p w14:paraId="2D32EAEB" w14:textId="77777777" w:rsidR="00B72F66" w:rsidRPr="00092825" w:rsidRDefault="00B72F66" w:rsidP="002E36D5">
            <w:pPr>
              <w:jc w:val="center"/>
              <w:rPr>
                <w:szCs w:val="20"/>
              </w:rPr>
            </w:pPr>
            <w:r w:rsidRPr="00092825">
              <w:rPr>
                <w:szCs w:val="20"/>
              </w:rPr>
              <w:t>Nie dopuszcza się zaniżenia grubości</w:t>
            </w:r>
          </w:p>
        </w:tc>
        <w:tc>
          <w:tcPr>
            <w:tcW w:w="0" w:type="auto"/>
            <w:tcBorders>
              <w:bottom w:val="nil"/>
            </w:tcBorders>
          </w:tcPr>
          <w:p w14:paraId="156AFC83" w14:textId="77777777" w:rsidR="00B72F66" w:rsidRPr="00092825" w:rsidRDefault="00B72F66" w:rsidP="002E36D5">
            <w:pPr>
              <w:jc w:val="center"/>
              <w:rPr>
                <w:szCs w:val="20"/>
              </w:rPr>
            </w:pPr>
            <w:r w:rsidRPr="00092825">
              <w:rPr>
                <w:szCs w:val="20"/>
              </w:rPr>
              <w:t>Nie dopuszcza się zaniżenia grubości</w:t>
            </w:r>
          </w:p>
        </w:tc>
      </w:tr>
      <w:tr w:rsidR="00B72F66" w:rsidRPr="00092825" w14:paraId="67433558" w14:textId="77777777" w:rsidTr="00A703A7">
        <w:trPr>
          <w:jc w:val="center"/>
        </w:trPr>
        <w:tc>
          <w:tcPr>
            <w:tcW w:w="0" w:type="auto"/>
          </w:tcPr>
          <w:p w14:paraId="12082B68" w14:textId="77777777" w:rsidR="00B72F66" w:rsidRPr="00092825" w:rsidRDefault="00B72F66" w:rsidP="002E36D5">
            <w:pPr>
              <w:rPr>
                <w:szCs w:val="20"/>
              </w:rPr>
            </w:pPr>
            <w:r w:rsidRPr="00092825">
              <w:rPr>
                <w:szCs w:val="20"/>
              </w:rPr>
              <w:t>Dla wartości pojedynczych wyników pomiarów grubości wbudowanej warstwy</w:t>
            </w:r>
          </w:p>
        </w:tc>
        <w:tc>
          <w:tcPr>
            <w:tcW w:w="0" w:type="auto"/>
          </w:tcPr>
          <w:p w14:paraId="5E75DE37" w14:textId="77777777" w:rsidR="00B72F66" w:rsidRPr="00092825" w:rsidRDefault="00B72F66" w:rsidP="002E36D5">
            <w:pPr>
              <w:jc w:val="center"/>
              <w:rPr>
                <w:szCs w:val="20"/>
              </w:rPr>
            </w:pPr>
            <w:r w:rsidRPr="00092825">
              <w:rPr>
                <w:szCs w:val="20"/>
              </w:rPr>
              <w:t>0÷10%, ale nie więcej niż 1,0 cm</w:t>
            </w:r>
          </w:p>
        </w:tc>
        <w:tc>
          <w:tcPr>
            <w:tcW w:w="0" w:type="auto"/>
          </w:tcPr>
          <w:p w14:paraId="6ADACEFA" w14:textId="77777777" w:rsidR="00B72F66" w:rsidRPr="00092825" w:rsidRDefault="00B72F66" w:rsidP="002E36D5">
            <w:pPr>
              <w:jc w:val="center"/>
              <w:rPr>
                <w:szCs w:val="20"/>
              </w:rPr>
            </w:pPr>
            <w:r w:rsidRPr="00092825">
              <w:rPr>
                <w:szCs w:val="20"/>
              </w:rPr>
              <w:t>0÷5%</w:t>
            </w:r>
          </w:p>
        </w:tc>
      </w:tr>
    </w:tbl>
    <w:p w14:paraId="186259CC" w14:textId="77777777" w:rsidR="00B72F66" w:rsidRPr="00092825" w:rsidRDefault="00B72F66" w:rsidP="002E36D5">
      <w:r w:rsidRPr="00092825">
        <w:t>Należy sprawdzić zachowanie zasady mówiącej, że grubość warstwy musi być co najmniej dwuipółkrotnie większa od wymiaru D kruszywa danej mieszanki (h ≥ 2,5×D).</w:t>
      </w:r>
    </w:p>
    <w:p w14:paraId="101B9F02" w14:textId="77777777" w:rsidR="00B72F66" w:rsidRPr="00092825" w:rsidRDefault="00B72F66" w:rsidP="002E36D5">
      <w:r w:rsidRPr="00092825">
        <w:t>Zwiększone grubości poszczególnych warstw będą zaliczane jako wyrównanie ewentualnych niedoborów niżej leżącej warstwy.</w:t>
      </w:r>
    </w:p>
    <w:p w14:paraId="0EAFD68A" w14:textId="77777777" w:rsidR="00B72F66" w:rsidRPr="00092825" w:rsidRDefault="00B72F66" w:rsidP="007C3651">
      <w:pPr>
        <w:pStyle w:val="Nagwek5"/>
      </w:pPr>
      <w:r w:rsidRPr="00092825">
        <w:t>6.5.4.3. Spadki poprzeczne</w:t>
      </w:r>
    </w:p>
    <w:p w14:paraId="0AC61233" w14:textId="77777777" w:rsidR="00B72F66" w:rsidRPr="00092825" w:rsidRDefault="00B72F66" w:rsidP="002E36D5">
      <w:pPr>
        <w:rPr>
          <w:szCs w:val="20"/>
        </w:rPr>
      </w:pPr>
      <w:r w:rsidRPr="00092825">
        <w:rPr>
          <w:szCs w:val="20"/>
        </w:rPr>
        <w:t xml:space="preserve">Spadki poprzeczne nawierzchni należy badać nie rzadziej niż co </w:t>
      </w:r>
      <w:smartTag w:uri="urn:schemas-microsoft-com:office:smarttags" w:element="metricconverter">
        <w:smartTagPr>
          <w:attr w:name="ProductID" w:val="20 m"/>
        </w:smartTagPr>
        <w:r w:rsidRPr="00092825">
          <w:rPr>
            <w:szCs w:val="20"/>
          </w:rPr>
          <w:t>20 m</w:t>
        </w:r>
      </w:smartTag>
      <w:r w:rsidRPr="00092825">
        <w:rPr>
          <w:szCs w:val="20"/>
        </w:rPr>
        <w:t xml:space="preserve"> oraz w punktach głównych łuków poziomych.</w:t>
      </w:r>
    </w:p>
    <w:p w14:paraId="6BB4EC7E" w14:textId="77777777" w:rsidR="00B72F66" w:rsidRDefault="00B72F66" w:rsidP="002E36D5">
      <w:r w:rsidRPr="00092825">
        <w:t xml:space="preserve">Spadki poprzeczne powinny być zgodne z dokumentacją projektową, z tolerancją </w:t>
      </w:r>
      <w:r w:rsidRPr="00092825">
        <w:sym w:font="Symbol" w:char="00B1"/>
      </w:r>
      <w:r w:rsidRPr="00092825">
        <w:t xml:space="preserve"> 0,5%.</w:t>
      </w:r>
    </w:p>
    <w:p w14:paraId="16E17FEF" w14:textId="77777777" w:rsidR="00B72F66" w:rsidRDefault="00B72F66" w:rsidP="007C3651">
      <w:pPr>
        <w:pStyle w:val="Nagwek5"/>
      </w:pPr>
      <w:r w:rsidRPr="00092825">
        <w:t>6.5.4.4. Równość</w:t>
      </w:r>
    </w:p>
    <w:p w14:paraId="63F5A580" w14:textId="77777777" w:rsidR="00B72F66" w:rsidRPr="00092825" w:rsidRDefault="00B72F66" w:rsidP="002E36D5">
      <w:pPr>
        <w:rPr>
          <w:szCs w:val="20"/>
        </w:rPr>
      </w:pPr>
      <w:r w:rsidRPr="00092825">
        <w:rPr>
          <w:szCs w:val="20"/>
        </w:rPr>
        <w:t>a) Równość podłużna</w:t>
      </w:r>
    </w:p>
    <w:p w14:paraId="61DB09BF" w14:textId="77777777" w:rsidR="00B72F66" w:rsidRPr="00092825" w:rsidRDefault="00B72F66" w:rsidP="002E36D5">
      <w:r w:rsidRPr="00092825">
        <w:t>W pomiarach równości podłużnej warstw konstrukcji nawierzchni należy stosować metody:</w:t>
      </w:r>
    </w:p>
    <w:p w14:paraId="2B11D3F5" w14:textId="77777777" w:rsidR="00B72F66" w:rsidRPr="00092825" w:rsidRDefault="00B72F66" w:rsidP="000C4B3B">
      <w:pPr>
        <w:numPr>
          <w:ilvl w:val="0"/>
          <w:numId w:val="132"/>
        </w:numPr>
        <w:autoSpaceDE w:val="0"/>
        <w:autoSpaceDN w:val="0"/>
        <w:adjustRightInd w:val="0"/>
        <w:ind w:left="0" w:firstLine="0"/>
      </w:pPr>
      <w:r>
        <w:t xml:space="preserve"> </w:t>
      </w:r>
      <w:r w:rsidRPr="00092825">
        <w:t>profilometryczną bazującą na wskaźnikach równości IRI,</w:t>
      </w:r>
    </w:p>
    <w:p w14:paraId="65FD233C" w14:textId="77777777" w:rsidR="00B72F66" w:rsidRPr="00092825" w:rsidRDefault="00B72F66" w:rsidP="000C4B3B">
      <w:pPr>
        <w:numPr>
          <w:ilvl w:val="0"/>
          <w:numId w:val="132"/>
        </w:numPr>
        <w:autoSpaceDE w:val="0"/>
        <w:autoSpaceDN w:val="0"/>
        <w:adjustRightInd w:val="0"/>
        <w:ind w:left="0" w:firstLine="0"/>
      </w:pPr>
      <w:r>
        <w:t xml:space="preserve"> </w:t>
      </w:r>
      <w:r w:rsidRPr="00092825">
        <w:t xml:space="preserve">pomiaru ciągłego równoważną użyciu łaty i klina np. z wykorzystaniem </w:t>
      </w:r>
      <w:proofErr w:type="spellStart"/>
      <w:r w:rsidRPr="00092825">
        <w:t>planografu</w:t>
      </w:r>
      <w:proofErr w:type="spellEnd"/>
      <w:r w:rsidRPr="00092825">
        <w:t xml:space="preserve"> (w miejscach niedostępnych dla </w:t>
      </w:r>
      <w:proofErr w:type="spellStart"/>
      <w:r w:rsidRPr="00092825">
        <w:t>planografu</w:t>
      </w:r>
      <w:proofErr w:type="spellEnd"/>
      <w:r w:rsidRPr="00092825">
        <w:t xml:space="preserve"> pomiar z użyciem łaty i klina). Długość łaty w pomiarze równości podłużnej powinna wynosić 4 m.</w:t>
      </w:r>
    </w:p>
    <w:p w14:paraId="3B3DAEB5" w14:textId="77777777" w:rsidR="00B72F66" w:rsidRPr="00092825" w:rsidRDefault="00B72F66" w:rsidP="002E36D5">
      <w:r w:rsidRPr="00092825">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48641D89" w14:textId="77777777" w:rsidR="00B72F66" w:rsidRPr="00092825" w:rsidRDefault="00B72F66" w:rsidP="002E36D5">
      <w:r w:rsidRPr="00092825">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43CDEB0F" w14:textId="77777777" w:rsidR="00B72F66" w:rsidRPr="00092825" w:rsidRDefault="00B72F66" w:rsidP="002E36D5">
      <w:r w:rsidRPr="00092825">
        <w:t>Do oceny równości podłużnej</w:t>
      </w:r>
      <w:r w:rsidRPr="00092825">
        <w:rPr>
          <w:rFonts w:eastAsia="TimesNewRoman"/>
        </w:rPr>
        <w:t xml:space="preserve"> </w:t>
      </w:r>
      <w:r w:rsidRPr="00092825">
        <w:t xml:space="preserve">warstwy ścieralnej nawierzchni dróg klasy Z, L, D oraz placów i parkingów należy stosować metodę pomiaru ciągłego równoważną użyciu łaty i klina np. z wykorzystaniem </w:t>
      </w:r>
      <w:proofErr w:type="spellStart"/>
      <w:r w:rsidRPr="00092825">
        <w:t>planografu</w:t>
      </w:r>
      <w:proofErr w:type="spellEnd"/>
      <w:r w:rsidRPr="00092825">
        <w:t>, umożliwiającego wyznaczanie odchyleń równości podłużnej jako największej odległości (prześwitu) pomiędzy teoretyczną linią łączącą spody kołek jezdnych urządzenia a mierzoną powierzchnią warstwy [mm].</w:t>
      </w:r>
    </w:p>
    <w:p w14:paraId="4DBF7391" w14:textId="77777777" w:rsidR="00B72F66" w:rsidRPr="00092825" w:rsidRDefault="00B72F66" w:rsidP="002E36D5">
      <w:r w:rsidRPr="00092825">
        <w:t xml:space="preserve">W miejscach niedostępnych dla </w:t>
      </w:r>
      <w:proofErr w:type="spellStart"/>
      <w:r w:rsidRPr="00092825">
        <w:t>planografu</w:t>
      </w:r>
      <w:proofErr w:type="spellEnd"/>
      <w:r w:rsidRPr="00092825">
        <w:t xml:space="preserve"> pomiar równości podłużnej warstw nawierzchni należy wykonać w sposób ciągły z użyciem łaty i klina.</w:t>
      </w:r>
    </w:p>
    <w:p w14:paraId="44C168B4" w14:textId="77777777" w:rsidR="00B72F66" w:rsidRPr="00092825" w:rsidRDefault="00B72F66" w:rsidP="002E36D5">
      <w:r w:rsidRPr="00092825">
        <w:t>Wymagana równość podłużna jest określona przez dopuszczalną wartość średnią</w:t>
      </w:r>
    </w:p>
    <w:p w14:paraId="4ADA91DD" w14:textId="77777777" w:rsidR="00B72F66" w:rsidRPr="00092825" w:rsidRDefault="00B72F66" w:rsidP="002E36D5">
      <w:r w:rsidRPr="00092825">
        <w:t xml:space="preserve">wyników pomiaru </w:t>
      </w:r>
      <w:proofErr w:type="spellStart"/>
      <w:r w:rsidRPr="00092825">
        <w:t>IRI</w:t>
      </w:r>
      <w:r w:rsidRPr="00092825">
        <w:rPr>
          <w:vertAlign w:val="subscript"/>
        </w:rPr>
        <w:t>śr</w:t>
      </w:r>
      <w:proofErr w:type="spellEnd"/>
      <w:r w:rsidRPr="00092825">
        <w:t xml:space="preserve"> oraz dopuszczalną wartość maksymalną pojedynczego pomiaru</w:t>
      </w:r>
    </w:p>
    <w:p w14:paraId="3E1AA846" w14:textId="77777777" w:rsidR="00B72F66" w:rsidRPr="00092825" w:rsidRDefault="00B72F66" w:rsidP="002E36D5">
      <w:proofErr w:type="spellStart"/>
      <w:r w:rsidRPr="00092825">
        <w:t>IRI</w:t>
      </w:r>
      <w:r w:rsidRPr="00092825">
        <w:rPr>
          <w:vertAlign w:val="subscript"/>
        </w:rPr>
        <w:t>max</w:t>
      </w:r>
      <w:proofErr w:type="spellEnd"/>
      <w:r w:rsidRPr="00092825">
        <w:t>, których nie można przekroczyć na długości ocenianego odcinka nawierzchni.</w:t>
      </w:r>
    </w:p>
    <w:p w14:paraId="1FB648DE" w14:textId="77777777" w:rsidR="00B72F66" w:rsidRPr="00092825" w:rsidRDefault="00B72F66" w:rsidP="002E36D5">
      <w:r w:rsidRPr="00092825">
        <w:t>Maksymalne wartości dla warstwy ścieralnej oznaczone metodą profilometryczną określa</w:t>
      </w:r>
    </w:p>
    <w:p w14:paraId="2F163268" w14:textId="77777777" w:rsidR="00B72F66" w:rsidRPr="00092825" w:rsidRDefault="00B72F66" w:rsidP="002E36D5">
      <w:r w:rsidRPr="00092825">
        <w:lastRenderedPageBreak/>
        <w:t>tablica 31.</w:t>
      </w:r>
    </w:p>
    <w:p w14:paraId="01989DBF" w14:textId="77777777" w:rsidR="00B72F66" w:rsidRPr="00092825" w:rsidRDefault="00B72F66" w:rsidP="004A4977">
      <w:pPr>
        <w:pStyle w:val="Legenda"/>
        <w:keepNext/>
      </w:pPr>
      <w:r w:rsidRPr="00092825">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6"/>
        <w:gridCol w:w="4542"/>
        <w:gridCol w:w="1802"/>
        <w:gridCol w:w="2118"/>
      </w:tblGrid>
      <w:tr w:rsidR="00B72F66" w:rsidRPr="00092825" w14:paraId="2D5EC404" w14:textId="77777777" w:rsidTr="004A4977">
        <w:trPr>
          <w:cantSplit/>
        </w:trPr>
        <w:tc>
          <w:tcPr>
            <w:tcW w:w="0" w:type="auto"/>
            <w:vMerge w:val="restart"/>
            <w:vAlign w:val="center"/>
          </w:tcPr>
          <w:p w14:paraId="56E85352" w14:textId="77777777" w:rsidR="00B72F66" w:rsidRPr="00092825" w:rsidRDefault="00B72F66" w:rsidP="004A4977">
            <w:pPr>
              <w:keepNext/>
              <w:jc w:val="center"/>
            </w:pPr>
            <w:r w:rsidRPr="00092825">
              <w:t>Klasa drogi</w:t>
            </w:r>
          </w:p>
        </w:tc>
        <w:tc>
          <w:tcPr>
            <w:tcW w:w="0" w:type="auto"/>
            <w:vMerge w:val="restart"/>
            <w:vAlign w:val="center"/>
          </w:tcPr>
          <w:p w14:paraId="29D14DB4" w14:textId="77777777" w:rsidR="00B72F66" w:rsidRPr="00092825" w:rsidRDefault="00B72F66" w:rsidP="004A4977">
            <w:pPr>
              <w:keepNext/>
              <w:jc w:val="center"/>
            </w:pPr>
            <w:r w:rsidRPr="00092825">
              <w:t>Element nawierzchni</w:t>
            </w:r>
          </w:p>
        </w:tc>
        <w:tc>
          <w:tcPr>
            <w:tcW w:w="0" w:type="auto"/>
            <w:gridSpan w:val="2"/>
            <w:vAlign w:val="center"/>
          </w:tcPr>
          <w:p w14:paraId="5D9EBA52" w14:textId="77777777" w:rsidR="00B72F66" w:rsidRPr="00092825" w:rsidRDefault="00B72F66" w:rsidP="004A4977">
            <w:pPr>
              <w:keepNext/>
              <w:jc w:val="center"/>
            </w:pPr>
            <w:r w:rsidRPr="00092825">
              <w:t>Maksymalne wartości wskaźników dla zadanego zakresu długości odcinka drogi [mm/m]</w:t>
            </w:r>
          </w:p>
        </w:tc>
      </w:tr>
      <w:tr w:rsidR="00B72F66" w:rsidRPr="00092825" w14:paraId="0C8C852C" w14:textId="77777777" w:rsidTr="004A4977">
        <w:trPr>
          <w:cantSplit/>
        </w:trPr>
        <w:tc>
          <w:tcPr>
            <w:tcW w:w="0" w:type="auto"/>
            <w:vMerge/>
            <w:vAlign w:val="center"/>
          </w:tcPr>
          <w:p w14:paraId="27929A55" w14:textId="77777777" w:rsidR="00B72F66" w:rsidRPr="00092825" w:rsidRDefault="00B72F66" w:rsidP="004A4977">
            <w:pPr>
              <w:keepNext/>
              <w:jc w:val="center"/>
            </w:pPr>
          </w:p>
        </w:tc>
        <w:tc>
          <w:tcPr>
            <w:tcW w:w="0" w:type="auto"/>
            <w:vMerge/>
            <w:vAlign w:val="center"/>
          </w:tcPr>
          <w:p w14:paraId="3E37704B" w14:textId="77777777" w:rsidR="00B72F66" w:rsidRPr="00092825" w:rsidRDefault="00B72F66" w:rsidP="004A4977">
            <w:pPr>
              <w:keepNext/>
              <w:jc w:val="center"/>
            </w:pPr>
          </w:p>
        </w:tc>
        <w:tc>
          <w:tcPr>
            <w:tcW w:w="0" w:type="auto"/>
            <w:vAlign w:val="center"/>
          </w:tcPr>
          <w:p w14:paraId="6FDBB6AC" w14:textId="77777777" w:rsidR="00B72F66" w:rsidRPr="00092825" w:rsidRDefault="00B72F66" w:rsidP="004A4977">
            <w:pPr>
              <w:keepNext/>
              <w:jc w:val="center"/>
            </w:pPr>
            <w:proofErr w:type="spellStart"/>
            <w:r w:rsidRPr="00092825">
              <w:rPr>
                <w:rFonts w:cs="Verdana"/>
                <w:szCs w:val="20"/>
              </w:rPr>
              <w:t>IRI</w:t>
            </w:r>
            <w:r w:rsidRPr="00092825">
              <w:rPr>
                <w:rFonts w:cs="Verdana"/>
                <w:szCs w:val="11"/>
              </w:rPr>
              <w:t>śr</w:t>
            </w:r>
            <w:proofErr w:type="spellEnd"/>
            <w:r w:rsidRPr="00092825">
              <w:rPr>
                <w:rFonts w:cs="Verdana"/>
                <w:szCs w:val="11"/>
              </w:rPr>
              <w:t>*</w:t>
            </w:r>
          </w:p>
        </w:tc>
        <w:tc>
          <w:tcPr>
            <w:tcW w:w="0" w:type="auto"/>
            <w:vAlign w:val="center"/>
          </w:tcPr>
          <w:p w14:paraId="5AFBE4FC" w14:textId="77777777" w:rsidR="00B72F66" w:rsidRPr="00092825" w:rsidRDefault="00B72F66" w:rsidP="004A4977">
            <w:pPr>
              <w:keepNext/>
              <w:jc w:val="center"/>
            </w:pPr>
            <w:proofErr w:type="spellStart"/>
            <w:r w:rsidRPr="00092825">
              <w:rPr>
                <w:rFonts w:cs="Verdana"/>
                <w:szCs w:val="20"/>
              </w:rPr>
              <w:t>IRI</w:t>
            </w:r>
            <w:r w:rsidRPr="00092825">
              <w:rPr>
                <w:rFonts w:cs="Verdana"/>
                <w:szCs w:val="11"/>
              </w:rPr>
              <w:t>max</w:t>
            </w:r>
            <w:proofErr w:type="spellEnd"/>
          </w:p>
        </w:tc>
      </w:tr>
      <w:tr w:rsidR="00B72F66" w:rsidRPr="00092825" w14:paraId="7C64A0F4" w14:textId="77777777" w:rsidTr="004A4977">
        <w:trPr>
          <w:cantSplit/>
        </w:trPr>
        <w:tc>
          <w:tcPr>
            <w:tcW w:w="0" w:type="auto"/>
            <w:vMerge w:val="restart"/>
          </w:tcPr>
          <w:p w14:paraId="05DD9280" w14:textId="77777777" w:rsidR="00B72F66" w:rsidRPr="00092825" w:rsidRDefault="00B72F66" w:rsidP="004A4977">
            <w:pPr>
              <w:keepNext/>
            </w:pPr>
            <w:r w:rsidRPr="00092825">
              <w:t>A, S, GP</w:t>
            </w:r>
          </w:p>
        </w:tc>
        <w:tc>
          <w:tcPr>
            <w:tcW w:w="0" w:type="auto"/>
          </w:tcPr>
          <w:p w14:paraId="2049DDBE" w14:textId="77777777" w:rsidR="00B72F66" w:rsidRPr="00092825" w:rsidRDefault="00B72F66" w:rsidP="004A4977">
            <w:pPr>
              <w:keepNext/>
            </w:pPr>
            <w:r w:rsidRPr="00092825">
              <w:t>Pasy ruchu zasadnicze, awaryjne,</w:t>
            </w:r>
            <w:r>
              <w:t xml:space="preserve"> </w:t>
            </w:r>
            <w:r w:rsidRPr="00092825">
              <w:t>dodatkowe, włączenia i wyłączenia,</w:t>
            </w:r>
            <w:r>
              <w:t xml:space="preserve"> </w:t>
            </w:r>
            <w:r w:rsidRPr="00092825">
              <w:t>jezdnie łącznic, utwardzone pobocza</w:t>
            </w:r>
          </w:p>
        </w:tc>
        <w:tc>
          <w:tcPr>
            <w:tcW w:w="0" w:type="auto"/>
          </w:tcPr>
          <w:p w14:paraId="4CCC8010" w14:textId="77777777" w:rsidR="00B72F66" w:rsidRPr="00092825" w:rsidRDefault="00B72F66" w:rsidP="004A4977">
            <w:pPr>
              <w:keepNext/>
              <w:jc w:val="center"/>
            </w:pPr>
            <w:r w:rsidRPr="00092825">
              <w:t>1,3</w:t>
            </w:r>
          </w:p>
        </w:tc>
        <w:tc>
          <w:tcPr>
            <w:tcW w:w="0" w:type="auto"/>
          </w:tcPr>
          <w:p w14:paraId="5C59CEEF" w14:textId="77777777" w:rsidR="00B72F66" w:rsidRPr="00092825" w:rsidRDefault="00B72F66" w:rsidP="004A4977">
            <w:pPr>
              <w:keepNext/>
              <w:jc w:val="center"/>
            </w:pPr>
            <w:r w:rsidRPr="00092825">
              <w:t>2,4</w:t>
            </w:r>
          </w:p>
        </w:tc>
      </w:tr>
      <w:tr w:rsidR="00B72F66" w:rsidRPr="00092825" w14:paraId="59E6DF44" w14:textId="77777777" w:rsidTr="004A4977">
        <w:trPr>
          <w:cantSplit/>
        </w:trPr>
        <w:tc>
          <w:tcPr>
            <w:tcW w:w="0" w:type="auto"/>
            <w:vMerge/>
          </w:tcPr>
          <w:p w14:paraId="3B7FB3B1" w14:textId="77777777" w:rsidR="00B72F66" w:rsidRPr="00092825" w:rsidRDefault="00B72F66" w:rsidP="004A4977">
            <w:pPr>
              <w:keepNext/>
            </w:pPr>
          </w:p>
        </w:tc>
        <w:tc>
          <w:tcPr>
            <w:tcW w:w="0" w:type="auto"/>
          </w:tcPr>
          <w:p w14:paraId="2D1D5B4D" w14:textId="77777777" w:rsidR="00B72F66" w:rsidRPr="00092825" w:rsidRDefault="00B72F66" w:rsidP="004A4977">
            <w:pPr>
              <w:keepNext/>
            </w:pPr>
            <w:r w:rsidRPr="00092825">
              <w:t>Jezdnie MOP</w:t>
            </w:r>
          </w:p>
        </w:tc>
        <w:tc>
          <w:tcPr>
            <w:tcW w:w="0" w:type="auto"/>
          </w:tcPr>
          <w:p w14:paraId="5A44762F" w14:textId="77777777" w:rsidR="00B72F66" w:rsidRPr="00092825" w:rsidRDefault="00B72F66" w:rsidP="004A4977">
            <w:pPr>
              <w:keepNext/>
              <w:jc w:val="center"/>
            </w:pPr>
            <w:r w:rsidRPr="00092825">
              <w:t>1,5</w:t>
            </w:r>
          </w:p>
        </w:tc>
        <w:tc>
          <w:tcPr>
            <w:tcW w:w="0" w:type="auto"/>
          </w:tcPr>
          <w:p w14:paraId="0F76C16B" w14:textId="77777777" w:rsidR="00B72F66" w:rsidRPr="00092825" w:rsidRDefault="00B72F66" w:rsidP="004A4977">
            <w:pPr>
              <w:keepNext/>
              <w:jc w:val="center"/>
            </w:pPr>
            <w:r w:rsidRPr="00092825">
              <w:t>2,7</w:t>
            </w:r>
          </w:p>
        </w:tc>
      </w:tr>
      <w:tr w:rsidR="00B72F66" w:rsidRPr="00092825" w14:paraId="4ABD2E02" w14:textId="77777777" w:rsidTr="004A4977">
        <w:trPr>
          <w:cantSplit/>
        </w:trPr>
        <w:tc>
          <w:tcPr>
            <w:tcW w:w="0" w:type="auto"/>
          </w:tcPr>
          <w:p w14:paraId="091012CA" w14:textId="77777777" w:rsidR="00B72F66" w:rsidRPr="00092825" w:rsidRDefault="00B72F66" w:rsidP="004A4977">
            <w:pPr>
              <w:keepNext/>
            </w:pPr>
            <w:r w:rsidRPr="00092825">
              <w:t>G</w:t>
            </w:r>
          </w:p>
        </w:tc>
        <w:tc>
          <w:tcPr>
            <w:tcW w:w="0" w:type="auto"/>
          </w:tcPr>
          <w:p w14:paraId="48AD961D" w14:textId="77777777" w:rsidR="00B72F66" w:rsidRPr="00092825" w:rsidRDefault="00B72F66" w:rsidP="004A4977">
            <w:pPr>
              <w:keepNext/>
            </w:pPr>
            <w:r w:rsidRPr="00092825">
              <w:t>Pasy ruchu zasadnicze, dodatkowe,</w:t>
            </w:r>
            <w:r>
              <w:t xml:space="preserve"> </w:t>
            </w:r>
            <w:r w:rsidRPr="00092825">
              <w:t>włączenia i wyłączenia, postojowe,</w:t>
            </w:r>
            <w:r>
              <w:t xml:space="preserve"> </w:t>
            </w:r>
            <w:r w:rsidRPr="00092825">
              <w:t>jezdnie łącznic, utwardzone pobocza</w:t>
            </w:r>
          </w:p>
        </w:tc>
        <w:tc>
          <w:tcPr>
            <w:tcW w:w="0" w:type="auto"/>
          </w:tcPr>
          <w:p w14:paraId="4664C25B" w14:textId="77777777" w:rsidR="00B72F66" w:rsidRPr="00092825" w:rsidRDefault="00B72F66" w:rsidP="004A4977">
            <w:pPr>
              <w:keepNext/>
              <w:jc w:val="center"/>
            </w:pPr>
            <w:r w:rsidRPr="00092825">
              <w:t>1,7</w:t>
            </w:r>
          </w:p>
        </w:tc>
        <w:tc>
          <w:tcPr>
            <w:tcW w:w="0" w:type="auto"/>
          </w:tcPr>
          <w:p w14:paraId="22810583" w14:textId="77777777" w:rsidR="00B72F66" w:rsidRPr="00092825" w:rsidRDefault="00B72F66" w:rsidP="004A4977">
            <w:pPr>
              <w:keepNext/>
              <w:jc w:val="center"/>
            </w:pPr>
            <w:r w:rsidRPr="00092825">
              <w:t>3,4</w:t>
            </w:r>
          </w:p>
        </w:tc>
      </w:tr>
      <w:tr w:rsidR="00B72F66" w:rsidRPr="00092825" w14:paraId="604A66B0" w14:textId="77777777" w:rsidTr="004A4977">
        <w:trPr>
          <w:cantSplit/>
        </w:trPr>
        <w:tc>
          <w:tcPr>
            <w:tcW w:w="0" w:type="auto"/>
            <w:gridSpan w:val="4"/>
          </w:tcPr>
          <w:p w14:paraId="569ADE23" w14:textId="77777777" w:rsidR="00B72F66" w:rsidRPr="00092825" w:rsidRDefault="00B72F66" w:rsidP="002E36D5">
            <w:pPr>
              <w:rPr>
                <w:szCs w:val="20"/>
              </w:rPr>
            </w:pPr>
            <w:r w:rsidRPr="00092825">
              <w:rPr>
                <w:szCs w:val="20"/>
              </w:rPr>
              <w:t>* w przypadku:</w:t>
            </w:r>
          </w:p>
          <w:p w14:paraId="0E48D5A3" w14:textId="77777777" w:rsidR="00B72F66" w:rsidRPr="00092825" w:rsidRDefault="00B72F66" w:rsidP="002E36D5">
            <w:pPr>
              <w:rPr>
                <w:szCs w:val="20"/>
              </w:rPr>
            </w:pPr>
            <w:r w:rsidRPr="00092825">
              <w:rPr>
                <w:szCs w:val="20"/>
              </w:rPr>
              <w:t>− odbioru odcinków warstwy nawierzchni o całkowitej długości mniejszej niż 500 m,</w:t>
            </w:r>
          </w:p>
          <w:p w14:paraId="1B38776E" w14:textId="77777777" w:rsidR="00B72F66" w:rsidRPr="00092825" w:rsidRDefault="00B72F66" w:rsidP="002E36D5">
            <w:r w:rsidRPr="00092825">
              <w:rPr>
                <w:szCs w:val="20"/>
              </w:rPr>
              <w:t>− odbioru robót polegających na ułożeniu na istniejącej nawierzchni jedynie warstwy ścieralnej (niezależnie od długości odcinka robot),</w:t>
            </w:r>
            <w:r>
              <w:rPr>
                <w:szCs w:val="20"/>
              </w:rPr>
              <w:t xml:space="preserve"> </w:t>
            </w:r>
            <w:r w:rsidRPr="00092825">
              <w:rPr>
                <w:szCs w:val="20"/>
              </w:rPr>
              <w:t xml:space="preserve">dopuszczalną wartość </w:t>
            </w:r>
            <w:proofErr w:type="spellStart"/>
            <w:r w:rsidRPr="00092825">
              <w:rPr>
                <w:szCs w:val="20"/>
              </w:rPr>
              <w:t>IRIśr</w:t>
            </w:r>
            <w:proofErr w:type="spellEnd"/>
            <w:r w:rsidRPr="00092825">
              <w:rPr>
                <w:szCs w:val="20"/>
              </w:rPr>
              <w:t xml:space="preserve"> wg tablicy należy zwiększyć o 0,2 mm/m.</w:t>
            </w:r>
          </w:p>
        </w:tc>
      </w:tr>
    </w:tbl>
    <w:p w14:paraId="215262D4" w14:textId="77777777" w:rsidR="00B72F66" w:rsidRPr="00092825" w:rsidRDefault="00B72F66" w:rsidP="002E36D5">
      <w:r w:rsidRPr="00092825">
        <w:t xml:space="preserve">Maksymalne wartości odchyleń równości podłużnej dla warstwy oznaczone pomiarem ciągłym równoważnym użyciu łaty i klina np. z wykorzystaniem </w:t>
      </w:r>
      <w:proofErr w:type="spellStart"/>
      <w:r w:rsidRPr="00092825">
        <w:t>planografu</w:t>
      </w:r>
      <w:proofErr w:type="spellEnd"/>
      <w:r w:rsidRPr="00092825">
        <w:t>, łaty i klina określa tablica 32.</w:t>
      </w:r>
    </w:p>
    <w:p w14:paraId="70A62047" w14:textId="77777777" w:rsidR="00B72F66" w:rsidRPr="00092825" w:rsidRDefault="00B72F66" w:rsidP="002E36D5">
      <w:pPr>
        <w:pStyle w:val="Legenda"/>
        <w:keepNext/>
      </w:pPr>
      <w:r w:rsidRPr="00092825">
        <w:t>Tablica 32.Maksymalne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7"/>
        <w:gridCol w:w="4414"/>
        <w:gridCol w:w="3657"/>
      </w:tblGrid>
      <w:tr w:rsidR="00B72F66" w:rsidRPr="00092825" w14:paraId="6841B93D" w14:textId="77777777" w:rsidTr="00A703A7">
        <w:trPr>
          <w:jc w:val="center"/>
        </w:trPr>
        <w:tc>
          <w:tcPr>
            <w:tcW w:w="0" w:type="auto"/>
            <w:vAlign w:val="center"/>
          </w:tcPr>
          <w:p w14:paraId="303125A7" w14:textId="77777777" w:rsidR="00B72F66" w:rsidRPr="00092825" w:rsidRDefault="00B72F66" w:rsidP="002E36D5">
            <w:pPr>
              <w:keepNext/>
              <w:jc w:val="center"/>
            </w:pPr>
            <w:r w:rsidRPr="00092825">
              <w:t>Klasa drogi</w:t>
            </w:r>
          </w:p>
        </w:tc>
        <w:tc>
          <w:tcPr>
            <w:tcW w:w="0" w:type="auto"/>
            <w:vAlign w:val="center"/>
          </w:tcPr>
          <w:p w14:paraId="687E33D5" w14:textId="77777777" w:rsidR="00B72F66" w:rsidRPr="00092825" w:rsidRDefault="00B72F66" w:rsidP="002E36D5">
            <w:pPr>
              <w:keepNext/>
              <w:jc w:val="center"/>
            </w:pPr>
            <w:r w:rsidRPr="00092825">
              <w:t>Element nawierzchni</w:t>
            </w:r>
          </w:p>
        </w:tc>
        <w:tc>
          <w:tcPr>
            <w:tcW w:w="0" w:type="auto"/>
            <w:vAlign w:val="center"/>
          </w:tcPr>
          <w:p w14:paraId="4C976D1C" w14:textId="77777777" w:rsidR="00B72F66" w:rsidRPr="00092825" w:rsidRDefault="00B72F66" w:rsidP="002E36D5">
            <w:pPr>
              <w:keepNext/>
              <w:jc w:val="center"/>
            </w:pPr>
            <w:r w:rsidRPr="00092825">
              <w:t>Maksymalne wartości odchyleń równości podłużnej warstwy [mm] dla warstwy ścieralnej</w:t>
            </w:r>
          </w:p>
        </w:tc>
      </w:tr>
      <w:tr w:rsidR="00B72F66" w:rsidRPr="00092825" w14:paraId="0ED360C7" w14:textId="77777777" w:rsidTr="00A703A7">
        <w:trPr>
          <w:jc w:val="center"/>
        </w:trPr>
        <w:tc>
          <w:tcPr>
            <w:tcW w:w="0" w:type="auto"/>
            <w:vMerge w:val="restart"/>
          </w:tcPr>
          <w:p w14:paraId="3C6C52D8" w14:textId="77777777" w:rsidR="00B72F66" w:rsidRPr="00092825" w:rsidRDefault="00B72F66" w:rsidP="002E36D5">
            <w:r w:rsidRPr="00092825">
              <w:t>A, S, GP</w:t>
            </w:r>
          </w:p>
        </w:tc>
        <w:tc>
          <w:tcPr>
            <w:tcW w:w="0" w:type="auto"/>
          </w:tcPr>
          <w:p w14:paraId="22B301B6" w14:textId="77777777" w:rsidR="00B72F66" w:rsidRPr="00092825" w:rsidRDefault="00B72F66" w:rsidP="002E36D5">
            <w:r w:rsidRPr="00092825">
              <w:t>Pasy ruchu zasadnicze, awaryjne,</w:t>
            </w:r>
            <w:r>
              <w:t xml:space="preserve"> </w:t>
            </w:r>
            <w:r w:rsidRPr="00092825">
              <w:t>dodatkowe, włączenia i wyłączenia,</w:t>
            </w:r>
            <w:r>
              <w:t xml:space="preserve"> </w:t>
            </w:r>
            <w:r w:rsidRPr="00092825">
              <w:t>jezdnie łącznic, utwardzone pobocza</w:t>
            </w:r>
          </w:p>
        </w:tc>
        <w:tc>
          <w:tcPr>
            <w:tcW w:w="0" w:type="auto"/>
          </w:tcPr>
          <w:p w14:paraId="48556368" w14:textId="77777777" w:rsidR="00B72F66" w:rsidRPr="00092825" w:rsidRDefault="00B72F66" w:rsidP="002E36D5">
            <w:pPr>
              <w:jc w:val="center"/>
            </w:pPr>
            <w:r w:rsidRPr="00092825">
              <w:t>-</w:t>
            </w:r>
          </w:p>
        </w:tc>
      </w:tr>
      <w:tr w:rsidR="00B72F66" w:rsidRPr="00092825" w14:paraId="4F9370B9" w14:textId="77777777" w:rsidTr="00A703A7">
        <w:trPr>
          <w:jc w:val="center"/>
        </w:trPr>
        <w:tc>
          <w:tcPr>
            <w:tcW w:w="0" w:type="auto"/>
            <w:vMerge/>
          </w:tcPr>
          <w:p w14:paraId="5E347D85" w14:textId="77777777" w:rsidR="00B72F66" w:rsidRPr="00092825" w:rsidRDefault="00B72F66" w:rsidP="002E36D5"/>
        </w:tc>
        <w:tc>
          <w:tcPr>
            <w:tcW w:w="0" w:type="auto"/>
          </w:tcPr>
          <w:p w14:paraId="1EC03F3F" w14:textId="77777777" w:rsidR="00B72F66" w:rsidRPr="00092825" w:rsidRDefault="00B72F66" w:rsidP="002E36D5">
            <w:r w:rsidRPr="00092825">
              <w:t>Jezdnie MOP</w:t>
            </w:r>
          </w:p>
        </w:tc>
        <w:tc>
          <w:tcPr>
            <w:tcW w:w="0" w:type="auto"/>
          </w:tcPr>
          <w:p w14:paraId="504704E4" w14:textId="77777777" w:rsidR="00B72F66" w:rsidRPr="00092825" w:rsidRDefault="00B72F66" w:rsidP="002E36D5">
            <w:pPr>
              <w:jc w:val="center"/>
            </w:pPr>
            <w:r w:rsidRPr="00092825">
              <w:t>-</w:t>
            </w:r>
          </w:p>
        </w:tc>
      </w:tr>
      <w:tr w:rsidR="00B72F66" w:rsidRPr="00092825" w14:paraId="218D7231" w14:textId="77777777" w:rsidTr="00A703A7">
        <w:trPr>
          <w:jc w:val="center"/>
        </w:trPr>
        <w:tc>
          <w:tcPr>
            <w:tcW w:w="0" w:type="auto"/>
          </w:tcPr>
          <w:p w14:paraId="66585780" w14:textId="77777777" w:rsidR="00B72F66" w:rsidRPr="00092825" w:rsidRDefault="00B72F66" w:rsidP="002E36D5">
            <w:r w:rsidRPr="00092825">
              <w:t>G, Z</w:t>
            </w:r>
          </w:p>
        </w:tc>
        <w:tc>
          <w:tcPr>
            <w:tcW w:w="0" w:type="auto"/>
          </w:tcPr>
          <w:p w14:paraId="6621B1B9" w14:textId="77777777" w:rsidR="00B72F66" w:rsidRPr="00092825" w:rsidRDefault="00B72F66" w:rsidP="002E36D5">
            <w:r w:rsidRPr="00092825">
              <w:t>Pasy ruchu zasadnicze, dodatkowe,</w:t>
            </w:r>
            <w:r>
              <w:t xml:space="preserve"> </w:t>
            </w:r>
            <w:r w:rsidRPr="00092825">
              <w:t>włączenia i wyłączenia, postojowe,</w:t>
            </w:r>
            <w:r>
              <w:t xml:space="preserve"> </w:t>
            </w:r>
            <w:r w:rsidRPr="00092825">
              <w:t>jezdnie łącznic, utwardzone pobocza</w:t>
            </w:r>
          </w:p>
        </w:tc>
        <w:tc>
          <w:tcPr>
            <w:tcW w:w="0" w:type="auto"/>
          </w:tcPr>
          <w:p w14:paraId="35ABF973" w14:textId="77777777" w:rsidR="00B72F66" w:rsidRPr="00092825" w:rsidRDefault="00B72F66" w:rsidP="002E36D5">
            <w:pPr>
              <w:jc w:val="center"/>
            </w:pPr>
            <w:r w:rsidRPr="00092825">
              <w:t>6</w:t>
            </w:r>
            <w:r>
              <w:t xml:space="preserve"> </w:t>
            </w:r>
            <w:r w:rsidRPr="00092825">
              <w:t>(dotyczy jedynie klasy Z)</w:t>
            </w:r>
          </w:p>
        </w:tc>
      </w:tr>
      <w:tr w:rsidR="00B72F66" w:rsidRPr="00092825" w14:paraId="7995C965" w14:textId="77777777" w:rsidTr="00A703A7">
        <w:trPr>
          <w:jc w:val="center"/>
        </w:trPr>
        <w:tc>
          <w:tcPr>
            <w:tcW w:w="0" w:type="auto"/>
          </w:tcPr>
          <w:p w14:paraId="4A628B3B" w14:textId="77777777" w:rsidR="00B72F66" w:rsidRPr="00092825" w:rsidRDefault="00B72F66" w:rsidP="002E36D5">
            <w:r w:rsidRPr="00092825">
              <w:t xml:space="preserve">L, D, place parkingi, </w:t>
            </w:r>
          </w:p>
        </w:tc>
        <w:tc>
          <w:tcPr>
            <w:tcW w:w="0" w:type="auto"/>
          </w:tcPr>
          <w:p w14:paraId="41843093" w14:textId="77777777" w:rsidR="00B72F66" w:rsidRPr="00092825" w:rsidRDefault="00B72F66" w:rsidP="002E36D5">
            <w:r w:rsidRPr="00092825">
              <w:t>Wszystkie pasy ruchu i powierzchnie przeznaczone do ruchu i postoju pojazdów</w:t>
            </w:r>
          </w:p>
        </w:tc>
        <w:tc>
          <w:tcPr>
            <w:tcW w:w="0" w:type="auto"/>
          </w:tcPr>
          <w:p w14:paraId="07483E97" w14:textId="77777777" w:rsidR="00B72F66" w:rsidRPr="00092825" w:rsidRDefault="00B72F66" w:rsidP="002E36D5">
            <w:pPr>
              <w:jc w:val="center"/>
            </w:pPr>
            <w:r w:rsidRPr="00092825">
              <w:t>9</w:t>
            </w:r>
          </w:p>
        </w:tc>
      </w:tr>
    </w:tbl>
    <w:p w14:paraId="025C1DC8" w14:textId="77777777" w:rsidR="00B72F66" w:rsidRPr="00092825" w:rsidRDefault="00B72F66" w:rsidP="002E36D5">
      <w:r w:rsidRPr="00092825">
        <w:t>b) Równość poprzeczna</w:t>
      </w:r>
    </w:p>
    <w:p w14:paraId="22EF3F53" w14:textId="77777777" w:rsidR="00B72F66" w:rsidRPr="00092825" w:rsidRDefault="00B72F66" w:rsidP="002E36D5">
      <w:r w:rsidRPr="00092825">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4F5D1970" w14:textId="77777777" w:rsidR="00B72F66" w:rsidRPr="00092825" w:rsidRDefault="00B72F66" w:rsidP="002E36D5">
      <w:r w:rsidRPr="00092825">
        <w:t>W miejscach niedostępnych dla profilografu pomiar równości poprzecznej warstw</w:t>
      </w:r>
    </w:p>
    <w:p w14:paraId="41A5B6B4" w14:textId="77777777" w:rsidR="00B72F66" w:rsidRPr="00092825" w:rsidRDefault="00B72F66" w:rsidP="002E36D5">
      <w:r w:rsidRPr="00092825">
        <w:t>nawierzchni należy wykonać z użyciem łaty i klina. Długość łaty w pomiarze równości</w:t>
      </w:r>
    </w:p>
    <w:p w14:paraId="0D5EE924" w14:textId="77777777" w:rsidR="00B72F66" w:rsidRPr="00092825" w:rsidRDefault="00B72F66" w:rsidP="002E36D5">
      <w:r w:rsidRPr="00092825">
        <w:t>poprzecznej powinna wynosić 2 m. Pomiar powinien być wykonywany nie rzadziej niż co</w:t>
      </w:r>
      <w:r>
        <w:t xml:space="preserve"> </w:t>
      </w:r>
      <w:r w:rsidRPr="00092825">
        <w:t>5 m.</w:t>
      </w:r>
    </w:p>
    <w:p w14:paraId="0D22C413" w14:textId="77777777" w:rsidR="00B72F66" w:rsidRPr="00092825" w:rsidRDefault="00B72F66" w:rsidP="002E36D5">
      <w:r w:rsidRPr="00092825">
        <w:t>Maksymalne wartości odchyleń równości poprzecznej określa tablica 33.</w:t>
      </w:r>
    </w:p>
    <w:p w14:paraId="09C8D703" w14:textId="77777777" w:rsidR="00B72F66" w:rsidRPr="00092825" w:rsidRDefault="00B72F66" w:rsidP="002E36D5">
      <w:pPr>
        <w:pStyle w:val="Legenda"/>
        <w:keepNext/>
      </w:pPr>
      <w:r w:rsidRPr="00092825">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12"/>
        <w:gridCol w:w="4371"/>
        <w:gridCol w:w="3705"/>
      </w:tblGrid>
      <w:tr w:rsidR="00B72F66" w:rsidRPr="00092825" w14:paraId="09015633" w14:textId="77777777" w:rsidTr="00A703A7">
        <w:trPr>
          <w:cantSplit/>
          <w:tblHeader/>
        </w:trPr>
        <w:tc>
          <w:tcPr>
            <w:tcW w:w="0" w:type="auto"/>
            <w:vAlign w:val="center"/>
          </w:tcPr>
          <w:p w14:paraId="78ED33DA" w14:textId="77777777" w:rsidR="00B72F66" w:rsidRPr="00092825" w:rsidRDefault="00B72F66" w:rsidP="002E36D5">
            <w:pPr>
              <w:keepNext/>
              <w:jc w:val="center"/>
            </w:pPr>
            <w:r w:rsidRPr="00092825">
              <w:t>Klasa drogi</w:t>
            </w:r>
          </w:p>
        </w:tc>
        <w:tc>
          <w:tcPr>
            <w:tcW w:w="0" w:type="auto"/>
            <w:vAlign w:val="center"/>
          </w:tcPr>
          <w:p w14:paraId="3EEB2104" w14:textId="77777777" w:rsidR="00B72F66" w:rsidRPr="00092825" w:rsidRDefault="00B72F66" w:rsidP="002E36D5">
            <w:pPr>
              <w:jc w:val="center"/>
            </w:pPr>
            <w:r w:rsidRPr="00092825">
              <w:t>Element nawierzchni</w:t>
            </w:r>
          </w:p>
        </w:tc>
        <w:tc>
          <w:tcPr>
            <w:tcW w:w="0" w:type="auto"/>
            <w:vAlign w:val="center"/>
          </w:tcPr>
          <w:p w14:paraId="5D5E62CE" w14:textId="77777777" w:rsidR="00B72F66" w:rsidRPr="00092825" w:rsidRDefault="00B72F66" w:rsidP="002E36D5">
            <w:pPr>
              <w:keepNext/>
              <w:jc w:val="center"/>
            </w:pPr>
            <w:r w:rsidRPr="00092825">
              <w:t>Maksymalne wartości odchyleń równości poprzecznej warstwy [mm] dla warstwy ścieralnej</w:t>
            </w:r>
          </w:p>
        </w:tc>
      </w:tr>
      <w:tr w:rsidR="00B72F66" w:rsidRPr="00092825" w14:paraId="1E53F348" w14:textId="77777777" w:rsidTr="00A703A7">
        <w:trPr>
          <w:cantSplit/>
        </w:trPr>
        <w:tc>
          <w:tcPr>
            <w:tcW w:w="0" w:type="auto"/>
            <w:vMerge w:val="restart"/>
          </w:tcPr>
          <w:p w14:paraId="1354A272" w14:textId="77777777" w:rsidR="00B72F66" w:rsidRPr="00092825" w:rsidRDefault="00B72F66" w:rsidP="002E36D5">
            <w:r w:rsidRPr="00092825">
              <w:t>A, S, GP</w:t>
            </w:r>
          </w:p>
        </w:tc>
        <w:tc>
          <w:tcPr>
            <w:tcW w:w="0" w:type="auto"/>
          </w:tcPr>
          <w:p w14:paraId="30E8A091" w14:textId="77777777" w:rsidR="00B72F66" w:rsidRPr="00092825" w:rsidRDefault="00B72F66" w:rsidP="002E36D5">
            <w:pPr>
              <w:jc w:val="center"/>
            </w:pPr>
            <w:r w:rsidRPr="00092825">
              <w:t>Pasy ruchu zasadnicze, awaryjne,</w:t>
            </w:r>
            <w:r>
              <w:t xml:space="preserve"> </w:t>
            </w:r>
            <w:r w:rsidRPr="00092825">
              <w:t>dodatkowe, włączenia i wyłączenia,</w:t>
            </w:r>
            <w:r>
              <w:t xml:space="preserve"> </w:t>
            </w:r>
            <w:r w:rsidRPr="00092825">
              <w:t>jezdnie łącznic, utwardzone pobocza</w:t>
            </w:r>
          </w:p>
        </w:tc>
        <w:tc>
          <w:tcPr>
            <w:tcW w:w="0" w:type="auto"/>
          </w:tcPr>
          <w:p w14:paraId="6764BA82" w14:textId="77777777" w:rsidR="00B72F66" w:rsidRPr="00092825" w:rsidRDefault="00B72F66" w:rsidP="002E36D5">
            <w:pPr>
              <w:jc w:val="center"/>
            </w:pPr>
            <w:r w:rsidRPr="00092825">
              <w:t>4</w:t>
            </w:r>
          </w:p>
        </w:tc>
      </w:tr>
      <w:tr w:rsidR="00B72F66" w:rsidRPr="00092825" w14:paraId="5FD4EBB9" w14:textId="77777777" w:rsidTr="00A703A7">
        <w:trPr>
          <w:cantSplit/>
        </w:trPr>
        <w:tc>
          <w:tcPr>
            <w:tcW w:w="0" w:type="auto"/>
            <w:vMerge/>
          </w:tcPr>
          <w:p w14:paraId="15A8D3C5" w14:textId="77777777" w:rsidR="00B72F66" w:rsidRPr="00092825" w:rsidRDefault="00B72F66" w:rsidP="002E36D5"/>
        </w:tc>
        <w:tc>
          <w:tcPr>
            <w:tcW w:w="0" w:type="auto"/>
          </w:tcPr>
          <w:p w14:paraId="08D0F267" w14:textId="77777777" w:rsidR="00B72F66" w:rsidRPr="00092825" w:rsidRDefault="00B72F66" w:rsidP="002E36D5">
            <w:pPr>
              <w:jc w:val="center"/>
            </w:pPr>
            <w:r w:rsidRPr="00092825">
              <w:t>Jezdnie MOP</w:t>
            </w:r>
          </w:p>
        </w:tc>
        <w:tc>
          <w:tcPr>
            <w:tcW w:w="0" w:type="auto"/>
          </w:tcPr>
          <w:p w14:paraId="52F017FB" w14:textId="77777777" w:rsidR="00B72F66" w:rsidRPr="00092825" w:rsidRDefault="00B72F66" w:rsidP="002E36D5">
            <w:pPr>
              <w:jc w:val="center"/>
            </w:pPr>
            <w:r w:rsidRPr="00092825">
              <w:t>6</w:t>
            </w:r>
          </w:p>
        </w:tc>
      </w:tr>
      <w:tr w:rsidR="00B72F66" w:rsidRPr="00092825" w14:paraId="32D4BF2A" w14:textId="77777777" w:rsidTr="00A703A7">
        <w:trPr>
          <w:cantSplit/>
        </w:trPr>
        <w:tc>
          <w:tcPr>
            <w:tcW w:w="0" w:type="auto"/>
          </w:tcPr>
          <w:p w14:paraId="0663F57F" w14:textId="77777777" w:rsidR="00B72F66" w:rsidRPr="00092825" w:rsidRDefault="00B72F66" w:rsidP="002E36D5">
            <w:r w:rsidRPr="00092825">
              <w:t>G, Z</w:t>
            </w:r>
          </w:p>
        </w:tc>
        <w:tc>
          <w:tcPr>
            <w:tcW w:w="0" w:type="auto"/>
          </w:tcPr>
          <w:p w14:paraId="43CDC215" w14:textId="77777777" w:rsidR="00B72F66" w:rsidRPr="00092825" w:rsidRDefault="00B72F66" w:rsidP="002E36D5">
            <w:pPr>
              <w:jc w:val="center"/>
            </w:pPr>
            <w:r w:rsidRPr="00092825">
              <w:t>Pasy ruchu zasadnicze, dodatkowe,</w:t>
            </w:r>
            <w:r>
              <w:t xml:space="preserve"> </w:t>
            </w:r>
            <w:r w:rsidRPr="00092825">
              <w:t>włączenia i wyłączenia, postojowe,</w:t>
            </w:r>
            <w:r>
              <w:t xml:space="preserve"> </w:t>
            </w:r>
            <w:r w:rsidRPr="00092825">
              <w:t>jezdnie łącznic, utwardzone pobocza</w:t>
            </w:r>
          </w:p>
        </w:tc>
        <w:tc>
          <w:tcPr>
            <w:tcW w:w="0" w:type="auto"/>
          </w:tcPr>
          <w:p w14:paraId="479B7B44" w14:textId="77777777" w:rsidR="00B72F66" w:rsidRPr="00092825" w:rsidRDefault="00B72F66" w:rsidP="002E36D5">
            <w:pPr>
              <w:jc w:val="center"/>
            </w:pPr>
            <w:r w:rsidRPr="00092825">
              <w:t>6</w:t>
            </w:r>
          </w:p>
        </w:tc>
      </w:tr>
      <w:tr w:rsidR="00B72F66" w:rsidRPr="00092825" w14:paraId="26A5CEDB" w14:textId="77777777" w:rsidTr="00A703A7">
        <w:trPr>
          <w:cantSplit/>
        </w:trPr>
        <w:tc>
          <w:tcPr>
            <w:tcW w:w="0" w:type="auto"/>
          </w:tcPr>
          <w:p w14:paraId="26B67178" w14:textId="77777777" w:rsidR="00B72F66" w:rsidRPr="00092825" w:rsidRDefault="00B72F66" w:rsidP="002E36D5">
            <w:r w:rsidRPr="00092825">
              <w:t xml:space="preserve">L, D, place parkingi, </w:t>
            </w:r>
          </w:p>
        </w:tc>
        <w:tc>
          <w:tcPr>
            <w:tcW w:w="0" w:type="auto"/>
          </w:tcPr>
          <w:p w14:paraId="402BDFD0" w14:textId="77777777" w:rsidR="00B72F66" w:rsidRPr="00092825" w:rsidRDefault="00B72F66" w:rsidP="002E36D5">
            <w:pPr>
              <w:jc w:val="center"/>
            </w:pPr>
            <w:r w:rsidRPr="00092825">
              <w:t>Wszystkie pasy ruchu i powierzchnie przeznaczone do ruchu i postoju pojazdów</w:t>
            </w:r>
          </w:p>
        </w:tc>
        <w:tc>
          <w:tcPr>
            <w:tcW w:w="0" w:type="auto"/>
          </w:tcPr>
          <w:p w14:paraId="6E35F285" w14:textId="77777777" w:rsidR="00B72F66" w:rsidRPr="00092825" w:rsidRDefault="00B72F66" w:rsidP="002E36D5">
            <w:pPr>
              <w:jc w:val="center"/>
            </w:pPr>
            <w:r w:rsidRPr="00092825">
              <w:t>9</w:t>
            </w:r>
          </w:p>
        </w:tc>
      </w:tr>
    </w:tbl>
    <w:p w14:paraId="41FD68D2" w14:textId="77777777" w:rsidR="00B72F66" w:rsidRPr="00092825" w:rsidRDefault="00B72F66" w:rsidP="007C3651">
      <w:pPr>
        <w:pStyle w:val="Nagwek5"/>
      </w:pPr>
      <w:r w:rsidRPr="00092825">
        <w:t>6.5.4.5. Złącza technologiczne</w:t>
      </w:r>
    </w:p>
    <w:p w14:paraId="31AB2226" w14:textId="77777777" w:rsidR="00B72F66" w:rsidRPr="00092825" w:rsidRDefault="00B72F66" w:rsidP="002E36D5">
      <w:r w:rsidRPr="00092825">
        <w:t>Złącza podłużne i poprzeczne, sprawdzone wizualnie, powinny być równe i związane, wykonane w linii prostej, równolegle lub prostopadle do osi drogi. Przylegające warstwy powinny być w jednym poziomie.</w:t>
      </w:r>
    </w:p>
    <w:p w14:paraId="0D49C7D3" w14:textId="77777777" w:rsidR="00B72F66" w:rsidRPr="00092825" w:rsidRDefault="00B72F66" w:rsidP="007C3651">
      <w:pPr>
        <w:pStyle w:val="Nagwek5"/>
      </w:pPr>
      <w:r w:rsidRPr="00092825">
        <w:t>6.5.4.6. Szerokość warstwy</w:t>
      </w:r>
    </w:p>
    <w:p w14:paraId="6283B015" w14:textId="77777777" w:rsidR="00B72F66" w:rsidRPr="00092825" w:rsidRDefault="00B72F66" w:rsidP="002E36D5">
      <w:pPr>
        <w:numPr>
          <w:ilvl w:val="12"/>
          <w:numId w:val="0"/>
        </w:numPr>
      </w:pPr>
      <w:r w:rsidRPr="00092825">
        <w:t>Szerokość warstwy, mierzona 10 razy na 1 km każdej jezdni powinna być zgodna z dokumentacją projektową, z tolerancją w zakresie od 0 do +</w:t>
      </w:r>
      <w:smartTag w:uri="urn:schemas-microsoft-com:office:smarttags" w:element="metricconverter">
        <w:smartTagPr>
          <w:attr w:name="ProductID" w:val="5 cm"/>
        </w:smartTagPr>
        <w:r w:rsidRPr="00092825">
          <w:t>5 cm</w:t>
        </w:r>
      </w:smartTag>
      <w:r w:rsidRPr="00092825">
        <w:t>, przy czym szerokość warstwy wiążącej powinna być odpowiednio szersza, tak aby stanowiła odsadzkę dla warstwy ścieralnej. w przypadku wyprofilowanej ukośnej krawędzi szerokość należy mierzyć w środku linii skosu.</w:t>
      </w:r>
    </w:p>
    <w:p w14:paraId="71070BF0" w14:textId="77777777" w:rsidR="00B72F66" w:rsidRPr="00092825" w:rsidRDefault="00B72F66" w:rsidP="007C3651">
      <w:pPr>
        <w:pStyle w:val="Nagwek5"/>
      </w:pPr>
      <w:r w:rsidRPr="00092825">
        <w:lastRenderedPageBreak/>
        <w:t>6.5.4.7. Rzędne wysokościowe</w:t>
      </w:r>
    </w:p>
    <w:p w14:paraId="3661EF1F" w14:textId="77777777" w:rsidR="00B72F66" w:rsidRPr="00092825" w:rsidRDefault="00B72F66" w:rsidP="002E36D5">
      <w:r w:rsidRPr="00092825">
        <w:t xml:space="preserve">Rzędne wysokościowe, mierzone co 10 m na prostych i co 10 m na osi podłużnej i krawędziach, powinny być zgodne z dokumentacją projektową, z dopuszczalną tolerancją ± </w:t>
      </w:r>
      <w:smartTag w:uri="urn:schemas-microsoft-com:office:smarttags" w:element="metricconverter">
        <w:smartTagPr>
          <w:attr w:name="ProductID" w:val="1 cm"/>
        </w:smartTagPr>
        <w:r w:rsidRPr="00092825">
          <w:t>1 cm</w:t>
        </w:r>
      </w:smartTag>
      <w:r w:rsidRPr="00092825">
        <w:t>, przy czym co najmniej 95% wykonanych pomiarów nie może przekraczać przedziału dopuszczalnych odchyleń.</w:t>
      </w:r>
    </w:p>
    <w:p w14:paraId="661F58B1" w14:textId="77777777" w:rsidR="00B72F66" w:rsidRPr="00092825" w:rsidRDefault="00B72F66" w:rsidP="007C3651">
      <w:pPr>
        <w:pStyle w:val="Nagwek5"/>
      </w:pPr>
      <w:r w:rsidRPr="00092825">
        <w:t>6.5.4.8. Ukształtowanie osi w planie</w:t>
      </w:r>
    </w:p>
    <w:p w14:paraId="5B9A75BC" w14:textId="77777777" w:rsidR="00B72F66" w:rsidRPr="00092825" w:rsidRDefault="00B72F66" w:rsidP="002E36D5">
      <w:r w:rsidRPr="00092825">
        <w:t xml:space="preserve">Ukształtowanie osi w planie, mierzone co </w:t>
      </w:r>
      <w:smartTag w:uri="urn:schemas-microsoft-com:office:smarttags" w:element="metricconverter">
        <w:smartTagPr>
          <w:attr w:name="ProductID" w:val="100 m"/>
        </w:smartTagPr>
        <w:r w:rsidRPr="00092825">
          <w:t>100 m</w:t>
        </w:r>
      </w:smartTag>
      <w:r w:rsidRPr="00092825">
        <w:t xml:space="preserve">, nie powinno różnić się od dokumentacji projektowej o więcej niż ± </w:t>
      </w:r>
      <w:smartTag w:uri="urn:schemas-microsoft-com:office:smarttags" w:element="metricconverter">
        <w:smartTagPr>
          <w:attr w:name="ProductID" w:val="5 cm"/>
        </w:smartTagPr>
        <w:r w:rsidRPr="00092825">
          <w:t>5 cm</w:t>
        </w:r>
      </w:smartTag>
      <w:r w:rsidRPr="00092825">
        <w:t>.</w:t>
      </w:r>
    </w:p>
    <w:p w14:paraId="4FA39BAA" w14:textId="77777777" w:rsidR="00B72F66" w:rsidRDefault="00B72F66" w:rsidP="007C3651">
      <w:pPr>
        <w:pStyle w:val="Nagwek5"/>
      </w:pPr>
      <w:r w:rsidRPr="00092825">
        <w:t>6.5.4.9. Ocena wizualna warstwy</w:t>
      </w:r>
    </w:p>
    <w:p w14:paraId="5297B7F3" w14:textId="77777777" w:rsidR="00B72F66" w:rsidRPr="00092825" w:rsidRDefault="00B72F66" w:rsidP="002E36D5">
      <w:r w:rsidRPr="00092825">
        <w:t>Wygląd zewnętrzny warstwy, sprawdzony wizualnie, powinien być jednorodny, bez spękań, deformacji, plam i </w:t>
      </w:r>
      <w:proofErr w:type="spellStart"/>
      <w:r w:rsidRPr="00092825">
        <w:t>wykruszeń</w:t>
      </w:r>
      <w:proofErr w:type="spellEnd"/>
      <w:r w:rsidRPr="00092825">
        <w:t>.</w:t>
      </w:r>
    </w:p>
    <w:p w14:paraId="2178D466" w14:textId="77777777" w:rsidR="00B72F66" w:rsidRDefault="00B72F66" w:rsidP="007C3651">
      <w:pPr>
        <w:pStyle w:val="Nagwek5"/>
      </w:pPr>
      <w:r w:rsidRPr="00092825">
        <w:t>6.5.4.10. Właściwości przeciwpoślizgowe warstwy ścieralnej</w:t>
      </w:r>
    </w:p>
    <w:p w14:paraId="33790ED8" w14:textId="77777777" w:rsidR="00B72F66" w:rsidRDefault="00B72F66" w:rsidP="002E36D5">
      <w:r w:rsidRPr="00092825">
        <w:t>Przy ocenie właściwości przeciwpoślizgowych nawierzchni drogi klasy G i </w:t>
      </w:r>
      <w:r w:rsidRPr="00092825">
        <w:pgNum/>
      </w:r>
      <w:r w:rsidRPr="00092825">
        <w:t>dróg wyższych klas powinien być określony współczynnik tarcia na mokrej nawierzchni przy całkowitym poślizgu opony testowej.</w:t>
      </w:r>
    </w:p>
    <w:p w14:paraId="463B3A60" w14:textId="77777777" w:rsidR="00B72F66" w:rsidRPr="00092825" w:rsidRDefault="00B72F66" w:rsidP="002E36D5">
      <w:r w:rsidRPr="00092825">
        <w:t xml:space="preserve">Pomiar wykonuje się przy temperaturze otoczenia od 5 do </w:t>
      </w:r>
      <w:smartTag w:uri="urn:schemas-microsoft-com:office:smarttags" w:element="metricconverter">
        <w:smartTagPr>
          <w:attr w:name="ProductID" w:val="30ﾰC"/>
        </w:smartTagPr>
        <w:r w:rsidRPr="00092825">
          <w:t>30°C</w:t>
        </w:r>
      </w:smartTag>
      <w:r w:rsidRPr="00092825">
        <w:t>, nie rzadziej niż co 50 m na nawierzchni zwilżanej wodą w ilości 0,5 l/m</w:t>
      </w:r>
      <w:r w:rsidRPr="00092825">
        <w:rPr>
          <w:vertAlign w:val="superscript"/>
        </w:rPr>
        <w:t>2</w:t>
      </w:r>
      <w:r w:rsidRPr="00092825">
        <w:t>, a wynik pomiaru powinien być przeliczany na wartość przy 100% poślizgu opony testowej rowkowanej (</w:t>
      </w:r>
      <w:proofErr w:type="spellStart"/>
      <w:r w:rsidRPr="00366E85">
        <w:t>ribbed</w:t>
      </w:r>
      <w:proofErr w:type="spellEnd"/>
      <w:r w:rsidRPr="00366E85">
        <w:t xml:space="preserve"> </w:t>
      </w:r>
      <w:proofErr w:type="spellStart"/>
      <w:r w:rsidRPr="00366E85">
        <w:t>type</w:t>
      </w:r>
      <w:proofErr w:type="spellEnd"/>
      <w:r w:rsidRPr="00092825">
        <w:t>)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693B60C5" w14:textId="77777777" w:rsidR="00B72F66" w:rsidRPr="00092825" w:rsidRDefault="00B72F66" w:rsidP="002E36D5">
      <w:r w:rsidRPr="00092825">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25FC54FD" w14:textId="77777777" w:rsidR="00B72F66" w:rsidRPr="00092825" w:rsidRDefault="00B72F66" w:rsidP="002E36D5">
      <w:r w:rsidRPr="00092825">
        <w:t>Dopuszczalne wartości miarodajnego współczynnika tarcia nawierzchni są określone w tablicy 34.</w:t>
      </w:r>
    </w:p>
    <w:p w14:paraId="5C552535" w14:textId="77777777" w:rsidR="00B72F66" w:rsidRPr="00092825" w:rsidRDefault="00B72F66" w:rsidP="002E36D5">
      <w:pPr>
        <w:pStyle w:val="Legenda"/>
      </w:pPr>
      <w:r w:rsidRPr="00092825">
        <w:t>Tablica 34.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9"/>
        <w:gridCol w:w="3175"/>
        <w:gridCol w:w="1783"/>
        <w:gridCol w:w="1752"/>
        <w:gridCol w:w="1739"/>
      </w:tblGrid>
      <w:tr w:rsidR="00B72F66" w:rsidRPr="00092825" w14:paraId="1D5CC5D5" w14:textId="77777777" w:rsidTr="00A703A7">
        <w:tc>
          <w:tcPr>
            <w:tcW w:w="0" w:type="auto"/>
            <w:vMerge w:val="restart"/>
            <w:vAlign w:val="center"/>
          </w:tcPr>
          <w:p w14:paraId="49813E0A" w14:textId="77777777" w:rsidR="00B72F66" w:rsidRPr="00092825" w:rsidRDefault="00B72F66" w:rsidP="002E36D5">
            <w:pPr>
              <w:jc w:val="center"/>
            </w:pPr>
            <w:r w:rsidRPr="00092825">
              <w:t>Klasa drogi</w:t>
            </w:r>
          </w:p>
        </w:tc>
        <w:tc>
          <w:tcPr>
            <w:tcW w:w="0" w:type="auto"/>
            <w:vMerge w:val="restart"/>
            <w:vAlign w:val="center"/>
          </w:tcPr>
          <w:p w14:paraId="7E35F306" w14:textId="77777777" w:rsidR="00B72F66" w:rsidRPr="00092825" w:rsidRDefault="00B72F66" w:rsidP="002E36D5">
            <w:pPr>
              <w:jc w:val="center"/>
            </w:pPr>
            <w:r w:rsidRPr="00092825">
              <w:t>Element nawierzchni</w:t>
            </w:r>
          </w:p>
        </w:tc>
        <w:tc>
          <w:tcPr>
            <w:tcW w:w="0" w:type="auto"/>
            <w:gridSpan w:val="3"/>
            <w:vAlign w:val="center"/>
          </w:tcPr>
          <w:p w14:paraId="76B934DF" w14:textId="77777777" w:rsidR="00B72F66" w:rsidRPr="00092825" w:rsidRDefault="00B72F66" w:rsidP="002E36D5">
            <w:pPr>
              <w:jc w:val="center"/>
            </w:pPr>
            <w:r w:rsidRPr="00092825">
              <w:t>Minimalna wartość miarodajnego</w:t>
            </w:r>
            <w:r>
              <w:t xml:space="preserve"> </w:t>
            </w:r>
            <w:r w:rsidRPr="00092825">
              <w:t>współczynnika tarcia przy prędkości</w:t>
            </w:r>
            <w:r>
              <w:t xml:space="preserve"> </w:t>
            </w:r>
            <w:r w:rsidRPr="00092825">
              <w:t>zablokowanej opony względem nawierzchni</w:t>
            </w:r>
          </w:p>
          <w:p w14:paraId="3A2E4D6B" w14:textId="77777777" w:rsidR="00B72F66" w:rsidRPr="00092825" w:rsidRDefault="00B72F66" w:rsidP="002E36D5">
            <w:pPr>
              <w:jc w:val="center"/>
            </w:pPr>
          </w:p>
        </w:tc>
      </w:tr>
      <w:tr w:rsidR="00B72F66" w:rsidRPr="00092825" w14:paraId="464B2FEB" w14:textId="77777777" w:rsidTr="00A703A7">
        <w:tc>
          <w:tcPr>
            <w:tcW w:w="0" w:type="auto"/>
            <w:vMerge/>
            <w:vAlign w:val="center"/>
          </w:tcPr>
          <w:p w14:paraId="0B1E4C8E" w14:textId="77777777" w:rsidR="00B72F66" w:rsidRPr="00092825" w:rsidRDefault="00B72F66" w:rsidP="002E36D5">
            <w:pPr>
              <w:jc w:val="center"/>
            </w:pPr>
          </w:p>
        </w:tc>
        <w:tc>
          <w:tcPr>
            <w:tcW w:w="0" w:type="auto"/>
            <w:vMerge/>
            <w:vAlign w:val="center"/>
          </w:tcPr>
          <w:p w14:paraId="246BA4B3" w14:textId="77777777" w:rsidR="00B72F66" w:rsidRPr="00092825" w:rsidRDefault="00B72F66" w:rsidP="002E36D5">
            <w:pPr>
              <w:jc w:val="center"/>
            </w:pPr>
          </w:p>
        </w:tc>
        <w:tc>
          <w:tcPr>
            <w:tcW w:w="0" w:type="auto"/>
            <w:vAlign w:val="center"/>
          </w:tcPr>
          <w:p w14:paraId="509A3AF2" w14:textId="77777777" w:rsidR="00B72F66" w:rsidRPr="00092825" w:rsidRDefault="00B72F66" w:rsidP="002E36D5">
            <w:pPr>
              <w:jc w:val="center"/>
            </w:pPr>
            <w:r w:rsidRPr="00092825">
              <w:t>30 km/n</w:t>
            </w:r>
          </w:p>
        </w:tc>
        <w:tc>
          <w:tcPr>
            <w:tcW w:w="0" w:type="auto"/>
            <w:vAlign w:val="center"/>
          </w:tcPr>
          <w:p w14:paraId="47D44089" w14:textId="77777777" w:rsidR="00B72F66" w:rsidRPr="00092825" w:rsidRDefault="00B72F66" w:rsidP="002E36D5">
            <w:pPr>
              <w:jc w:val="center"/>
            </w:pPr>
            <w:r w:rsidRPr="00092825">
              <w:t>60 km/h</w:t>
            </w:r>
          </w:p>
        </w:tc>
        <w:tc>
          <w:tcPr>
            <w:tcW w:w="0" w:type="auto"/>
            <w:vAlign w:val="center"/>
          </w:tcPr>
          <w:p w14:paraId="34BCB3D1" w14:textId="77777777" w:rsidR="00B72F66" w:rsidRPr="00092825" w:rsidRDefault="00B72F66" w:rsidP="002E36D5">
            <w:pPr>
              <w:jc w:val="center"/>
            </w:pPr>
            <w:r w:rsidRPr="00092825">
              <w:t>90 km/h</w:t>
            </w:r>
          </w:p>
        </w:tc>
      </w:tr>
      <w:tr w:rsidR="00B72F66" w:rsidRPr="00092825" w14:paraId="6D2C9763" w14:textId="77777777" w:rsidTr="00A703A7">
        <w:tc>
          <w:tcPr>
            <w:tcW w:w="0" w:type="auto"/>
            <w:vMerge w:val="restart"/>
          </w:tcPr>
          <w:p w14:paraId="4D7A1FCA" w14:textId="77777777" w:rsidR="00B72F66" w:rsidRPr="00092825" w:rsidRDefault="00B72F66" w:rsidP="002E36D5">
            <w:r w:rsidRPr="00092825">
              <w:t>A, S</w:t>
            </w:r>
          </w:p>
        </w:tc>
        <w:tc>
          <w:tcPr>
            <w:tcW w:w="0" w:type="auto"/>
          </w:tcPr>
          <w:p w14:paraId="612264EB" w14:textId="77777777" w:rsidR="00B72F66" w:rsidRPr="00092825" w:rsidRDefault="00B72F66" w:rsidP="002E36D5">
            <w:pPr>
              <w:jc w:val="center"/>
            </w:pPr>
            <w:r w:rsidRPr="00092825">
              <w:t>Pasy ruchu zasadnicze, dodatkowe, awaryjne</w:t>
            </w:r>
          </w:p>
        </w:tc>
        <w:tc>
          <w:tcPr>
            <w:tcW w:w="0" w:type="auto"/>
          </w:tcPr>
          <w:p w14:paraId="7F8671B8" w14:textId="77777777" w:rsidR="00B72F66" w:rsidRPr="00092825" w:rsidRDefault="00B72F66" w:rsidP="002E36D5">
            <w:pPr>
              <w:jc w:val="center"/>
            </w:pPr>
            <w:r w:rsidRPr="00092825">
              <w:t>-</w:t>
            </w:r>
          </w:p>
        </w:tc>
        <w:tc>
          <w:tcPr>
            <w:tcW w:w="0" w:type="auto"/>
          </w:tcPr>
          <w:p w14:paraId="63C5A4B1" w14:textId="77777777" w:rsidR="00B72F66" w:rsidRPr="00092825" w:rsidRDefault="00B72F66" w:rsidP="002E36D5">
            <w:pPr>
              <w:jc w:val="center"/>
            </w:pPr>
            <w:r w:rsidRPr="00092825">
              <w:t>0,49*</w:t>
            </w:r>
          </w:p>
        </w:tc>
        <w:tc>
          <w:tcPr>
            <w:tcW w:w="0" w:type="auto"/>
          </w:tcPr>
          <w:p w14:paraId="304BF617" w14:textId="77777777" w:rsidR="00B72F66" w:rsidRPr="00092825" w:rsidRDefault="00B72F66" w:rsidP="002E36D5">
            <w:pPr>
              <w:jc w:val="center"/>
            </w:pPr>
            <w:r w:rsidRPr="00092825">
              <w:t>0,44</w:t>
            </w:r>
          </w:p>
        </w:tc>
      </w:tr>
      <w:tr w:rsidR="00B72F66" w:rsidRPr="00092825" w14:paraId="3CBAB7BB" w14:textId="77777777" w:rsidTr="00A703A7">
        <w:tc>
          <w:tcPr>
            <w:tcW w:w="0" w:type="auto"/>
            <w:vMerge/>
          </w:tcPr>
          <w:p w14:paraId="62B8924B" w14:textId="77777777" w:rsidR="00B72F66" w:rsidRPr="00092825" w:rsidRDefault="00B72F66" w:rsidP="002E36D5"/>
        </w:tc>
        <w:tc>
          <w:tcPr>
            <w:tcW w:w="0" w:type="auto"/>
          </w:tcPr>
          <w:p w14:paraId="5DD145A6" w14:textId="77777777" w:rsidR="00B72F66" w:rsidRPr="00092825" w:rsidRDefault="00B72F66" w:rsidP="002E36D5">
            <w:pPr>
              <w:jc w:val="center"/>
            </w:pPr>
            <w:r w:rsidRPr="00092825">
              <w:t>Pasy włączenia i wyłączenia, jezdnie łącznic</w:t>
            </w:r>
          </w:p>
        </w:tc>
        <w:tc>
          <w:tcPr>
            <w:tcW w:w="0" w:type="auto"/>
          </w:tcPr>
          <w:p w14:paraId="4069DB8E" w14:textId="77777777" w:rsidR="00B72F66" w:rsidRPr="00092825" w:rsidRDefault="00B72F66" w:rsidP="002E36D5">
            <w:pPr>
              <w:jc w:val="center"/>
            </w:pPr>
            <w:r w:rsidRPr="00092825">
              <w:t>0,55**</w:t>
            </w:r>
          </w:p>
        </w:tc>
        <w:tc>
          <w:tcPr>
            <w:tcW w:w="0" w:type="auto"/>
          </w:tcPr>
          <w:p w14:paraId="38189FCB" w14:textId="77777777" w:rsidR="00B72F66" w:rsidRPr="00092825" w:rsidRDefault="00B72F66" w:rsidP="002E36D5">
            <w:pPr>
              <w:jc w:val="center"/>
            </w:pPr>
            <w:r w:rsidRPr="00092825">
              <w:t>0,51</w:t>
            </w:r>
          </w:p>
        </w:tc>
        <w:tc>
          <w:tcPr>
            <w:tcW w:w="0" w:type="auto"/>
          </w:tcPr>
          <w:p w14:paraId="23B6F3FB" w14:textId="77777777" w:rsidR="00B72F66" w:rsidRPr="00092825" w:rsidRDefault="00B72F66" w:rsidP="002E36D5">
            <w:pPr>
              <w:jc w:val="center"/>
            </w:pPr>
            <w:r w:rsidRPr="00092825">
              <w:t>-</w:t>
            </w:r>
          </w:p>
        </w:tc>
      </w:tr>
      <w:tr w:rsidR="00B72F66" w:rsidRPr="00092825" w14:paraId="72C36A01" w14:textId="77777777" w:rsidTr="00A703A7">
        <w:tc>
          <w:tcPr>
            <w:tcW w:w="0" w:type="auto"/>
          </w:tcPr>
          <w:p w14:paraId="622748B7" w14:textId="77777777" w:rsidR="00B72F66" w:rsidRPr="00092825" w:rsidRDefault="00B72F66" w:rsidP="002E36D5">
            <w:r w:rsidRPr="00092825">
              <w:t>GP, G</w:t>
            </w:r>
          </w:p>
        </w:tc>
        <w:tc>
          <w:tcPr>
            <w:tcW w:w="0" w:type="auto"/>
          </w:tcPr>
          <w:p w14:paraId="181D6EC6" w14:textId="77777777" w:rsidR="00B72F66" w:rsidRPr="00092825" w:rsidRDefault="00B72F66" w:rsidP="002E36D5">
            <w:pPr>
              <w:jc w:val="center"/>
            </w:pPr>
            <w:r w:rsidRPr="00092825">
              <w:t>Pasy ruchu, pasy dodatkowe, jezdnie łącznic, utwardzone pobocza</w:t>
            </w:r>
          </w:p>
        </w:tc>
        <w:tc>
          <w:tcPr>
            <w:tcW w:w="0" w:type="auto"/>
          </w:tcPr>
          <w:p w14:paraId="3C2F50AF" w14:textId="77777777" w:rsidR="00B72F66" w:rsidRPr="00092825" w:rsidRDefault="00B72F66" w:rsidP="002E36D5">
            <w:pPr>
              <w:jc w:val="center"/>
            </w:pPr>
            <w:r w:rsidRPr="00092825">
              <w:t>0,51**</w:t>
            </w:r>
          </w:p>
        </w:tc>
        <w:tc>
          <w:tcPr>
            <w:tcW w:w="0" w:type="auto"/>
          </w:tcPr>
          <w:p w14:paraId="7E373099" w14:textId="77777777" w:rsidR="00B72F66" w:rsidRPr="00092825" w:rsidRDefault="00B72F66" w:rsidP="002E36D5">
            <w:pPr>
              <w:jc w:val="center"/>
            </w:pPr>
            <w:r w:rsidRPr="00092825">
              <w:t>0,41</w:t>
            </w:r>
          </w:p>
        </w:tc>
        <w:tc>
          <w:tcPr>
            <w:tcW w:w="0" w:type="auto"/>
          </w:tcPr>
          <w:p w14:paraId="2650546C" w14:textId="77777777" w:rsidR="00B72F66" w:rsidRPr="00092825" w:rsidRDefault="00B72F66" w:rsidP="002E36D5">
            <w:pPr>
              <w:jc w:val="center"/>
            </w:pPr>
            <w:r w:rsidRPr="00092825">
              <w:t>-</w:t>
            </w:r>
          </w:p>
        </w:tc>
      </w:tr>
    </w:tbl>
    <w:p w14:paraId="4DC6A019" w14:textId="77777777" w:rsidR="00B72F66" w:rsidRPr="00092825" w:rsidRDefault="00B72F66" w:rsidP="00A703A7">
      <w:pPr>
        <w:pStyle w:val="Legenda"/>
        <w:keepNext/>
      </w:pPr>
      <w:r w:rsidRPr="00092825">
        <w:t>* wartość wymagania dla odcinków nawierzchni, na których nie można wykonać pomiarów z prędkością 90 km/h,</w:t>
      </w:r>
    </w:p>
    <w:p w14:paraId="57F8C31C" w14:textId="77777777" w:rsidR="00B72F66" w:rsidRPr="00092825" w:rsidRDefault="00B72F66" w:rsidP="007C3651">
      <w:pPr>
        <w:pStyle w:val="Legenda"/>
      </w:pPr>
      <w:r w:rsidRPr="00092825">
        <w:t>** wartości wymagań dla odcinków nawierzchni, na których nie można wykonać pomiarów z prędkością 60 km/h.</w:t>
      </w:r>
    </w:p>
    <w:p w14:paraId="7D61F5D1" w14:textId="77777777" w:rsidR="00B72F66" w:rsidRPr="00686ACA" w:rsidRDefault="00B72F66" w:rsidP="002E36D5">
      <w:pPr>
        <w:pStyle w:val="Nagwek5"/>
      </w:pPr>
      <w:r w:rsidRPr="00686ACA">
        <w:t>6.5.4.11 Jasność nawierzchni</w:t>
      </w:r>
    </w:p>
    <w:p w14:paraId="32203B4D" w14:textId="77777777" w:rsidR="00B72F66" w:rsidRPr="00092825" w:rsidRDefault="00B72F66" w:rsidP="002E36D5">
      <w:r w:rsidRPr="00092825">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092825">
        <w:rPr>
          <w:vertAlign w:val="superscript"/>
        </w:rPr>
        <w:t>2</w:t>
      </w:r>
      <w:r w:rsidRPr="00092825">
        <w:t>∙lux) – dotyczy zastosowań na powierzchniach określonych w niniejszym punkcie.</w:t>
      </w:r>
    </w:p>
    <w:p w14:paraId="198FD3DD" w14:textId="77777777" w:rsidR="00B72F66" w:rsidRPr="00092825" w:rsidRDefault="00B72F66" w:rsidP="002E36D5">
      <w:r w:rsidRPr="00092825">
        <w:t>Pomiar współczynnika luminancji należy wykonać wg załącznika 4 z WT-2 2014 -część I.</w:t>
      </w:r>
    </w:p>
    <w:p w14:paraId="3DBF856D" w14:textId="77777777" w:rsidR="00B72F66" w:rsidRPr="00092825" w:rsidRDefault="00B72F66" w:rsidP="002E36D5">
      <w:pPr>
        <w:pStyle w:val="Nagwek4"/>
      </w:pPr>
      <w:r w:rsidRPr="00092825">
        <w:t>6.5.5. Badania kontrolne dodatkowe</w:t>
      </w:r>
    </w:p>
    <w:p w14:paraId="776E6CA7" w14:textId="77777777" w:rsidR="00B72F66" w:rsidRPr="00092825" w:rsidRDefault="00B72F66" w:rsidP="002E36D5">
      <w:pPr>
        <w:rPr>
          <w:szCs w:val="20"/>
        </w:rPr>
      </w:pPr>
      <w:r w:rsidRPr="00092825">
        <w:rPr>
          <w:szCs w:val="20"/>
        </w:rPr>
        <w:t>W wypadku uznania, że jeden z wyników badań kontrolnych nie jest reprezentatywny dla ocenianego odcinka budowy, Wykonawca ma prawo żądać przeprowadzenia badań kontrolnych dodatkowych.</w:t>
      </w:r>
    </w:p>
    <w:p w14:paraId="624B3C80" w14:textId="77777777" w:rsidR="00B72F66" w:rsidRPr="00092825" w:rsidRDefault="00B72F66" w:rsidP="002E36D5">
      <w:pPr>
        <w:rPr>
          <w:szCs w:val="20"/>
        </w:rPr>
      </w:pPr>
      <w:r>
        <w:rPr>
          <w:szCs w:val="20"/>
        </w:rPr>
        <w:t xml:space="preserve">Inspektor nadzoru </w:t>
      </w:r>
      <w:r w:rsidRPr="00092825">
        <w:rPr>
          <w:szCs w:val="20"/>
        </w:rPr>
        <w:t>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7B5CE1D3" w14:textId="77777777" w:rsidR="00B72F66" w:rsidRPr="00092825" w:rsidRDefault="00B72F66" w:rsidP="002E36D5">
      <w:pPr>
        <w:rPr>
          <w:szCs w:val="20"/>
        </w:rPr>
      </w:pPr>
      <w:r w:rsidRPr="00092825">
        <w:rPr>
          <w:szCs w:val="20"/>
        </w:rPr>
        <w:t>Do odbioru uwzględniane są wyniki badań kontrolnych i badań kontrolnych dodatkowych do wyznaczonych odcinków częściowych.</w:t>
      </w:r>
    </w:p>
    <w:p w14:paraId="35504800" w14:textId="77777777" w:rsidR="00B72F66" w:rsidRPr="00092825" w:rsidRDefault="00B72F66" w:rsidP="002E36D5">
      <w:pPr>
        <w:rPr>
          <w:szCs w:val="20"/>
        </w:rPr>
      </w:pPr>
      <w:r w:rsidRPr="00092825">
        <w:rPr>
          <w:szCs w:val="20"/>
        </w:rPr>
        <w:t>Koszty badań kontrolnych dodatkowych zażądanych przez Wykonawcę ponosi Wykonawca.</w:t>
      </w:r>
    </w:p>
    <w:p w14:paraId="63E6F4A6" w14:textId="77777777" w:rsidR="00B72F66" w:rsidRPr="00686ACA" w:rsidRDefault="00B72F66" w:rsidP="002E36D5">
      <w:pPr>
        <w:pStyle w:val="Nagwek4"/>
      </w:pPr>
      <w:r w:rsidRPr="00686ACA">
        <w:t>6.5.6. Badania arbitrażowe</w:t>
      </w:r>
    </w:p>
    <w:p w14:paraId="2E447D8A" w14:textId="77777777" w:rsidR="00B72F66" w:rsidRPr="00092825" w:rsidRDefault="00B72F66" w:rsidP="002E36D5">
      <w:pPr>
        <w:rPr>
          <w:szCs w:val="20"/>
        </w:rPr>
      </w:pPr>
      <w:r w:rsidRPr="00092825">
        <w:rPr>
          <w:szCs w:val="20"/>
        </w:rPr>
        <w:t xml:space="preserve">Badania arbitrażowe są powtórzeniem badań kontrolnych, co do których istnieją uzasadnione wątpliwości ze strony </w:t>
      </w:r>
      <w:r>
        <w:rPr>
          <w:szCs w:val="20"/>
        </w:rPr>
        <w:t>Inspektora nadzoru</w:t>
      </w:r>
      <w:r w:rsidRPr="00092825">
        <w:rPr>
          <w:szCs w:val="20"/>
        </w:rPr>
        <w:t xml:space="preserve"> lub Wykonawcy (np. na podstawie własnych badań).</w:t>
      </w:r>
    </w:p>
    <w:p w14:paraId="1490ECEE" w14:textId="77777777" w:rsidR="00B72F66" w:rsidRPr="00092825" w:rsidRDefault="00B72F66" w:rsidP="002E36D5">
      <w:pPr>
        <w:rPr>
          <w:szCs w:val="20"/>
        </w:rPr>
      </w:pPr>
      <w:r w:rsidRPr="00092825">
        <w:rPr>
          <w:szCs w:val="20"/>
        </w:rPr>
        <w:t>Badania arbitrażowe wykonuje na wniosek strony kontraktu niezależne laboratorium, które nie wykonywało badań kontrolnych.</w:t>
      </w:r>
    </w:p>
    <w:p w14:paraId="16DE191E" w14:textId="77777777" w:rsidR="00B72F66" w:rsidRPr="00092825" w:rsidRDefault="00B72F66" w:rsidP="002E36D5">
      <w:pPr>
        <w:rPr>
          <w:szCs w:val="20"/>
        </w:rPr>
      </w:pPr>
      <w:r w:rsidRPr="00092825">
        <w:rPr>
          <w:szCs w:val="20"/>
        </w:rPr>
        <w:t>Koszty badań arbitrażowych wraz ze wszystkimi kosztami ubocznymi ponosi strona, na której niekorzyść przemawia wynik badania.</w:t>
      </w:r>
    </w:p>
    <w:p w14:paraId="61763F48" w14:textId="77777777" w:rsidR="00B72F66" w:rsidRPr="00092825" w:rsidRDefault="00B72F66" w:rsidP="002E36D5">
      <w:pPr>
        <w:pStyle w:val="Nagwek3"/>
      </w:pPr>
      <w:bookmarkStart w:id="1260" w:name="_Toc462133772"/>
      <w:r w:rsidRPr="00092825">
        <w:lastRenderedPageBreak/>
        <w:t>7. Obmiar robót</w:t>
      </w:r>
      <w:bookmarkEnd w:id="1260"/>
    </w:p>
    <w:p w14:paraId="10668D84" w14:textId="77777777" w:rsidR="00B72F66" w:rsidRPr="00092825" w:rsidRDefault="00B72F66" w:rsidP="002E36D5">
      <w:pPr>
        <w:pStyle w:val="Nagwek3"/>
      </w:pPr>
      <w:r w:rsidRPr="00092825">
        <w:t>7.1. Ogólne zasady obmiaru robót</w:t>
      </w:r>
    </w:p>
    <w:p w14:paraId="494FCB0F" w14:textId="77777777" w:rsidR="00B72F66" w:rsidRPr="00092825" w:rsidRDefault="00B72F66" w:rsidP="002E36D5">
      <w:pPr>
        <w:numPr>
          <w:ilvl w:val="12"/>
          <w:numId w:val="0"/>
        </w:numPr>
        <w:rPr>
          <w:szCs w:val="20"/>
        </w:rPr>
      </w:pPr>
      <w:r w:rsidRPr="00092825">
        <w:rPr>
          <w:szCs w:val="20"/>
        </w:rPr>
        <w:t>Ogólne zasady obmiaru robót podano w</w:t>
      </w:r>
      <w:r>
        <w:rPr>
          <w:szCs w:val="20"/>
        </w:rPr>
        <w:t xml:space="preserve"> STWIORB D-0</w:t>
      </w:r>
      <w:r w:rsidRPr="00092825">
        <w:rPr>
          <w:szCs w:val="20"/>
        </w:rPr>
        <w:t>0.00.00 „Wymagania ogólne” [1] pkt 7.</w:t>
      </w:r>
    </w:p>
    <w:p w14:paraId="152DCA94" w14:textId="77777777" w:rsidR="00B72F66" w:rsidRPr="00092825" w:rsidRDefault="00B72F66" w:rsidP="002E36D5">
      <w:pPr>
        <w:pStyle w:val="Nagwek3"/>
      </w:pPr>
      <w:r w:rsidRPr="00092825">
        <w:t>7.2. Jednostka obmiarowa</w:t>
      </w:r>
    </w:p>
    <w:p w14:paraId="18C15839" w14:textId="77777777" w:rsidR="00B72F66" w:rsidRPr="00092825" w:rsidRDefault="00B72F66" w:rsidP="002E36D5">
      <w:pPr>
        <w:rPr>
          <w:szCs w:val="20"/>
        </w:rPr>
      </w:pPr>
      <w:r w:rsidRPr="00092825">
        <w:rPr>
          <w:szCs w:val="20"/>
        </w:rPr>
        <w:t>Jednostką obmiarową jest m</w:t>
      </w:r>
      <w:r w:rsidRPr="00092825">
        <w:rPr>
          <w:szCs w:val="20"/>
          <w:vertAlign w:val="superscript"/>
        </w:rPr>
        <w:t>2</w:t>
      </w:r>
      <w:r w:rsidRPr="00092825">
        <w:rPr>
          <w:szCs w:val="20"/>
        </w:rPr>
        <w:t xml:space="preserve"> (metr kwadratowy) wykonanej warstwy ścieralnej z betonu asfaltowego (AC).</w:t>
      </w:r>
    </w:p>
    <w:p w14:paraId="4C624EFC" w14:textId="77777777" w:rsidR="00B72F66" w:rsidRPr="00092825" w:rsidRDefault="00B72F66" w:rsidP="002E36D5">
      <w:pPr>
        <w:pStyle w:val="Nagwek3"/>
      </w:pPr>
      <w:bookmarkStart w:id="1261" w:name="_Toc462133773"/>
      <w:r w:rsidRPr="00092825">
        <w:t>8. Odbiór robót</w:t>
      </w:r>
      <w:bookmarkEnd w:id="1261"/>
    </w:p>
    <w:p w14:paraId="727CEFF0" w14:textId="77777777" w:rsidR="00B72F66" w:rsidRPr="00092825" w:rsidRDefault="00B72F66" w:rsidP="002E36D5">
      <w:pPr>
        <w:numPr>
          <w:ilvl w:val="12"/>
          <w:numId w:val="0"/>
        </w:numPr>
        <w:rPr>
          <w:szCs w:val="20"/>
        </w:rPr>
      </w:pPr>
      <w:r w:rsidRPr="00092825">
        <w:rPr>
          <w:szCs w:val="20"/>
        </w:rPr>
        <w:t>Ogólne zasady odbioru robót podano w</w:t>
      </w:r>
      <w:r>
        <w:rPr>
          <w:szCs w:val="20"/>
        </w:rPr>
        <w:t xml:space="preserve"> STWIORB D-0</w:t>
      </w:r>
      <w:r w:rsidRPr="00092825">
        <w:rPr>
          <w:szCs w:val="20"/>
        </w:rPr>
        <w:t>0.00.00 „Wymagania ogólne” [1] pkt 8.</w:t>
      </w:r>
    </w:p>
    <w:p w14:paraId="3E0DB496" w14:textId="77777777" w:rsidR="00B72F66" w:rsidRPr="00092825" w:rsidRDefault="00B72F66" w:rsidP="002E36D5">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xml:space="preserve">, jeżeli wszystkie pomiary i badania z zachowaniem tolerancji według </w:t>
      </w:r>
      <w:proofErr w:type="spellStart"/>
      <w:r w:rsidRPr="00092825">
        <w:rPr>
          <w:szCs w:val="20"/>
        </w:rPr>
        <w:t>pktu</w:t>
      </w:r>
      <w:proofErr w:type="spellEnd"/>
      <w:r w:rsidRPr="00092825">
        <w:rPr>
          <w:szCs w:val="20"/>
        </w:rPr>
        <w:t xml:space="preserve"> 6 dały wyniki pozytywne.</w:t>
      </w:r>
    </w:p>
    <w:p w14:paraId="2ED5B5A3" w14:textId="77777777" w:rsidR="00B72F66" w:rsidRPr="00092825" w:rsidRDefault="00B72F66" w:rsidP="002E36D5">
      <w:pPr>
        <w:pStyle w:val="Nagwek3"/>
      </w:pPr>
      <w:bookmarkStart w:id="1262" w:name="_Toc462133774"/>
      <w:r w:rsidRPr="00092825">
        <w:t>9. Podstawa płatności</w:t>
      </w:r>
      <w:bookmarkEnd w:id="1262"/>
    </w:p>
    <w:p w14:paraId="57A5EB35" w14:textId="77777777" w:rsidR="00B72F66" w:rsidRPr="00092825" w:rsidRDefault="00B72F66" w:rsidP="002E36D5">
      <w:pPr>
        <w:pStyle w:val="Nagwek3"/>
      </w:pPr>
      <w:r w:rsidRPr="00092825">
        <w:t>9.1. Ogólne ustalenia dotyczące podstawy płatności</w:t>
      </w:r>
    </w:p>
    <w:p w14:paraId="133D248D" w14:textId="77777777" w:rsidR="00B72F66" w:rsidRPr="00092825" w:rsidRDefault="00B72F66" w:rsidP="002E36D5">
      <w:pPr>
        <w:numPr>
          <w:ilvl w:val="12"/>
          <w:numId w:val="0"/>
        </w:numPr>
        <w:rPr>
          <w:szCs w:val="20"/>
        </w:rPr>
      </w:pPr>
      <w:r w:rsidRPr="00092825">
        <w:rPr>
          <w:szCs w:val="20"/>
        </w:rPr>
        <w:t>Ogólne ustalenia dotyczące podstawy płatności podano w</w:t>
      </w:r>
      <w:r>
        <w:rPr>
          <w:szCs w:val="20"/>
        </w:rPr>
        <w:t xml:space="preserve"> STWIORB D-0</w:t>
      </w:r>
      <w:r w:rsidRPr="00092825">
        <w:rPr>
          <w:szCs w:val="20"/>
        </w:rPr>
        <w:t>0.00.00 „Wymagania ogólne” [1] pkt 9.</w:t>
      </w:r>
    </w:p>
    <w:p w14:paraId="2BAFF5F6" w14:textId="77777777" w:rsidR="00B72F66" w:rsidRPr="00092825" w:rsidRDefault="00B72F66" w:rsidP="002E36D5">
      <w:pPr>
        <w:pStyle w:val="Nagwek3"/>
      </w:pPr>
      <w:r w:rsidRPr="00092825">
        <w:t>9.2. Cena jednostki obmiarowej</w:t>
      </w:r>
    </w:p>
    <w:p w14:paraId="187BB5D0" w14:textId="77777777" w:rsidR="00B72F66" w:rsidRPr="00092825" w:rsidRDefault="00B72F66" w:rsidP="002E36D5">
      <w:pPr>
        <w:numPr>
          <w:ilvl w:val="12"/>
          <w:numId w:val="0"/>
        </w:numPr>
        <w:rPr>
          <w:szCs w:val="20"/>
        </w:rPr>
      </w:pPr>
      <w:r w:rsidRPr="00092825">
        <w:rPr>
          <w:szCs w:val="20"/>
        </w:rPr>
        <w:t xml:space="preserve">Cena wykonania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xml:space="preserve"> warstwy ścieralnej z betonu asfaltowego (AC) obejmuje:</w:t>
      </w:r>
    </w:p>
    <w:p w14:paraId="5CFA9F10" w14:textId="77777777" w:rsidR="00B72F66"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pomiarowe i roboty przygotowawcze,</w:t>
      </w:r>
    </w:p>
    <w:p w14:paraId="15B512F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5EA6362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oczyszczenie i skropienie podłoża,</w:t>
      </w:r>
    </w:p>
    <w:p w14:paraId="2978192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7F6A0D1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opracowanie recepty laboratoryjnej,</w:t>
      </w:r>
    </w:p>
    <w:p w14:paraId="2284107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wykonanie próby technologicznej i odcinka próbnego,</w:t>
      </w:r>
    </w:p>
    <w:p w14:paraId="3F79074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wyprodukowanie mieszanki betonu asfaltowego i jej transport na miejsce wbudowania,</w:t>
      </w:r>
    </w:p>
    <w:p w14:paraId="21197C1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posmarowanie lepiszczem lub pokrycie taśmą asfaltową krawędzi urządzeń obcych i krawężników,</w:t>
      </w:r>
    </w:p>
    <w:p w14:paraId="69BA993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rozłożenie i zagęszczenie mieszanki betonu asfaltowego,</w:t>
      </w:r>
    </w:p>
    <w:p w14:paraId="3695579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obcięcie krawędzi i posmarowanie lepiszczem,</w:t>
      </w:r>
    </w:p>
    <w:p w14:paraId="1A4DBF3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pomiarów i badań wymaganych w specyfikacji technicznej,</w:t>
      </w:r>
    </w:p>
    <w:p w14:paraId="33ADF494"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338CA9CF" w14:textId="77777777" w:rsidR="00B72F66" w:rsidRPr="00092825" w:rsidRDefault="00B72F66" w:rsidP="002E36D5">
      <w:pPr>
        <w:pStyle w:val="Nagwek3"/>
      </w:pPr>
      <w:r w:rsidRPr="00092825">
        <w:t>9.3. Sposób rozliczenia robót tymczasowych i prac towarzyszących</w:t>
      </w:r>
    </w:p>
    <w:p w14:paraId="365B2E16" w14:textId="77777777" w:rsidR="00B72F66" w:rsidRPr="00092825" w:rsidRDefault="00B72F66" w:rsidP="002E36D5">
      <w:pPr>
        <w:rPr>
          <w:szCs w:val="20"/>
        </w:rPr>
      </w:pPr>
      <w:r w:rsidRPr="00092825">
        <w:rPr>
          <w:szCs w:val="20"/>
        </w:rPr>
        <w:t>Cena wykonania robót określonych niniejszą</w:t>
      </w:r>
      <w:r>
        <w:rPr>
          <w:szCs w:val="20"/>
        </w:rPr>
        <w:t xml:space="preserve"> STWIORB </w:t>
      </w:r>
      <w:r w:rsidRPr="00092825">
        <w:rPr>
          <w:szCs w:val="20"/>
        </w:rPr>
        <w:t>obejmuje:</w:t>
      </w:r>
    </w:p>
    <w:p w14:paraId="6303CB3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239728C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79039462" w14:textId="77777777" w:rsidR="00B72F66" w:rsidRPr="00092825" w:rsidRDefault="00B72F66" w:rsidP="002E36D5">
      <w:pPr>
        <w:pStyle w:val="Nagwek3"/>
      </w:pPr>
      <w:bookmarkStart w:id="1263" w:name="_Toc462133775"/>
      <w:r w:rsidRPr="00092825">
        <w:t>10. Przepisy związane</w:t>
      </w:r>
      <w:bookmarkEnd w:id="1263"/>
    </w:p>
    <w:p w14:paraId="196061C0" w14:textId="77777777" w:rsidR="00B72F66" w:rsidRPr="00092825" w:rsidRDefault="00B72F66" w:rsidP="002E36D5">
      <w:pPr>
        <w:pStyle w:val="Nagwek3"/>
      </w:pPr>
      <w:r w:rsidRPr="00092825">
        <w:t xml:space="preserve">10.1. </w:t>
      </w:r>
      <w:r>
        <w:t>Szczegółowe specyfikacje</w:t>
      </w:r>
      <w:r w:rsidRPr="00092825">
        <w:t xml:space="preserve"> techniczne </w:t>
      </w:r>
      <w:r>
        <w:t>(STWIORB)</w:t>
      </w:r>
    </w:p>
    <w:tbl>
      <w:tblPr>
        <w:tblW w:w="92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39"/>
        <w:gridCol w:w="3197"/>
        <w:gridCol w:w="5556"/>
      </w:tblGrid>
      <w:tr w:rsidR="00B72F66" w:rsidRPr="00092825" w14:paraId="20989C5B" w14:textId="77777777" w:rsidTr="004A4977">
        <w:trPr>
          <w:jc w:val="center"/>
        </w:trPr>
        <w:tc>
          <w:tcPr>
            <w:tcW w:w="539" w:type="dxa"/>
          </w:tcPr>
          <w:p w14:paraId="2192B6D4" w14:textId="77777777" w:rsidR="00B72F66" w:rsidRPr="00092825" w:rsidRDefault="00B72F66" w:rsidP="002E36D5">
            <w:pPr>
              <w:keepNext/>
              <w:jc w:val="center"/>
              <w:rPr>
                <w:szCs w:val="20"/>
              </w:rPr>
            </w:pPr>
            <w:r w:rsidRPr="00092825">
              <w:rPr>
                <w:szCs w:val="20"/>
              </w:rPr>
              <w:t>1.</w:t>
            </w:r>
          </w:p>
        </w:tc>
        <w:tc>
          <w:tcPr>
            <w:tcW w:w="3197" w:type="dxa"/>
          </w:tcPr>
          <w:p w14:paraId="147C9FB6" w14:textId="77777777" w:rsidR="00B72F66" w:rsidRPr="00092825" w:rsidRDefault="00B72F66" w:rsidP="002E36D5">
            <w:pPr>
              <w:keepNext/>
              <w:rPr>
                <w:szCs w:val="20"/>
              </w:rPr>
            </w:pPr>
            <w:r w:rsidRPr="00092825">
              <w:rPr>
                <w:szCs w:val="20"/>
              </w:rPr>
              <w:t xml:space="preserve"> </w:t>
            </w:r>
            <w:r>
              <w:rPr>
                <w:szCs w:val="20"/>
              </w:rPr>
              <w:t>D-0</w:t>
            </w:r>
            <w:r w:rsidRPr="00092825">
              <w:rPr>
                <w:szCs w:val="20"/>
              </w:rPr>
              <w:t>0.00.00</w:t>
            </w:r>
          </w:p>
        </w:tc>
        <w:tc>
          <w:tcPr>
            <w:tcW w:w="5556" w:type="dxa"/>
          </w:tcPr>
          <w:p w14:paraId="0C07C18B" w14:textId="77777777" w:rsidR="00B72F66" w:rsidRPr="00092825" w:rsidRDefault="00B72F66" w:rsidP="002E36D5">
            <w:pPr>
              <w:keepNext/>
              <w:rPr>
                <w:szCs w:val="20"/>
              </w:rPr>
            </w:pPr>
            <w:r w:rsidRPr="00092825">
              <w:rPr>
                <w:szCs w:val="20"/>
              </w:rPr>
              <w:t>Wymagania ogólne</w:t>
            </w:r>
          </w:p>
        </w:tc>
      </w:tr>
      <w:tr w:rsidR="00B72F66" w:rsidRPr="00092825" w14:paraId="20B26D8D" w14:textId="77777777" w:rsidTr="004A4977">
        <w:trPr>
          <w:jc w:val="center"/>
        </w:trPr>
        <w:tc>
          <w:tcPr>
            <w:tcW w:w="539" w:type="dxa"/>
          </w:tcPr>
          <w:p w14:paraId="19B32501" w14:textId="77777777" w:rsidR="00B72F66" w:rsidRPr="00092825" w:rsidRDefault="00B72F66" w:rsidP="002E36D5">
            <w:pPr>
              <w:jc w:val="center"/>
              <w:rPr>
                <w:szCs w:val="20"/>
              </w:rPr>
            </w:pPr>
            <w:r w:rsidRPr="00092825">
              <w:rPr>
                <w:szCs w:val="20"/>
              </w:rPr>
              <w:t>2.</w:t>
            </w:r>
          </w:p>
        </w:tc>
        <w:tc>
          <w:tcPr>
            <w:tcW w:w="3197" w:type="dxa"/>
          </w:tcPr>
          <w:p w14:paraId="089F57F5" w14:textId="77777777" w:rsidR="00B72F66" w:rsidRPr="00092825" w:rsidRDefault="00B72F66" w:rsidP="002E36D5">
            <w:pPr>
              <w:rPr>
                <w:szCs w:val="20"/>
              </w:rPr>
            </w:pPr>
            <w:r w:rsidRPr="00092825">
              <w:rPr>
                <w:szCs w:val="20"/>
              </w:rPr>
              <w:t>D-04.03.01a</w:t>
            </w:r>
          </w:p>
        </w:tc>
        <w:tc>
          <w:tcPr>
            <w:tcW w:w="5556" w:type="dxa"/>
          </w:tcPr>
          <w:p w14:paraId="63FDF525" w14:textId="77777777" w:rsidR="00B72F66" w:rsidRPr="00092825" w:rsidRDefault="00B72F66" w:rsidP="002E36D5">
            <w:pPr>
              <w:rPr>
                <w:szCs w:val="20"/>
              </w:rPr>
            </w:pPr>
            <w:r w:rsidRPr="00092825">
              <w:rPr>
                <w:szCs w:val="20"/>
              </w:rPr>
              <w:t>Połączenie międzywarstwowe nawierzchni drogowej emulsją asfaltową</w:t>
            </w:r>
          </w:p>
        </w:tc>
      </w:tr>
    </w:tbl>
    <w:p w14:paraId="78217D48" w14:textId="77777777" w:rsidR="00B72F66" w:rsidRPr="00092825" w:rsidRDefault="00B72F66" w:rsidP="002E36D5">
      <w:pPr>
        <w:pStyle w:val="Nagwek3"/>
      </w:pPr>
      <w:r w:rsidRPr="00092825">
        <w:t>10.2. Normy</w:t>
      </w:r>
    </w:p>
    <w:p w14:paraId="37D022CD" w14:textId="77777777" w:rsidR="00B72F66" w:rsidRPr="00092825" w:rsidRDefault="00B72F66" w:rsidP="002E36D5">
      <w:pPr>
        <w:keepNext/>
        <w:rPr>
          <w:szCs w:val="20"/>
        </w:rPr>
      </w:pPr>
      <w:r w:rsidRPr="00092825">
        <w:rPr>
          <w:szCs w:val="20"/>
        </w:rPr>
        <w:t xml:space="preserve">(Zestawienie zawiera dodatkowo normy PN-EN związane z badaniami materiałów występujących w niniejszej </w:t>
      </w:r>
      <w:r>
        <w:rPr>
          <w:szCs w:val="20"/>
        </w:rPr>
        <w:t>STWIORB</w:t>
      </w:r>
      <w:r w:rsidRPr="00092825">
        <w:rPr>
          <w:szCs w:val="2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3198"/>
        <w:gridCol w:w="5554"/>
      </w:tblGrid>
      <w:tr w:rsidR="00B72F66" w:rsidRPr="00092825" w14:paraId="7D36F4A9" w14:textId="77777777" w:rsidTr="004A4977">
        <w:trPr>
          <w:cantSplit/>
          <w:jc w:val="center"/>
        </w:trPr>
        <w:tc>
          <w:tcPr>
            <w:tcW w:w="510" w:type="dxa"/>
          </w:tcPr>
          <w:p w14:paraId="46D3DED3" w14:textId="77777777" w:rsidR="00B72F66" w:rsidRPr="00092825" w:rsidRDefault="00B72F66" w:rsidP="002E36D5">
            <w:pPr>
              <w:jc w:val="center"/>
              <w:rPr>
                <w:szCs w:val="20"/>
              </w:rPr>
            </w:pPr>
            <w:r w:rsidRPr="00092825">
              <w:rPr>
                <w:szCs w:val="20"/>
              </w:rPr>
              <w:t>3.</w:t>
            </w:r>
          </w:p>
        </w:tc>
        <w:tc>
          <w:tcPr>
            <w:tcW w:w="1699" w:type="dxa"/>
          </w:tcPr>
          <w:p w14:paraId="49182203" w14:textId="77777777" w:rsidR="00B72F66" w:rsidRPr="00092825" w:rsidRDefault="00B72F66" w:rsidP="002E36D5">
            <w:pPr>
              <w:rPr>
                <w:szCs w:val="20"/>
              </w:rPr>
            </w:pPr>
            <w:r w:rsidRPr="00092825">
              <w:rPr>
                <w:szCs w:val="20"/>
              </w:rPr>
              <w:t>PN-EN 196-2</w:t>
            </w:r>
          </w:p>
        </w:tc>
        <w:tc>
          <w:tcPr>
            <w:tcW w:w="7053" w:type="dxa"/>
          </w:tcPr>
          <w:p w14:paraId="3DDDB35E" w14:textId="77777777" w:rsidR="00B72F66" w:rsidRPr="00092825" w:rsidRDefault="00B72F66" w:rsidP="002E36D5">
            <w:pPr>
              <w:rPr>
                <w:szCs w:val="20"/>
              </w:rPr>
            </w:pPr>
            <w:r w:rsidRPr="00092825">
              <w:rPr>
                <w:szCs w:val="20"/>
              </w:rPr>
              <w:t>Metody badania cementu – Część 2: Analiza chemiczna cementu</w:t>
            </w:r>
          </w:p>
        </w:tc>
      </w:tr>
      <w:tr w:rsidR="00B72F66" w:rsidRPr="00092825" w14:paraId="2E8013B4" w14:textId="77777777" w:rsidTr="004A4977">
        <w:trPr>
          <w:cantSplit/>
          <w:jc w:val="center"/>
        </w:trPr>
        <w:tc>
          <w:tcPr>
            <w:tcW w:w="510" w:type="dxa"/>
          </w:tcPr>
          <w:p w14:paraId="4054FD97" w14:textId="77777777" w:rsidR="00B72F66" w:rsidRPr="00092825" w:rsidRDefault="00B72F66" w:rsidP="002E36D5">
            <w:pPr>
              <w:jc w:val="center"/>
              <w:rPr>
                <w:szCs w:val="20"/>
              </w:rPr>
            </w:pPr>
            <w:r w:rsidRPr="00092825">
              <w:rPr>
                <w:szCs w:val="20"/>
              </w:rPr>
              <w:t>4.</w:t>
            </w:r>
          </w:p>
        </w:tc>
        <w:tc>
          <w:tcPr>
            <w:tcW w:w="1699" w:type="dxa"/>
          </w:tcPr>
          <w:p w14:paraId="17916FFC" w14:textId="77777777" w:rsidR="00B72F66" w:rsidRPr="00092825" w:rsidRDefault="00B72F66" w:rsidP="002E36D5">
            <w:pPr>
              <w:rPr>
                <w:szCs w:val="20"/>
              </w:rPr>
            </w:pPr>
            <w:r w:rsidRPr="00092825">
              <w:rPr>
                <w:szCs w:val="20"/>
              </w:rPr>
              <w:t>PN-EN 459-2</w:t>
            </w:r>
          </w:p>
        </w:tc>
        <w:tc>
          <w:tcPr>
            <w:tcW w:w="7053" w:type="dxa"/>
          </w:tcPr>
          <w:p w14:paraId="4181E020" w14:textId="77777777" w:rsidR="00B72F66" w:rsidRPr="00092825" w:rsidRDefault="00B72F66" w:rsidP="002E36D5">
            <w:pPr>
              <w:rPr>
                <w:szCs w:val="20"/>
              </w:rPr>
            </w:pPr>
            <w:r w:rsidRPr="00092825">
              <w:rPr>
                <w:szCs w:val="20"/>
              </w:rPr>
              <w:t>Wapno budowlane – Część 2: Metody badań</w:t>
            </w:r>
          </w:p>
        </w:tc>
      </w:tr>
      <w:tr w:rsidR="00B72F66" w:rsidRPr="00092825" w14:paraId="16CB94F7" w14:textId="77777777" w:rsidTr="004A4977">
        <w:trPr>
          <w:cantSplit/>
          <w:jc w:val="center"/>
        </w:trPr>
        <w:tc>
          <w:tcPr>
            <w:tcW w:w="510" w:type="dxa"/>
          </w:tcPr>
          <w:p w14:paraId="02809F56" w14:textId="77777777" w:rsidR="00B72F66" w:rsidRPr="00092825" w:rsidRDefault="00B72F66" w:rsidP="002E36D5">
            <w:pPr>
              <w:jc w:val="center"/>
              <w:rPr>
                <w:szCs w:val="20"/>
              </w:rPr>
            </w:pPr>
            <w:r w:rsidRPr="00092825">
              <w:rPr>
                <w:szCs w:val="20"/>
              </w:rPr>
              <w:t>5.</w:t>
            </w:r>
          </w:p>
        </w:tc>
        <w:tc>
          <w:tcPr>
            <w:tcW w:w="1699" w:type="dxa"/>
          </w:tcPr>
          <w:p w14:paraId="1B6D4989" w14:textId="77777777" w:rsidR="00B72F66" w:rsidRPr="00092825" w:rsidRDefault="00B72F66" w:rsidP="002E36D5">
            <w:pPr>
              <w:rPr>
                <w:szCs w:val="20"/>
              </w:rPr>
            </w:pPr>
            <w:r w:rsidRPr="00092825">
              <w:rPr>
                <w:szCs w:val="20"/>
              </w:rPr>
              <w:t>PN-EN 932-3</w:t>
            </w:r>
          </w:p>
        </w:tc>
        <w:tc>
          <w:tcPr>
            <w:tcW w:w="7053" w:type="dxa"/>
          </w:tcPr>
          <w:p w14:paraId="4AAAD574" w14:textId="77777777" w:rsidR="00B72F66" w:rsidRPr="00092825" w:rsidRDefault="00B72F66" w:rsidP="002E36D5">
            <w:pPr>
              <w:rPr>
                <w:szCs w:val="20"/>
              </w:rPr>
            </w:pPr>
            <w:r w:rsidRPr="00092825">
              <w:rPr>
                <w:szCs w:val="20"/>
              </w:rPr>
              <w:t>Badania podstawowych właściwości kruszyw – Procedura i terminologia uproszczonego opisu petrograficznego</w:t>
            </w:r>
          </w:p>
        </w:tc>
      </w:tr>
      <w:tr w:rsidR="00B72F66" w:rsidRPr="00092825" w14:paraId="085E7036" w14:textId="77777777" w:rsidTr="004A4977">
        <w:trPr>
          <w:cantSplit/>
          <w:jc w:val="center"/>
        </w:trPr>
        <w:tc>
          <w:tcPr>
            <w:tcW w:w="510" w:type="dxa"/>
          </w:tcPr>
          <w:p w14:paraId="1B1E88B2" w14:textId="77777777" w:rsidR="00B72F66" w:rsidRPr="00092825" w:rsidRDefault="00B72F66" w:rsidP="002E36D5">
            <w:pPr>
              <w:jc w:val="center"/>
              <w:rPr>
                <w:szCs w:val="20"/>
              </w:rPr>
            </w:pPr>
            <w:r w:rsidRPr="00092825">
              <w:rPr>
                <w:szCs w:val="20"/>
              </w:rPr>
              <w:t>6.</w:t>
            </w:r>
          </w:p>
        </w:tc>
        <w:tc>
          <w:tcPr>
            <w:tcW w:w="1699" w:type="dxa"/>
          </w:tcPr>
          <w:p w14:paraId="7D6EDAA5" w14:textId="77777777" w:rsidR="00B72F66" w:rsidRPr="00092825" w:rsidRDefault="00B72F66" w:rsidP="002E36D5">
            <w:pPr>
              <w:rPr>
                <w:szCs w:val="20"/>
              </w:rPr>
            </w:pPr>
            <w:r w:rsidRPr="00092825">
              <w:rPr>
                <w:szCs w:val="20"/>
              </w:rPr>
              <w:t>PN-EN 933-1</w:t>
            </w:r>
          </w:p>
        </w:tc>
        <w:tc>
          <w:tcPr>
            <w:tcW w:w="7053" w:type="dxa"/>
          </w:tcPr>
          <w:p w14:paraId="20C6DECF" w14:textId="77777777" w:rsidR="00B72F66" w:rsidRPr="00092825" w:rsidRDefault="00B72F66" w:rsidP="002E36D5">
            <w:pPr>
              <w:rPr>
                <w:szCs w:val="20"/>
              </w:rPr>
            </w:pPr>
            <w:r w:rsidRPr="00092825">
              <w:rPr>
                <w:szCs w:val="20"/>
              </w:rPr>
              <w:t>Badania geometrycznych właściwości kruszyw – Część 1: Oznaczanie składu ziarnowego – Metoda przesiewania</w:t>
            </w:r>
          </w:p>
        </w:tc>
      </w:tr>
      <w:tr w:rsidR="00B72F66" w:rsidRPr="00092825" w14:paraId="609C1148" w14:textId="77777777" w:rsidTr="004A4977">
        <w:trPr>
          <w:cantSplit/>
          <w:jc w:val="center"/>
        </w:trPr>
        <w:tc>
          <w:tcPr>
            <w:tcW w:w="510" w:type="dxa"/>
          </w:tcPr>
          <w:p w14:paraId="2A038642" w14:textId="77777777" w:rsidR="00B72F66" w:rsidRPr="00092825" w:rsidRDefault="00B72F66" w:rsidP="002E36D5">
            <w:pPr>
              <w:jc w:val="center"/>
              <w:rPr>
                <w:szCs w:val="20"/>
              </w:rPr>
            </w:pPr>
            <w:r w:rsidRPr="00092825">
              <w:rPr>
                <w:szCs w:val="20"/>
              </w:rPr>
              <w:t>7.</w:t>
            </w:r>
          </w:p>
        </w:tc>
        <w:tc>
          <w:tcPr>
            <w:tcW w:w="1699" w:type="dxa"/>
          </w:tcPr>
          <w:p w14:paraId="6442661F" w14:textId="77777777" w:rsidR="00B72F66" w:rsidRPr="00092825" w:rsidRDefault="00B72F66" w:rsidP="002E36D5">
            <w:pPr>
              <w:rPr>
                <w:szCs w:val="20"/>
              </w:rPr>
            </w:pPr>
            <w:r w:rsidRPr="00092825">
              <w:rPr>
                <w:szCs w:val="20"/>
              </w:rPr>
              <w:t>PN-EN 933-3</w:t>
            </w:r>
          </w:p>
        </w:tc>
        <w:tc>
          <w:tcPr>
            <w:tcW w:w="7053" w:type="dxa"/>
          </w:tcPr>
          <w:p w14:paraId="62548C6D" w14:textId="77777777" w:rsidR="00B72F66" w:rsidRPr="00092825" w:rsidRDefault="00B72F66" w:rsidP="002E36D5">
            <w:pPr>
              <w:rPr>
                <w:szCs w:val="20"/>
              </w:rPr>
            </w:pPr>
            <w:r w:rsidRPr="00092825">
              <w:rPr>
                <w:szCs w:val="20"/>
              </w:rPr>
              <w:t>Badania geometrycznych właściwości kruszyw – Część 3: Oznaczanie kształtu ziarn za pomocą wskaźnika płaskości</w:t>
            </w:r>
          </w:p>
        </w:tc>
      </w:tr>
      <w:tr w:rsidR="00B72F66" w:rsidRPr="00092825" w14:paraId="735553EA" w14:textId="77777777" w:rsidTr="004A4977">
        <w:trPr>
          <w:cantSplit/>
          <w:jc w:val="center"/>
        </w:trPr>
        <w:tc>
          <w:tcPr>
            <w:tcW w:w="510" w:type="dxa"/>
          </w:tcPr>
          <w:p w14:paraId="5E4FCF45" w14:textId="77777777" w:rsidR="00B72F66" w:rsidRPr="00092825" w:rsidRDefault="00B72F66" w:rsidP="002E36D5">
            <w:pPr>
              <w:jc w:val="center"/>
              <w:rPr>
                <w:szCs w:val="20"/>
              </w:rPr>
            </w:pPr>
            <w:r w:rsidRPr="00092825">
              <w:rPr>
                <w:szCs w:val="20"/>
              </w:rPr>
              <w:t>8.</w:t>
            </w:r>
          </w:p>
        </w:tc>
        <w:tc>
          <w:tcPr>
            <w:tcW w:w="1699" w:type="dxa"/>
          </w:tcPr>
          <w:p w14:paraId="36CF7B49" w14:textId="77777777" w:rsidR="00B72F66" w:rsidRPr="00092825" w:rsidRDefault="00B72F66" w:rsidP="002E36D5">
            <w:pPr>
              <w:rPr>
                <w:szCs w:val="20"/>
              </w:rPr>
            </w:pPr>
            <w:r w:rsidRPr="00092825">
              <w:rPr>
                <w:szCs w:val="20"/>
              </w:rPr>
              <w:t>PN-EN 933-4</w:t>
            </w:r>
          </w:p>
        </w:tc>
        <w:tc>
          <w:tcPr>
            <w:tcW w:w="7053" w:type="dxa"/>
          </w:tcPr>
          <w:p w14:paraId="50B9649A" w14:textId="77777777" w:rsidR="00B72F66" w:rsidRPr="00092825" w:rsidRDefault="00B72F66" w:rsidP="002E36D5">
            <w:pPr>
              <w:rPr>
                <w:szCs w:val="20"/>
              </w:rPr>
            </w:pPr>
            <w:r w:rsidRPr="00092825">
              <w:rPr>
                <w:szCs w:val="20"/>
              </w:rPr>
              <w:t>Badania geometrycznych właściwości kruszyw – Część 4: Oznaczanie kształtu ziarn – Wskaźnik kształtu</w:t>
            </w:r>
          </w:p>
        </w:tc>
      </w:tr>
      <w:tr w:rsidR="00B72F66" w:rsidRPr="00092825" w14:paraId="50127A17" w14:textId="77777777" w:rsidTr="004A4977">
        <w:trPr>
          <w:cantSplit/>
          <w:jc w:val="center"/>
        </w:trPr>
        <w:tc>
          <w:tcPr>
            <w:tcW w:w="510" w:type="dxa"/>
          </w:tcPr>
          <w:p w14:paraId="2B812E65" w14:textId="77777777" w:rsidR="00B72F66" w:rsidRPr="00092825" w:rsidRDefault="00B72F66" w:rsidP="002E36D5">
            <w:pPr>
              <w:jc w:val="center"/>
              <w:rPr>
                <w:szCs w:val="20"/>
              </w:rPr>
            </w:pPr>
            <w:r w:rsidRPr="00092825">
              <w:rPr>
                <w:szCs w:val="20"/>
              </w:rPr>
              <w:t>9.</w:t>
            </w:r>
          </w:p>
        </w:tc>
        <w:tc>
          <w:tcPr>
            <w:tcW w:w="1699" w:type="dxa"/>
          </w:tcPr>
          <w:p w14:paraId="15DDB23C" w14:textId="77777777" w:rsidR="00B72F66" w:rsidRPr="00092825" w:rsidRDefault="00B72F66" w:rsidP="002E36D5">
            <w:pPr>
              <w:rPr>
                <w:szCs w:val="20"/>
              </w:rPr>
            </w:pPr>
            <w:r w:rsidRPr="00092825">
              <w:rPr>
                <w:szCs w:val="20"/>
              </w:rPr>
              <w:t>PN-EN 933-5</w:t>
            </w:r>
          </w:p>
        </w:tc>
        <w:tc>
          <w:tcPr>
            <w:tcW w:w="7053" w:type="dxa"/>
          </w:tcPr>
          <w:p w14:paraId="750B5D98" w14:textId="77777777" w:rsidR="00B72F66" w:rsidRPr="00092825" w:rsidRDefault="00B72F66" w:rsidP="002E36D5">
            <w:pPr>
              <w:rPr>
                <w:szCs w:val="20"/>
              </w:rPr>
            </w:pPr>
            <w:r w:rsidRPr="00092825">
              <w:rPr>
                <w:szCs w:val="20"/>
              </w:rPr>
              <w:t xml:space="preserve">Badania geometrycznych właściwości kruszyw – Oznaczanie procentowej zawartości ziarn o powierzchniach powstałych w wyniku </w:t>
            </w:r>
            <w:proofErr w:type="spellStart"/>
            <w:r w:rsidRPr="00092825">
              <w:rPr>
                <w:szCs w:val="20"/>
              </w:rPr>
              <w:t>przekruszenia</w:t>
            </w:r>
            <w:proofErr w:type="spellEnd"/>
            <w:r w:rsidRPr="00092825">
              <w:rPr>
                <w:szCs w:val="20"/>
              </w:rPr>
              <w:t xml:space="preserve"> lub łamania kruszyw grubych</w:t>
            </w:r>
          </w:p>
        </w:tc>
      </w:tr>
      <w:tr w:rsidR="00B72F66" w:rsidRPr="00092825" w14:paraId="2729471D" w14:textId="77777777" w:rsidTr="004A4977">
        <w:trPr>
          <w:cantSplit/>
          <w:jc w:val="center"/>
        </w:trPr>
        <w:tc>
          <w:tcPr>
            <w:tcW w:w="510" w:type="dxa"/>
          </w:tcPr>
          <w:p w14:paraId="6FE2B785" w14:textId="77777777" w:rsidR="00B72F66" w:rsidRPr="00092825" w:rsidRDefault="00B72F66" w:rsidP="002E36D5">
            <w:pPr>
              <w:jc w:val="center"/>
              <w:rPr>
                <w:szCs w:val="20"/>
              </w:rPr>
            </w:pPr>
            <w:r w:rsidRPr="00092825">
              <w:rPr>
                <w:szCs w:val="20"/>
              </w:rPr>
              <w:t>10.</w:t>
            </w:r>
          </w:p>
        </w:tc>
        <w:tc>
          <w:tcPr>
            <w:tcW w:w="1699" w:type="dxa"/>
          </w:tcPr>
          <w:p w14:paraId="67A74A1F" w14:textId="77777777" w:rsidR="00B72F66" w:rsidRPr="00092825" w:rsidRDefault="00B72F66" w:rsidP="002E36D5">
            <w:pPr>
              <w:rPr>
                <w:szCs w:val="20"/>
              </w:rPr>
            </w:pPr>
            <w:r w:rsidRPr="00092825">
              <w:rPr>
                <w:szCs w:val="20"/>
              </w:rPr>
              <w:t>PN-EN 933-6</w:t>
            </w:r>
          </w:p>
        </w:tc>
        <w:tc>
          <w:tcPr>
            <w:tcW w:w="7053" w:type="dxa"/>
          </w:tcPr>
          <w:p w14:paraId="17D37B2E" w14:textId="77777777" w:rsidR="00B72F66" w:rsidRPr="00092825" w:rsidRDefault="00B72F66" w:rsidP="002E36D5">
            <w:pPr>
              <w:rPr>
                <w:szCs w:val="20"/>
              </w:rPr>
            </w:pPr>
            <w:r w:rsidRPr="00092825">
              <w:rPr>
                <w:szCs w:val="20"/>
              </w:rPr>
              <w:t>Badania geometrycznych właściwości kruszyw – Część 6: Ocena właściwości powierzchni – Wskaźnik przepływu kruszyw</w:t>
            </w:r>
          </w:p>
        </w:tc>
      </w:tr>
      <w:tr w:rsidR="00B72F66" w:rsidRPr="00092825" w14:paraId="2C0AE585" w14:textId="77777777" w:rsidTr="004A4977">
        <w:trPr>
          <w:cantSplit/>
          <w:jc w:val="center"/>
        </w:trPr>
        <w:tc>
          <w:tcPr>
            <w:tcW w:w="510" w:type="dxa"/>
          </w:tcPr>
          <w:p w14:paraId="7599EE3C" w14:textId="77777777" w:rsidR="00B72F66" w:rsidRPr="00092825" w:rsidRDefault="00B72F66" w:rsidP="002E36D5">
            <w:pPr>
              <w:jc w:val="center"/>
              <w:rPr>
                <w:szCs w:val="20"/>
              </w:rPr>
            </w:pPr>
            <w:r w:rsidRPr="00092825">
              <w:rPr>
                <w:szCs w:val="20"/>
              </w:rPr>
              <w:t>11.</w:t>
            </w:r>
          </w:p>
        </w:tc>
        <w:tc>
          <w:tcPr>
            <w:tcW w:w="1699" w:type="dxa"/>
          </w:tcPr>
          <w:p w14:paraId="2D5577AC" w14:textId="77777777" w:rsidR="00B72F66" w:rsidRPr="00092825" w:rsidRDefault="00B72F66" w:rsidP="002E36D5">
            <w:pPr>
              <w:rPr>
                <w:szCs w:val="20"/>
              </w:rPr>
            </w:pPr>
            <w:r w:rsidRPr="00092825">
              <w:rPr>
                <w:szCs w:val="20"/>
              </w:rPr>
              <w:t>PN-EN 933-9</w:t>
            </w:r>
          </w:p>
        </w:tc>
        <w:tc>
          <w:tcPr>
            <w:tcW w:w="7053" w:type="dxa"/>
          </w:tcPr>
          <w:p w14:paraId="42DCCF56" w14:textId="77777777" w:rsidR="00B72F66" w:rsidRPr="00092825" w:rsidRDefault="00B72F66" w:rsidP="002E36D5">
            <w:pPr>
              <w:rPr>
                <w:szCs w:val="20"/>
              </w:rPr>
            </w:pPr>
            <w:r w:rsidRPr="00092825">
              <w:rPr>
                <w:szCs w:val="20"/>
              </w:rPr>
              <w:t>Badania geometrycznych właściwości kruszyw – Część 9: Ocena zawartości drobnych cząstek – Badania błękitem metylenowym</w:t>
            </w:r>
          </w:p>
        </w:tc>
      </w:tr>
      <w:tr w:rsidR="00B72F66" w:rsidRPr="00092825" w14:paraId="5A6423D0" w14:textId="77777777" w:rsidTr="004A4977">
        <w:trPr>
          <w:cantSplit/>
          <w:jc w:val="center"/>
        </w:trPr>
        <w:tc>
          <w:tcPr>
            <w:tcW w:w="510" w:type="dxa"/>
          </w:tcPr>
          <w:p w14:paraId="3913D989" w14:textId="77777777" w:rsidR="00B72F66" w:rsidRPr="00092825" w:rsidRDefault="00B72F66" w:rsidP="002E36D5">
            <w:pPr>
              <w:jc w:val="center"/>
              <w:rPr>
                <w:szCs w:val="20"/>
              </w:rPr>
            </w:pPr>
            <w:r w:rsidRPr="00092825">
              <w:rPr>
                <w:szCs w:val="20"/>
              </w:rPr>
              <w:t>12.</w:t>
            </w:r>
          </w:p>
        </w:tc>
        <w:tc>
          <w:tcPr>
            <w:tcW w:w="1699" w:type="dxa"/>
          </w:tcPr>
          <w:p w14:paraId="498D3BC7" w14:textId="77777777" w:rsidR="00B72F66" w:rsidRPr="00092825" w:rsidRDefault="00B72F66" w:rsidP="002E36D5">
            <w:pPr>
              <w:rPr>
                <w:szCs w:val="20"/>
              </w:rPr>
            </w:pPr>
            <w:r w:rsidRPr="00092825">
              <w:rPr>
                <w:szCs w:val="20"/>
              </w:rPr>
              <w:t>PN-EN 933-10</w:t>
            </w:r>
          </w:p>
        </w:tc>
        <w:tc>
          <w:tcPr>
            <w:tcW w:w="7053" w:type="dxa"/>
          </w:tcPr>
          <w:p w14:paraId="4A3B276C" w14:textId="77777777" w:rsidR="00B72F66" w:rsidRPr="00092825" w:rsidRDefault="00B72F66" w:rsidP="002E36D5">
            <w:pPr>
              <w:rPr>
                <w:szCs w:val="20"/>
              </w:rPr>
            </w:pPr>
            <w:r w:rsidRPr="00092825">
              <w:rPr>
                <w:szCs w:val="20"/>
              </w:rPr>
              <w:t>Badania geometrycznych właściwości kruszyw – Część 10: Ocena zawartości drobnych cząstek – Uziarnienie wypełniaczy (przesiewanie w strumieniu powietrza)</w:t>
            </w:r>
          </w:p>
        </w:tc>
      </w:tr>
      <w:tr w:rsidR="00B72F66" w:rsidRPr="00092825" w14:paraId="729FE822" w14:textId="77777777" w:rsidTr="004A4977">
        <w:trPr>
          <w:cantSplit/>
          <w:jc w:val="center"/>
        </w:trPr>
        <w:tc>
          <w:tcPr>
            <w:tcW w:w="510" w:type="dxa"/>
          </w:tcPr>
          <w:p w14:paraId="4EBECAA3" w14:textId="77777777" w:rsidR="00B72F66" w:rsidRPr="00092825" w:rsidRDefault="00B72F66" w:rsidP="002E36D5">
            <w:pPr>
              <w:jc w:val="center"/>
              <w:rPr>
                <w:szCs w:val="20"/>
              </w:rPr>
            </w:pPr>
            <w:r w:rsidRPr="00092825">
              <w:rPr>
                <w:szCs w:val="20"/>
              </w:rPr>
              <w:t>13.</w:t>
            </w:r>
          </w:p>
        </w:tc>
        <w:tc>
          <w:tcPr>
            <w:tcW w:w="1699" w:type="dxa"/>
          </w:tcPr>
          <w:p w14:paraId="0870B486" w14:textId="77777777" w:rsidR="00B72F66" w:rsidRPr="00092825" w:rsidRDefault="00B72F66" w:rsidP="002E36D5">
            <w:pPr>
              <w:rPr>
                <w:szCs w:val="20"/>
              </w:rPr>
            </w:pPr>
            <w:r w:rsidRPr="00092825">
              <w:rPr>
                <w:szCs w:val="20"/>
              </w:rPr>
              <w:t>PN-EN 1097-2</w:t>
            </w:r>
          </w:p>
        </w:tc>
        <w:tc>
          <w:tcPr>
            <w:tcW w:w="7053" w:type="dxa"/>
          </w:tcPr>
          <w:p w14:paraId="66CA1BF8" w14:textId="77777777" w:rsidR="00B72F66" w:rsidRPr="00092825" w:rsidRDefault="00B72F66" w:rsidP="002E36D5">
            <w:pPr>
              <w:rPr>
                <w:szCs w:val="20"/>
              </w:rPr>
            </w:pPr>
            <w:r w:rsidRPr="00092825">
              <w:rPr>
                <w:szCs w:val="20"/>
              </w:rPr>
              <w:t>Badania mechanicznych i fizycznych właściwości kruszyw – Część 2: Metody oznaczania odporności na rozdrabnianie</w:t>
            </w:r>
          </w:p>
        </w:tc>
      </w:tr>
      <w:tr w:rsidR="00B72F66" w:rsidRPr="00092825" w14:paraId="02250C03" w14:textId="77777777" w:rsidTr="004A4977">
        <w:trPr>
          <w:cantSplit/>
          <w:jc w:val="center"/>
        </w:trPr>
        <w:tc>
          <w:tcPr>
            <w:tcW w:w="510" w:type="dxa"/>
          </w:tcPr>
          <w:p w14:paraId="7B9967E5" w14:textId="77777777" w:rsidR="00B72F66" w:rsidRPr="00092825" w:rsidRDefault="00B72F66" w:rsidP="002E36D5">
            <w:pPr>
              <w:jc w:val="center"/>
              <w:rPr>
                <w:szCs w:val="20"/>
              </w:rPr>
            </w:pPr>
            <w:r w:rsidRPr="00092825">
              <w:rPr>
                <w:szCs w:val="20"/>
              </w:rPr>
              <w:lastRenderedPageBreak/>
              <w:t>14.</w:t>
            </w:r>
          </w:p>
        </w:tc>
        <w:tc>
          <w:tcPr>
            <w:tcW w:w="1699" w:type="dxa"/>
          </w:tcPr>
          <w:p w14:paraId="4733ACA9" w14:textId="77777777" w:rsidR="00B72F66" w:rsidRPr="00092825" w:rsidRDefault="00B72F66" w:rsidP="002E36D5">
            <w:pPr>
              <w:rPr>
                <w:szCs w:val="20"/>
              </w:rPr>
            </w:pPr>
            <w:r w:rsidRPr="00092825">
              <w:rPr>
                <w:szCs w:val="20"/>
              </w:rPr>
              <w:t>PN-EN 1097-4</w:t>
            </w:r>
          </w:p>
        </w:tc>
        <w:tc>
          <w:tcPr>
            <w:tcW w:w="7053" w:type="dxa"/>
          </w:tcPr>
          <w:p w14:paraId="24739B99" w14:textId="77777777" w:rsidR="00B72F66" w:rsidRPr="00092825" w:rsidRDefault="00B72F66" w:rsidP="002E36D5">
            <w:pPr>
              <w:rPr>
                <w:szCs w:val="20"/>
              </w:rPr>
            </w:pPr>
            <w:r w:rsidRPr="00092825">
              <w:rPr>
                <w:szCs w:val="20"/>
              </w:rPr>
              <w:t>Badania mechanicznych i fizycznych właściwości kruszyw – Część 4: Oznaczanie pustych przestrzeni suchego, zagęszczonego wypełniacza</w:t>
            </w:r>
          </w:p>
        </w:tc>
      </w:tr>
      <w:tr w:rsidR="00B72F66" w:rsidRPr="00092825" w14:paraId="5A3E98E0" w14:textId="77777777" w:rsidTr="004A4977">
        <w:trPr>
          <w:cantSplit/>
          <w:jc w:val="center"/>
        </w:trPr>
        <w:tc>
          <w:tcPr>
            <w:tcW w:w="510" w:type="dxa"/>
          </w:tcPr>
          <w:p w14:paraId="624A70E1" w14:textId="77777777" w:rsidR="00B72F66" w:rsidRPr="00092825" w:rsidRDefault="00B72F66" w:rsidP="002E36D5">
            <w:pPr>
              <w:jc w:val="center"/>
              <w:rPr>
                <w:szCs w:val="20"/>
              </w:rPr>
            </w:pPr>
            <w:r w:rsidRPr="00092825">
              <w:rPr>
                <w:szCs w:val="20"/>
              </w:rPr>
              <w:t>15.</w:t>
            </w:r>
          </w:p>
        </w:tc>
        <w:tc>
          <w:tcPr>
            <w:tcW w:w="1699" w:type="dxa"/>
          </w:tcPr>
          <w:p w14:paraId="5CD964DF" w14:textId="77777777" w:rsidR="00B72F66" w:rsidRPr="00092825" w:rsidRDefault="00B72F66" w:rsidP="002E36D5">
            <w:pPr>
              <w:rPr>
                <w:szCs w:val="20"/>
              </w:rPr>
            </w:pPr>
            <w:r w:rsidRPr="00092825">
              <w:rPr>
                <w:szCs w:val="20"/>
              </w:rPr>
              <w:t>PN-EN 1097-5</w:t>
            </w:r>
          </w:p>
        </w:tc>
        <w:tc>
          <w:tcPr>
            <w:tcW w:w="7053" w:type="dxa"/>
          </w:tcPr>
          <w:p w14:paraId="1AFF9688" w14:textId="77777777" w:rsidR="00B72F66" w:rsidRPr="00092825" w:rsidRDefault="00B72F66" w:rsidP="002E36D5">
            <w:pPr>
              <w:rPr>
                <w:szCs w:val="20"/>
              </w:rPr>
            </w:pPr>
            <w:r w:rsidRPr="00092825">
              <w:rPr>
                <w:szCs w:val="20"/>
              </w:rPr>
              <w:t>Badania mechanicznych i fizycznych właściwości kruszyw – Część 5: Oznaczanie zawartości wody przez suszenie w suszarce z wentylacją</w:t>
            </w:r>
          </w:p>
        </w:tc>
      </w:tr>
      <w:tr w:rsidR="00B72F66" w:rsidRPr="00092825" w14:paraId="0A0674BB" w14:textId="77777777" w:rsidTr="004A4977">
        <w:trPr>
          <w:cantSplit/>
          <w:jc w:val="center"/>
        </w:trPr>
        <w:tc>
          <w:tcPr>
            <w:tcW w:w="510" w:type="dxa"/>
          </w:tcPr>
          <w:p w14:paraId="2E7BAF6E" w14:textId="77777777" w:rsidR="00B72F66" w:rsidRPr="00092825" w:rsidRDefault="00B72F66" w:rsidP="002E36D5">
            <w:pPr>
              <w:jc w:val="center"/>
              <w:rPr>
                <w:szCs w:val="20"/>
              </w:rPr>
            </w:pPr>
            <w:r w:rsidRPr="00092825">
              <w:rPr>
                <w:szCs w:val="20"/>
              </w:rPr>
              <w:t>16.</w:t>
            </w:r>
          </w:p>
        </w:tc>
        <w:tc>
          <w:tcPr>
            <w:tcW w:w="1699" w:type="dxa"/>
          </w:tcPr>
          <w:p w14:paraId="5A05D192" w14:textId="77777777" w:rsidR="00B72F66" w:rsidRPr="00092825" w:rsidRDefault="00B72F66" w:rsidP="002E36D5">
            <w:pPr>
              <w:rPr>
                <w:szCs w:val="20"/>
              </w:rPr>
            </w:pPr>
            <w:r w:rsidRPr="00092825">
              <w:rPr>
                <w:szCs w:val="20"/>
              </w:rPr>
              <w:t>PN-EN 1097-6</w:t>
            </w:r>
          </w:p>
        </w:tc>
        <w:tc>
          <w:tcPr>
            <w:tcW w:w="7053" w:type="dxa"/>
          </w:tcPr>
          <w:p w14:paraId="2C45BA3D" w14:textId="77777777" w:rsidR="00B72F66" w:rsidRPr="00092825" w:rsidRDefault="00B72F66" w:rsidP="002E36D5">
            <w:pPr>
              <w:rPr>
                <w:szCs w:val="20"/>
              </w:rPr>
            </w:pPr>
            <w:r w:rsidRPr="00092825">
              <w:rPr>
                <w:szCs w:val="20"/>
              </w:rPr>
              <w:t>Badania mechanicznych i fizycznych właściwości kruszyw – Część 6: Oznaczanie gęstości ziarn i nasiąkliwości</w:t>
            </w:r>
          </w:p>
        </w:tc>
      </w:tr>
      <w:tr w:rsidR="00B72F66" w:rsidRPr="00092825" w14:paraId="06EDA463" w14:textId="77777777" w:rsidTr="004A4977">
        <w:trPr>
          <w:cantSplit/>
          <w:jc w:val="center"/>
        </w:trPr>
        <w:tc>
          <w:tcPr>
            <w:tcW w:w="510" w:type="dxa"/>
          </w:tcPr>
          <w:p w14:paraId="34B8D0BF" w14:textId="77777777" w:rsidR="00B72F66" w:rsidRPr="00092825" w:rsidRDefault="00B72F66" w:rsidP="002E36D5">
            <w:pPr>
              <w:jc w:val="center"/>
              <w:rPr>
                <w:szCs w:val="20"/>
              </w:rPr>
            </w:pPr>
            <w:r w:rsidRPr="00092825">
              <w:rPr>
                <w:szCs w:val="20"/>
              </w:rPr>
              <w:t>17.</w:t>
            </w:r>
          </w:p>
        </w:tc>
        <w:tc>
          <w:tcPr>
            <w:tcW w:w="1699" w:type="dxa"/>
          </w:tcPr>
          <w:p w14:paraId="312D0CAC" w14:textId="77777777" w:rsidR="00B72F66" w:rsidRPr="00092825" w:rsidRDefault="00B72F66" w:rsidP="002E36D5">
            <w:pPr>
              <w:rPr>
                <w:szCs w:val="20"/>
              </w:rPr>
            </w:pPr>
            <w:r w:rsidRPr="00092825">
              <w:rPr>
                <w:szCs w:val="20"/>
              </w:rPr>
              <w:t>PN-EN 1097-7</w:t>
            </w:r>
          </w:p>
        </w:tc>
        <w:tc>
          <w:tcPr>
            <w:tcW w:w="7053" w:type="dxa"/>
          </w:tcPr>
          <w:p w14:paraId="284C01CC" w14:textId="77777777" w:rsidR="00B72F66" w:rsidRPr="00092825" w:rsidRDefault="00B72F66" w:rsidP="002E36D5">
            <w:pPr>
              <w:rPr>
                <w:szCs w:val="20"/>
              </w:rPr>
            </w:pPr>
            <w:r w:rsidRPr="00092825">
              <w:rPr>
                <w:szCs w:val="20"/>
              </w:rPr>
              <w:t>Badania mechanicznych i fizycznych właściwości kruszyw – Część 7: Oznaczanie gęstości wypełniacza – Metoda piknometryczna</w:t>
            </w:r>
          </w:p>
        </w:tc>
      </w:tr>
      <w:tr w:rsidR="00B72F66" w:rsidRPr="00092825" w14:paraId="31949604" w14:textId="77777777" w:rsidTr="004A4977">
        <w:trPr>
          <w:cantSplit/>
          <w:jc w:val="center"/>
        </w:trPr>
        <w:tc>
          <w:tcPr>
            <w:tcW w:w="510" w:type="dxa"/>
          </w:tcPr>
          <w:p w14:paraId="65C8230F" w14:textId="77777777" w:rsidR="00B72F66" w:rsidRPr="00092825" w:rsidRDefault="00B72F66" w:rsidP="002E36D5">
            <w:pPr>
              <w:jc w:val="center"/>
              <w:rPr>
                <w:szCs w:val="20"/>
              </w:rPr>
            </w:pPr>
            <w:r w:rsidRPr="00092825">
              <w:rPr>
                <w:szCs w:val="20"/>
              </w:rPr>
              <w:t>18.</w:t>
            </w:r>
          </w:p>
        </w:tc>
        <w:tc>
          <w:tcPr>
            <w:tcW w:w="1699" w:type="dxa"/>
          </w:tcPr>
          <w:p w14:paraId="49F5E006" w14:textId="77777777" w:rsidR="00B72F66" w:rsidRPr="00092825" w:rsidRDefault="00B72F66" w:rsidP="002E36D5">
            <w:pPr>
              <w:rPr>
                <w:szCs w:val="20"/>
              </w:rPr>
            </w:pPr>
            <w:r w:rsidRPr="00092825">
              <w:rPr>
                <w:szCs w:val="20"/>
              </w:rPr>
              <w:t>PN-EN 1097-8</w:t>
            </w:r>
          </w:p>
        </w:tc>
        <w:tc>
          <w:tcPr>
            <w:tcW w:w="7053" w:type="dxa"/>
          </w:tcPr>
          <w:p w14:paraId="78A01D65" w14:textId="77777777" w:rsidR="00B72F66" w:rsidRPr="00092825" w:rsidRDefault="00B72F66" w:rsidP="002E36D5">
            <w:pPr>
              <w:rPr>
                <w:szCs w:val="20"/>
              </w:rPr>
            </w:pPr>
            <w:r w:rsidRPr="00092825">
              <w:rPr>
                <w:szCs w:val="20"/>
              </w:rPr>
              <w:t xml:space="preserve">Badania mechanicznych i fizycznych właściwości kruszyw – Część 8: Oznaczanie </w:t>
            </w:r>
            <w:proofErr w:type="spellStart"/>
            <w:r w:rsidRPr="00092825">
              <w:rPr>
                <w:szCs w:val="20"/>
              </w:rPr>
              <w:t>polerowalności</w:t>
            </w:r>
            <w:proofErr w:type="spellEnd"/>
            <w:r w:rsidRPr="00092825">
              <w:rPr>
                <w:szCs w:val="20"/>
              </w:rPr>
              <w:t xml:space="preserve"> kamienia</w:t>
            </w:r>
          </w:p>
        </w:tc>
      </w:tr>
      <w:tr w:rsidR="00B72F66" w:rsidRPr="00092825" w14:paraId="46D47030" w14:textId="77777777" w:rsidTr="004A4977">
        <w:trPr>
          <w:cantSplit/>
          <w:jc w:val="center"/>
        </w:trPr>
        <w:tc>
          <w:tcPr>
            <w:tcW w:w="510" w:type="dxa"/>
          </w:tcPr>
          <w:p w14:paraId="2C4BE7B4" w14:textId="77777777" w:rsidR="00B72F66" w:rsidRPr="00092825" w:rsidRDefault="00B72F66" w:rsidP="002E36D5">
            <w:pPr>
              <w:jc w:val="center"/>
              <w:rPr>
                <w:szCs w:val="20"/>
              </w:rPr>
            </w:pPr>
            <w:r w:rsidRPr="00092825">
              <w:rPr>
                <w:szCs w:val="20"/>
              </w:rPr>
              <w:t>19.</w:t>
            </w:r>
          </w:p>
        </w:tc>
        <w:tc>
          <w:tcPr>
            <w:tcW w:w="1699" w:type="dxa"/>
          </w:tcPr>
          <w:p w14:paraId="7704AC78" w14:textId="77777777" w:rsidR="00B72F66" w:rsidRPr="00092825" w:rsidRDefault="00B72F66" w:rsidP="002E36D5">
            <w:pPr>
              <w:rPr>
                <w:szCs w:val="20"/>
              </w:rPr>
            </w:pPr>
            <w:r w:rsidRPr="00092825">
              <w:rPr>
                <w:szCs w:val="20"/>
              </w:rPr>
              <w:t>PN-EN 1367-3</w:t>
            </w:r>
          </w:p>
        </w:tc>
        <w:tc>
          <w:tcPr>
            <w:tcW w:w="7053" w:type="dxa"/>
          </w:tcPr>
          <w:p w14:paraId="09596DC2" w14:textId="77777777" w:rsidR="00B72F66" w:rsidRPr="00092825" w:rsidRDefault="00B72F66" w:rsidP="002E36D5">
            <w:pPr>
              <w:rPr>
                <w:szCs w:val="20"/>
              </w:rPr>
            </w:pPr>
            <w:r w:rsidRPr="00092825">
              <w:rPr>
                <w:szCs w:val="20"/>
              </w:rPr>
              <w:t>Badania właściwości cieplnych i odporności kruszyw na działanie czynników atmosferycznych – Część 3: Badanie bazaltowej zgorzeli słonecznej metodą gotowania</w:t>
            </w:r>
          </w:p>
        </w:tc>
      </w:tr>
      <w:tr w:rsidR="00B72F66" w:rsidRPr="00092825" w14:paraId="12EB7EEC" w14:textId="77777777" w:rsidTr="004A4977">
        <w:trPr>
          <w:cantSplit/>
          <w:jc w:val="center"/>
        </w:trPr>
        <w:tc>
          <w:tcPr>
            <w:tcW w:w="510" w:type="dxa"/>
          </w:tcPr>
          <w:p w14:paraId="5EE0AA91" w14:textId="77777777" w:rsidR="00B72F66" w:rsidRPr="00092825" w:rsidRDefault="00B72F66" w:rsidP="002E36D5">
            <w:pPr>
              <w:jc w:val="center"/>
              <w:rPr>
                <w:szCs w:val="20"/>
              </w:rPr>
            </w:pPr>
            <w:r w:rsidRPr="00092825">
              <w:rPr>
                <w:szCs w:val="20"/>
              </w:rPr>
              <w:t>20.</w:t>
            </w:r>
          </w:p>
        </w:tc>
        <w:tc>
          <w:tcPr>
            <w:tcW w:w="1699" w:type="dxa"/>
          </w:tcPr>
          <w:p w14:paraId="6BFC614D" w14:textId="77777777" w:rsidR="00B72F66" w:rsidRPr="00092825" w:rsidRDefault="00B72F66" w:rsidP="002E36D5">
            <w:pPr>
              <w:rPr>
                <w:szCs w:val="20"/>
              </w:rPr>
            </w:pPr>
            <w:r w:rsidRPr="00092825">
              <w:rPr>
                <w:szCs w:val="20"/>
              </w:rPr>
              <w:t>PN-EN 1367-6</w:t>
            </w:r>
          </w:p>
        </w:tc>
        <w:tc>
          <w:tcPr>
            <w:tcW w:w="7053" w:type="dxa"/>
          </w:tcPr>
          <w:p w14:paraId="4C2DC500" w14:textId="77777777" w:rsidR="00B72F66" w:rsidRPr="00092825" w:rsidRDefault="00B72F66" w:rsidP="002E36D5">
            <w:pPr>
              <w:rPr>
                <w:szCs w:val="20"/>
              </w:rPr>
            </w:pPr>
            <w:r w:rsidRPr="00092825">
              <w:rPr>
                <w:szCs w:val="20"/>
              </w:rPr>
              <w:t>Badania właściwości cieplnych i odporności kruszyw na działanie czynników atmosferycznych - Część 6: Mrozoodporność w obecności soli</w:t>
            </w:r>
          </w:p>
        </w:tc>
      </w:tr>
      <w:tr w:rsidR="00B72F66" w:rsidRPr="00092825" w14:paraId="29475FFD" w14:textId="77777777" w:rsidTr="004A4977">
        <w:trPr>
          <w:cantSplit/>
          <w:jc w:val="center"/>
        </w:trPr>
        <w:tc>
          <w:tcPr>
            <w:tcW w:w="510" w:type="dxa"/>
          </w:tcPr>
          <w:p w14:paraId="6F70E91E" w14:textId="77777777" w:rsidR="00B72F66" w:rsidRPr="00092825" w:rsidRDefault="00B72F66" w:rsidP="002E36D5">
            <w:pPr>
              <w:jc w:val="center"/>
              <w:rPr>
                <w:szCs w:val="20"/>
              </w:rPr>
            </w:pPr>
            <w:r w:rsidRPr="00092825">
              <w:rPr>
                <w:szCs w:val="20"/>
              </w:rPr>
              <w:t>21.</w:t>
            </w:r>
          </w:p>
        </w:tc>
        <w:tc>
          <w:tcPr>
            <w:tcW w:w="1699" w:type="dxa"/>
          </w:tcPr>
          <w:p w14:paraId="59AC0561" w14:textId="77777777" w:rsidR="00B72F66" w:rsidRPr="00092825" w:rsidRDefault="00B72F66" w:rsidP="002E36D5">
            <w:pPr>
              <w:rPr>
                <w:szCs w:val="20"/>
              </w:rPr>
            </w:pPr>
            <w:r w:rsidRPr="00092825">
              <w:rPr>
                <w:szCs w:val="20"/>
              </w:rPr>
              <w:t>PN-EN 1426</w:t>
            </w:r>
          </w:p>
        </w:tc>
        <w:tc>
          <w:tcPr>
            <w:tcW w:w="7053" w:type="dxa"/>
          </w:tcPr>
          <w:p w14:paraId="37574037" w14:textId="77777777" w:rsidR="00B72F66" w:rsidRPr="00092825" w:rsidRDefault="00B72F66" w:rsidP="002E36D5">
            <w:pPr>
              <w:rPr>
                <w:szCs w:val="20"/>
              </w:rPr>
            </w:pPr>
            <w:r w:rsidRPr="00092825">
              <w:rPr>
                <w:szCs w:val="20"/>
              </w:rPr>
              <w:t>Asfalty i produkty asfaltowe – Oznaczanie penetracji igłą</w:t>
            </w:r>
          </w:p>
        </w:tc>
      </w:tr>
      <w:tr w:rsidR="00B72F66" w:rsidRPr="00092825" w14:paraId="6DA43270" w14:textId="77777777" w:rsidTr="004A4977">
        <w:trPr>
          <w:cantSplit/>
          <w:jc w:val="center"/>
        </w:trPr>
        <w:tc>
          <w:tcPr>
            <w:tcW w:w="510" w:type="dxa"/>
          </w:tcPr>
          <w:p w14:paraId="323A36DE" w14:textId="77777777" w:rsidR="00B72F66" w:rsidRPr="00092825" w:rsidRDefault="00B72F66" w:rsidP="002E36D5">
            <w:pPr>
              <w:jc w:val="center"/>
              <w:rPr>
                <w:szCs w:val="20"/>
              </w:rPr>
            </w:pPr>
            <w:r w:rsidRPr="00092825">
              <w:rPr>
                <w:szCs w:val="20"/>
              </w:rPr>
              <w:t>22.</w:t>
            </w:r>
          </w:p>
        </w:tc>
        <w:tc>
          <w:tcPr>
            <w:tcW w:w="1699" w:type="dxa"/>
          </w:tcPr>
          <w:p w14:paraId="7E57A0D6" w14:textId="77777777" w:rsidR="00B72F66" w:rsidRPr="00092825" w:rsidRDefault="00B72F66" w:rsidP="002E36D5">
            <w:pPr>
              <w:rPr>
                <w:szCs w:val="20"/>
              </w:rPr>
            </w:pPr>
            <w:r w:rsidRPr="00092825">
              <w:rPr>
                <w:szCs w:val="20"/>
              </w:rPr>
              <w:t>PN-EN 1427</w:t>
            </w:r>
          </w:p>
        </w:tc>
        <w:tc>
          <w:tcPr>
            <w:tcW w:w="7053" w:type="dxa"/>
          </w:tcPr>
          <w:p w14:paraId="02C228CF" w14:textId="77777777" w:rsidR="00B72F66" w:rsidRPr="00092825" w:rsidRDefault="00B72F66" w:rsidP="002E36D5">
            <w:pPr>
              <w:rPr>
                <w:szCs w:val="20"/>
              </w:rPr>
            </w:pPr>
            <w:r w:rsidRPr="00092825">
              <w:rPr>
                <w:szCs w:val="20"/>
              </w:rPr>
              <w:t>Asfalty i produkty asfaltowe – Oznaczanie temperatury mięknienia – Metoda Pierścień i Kula</w:t>
            </w:r>
          </w:p>
        </w:tc>
      </w:tr>
      <w:tr w:rsidR="00B72F66" w:rsidRPr="00092825" w14:paraId="1EEA454E" w14:textId="77777777" w:rsidTr="004A4977">
        <w:trPr>
          <w:cantSplit/>
          <w:jc w:val="center"/>
        </w:trPr>
        <w:tc>
          <w:tcPr>
            <w:tcW w:w="510" w:type="dxa"/>
          </w:tcPr>
          <w:p w14:paraId="4F2FD718" w14:textId="77777777" w:rsidR="00B72F66" w:rsidRPr="00092825" w:rsidRDefault="00B72F66" w:rsidP="002E36D5">
            <w:pPr>
              <w:jc w:val="center"/>
              <w:rPr>
                <w:szCs w:val="20"/>
              </w:rPr>
            </w:pPr>
            <w:r w:rsidRPr="00092825">
              <w:rPr>
                <w:szCs w:val="20"/>
              </w:rPr>
              <w:t>23.</w:t>
            </w:r>
          </w:p>
        </w:tc>
        <w:tc>
          <w:tcPr>
            <w:tcW w:w="1699" w:type="dxa"/>
          </w:tcPr>
          <w:p w14:paraId="795B8D8E" w14:textId="77777777" w:rsidR="00B72F66" w:rsidRPr="00092825" w:rsidRDefault="00B72F66" w:rsidP="002E36D5">
            <w:pPr>
              <w:rPr>
                <w:szCs w:val="20"/>
              </w:rPr>
            </w:pPr>
            <w:r w:rsidRPr="00092825">
              <w:rPr>
                <w:szCs w:val="20"/>
              </w:rPr>
              <w:t>PN-EN 1744-1</w:t>
            </w:r>
          </w:p>
        </w:tc>
        <w:tc>
          <w:tcPr>
            <w:tcW w:w="7053" w:type="dxa"/>
          </w:tcPr>
          <w:p w14:paraId="4852789F" w14:textId="77777777" w:rsidR="00B72F66" w:rsidRPr="00092825" w:rsidRDefault="00B72F66" w:rsidP="002E36D5">
            <w:pPr>
              <w:rPr>
                <w:szCs w:val="20"/>
              </w:rPr>
            </w:pPr>
            <w:r w:rsidRPr="00092825">
              <w:rPr>
                <w:szCs w:val="20"/>
              </w:rPr>
              <w:t>Badania chemicznych właściwości kruszyw – Analiza chemiczna</w:t>
            </w:r>
          </w:p>
        </w:tc>
      </w:tr>
      <w:tr w:rsidR="00B72F66" w:rsidRPr="00092825" w14:paraId="7554B9F2" w14:textId="77777777" w:rsidTr="004A4977">
        <w:trPr>
          <w:cantSplit/>
          <w:jc w:val="center"/>
        </w:trPr>
        <w:tc>
          <w:tcPr>
            <w:tcW w:w="510" w:type="dxa"/>
          </w:tcPr>
          <w:p w14:paraId="1C717723" w14:textId="77777777" w:rsidR="00B72F66" w:rsidRPr="00092825" w:rsidRDefault="00B72F66" w:rsidP="002E36D5">
            <w:pPr>
              <w:jc w:val="center"/>
              <w:rPr>
                <w:szCs w:val="20"/>
              </w:rPr>
            </w:pPr>
            <w:r w:rsidRPr="00092825">
              <w:rPr>
                <w:szCs w:val="20"/>
              </w:rPr>
              <w:t>24.</w:t>
            </w:r>
          </w:p>
        </w:tc>
        <w:tc>
          <w:tcPr>
            <w:tcW w:w="1699" w:type="dxa"/>
          </w:tcPr>
          <w:p w14:paraId="47F43D3A" w14:textId="77777777" w:rsidR="00B72F66" w:rsidRPr="00092825" w:rsidRDefault="00B72F66" w:rsidP="002E36D5">
            <w:pPr>
              <w:rPr>
                <w:szCs w:val="20"/>
              </w:rPr>
            </w:pPr>
            <w:r w:rsidRPr="00092825">
              <w:rPr>
                <w:szCs w:val="20"/>
              </w:rPr>
              <w:t>PN-EN 12591</w:t>
            </w:r>
          </w:p>
        </w:tc>
        <w:tc>
          <w:tcPr>
            <w:tcW w:w="7053" w:type="dxa"/>
          </w:tcPr>
          <w:p w14:paraId="7FDDA6CB" w14:textId="77777777" w:rsidR="00B72F66" w:rsidRPr="00092825" w:rsidRDefault="00B72F66" w:rsidP="002E36D5">
            <w:pPr>
              <w:rPr>
                <w:szCs w:val="20"/>
              </w:rPr>
            </w:pPr>
            <w:r w:rsidRPr="00092825">
              <w:rPr>
                <w:szCs w:val="20"/>
              </w:rPr>
              <w:t>Asfalty i produkty asfaltowe – Wymagania dla asfaltów drogowych</w:t>
            </w:r>
          </w:p>
        </w:tc>
      </w:tr>
      <w:tr w:rsidR="00B72F66" w:rsidRPr="00092825" w14:paraId="72C39D53" w14:textId="77777777" w:rsidTr="004A4977">
        <w:trPr>
          <w:cantSplit/>
          <w:jc w:val="center"/>
        </w:trPr>
        <w:tc>
          <w:tcPr>
            <w:tcW w:w="510" w:type="dxa"/>
          </w:tcPr>
          <w:p w14:paraId="4E6E7106" w14:textId="77777777" w:rsidR="00B72F66" w:rsidRPr="00092825" w:rsidRDefault="00B72F66" w:rsidP="002E36D5">
            <w:pPr>
              <w:jc w:val="center"/>
              <w:rPr>
                <w:szCs w:val="20"/>
              </w:rPr>
            </w:pPr>
            <w:r w:rsidRPr="00092825">
              <w:rPr>
                <w:szCs w:val="20"/>
              </w:rPr>
              <w:t>25.</w:t>
            </w:r>
          </w:p>
        </w:tc>
        <w:tc>
          <w:tcPr>
            <w:tcW w:w="1699" w:type="dxa"/>
          </w:tcPr>
          <w:p w14:paraId="7DF2D39C" w14:textId="77777777" w:rsidR="00B72F66" w:rsidRPr="00092825" w:rsidRDefault="00B72F66" w:rsidP="002E36D5">
            <w:pPr>
              <w:rPr>
                <w:szCs w:val="20"/>
              </w:rPr>
            </w:pPr>
            <w:r w:rsidRPr="00092825">
              <w:rPr>
                <w:szCs w:val="20"/>
              </w:rPr>
              <w:t>PN-EN 12592</w:t>
            </w:r>
          </w:p>
        </w:tc>
        <w:tc>
          <w:tcPr>
            <w:tcW w:w="7053" w:type="dxa"/>
          </w:tcPr>
          <w:p w14:paraId="67ACFF1B" w14:textId="77777777" w:rsidR="00B72F66" w:rsidRPr="00092825" w:rsidRDefault="00B72F66" w:rsidP="002E36D5">
            <w:pPr>
              <w:rPr>
                <w:szCs w:val="20"/>
              </w:rPr>
            </w:pPr>
            <w:r w:rsidRPr="00092825">
              <w:rPr>
                <w:szCs w:val="20"/>
              </w:rPr>
              <w:t>Asfalty i produkty asfaltowe – Oznaczanie rozpuszczalności</w:t>
            </w:r>
          </w:p>
        </w:tc>
      </w:tr>
      <w:tr w:rsidR="00B72F66" w:rsidRPr="00092825" w14:paraId="77A6ADD8" w14:textId="77777777" w:rsidTr="004A4977">
        <w:trPr>
          <w:cantSplit/>
          <w:jc w:val="center"/>
        </w:trPr>
        <w:tc>
          <w:tcPr>
            <w:tcW w:w="510" w:type="dxa"/>
          </w:tcPr>
          <w:p w14:paraId="55777648" w14:textId="77777777" w:rsidR="00B72F66" w:rsidRPr="00092825" w:rsidRDefault="00B72F66" w:rsidP="002E36D5">
            <w:pPr>
              <w:jc w:val="center"/>
              <w:rPr>
                <w:szCs w:val="20"/>
              </w:rPr>
            </w:pPr>
            <w:r w:rsidRPr="00092825">
              <w:rPr>
                <w:szCs w:val="20"/>
              </w:rPr>
              <w:t>26.</w:t>
            </w:r>
          </w:p>
        </w:tc>
        <w:tc>
          <w:tcPr>
            <w:tcW w:w="1699" w:type="dxa"/>
          </w:tcPr>
          <w:p w14:paraId="63018F2E" w14:textId="77777777" w:rsidR="00B72F66" w:rsidRPr="00092825" w:rsidRDefault="00B72F66" w:rsidP="002E36D5">
            <w:pPr>
              <w:rPr>
                <w:szCs w:val="20"/>
              </w:rPr>
            </w:pPr>
            <w:r w:rsidRPr="00092825">
              <w:rPr>
                <w:szCs w:val="20"/>
              </w:rPr>
              <w:t>PN-EN 12593</w:t>
            </w:r>
          </w:p>
        </w:tc>
        <w:tc>
          <w:tcPr>
            <w:tcW w:w="7053" w:type="dxa"/>
          </w:tcPr>
          <w:p w14:paraId="4DDECE8C" w14:textId="77777777" w:rsidR="00B72F66" w:rsidRPr="00092825" w:rsidRDefault="00B72F66" w:rsidP="002E36D5">
            <w:pPr>
              <w:rPr>
                <w:szCs w:val="20"/>
              </w:rPr>
            </w:pPr>
            <w:r w:rsidRPr="00092825">
              <w:rPr>
                <w:szCs w:val="20"/>
              </w:rPr>
              <w:t xml:space="preserve">Asfalty i produkty asfaltowe – Oznaczanie temperatury łamliwości </w:t>
            </w:r>
            <w:proofErr w:type="spellStart"/>
            <w:r w:rsidRPr="00092825">
              <w:rPr>
                <w:szCs w:val="20"/>
              </w:rPr>
              <w:t>Fraassa</w:t>
            </w:r>
            <w:proofErr w:type="spellEnd"/>
          </w:p>
        </w:tc>
      </w:tr>
      <w:tr w:rsidR="00B72F66" w:rsidRPr="00092825" w14:paraId="6C570554" w14:textId="77777777" w:rsidTr="004A4977">
        <w:trPr>
          <w:cantSplit/>
          <w:jc w:val="center"/>
        </w:trPr>
        <w:tc>
          <w:tcPr>
            <w:tcW w:w="510" w:type="dxa"/>
          </w:tcPr>
          <w:p w14:paraId="50682144" w14:textId="77777777" w:rsidR="00B72F66" w:rsidRPr="00092825" w:rsidRDefault="00B72F66" w:rsidP="002E36D5">
            <w:pPr>
              <w:jc w:val="center"/>
              <w:rPr>
                <w:szCs w:val="20"/>
              </w:rPr>
            </w:pPr>
            <w:r w:rsidRPr="00092825">
              <w:rPr>
                <w:szCs w:val="20"/>
              </w:rPr>
              <w:t>27.</w:t>
            </w:r>
          </w:p>
        </w:tc>
        <w:tc>
          <w:tcPr>
            <w:tcW w:w="1699" w:type="dxa"/>
          </w:tcPr>
          <w:p w14:paraId="45D119D3" w14:textId="77777777" w:rsidR="00B72F66" w:rsidRPr="00092825" w:rsidRDefault="00B72F66" w:rsidP="002E36D5">
            <w:pPr>
              <w:rPr>
                <w:szCs w:val="20"/>
              </w:rPr>
            </w:pPr>
            <w:r w:rsidRPr="00092825">
              <w:rPr>
                <w:szCs w:val="20"/>
              </w:rPr>
              <w:t>PN-EN 12595</w:t>
            </w:r>
          </w:p>
        </w:tc>
        <w:tc>
          <w:tcPr>
            <w:tcW w:w="7053" w:type="dxa"/>
          </w:tcPr>
          <w:p w14:paraId="01D8919E" w14:textId="77777777" w:rsidR="00B72F66" w:rsidRPr="00092825" w:rsidRDefault="00B72F66" w:rsidP="002E36D5">
            <w:pPr>
              <w:rPr>
                <w:szCs w:val="20"/>
              </w:rPr>
            </w:pPr>
            <w:r w:rsidRPr="00092825">
              <w:rPr>
                <w:szCs w:val="20"/>
              </w:rPr>
              <w:t>Asfalty i lepiszcza asfaltowe - Oznaczanie lepkości kinematycznej</w:t>
            </w:r>
          </w:p>
        </w:tc>
      </w:tr>
      <w:tr w:rsidR="00B72F66" w:rsidRPr="00092825" w14:paraId="7F1340D4" w14:textId="77777777" w:rsidTr="004A4977">
        <w:trPr>
          <w:cantSplit/>
          <w:jc w:val="center"/>
        </w:trPr>
        <w:tc>
          <w:tcPr>
            <w:tcW w:w="510" w:type="dxa"/>
          </w:tcPr>
          <w:p w14:paraId="61746ACA" w14:textId="77777777" w:rsidR="00B72F66" w:rsidRPr="00092825" w:rsidRDefault="00B72F66" w:rsidP="002E36D5">
            <w:pPr>
              <w:jc w:val="center"/>
              <w:rPr>
                <w:szCs w:val="20"/>
              </w:rPr>
            </w:pPr>
            <w:r w:rsidRPr="00092825">
              <w:rPr>
                <w:szCs w:val="20"/>
              </w:rPr>
              <w:t>28.</w:t>
            </w:r>
          </w:p>
        </w:tc>
        <w:tc>
          <w:tcPr>
            <w:tcW w:w="1699" w:type="dxa"/>
          </w:tcPr>
          <w:p w14:paraId="4A31C14A" w14:textId="77777777" w:rsidR="00B72F66" w:rsidRPr="00092825" w:rsidRDefault="00B72F66" w:rsidP="002E36D5">
            <w:pPr>
              <w:rPr>
                <w:szCs w:val="20"/>
              </w:rPr>
            </w:pPr>
            <w:r w:rsidRPr="00092825">
              <w:rPr>
                <w:szCs w:val="20"/>
              </w:rPr>
              <w:t>PN-EN 12596</w:t>
            </w:r>
          </w:p>
        </w:tc>
        <w:tc>
          <w:tcPr>
            <w:tcW w:w="7053" w:type="dxa"/>
          </w:tcPr>
          <w:p w14:paraId="71D12206" w14:textId="77777777" w:rsidR="00B72F66" w:rsidRPr="00092825" w:rsidRDefault="00B72F66" w:rsidP="002E36D5">
            <w:pPr>
              <w:rPr>
                <w:szCs w:val="20"/>
              </w:rPr>
            </w:pPr>
            <w:r w:rsidRPr="00092825">
              <w:rPr>
                <w:szCs w:val="20"/>
              </w:rPr>
              <w:t>Asfalty i lepiszcza asfaltowe - Oznaczanie lepkości dynamicznej metodą próżniowej kapilary</w:t>
            </w:r>
          </w:p>
        </w:tc>
      </w:tr>
      <w:tr w:rsidR="00B72F66" w:rsidRPr="00092825" w14:paraId="248B1304" w14:textId="77777777" w:rsidTr="004A4977">
        <w:trPr>
          <w:cantSplit/>
          <w:jc w:val="center"/>
        </w:trPr>
        <w:tc>
          <w:tcPr>
            <w:tcW w:w="510" w:type="dxa"/>
          </w:tcPr>
          <w:p w14:paraId="20AB0093" w14:textId="77777777" w:rsidR="00B72F66" w:rsidRPr="00092825" w:rsidRDefault="00B72F66" w:rsidP="002E36D5">
            <w:pPr>
              <w:jc w:val="center"/>
              <w:rPr>
                <w:szCs w:val="20"/>
              </w:rPr>
            </w:pPr>
            <w:r w:rsidRPr="00092825">
              <w:rPr>
                <w:szCs w:val="20"/>
              </w:rPr>
              <w:t>29.</w:t>
            </w:r>
          </w:p>
        </w:tc>
        <w:tc>
          <w:tcPr>
            <w:tcW w:w="1699" w:type="dxa"/>
          </w:tcPr>
          <w:p w14:paraId="5B41CF1B" w14:textId="77777777" w:rsidR="00B72F66" w:rsidRPr="00092825" w:rsidRDefault="00B72F66" w:rsidP="002E36D5">
            <w:pPr>
              <w:rPr>
                <w:szCs w:val="20"/>
              </w:rPr>
            </w:pPr>
            <w:r w:rsidRPr="00092825">
              <w:rPr>
                <w:szCs w:val="20"/>
              </w:rPr>
              <w:t>PN-EN 12606-1</w:t>
            </w:r>
          </w:p>
        </w:tc>
        <w:tc>
          <w:tcPr>
            <w:tcW w:w="7053" w:type="dxa"/>
          </w:tcPr>
          <w:p w14:paraId="06B3387F" w14:textId="77777777" w:rsidR="00B72F66" w:rsidRPr="00092825" w:rsidRDefault="00B72F66" w:rsidP="002E36D5">
            <w:pPr>
              <w:rPr>
                <w:szCs w:val="20"/>
              </w:rPr>
            </w:pPr>
            <w:r w:rsidRPr="00092825">
              <w:rPr>
                <w:szCs w:val="20"/>
              </w:rPr>
              <w:t>Asfalty i lepiszcza asfaltowe – Oznaczanie zawartości parafiny – Część 1: Metoda destylacji</w:t>
            </w:r>
          </w:p>
        </w:tc>
      </w:tr>
      <w:tr w:rsidR="00B72F66" w:rsidRPr="00092825" w14:paraId="2FDCC1EC" w14:textId="77777777" w:rsidTr="004A4977">
        <w:trPr>
          <w:cantSplit/>
          <w:jc w:val="center"/>
        </w:trPr>
        <w:tc>
          <w:tcPr>
            <w:tcW w:w="510" w:type="dxa"/>
          </w:tcPr>
          <w:p w14:paraId="066540BF" w14:textId="77777777" w:rsidR="00B72F66" w:rsidRPr="00092825" w:rsidRDefault="00B72F66" w:rsidP="002E36D5">
            <w:pPr>
              <w:jc w:val="center"/>
              <w:rPr>
                <w:szCs w:val="20"/>
              </w:rPr>
            </w:pPr>
            <w:r w:rsidRPr="00092825">
              <w:rPr>
                <w:szCs w:val="20"/>
              </w:rPr>
              <w:t>30.</w:t>
            </w:r>
          </w:p>
        </w:tc>
        <w:tc>
          <w:tcPr>
            <w:tcW w:w="1699" w:type="dxa"/>
          </w:tcPr>
          <w:p w14:paraId="75718D04" w14:textId="77777777" w:rsidR="00B72F66" w:rsidRPr="00092825" w:rsidRDefault="00B72F66" w:rsidP="002E36D5">
            <w:pPr>
              <w:rPr>
                <w:szCs w:val="20"/>
              </w:rPr>
            </w:pPr>
            <w:r w:rsidRPr="00092825">
              <w:rPr>
                <w:szCs w:val="20"/>
              </w:rPr>
              <w:t>PN-EN 12607-1</w:t>
            </w:r>
          </w:p>
        </w:tc>
        <w:tc>
          <w:tcPr>
            <w:tcW w:w="7053" w:type="dxa"/>
          </w:tcPr>
          <w:p w14:paraId="203BC40C" w14:textId="77777777" w:rsidR="00B72F66" w:rsidRPr="00092825" w:rsidRDefault="00B72F66" w:rsidP="002E36D5">
            <w:pPr>
              <w:rPr>
                <w:szCs w:val="20"/>
              </w:rPr>
            </w:pPr>
            <w:r w:rsidRPr="00092825">
              <w:rPr>
                <w:szCs w:val="20"/>
              </w:rPr>
              <w:t>Asfalty i lepiszcza asfaltowe – Oznaczanie odporności na starzenie pod wpływem ciepła i powietrza – Część 1: Metoda RTFOT</w:t>
            </w:r>
          </w:p>
        </w:tc>
      </w:tr>
      <w:tr w:rsidR="00B72F66" w:rsidRPr="00092825" w14:paraId="53BC63C7" w14:textId="77777777" w:rsidTr="004A4977">
        <w:trPr>
          <w:cantSplit/>
          <w:jc w:val="center"/>
        </w:trPr>
        <w:tc>
          <w:tcPr>
            <w:tcW w:w="510" w:type="dxa"/>
          </w:tcPr>
          <w:p w14:paraId="4308521A" w14:textId="77777777" w:rsidR="00B72F66" w:rsidRPr="00092825" w:rsidRDefault="00B72F66" w:rsidP="002E36D5">
            <w:pPr>
              <w:jc w:val="center"/>
              <w:rPr>
                <w:szCs w:val="20"/>
              </w:rPr>
            </w:pPr>
            <w:r w:rsidRPr="00092825">
              <w:rPr>
                <w:szCs w:val="20"/>
              </w:rPr>
              <w:t>31.</w:t>
            </w:r>
          </w:p>
        </w:tc>
        <w:tc>
          <w:tcPr>
            <w:tcW w:w="1699" w:type="dxa"/>
          </w:tcPr>
          <w:p w14:paraId="31428158" w14:textId="77777777" w:rsidR="00B72F66" w:rsidRPr="00092825" w:rsidRDefault="00B72F66" w:rsidP="002E36D5">
            <w:pPr>
              <w:rPr>
                <w:szCs w:val="20"/>
              </w:rPr>
            </w:pPr>
            <w:r w:rsidRPr="00092825">
              <w:rPr>
                <w:szCs w:val="20"/>
              </w:rPr>
              <w:t>PN-EN 12697-1</w:t>
            </w:r>
          </w:p>
        </w:tc>
        <w:tc>
          <w:tcPr>
            <w:tcW w:w="7053" w:type="dxa"/>
          </w:tcPr>
          <w:p w14:paraId="5F68D4E6" w14:textId="77777777" w:rsidR="00B72F66" w:rsidRPr="00092825" w:rsidRDefault="00B72F66" w:rsidP="002E36D5">
            <w:pPr>
              <w:rPr>
                <w:szCs w:val="20"/>
              </w:rPr>
            </w:pPr>
            <w:r w:rsidRPr="00092825">
              <w:rPr>
                <w:szCs w:val="20"/>
              </w:rPr>
              <w:t>Mieszanki mineralno-asfaltowe - Metody badań mieszanek mineralno-asfaltowych na gorąco - Część 1: Zawartość lepiszcza rozpuszczalnego</w:t>
            </w:r>
          </w:p>
        </w:tc>
      </w:tr>
      <w:tr w:rsidR="00B72F66" w:rsidRPr="00092825" w14:paraId="13360FE0" w14:textId="77777777" w:rsidTr="004A4977">
        <w:trPr>
          <w:cantSplit/>
          <w:jc w:val="center"/>
        </w:trPr>
        <w:tc>
          <w:tcPr>
            <w:tcW w:w="510" w:type="dxa"/>
          </w:tcPr>
          <w:p w14:paraId="7D4CBC87" w14:textId="77777777" w:rsidR="00B72F66" w:rsidRPr="00092825" w:rsidRDefault="00B72F66" w:rsidP="002E36D5">
            <w:pPr>
              <w:jc w:val="center"/>
              <w:rPr>
                <w:szCs w:val="20"/>
              </w:rPr>
            </w:pPr>
            <w:r w:rsidRPr="00092825">
              <w:rPr>
                <w:szCs w:val="20"/>
              </w:rPr>
              <w:t>32.</w:t>
            </w:r>
          </w:p>
        </w:tc>
        <w:tc>
          <w:tcPr>
            <w:tcW w:w="1699" w:type="dxa"/>
          </w:tcPr>
          <w:p w14:paraId="03E99530" w14:textId="77777777" w:rsidR="00B72F66" w:rsidRPr="00092825" w:rsidRDefault="00B72F66" w:rsidP="002E36D5">
            <w:pPr>
              <w:rPr>
                <w:szCs w:val="20"/>
              </w:rPr>
            </w:pPr>
            <w:r w:rsidRPr="00092825">
              <w:rPr>
                <w:szCs w:val="20"/>
              </w:rPr>
              <w:t>PN-EN 12697-2</w:t>
            </w:r>
          </w:p>
        </w:tc>
        <w:tc>
          <w:tcPr>
            <w:tcW w:w="7053" w:type="dxa"/>
          </w:tcPr>
          <w:p w14:paraId="330CF594" w14:textId="77777777" w:rsidR="00B72F66" w:rsidRPr="00092825" w:rsidRDefault="00B72F66" w:rsidP="002E36D5">
            <w:pPr>
              <w:rPr>
                <w:szCs w:val="20"/>
              </w:rPr>
            </w:pPr>
            <w:r w:rsidRPr="00092825">
              <w:rPr>
                <w:szCs w:val="20"/>
              </w:rPr>
              <w:t>Mieszanki mineralno-asfaltowe - Metody badań mieszanek mineralno-asfaltowych na gorąco - Część 2: Oznaczanie składu ziarnowego</w:t>
            </w:r>
          </w:p>
        </w:tc>
      </w:tr>
      <w:tr w:rsidR="00B72F66" w:rsidRPr="00092825" w14:paraId="78B94D08" w14:textId="77777777" w:rsidTr="004A4977">
        <w:trPr>
          <w:cantSplit/>
          <w:jc w:val="center"/>
        </w:trPr>
        <w:tc>
          <w:tcPr>
            <w:tcW w:w="510" w:type="dxa"/>
          </w:tcPr>
          <w:p w14:paraId="1C0BC770" w14:textId="77777777" w:rsidR="00B72F66" w:rsidRPr="00092825" w:rsidRDefault="00B72F66" w:rsidP="002E36D5">
            <w:pPr>
              <w:jc w:val="center"/>
              <w:rPr>
                <w:szCs w:val="20"/>
              </w:rPr>
            </w:pPr>
            <w:r w:rsidRPr="00092825">
              <w:rPr>
                <w:szCs w:val="20"/>
              </w:rPr>
              <w:t>33.</w:t>
            </w:r>
          </w:p>
        </w:tc>
        <w:tc>
          <w:tcPr>
            <w:tcW w:w="1699" w:type="dxa"/>
          </w:tcPr>
          <w:p w14:paraId="0AEEDCF9" w14:textId="77777777" w:rsidR="00B72F66" w:rsidRPr="00092825" w:rsidRDefault="00B72F66" w:rsidP="002E36D5">
            <w:pPr>
              <w:rPr>
                <w:szCs w:val="20"/>
              </w:rPr>
            </w:pPr>
            <w:r w:rsidRPr="00092825">
              <w:rPr>
                <w:szCs w:val="20"/>
              </w:rPr>
              <w:t>PN-EN 12697-5</w:t>
            </w:r>
          </w:p>
        </w:tc>
        <w:tc>
          <w:tcPr>
            <w:tcW w:w="7053" w:type="dxa"/>
          </w:tcPr>
          <w:p w14:paraId="089FE24D" w14:textId="77777777" w:rsidR="00B72F66" w:rsidRPr="00092825" w:rsidRDefault="00B72F66" w:rsidP="002E36D5">
            <w:pPr>
              <w:rPr>
                <w:szCs w:val="20"/>
              </w:rPr>
            </w:pPr>
            <w:r w:rsidRPr="00092825">
              <w:rPr>
                <w:szCs w:val="20"/>
              </w:rPr>
              <w:t>Mieszanki mineralno-asfaltowe - Metody badań mieszanek mineralno-asfaltowych na gorąco - Część 5: Oznaczanie gęstości</w:t>
            </w:r>
          </w:p>
        </w:tc>
      </w:tr>
      <w:tr w:rsidR="00B72F66" w:rsidRPr="00092825" w14:paraId="06A8520F" w14:textId="77777777" w:rsidTr="004A4977">
        <w:trPr>
          <w:cantSplit/>
          <w:jc w:val="center"/>
        </w:trPr>
        <w:tc>
          <w:tcPr>
            <w:tcW w:w="510" w:type="dxa"/>
          </w:tcPr>
          <w:p w14:paraId="77CD1A6C" w14:textId="77777777" w:rsidR="00B72F66" w:rsidRPr="00092825" w:rsidRDefault="00B72F66" w:rsidP="002E36D5">
            <w:pPr>
              <w:jc w:val="center"/>
              <w:rPr>
                <w:szCs w:val="20"/>
              </w:rPr>
            </w:pPr>
            <w:r w:rsidRPr="00092825">
              <w:rPr>
                <w:szCs w:val="20"/>
              </w:rPr>
              <w:t>34.</w:t>
            </w:r>
          </w:p>
        </w:tc>
        <w:tc>
          <w:tcPr>
            <w:tcW w:w="1699" w:type="dxa"/>
          </w:tcPr>
          <w:p w14:paraId="127B9E71" w14:textId="77777777" w:rsidR="00B72F66" w:rsidRPr="00092825" w:rsidRDefault="00B72F66" w:rsidP="002E36D5">
            <w:pPr>
              <w:rPr>
                <w:szCs w:val="20"/>
              </w:rPr>
            </w:pPr>
            <w:r w:rsidRPr="00092825">
              <w:rPr>
                <w:szCs w:val="20"/>
              </w:rPr>
              <w:t>PN-EN 12697-6</w:t>
            </w:r>
          </w:p>
        </w:tc>
        <w:tc>
          <w:tcPr>
            <w:tcW w:w="7053" w:type="dxa"/>
          </w:tcPr>
          <w:p w14:paraId="2B7A1C9C" w14:textId="77777777" w:rsidR="00B72F66" w:rsidRPr="00092825" w:rsidRDefault="00B72F66" w:rsidP="002E36D5">
            <w:pPr>
              <w:rPr>
                <w:szCs w:val="20"/>
              </w:rPr>
            </w:pPr>
            <w:r w:rsidRPr="00092825">
              <w:rPr>
                <w:szCs w:val="20"/>
              </w:rPr>
              <w:t>Mieszanki mineralno-asfaltowe – Metody badań mieszanek mineralno-asfaltowych na gorąco – Część 6: Oznaczanie gęstości objętościowej próbek mieszanki mineralno-asfaltowej</w:t>
            </w:r>
          </w:p>
        </w:tc>
      </w:tr>
      <w:tr w:rsidR="00B72F66" w:rsidRPr="00092825" w14:paraId="19691FEB" w14:textId="77777777" w:rsidTr="004A4977">
        <w:trPr>
          <w:cantSplit/>
          <w:jc w:val="center"/>
        </w:trPr>
        <w:tc>
          <w:tcPr>
            <w:tcW w:w="510" w:type="dxa"/>
          </w:tcPr>
          <w:p w14:paraId="0260C492" w14:textId="77777777" w:rsidR="00B72F66" w:rsidRPr="00092825" w:rsidRDefault="00B72F66" w:rsidP="002E36D5">
            <w:pPr>
              <w:jc w:val="center"/>
              <w:rPr>
                <w:szCs w:val="20"/>
              </w:rPr>
            </w:pPr>
            <w:r w:rsidRPr="00092825">
              <w:rPr>
                <w:szCs w:val="20"/>
              </w:rPr>
              <w:t>35.</w:t>
            </w:r>
          </w:p>
        </w:tc>
        <w:tc>
          <w:tcPr>
            <w:tcW w:w="1699" w:type="dxa"/>
          </w:tcPr>
          <w:p w14:paraId="5561D494" w14:textId="77777777" w:rsidR="00B72F66" w:rsidRPr="00092825" w:rsidRDefault="00B72F66" w:rsidP="002E36D5">
            <w:pPr>
              <w:rPr>
                <w:szCs w:val="20"/>
              </w:rPr>
            </w:pPr>
            <w:r w:rsidRPr="00092825">
              <w:rPr>
                <w:szCs w:val="20"/>
              </w:rPr>
              <w:t>PN-EN 12697-8</w:t>
            </w:r>
          </w:p>
        </w:tc>
        <w:tc>
          <w:tcPr>
            <w:tcW w:w="7053" w:type="dxa"/>
          </w:tcPr>
          <w:p w14:paraId="25250CCF" w14:textId="77777777" w:rsidR="00B72F66" w:rsidRPr="00092825" w:rsidRDefault="00B72F66" w:rsidP="002E36D5">
            <w:pPr>
              <w:rPr>
                <w:szCs w:val="20"/>
              </w:rPr>
            </w:pPr>
            <w:r w:rsidRPr="00092825">
              <w:rPr>
                <w:szCs w:val="20"/>
              </w:rPr>
              <w:t>Mieszanki mineralno-asfaltowe – Metody badań mieszanek mineralno-asfaltowych na gorąco – Część 8: Oznaczanie zawartości wolnej przestrzeni</w:t>
            </w:r>
          </w:p>
        </w:tc>
      </w:tr>
      <w:tr w:rsidR="00B72F66" w:rsidRPr="00092825" w14:paraId="2CD0DC28" w14:textId="77777777" w:rsidTr="004A4977">
        <w:trPr>
          <w:cantSplit/>
          <w:jc w:val="center"/>
        </w:trPr>
        <w:tc>
          <w:tcPr>
            <w:tcW w:w="510" w:type="dxa"/>
          </w:tcPr>
          <w:p w14:paraId="70FA2F1E" w14:textId="77777777" w:rsidR="00B72F66" w:rsidRPr="00092825" w:rsidRDefault="00B72F66" w:rsidP="002E36D5">
            <w:pPr>
              <w:jc w:val="center"/>
              <w:rPr>
                <w:szCs w:val="20"/>
              </w:rPr>
            </w:pPr>
            <w:r w:rsidRPr="00092825">
              <w:rPr>
                <w:szCs w:val="20"/>
              </w:rPr>
              <w:t>36.</w:t>
            </w:r>
          </w:p>
        </w:tc>
        <w:tc>
          <w:tcPr>
            <w:tcW w:w="1699" w:type="dxa"/>
          </w:tcPr>
          <w:p w14:paraId="48EE8D4E" w14:textId="77777777" w:rsidR="00B72F66" w:rsidRPr="00092825" w:rsidRDefault="00B72F66" w:rsidP="002E36D5">
            <w:pPr>
              <w:rPr>
                <w:szCs w:val="20"/>
              </w:rPr>
            </w:pPr>
            <w:r w:rsidRPr="00092825">
              <w:rPr>
                <w:szCs w:val="20"/>
              </w:rPr>
              <w:t>PN-EN 12697-11</w:t>
            </w:r>
          </w:p>
        </w:tc>
        <w:tc>
          <w:tcPr>
            <w:tcW w:w="7053" w:type="dxa"/>
          </w:tcPr>
          <w:p w14:paraId="02AFC979" w14:textId="77777777" w:rsidR="00B72F66" w:rsidRPr="00092825" w:rsidRDefault="00B72F66" w:rsidP="002E36D5">
            <w:pPr>
              <w:rPr>
                <w:szCs w:val="20"/>
              </w:rPr>
            </w:pPr>
            <w:r w:rsidRPr="00092825">
              <w:rPr>
                <w:szCs w:val="20"/>
              </w:rPr>
              <w:t>Mieszanki mineralno-asfaltowe – Metody badania mieszanek mineralno-asfaltowych na gorąco – Część 11: Oznaczanie powinowactwa pomiędzy kruszywem i asfaltem</w:t>
            </w:r>
          </w:p>
        </w:tc>
      </w:tr>
      <w:tr w:rsidR="00B72F66" w:rsidRPr="00092825" w14:paraId="02FDA23E" w14:textId="77777777" w:rsidTr="004A4977">
        <w:trPr>
          <w:cantSplit/>
          <w:jc w:val="center"/>
        </w:trPr>
        <w:tc>
          <w:tcPr>
            <w:tcW w:w="510" w:type="dxa"/>
          </w:tcPr>
          <w:p w14:paraId="639AC306" w14:textId="77777777" w:rsidR="00B72F66" w:rsidRPr="00092825" w:rsidRDefault="00B72F66" w:rsidP="002E36D5">
            <w:pPr>
              <w:jc w:val="center"/>
              <w:rPr>
                <w:szCs w:val="20"/>
              </w:rPr>
            </w:pPr>
            <w:r w:rsidRPr="00092825">
              <w:rPr>
                <w:szCs w:val="20"/>
              </w:rPr>
              <w:t>37.</w:t>
            </w:r>
          </w:p>
        </w:tc>
        <w:tc>
          <w:tcPr>
            <w:tcW w:w="1699" w:type="dxa"/>
          </w:tcPr>
          <w:p w14:paraId="43389B84" w14:textId="77777777" w:rsidR="00B72F66" w:rsidRPr="00092825" w:rsidRDefault="00B72F66" w:rsidP="002E36D5">
            <w:pPr>
              <w:rPr>
                <w:szCs w:val="20"/>
              </w:rPr>
            </w:pPr>
            <w:r w:rsidRPr="00092825">
              <w:rPr>
                <w:szCs w:val="20"/>
              </w:rPr>
              <w:t>PN-EN 12697-12</w:t>
            </w:r>
          </w:p>
        </w:tc>
        <w:tc>
          <w:tcPr>
            <w:tcW w:w="7053" w:type="dxa"/>
          </w:tcPr>
          <w:p w14:paraId="6DB2E4BA" w14:textId="77777777" w:rsidR="00B72F66" w:rsidRPr="00092825" w:rsidRDefault="00B72F66" w:rsidP="002E36D5">
            <w:pPr>
              <w:rPr>
                <w:szCs w:val="20"/>
              </w:rPr>
            </w:pPr>
            <w:r w:rsidRPr="00092825">
              <w:rPr>
                <w:szCs w:val="20"/>
              </w:rPr>
              <w:t>Mieszanki mineralno-asfaltowe – Metody badania mieszanek mineralno-asfaltowych na gorąco – Część 12: Określanie wrażliwości próbek asfaltowych na wodę</w:t>
            </w:r>
          </w:p>
        </w:tc>
      </w:tr>
      <w:tr w:rsidR="00B72F66" w:rsidRPr="00092825" w14:paraId="0842A981" w14:textId="77777777" w:rsidTr="004A4977">
        <w:trPr>
          <w:cantSplit/>
          <w:jc w:val="center"/>
        </w:trPr>
        <w:tc>
          <w:tcPr>
            <w:tcW w:w="510" w:type="dxa"/>
          </w:tcPr>
          <w:p w14:paraId="5745E2F0" w14:textId="77777777" w:rsidR="00B72F66" w:rsidRPr="00092825" w:rsidRDefault="00B72F66" w:rsidP="002E36D5">
            <w:pPr>
              <w:jc w:val="center"/>
              <w:rPr>
                <w:szCs w:val="20"/>
              </w:rPr>
            </w:pPr>
            <w:r w:rsidRPr="00092825">
              <w:rPr>
                <w:szCs w:val="20"/>
              </w:rPr>
              <w:t>38.</w:t>
            </w:r>
          </w:p>
        </w:tc>
        <w:tc>
          <w:tcPr>
            <w:tcW w:w="1699" w:type="dxa"/>
          </w:tcPr>
          <w:p w14:paraId="2F1FF6CB" w14:textId="77777777" w:rsidR="00B72F66" w:rsidRPr="00092825" w:rsidRDefault="00B72F66" w:rsidP="002E36D5">
            <w:pPr>
              <w:rPr>
                <w:szCs w:val="20"/>
              </w:rPr>
            </w:pPr>
            <w:r w:rsidRPr="00092825">
              <w:rPr>
                <w:szCs w:val="20"/>
              </w:rPr>
              <w:t>PN-EN 12697-13</w:t>
            </w:r>
          </w:p>
        </w:tc>
        <w:tc>
          <w:tcPr>
            <w:tcW w:w="7053" w:type="dxa"/>
          </w:tcPr>
          <w:p w14:paraId="784B9FE9" w14:textId="77777777" w:rsidR="00B72F66" w:rsidRPr="00092825" w:rsidRDefault="00B72F66" w:rsidP="002E36D5">
            <w:pPr>
              <w:rPr>
                <w:szCs w:val="20"/>
              </w:rPr>
            </w:pPr>
            <w:r w:rsidRPr="00092825">
              <w:rPr>
                <w:szCs w:val="20"/>
              </w:rPr>
              <w:t>Mieszanki mineralno-asfaltowe – Metody badań mieszanek mineralno-asfaltowych na gorąco – Część 13: Pomiar temperatury</w:t>
            </w:r>
          </w:p>
        </w:tc>
      </w:tr>
      <w:tr w:rsidR="00B72F66" w:rsidRPr="00092825" w14:paraId="35321C29" w14:textId="77777777" w:rsidTr="004A4977">
        <w:trPr>
          <w:cantSplit/>
          <w:jc w:val="center"/>
        </w:trPr>
        <w:tc>
          <w:tcPr>
            <w:tcW w:w="510" w:type="dxa"/>
          </w:tcPr>
          <w:p w14:paraId="006D7715" w14:textId="77777777" w:rsidR="00B72F66" w:rsidRPr="00092825" w:rsidRDefault="00B72F66" w:rsidP="002E36D5">
            <w:pPr>
              <w:jc w:val="center"/>
              <w:rPr>
                <w:szCs w:val="20"/>
              </w:rPr>
            </w:pPr>
            <w:r w:rsidRPr="00092825">
              <w:rPr>
                <w:szCs w:val="20"/>
              </w:rPr>
              <w:t>39.</w:t>
            </w:r>
          </w:p>
        </w:tc>
        <w:tc>
          <w:tcPr>
            <w:tcW w:w="1699" w:type="dxa"/>
          </w:tcPr>
          <w:p w14:paraId="027E2378" w14:textId="77777777" w:rsidR="00B72F66" w:rsidRPr="00092825" w:rsidRDefault="00B72F66" w:rsidP="002E36D5">
            <w:pPr>
              <w:rPr>
                <w:szCs w:val="20"/>
              </w:rPr>
            </w:pPr>
            <w:r w:rsidRPr="00092825">
              <w:rPr>
                <w:szCs w:val="20"/>
              </w:rPr>
              <w:t>PN-EN 12697-22</w:t>
            </w:r>
          </w:p>
        </w:tc>
        <w:tc>
          <w:tcPr>
            <w:tcW w:w="7053" w:type="dxa"/>
          </w:tcPr>
          <w:p w14:paraId="3C2366F8" w14:textId="77777777" w:rsidR="00B72F66" w:rsidRPr="00092825" w:rsidRDefault="00B72F66" w:rsidP="002E36D5">
            <w:pPr>
              <w:rPr>
                <w:szCs w:val="20"/>
              </w:rPr>
            </w:pPr>
            <w:r w:rsidRPr="00092825">
              <w:rPr>
                <w:szCs w:val="20"/>
              </w:rPr>
              <w:t>Mieszanki mineralno-asfaltowe – Metody badań mieszanek mineralno-asfaltowych na gorąco – Część 22: Koleinowanie</w:t>
            </w:r>
          </w:p>
        </w:tc>
      </w:tr>
      <w:tr w:rsidR="00B72F66" w:rsidRPr="00092825" w14:paraId="26B0EB8A" w14:textId="77777777" w:rsidTr="004A4977">
        <w:trPr>
          <w:cantSplit/>
          <w:jc w:val="center"/>
        </w:trPr>
        <w:tc>
          <w:tcPr>
            <w:tcW w:w="510" w:type="dxa"/>
          </w:tcPr>
          <w:p w14:paraId="5E6F16E0" w14:textId="77777777" w:rsidR="00B72F66" w:rsidRPr="00092825" w:rsidRDefault="00B72F66" w:rsidP="002E36D5">
            <w:pPr>
              <w:jc w:val="center"/>
              <w:rPr>
                <w:szCs w:val="20"/>
              </w:rPr>
            </w:pPr>
            <w:r w:rsidRPr="00092825">
              <w:rPr>
                <w:szCs w:val="20"/>
              </w:rPr>
              <w:t>40.</w:t>
            </w:r>
          </w:p>
        </w:tc>
        <w:tc>
          <w:tcPr>
            <w:tcW w:w="1699" w:type="dxa"/>
          </w:tcPr>
          <w:p w14:paraId="66CD823D" w14:textId="77777777" w:rsidR="00B72F66" w:rsidRPr="00092825" w:rsidRDefault="00B72F66" w:rsidP="002E36D5">
            <w:pPr>
              <w:rPr>
                <w:szCs w:val="20"/>
              </w:rPr>
            </w:pPr>
            <w:r w:rsidRPr="00092825">
              <w:rPr>
                <w:szCs w:val="20"/>
              </w:rPr>
              <w:t>PN-EN 12697-22</w:t>
            </w:r>
          </w:p>
        </w:tc>
        <w:tc>
          <w:tcPr>
            <w:tcW w:w="7053" w:type="dxa"/>
          </w:tcPr>
          <w:p w14:paraId="750A4974" w14:textId="77777777" w:rsidR="00B72F66" w:rsidRPr="00092825" w:rsidRDefault="00B72F66" w:rsidP="002E36D5">
            <w:pPr>
              <w:rPr>
                <w:szCs w:val="20"/>
              </w:rPr>
            </w:pPr>
            <w:r w:rsidRPr="00092825">
              <w:rPr>
                <w:szCs w:val="20"/>
              </w:rPr>
              <w:t>Mieszanki mineralno-asfaltowe - Metody badań mieszanek mineralno-asfaltowych na gorąco - Część 22: Koleinowanie</w:t>
            </w:r>
          </w:p>
        </w:tc>
      </w:tr>
      <w:tr w:rsidR="00B72F66" w:rsidRPr="00092825" w14:paraId="3156C227" w14:textId="77777777" w:rsidTr="004A4977">
        <w:trPr>
          <w:cantSplit/>
          <w:jc w:val="center"/>
        </w:trPr>
        <w:tc>
          <w:tcPr>
            <w:tcW w:w="510" w:type="dxa"/>
          </w:tcPr>
          <w:p w14:paraId="6C48E579" w14:textId="77777777" w:rsidR="00B72F66" w:rsidRPr="00092825" w:rsidRDefault="00B72F66" w:rsidP="002E36D5">
            <w:pPr>
              <w:jc w:val="center"/>
              <w:rPr>
                <w:szCs w:val="20"/>
              </w:rPr>
            </w:pPr>
            <w:r w:rsidRPr="00092825">
              <w:rPr>
                <w:szCs w:val="20"/>
              </w:rPr>
              <w:t>41.</w:t>
            </w:r>
          </w:p>
        </w:tc>
        <w:tc>
          <w:tcPr>
            <w:tcW w:w="1699" w:type="dxa"/>
          </w:tcPr>
          <w:p w14:paraId="439832B7" w14:textId="77777777" w:rsidR="00B72F66" w:rsidRPr="00092825" w:rsidRDefault="00B72F66" w:rsidP="002E36D5">
            <w:pPr>
              <w:rPr>
                <w:szCs w:val="20"/>
              </w:rPr>
            </w:pPr>
            <w:r w:rsidRPr="00092825">
              <w:rPr>
                <w:szCs w:val="20"/>
              </w:rPr>
              <w:t>PN-EN 12697-24</w:t>
            </w:r>
          </w:p>
        </w:tc>
        <w:tc>
          <w:tcPr>
            <w:tcW w:w="7053" w:type="dxa"/>
          </w:tcPr>
          <w:p w14:paraId="40DE75B7" w14:textId="77777777" w:rsidR="00B72F66" w:rsidRPr="00092825" w:rsidRDefault="00B72F66" w:rsidP="002E36D5">
            <w:pPr>
              <w:rPr>
                <w:szCs w:val="20"/>
              </w:rPr>
            </w:pPr>
            <w:r w:rsidRPr="00092825">
              <w:rPr>
                <w:szCs w:val="20"/>
              </w:rPr>
              <w:t>Mieszanki mineralno-asfaltowe - Metody badań mieszanek mineralno-asfaltowych na gorąco - Część 24: Odporność na zmęczenie</w:t>
            </w:r>
          </w:p>
        </w:tc>
      </w:tr>
      <w:tr w:rsidR="00B72F66" w:rsidRPr="00092825" w14:paraId="4C44FA2F" w14:textId="77777777" w:rsidTr="004A4977">
        <w:trPr>
          <w:cantSplit/>
          <w:jc w:val="center"/>
        </w:trPr>
        <w:tc>
          <w:tcPr>
            <w:tcW w:w="510" w:type="dxa"/>
          </w:tcPr>
          <w:p w14:paraId="68630F62" w14:textId="77777777" w:rsidR="00B72F66" w:rsidRPr="00092825" w:rsidRDefault="00B72F66" w:rsidP="002E36D5">
            <w:pPr>
              <w:jc w:val="center"/>
              <w:rPr>
                <w:szCs w:val="20"/>
              </w:rPr>
            </w:pPr>
            <w:r w:rsidRPr="00092825">
              <w:rPr>
                <w:szCs w:val="20"/>
              </w:rPr>
              <w:t>42.</w:t>
            </w:r>
          </w:p>
        </w:tc>
        <w:tc>
          <w:tcPr>
            <w:tcW w:w="1699" w:type="dxa"/>
          </w:tcPr>
          <w:p w14:paraId="3B520BCD" w14:textId="77777777" w:rsidR="00B72F66" w:rsidRPr="00092825" w:rsidRDefault="00B72F66" w:rsidP="002E36D5">
            <w:pPr>
              <w:rPr>
                <w:szCs w:val="20"/>
              </w:rPr>
            </w:pPr>
            <w:r w:rsidRPr="00092825">
              <w:rPr>
                <w:szCs w:val="20"/>
              </w:rPr>
              <w:t>PN-EN 12697-26</w:t>
            </w:r>
          </w:p>
        </w:tc>
        <w:tc>
          <w:tcPr>
            <w:tcW w:w="7053" w:type="dxa"/>
          </w:tcPr>
          <w:p w14:paraId="559B9236" w14:textId="77777777" w:rsidR="00B72F66" w:rsidRPr="00092825" w:rsidRDefault="00B72F66" w:rsidP="002E36D5">
            <w:pPr>
              <w:rPr>
                <w:szCs w:val="20"/>
              </w:rPr>
            </w:pPr>
            <w:r w:rsidRPr="00092825">
              <w:rPr>
                <w:szCs w:val="20"/>
              </w:rPr>
              <w:t>Mieszanki mineralno-asfaltowe - Metody badań mieszanek mineralno-asfaltowych na gorąco - Część 26: Sztywność</w:t>
            </w:r>
          </w:p>
        </w:tc>
      </w:tr>
      <w:tr w:rsidR="00B72F66" w:rsidRPr="00092825" w14:paraId="56435EF2" w14:textId="77777777" w:rsidTr="004A4977">
        <w:trPr>
          <w:cantSplit/>
          <w:jc w:val="center"/>
        </w:trPr>
        <w:tc>
          <w:tcPr>
            <w:tcW w:w="510" w:type="dxa"/>
          </w:tcPr>
          <w:p w14:paraId="0D3EAB61" w14:textId="77777777" w:rsidR="00B72F66" w:rsidRPr="00092825" w:rsidRDefault="00B72F66" w:rsidP="002E36D5">
            <w:pPr>
              <w:jc w:val="center"/>
              <w:rPr>
                <w:szCs w:val="20"/>
              </w:rPr>
            </w:pPr>
            <w:r w:rsidRPr="00092825">
              <w:rPr>
                <w:szCs w:val="20"/>
              </w:rPr>
              <w:t>43.</w:t>
            </w:r>
          </w:p>
        </w:tc>
        <w:tc>
          <w:tcPr>
            <w:tcW w:w="1699" w:type="dxa"/>
          </w:tcPr>
          <w:p w14:paraId="38415499" w14:textId="77777777" w:rsidR="00B72F66" w:rsidRPr="00092825" w:rsidRDefault="00B72F66" w:rsidP="002E36D5">
            <w:pPr>
              <w:rPr>
                <w:szCs w:val="20"/>
              </w:rPr>
            </w:pPr>
            <w:r w:rsidRPr="00092825">
              <w:rPr>
                <w:szCs w:val="20"/>
              </w:rPr>
              <w:t>PN-EN 12697-27</w:t>
            </w:r>
          </w:p>
        </w:tc>
        <w:tc>
          <w:tcPr>
            <w:tcW w:w="7053" w:type="dxa"/>
          </w:tcPr>
          <w:p w14:paraId="3D573970" w14:textId="77777777" w:rsidR="00B72F66" w:rsidRPr="00092825" w:rsidRDefault="00B72F66" w:rsidP="002E36D5">
            <w:pPr>
              <w:rPr>
                <w:szCs w:val="20"/>
              </w:rPr>
            </w:pPr>
            <w:r w:rsidRPr="00092825">
              <w:rPr>
                <w:szCs w:val="20"/>
              </w:rPr>
              <w:t>Mieszanki mineralno-asfaltowe – Metody badań mieszanek mineralno-asfaltowych na gorąco – Część 27: Pobieranie próbek</w:t>
            </w:r>
          </w:p>
        </w:tc>
      </w:tr>
      <w:tr w:rsidR="00B72F66" w:rsidRPr="00092825" w14:paraId="12195E72" w14:textId="77777777" w:rsidTr="004A4977">
        <w:trPr>
          <w:cantSplit/>
          <w:jc w:val="center"/>
        </w:trPr>
        <w:tc>
          <w:tcPr>
            <w:tcW w:w="510" w:type="dxa"/>
          </w:tcPr>
          <w:p w14:paraId="719E3AE9" w14:textId="77777777" w:rsidR="00B72F66" w:rsidRPr="00092825" w:rsidRDefault="00B72F66" w:rsidP="002E36D5">
            <w:pPr>
              <w:jc w:val="center"/>
              <w:rPr>
                <w:szCs w:val="20"/>
              </w:rPr>
            </w:pPr>
            <w:r w:rsidRPr="00092825">
              <w:rPr>
                <w:szCs w:val="20"/>
              </w:rPr>
              <w:lastRenderedPageBreak/>
              <w:t>44.</w:t>
            </w:r>
          </w:p>
        </w:tc>
        <w:tc>
          <w:tcPr>
            <w:tcW w:w="1699" w:type="dxa"/>
          </w:tcPr>
          <w:p w14:paraId="5E46E40B" w14:textId="77777777" w:rsidR="00B72F66" w:rsidRPr="00092825" w:rsidRDefault="00B72F66" w:rsidP="002E36D5">
            <w:pPr>
              <w:rPr>
                <w:szCs w:val="20"/>
              </w:rPr>
            </w:pPr>
            <w:r w:rsidRPr="00092825">
              <w:rPr>
                <w:szCs w:val="20"/>
              </w:rPr>
              <w:t>PN-EN 12697-36</w:t>
            </w:r>
          </w:p>
        </w:tc>
        <w:tc>
          <w:tcPr>
            <w:tcW w:w="7053" w:type="dxa"/>
          </w:tcPr>
          <w:p w14:paraId="60A76D4F" w14:textId="77777777" w:rsidR="00B72F66" w:rsidRPr="00092825" w:rsidRDefault="00B72F66" w:rsidP="002E36D5">
            <w:pPr>
              <w:rPr>
                <w:szCs w:val="20"/>
              </w:rPr>
            </w:pPr>
            <w:r w:rsidRPr="00092825">
              <w:rPr>
                <w:szCs w:val="20"/>
              </w:rPr>
              <w:t>Mieszanki mineralno-asfaltowe – Metody badań mieszanek mineralno-asfaltowych na gorąco – Część 36: Oznaczanie grubości nawierzchni asfaltowych</w:t>
            </w:r>
          </w:p>
        </w:tc>
      </w:tr>
      <w:tr w:rsidR="00B72F66" w:rsidRPr="00092825" w14:paraId="331A9663" w14:textId="77777777" w:rsidTr="004A4977">
        <w:trPr>
          <w:cantSplit/>
          <w:jc w:val="center"/>
        </w:trPr>
        <w:tc>
          <w:tcPr>
            <w:tcW w:w="510" w:type="dxa"/>
          </w:tcPr>
          <w:p w14:paraId="724900B8" w14:textId="77777777" w:rsidR="00B72F66" w:rsidRPr="00092825" w:rsidRDefault="00B72F66" w:rsidP="002E36D5">
            <w:pPr>
              <w:jc w:val="center"/>
              <w:rPr>
                <w:szCs w:val="20"/>
              </w:rPr>
            </w:pPr>
            <w:r w:rsidRPr="00092825">
              <w:rPr>
                <w:szCs w:val="20"/>
              </w:rPr>
              <w:t>45.</w:t>
            </w:r>
          </w:p>
        </w:tc>
        <w:tc>
          <w:tcPr>
            <w:tcW w:w="1699" w:type="dxa"/>
          </w:tcPr>
          <w:p w14:paraId="75AD93B8" w14:textId="77777777" w:rsidR="00B72F66" w:rsidRPr="00092825" w:rsidRDefault="00B72F66" w:rsidP="002E36D5">
            <w:pPr>
              <w:rPr>
                <w:szCs w:val="20"/>
              </w:rPr>
            </w:pPr>
            <w:r w:rsidRPr="00092825">
              <w:rPr>
                <w:szCs w:val="20"/>
              </w:rPr>
              <w:t>PN-EN 12697-39</w:t>
            </w:r>
          </w:p>
        </w:tc>
        <w:tc>
          <w:tcPr>
            <w:tcW w:w="7053" w:type="dxa"/>
          </w:tcPr>
          <w:p w14:paraId="1F08E3DF" w14:textId="77777777" w:rsidR="00B72F66" w:rsidRPr="00092825" w:rsidRDefault="00B72F66" w:rsidP="002E36D5">
            <w:pPr>
              <w:rPr>
                <w:szCs w:val="20"/>
              </w:rPr>
            </w:pPr>
            <w:r w:rsidRPr="00092825">
              <w:rPr>
                <w:szCs w:val="20"/>
              </w:rPr>
              <w:t>Mieszanki mineralno-asfaltowe - Metody badań mieszanek mineralno-asfaltowych na gorąco - Część 39: Oznaczanie zawartości lepiszcza metodą spalania</w:t>
            </w:r>
          </w:p>
        </w:tc>
      </w:tr>
      <w:tr w:rsidR="00B72F66" w:rsidRPr="00092825" w14:paraId="00D7BD2E" w14:textId="77777777" w:rsidTr="004A4977">
        <w:trPr>
          <w:cantSplit/>
          <w:jc w:val="center"/>
        </w:trPr>
        <w:tc>
          <w:tcPr>
            <w:tcW w:w="510" w:type="dxa"/>
          </w:tcPr>
          <w:p w14:paraId="1E082C88" w14:textId="77777777" w:rsidR="00B72F66" w:rsidRPr="00092825" w:rsidRDefault="00B72F66" w:rsidP="002E36D5">
            <w:pPr>
              <w:jc w:val="center"/>
              <w:rPr>
                <w:szCs w:val="20"/>
              </w:rPr>
            </w:pPr>
            <w:r w:rsidRPr="00092825">
              <w:rPr>
                <w:szCs w:val="20"/>
              </w:rPr>
              <w:t>46.</w:t>
            </w:r>
          </w:p>
        </w:tc>
        <w:tc>
          <w:tcPr>
            <w:tcW w:w="1699" w:type="dxa"/>
          </w:tcPr>
          <w:p w14:paraId="3AA12BB5" w14:textId="77777777" w:rsidR="00B72F66" w:rsidRPr="00092825" w:rsidRDefault="00B72F66" w:rsidP="002E36D5">
            <w:pPr>
              <w:rPr>
                <w:szCs w:val="20"/>
              </w:rPr>
            </w:pPr>
            <w:r w:rsidRPr="00092825">
              <w:rPr>
                <w:szCs w:val="20"/>
              </w:rPr>
              <w:t>PN-EN 12697-41</w:t>
            </w:r>
          </w:p>
        </w:tc>
        <w:tc>
          <w:tcPr>
            <w:tcW w:w="7053" w:type="dxa"/>
          </w:tcPr>
          <w:p w14:paraId="54169179" w14:textId="77777777" w:rsidR="00B72F66" w:rsidRPr="00092825" w:rsidRDefault="00B72F66" w:rsidP="002E36D5">
            <w:pPr>
              <w:rPr>
                <w:szCs w:val="20"/>
              </w:rPr>
            </w:pPr>
            <w:r w:rsidRPr="00092825">
              <w:rPr>
                <w:szCs w:val="20"/>
              </w:rPr>
              <w:t>Mieszanki mineralno-asfaltowe - Metody badań mieszanek mineralno-asfaltowych na gorąco - Część 41: Odporność na płyny zapobiegające oblodzeniu</w:t>
            </w:r>
          </w:p>
        </w:tc>
      </w:tr>
      <w:tr w:rsidR="00B72F66" w:rsidRPr="00092825" w14:paraId="41719191" w14:textId="77777777" w:rsidTr="004A4977">
        <w:trPr>
          <w:cantSplit/>
          <w:jc w:val="center"/>
        </w:trPr>
        <w:tc>
          <w:tcPr>
            <w:tcW w:w="510" w:type="dxa"/>
          </w:tcPr>
          <w:p w14:paraId="6F81489A" w14:textId="77777777" w:rsidR="00B72F66" w:rsidRPr="00092825" w:rsidRDefault="00B72F66" w:rsidP="002E36D5">
            <w:pPr>
              <w:jc w:val="center"/>
              <w:rPr>
                <w:szCs w:val="20"/>
              </w:rPr>
            </w:pPr>
            <w:r w:rsidRPr="00092825">
              <w:rPr>
                <w:szCs w:val="20"/>
              </w:rPr>
              <w:t>47.</w:t>
            </w:r>
          </w:p>
        </w:tc>
        <w:tc>
          <w:tcPr>
            <w:tcW w:w="1699" w:type="dxa"/>
          </w:tcPr>
          <w:p w14:paraId="4DCB334F" w14:textId="77777777" w:rsidR="00B72F66" w:rsidRPr="00092825" w:rsidRDefault="00B72F66" w:rsidP="002E36D5">
            <w:pPr>
              <w:rPr>
                <w:szCs w:val="20"/>
              </w:rPr>
            </w:pPr>
            <w:r w:rsidRPr="00092825">
              <w:rPr>
                <w:szCs w:val="20"/>
              </w:rPr>
              <w:t>PN-EN 12697-43</w:t>
            </w:r>
          </w:p>
        </w:tc>
        <w:tc>
          <w:tcPr>
            <w:tcW w:w="7053" w:type="dxa"/>
          </w:tcPr>
          <w:p w14:paraId="077C2A5B" w14:textId="77777777" w:rsidR="00B72F66" w:rsidRPr="00092825" w:rsidRDefault="00B72F66" w:rsidP="002E36D5">
            <w:pPr>
              <w:rPr>
                <w:szCs w:val="20"/>
              </w:rPr>
            </w:pPr>
            <w:r w:rsidRPr="00092825">
              <w:rPr>
                <w:szCs w:val="20"/>
              </w:rPr>
              <w:t>Mieszanki mineralno-asfaltowe - Metody badań mieszanek mineralno-asfaltowych na gorąco - Część 43: Odporność na paliwo</w:t>
            </w:r>
          </w:p>
        </w:tc>
      </w:tr>
      <w:tr w:rsidR="00B72F66" w:rsidRPr="00092825" w14:paraId="07A2B83C" w14:textId="77777777" w:rsidTr="004A4977">
        <w:trPr>
          <w:cantSplit/>
          <w:jc w:val="center"/>
        </w:trPr>
        <w:tc>
          <w:tcPr>
            <w:tcW w:w="510" w:type="dxa"/>
          </w:tcPr>
          <w:p w14:paraId="3CEA3D78" w14:textId="77777777" w:rsidR="00B72F66" w:rsidRPr="00092825" w:rsidRDefault="00B72F66" w:rsidP="002E36D5">
            <w:pPr>
              <w:jc w:val="center"/>
              <w:rPr>
                <w:szCs w:val="20"/>
              </w:rPr>
            </w:pPr>
            <w:r w:rsidRPr="00092825">
              <w:rPr>
                <w:szCs w:val="20"/>
              </w:rPr>
              <w:t>48.</w:t>
            </w:r>
          </w:p>
        </w:tc>
        <w:tc>
          <w:tcPr>
            <w:tcW w:w="1699" w:type="dxa"/>
          </w:tcPr>
          <w:p w14:paraId="0144FD9D" w14:textId="77777777" w:rsidR="00B72F66" w:rsidRPr="00092825" w:rsidRDefault="00B72F66" w:rsidP="002E36D5">
            <w:pPr>
              <w:rPr>
                <w:szCs w:val="20"/>
              </w:rPr>
            </w:pPr>
            <w:r w:rsidRPr="00092825">
              <w:rPr>
                <w:szCs w:val="20"/>
              </w:rPr>
              <w:t>PN-EN 12846-1</w:t>
            </w:r>
          </w:p>
        </w:tc>
        <w:tc>
          <w:tcPr>
            <w:tcW w:w="7053" w:type="dxa"/>
          </w:tcPr>
          <w:p w14:paraId="4EC21B6B" w14:textId="77777777" w:rsidR="00B72F66" w:rsidRPr="00092825" w:rsidRDefault="00B72F66" w:rsidP="002E36D5">
            <w:pPr>
              <w:rPr>
                <w:szCs w:val="20"/>
              </w:rPr>
            </w:pPr>
            <w:r w:rsidRPr="00092825">
              <w:rPr>
                <w:szCs w:val="20"/>
              </w:rPr>
              <w:t>Asfalty i lepiszcza asfaltowe - Oznaczanie czasu wypływu lepkościomierzem wypływowym - Część 1: Emulsje asfaltowe</w:t>
            </w:r>
          </w:p>
        </w:tc>
      </w:tr>
      <w:tr w:rsidR="00B72F66" w:rsidRPr="00092825" w14:paraId="2CACBE69" w14:textId="77777777" w:rsidTr="004A4977">
        <w:trPr>
          <w:cantSplit/>
          <w:jc w:val="center"/>
        </w:trPr>
        <w:tc>
          <w:tcPr>
            <w:tcW w:w="510" w:type="dxa"/>
          </w:tcPr>
          <w:p w14:paraId="08828501" w14:textId="77777777" w:rsidR="00B72F66" w:rsidRPr="00092825" w:rsidRDefault="00B72F66" w:rsidP="002E36D5">
            <w:pPr>
              <w:jc w:val="center"/>
              <w:rPr>
                <w:szCs w:val="20"/>
              </w:rPr>
            </w:pPr>
            <w:r w:rsidRPr="00092825">
              <w:rPr>
                <w:szCs w:val="20"/>
              </w:rPr>
              <w:t>49.</w:t>
            </w:r>
          </w:p>
        </w:tc>
        <w:tc>
          <w:tcPr>
            <w:tcW w:w="1699" w:type="dxa"/>
          </w:tcPr>
          <w:p w14:paraId="12353B7A" w14:textId="77777777" w:rsidR="00B72F66" w:rsidRPr="00092825" w:rsidRDefault="00B72F66" w:rsidP="002E36D5">
            <w:pPr>
              <w:rPr>
                <w:szCs w:val="20"/>
              </w:rPr>
            </w:pPr>
            <w:r w:rsidRPr="00092825">
              <w:rPr>
                <w:szCs w:val="20"/>
              </w:rPr>
              <w:t>PN-EN 13043</w:t>
            </w:r>
          </w:p>
        </w:tc>
        <w:tc>
          <w:tcPr>
            <w:tcW w:w="7053" w:type="dxa"/>
          </w:tcPr>
          <w:p w14:paraId="1F376F12" w14:textId="77777777" w:rsidR="00B72F66" w:rsidRPr="00092825" w:rsidRDefault="00B72F66" w:rsidP="002E36D5">
            <w:pPr>
              <w:rPr>
                <w:szCs w:val="20"/>
              </w:rPr>
            </w:pPr>
            <w:r w:rsidRPr="00092825">
              <w:rPr>
                <w:szCs w:val="20"/>
              </w:rPr>
              <w:t>Kruszywa do mieszanek bitumicznych i powierzchniowych utrwaleń stosowanych na drogach, lotniskach i innych powierzchniach przeznaczonych do ruchu</w:t>
            </w:r>
          </w:p>
        </w:tc>
      </w:tr>
      <w:tr w:rsidR="00B72F66" w:rsidRPr="00092825" w14:paraId="77876966" w14:textId="77777777" w:rsidTr="004A4977">
        <w:trPr>
          <w:cantSplit/>
          <w:jc w:val="center"/>
        </w:trPr>
        <w:tc>
          <w:tcPr>
            <w:tcW w:w="510" w:type="dxa"/>
          </w:tcPr>
          <w:p w14:paraId="7A1196CF" w14:textId="77777777" w:rsidR="00B72F66" w:rsidRPr="00092825" w:rsidRDefault="00B72F66" w:rsidP="002E36D5">
            <w:pPr>
              <w:jc w:val="center"/>
              <w:rPr>
                <w:szCs w:val="20"/>
              </w:rPr>
            </w:pPr>
            <w:r w:rsidRPr="00092825">
              <w:rPr>
                <w:szCs w:val="20"/>
              </w:rPr>
              <w:t>50.</w:t>
            </w:r>
          </w:p>
        </w:tc>
        <w:tc>
          <w:tcPr>
            <w:tcW w:w="1699" w:type="dxa"/>
          </w:tcPr>
          <w:p w14:paraId="0FD38D25" w14:textId="77777777" w:rsidR="00B72F66" w:rsidRPr="00092825" w:rsidRDefault="00B72F66" w:rsidP="002E36D5">
            <w:pPr>
              <w:rPr>
                <w:szCs w:val="20"/>
              </w:rPr>
            </w:pPr>
            <w:r w:rsidRPr="00092825">
              <w:rPr>
                <w:szCs w:val="20"/>
              </w:rPr>
              <w:t>PN-EN 13108-1</w:t>
            </w:r>
          </w:p>
        </w:tc>
        <w:tc>
          <w:tcPr>
            <w:tcW w:w="7053" w:type="dxa"/>
          </w:tcPr>
          <w:p w14:paraId="41DA875A" w14:textId="77777777" w:rsidR="00B72F66" w:rsidRPr="00092825" w:rsidRDefault="00B72F66" w:rsidP="002E36D5">
            <w:pPr>
              <w:rPr>
                <w:szCs w:val="20"/>
              </w:rPr>
            </w:pPr>
            <w:r w:rsidRPr="00092825">
              <w:rPr>
                <w:szCs w:val="20"/>
              </w:rPr>
              <w:t>Mieszanki mineralno-asfaltowe – Wymagania – Część 1: Beton asfaltowy</w:t>
            </w:r>
          </w:p>
        </w:tc>
      </w:tr>
      <w:tr w:rsidR="00B72F66" w:rsidRPr="00092825" w14:paraId="21F7CE2F" w14:textId="77777777" w:rsidTr="004A4977">
        <w:trPr>
          <w:cantSplit/>
          <w:jc w:val="center"/>
        </w:trPr>
        <w:tc>
          <w:tcPr>
            <w:tcW w:w="510" w:type="dxa"/>
          </w:tcPr>
          <w:p w14:paraId="20E368DD" w14:textId="77777777" w:rsidR="00B72F66" w:rsidRPr="00092825" w:rsidRDefault="00B72F66" w:rsidP="002E36D5">
            <w:pPr>
              <w:jc w:val="center"/>
              <w:rPr>
                <w:szCs w:val="20"/>
              </w:rPr>
            </w:pPr>
            <w:r w:rsidRPr="00092825">
              <w:rPr>
                <w:szCs w:val="20"/>
              </w:rPr>
              <w:t>51.</w:t>
            </w:r>
          </w:p>
        </w:tc>
        <w:tc>
          <w:tcPr>
            <w:tcW w:w="1699" w:type="dxa"/>
          </w:tcPr>
          <w:p w14:paraId="4F3AB509" w14:textId="77777777" w:rsidR="00B72F66" w:rsidRPr="00092825" w:rsidRDefault="00B72F66" w:rsidP="002E36D5">
            <w:pPr>
              <w:rPr>
                <w:szCs w:val="20"/>
              </w:rPr>
            </w:pPr>
            <w:r w:rsidRPr="00092825">
              <w:rPr>
                <w:szCs w:val="20"/>
              </w:rPr>
              <w:t>PN-EN 13108-4</w:t>
            </w:r>
          </w:p>
        </w:tc>
        <w:tc>
          <w:tcPr>
            <w:tcW w:w="7053" w:type="dxa"/>
          </w:tcPr>
          <w:p w14:paraId="1A3FF071" w14:textId="77777777" w:rsidR="00B72F66" w:rsidRPr="00092825" w:rsidRDefault="00B72F66" w:rsidP="002E36D5">
            <w:pPr>
              <w:rPr>
                <w:szCs w:val="20"/>
              </w:rPr>
            </w:pPr>
            <w:r w:rsidRPr="00092825">
              <w:rPr>
                <w:szCs w:val="20"/>
              </w:rPr>
              <w:t>Mieszanki mineralno-asfaltowe - Wymagania - Część 4: Mieszanka HRA</w:t>
            </w:r>
          </w:p>
        </w:tc>
      </w:tr>
      <w:tr w:rsidR="00B72F66" w:rsidRPr="00092825" w14:paraId="4D4AB483" w14:textId="77777777" w:rsidTr="004A4977">
        <w:trPr>
          <w:cantSplit/>
          <w:jc w:val="center"/>
        </w:trPr>
        <w:tc>
          <w:tcPr>
            <w:tcW w:w="510" w:type="dxa"/>
          </w:tcPr>
          <w:p w14:paraId="3AAD9E37" w14:textId="77777777" w:rsidR="00B72F66" w:rsidRPr="00092825" w:rsidRDefault="00B72F66" w:rsidP="002E36D5">
            <w:pPr>
              <w:jc w:val="center"/>
              <w:rPr>
                <w:szCs w:val="20"/>
              </w:rPr>
            </w:pPr>
            <w:r w:rsidRPr="00092825">
              <w:rPr>
                <w:szCs w:val="20"/>
              </w:rPr>
              <w:t>52.</w:t>
            </w:r>
          </w:p>
        </w:tc>
        <w:tc>
          <w:tcPr>
            <w:tcW w:w="1699" w:type="dxa"/>
          </w:tcPr>
          <w:p w14:paraId="319B8636" w14:textId="77777777" w:rsidR="00B72F66" w:rsidRPr="00092825" w:rsidRDefault="00B72F66" w:rsidP="002E36D5">
            <w:pPr>
              <w:rPr>
                <w:szCs w:val="20"/>
              </w:rPr>
            </w:pPr>
            <w:r w:rsidRPr="00092825">
              <w:rPr>
                <w:szCs w:val="20"/>
              </w:rPr>
              <w:t>PN-EN 13108-20</w:t>
            </w:r>
          </w:p>
        </w:tc>
        <w:tc>
          <w:tcPr>
            <w:tcW w:w="7053" w:type="dxa"/>
          </w:tcPr>
          <w:p w14:paraId="3678A47A" w14:textId="77777777" w:rsidR="00B72F66" w:rsidRPr="00092825" w:rsidRDefault="00B72F66" w:rsidP="002E36D5">
            <w:pPr>
              <w:rPr>
                <w:szCs w:val="20"/>
              </w:rPr>
            </w:pPr>
            <w:r w:rsidRPr="00092825">
              <w:rPr>
                <w:szCs w:val="20"/>
              </w:rPr>
              <w:t>Mieszanki mineralno-asfaltowe – Wymagania – Część 20: Badanie typu</w:t>
            </w:r>
          </w:p>
        </w:tc>
      </w:tr>
      <w:tr w:rsidR="00B72F66" w:rsidRPr="00092825" w14:paraId="696B030D" w14:textId="77777777" w:rsidTr="004A4977">
        <w:trPr>
          <w:cantSplit/>
          <w:jc w:val="center"/>
        </w:trPr>
        <w:tc>
          <w:tcPr>
            <w:tcW w:w="510" w:type="dxa"/>
          </w:tcPr>
          <w:p w14:paraId="45FBD769" w14:textId="77777777" w:rsidR="00B72F66" w:rsidRPr="00092825" w:rsidRDefault="00B72F66" w:rsidP="002E36D5">
            <w:pPr>
              <w:jc w:val="center"/>
              <w:rPr>
                <w:szCs w:val="20"/>
              </w:rPr>
            </w:pPr>
            <w:r w:rsidRPr="00092825">
              <w:rPr>
                <w:szCs w:val="20"/>
              </w:rPr>
              <w:t>53.</w:t>
            </w:r>
          </w:p>
        </w:tc>
        <w:tc>
          <w:tcPr>
            <w:tcW w:w="1699" w:type="dxa"/>
          </w:tcPr>
          <w:p w14:paraId="6983BE78" w14:textId="77777777" w:rsidR="00B72F66" w:rsidRPr="00092825" w:rsidRDefault="00B72F66" w:rsidP="002E36D5">
            <w:r w:rsidRPr="00092825">
              <w:t>PN-EN 13108-21</w:t>
            </w:r>
          </w:p>
        </w:tc>
        <w:tc>
          <w:tcPr>
            <w:tcW w:w="7053" w:type="dxa"/>
          </w:tcPr>
          <w:p w14:paraId="7E2EEDF0" w14:textId="77777777" w:rsidR="00B72F66" w:rsidRPr="00092825" w:rsidRDefault="00B72F66" w:rsidP="002E36D5">
            <w:r w:rsidRPr="00092825">
              <w:t>Mieszanki mineralno-asfaltowe - Wymagania - Część 21: Zakładowa kontrola produkcji</w:t>
            </w:r>
          </w:p>
        </w:tc>
      </w:tr>
      <w:tr w:rsidR="00B72F66" w:rsidRPr="00092825" w14:paraId="4A4B7CDC" w14:textId="77777777" w:rsidTr="004A4977">
        <w:trPr>
          <w:cantSplit/>
          <w:jc w:val="center"/>
        </w:trPr>
        <w:tc>
          <w:tcPr>
            <w:tcW w:w="510" w:type="dxa"/>
          </w:tcPr>
          <w:p w14:paraId="4960F518" w14:textId="77777777" w:rsidR="00B72F66" w:rsidRPr="00092825" w:rsidRDefault="00B72F66" w:rsidP="002E36D5">
            <w:pPr>
              <w:jc w:val="center"/>
              <w:rPr>
                <w:szCs w:val="20"/>
              </w:rPr>
            </w:pPr>
            <w:r w:rsidRPr="00092825">
              <w:rPr>
                <w:szCs w:val="20"/>
              </w:rPr>
              <w:t>54.</w:t>
            </w:r>
          </w:p>
        </w:tc>
        <w:tc>
          <w:tcPr>
            <w:tcW w:w="1699" w:type="dxa"/>
          </w:tcPr>
          <w:p w14:paraId="27A77EB9" w14:textId="77777777" w:rsidR="00B72F66" w:rsidRPr="00092825" w:rsidRDefault="00B72F66" w:rsidP="002E36D5">
            <w:pPr>
              <w:rPr>
                <w:szCs w:val="20"/>
              </w:rPr>
            </w:pPr>
            <w:r w:rsidRPr="00092825">
              <w:rPr>
                <w:szCs w:val="20"/>
              </w:rPr>
              <w:t>PN-EN 13179-1</w:t>
            </w:r>
          </w:p>
        </w:tc>
        <w:tc>
          <w:tcPr>
            <w:tcW w:w="7053" w:type="dxa"/>
          </w:tcPr>
          <w:p w14:paraId="5FB5535A" w14:textId="77777777" w:rsidR="00B72F66" w:rsidRPr="00092825" w:rsidRDefault="00B72F66" w:rsidP="002E36D5">
            <w:pPr>
              <w:rPr>
                <w:szCs w:val="20"/>
              </w:rPr>
            </w:pPr>
            <w:r w:rsidRPr="00092825">
              <w:rPr>
                <w:szCs w:val="20"/>
              </w:rPr>
              <w:t>Badania kruszyw wypełniających stosowanych do mieszanek bitumicznych – Część 1: Badanie metodą pierścienia delta i kuli</w:t>
            </w:r>
          </w:p>
        </w:tc>
      </w:tr>
      <w:tr w:rsidR="00B72F66" w:rsidRPr="00092825" w14:paraId="3970583A" w14:textId="77777777" w:rsidTr="004A4977">
        <w:trPr>
          <w:cantSplit/>
          <w:jc w:val="center"/>
        </w:trPr>
        <w:tc>
          <w:tcPr>
            <w:tcW w:w="510" w:type="dxa"/>
          </w:tcPr>
          <w:p w14:paraId="4D01E39B" w14:textId="77777777" w:rsidR="00B72F66" w:rsidRPr="00092825" w:rsidRDefault="00B72F66" w:rsidP="002E36D5">
            <w:pPr>
              <w:jc w:val="center"/>
              <w:rPr>
                <w:szCs w:val="20"/>
              </w:rPr>
            </w:pPr>
            <w:r w:rsidRPr="00092825">
              <w:rPr>
                <w:szCs w:val="20"/>
              </w:rPr>
              <w:t>55.</w:t>
            </w:r>
          </w:p>
        </w:tc>
        <w:tc>
          <w:tcPr>
            <w:tcW w:w="1699" w:type="dxa"/>
          </w:tcPr>
          <w:p w14:paraId="5C85896C" w14:textId="77777777" w:rsidR="00B72F66" w:rsidRPr="00092825" w:rsidRDefault="00B72F66" w:rsidP="002E36D5">
            <w:pPr>
              <w:rPr>
                <w:szCs w:val="20"/>
              </w:rPr>
            </w:pPr>
            <w:r w:rsidRPr="00092825">
              <w:rPr>
                <w:szCs w:val="20"/>
              </w:rPr>
              <w:t>PN-EN 13179-2</w:t>
            </w:r>
          </w:p>
        </w:tc>
        <w:tc>
          <w:tcPr>
            <w:tcW w:w="7053" w:type="dxa"/>
          </w:tcPr>
          <w:p w14:paraId="09F5E574" w14:textId="77777777" w:rsidR="00B72F66" w:rsidRPr="00092825" w:rsidRDefault="00B72F66" w:rsidP="002E36D5">
            <w:pPr>
              <w:rPr>
                <w:szCs w:val="20"/>
              </w:rPr>
            </w:pPr>
            <w:r w:rsidRPr="00092825">
              <w:rPr>
                <w:szCs w:val="20"/>
              </w:rPr>
              <w:t>Badania kruszyw wypełniających stosowanych do mieszanek bitumicznych – Część 2: Liczba bitumiczna</w:t>
            </w:r>
          </w:p>
        </w:tc>
      </w:tr>
      <w:tr w:rsidR="00B72F66" w:rsidRPr="00092825" w14:paraId="39CD3B68" w14:textId="77777777" w:rsidTr="004A4977">
        <w:trPr>
          <w:cantSplit/>
          <w:jc w:val="center"/>
        </w:trPr>
        <w:tc>
          <w:tcPr>
            <w:tcW w:w="510" w:type="dxa"/>
          </w:tcPr>
          <w:p w14:paraId="25F56EAE" w14:textId="77777777" w:rsidR="00B72F66" w:rsidRPr="00092825" w:rsidRDefault="00B72F66" w:rsidP="002E36D5">
            <w:pPr>
              <w:jc w:val="center"/>
              <w:rPr>
                <w:szCs w:val="20"/>
              </w:rPr>
            </w:pPr>
            <w:r w:rsidRPr="00092825">
              <w:rPr>
                <w:szCs w:val="20"/>
              </w:rPr>
              <w:t>56.</w:t>
            </w:r>
          </w:p>
        </w:tc>
        <w:tc>
          <w:tcPr>
            <w:tcW w:w="1699" w:type="dxa"/>
          </w:tcPr>
          <w:p w14:paraId="53A3D93C" w14:textId="77777777" w:rsidR="00B72F66" w:rsidRPr="00092825" w:rsidRDefault="00B72F66" w:rsidP="002E36D5">
            <w:pPr>
              <w:rPr>
                <w:szCs w:val="20"/>
              </w:rPr>
            </w:pPr>
            <w:r w:rsidRPr="00092825">
              <w:rPr>
                <w:szCs w:val="20"/>
              </w:rPr>
              <w:t>PN-EN 13398</w:t>
            </w:r>
          </w:p>
        </w:tc>
        <w:tc>
          <w:tcPr>
            <w:tcW w:w="7053" w:type="dxa"/>
          </w:tcPr>
          <w:p w14:paraId="4FD1AC56" w14:textId="77777777" w:rsidR="00B72F66" w:rsidRPr="00092825" w:rsidRDefault="00B72F66" w:rsidP="002E36D5">
            <w:pPr>
              <w:rPr>
                <w:szCs w:val="20"/>
              </w:rPr>
            </w:pPr>
            <w:r w:rsidRPr="00092825">
              <w:rPr>
                <w:szCs w:val="20"/>
              </w:rPr>
              <w:t>Asfalty i lepiszcza asfaltowe – Oznaczanie nawrotu sprężystego asfaltów modyfikowanych</w:t>
            </w:r>
          </w:p>
        </w:tc>
      </w:tr>
      <w:tr w:rsidR="00B72F66" w:rsidRPr="00092825" w14:paraId="55717048" w14:textId="77777777" w:rsidTr="004A4977">
        <w:trPr>
          <w:cantSplit/>
          <w:jc w:val="center"/>
        </w:trPr>
        <w:tc>
          <w:tcPr>
            <w:tcW w:w="510" w:type="dxa"/>
          </w:tcPr>
          <w:p w14:paraId="116CC84B" w14:textId="77777777" w:rsidR="00B72F66" w:rsidRPr="00092825" w:rsidRDefault="00B72F66" w:rsidP="002E36D5">
            <w:pPr>
              <w:jc w:val="center"/>
              <w:rPr>
                <w:szCs w:val="20"/>
              </w:rPr>
            </w:pPr>
            <w:r w:rsidRPr="00092825">
              <w:rPr>
                <w:szCs w:val="20"/>
              </w:rPr>
              <w:t>57.</w:t>
            </w:r>
          </w:p>
        </w:tc>
        <w:tc>
          <w:tcPr>
            <w:tcW w:w="1699" w:type="dxa"/>
          </w:tcPr>
          <w:p w14:paraId="154CB1FA" w14:textId="77777777" w:rsidR="00B72F66" w:rsidRPr="00092825" w:rsidRDefault="00B72F66" w:rsidP="002E36D5">
            <w:pPr>
              <w:rPr>
                <w:szCs w:val="20"/>
              </w:rPr>
            </w:pPr>
            <w:r w:rsidRPr="00092825">
              <w:rPr>
                <w:szCs w:val="20"/>
              </w:rPr>
              <w:t>PN-EN 13399</w:t>
            </w:r>
          </w:p>
        </w:tc>
        <w:tc>
          <w:tcPr>
            <w:tcW w:w="7053" w:type="dxa"/>
          </w:tcPr>
          <w:p w14:paraId="3A54774C" w14:textId="77777777" w:rsidR="00B72F66" w:rsidRPr="00092825" w:rsidRDefault="00B72F66" w:rsidP="002E36D5">
            <w:pPr>
              <w:rPr>
                <w:szCs w:val="20"/>
              </w:rPr>
            </w:pPr>
            <w:r w:rsidRPr="00092825">
              <w:rPr>
                <w:szCs w:val="20"/>
              </w:rPr>
              <w:t xml:space="preserve">Asfalty i lepiszcza asfaltowe – Oznaczanie stabilności podczas magazynowania asfaltów modyfikowanych </w:t>
            </w:r>
          </w:p>
        </w:tc>
      </w:tr>
      <w:tr w:rsidR="00B72F66" w:rsidRPr="00092825" w14:paraId="46D2365D" w14:textId="77777777" w:rsidTr="004A4977">
        <w:trPr>
          <w:cantSplit/>
          <w:jc w:val="center"/>
        </w:trPr>
        <w:tc>
          <w:tcPr>
            <w:tcW w:w="510" w:type="dxa"/>
          </w:tcPr>
          <w:p w14:paraId="7BED538B" w14:textId="77777777" w:rsidR="00B72F66" w:rsidRPr="00092825" w:rsidRDefault="00B72F66" w:rsidP="002E36D5">
            <w:pPr>
              <w:jc w:val="center"/>
              <w:rPr>
                <w:szCs w:val="20"/>
              </w:rPr>
            </w:pPr>
            <w:r w:rsidRPr="00092825">
              <w:rPr>
                <w:szCs w:val="20"/>
              </w:rPr>
              <w:t>58.</w:t>
            </w:r>
          </w:p>
        </w:tc>
        <w:tc>
          <w:tcPr>
            <w:tcW w:w="1699" w:type="dxa"/>
          </w:tcPr>
          <w:p w14:paraId="5AAAF015" w14:textId="77777777" w:rsidR="00B72F66" w:rsidRPr="00092825" w:rsidRDefault="00B72F66" w:rsidP="002E36D5">
            <w:pPr>
              <w:rPr>
                <w:szCs w:val="20"/>
              </w:rPr>
            </w:pPr>
            <w:r w:rsidRPr="00092825">
              <w:rPr>
                <w:szCs w:val="20"/>
              </w:rPr>
              <w:t>PN-EN 13587</w:t>
            </w:r>
          </w:p>
        </w:tc>
        <w:tc>
          <w:tcPr>
            <w:tcW w:w="7053" w:type="dxa"/>
          </w:tcPr>
          <w:p w14:paraId="6AC947BE" w14:textId="77777777" w:rsidR="00B72F66" w:rsidRPr="00092825" w:rsidRDefault="00B72F66" w:rsidP="002E36D5">
            <w:pPr>
              <w:rPr>
                <w:szCs w:val="20"/>
              </w:rPr>
            </w:pPr>
            <w:r w:rsidRPr="00092825">
              <w:rPr>
                <w:szCs w:val="20"/>
              </w:rPr>
              <w:t>Asfalty i lepiszcza asfaltowe – Oznaczanie właściwości mechanicznych lepiszczy asfaltowych metodą rozciągania</w:t>
            </w:r>
          </w:p>
        </w:tc>
      </w:tr>
      <w:tr w:rsidR="00B72F66" w:rsidRPr="00092825" w14:paraId="5C0E5530" w14:textId="77777777" w:rsidTr="004A4977">
        <w:trPr>
          <w:cantSplit/>
          <w:jc w:val="center"/>
        </w:trPr>
        <w:tc>
          <w:tcPr>
            <w:tcW w:w="510" w:type="dxa"/>
          </w:tcPr>
          <w:p w14:paraId="097C6ED2" w14:textId="77777777" w:rsidR="00B72F66" w:rsidRPr="00092825" w:rsidRDefault="00B72F66" w:rsidP="002E36D5">
            <w:pPr>
              <w:jc w:val="center"/>
              <w:rPr>
                <w:szCs w:val="20"/>
              </w:rPr>
            </w:pPr>
            <w:r w:rsidRPr="00092825">
              <w:rPr>
                <w:szCs w:val="20"/>
              </w:rPr>
              <w:t>59.</w:t>
            </w:r>
          </w:p>
        </w:tc>
        <w:tc>
          <w:tcPr>
            <w:tcW w:w="1699" w:type="dxa"/>
          </w:tcPr>
          <w:p w14:paraId="05B42A63" w14:textId="77777777" w:rsidR="00B72F66" w:rsidRPr="00092825" w:rsidRDefault="00B72F66" w:rsidP="002E36D5">
            <w:pPr>
              <w:rPr>
                <w:szCs w:val="20"/>
              </w:rPr>
            </w:pPr>
            <w:r w:rsidRPr="00092825">
              <w:rPr>
                <w:szCs w:val="20"/>
              </w:rPr>
              <w:t>PN-EN 13588</w:t>
            </w:r>
          </w:p>
        </w:tc>
        <w:tc>
          <w:tcPr>
            <w:tcW w:w="7053" w:type="dxa"/>
          </w:tcPr>
          <w:p w14:paraId="6BCABF00" w14:textId="77777777" w:rsidR="00B72F66" w:rsidRPr="00092825" w:rsidRDefault="00B72F66" w:rsidP="002E36D5">
            <w:pPr>
              <w:rPr>
                <w:szCs w:val="20"/>
              </w:rPr>
            </w:pPr>
            <w:r w:rsidRPr="00092825">
              <w:rPr>
                <w:szCs w:val="20"/>
              </w:rPr>
              <w:t>Asfalty i lepiszcza asfaltowe – Oznaczanie kohezji lepiszczy asfaltowych metodą testu wahadłowego</w:t>
            </w:r>
          </w:p>
        </w:tc>
      </w:tr>
      <w:tr w:rsidR="00B72F66" w:rsidRPr="00092825" w14:paraId="1AFFE627" w14:textId="77777777" w:rsidTr="004A4977">
        <w:trPr>
          <w:cantSplit/>
          <w:jc w:val="center"/>
        </w:trPr>
        <w:tc>
          <w:tcPr>
            <w:tcW w:w="510" w:type="dxa"/>
          </w:tcPr>
          <w:p w14:paraId="2CE70BBF" w14:textId="77777777" w:rsidR="00B72F66" w:rsidRPr="00092825" w:rsidRDefault="00B72F66" w:rsidP="002E36D5">
            <w:pPr>
              <w:jc w:val="center"/>
              <w:rPr>
                <w:szCs w:val="20"/>
              </w:rPr>
            </w:pPr>
            <w:r w:rsidRPr="00092825">
              <w:rPr>
                <w:szCs w:val="20"/>
              </w:rPr>
              <w:t>60.</w:t>
            </w:r>
          </w:p>
        </w:tc>
        <w:tc>
          <w:tcPr>
            <w:tcW w:w="1699" w:type="dxa"/>
          </w:tcPr>
          <w:p w14:paraId="36BA7B26" w14:textId="77777777" w:rsidR="00B72F66" w:rsidRPr="00092825" w:rsidRDefault="00B72F66" w:rsidP="002E36D5">
            <w:pPr>
              <w:rPr>
                <w:szCs w:val="20"/>
              </w:rPr>
            </w:pPr>
            <w:r w:rsidRPr="00092825">
              <w:rPr>
                <w:szCs w:val="20"/>
              </w:rPr>
              <w:t>PN-EN 13589</w:t>
            </w:r>
          </w:p>
        </w:tc>
        <w:tc>
          <w:tcPr>
            <w:tcW w:w="7053" w:type="dxa"/>
          </w:tcPr>
          <w:p w14:paraId="2B1335B3" w14:textId="77777777" w:rsidR="00B72F66" w:rsidRPr="00092825" w:rsidRDefault="00B72F66" w:rsidP="002E36D5">
            <w:pPr>
              <w:rPr>
                <w:szCs w:val="20"/>
              </w:rPr>
            </w:pPr>
            <w:r w:rsidRPr="00092825">
              <w:rPr>
                <w:szCs w:val="20"/>
              </w:rPr>
              <w:t>Asfalty i lepiszcza asfaltowe – Oznaczanie siły rozciągania asfaltów modyfikowanych – Metoda z </w:t>
            </w:r>
            <w:proofErr w:type="spellStart"/>
            <w:r w:rsidRPr="00092825">
              <w:rPr>
                <w:szCs w:val="20"/>
              </w:rPr>
              <w:t>duktylometrem</w:t>
            </w:r>
            <w:proofErr w:type="spellEnd"/>
          </w:p>
        </w:tc>
      </w:tr>
      <w:tr w:rsidR="00B72F66" w:rsidRPr="00092825" w14:paraId="74032C01" w14:textId="77777777" w:rsidTr="004A4977">
        <w:trPr>
          <w:cantSplit/>
          <w:jc w:val="center"/>
        </w:trPr>
        <w:tc>
          <w:tcPr>
            <w:tcW w:w="510" w:type="dxa"/>
          </w:tcPr>
          <w:p w14:paraId="662D1CA4" w14:textId="77777777" w:rsidR="00B72F66" w:rsidRPr="00092825" w:rsidRDefault="00B72F66" w:rsidP="002E36D5">
            <w:pPr>
              <w:jc w:val="center"/>
              <w:rPr>
                <w:szCs w:val="20"/>
              </w:rPr>
            </w:pPr>
            <w:r w:rsidRPr="00092825">
              <w:rPr>
                <w:szCs w:val="20"/>
              </w:rPr>
              <w:t>61.</w:t>
            </w:r>
          </w:p>
        </w:tc>
        <w:tc>
          <w:tcPr>
            <w:tcW w:w="1699" w:type="dxa"/>
          </w:tcPr>
          <w:p w14:paraId="6BB09B70" w14:textId="77777777" w:rsidR="00B72F66" w:rsidRPr="00092825" w:rsidRDefault="00B72F66" w:rsidP="002E36D5">
            <w:pPr>
              <w:rPr>
                <w:szCs w:val="20"/>
              </w:rPr>
            </w:pPr>
            <w:r w:rsidRPr="00092825">
              <w:rPr>
                <w:szCs w:val="20"/>
              </w:rPr>
              <w:t>PN-EN 13703</w:t>
            </w:r>
          </w:p>
        </w:tc>
        <w:tc>
          <w:tcPr>
            <w:tcW w:w="7053" w:type="dxa"/>
          </w:tcPr>
          <w:p w14:paraId="71480C0C" w14:textId="77777777" w:rsidR="00B72F66" w:rsidRPr="00092825" w:rsidRDefault="00B72F66" w:rsidP="002E36D5">
            <w:pPr>
              <w:rPr>
                <w:szCs w:val="20"/>
              </w:rPr>
            </w:pPr>
            <w:r w:rsidRPr="00092825">
              <w:rPr>
                <w:szCs w:val="20"/>
              </w:rPr>
              <w:t>Asfalty i lepiszcza asfaltowe – Oznaczanie energii odkształcenia</w:t>
            </w:r>
          </w:p>
        </w:tc>
      </w:tr>
      <w:tr w:rsidR="00B72F66" w:rsidRPr="00092825" w14:paraId="18B3C955" w14:textId="77777777" w:rsidTr="004A4977">
        <w:trPr>
          <w:cantSplit/>
          <w:jc w:val="center"/>
        </w:trPr>
        <w:tc>
          <w:tcPr>
            <w:tcW w:w="510" w:type="dxa"/>
          </w:tcPr>
          <w:p w14:paraId="38BC281C" w14:textId="77777777" w:rsidR="00B72F66" w:rsidRPr="00092825" w:rsidRDefault="00B72F66" w:rsidP="002E36D5">
            <w:pPr>
              <w:jc w:val="center"/>
              <w:rPr>
                <w:szCs w:val="20"/>
              </w:rPr>
            </w:pPr>
            <w:r w:rsidRPr="00092825">
              <w:rPr>
                <w:szCs w:val="20"/>
              </w:rPr>
              <w:t>62.</w:t>
            </w:r>
          </w:p>
        </w:tc>
        <w:tc>
          <w:tcPr>
            <w:tcW w:w="1699" w:type="dxa"/>
          </w:tcPr>
          <w:p w14:paraId="255B9CDB" w14:textId="77777777" w:rsidR="00B72F66" w:rsidRPr="00092825" w:rsidRDefault="00B72F66" w:rsidP="002E36D5">
            <w:pPr>
              <w:rPr>
                <w:szCs w:val="20"/>
              </w:rPr>
            </w:pPr>
            <w:r w:rsidRPr="00092825">
              <w:rPr>
                <w:szCs w:val="20"/>
              </w:rPr>
              <w:t>PN-EN 13808</w:t>
            </w:r>
          </w:p>
        </w:tc>
        <w:tc>
          <w:tcPr>
            <w:tcW w:w="7053" w:type="dxa"/>
          </w:tcPr>
          <w:p w14:paraId="469D3980" w14:textId="77777777" w:rsidR="00B72F66" w:rsidRPr="00092825" w:rsidRDefault="00B72F66" w:rsidP="002E36D5">
            <w:pPr>
              <w:rPr>
                <w:szCs w:val="20"/>
              </w:rPr>
            </w:pPr>
            <w:r w:rsidRPr="00092825">
              <w:rPr>
                <w:szCs w:val="20"/>
              </w:rPr>
              <w:t>Asfalty i lepiszcza asfaltowe – Zasady specyfikacji kationowych emulsji asfaltowych</w:t>
            </w:r>
          </w:p>
        </w:tc>
      </w:tr>
      <w:tr w:rsidR="00B72F66" w:rsidRPr="00092825" w14:paraId="3F267EC4" w14:textId="77777777" w:rsidTr="004A4977">
        <w:trPr>
          <w:cantSplit/>
          <w:jc w:val="center"/>
        </w:trPr>
        <w:tc>
          <w:tcPr>
            <w:tcW w:w="510" w:type="dxa"/>
          </w:tcPr>
          <w:p w14:paraId="443F6F96" w14:textId="77777777" w:rsidR="00B72F66" w:rsidRPr="00092825" w:rsidRDefault="00B72F66" w:rsidP="002E36D5">
            <w:pPr>
              <w:jc w:val="center"/>
              <w:rPr>
                <w:szCs w:val="20"/>
              </w:rPr>
            </w:pPr>
            <w:r w:rsidRPr="00092825">
              <w:rPr>
                <w:szCs w:val="20"/>
              </w:rPr>
              <w:t>62a.</w:t>
            </w:r>
          </w:p>
        </w:tc>
        <w:tc>
          <w:tcPr>
            <w:tcW w:w="1699" w:type="dxa"/>
          </w:tcPr>
          <w:p w14:paraId="50A89FB0" w14:textId="77777777" w:rsidR="00B72F66" w:rsidRPr="00092825" w:rsidRDefault="00B72F66" w:rsidP="002E36D5">
            <w:r w:rsidRPr="00092825">
              <w:t>PN-EN 13808:2013-10/Ap1:2014-07</w:t>
            </w:r>
          </w:p>
        </w:tc>
        <w:tc>
          <w:tcPr>
            <w:tcW w:w="7053" w:type="dxa"/>
          </w:tcPr>
          <w:p w14:paraId="700306BD" w14:textId="77777777" w:rsidR="00B72F66" w:rsidRPr="00092825" w:rsidRDefault="00B72F66" w:rsidP="002E36D5">
            <w:r w:rsidRPr="00092825">
              <w:rPr>
                <w:szCs w:val="20"/>
              </w:rPr>
              <w:t>Asfalty i lepiszcza asfaltowe – Zasady specyfikacji kationowych emulsji asfaltowych. Załącznik krajowy NA</w:t>
            </w:r>
          </w:p>
        </w:tc>
      </w:tr>
      <w:tr w:rsidR="00B72F66" w:rsidRPr="00092825" w14:paraId="38712FFF" w14:textId="77777777" w:rsidTr="004A4977">
        <w:trPr>
          <w:cantSplit/>
          <w:jc w:val="center"/>
        </w:trPr>
        <w:tc>
          <w:tcPr>
            <w:tcW w:w="510" w:type="dxa"/>
          </w:tcPr>
          <w:p w14:paraId="42D9F3A7" w14:textId="77777777" w:rsidR="00B72F66" w:rsidRPr="00092825" w:rsidRDefault="00B72F66" w:rsidP="002E36D5">
            <w:pPr>
              <w:jc w:val="center"/>
              <w:rPr>
                <w:szCs w:val="20"/>
              </w:rPr>
            </w:pPr>
            <w:r w:rsidRPr="00092825">
              <w:rPr>
                <w:szCs w:val="20"/>
              </w:rPr>
              <w:t>63.</w:t>
            </w:r>
          </w:p>
        </w:tc>
        <w:tc>
          <w:tcPr>
            <w:tcW w:w="1699" w:type="dxa"/>
          </w:tcPr>
          <w:p w14:paraId="3E652E53" w14:textId="77777777" w:rsidR="00B72F66" w:rsidRPr="00092825" w:rsidRDefault="00B72F66" w:rsidP="002E36D5">
            <w:r w:rsidRPr="00092825">
              <w:t>PN-EN 13924-2</w:t>
            </w:r>
          </w:p>
        </w:tc>
        <w:tc>
          <w:tcPr>
            <w:tcW w:w="7053" w:type="dxa"/>
          </w:tcPr>
          <w:p w14:paraId="4AAF0C21" w14:textId="77777777" w:rsidR="00B72F66" w:rsidRPr="00092825" w:rsidRDefault="00B72F66" w:rsidP="002E36D5">
            <w:r w:rsidRPr="00092825">
              <w:t xml:space="preserve">Asfalty i lepiszcza asfaltowe - Zasady klasyfikacji asfaltów drogowych specjalnych - Część 2: Asfalty drogowe wielorodzajowe </w:t>
            </w:r>
          </w:p>
        </w:tc>
      </w:tr>
      <w:tr w:rsidR="00B72F66" w:rsidRPr="00092825" w14:paraId="52B7D1FF" w14:textId="77777777" w:rsidTr="004A4977">
        <w:trPr>
          <w:cantSplit/>
          <w:jc w:val="center"/>
        </w:trPr>
        <w:tc>
          <w:tcPr>
            <w:tcW w:w="510" w:type="dxa"/>
          </w:tcPr>
          <w:p w14:paraId="694B1397" w14:textId="77777777" w:rsidR="00B72F66" w:rsidRPr="00092825" w:rsidRDefault="00B72F66" w:rsidP="002E36D5">
            <w:pPr>
              <w:jc w:val="center"/>
              <w:rPr>
                <w:szCs w:val="20"/>
              </w:rPr>
            </w:pPr>
            <w:r w:rsidRPr="00092825">
              <w:rPr>
                <w:szCs w:val="20"/>
              </w:rPr>
              <w:t>63a</w:t>
            </w:r>
          </w:p>
        </w:tc>
        <w:tc>
          <w:tcPr>
            <w:tcW w:w="1699" w:type="dxa"/>
          </w:tcPr>
          <w:p w14:paraId="003B6C6A" w14:textId="77777777" w:rsidR="00B72F66" w:rsidRPr="00A703A7" w:rsidRDefault="00B72F66" w:rsidP="004A4977">
            <w:pPr>
              <w:rPr>
                <w:lang w:val="de-DE"/>
              </w:rPr>
            </w:pPr>
            <w:r w:rsidRPr="00A703A7">
              <w:rPr>
                <w:lang w:val="de-DE"/>
              </w:rPr>
              <w:t>PN</w:t>
            </w:r>
            <w:r>
              <w:rPr>
                <w:lang w:val="de-DE"/>
              </w:rPr>
              <w:noBreakHyphen/>
            </w:r>
            <w:r w:rsidRPr="00A703A7">
              <w:rPr>
                <w:lang w:val="de-DE"/>
              </w:rPr>
              <w:t>EN</w:t>
            </w:r>
            <w:r>
              <w:rPr>
                <w:lang w:val="de-DE"/>
              </w:rPr>
              <w:t> </w:t>
            </w:r>
            <w:r w:rsidRPr="00A703A7">
              <w:rPr>
                <w:lang w:val="de-DE"/>
              </w:rPr>
              <w:t>13924</w:t>
            </w:r>
            <w:r>
              <w:rPr>
                <w:lang w:val="de-DE"/>
              </w:rPr>
              <w:noBreakHyphen/>
            </w:r>
            <w:r w:rsidRPr="00A703A7">
              <w:rPr>
                <w:lang w:val="de-DE"/>
              </w:rPr>
              <w:t>2:</w:t>
            </w:r>
            <w:r>
              <w:rPr>
                <w:lang w:val="de-DE"/>
              </w:rPr>
              <w:t> </w:t>
            </w:r>
            <w:r w:rsidRPr="00A703A7">
              <w:rPr>
                <w:lang w:val="de-DE"/>
              </w:rPr>
              <w:t>2014</w:t>
            </w:r>
            <w:r>
              <w:rPr>
                <w:lang w:val="de-DE"/>
              </w:rPr>
              <w:noBreakHyphen/>
            </w:r>
            <w:r w:rsidRPr="00A703A7">
              <w:rPr>
                <w:lang w:val="de-DE"/>
              </w:rPr>
              <w:t>04/Ap1:</w:t>
            </w:r>
            <w:r>
              <w:rPr>
                <w:lang w:val="de-DE"/>
              </w:rPr>
              <w:t> </w:t>
            </w:r>
            <w:r w:rsidRPr="00A703A7">
              <w:rPr>
                <w:lang w:val="de-DE"/>
              </w:rPr>
              <w:t>2014</w:t>
            </w:r>
            <w:r>
              <w:rPr>
                <w:lang w:val="de-DE"/>
              </w:rPr>
              <w:noBreakHyphen/>
            </w:r>
            <w:r w:rsidRPr="00A703A7">
              <w:rPr>
                <w:lang w:val="de-DE"/>
              </w:rPr>
              <w:t>07 i PN</w:t>
            </w:r>
            <w:r>
              <w:rPr>
                <w:lang w:val="de-DE"/>
              </w:rPr>
              <w:noBreakHyphen/>
            </w:r>
            <w:r w:rsidRPr="00A703A7">
              <w:rPr>
                <w:lang w:val="de-DE"/>
              </w:rPr>
              <w:t>EN</w:t>
            </w:r>
            <w:r>
              <w:rPr>
                <w:lang w:val="de-DE"/>
              </w:rPr>
              <w:t> </w:t>
            </w:r>
            <w:r w:rsidRPr="00A703A7">
              <w:rPr>
                <w:lang w:val="de-DE"/>
              </w:rPr>
              <w:t>13924</w:t>
            </w:r>
            <w:r>
              <w:rPr>
                <w:lang w:val="de-DE"/>
              </w:rPr>
              <w:noBreakHyphen/>
            </w:r>
            <w:r w:rsidRPr="00A703A7">
              <w:rPr>
                <w:lang w:val="de-DE"/>
              </w:rPr>
              <w:t>2:2014</w:t>
            </w:r>
            <w:r>
              <w:rPr>
                <w:lang w:val="de-DE"/>
              </w:rPr>
              <w:noBreakHyphen/>
            </w:r>
            <w:r w:rsidRPr="00A703A7">
              <w:rPr>
                <w:lang w:val="de-DE"/>
              </w:rPr>
              <w:t>04/Ap2:2015</w:t>
            </w:r>
            <w:r>
              <w:rPr>
                <w:lang w:val="de-DE"/>
              </w:rPr>
              <w:noBreakHyphen/>
            </w:r>
            <w:r w:rsidRPr="00A703A7">
              <w:rPr>
                <w:lang w:val="de-DE"/>
              </w:rPr>
              <w:t>09E</w:t>
            </w:r>
          </w:p>
        </w:tc>
        <w:tc>
          <w:tcPr>
            <w:tcW w:w="7053" w:type="dxa"/>
          </w:tcPr>
          <w:p w14:paraId="02BAC8D9" w14:textId="77777777" w:rsidR="00B72F66" w:rsidRPr="00092825" w:rsidRDefault="00B72F66" w:rsidP="002E36D5">
            <w:r w:rsidRPr="00092825">
              <w:t>Asfalty i lepiszcza asfaltowe - Zasady klasyfikacji asfaltów drogowych specjalnych - Część 2: Asfalty drogowe wielorodzajowe. Załącznik krajowy NA</w:t>
            </w:r>
          </w:p>
        </w:tc>
      </w:tr>
      <w:tr w:rsidR="00B72F66" w:rsidRPr="00092825" w14:paraId="0C1BA15A" w14:textId="77777777" w:rsidTr="004A4977">
        <w:trPr>
          <w:cantSplit/>
          <w:jc w:val="center"/>
        </w:trPr>
        <w:tc>
          <w:tcPr>
            <w:tcW w:w="510" w:type="dxa"/>
          </w:tcPr>
          <w:p w14:paraId="71000F72" w14:textId="77777777" w:rsidR="00B72F66" w:rsidRPr="00092825" w:rsidRDefault="00B72F66" w:rsidP="002E36D5">
            <w:pPr>
              <w:jc w:val="center"/>
              <w:rPr>
                <w:szCs w:val="20"/>
              </w:rPr>
            </w:pPr>
            <w:r w:rsidRPr="00092825">
              <w:rPr>
                <w:szCs w:val="20"/>
              </w:rPr>
              <w:t>64.</w:t>
            </w:r>
          </w:p>
        </w:tc>
        <w:tc>
          <w:tcPr>
            <w:tcW w:w="1699" w:type="dxa"/>
          </w:tcPr>
          <w:p w14:paraId="2A5D70F1" w14:textId="77777777" w:rsidR="00B72F66" w:rsidRPr="00092825" w:rsidRDefault="00B72F66" w:rsidP="002E36D5">
            <w:pPr>
              <w:rPr>
                <w:szCs w:val="20"/>
              </w:rPr>
            </w:pPr>
            <w:r w:rsidRPr="00092825">
              <w:rPr>
                <w:szCs w:val="20"/>
              </w:rPr>
              <w:t>PN-EN 14023</w:t>
            </w:r>
          </w:p>
        </w:tc>
        <w:tc>
          <w:tcPr>
            <w:tcW w:w="7053" w:type="dxa"/>
          </w:tcPr>
          <w:p w14:paraId="5DC29003" w14:textId="77777777" w:rsidR="00B72F66" w:rsidRPr="00092825" w:rsidRDefault="00B72F66" w:rsidP="002E36D5">
            <w:pPr>
              <w:rPr>
                <w:szCs w:val="20"/>
              </w:rPr>
            </w:pPr>
            <w:r w:rsidRPr="00092825">
              <w:rPr>
                <w:szCs w:val="20"/>
              </w:rPr>
              <w:t>Asfalty i lepiszcza asfaltowe – Zasady specyfikacji asfaltów modyfikowanych polimerami</w:t>
            </w:r>
          </w:p>
        </w:tc>
      </w:tr>
      <w:tr w:rsidR="00B72F66" w:rsidRPr="00092825" w14:paraId="0AD4D1C7" w14:textId="77777777" w:rsidTr="004A4977">
        <w:trPr>
          <w:cantSplit/>
          <w:jc w:val="center"/>
        </w:trPr>
        <w:tc>
          <w:tcPr>
            <w:tcW w:w="510" w:type="dxa"/>
          </w:tcPr>
          <w:p w14:paraId="1B09C081" w14:textId="77777777" w:rsidR="00B72F66" w:rsidRPr="00092825" w:rsidRDefault="00B72F66" w:rsidP="002E36D5">
            <w:pPr>
              <w:jc w:val="center"/>
              <w:rPr>
                <w:szCs w:val="20"/>
              </w:rPr>
            </w:pPr>
            <w:r w:rsidRPr="00092825">
              <w:rPr>
                <w:szCs w:val="20"/>
              </w:rPr>
              <w:t>64a.</w:t>
            </w:r>
          </w:p>
        </w:tc>
        <w:tc>
          <w:tcPr>
            <w:tcW w:w="1699" w:type="dxa"/>
          </w:tcPr>
          <w:p w14:paraId="602AE14A" w14:textId="77777777" w:rsidR="00B72F66" w:rsidRPr="00092825" w:rsidRDefault="00B72F66" w:rsidP="004A4977">
            <w:r w:rsidRPr="00092825">
              <w:t>PN-EN 14023:2011/Ap1:</w:t>
            </w:r>
            <w:r>
              <w:t xml:space="preserve"> </w:t>
            </w:r>
            <w:r w:rsidRPr="00092825">
              <w:t>2014-04</w:t>
            </w:r>
          </w:p>
        </w:tc>
        <w:tc>
          <w:tcPr>
            <w:tcW w:w="7053" w:type="dxa"/>
          </w:tcPr>
          <w:p w14:paraId="6811B836" w14:textId="77777777" w:rsidR="00B72F66" w:rsidRPr="00092825" w:rsidRDefault="00B72F66" w:rsidP="002E36D5">
            <w:r w:rsidRPr="00092825">
              <w:t>Asfalty i lepiszcza asfaltowe – Zasady klasyfikacji asfaltów modyfikowanych polimerami. Załącznik krajowy NA</w:t>
            </w:r>
          </w:p>
        </w:tc>
      </w:tr>
      <w:tr w:rsidR="00B72F66" w:rsidRPr="00092825" w14:paraId="55F83C2D" w14:textId="77777777" w:rsidTr="004A4977">
        <w:trPr>
          <w:cantSplit/>
          <w:jc w:val="center"/>
        </w:trPr>
        <w:tc>
          <w:tcPr>
            <w:tcW w:w="510" w:type="dxa"/>
          </w:tcPr>
          <w:p w14:paraId="218070D3" w14:textId="77777777" w:rsidR="00B72F66" w:rsidRPr="00092825" w:rsidRDefault="00B72F66" w:rsidP="002E36D5">
            <w:pPr>
              <w:jc w:val="center"/>
              <w:rPr>
                <w:szCs w:val="20"/>
              </w:rPr>
            </w:pPr>
            <w:r w:rsidRPr="00092825">
              <w:rPr>
                <w:szCs w:val="20"/>
              </w:rPr>
              <w:t>65.</w:t>
            </w:r>
          </w:p>
        </w:tc>
        <w:tc>
          <w:tcPr>
            <w:tcW w:w="1699" w:type="dxa"/>
          </w:tcPr>
          <w:p w14:paraId="5775049A" w14:textId="77777777" w:rsidR="00B72F66" w:rsidRPr="00092825" w:rsidRDefault="00B72F66" w:rsidP="002E36D5">
            <w:pPr>
              <w:rPr>
                <w:szCs w:val="20"/>
              </w:rPr>
            </w:pPr>
            <w:r w:rsidRPr="00092825">
              <w:rPr>
                <w:szCs w:val="20"/>
              </w:rPr>
              <w:t>PN-EN 14188-1</w:t>
            </w:r>
          </w:p>
        </w:tc>
        <w:tc>
          <w:tcPr>
            <w:tcW w:w="7053" w:type="dxa"/>
          </w:tcPr>
          <w:p w14:paraId="3F3E5965" w14:textId="77777777" w:rsidR="00B72F66" w:rsidRPr="00092825" w:rsidRDefault="00B72F66" w:rsidP="002E36D5">
            <w:pPr>
              <w:rPr>
                <w:szCs w:val="20"/>
              </w:rPr>
            </w:pPr>
            <w:r w:rsidRPr="00092825">
              <w:rPr>
                <w:szCs w:val="20"/>
              </w:rPr>
              <w:t>Wypełniacze szczelin i zalewy drogowe – Część 1: Wymagania wobec zalew drogowych na gorąco</w:t>
            </w:r>
          </w:p>
        </w:tc>
      </w:tr>
      <w:tr w:rsidR="00B72F66" w:rsidRPr="00092825" w14:paraId="0CCCD292" w14:textId="77777777" w:rsidTr="004A4977">
        <w:trPr>
          <w:cantSplit/>
          <w:jc w:val="center"/>
        </w:trPr>
        <w:tc>
          <w:tcPr>
            <w:tcW w:w="510" w:type="dxa"/>
          </w:tcPr>
          <w:p w14:paraId="2F2964F0" w14:textId="77777777" w:rsidR="00B72F66" w:rsidRPr="00092825" w:rsidRDefault="00B72F66" w:rsidP="002E36D5">
            <w:pPr>
              <w:jc w:val="center"/>
              <w:rPr>
                <w:szCs w:val="20"/>
              </w:rPr>
            </w:pPr>
            <w:r w:rsidRPr="00092825">
              <w:rPr>
                <w:szCs w:val="20"/>
              </w:rPr>
              <w:t>66.</w:t>
            </w:r>
          </w:p>
        </w:tc>
        <w:tc>
          <w:tcPr>
            <w:tcW w:w="1699" w:type="dxa"/>
          </w:tcPr>
          <w:p w14:paraId="621215D0" w14:textId="77777777" w:rsidR="00B72F66" w:rsidRPr="00092825" w:rsidRDefault="00B72F66" w:rsidP="002E36D5">
            <w:pPr>
              <w:rPr>
                <w:szCs w:val="20"/>
              </w:rPr>
            </w:pPr>
            <w:r w:rsidRPr="00092825">
              <w:rPr>
                <w:szCs w:val="20"/>
              </w:rPr>
              <w:t>PN-EN 14188-2</w:t>
            </w:r>
          </w:p>
        </w:tc>
        <w:tc>
          <w:tcPr>
            <w:tcW w:w="7053" w:type="dxa"/>
          </w:tcPr>
          <w:p w14:paraId="6ADBC977" w14:textId="77777777" w:rsidR="00B72F66" w:rsidRPr="00092825" w:rsidRDefault="00B72F66" w:rsidP="002E36D5">
            <w:pPr>
              <w:rPr>
                <w:szCs w:val="20"/>
              </w:rPr>
            </w:pPr>
            <w:r w:rsidRPr="00092825">
              <w:rPr>
                <w:szCs w:val="20"/>
              </w:rPr>
              <w:t>Wypełniacze szczelin i zalewy drogowe – Część 2: Wymagania wobec zalew drogowych na zimno</w:t>
            </w:r>
          </w:p>
        </w:tc>
      </w:tr>
      <w:tr w:rsidR="00B72F66" w:rsidRPr="00092825" w14:paraId="3B7596FB" w14:textId="77777777" w:rsidTr="004A4977">
        <w:trPr>
          <w:cantSplit/>
          <w:jc w:val="center"/>
        </w:trPr>
        <w:tc>
          <w:tcPr>
            <w:tcW w:w="510" w:type="dxa"/>
          </w:tcPr>
          <w:p w14:paraId="28B6D3BA" w14:textId="77777777" w:rsidR="00B72F66" w:rsidRPr="00092825" w:rsidRDefault="00B72F66" w:rsidP="002E36D5">
            <w:pPr>
              <w:jc w:val="center"/>
              <w:rPr>
                <w:szCs w:val="20"/>
              </w:rPr>
            </w:pPr>
            <w:r w:rsidRPr="00092825">
              <w:rPr>
                <w:szCs w:val="20"/>
              </w:rPr>
              <w:t>67.</w:t>
            </w:r>
          </w:p>
        </w:tc>
        <w:tc>
          <w:tcPr>
            <w:tcW w:w="1699" w:type="dxa"/>
          </w:tcPr>
          <w:p w14:paraId="08E55240" w14:textId="77777777" w:rsidR="00B72F66" w:rsidRPr="00092825" w:rsidRDefault="00B72F66" w:rsidP="002E36D5">
            <w:pPr>
              <w:rPr>
                <w:szCs w:val="20"/>
              </w:rPr>
            </w:pPr>
            <w:r w:rsidRPr="00092825">
              <w:rPr>
                <w:szCs w:val="20"/>
              </w:rPr>
              <w:t>PN-EN 22592</w:t>
            </w:r>
          </w:p>
        </w:tc>
        <w:tc>
          <w:tcPr>
            <w:tcW w:w="7053" w:type="dxa"/>
          </w:tcPr>
          <w:p w14:paraId="60912642" w14:textId="77777777" w:rsidR="00B72F66" w:rsidRPr="00092825" w:rsidRDefault="00B72F66" w:rsidP="002E36D5">
            <w:pPr>
              <w:rPr>
                <w:szCs w:val="20"/>
              </w:rPr>
            </w:pPr>
            <w:r w:rsidRPr="00092825">
              <w:rPr>
                <w:szCs w:val="20"/>
              </w:rPr>
              <w:t>Przetwory naftowe – Oznaczanie temperatury zapłonu i palenia – Pomiar metodą otwartego tygla Clevelanda</w:t>
            </w:r>
          </w:p>
        </w:tc>
      </w:tr>
      <w:tr w:rsidR="00B72F66" w:rsidRPr="00092825" w14:paraId="4CC9E54E" w14:textId="77777777" w:rsidTr="004A4977">
        <w:trPr>
          <w:cantSplit/>
          <w:jc w:val="center"/>
        </w:trPr>
        <w:tc>
          <w:tcPr>
            <w:tcW w:w="510" w:type="dxa"/>
          </w:tcPr>
          <w:p w14:paraId="292DEF54" w14:textId="77777777" w:rsidR="00B72F66" w:rsidRPr="00092825" w:rsidRDefault="00B72F66" w:rsidP="002E36D5">
            <w:pPr>
              <w:jc w:val="center"/>
              <w:rPr>
                <w:szCs w:val="20"/>
              </w:rPr>
            </w:pPr>
            <w:r w:rsidRPr="00092825">
              <w:rPr>
                <w:szCs w:val="20"/>
              </w:rPr>
              <w:t>68.</w:t>
            </w:r>
          </w:p>
        </w:tc>
        <w:tc>
          <w:tcPr>
            <w:tcW w:w="1699" w:type="dxa"/>
          </w:tcPr>
          <w:p w14:paraId="624342AE" w14:textId="77777777" w:rsidR="00B72F66" w:rsidRPr="00092825" w:rsidRDefault="00B72F66" w:rsidP="002E36D5">
            <w:pPr>
              <w:rPr>
                <w:szCs w:val="20"/>
              </w:rPr>
            </w:pPr>
            <w:r w:rsidRPr="00092825">
              <w:rPr>
                <w:szCs w:val="20"/>
              </w:rPr>
              <w:t>PN-EN ISO 2592</w:t>
            </w:r>
          </w:p>
        </w:tc>
        <w:tc>
          <w:tcPr>
            <w:tcW w:w="7053" w:type="dxa"/>
          </w:tcPr>
          <w:p w14:paraId="4961ECE5" w14:textId="77777777" w:rsidR="00B72F66" w:rsidRPr="00092825" w:rsidRDefault="00B72F66" w:rsidP="002E36D5">
            <w:pPr>
              <w:rPr>
                <w:szCs w:val="20"/>
              </w:rPr>
            </w:pPr>
            <w:r w:rsidRPr="00092825">
              <w:rPr>
                <w:szCs w:val="20"/>
              </w:rPr>
              <w:t>Oznaczanie temperatury zapłonu i palenia – Metoda otwartego tygla Clevelanda</w:t>
            </w:r>
          </w:p>
        </w:tc>
      </w:tr>
      <w:tr w:rsidR="00B72F66" w:rsidRPr="00092825" w14:paraId="19B08A7C" w14:textId="77777777" w:rsidTr="004A4977">
        <w:trPr>
          <w:cantSplit/>
          <w:jc w:val="center"/>
        </w:trPr>
        <w:tc>
          <w:tcPr>
            <w:tcW w:w="510" w:type="dxa"/>
          </w:tcPr>
          <w:p w14:paraId="786ED28D" w14:textId="77777777" w:rsidR="00B72F66" w:rsidRPr="00092825" w:rsidRDefault="00B72F66" w:rsidP="002E36D5">
            <w:pPr>
              <w:jc w:val="center"/>
              <w:rPr>
                <w:szCs w:val="20"/>
              </w:rPr>
            </w:pPr>
            <w:r w:rsidRPr="00092825">
              <w:rPr>
                <w:szCs w:val="20"/>
              </w:rPr>
              <w:t>69.</w:t>
            </w:r>
          </w:p>
        </w:tc>
        <w:tc>
          <w:tcPr>
            <w:tcW w:w="1699" w:type="dxa"/>
          </w:tcPr>
          <w:p w14:paraId="4E9056AB" w14:textId="77777777" w:rsidR="00B72F66" w:rsidRPr="00092825" w:rsidRDefault="00B72F66" w:rsidP="002E36D5">
            <w:pPr>
              <w:rPr>
                <w:szCs w:val="20"/>
              </w:rPr>
            </w:pPr>
            <w:r w:rsidRPr="00092825">
              <w:rPr>
                <w:szCs w:val="20"/>
              </w:rPr>
              <w:t>PN-EN 13880-2</w:t>
            </w:r>
          </w:p>
        </w:tc>
        <w:tc>
          <w:tcPr>
            <w:tcW w:w="7053" w:type="dxa"/>
          </w:tcPr>
          <w:p w14:paraId="1259CA3F" w14:textId="77777777" w:rsidR="00B72F66" w:rsidRPr="00092825" w:rsidRDefault="00B72F66" w:rsidP="002E36D5">
            <w:pPr>
              <w:rPr>
                <w:szCs w:val="20"/>
              </w:rPr>
            </w:pPr>
            <w:r w:rsidRPr="00092825">
              <w:rPr>
                <w:szCs w:val="20"/>
              </w:rPr>
              <w:t>Zalewy szczelin na gorąco -- Część 2: Metoda badania dla określenia penetracji stożka w temperaturze 25 C</w:t>
            </w:r>
          </w:p>
        </w:tc>
      </w:tr>
      <w:tr w:rsidR="00B72F66" w:rsidRPr="00092825" w14:paraId="3E2FB0EB" w14:textId="77777777" w:rsidTr="004A4977">
        <w:trPr>
          <w:cantSplit/>
          <w:jc w:val="center"/>
        </w:trPr>
        <w:tc>
          <w:tcPr>
            <w:tcW w:w="510" w:type="dxa"/>
          </w:tcPr>
          <w:p w14:paraId="24BD8859" w14:textId="77777777" w:rsidR="00B72F66" w:rsidRPr="00092825" w:rsidRDefault="00B72F66" w:rsidP="002E36D5">
            <w:pPr>
              <w:jc w:val="center"/>
              <w:rPr>
                <w:szCs w:val="20"/>
              </w:rPr>
            </w:pPr>
            <w:r w:rsidRPr="00092825">
              <w:rPr>
                <w:szCs w:val="20"/>
              </w:rPr>
              <w:t>70.</w:t>
            </w:r>
          </w:p>
        </w:tc>
        <w:tc>
          <w:tcPr>
            <w:tcW w:w="1699" w:type="dxa"/>
          </w:tcPr>
          <w:p w14:paraId="162474E2" w14:textId="77777777" w:rsidR="00B72F66" w:rsidRPr="00092825" w:rsidRDefault="00B72F66" w:rsidP="002E36D5">
            <w:pPr>
              <w:rPr>
                <w:szCs w:val="20"/>
              </w:rPr>
            </w:pPr>
            <w:r w:rsidRPr="00092825">
              <w:rPr>
                <w:szCs w:val="20"/>
              </w:rPr>
              <w:t>PN-EN 13880-3</w:t>
            </w:r>
          </w:p>
        </w:tc>
        <w:tc>
          <w:tcPr>
            <w:tcW w:w="7053" w:type="dxa"/>
          </w:tcPr>
          <w:p w14:paraId="0FA4BE92" w14:textId="77777777" w:rsidR="00B72F66" w:rsidRPr="00092825" w:rsidRDefault="00B72F66" w:rsidP="002E36D5">
            <w:pPr>
              <w:rPr>
                <w:szCs w:val="20"/>
              </w:rPr>
            </w:pPr>
            <w:r w:rsidRPr="00092825">
              <w:rPr>
                <w:szCs w:val="20"/>
              </w:rPr>
              <w:t>Zalewy szczelin na gorąco -- Część 3: Metoda badania określająca penetrację i odprężenie sprężyste (odbojność)</w:t>
            </w:r>
          </w:p>
        </w:tc>
      </w:tr>
      <w:tr w:rsidR="00B72F66" w:rsidRPr="00092825" w14:paraId="3CB81BDE" w14:textId="77777777" w:rsidTr="004A4977">
        <w:trPr>
          <w:cantSplit/>
          <w:jc w:val="center"/>
        </w:trPr>
        <w:tc>
          <w:tcPr>
            <w:tcW w:w="510" w:type="dxa"/>
          </w:tcPr>
          <w:p w14:paraId="46A304F5" w14:textId="77777777" w:rsidR="00B72F66" w:rsidRPr="00092825" w:rsidRDefault="00B72F66" w:rsidP="002E36D5">
            <w:pPr>
              <w:jc w:val="center"/>
              <w:rPr>
                <w:szCs w:val="20"/>
              </w:rPr>
            </w:pPr>
            <w:r w:rsidRPr="00092825">
              <w:rPr>
                <w:szCs w:val="20"/>
              </w:rPr>
              <w:lastRenderedPageBreak/>
              <w:t>71.</w:t>
            </w:r>
          </w:p>
        </w:tc>
        <w:tc>
          <w:tcPr>
            <w:tcW w:w="1699" w:type="dxa"/>
          </w:tcPr>
          <w:p w14:paraId="7701FFD2" w14:textId="77777777" w:rsidR="00B72F66" w:rsidRPr="00092825" w:rsidRDefault="00B72F66" w:rsidP="002E36D5">
            <w:pPr>
              <w:rPr>
                <w:szCs w:val="20"/>
              </w:rPr>
            </w:pPr>
            <w:r w:rsidRPr="00092825">
              <w:rPr>
                <w:szCs w:val="20"/>
              </w:rPr>
              <w:t>PN-EN 13880-5</w:t>
            </w:r>
          </w:p>
        </w:tc>
        <w:tc>
          <w:tcPr>
            <w:tcW w:w="7053" w:type="dxa"/>
          </w:tcPr>
          <w:p w14:paraId="22C00CCF" w14:textId="77777777" w:rsidR="00B72F66" w:rsidRPr="00092825" w:rsidRDefault="00B72F66" w:rsidP="002E36D5">
            <w:pPr>
              <w:rPr>
                <w:szCs w:val="20"/>
              </w:rPr>
            </w:pPr>
            <w:r w:rsidRPr="00092825">
              <w:rPr>
                <w:szCs w:val="20"/>
              </w:rPr>
              <w:t>Zalewy szczelin na gorąco -- Część 5: Metody badań do oznaczania odporności na spływanie</w:t>
            </w:r>
          </w:p>
        </w:tc>
      </w:tr>
      <w:tr w:rsidR="00B72F66" w:rsidRPr="00092825" w14:paraId="63626E3B" w14:textId="77777777" w:rsidTr="004A4977">
        <w:trPr>
          <w:cantSplit/>
          <w:jc w:val="center"/>
        </w:trPr>
        <w:tc>
          <w:tcPr>
            <w:tcW w:w="510" w:type="dxa"/>
          </w:tcPr>
          <w:p w14:paraId="7E11F61A" w14:textId="77777777" w:rsidR="00B72F66" w:rsidRPr="00092825" w:rsidRDefault="00B72F66" w:rsidP="002E36D5">
            <w:pPr>
              <w:jc w:val="center"/>
              <w:rPr>
                <w:szCs w:val="20"/>
              </w:rPr>
            </w:pPr>
            <w:r w:rsidRPr="00092825">
              <w:rPr>
                <w:szCs w:val="20"/>
              </w:rPr>
              <w:t>72.</w:t>
            </w:r>
          </w:p>
        </w:tc>
        <w:tc>
          <w:tcPr>
            <w:tcW w:w="1699" w:type="dxa"/>
          </w:tcPr>
          <w:p w14:paraId="121B3736" w14:textId="77777777" w:rsidR="00B72F66" w:rsidRPr="00092825" w:rsidRDefault="00B72F66" w:rsidP="002E36D5">
            <w:pPr>
              <w:rPr>
                <w:szCs w:val="20"/>
              </w:rPr>
            </w:pPr>
            <w:r w:rsidRPr="00092825">
              <w:rPr>
                <w:szCs w:val="20"/>
              </w:rPr>
              <w:t>PN-EN 13880-6</w:t>
            </w:r>
          </w:p>
        </w:tc>
        <w:tc>
          <w:tcPr>
            <w:tcW w:w="7053" w:type="dxa"/>
          </w:tcPr>
          <w:p w14:paraId="3921DE85" w14:textId="77777777" w:rsidR="00B72F66" w:rsidRPr="00092825" w:rsidRDefault="00B72F66" w:rsidP="002E36D5">
            <w:pPr>
              <w:rPr>
                <w:szCs w:val="20"/>
              </w:rPr>
            </w:pPr>
            <w:r w:rsidRPr="00092825">
              <w:rPr>
                <w:szCs w:val="20"/>
              </w:rPr>
              <w:t>Zalewy szczelin na gorąco -- Część 6: Metoda przygotowania próbek do badania</w:t>
            </w:r>
          </w:p>
        </w:tc>
      </w:tr>
      <w:tr w:rsidR="00B72F66" w:rsidRPr="00092825" w14:paraId="7DA32CCB" w14:textId="77777777" w:rsidTr="004A4977">
        <w:trPr>
          <w:cantSplit/>
          <w:jc w:val="center"/>
        </w:trPr>
        <w:tc>
          <w:tcPr>
            <w:tcW w:w="510" w:type="dxa"/>
          </w:tcPr>
          <w:p w14:paraId="522BA613" w14:textId="77777777" w:rsidR="00B72F66" w:rsidRPr="00092825" w:rsidRDefault="00B72F66" w:rsidP="002E36D5">
            <w:pPr>
              <w:jc w:val="center"/>
              <w:rPr>
                <w:szCs w:val="20"/>
              </w:rPr>
            </w:pPr>
            <w:r w:rsidRPr="00092825">
              <w:rPr>
                <w:szCs w:val="20"/>
              </w:rPr>
              <w:t>73.</w:t>
            </w:r>
          </w:p>
        </w:tc>
        <w:tc>
          <w:tcPr>
            <w:tcW w:w="1699" w:type="dxa"/>
          </w:tcPr>
          <w:p w14:paraId="6F8EFC2B" w14:textId="77777777" w:rsidR="00B72F66" w:rsidRPr="00092825" w:rsidRDefault="00B72F66" w:rsidP="002E36D5">
            <w:pPr>
              <w:rPr>
                <w:szCs w:val="20"/>
              </w:rPr>
            </w:pPr>
            <w:r w:rsidRPr="00092825">
              <w:rPr>
                <w:szCs w:val="20"/>
              </w:rPr>
              <w:t>PN-EN 13880-13</w:t>
            </w:r>
          </w:p>
        </w:tc>
        <w:tc>
          <w:tcPr>
            <w:tcW w:w="7053" w:type="dxa"/>
          </w:tcPr>
          <w:p w14:paraId="5B6CF295" w14:textId="77777777" w:rsidR="00B72F66" w:rsidRPr="00092825" w:rsidRDefault="00B72F66" w:rsidP="002E36D5">
            <w:pPr>
              <w:rPr>
                <w:szCs w:val="20"/>
              </w:rPr>
            </w:pPr>
            <w:r w:rsidRPr="00092825">
              <w:rPr>
                <w:szCs w:val="20"/>
              </w:rPr>
              <w:t>Zalewy szczelin na gorąco -- Część 13: Metoda badania służąca do określenia wydłużenia nieciągłego (próba przyczepności)</w:t>
            </w:r>
          </w:p>
        </w:tc>
      </w:tr>
      <w:tr w:rsidR="00B72F66" w:rsidRPr="00092825" w14:paraId="3ECC689E" w14:textId="77777777" w:rsidTr="004A4977">
        <w:trPr>
          <w:cantSplit/>
          <w:trHeight w:val="555"/>
          <w:jc w:val="center"/>
        </w:trPr>
        <w:tc>
          <w:tcPr>
            <w:tcW w:w="510" w:type="dxa"/>
          </w:tcPr>
          <w:p w14:paraId="77FA72CF" w14:textId="77777777" w:rsidR="00B72F66" w:rsidRPr="00092825" w:rsidRDefault="00B72F66" w:rsidP="002E36D5">
            <w:pPr>
              <w:jc w:val="center"/>
              <w:rPr>
                <w:szCs w:val="20"/>
              </w:rPr>
            </w:pPr>
            <w:r w:rsidRPr="00092825">
              <w:rPr>
                <w:szCs w:val="20"/>
              </w:rPr>
              <w:t>74.</w:t>
            </w:r>
          </w:p>
        </w:tc>
        <w:tc>
          <w:tcPr>
            <w:tcW w:w="1699" w:type="dxa"/>
          </w:tcPr>
          <w:p w14:paraId="5E137432" w14:textId="77777777" w:rsidR="00B72F66" w:rsidRPr="00092825" w:rsidRDefault="00B72F66" w:rsidP="002E36D5">
            <w:pPr>
              <w:rPr>
                <w:szCs w:val="20"/>
              </w:rPr>
            </w:pPr>
            <w:r w:rsidRPr="00092825">
              <w:rPr>
                <w:szCs w:val="20"/>
              </w:rPr>
              <w:t>DIN 52123</w:t>
            </w:r>
          </w:p>
        </w:tc>
        <w:tc>
          <w:tcPr>
            <w:tcW w:w="7053" w:type="dxa"/>
          </w:tcPr>
          <w:p w14:paraId="2B5D8BE4" w14:textId="77777777" w:rsidR="00B72F66" w:rsidRPr="00092825" w:rsidRDefault="00B72F66" w:rsidP="002E36D5">
            <w:r w:rsidRPr="00BF02BF">
              <w:rPr>
                <w:lang w:val="de-DE"/>
              </w:rPr>
              <w:t>Prüfung von Bitumen- und Polymerbitumenbahnen</w:t>
            </w:r>
            <w:r w:rsidRPr="00092825">
              <w:t xml:space="preserve"> (Badanie taśm bitumicznych i polimerowo-bitumicznych)</w:t>
            </w:r>
          </w:p>
        </w:tc>
      </w:tr>
      <w:tr w:rsidR="00B72F66" w:rsidRPr="00092825" w14:paraId="2855E619" w14:textId="77777777" w:rsidTr="004A4977">
        <w:trPr>
          <w:cantSplit/>
          <w:jc w:val="center"/>
        </w:trPr>
        <w:tc>
          <w:tcPr>
            <w:tcW w:w="510" w:type="dxa"/>
          </w:tcPr>
          <w:p w14:paraId="42D6577B" w14:textId="77777777" w:rsidR="00B72F66" w:rsidRPr="00092825" w:rsidRDefault="00B72F66" w:rsidP="002E36D5">
            <w:pPr>
              <w:jc w:val="center"/>
              <w:rPr>
                <w:szCs w:val="20"/>
              </w:rPr>
            </w:pPr>
            <w:r w:rsidRPr="00092825">
              <w:rPr>
                <w:szCs w:val="20"/>
              </w:rPr>
              <w:t>75.</w:t>
            </w:r>
          </w:p>
        </w:tc>
        <w:tc>
          <w:tcPr>
            <w:tcW w:w="1699" w:type="dxa"/>
          </w:tcPr>
          <w:p w14:paraId="33E6DA9B" w14:textId="77777777" w:rsidR="00B72F66" w:rsidRPr="00092825" w:rsidRDefault="00B72F66" w:rsidP="002E36D5">
            <w:pPr>
              <w:rPr>
                <w:szCs w:val="20"/>
              </w:rPr>
            </w:pPr>
            <w:r w:rsidRPr="00092825">
              <w:rPr>
                <w:szCs w:val="20"/>
              </w:rPr>
              <w:t>PN-EN 1425</w:t>
            </w:r>
          </w:p>
        </w:tc>
        <w:tc>
          <w:tcPr>
            <w:tcW w:w="7053" w:type="dxa"/>
          </w:tcPr>
          <w:p w14:paraId="3A5D4CBE" w14:textId="77777777" w:rsidR="00B72F66" w:rsidRPr="00092825" w:rsidRDefault="00B72F66" w:rsidP="002E36D5">
            <w:r w:rsidRPr="00092825">
              <w:t>Asfalty i lepiszcza asfaltowe -- Ocena organoleptyczna</w:t>
            </w:r>
          </w:p>
        </w:tc>
      </w:tr>
      <w:tr w:rsidR="00B72F66" w:rsidRPr="00092825" w14:paraId="1C34E4F5" w14:textId="77777777" w:rsidTr="004A4977">
        <w:trPr>
          <w:cantSplit/>
          <w:jc w:val="center"/>
        </w:trPr>
        <w:tc>
          <w:tcPr>
            <w:tcW w:w="510" w:type="dxa"/>
          </w:tcPr>
          <w:p w14:paraId="02691518" w14:textId="77777777" w:rsidR="00B72F66" w:rsidRPr="00092825" w:rsidRDefault="00B72F66" w:rsidP="002E36D5">
            <w:pPr>
              <w:jc w:val="center"/>
              <w:rPr>
                <w:szCs w:val="20"/>
              </w:rPr>
            </w:pPr>
            <w:r w:rsidRPr="00092825">
              <w:rPr>
                <w:szCs w:val="20"/>
              </w:rPr>
              <w:t>76.</w:t>
            </w:r>
          </w:p>
        </w:tc>
        <w:tc>
          <w:tcPr>
            <w:tcW w:w="1699" w:type="dxa"/>
          </w:tcPr>
          <w:p w14:paraId="145ADC30" w14:textId="77777777" w:rsidR="00B72F66" w:rsidRPr="00092825" w:rsidRDefault="00B72F66" w:rsidP="002E36D5">
            <w:pPr>
              <w:rPr>
                <w:szCs w:val="20"/>
              </w:rPr>
            </w:pPr>
            <w:r w:rsidRPr="00092825">
              <w:rPr>
                <w:szCs w:val="20"/>
              </w:rPr>
              <w:t>PN-EN 1428</w:t>
            </w:r>
          </w:p>
        </w:tc>
        <w:tc>
          <w:tcPr>
            <w:tcW w:w="7053" w:type="dxa"/>
          </w:tcPr>
          <w:p w14:paraId="7CBDE631" w14:textId="77777777" w:rsidR="00B72F66" w:rsidRPr="00092825" w:rsidRDefault="00B72F66" w:rsidP="002E36D5">
            <w:pPr>
              <w:rPr>
                <w:b/>
                <w:szCs w:val="20"/>
              </w:rPr>
            </w:pPr>
            <w:r w:rsidRPr="00092825">
              <w:rPr>
                <w:szCs w:val="20"/>
              </w:rPr>
              <w:t>Asfalty i lepiszcza asfaltowe -- Oznaczanie zawartości wody w emulsjach asfaltowych -- Metoda destylacji azeotropowej</w:t>
            </w:r>
          </w:p>
        </w:tc>
      </w:tr>
      <w:tr w:rsidR="00B72F66" w:rsidRPr="00092825" w14:paraId="6F2F058C" w14:textId="77777777" w:rsidTr="004A4977">
        <w:trPr>
          <w:cantSplit/>
          <w:jc w:val="center"/>
        </w:trPr>
        <w:tc>
          <w:tcPr>
            <w:tcW w:w="510" w:type="dxa"/>
          </w:tcPr>
          <w:p w14:paraId="344047EC" w14:textId="77777777" w:rsidR="00B72F66" w:rsidRPr="00092825" w:rsidRDefault="00B72F66" w:rsidP="002E36D5">
            <w:pPr>
              <w:jc w:val="center"/>
              <w:rPr>
                <w:szCs w:val="20"/>
              </w:rPr>
            </w:pPr>
            <w:r w:rsidRPr="00092825">
              <w:rPr>
                <w:szCs w:val="20"/>
              </w:rPr>
              <w:t xml:space="preserve">77. </w:t>
            </w:r>
          </w:p>
        </w:tc>
        <w:tc>
          <w:tcPr>
            <w:tcW w:w="1699" w:type="dxa"/>
          </w:tcPr>
          <w:p w14:paraId="2113F610" w14:textId="77777777" w:rsidR="00B72F66" w:rsidRPr="00092825" w:rsidRDefault="00B72F66" w:rsidP="002E36D5">
            <w:pPr>
              <w:rPr>
                <w:szCs w:val="20"/>
              </w:rPr>
            </w:pPr>
            <w:r w:rsidRPr="00092825">
              <w:rPr>
                <w:szCs w:val="20"/>
              </w:rPr>
              <w:t>PN-EN 13074-1</w:t>
            </w:r>
          </w:p>
        </w:tc>
        <w:tc>
          <w:tcPr>
            <w:tcW w:w="7053" w:type="dxa"/>
          </w:tcPr>
          <w:p w14:paraId="15D388AD" w14:textId="77777777" w:rsidR="00B72F66" w:rsidRPr="00092825" w:rsidRDefault="00B72F66" w:rsidP="002E36D5">
            <w:pPr>
              <w:rPr>
                <w:szCs w:val="20"/>
              </w:rPr>
            </w:pPr>
            <w:r w:rsidRPr="00092825">
              <w:rPr>
                <w:szCs w:val="20"/>
              </w:rPr>
              <w:t>Asfalty i lepiszcza asfaltowe -- Odzyskiwanie lepiszcza z emulsji asfaltowych lub asfaltów upłynnionych lub fluksowanych -- Część 1: Odzyskiwanie metodą odparowania</w:t>
            </w:r>
          </w:p>
        </w:tc>
      </w:tr>
      <w:tr w:rsidR="00B72F66" w:rsidRPr="00092825" w14:paraId="46FDA891" w14:textId="77777777" w:rsidTr="004A4977">
        <w:trPr>
          <w:cantSplit/>
          <w:jc w:val="center"/>
        </w:trPr>
        <w:tc>
          <w:tcPr>
            <w:tcW w:w="510" w:type="dxa"/>
          </w:tcPr>
          <w:p w14:paraId="79F4CE9B" w14:textId="77777777" w:rsidR="00B72F66" w:rsidRPr="00092825" w:rsidRDefault="00B72F66" w:rsidP="002E36D5">
            <w:pPr>
              <w:jc w:val="center"/>
              <w:rPr>
                <w:szCs w:val="20"/>
              </w:rPr>
            </w:pPr>
            <w:r w:rsidRPr="00092825">
              <w:rPr>
                <w:szCs w:val="20"/>
              </w:rPr>
              <w:t>78.</w:t>
            </w:r>
          </w:p>
        </w:tc>
        <w:tc>
          <w:tcPr>
            <w:tcW w:w="1699" w:type="dxa"/>
          </w:tcPr>
          <w:p w14:paraId="3FA70F2A" w14:textId="77777777" w:rsidR="00B72F66" w:rsidRPr="00092825" w:rsidRDefault="00B72F66" w:rsidP="002E36D5">
            <w:pPr>
              <w:rPr>
                <w:szCs w:val="20"/>
              </w:rPr>
            </w:pPr>
            <w:r w:rsidRPr="00092825">
              <w:rPr>
                <w:szCs w:val="20"/>
              </w:rPr>
              <w:t>PN-EN 13074-2</w:t>
            </w:r>
          </w:p>
        </w:tc>
        <w:tc>
          <w:tcPr>
            <w:tcW w:w="7053" w:type="dxa"/>
          </w:tcPr>
          <w:p w14:paraId="06FD85AB" w14:textId="77777777" w:rsidR="00B72F66" w:rsidRPr="00092825" w:rsidRDefault="00B72F66" w:rsidP="002E36D5">
            <w:pPr>
              <w:rPr>
                <w:szCs w:val="20"/>
              </w:rPr>
            </w:pPr>
            <w:r w:rsidRPr="00092825">
              <w:rPr>
                <w:szCs w:val="20"/>
              </w:rPr>
              <w:t>Asfalty i lepiszcza asfaltowe -- Odzyskiwanie lepiszcza z emulsji asfaltowych lub asfaltów upłynnionych lub fluksowanych -- Część 2: Stabilizacja po odzyskaniu metodą odparowania</w:t>
            </w:r>
          </w:p>
        </w:tc>
      </w:tr>
    </w:tbl>
    <w:p w14:paraId="0C38AC67" w14:textId="77777777" w:rsidR="00B72F66" w:rsidRPr="00092825" w:rsidRDefault="00B72F66" w:rsidP="002E36D5">
      <w:pPr>
        <w:pStyle w:val="Nagwek3"/>
      </w:pPr>
      <w:r w:rsidRPr="00092825">
        <w:t>10.3. Wymagania techniczne i katalogi</w:t>
      </w:r>
    </w:p>
    <w:p w14:paraId="753AAA34" w14:textId="77777777" w:rsidR="00B72F66" w:rsidRPr="00A703A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A703A7">
        <w:rPr>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66A09555" w14:textId="77777777" w:rsidR="00B72F66" w:rsidRPr="004A497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4A4977">
        <w:rPr>
          <w:szCs w:val="20"/>
        </w:rPr>
        <w:t>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w:t>
      </w:r>
    </w:p>
    <w:p w14:paraId="398DD53E" w14:textId="77777777" w:rsidR="00B72F66" w:rsidRPr="00A703A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A703A7">
        <w:rPr>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113A6C90" w14:textId="77777777" w:rsidR="00B72F66" w:rsidRPr="00A703A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A703A7">
        <w:rPr>
          <w:szCs w:val="20"/>
        </w:rPr>
        <w:t>Katalog typowych konstrukcji nawierzchni podatnych i półsztywnych. Załącznik do Zarządzenia nr 31 Generalnego Dyrektora Dróg Krajowych i Autostrad z dnia 16 czerwca 2014 r.</w:t>
      </w:r>
    </w:p>
    <w:p w14:paraId="09639D44" w14:textId="77777777" w:rsidR="00B72F66" w:rsidRPr="00092825" w:rsidRDefault="00B72F66" w:rsidP="002E36D5">
      <w:pPr>
        <w:pStyle w:val="Nagwek3"/>
      </w:pPr>
      <w:r w:rsidRPr="00092825">
        <w:t>10.4. Inne dokumenty</w:t>
      </w:r>
    </w:p>
    <w:p w14:paraId="4D950215" w14:textId="77777777" w:rsidR="00B72F66" w:rsidRPr="00A703A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A703A7">
        <w:rPr>
          <w:szCs w:val="20"/>
        </w:rPr>
        <w:t>Rozporządzenie Ministra Transportu i Gospodarki Morskiej z dnia 2 marca 1999 r. w sprawie warunków technicznych, jakim powinny odpowiadać drogi publiczne i ich usytuowanie (jednolity tekst Dz.U. z 2016, poz. 124)</w:t>
      </w:r>
    </w:p>
    <w:p w14:paraId="687DCB4C" w14:textId="77777777" w:rsidR="00B72F66" w:rsidRPr="00A703A7" w:rsidRDefault="00B72F66" w:rsidP="000C4B3B">
      <w:pPr>
        <w:pStyle w:val="Akapitzlist"/>
        <w:numPr>
          <w:ilvl w:val="0"/>
          <w:numId w:val="197"/>
        </w:numPr>
        <w:overflowPunct w:val="0"/>
        <w:autoSpaceDE w:val="0"/>
        <w:autoSpaceDN w:val="0"/>
        <w:adjustRightInd w:val="0"/>
        <w:ind w:left="357" w:hanging="357"/>
        <w:textAlignment w:val="baseline"/>
        <w:rPr>
          <w:szCs w:val="20"/>
        </w:rPr>
      </w:pPr>
      <w:r w:rsidRPr="00A703A7">
        <w:rPr>
          <w:szCs w:val="20"/>
        </w:rPr>
        <w:t>Ustawa z dnia 19 sierpnia 2011 r. o przewozie drogowym towarów niebezpiecznych (Dz.U. nr 227, poz. 1367 z </w:t>
      </w:r>
      <w:proofErr w:type="spellStart"/>
      <w:r w:rsidRPr="00A703A7">
        <w:rPr>
          <w:szCs w:val="20"/>
        </w:rPr>
        <w:t>późn</w:t>
      </w:r>
      <w:proofErr w:type="spellEnd"/>
      <w:r w:rsidRPr="00A703A7">
        <w:rPr>
          <w:szCs w:val="20"/>
        </w:rPr>
        <w:t>. zm.)</w:t>
      </w:r>
    </w:p>
    <w:p w14:paraId="1BCCE289" w14:textId="0E99E569" w:rsidR="00B72F66" w:rsidRDefault="00B72F66">
      <w:pPr>
        <w:spacing w:after="160" w:line="259" w:lineRule="auto"/>
        <w:jc w:val="left"/>
      </w:pPr>
      <w:r>
        <w:br w:type="page"/>
      </w:r>
    </w:p>
    <w:p w14:paraId="050CA2D0" w14:textId="77777777" w:rsidR="00B72F66" w:rsidRPr="00092825" w:rsidRDefault="00B72F66" w:rsidP="00A3251C">
      <w:pPr>
        <w:pStyle w:val="Nagwek1"/>
      </w:pPr>
      <w:bookmarkStart w:id="1264" w:name="_Toc146729692"/>
      <w:bookmarkStart w:id="1265" w:name="_Toc150166922"/>
      <w:r w:rsidRPr="00092825">
        <w:lastRenderedPageBreak/>
        <w:t>D</w:t>
      </w:r>
      <w:r>
        <w:noBreakHyphen/>
      </w:r>
      <w:r w:rsidRPr="00092825">
        <w:rPr>
          <w:szCs w:val="24"/>
        </w:rPr>
        <w:t>05.03.05b</w:t>
      </w:r>
      <w:r w:rsidRPr="00092825">
        <w:rPr>
          <w:szCs w:val="24"/>
        </w:rPr>
        <w:tab/>
      </w:r>
      <w:r w:rsidRPr="00092825">
        <w:t>Nawierzchnia Z Betonu Asfaltowego.</w:t>
      </w:r>
      <w:r>
        <w:t xml:space="preserve"> </w:t>
      </w:r>
      <w:r w:rsidRPr="00092825">
        <w:t>Warstwa Wiążąca I Wyrównawcza Wg WT-1 i WT-2</w:t>
      </w:r>
      <w:bookmarkEnd w:id="1264"/>
      <w:bookmarkEnd w:id="1265"/>
    </w:p>
    <w:p w14:paraId="50CEC0AE" w14:textId="77777777" w:rsidR="00B72F66" w:rsidRPr="00092825" w:rsidRDefault="00B72F66" w:rsidP="00A3251C">
      <w:pPr>
        <w:pStyle w:val="Nagwek2"/>
      </w:pPr>
      <w:bookmarkStart w:id="1266" w:name="_Toc462133144"/>
      <w:r w:rsidRPr="00092825">
        <w:rPr>
          <w:szCs w:val="22"/>
        </w:rPr>
        <w:t>1. Wstęp</w:t>
      </w:r>
      <w:bookmarkEnd w:id="1266"/>
    </w:p>
    <w:p w14:paraId="26C2B91E" w14:textId="77777777" w:rsidR="00B72F66" w:rsidRPr="00092825" w:rsidRDefault="00B72F66" w:rsidP="00A3251C">
      <w:pPr>
        <w:pStyle w:val="Nagwek3"/>
      </w:pPr>
      <w:r w:rsidRPr="00092825">
        <w:t>1.1. Przedmiot STWIORB</w:t>
      </w:r>
    </w:p>
    <w:p w14:paraId="17446893" w14:textId="77777777" w:rsidR="00B72F66" w:rsidRPr="00092825" w:rsidRDefault="00B72F66" w:rsidP="00A3251C">
      <w:r w:rsidRPr="00092825">
        <w:t xml:space="preserve">Przedmiotem niniejszej </w:t>
      </w:r>
      <w:r>
        <w:t>szczegółowej specyfikacji</w:t>
      </w:r>
      <w:r w:rsidRPr="00092825">
        <w:t xml:space="preserve"> technicznej (STWIORB) są wymagania dotyczące wykonania i odbioru robót związanych z wykonaniem warstwy wiążącej i wyrównawczej z betonu asfaltowego.</w:t>
      </w:r>
    </w:p>
    <w:p w14:paraId="366C9D7B" w14:textId="77777777" w:rsidR="00B72F66" w:rsidRPr="00092825" w:rsidRDefault="00B72F66" w:rsidP="00A3251C">
      <w:pPr>
        <w:pStyle w:val="Nagwek3"/>
      </w:pPr>
      <w:r w:rsidRPr="00092825">
        <w:t>1.2. Zakres stosowania STWIORB</w:t>
      </w:r>
    </w:p>
    <w:p w14:paraId="7FE2357F" w14:textId="77777777" w:rsidR="00B72F66" w:rsidRPr="00092825" w:rsidRDefault="00B72F66" w:rsidP="00A3251C">
      <w:r w:rsidRPr="009B0D10">
        <w:t xml:space="preserve">Specyfikacja techniczna (STWIORB) stanowi dokument przetargowy i kontraktowy przy zlecaniu i realizacji robót na </w:t>
      </w:r>
      <w:r w:rsidRPr="00092825">
        <w:t>drogach i ulicach.</w:t>
      </w:r>
    </w:p>
    <w:p w14:paraId="242B43B9" w14:textId="77777777" w:rsidR="00B72F66" w:rsidRPr="00092825" w:rsidRDefault="00B72F66" w:rsidP="00A3251C">
      <w:pPr>
        <w:pStyle w:val="Nagwek3"/>
      </w:pPr>
      <w:r w:rsidRPr="00092825">
        <w:rPr>
          <w:szCs w:val="22"/>
        </w:rPr>
        <w:t>1.3. Zakres robót</w:t>
      </w:r>
      <w:r w:rsidRPr="00092825">
        <w:t xml:space="preserve"> objętych STWIORB</w:t>
      </w:r>
    </w:p>
    <w:p w14:paraId="2AD1C9FA" w14:textId="77777777" w:rsidR="00B72F66" w:rsidRPr="00092825" w:rsidRDefault="00B72F66" w:rsidP="00A3251C">
      <w:pPr>
        <w:rPr>
          <w:szCs w:val="20"/>
        </w:rPr>
      </w:pPr>
      <w:r w:rsidRPr="00092825">
        <w:rPr>
          <w:szCs w:val="20"/>
        </w:rPr>
        <w:t>Ustalenia zawarte w niniejszej specyfikacji dotyczą zasad prowadzenia robót związanych z wykonaniem i odbiorem warstwy wiążącej i wyrównawczej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w:t>
      </w:r>
      <w:r w:rsidRPr="00092825">
        <w:t>PN-EN 13108-21 [55]</w:t>
      </w:r>
      <w:r w:rsidRPr="00092825">
        <w:rPr>
          <w:szCs w:val="20"/>
        </w:rPr>
        <w:t>.</w:t>
      </w:r>
    </w:p>
    <w:p w14:paraId="4D3E5762" w14:textId="77777777" w:rsidR="00B72F66" w:rsidRPr="00092825" w:rsidRDefault="00B72F66" w:rsidP="00A3251C">
      <w:pPr>
        <w:rPr>
          <w:szCs w:val="20"/>
        </w:rPr>
      </w:pPr>
      <w:r w:rsidRPr="00092825">
        <w:rPr>
          <w:szCs w:val="20"/>
        </w:rPr>
        <w:t>Warstwę wiążącą i wyrównawczą z betonu asfaltowego można wykonywać dla dróg kategorii ruchu od KR1 do KR7 (określenie kategorii ruchu podano w punkcie 1.4.8). Stosowane mieszanki betonu asfaltowego o wymiarze D (patrz pkt 1.4.5.) podano w tablicy 1.</w:t>
      </w:r>
    </w:p>
    <w:p w14:paraId="6BAB2317" w14:textId="77777777" w:rsidR="00B72F66" w:rsidRPr="00092825" w:rsidRDefault="00B72F66" w:rsidP="00A3251C">
      <w:pPr>
        <w:pStyle w:val="Legenda"/>
        <w:keepNext/>
      </w:pPr>
      <w:r w:rsidRPr="00092825">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B72F66" w:rsidRPr="00092825" w14:paraId="3EC29628" w14:textId="77777777" w:rsidTr="00A3251C">
        <w:trPr>
          <w:trHeight w:val="710"/>
          <w:jc w:val="center"/>
        </w:trPr>
        <w:tc>
          <w:tcPr>
            <w:tcW w:w="1276" w:type="dxa"/>
            <w:vAlign w:val="center"/>
          </w:tcPr>
          <w:p w14:paraId="1F6E170E" w14:textId="77777777" w:rsidR="00B72F66" w:rsidRPr="00092825" w:rsidRDefault="00B72F66" w:rsidP="00D4185F">
            <w:pPr>
              <w:jc w:val="center"/>
              <w:rPr>
                <w:szCs w:val="20"/>
              </w:rPr>
            </w:pPr>
            <w:r w:rsidRPr="00092825">
              <w:rPr>
                <w:szCs w:val="20"/>
              </w:rPr>
              <w:t>Kategoria</w:t>
            </w:r>
            <w:r>
              <w:rPr>
                <w:szCs w:val="20"/>
              </w:rPr>
              <w:t xml:space="preserve"> </w:t>
            </w:r>
            <w:r w:rsidRPr="00092825">
              <w:rPr>
                <w:szCs w:val="20"/>
              </w:rPr>
              <w:t>ruchu</w:t>
            </w:r>
          </w:p>
        </w:tc>
        <w:tc>
          <w:tcPr>
            <w:tcW w:w="6132" w:type="dxa"/>
            <w:vAlign w:val="center"/>
          </w:tcPr>
          <w:p w14:paraId="5D772490" w14:textId="77777777" w:rsidR="00B72F66" w:rsidRPr="00092825" w:rsidRDefault="00B72F66" w:rsidP="00D4185F">
            <w:pPr>
              <w:jc w:val="center"/>
              <w:rPr>
                <w:szCs w:val="20"/>
              </w:rPr>
            </w:pPr>
            <w:r w:rsidRPr="00092825">
              <w:rPr>
                <w:szCs w:val="20"/>
              </w:rPr>
              <w:t>Mieszanki o wymiarze D</w:t>
            </w:r>
            <w:r w:rsidRPr="00092825">
              <w:rPr>
                <w:szCs w:val="20"/>
                <w:vertAlign w:val="superscript"/>
              </w:rPr>
              <w:t>1)</w:t>
            </w:r>
            <w:r w:rsidRPr="00092825">
              <w:rPr>
                <w:szCs w:val="20"/>
              </w:rPr>
              <w:t>, mm</w:t>
            </w:r>
          </w:p>
        </w:tc>
      </w:tr>
      <w:tr w:rsidR="00B72F66" w:rsidRPr="00092825" w14:paraId="1064E481" w14:textId="77777777" w:rsidTr="00A3251C">
        <w:trPr>
          <w:jc w:val="center"/>
        </w:trPr>
        <w:tc>
          <w:tcPr>
            <w:tcW w:w="1276" w:type="dxa"/>
          </w:tcPr>
          <w:p w14:paraId="4A07614F" w14:textId="77777777" w:rsidR="00B72F66" w:rsidRPr="00092825" w:rsidRDefault="00B72F66" w:rsidP="00D4185F">
            <w:pPr>
              <w:jc w:val="center"/>
              <w:rPr>
                <w:szCs w:val="20"/>
              </w:rPr>
            </w:pPr>
            <w:r w:rsidRPr="00092825">
              <w:rPr>
                <w:szCs w:val="20"/>
              </w:rPr>
              <w:t>KR 1-2</w:t>
            </w:r>
          </w:p>
        </w:tc>
        <w:tc>
          <w:tcPr>
            <w:tcW w:w="6132" w:type="dxa"/>
          </w:tcPr>
          <w:p w14:paraId="182CF94E" w14:textId="25EA50EB" w:rsidR="00B72F66" w:rsidRPr="00092825" w:rsidRDefault="00B72F66" w:rsidP="00D4185F">
            <w:pPr>
              <w:jc w:val="center"/>
              <w:rPr>
                <w:szCs w:val="20"/>
              </w:rPr>
            </w:pPr>
            <w:r w:rsidRPr="00092825">
              <w:rPr>
                <w:szCs w:val="20"/>
              </w:rPr>
              <w:t>AC11</w:t>
            </w:r>
            <w:r w:rsidR="00BF02BF" w:rsidRPr="00092825">
              <w:rPr>
                <w:szCs w:val="20"/>
              </w:rPr>
              <w:t>W,</w:t>
            </w:r>
            <w:r w:rsidRPr="00092825">
              <w:rPr>
                <w:szCs w:val="20"/>
              </w:rPr>
              <w:t xml:space="preserve"> AC16W</w:t>
            </w:r>
          </w:p>
        </w:tc>
      </w:tr>
      <w:tr w:rsidR="00B72F66" w:rsidRPr="00092825" w14:paraId="6778D74B" w14:textId="77777777" w:rsidTr="00A3251C">
        <w:trPr>
          <w:jc w:val="center"/>
        </w:trPr>
        <w:tc>
          <w:tcPr>
            <w:tcW w:w="1276" w:type="dxa"/>
          </w:tcPr>
          <w:p w14:paraId="099EE110" w14:textId="77777777" w:rsidR="00B72F66" w:rsidRPr="00092825" w:rsidRDefault="00B72F66" w:rsidP="00D4185F">
            <w:pPr>
              <w:jc w:val="center"/>
              <w:rPr>
                <w:szCs w:val="20"/>
              </w:rPr>
            </w:pPr>
            <w:r w:rsidRPr="00092825">
              <w:rPr>
                <w:szCs w:val="20"/>
              </w:rPr>
              <w:t>KR 3-4</w:t>
            </w:r>
          </w:p>
        </w:tc>
        <w:tc>
          <w:tcPr>
            <w:tcW w:w="6132" w:type="dxa"/>
          </w:tcPr>
          <w:p w14:paraId="2F2CDF22" w14:textId="77777777" w:rsidR="00B72F66" w:rsidRPr="00092825" w:rsidRDefault="00B72F66" w:rsidP="00D4185F">
            <w:pPr>
              <w:jc w:val="center"/>
              <w:rPr>
                <w:szCs w:val="20"/>
              </w:rPr>
            </w:pPr>
            <w:r w:rsidRPr="00092825">
              <w:rPr>
                <w:szCs w:val="20"/>
              </w:rPr>
              <w:t>AC16W, AC22W</w:t>
            </w:r>
          </w:p>
        </w:tc>
      </w:tr>
      <w:tr w:rsidR="00B72F66" w:rsidRPr="00092825" w14:paraId="1A8A4CA8" w14:textId="77777777" w:rsidTr="00A3251C">
        <w:trPr>
          <w:jc w:val="center"/>
        </w:trPr>
        <w:tc>
          <w:tcPr>
            <w:tcW w:w="1276" w:type="dxa"/>
          </w:tcPr>
          <w:p w14:paraId="21E83E13" w14:textId="77777777" w:rsidR="00B72F66" w:rsidRPr="00092825" w:rsidRDefault="00B72F66" w:rsidP="00D4185F">
            <w:pPr>
              <w:jc w:val="center"/>
              <w:rPr>
                <w:szCs w:val="20"/>
              </w:rPr>
            </w:pPr>
            <w:r w:rsidRPr="00092825">
              <w:rPr>
                <w:szCs w:val="20"/>
              </w:rPr>
              <w:t>KR 5-7</w:t>
            </w:r>
          </w:p>
        </w:tc>
        <w:tc>
          <w:tcPr>
            <w:tcW w:w="6132" w:type="dxa"/>
          </w:tcPr>
          <w:p w14:paraId="65A232F8" w14:textId="77777777" w:rsidR="00B72F66" w:rsidRPr="00092825" w:rsidRDefault="00B72F66" w:rsidP="00D4185F">
            <w:pPr>
              <w:jc w:val="center"/>
              <w:rPr>
                <w:szCs w:val="20"/>
              </w:rPr>
            </w:pPr>
            <w:r w:rsidRPr="00092825">
              <w:rPr>
                <w:szCs w:val="20"/>
              </w:rPr>
              <w:t>AC16W, AC22W</w:t>
            </w:r>
          </w:p>
        </w:tc>
      </w:tr>
    </w:tbl>
    <w:p w14:paraId="46AB8679" w14:textId="77777777" w:rsidR="00B72F66" w:rsidRPr="00092825" w:rsidRDefault="00B72F66" w:rsidP="00A3251C">
      <w:pPr>
        <w:pStyle w:val="Legenda"/>
      </w:pPr>
      <w:r w:rsidRPr="00092825">
        <w:rPr>
          <w:vertAlign w:val="superscript"/>
        </w:rPr>
        <w:t>1)</w:t>
      </w:r>
      <w:r w:rsidRPr="00092825">
        <w:t>Podział ze względu na wymiar największego kruszywa w mieszance.</w:t>
      </w:r>
    </w:p>
    <w:p w14:paraId="3D52A7B3" w14:textId="77777777" w:rsidR="00B72F66" w:rsidRDefault="00B72F66" w:rsidP="00A3251C">
      <w:pPr>
        <w:rPr>
          <w:szCs w:val="20"/>
        </w:rPr>
      </w:pPr>
      <w:r w:rsidRPr="00092825">
        <w:rPr>
          <w:b/>
          <w:szCs w:val="20"/>
        </w:rPr>
        <w:t>Uwaga:</w:t>
      </w:r>
      <w:r w:rsidRPr="00092825">
        <w:rPr>
          <w:szCs w:val="20"/>
        </w:rPr>
        <w:t xml:space="preserve"> niniejsza</w:t>
      </w:r>
      <w:r>
        <w:rPr>
          <w:szCs w:val="20"/>
        </w:rPr>
        <w:t xml:space="preserve"> STWIORB </w:t>
      </w:r>
      <w:r w:rsidRPr="00092825">
        <w:rPr>
          <w:szCs w:val="20"/>
        </w:rPr>
        <w:t>nie obejmuje wykonania warstw nawierzchni z betonu asfaltowego o wysokim module sztywności.</w:t>
      </w:r>
    </w:p>
    <w:p w14:paraId="26F84C67" w14:textId="77777777" w:rsidR="00B72F66" w:rsidRPr="00092825" w:rsidRDefault="00B72F66" w:rsidP="00A3251C">
      <w:pPr>
        <w:pStyle w:val="Nagwek3"/>
      </w:pPr>
      <w:r w:rsidRPr="00092825">
        <w:t>1.4. Określenia podstawowe</w:t>
      </w:r>
    </w:p>
    <w:p w14:paraId="1E97E51C" w14:textId="77777777" w:rsidR="00B72F66" w:rsidRPr="00092825" w:rsidRDefault="00B72F66" w:rsidP="00A3251C">
      <w:r w:rsidRPr="00A3251C">
        <w:rPr>
          <w:rStyle w:val="Nagwek4Znak"/>
        </w:rPr>
        <w:t>1.4.1. Nawierzchnia</w:t>
      </w:r>
      <w:r w:rsidRPr="00092825">
        <w:t xml:space="preserve"> – konstrukcja składająca się z jednej lub kilku warstw służących do przejmowania i rozkładania obciążeń od ruchu pojazdów na podłoże.</w:t>
      </w:r>
    </w:p>
    <w:p w14:paraId="443D26E8" w14:textId="77777777" w:rsidR="00B72F66" w:rsidRPr="00092825" w:rsidRDefault="00B72F66" w:rsidP="00A3251C">
      <w:r w:rsidRPr="00A3251C">
        <w:rPr>
          <w:rStyle w:val="Nagwek4Znak"/>
        </w:rPr>
        <w:t>1.4.2. Warstwa wiążąca</w:t>
      </w:r>
      <w:r w:rsidRPr="00092825">
        <w:t xml:space="preserve"> – warstwa nawierzchni między warstwą ścieralną a podbudową.</w:t>
      </w:r>
    </w:p>
    <w:p w14:paraId="790A73E9" w14:textId="77777777" w:rsidR="00B72F66" w:rsidRPr="00092825" w:rsidRDefault="00B72F66" w:rsidP="00A3251C">
      <w:r w:rsidRPr="00A3251C">
        <w:rPr>
          <w:rStyle w:val="Nagwek4Znak"/>
        </w:rPr>
        <w:t>1.4.3. Warstwa wyrównawcza</w:t>
      </w:r>
      <w:r w:rsidRPr="00092825">
        <w:t xml:space="preserve"> – warstwa o zmiennej grubości, ułożona na istniejącej warstwie w celu uzyskania odpowiedniego profilu potrzebnego do ułożenia kolejnej warstwy.</w:t>
      </w:r>
    </w:p>
    <w:p w14:paraId="210DA57C" w14:textId="77777777" w:rsidR="00B72F66" w:rsidRPr="00092825" w:rsidRDefault="00B72F66" w:rsidP="00A3251C">
      <w:r w:rsidRPr="00A3251C">
        <w:rPr>
          <w:rStyle w:val="Nagwek4Znak"/>
        </w:rPr>
        <w:t>1.4.4. Mieszanka mineralno-asfaltowa (MMA)</w:t>
      </w:r>
      <w:r w:rsidRPr="00092825">
        <w:t xml:space="preserve"> – mieszanka kruszyw i lepiszcza asfaltowego.</w:t>
      </w:r>
    </w:p>
    <w:p w14:paraId="239258FF" w14:textId="77777777" w:rsidR="00B72F66" w:rsidRPr="00092825" w:rsidRDefault="00B72F66" w:rsidP="00A3251C">
      <w:r w:rsidRPr="00A3251C">
        <w:rPr>
          <w:rStyle w:val="Nagwek4Znak"/>
        </w:rPr>
        <w:t>1.4.5. Wymiar mieszanki mineralno-asfaltowej</w:t>
      </w:r>
      <w:r w:rsidRPr="00092825">
        <w:t xml:space="preserve"> – określenie mieszanki mineralno-asfaltowej, ze względu na największy wymiar kruszywa D, np. wymiar 11, 16, 22.</w:t>
      </w:r>
    </w:p>
    <w:p w14:paraId="406CE509" w14:textId="77777777" w:rsidR="00B72F66" w:rsidRPr="00092825" w:rsidRDefault="00B72F66" w:rsidP="00A3251C">
      <w:r w:rsidRPr="00A3251C">
        <w:rPr>
          <w:rStyle w:val="Nagwek4Znak"/>
        </w:rPr>
        <w:t>1.4.6. Beton asfaltowy</w:t>
      </w:r>
      <w:r w:rsidRPr="00092825">
        <w:t xml:space="preserve"> – mieszanka mineralno-asfaltowa, w której kruszywo o uziarnieniu ciągłym lub nieciągłym tworzy strukturę wzajemnie klinującą się.</w:t>
      </w:r>
    </w:p>
    <w:p w14:paraId="2C9B5F2A" w14:textId="77777777" w:rsidR="00B72F66" w:rsidRPr="00092825" w:rsidRDefault="00B72F66" w:rsidP="00A3251C">
      <w:r w:rsidRPr="00A3251C">
        <w:rPr>
          <w:rStyle w:val="Nagwek4Znak"/>
        </w:rPr>
        <w:t>1.4.7. Uziarnienie</w:t>
      </w:r>
      <w:r w:rsidRPr="00092825">
        <w:t xml:space="preserve"> – skład ziarnowy kruszywa, wyrażony w procentach masy ziaren przechodzących przez określony zestaw sit.</w:t>
      </w:r>
    </w:p>
    <w:p w14:paraId="5F9EA061" w14:textId="77777777" w:rsidR="00B72F66" w:rsidRPr="00092825" w:rsidRDefault="00B72F66" w:rsidP="00A3251C">
      <w:r w:rsidRPr="00A3251C">
        <w:rPr>
          <w:rStyle w:val="Nagwek4Znak"/>
        </w:rPr>
        <w:t>1.4.8. Kategoria ruchu</w:t>
      </w:r>
      <w:r w:rsidRPr="00092825">
        <w:t xml:space="preserve"> – obciążenie drogi ruchem samochodowym, wyrażone w osiach obliczeniowych (100 </w:t>
      </w:r>
      <w:proofErr w:type="spellStart"/>
      <w:r w:rsidRPr="00092825">
        <w:t>kN</w:t>
      </w:r>
      <w:proofErr w:type="spellEnd"/>
      <w:r w:rsidRPr="00092825">
        <w:t>) wg „Katalogu typowych konstrukcji nawierzchni podatnych i półsztywnych” GDDKiA [84].</w:t>
      </w:r>
    </w:p>
    <w:p w14:paraId="637B8613" w14:textId="77777777" w:rsidR="00B72F66" w:rsidRPr="00092825" w:rsidRDefault="00B72F66" w:rsidP="00A3251C">
      <w:r w:rsidRPr="00A3251C">
        <w:rPr>
          <w:rStyle w:val="Nagwek4Znak"/>
        </w:rPr>
        <w:t>1.4.9. Wymiar kruszywa</w:t>
      </w:r>
      <w:r w:rsidRPr="00092825">
        <w:t xml:space="preserve"> – wielkość ziaren kruszywa, określona przez dolny (d) i górny (D) wymiar sita.</w:t>
      </w:r>
    </w:p>
    <w:p w14:paraId="14D362C4" w14:textId="77777777" w:rsidR="00B72F66" w:rsidRPr="00092825" w:rsidRDefault="00B72F66" w:rsidP="00A3251C">
      <w:r w:rsidRPr="00A3251C">
        <w:rPr>
          <w:rStyle w:val="Nagwek4Znak"/>
        </w:rPr>
        <w:t>1.4.10. Kruszywo grube</w:t>
      </w:r>
      <w:r w:rsidRPr="00092825">
        <w:t xml:space="preserve"> – kruszywo z ziaren o wymiarze: D ≤ </w:t>
      </w:r>
      <w:smartTag w:uri="urn:schemas-microsoft-com:office:smarttags" w:element="metricconverter">
        <w:smartTagPr>
          <w:attr w:name="ProductID" w:val="45 mm"/>
        </w:smartTagPr>
        <w:r w:rsidRPr="00092825">
          <w:t>45 mm</w:t>
        </w:r>
      </w:smartTag>
      <w:r w:rsidRPr="00092825">
        <w:t xml:space="preserve"> oraz d &gt; </w:t>
      </w:r>
      <w:smartTag w:uri="urn:schemas-microsoft-com:office:smarttags" w:element="metricconverter">
        <w:smartTagPr>
          <w:attr w:name="ProductID" w:val="2 mm"/>
        </w:smartTagPr>
        <w:r w:rsidRPr="00092825">
          <w:t>2 mm</w:t>
        </w:r>
      </w:smartTag>
      <w:r w:rsidRPr="00092825">
        <w:t>.</w:t>
      </w:r>
    </w:p>
    <w:p w14:paraId="0C80C735" w14:textId="77777777" w:rsidR="00B72F66" w:rsidRPr="00092825" w:rsidRDefault="00B72F66" w:rsidP="00A3251C">
      <w:r w:rsidRPr="00A3251C">
        <w:rPr>
          <w:rStyle w:val="Nagwek4Znak"/>
        </w:rPr>
        <w:t>1.4.11. Kruszywo drobne</w:t>
      </w:r>
      <w:r w:rsidRPr="00092825">
        <w:t xml:space="preserve"> – kruszywo z ziaren o wymiarze: D ≤ </w:t>
      </w:r>
      <w:smartTag w:uri="urn:schemas-microsoft-com:office:smarttags" w:element="metricconverter">
        <w:smartTagPr>
          <w:attr w:name="ProductID" w:val="2 mm"/>
        </w:smartTagPr>
        <w:r w:rsidRPr="00092825">
          <w:t>2 mm</w:t>
        </w:r>
      </w:smartTag>
      <w:r w:rsidRPr="00092825">
        <w:t xml:space="preserve">, którego większa część pozostaje na sicie </w:t>
      </w:r>
      <w:smartTag w:uri="urn:schemas-microsoft-com:office:smarttags" w:element="metricconverter">
        <w:smartTagPr>
          <w:attr w:name="ProductID" w:val="0,063 mm"/>
        </w:smartTagPr>
        <w:r w:rsidRPr="00092825">
          <w:t>0,063 mm</w:t>
        </w:r>
      </w:smartTag>
      <w:r w:rsidRPr="00092825">
        <w:t>.</w:t>
      </w:r>
    </w:p>
    <w:p w14:paraId="4366F31A" w14:textId="77777777" w:rsidR="00B72F66" w:rsidRPr="00092825" w:rsidRDefault="00B72F66" w:rsidP="00A3251C">
      <w:r w:rsidRPr="00A3251C">
        <w:rPr>
          <w:rStyle w:val="Nagwek4Znak"/>
        </w:rPr>
        <w:t>1.4.12. Pył</w:t>
      </w:r>
      <w:r w:rsidRPr="00092825">
        <w:t xml:space="preserve"> – kruszywo z ziaren przechodzących przez sito </w:t>
      </w:r>
      <w:smartTag w:uri="urn:schemas-microsoft-com:office:smarttags" w:element="metricconverter">
        <w:smartTagPr>
          <w:attr w:name="ProductID" w:val="0,063 mm"/>
        </w:smartTagPr>
        <w:r w:rsidRPr="00092825">
          <w:t>0,063 mm</w:t>
        </w:r>
      </w:smartTag>
      <w:r w:rsidRPr="00092825">
        <w:t>.</w:t>
      </w:r>
    </w:p>
    <w:p w14:paraId="5F8904C9" w14:textId="77777777" w:rsidR="00B72F66" w:rsidRPr="00092825" w:rsidRDefault="00B72F66" w:rsidP="00A3251C">
      <w:r w:rsidRPr="00A3251C">
        <w:rPr>
          <w:rStyle w:val="Nagwek4Znak"/>
        </w:rPr>
        <w:t>1.4.13. Wypełniacz</w:t>
      </w:r>
      <w:r w:rsidRPr="00092825">
        <w:t xml:space="preserve"> – kruszywo, którego większa część przechodzi przez sito </w:t>
      </w:r>
      <w:smartTag w:uri="urn:schemas-microsoft-com:office:smarttags" w:element="metricconverter">
        <w:smartTagPr>
          <w:attr w:name="ProductID" w:val="0,063 mm"/>
        </w:smartTagPr>
        <w:r w:rsidRPr="00092825">
          <w:t>0,063 mm</w:t>
        </w:r>
      </w:smartTag>
      <w:r w:rsidRPr="00092825">
        <w:t>. (Wypełniacz mieszany – kruszywo, które składa się z wypełniacza pochodzenia mineralnego i wodorotlenku wapnia. Wypełniacz dodany – wypełniacz pochodzenia mineralnego, wyprodukowany oddzielnie).</w:t>
      </w:r>
    </w:p>
    <w:p w14:paraId="268972C8" w14:textId="77777777" w:rsidR="00B72F66" w:rsidRPr="00092825" w:rsidRDefault="00B72F66" w:rsidP="00A3251C">
      <w:r w:rsidRPr="00A3251C">
        <w:rPr>
          <w:rStyle w:val="Nagwek4Znak"/>
        </w:rPr>
        <w:t>1.4.14. Granulat asfaltowy</w:t>
      </w:r>
      <w:r w:rsidRPr="00092825">
        <w:t xml:space="preserve"> – jest to przetworzony destrukt asfaltowy o udokumentowanej jakości jako materiał składowy w produkcji mieszanek mineralno-asfaltowych w technologii na gorąco.</w:t>
      </w:r>
    </w:p>
    <w:p w14:paraId="02051B62" w14:textId="77777777" w:rsidR="00B72F66" w:rsidRPr="00092825" w:rsidRDefault="00B72F66" w:rsidP="00A3251C">
      <w:r w:rsidRPr="00A3251C">
        <w:rPr>
          <w:rStyle w:val="Nagwek4Znak"/>
        </w:rPr>
        <w:t>1.4.15. Destrukt asfaltowy</w:t>
      </w:r>
      <w:r w:rsidRPr="00092825">
        <w:t xml:space="preserve">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18F81EF9" w14:textId="77777777" w:rsidR="00B72F66" w:rsidRPr="00092825" w:rsidRDefault="00B72F66" w:rsidP="00A3251C">
      <w:r w:rsidRPr="00A3251C">
        <w:rPr>
          <w:rStyle w:val="Nagwek4Znak"/>
        </w:rPr>
        <w:t>1.4.16. Kationowa emulsja asfaltowa</w:t>
      </w:r>
      <w:r w:rsidRPr="00092825">
        <w:t xml:space="preserve"> – emulsja, w której emulgator nadaje dodatnie ładunki cząstkom zdyspergowanego asfaltu.</w:t>
      </w:r>
    </w:p>
    <w:p w14:paraId="01C8FBEC" w14:textId="77777777" w:rsidR="00B72F66" w:rsidRPr="00092825" w:rsidRDefault="00B72F66" w:rsidP="00A3251C">
      <w:r w:rsidRPr="00A3251C">
        <w:rPr>
          <w:rStyle w:val="Nagwek4Znak"/>
        </w:rPr>
        <w:t>1.4.17. Połączenia technologiczne</w:t>
      </w:r>
      <w:r w:rsidRPr="00092825">
        <w:rPr>
          <w:bCs/>
        </w:rPr>
        <w:t xml:space="preserve"> </w:t>
      </w:r>
      <w:r w:rsidRPr="00092825">
        <w:rPr>
          <w:b/>
          <w:bCs/>
        </w:rPr>
        <w:t xml:space="preserve">– </w:t>
      </w:r>
      <w:r w:rsidRPr="00092825">
        <w:t>połączenia rożnych warstw ze sobą lub tych samych</w:t>
      </w:r>
    </w:p>
    <w:p w14:paraId="16753F77" w14:textId="77777777" w:rsidR="00B72F66" w:rsidRPr="00092825" w:rsidRDefault="00B72F66" w:rsidP="00A3251C">
      <w:r w:rsidRPr="00092825">
        <w:t xml:space="preserve">warstw wykonywanych w rożnym czasie nie będących połączeniem </w:t>
      </w:r>
      <w:proofErr w:type="spellStart"/>
      <w:r w:rsidRPr="00092825">
        <w:t>międzywarstwowym</w:t>
      </w:r>
      <w:proofErr w:type="spellEnd"/>
    </w:p>
    <w:p w14:paraId="2B106A96" w14:textId="77777777" w:rsidR="00B72F66" w:rsidRPr="00092825" w:rsidRDefault="00B72F66" w:rsidP="00A3251C">
      <w:r w:rsidRPr="00A3251C">
        <w:rPr>
          <w:rStyle w:val="Nagwek4Znak"/>
        </w:rPr>
        <w:t>1.4.18.Złącza podłużne i poprzeczne</w:t>
      </w:r>
      <w:r w:rsidRPr="00092825">
        <w:rPr>
          <w:b/>
          <w:bCs/>
        </w:rPr>
        <w:t xml:space="preserve"> </w:t>
      </w:r>
      <w:r w:rsidRPr="00092825">
        <w:t>– połączenia tego samego materiału wbudowywanego</w:t>
      </w:r>
    </w:p>
    <w:p w14:paraId="2FD5C95F" w14:textId="77777777" w:rsidR="00B72F66" w:rsidRPr="00092825" w:rsidRDefault="00B72F66" w:rsidP="00A3251C">
      <w:r w:rsidRPr="00092825">
        <w:t>w rożnym czasie</w:t>
      </w:r>
    </w:p>
    <w:p w14:paraId="379B02ED" w14:textId="77777777" w:rsidR="00B72F66" w:rsidRPr="00092825" w:rsidRDefault="00B72F66" w:rsidP="00A3251C">
      <w:pPr>
        <w:rPr>
          <w:b/>
        </w:rPr>
      </w:pPr>
      <w:r w:rsidRPr="00A3251C">
        <w:rPr>
          <w:rStyle w:val="Nagwek4Znak"/>
        </w:rPr>
        <w:t>1.4.19. Spoiny</w:t>
      </w:r>
      <w:r w:rsidRPr="00092825">
        <w:rPr>
          <w:bCs/>
        </w:rPr>
        <w:t xml:space="preserve"> </w:t>
      </w:r>
      <w:r w:rsidRPr="00092825">
        <w:t>– połączenia rożnych materiałów, np. asfaltu lanego i betonu asfaltowego oraz warstwy asfaltowej z urządzeniami obcymi w nawierzchni lub ją ograniczającymi</w:t>
      </w:r>
    </w:p>
    <w:p w14:paraId="50CC0787" w14:textId="77777777" w:rsidR="00B72F66" w:rsidRPr="00092825" w:rsidRDefault="00B72F66" w:rsidP="00A3251C">
      <w:r w:rsidRPr="00A3251C">
        <w:rPr>
          <w:rStyle w:val="Nagwek4Znak"/>
        </w:rPr>
        <w:t>1.4.20.</w:t>
      </w:r>
      <w:r w:rsidRPr="00092825">
        <w:rPr>
          <w:b/>
        </w:rPr>
        <w:t xml:space="preserve"> </w:t>
      </w:r>
      <w:r w:rsidRPr="00092825">
        <w:t xml:space="preserve">Pozostałe określenia podstawowe są zgodne z obowiązującymi, odpowiednimi polskimi normami i z definicjami podanymi w STWIORB </w:t>
      </w:r>
      <w:r>
        <w:t>D-0</w:t>
      </w:r>
      <w:r w:rsidRPr="00092825">
        <w:t>0.00.00 „Wymagania ogólne” pkt 1.4.</w:t>
      </w:r>
    </w:p>
    <w:p w14:paraId="3E49A02F" w14:textId="77777777" w:rsidR="00B72F66" w:rsidRPr="00092825" w:rsidRDefault="00B72F66" w:rsidP="00A3251C">
      <w:pPr>
        <w:pStyle w:val="Nagwek4"/>
      </w:pPr>
      <w:r w:rsidRPr="00092825">
        <w:lastRenderedPageBreak/>
        <w:t>1.4.18. Symbole i skróty dodatkowe</w:t>
      </w:r>
    </w:p>
    <w:tbl>
      <w:tblPr>
        <w:tblW w:w="0" w:type="auto"/>
        <w:tblLook w:val="04A0" w:firstRow="1" w:lastRow="0" w:firstColumn="1" w:lastColumn="0" w:noHBand="0" w:noVBand="1"/>
      </w:tblPr>
      <w:tblGrid>
        <w:gridCol w:w="817"/>
        <w:gridCol w:w="8186"/>
      </w:tblGrid>
      <w:tr w:rsidR="00B72F66" w:rsidRPr="00092825" w14:paraId="7EFD2BD2" w14:textId="77777777" w:rsidTr="00D4185F">
        <w:tc>
          <w:tcPr>
            <w:tcW w:w="817" w:type="dxa"/>
          </w:tcPr>
          <w:p w14:paraId="2992F242" w14:textId="77777777" w:rsidR="00B72F66" w:rsidRPr="00092825" w:rsidRDefault="00B72F66" w:rsidP="00D4185F">
            <w:r w:rsidRPr="00092825">
              <w:t>AC_W</w:t>
            </w:r>
          </w:p>
        </w:tc>
        <w:tc>
          <w:tcPr>
            <w:tcW w:w="8186" w:type="dxa"/>
          </w:tcPr>
          <w:p w14:paraId="056496E3" w14:textId="77777777" w:rsidR="00B72F66" w:rsidRPr="00092825" w:rsidRDefault="00B72F66" w:rsidP="00D4185F">
            <w:r w:rsidRPr="00092825">
              <w:t>- beton asfaltowy do warstwy wiążącej i wyrównawczej,</w:t>
            </w:r>
          </w:p>
        </w:tc>
      </w:tr>
      <w:tr w:rsidR="00B72F66" w:rsidRPr="00627EDA" w14:paraId="27AB25CE" w14:textId="77777777" w:rsidTr="00D4185F">
        <w:tc>
          <w:tcPr>
            <w:tcW w:w="817" w:type="dxa"/>
          </w:tcPr>
          <w:p w14:paraId="518721AE" w14:textId="77777777" w:rsidR="00B72F66" w:rsidRPr="00092825" w:rsidRDefault="00B72F66" w:rsidP="00D4185F">
            <w:r w:rsidRPr="00092825">
              <w:t>PMB</w:t>
            </w:r>
          </w:p>
        </w:tc>
        <w:tc>
          <w:tcPr>
            <w:tcW w:w="8186" w:type="dxa"/>
          </w:tcPr>
          <w:p w14:paraId="4823FCEF" w14:textId="77777777" w:rsidR="00B72F66" w:rsidRPr="00092825" w:rsidRDefault="00B72F66" w:rsidP="00D4185F">
            <w:pPr>
              <w:rPr>
                <w:lang w:val="en-US"/>
              </w:rPr>
            </w:pPr>
            <w:r w:rsidRPr="00092825">
              <w:rPr>
                <w:lang w:val="en-US"/>
              </w:rPr>
              <w:t xml:space="preserve">- </w:t>
            </w:r>
            <w:proofErr w:type="spellStart"/>
            <w:r w:rsidRPr="00092825">
              <w:rPr>
                <w:lang w:val="en-US"/>
              </w:rPr>
              <w:t>polimeroasfalt</w:t>
            </w:r>
            <w:proofErr w:type="spellEnd"/>
            <w:r w:rsidRPr="00092825">
              <w:rPr>
                <w:lang w:val="en-US"/>
              </w:rPr>
              <w:t xml:space="preserve"> (ang. polymer modified bitumen),</w:t>
            </w:r>
          </w:p>
        </w:tc>
      </w:tr>
      <w:tr w:rsidR="00B72F66" w:rsidRPr="00092825" w14:paraId="7F459F4B" w14:textId="77777777" w:rsidTr="00D4185F">
        <w:tc>
          <w:tcPr>
            <w:tcW w:w="817" w:type="dxa"/>
          </w:tcPr>
          <w:p w14:paraId="6BD62687" w14:textId="77777777" w:rsidR="00B72F66" w:rsidRPr="00092825" w:rsidRDefault="00B72F66" w:rsidP="00D4185F">
            <w:r w:rsidRPr="00092825">
              <w:t>MG</w:t>
            </w:r>
          </w:p>
        </w:tc>
        <w:tc>
          <w:tcPr>
            <w:tcW w:w="8186" w:type="dxa"/>
          </w:tcPr>
          <w:p w14:paraId="1190E8F4" w14:textId="77777777" w:rsidR="00B72F66" w:rsidRPr="00092825" w:rsidRDefault="00B72F66" w:rsidP="00D4185F">
            <w:r w:rsidRPr="00092825">
              <w:t xml:space="preserve">- asfalt wielorodzajowy (ang. </w:t>
            </w:r>
            <w:r w:rsidRPr="00BF02BF">
              <w:rPr>
                <w:lang w:val="en-US"/>
              </w:rPr>
              <w:t>multigrade</w:t>
            </w:r>
            <w:r w:rsidRPr="00092825">
              <w:t>),</w:t>
            </w:r>
          </w:p>
        </w:tc>
      </w:tr>
      <w:tr w:rsidR="00B72F66" w:rsidRPr="00092825" w14:paraId="59105BD6" w14:textId="77777777" w:rsidTr="00D4185F">
        <w:tc>
          <w:tcPr>
            <w:tcW w:w="817" w:type="dxa"/>
          </w:tcPr>
          <w:p w14:paraId="2CFD0B77" w14:textId="77777777" w:rsidR="00B72F66" w:rsidRPr="00092825" w:rsidRDefault="00B72F66" w:rsidP="00D4185F">
            <w:r w:rsidRPr="00092825">
              <w:t>D</w:t>
            </w:r>
          </w:p>
        </w:tc>
        <w:tc>
          <w:tcPr>
            <w:tcW w:w="8186" w:type="dxa"/>
          </w:tcPr>
          <w:p w14:paraId="02AD9A98" w14:textId="77777777" w:rsidR="00B72F66" w:rsidRPr="00092825" w:rsidRDefault="00B72F66" w:rsidP="00D4185F">
            <w:r w:rsidRPr="00092825">
              <w:t>- górny wymiar sita (przy określaniu wielkości ziaren kruszywa),</w:t>
            </w:r>
          </w:p>
        </w:tc>
      </w:tr>
      <w:tr w:rsidR="00B72F66" w:rsidRPr="00092825" w14:paraId="748065C0" w14:textId="77777777" w:rsidTr="00D4185F">
        <w:tc>
          <w:tcPr>
            <w:tcW w:w="817" w:type="dxa"/>
          </w:tcPr>
          <w:p w14:paraId="639FF76F" w14:textId="77777777" w:rsidR="00B72F66" w:rsidRPr="00092825" w:rsidRDefault="00B72F66" w:rsidP="00D4185F">
            <w:r w:rsidRPr="00092825">
              <w:t>D</w:t>
            </w:r>
          </w:p>
        </w:tc>
        <w:tc>
          <w:tcPr>
            <w:tcW w:w="8186" w:type="dxa"/>
          </w:tcPr>
          <w:p w14:paraId="0AE4543D" w14:textId="77777777" w:rsidR="00B72F66" w:rsidRPr="00092825" w:rsidRDefault="00B72F66" w:rsidP="00D4185F">
            <w:r w:rsidRPr="00092825">
              <w:t>- dolny wymiar sita (przy określaniu wielkości ziaren kruszywa),</w:t>
            </w:r>
          </w:p>
        </w:tc>
      </w:tr>
      <w:tr w:rsidR="00B72F66" w:rsidRPr="00092825" w14:paraId="4CE0891A" w14:textId="77777777" w:rsidTr="00D4185F">
        <w:tc>
          <w:tcPr>
            <w:tcW w:w="817" w:type="dxa"/>
          </w:tcPr>
          <w:p w14:paraId="7CCC5C6D" w14:textId="77777777" w:rsidR="00B72F66" w:rsidRPr="00092825" w:rsidRDefault="00B72F66" w:rsidP="00D4185F">
            <w:r w:rsidRPr="00092825">
              <w:t>C</w:t>
            </w:r>
          </w:p>
        </w:tc>
        <w:tc>
          <w:tcPr>
            <w:tcW w:w="8186" w:type="dxa"/>
          </w:tcPr>
          <w:p w14:paraId="4702AE2B" w14:textId="77777777" w:rsidR="00B72F66" w:rsidRPr="00092825" w:rsidRDefault="00B72F66" w:rsidP="00D4185F">
            <w:r w:rsidRPr="00092825">
              <w:t>- kationowa emulsja asfaltowa,</w:t>
            </w:r>
          </w:p>
        </w:tc>
      </w:tr>
      <w:tr w:rsidR="00B72F66" w:rsidRPr="00092825" w14:paraId="485DE796" w14:textId="77777777" w:rsidTr="00D4185F">
        <w:tc>
          <w:tcPr>
            <w:tcW w:w="817" w:type="dxa"/>
          </w:tcPr>
          <w:p w14:paraId="5CF89059" w14:textId="77777777" w:rsidR="00B72F66" w:rsidRPr="00092825" w:rsidRDefault="00B72F66" w:rsidP="00D4185F">
            <w:r w:rsidRPr="00092825">
              <w:t>NPD</w:t>
            </w:r>
          </w:p>
        </w:tc>
        <w:tc>
          <w:tcPr>
            <w:tcW w:w="8186" w:type="dxa"/>
          </w:tcPr>
          <w:p w14:paraId="46C6815F" w14:textId="77777777" w:rsidR="00B72F66" w:rsidRPr="00092825" w:rsidRDefault="00B72F66" w:rsidP="00D4185F">
            <w:r>
              <w:t>-</w:t>
            </w:r>
            <w:r w:rsidRPr="00092825">
              <w:t xml:space="preserve">właściwość użytkowa nie określana (ang. </w:t>
            </w:r>
            <w:r w:rsidRPr="00366E85">
              <w:t xml:space="preserve">No Performance </w:t>
            </w:r>
            <w:proofErr w:type="spellStart"/>
            <w:r w:rsidRPr="00366E85">
              <w:t>Determined</w:t>
            </w:r>
            <w:proofErr w:type="spellEnd"/>
            <w:r w:rsidRPr="00092825">
              <w:t>; producent może jej nie określać),</w:t>
            </w:r>
          </w:p>
        </w:tc>
      </w:tr>
      <w:tr w:rsidR="00B72F66" w:rsidRPr="00092825" w14:paraId="6B821C85" w14:textId="77777777" w:rsidTr="00D4185F">
        <w:tc>
          <w:tcPr>
            <w:tcW w:w="817" w:type="dxa"/>
          </w:tcPr>
          <w:p w14:paraId="558A49AC" w14:textId="77777777" w:rsidR="00B72F66" w:rsidRPr="00092825" w:rsidRDefault="00B72F66" w:rsidP="00D4185F">
            <w:r w:rsidRPr="00092825">
              <w:t>TBR</w:t>
            </w:r>
          </w:p>
        </w:tc>
        <w:tc>
          <w:tcPr>
            <w:tcW w:w="8186" w:type="dxa"/>
          </w:tcPr>
          <w:p w14:paraId="35391FB4" w14:textId="77777777" w:rsidR="00B72F66" w:rsidRPr="00092825" w:rsidRDefault="00B72F66" w:rsidP="00D4185F">
            <w:r>
              <w:t>-</w:t>
            </w:r>
            <w:r w:rsidRPr="00092825">
              <w:t xml:space="preserve">do zadeklarowania (ang. </w:t>
            </w:r>
            <w:r w:rsidRPr="00366E85">
              <w:t xml:space="preserve">To Be </w:t>
            </w:r>
            <w:proofErr w:type="spellStart"/>
            <w:r w:rsidRPr="00366E85">
              <w:t>Reported</w:t>
            </w:r>
            <w:proofErr w:type="spellEnd"/>
            <w:r w:rsidRPr="00092825">
              <w:t>; producent może dostarczyć odpowiednie informacje, jednak nie jest do tego zobowiązany),</w:t>
            </w:r>
          </w:p>
        </w:tc>
      </w:tr>
      <w:tr w:rsidR="00B72F66" w:rsidRPr="00092825" w14:paraId="3CC6D39A" w14:textId="77777777" w:rsidTr="00D4185F">
        <w:tc>
          <w:tcPr>
            <w:tcW w:w="817" w:type="dxa"/>
          </w:tcPr>
          <w:p w14:paraId="798D1C3D" w14:textId="77777777" w:rsidR="00B72F66" w:rsidRPr="00092825" w:rsidRDefault="00B72F66" w:rsidP="00D4185F">
            <w:r w:rsidRPr="00092825">
              <w:t>MOP</w:t>
            </w:r>
          </w:p>
        </w:tc>
        <w:tc>
          <w:tcPr>
            <w:tcW w:w="8186" w:type="dxa"/>
          </w:tcPr>
          <w:p w14:paraId="35814F2A" w14:textId="77777777" w:rsidR="00B72F66" w:rsidRPr="00092825" w:rsidRDefault="00B72F66" w:rsidP="00D4185F">
            <w:r w:rsidRPr="00092825">
              <w:t>- miejsce obsługi podróżnych,</w:t>
            </w:r>
          </w:p>
        </w:tc>
      </w:tr>
      <w:tr w:rsidR="00B72F66" w:rsidRPr="00092825" w14:paraId="619B2FEC" w14:textId="77777777" w:rsidTr="00D4185F">
        <w:tc>
          <w:tcPr>
            <w:tcW w:w="817" w:type="dxa"/>
          </w:tcPr>
          <w:p w14:paraId="32B09084" w14:textId="77777777" w:rsidR="00B72F66" w:rsidRPr="00092825" w:rsidRDefault="00B72F66" w:rsidP="00D4185F">
            <w:r w:rsidRPr="00092825">
              <w:t>ZKP</w:t>
            </w:r>
          </w:p>
        </w:tc>
        <w:tc>
          <w:tcPr>
            <w:tcW w:w="8186" w:type="dxa"/>
          </w:tcPr>
          <w:p w14:paraId="3AA4DC10" w14:textId="77777777" w:rsidR="00B72F66" w:rsidRPr="00092825" w:rsidRDefault="00B72F66" w:rsidP="00D4185F">
            <w:r w:rsidRPr="00092825">
              <w:t>- zakładowa kontrola produkcji.</w:t>
            </w:r>
          </w:p>
        </w:tc>
      </w:tr>
    </w:tbl>
    <w:p w14:paraId="198A4FF9" w14:textId="77777777" w:rsidR="00B72F66" w:rsidRPr="00092825" w:rsidRDefault="00B72F66" w:rsidP="00A3251C">
      <w:pPr>
        <w:pStyle w:val="Nagwek3"/>
      </w:pPr>
      <w:r w:rsidRPr="00092825">
        <w:t>1.5. Ogólne wymagania dotyczące robót</w:t>
      </w:r>
    </w:p>
    <w:p w14:paraId="6A2AB1C3" w14:textId="77777777" w:rsidR="00B72F66" w:rsidRPr="00092825" w:rsidRDefault="00B72F66" w:rsidP="00A3251C">
      <w:r w:rsidRPr="00092825">
        <w:t>Ogólne wymagania dotyczące robót podano w</w:t>
      </w:r>
      <w:r>
        <w:t xml:space="preserve"> STWIORB D-0</w:t>
      </w:r>
      <w:r w:rsidRPr="00092825">
        <w:t>0.00.00 „Wymagania ogólne” [1] pkt 1.5.</w:t>
      </w:r>
    </w:p>
    <w:p w14:paraId="02F2696C" w14:textId="77777777" w:rsidR="00B72F66" w:rsidRPr="00092825" w:rsidRDefault="00B72F66" w:rsidP="00A3251C">
      <w:pPr>
        <w:pStyle w:val="Nagwek2"/>
      </w:pPr>
      <w:bookmarkStart w:id="1267" w:name="_Toc462133145"/>
      <w:r w:rsidRPr="00092825">
        <w:rPr>
          <w:szCs w:val="18"/>
        </w:rPr>
        <w:t>2. Materiały</w:t>
      </w:r>
      <w:bookmarkEnd w:id="1267"/>
    </w:p>
    <w:p w14:paraId="28C31712" w14:textId="77777777" w:rsidR="00B72F66" w:rsidRPr="00092825" w:rsidRDefault="00B72F66" w:rsidP="00A3251C">
      <w:pPr>
        <w:pStyle w:val="Nagwek3"/>
      </w:pPr>
      <w:r w:rsidRPr="00092825">
        <w:t>2.1. Ogólne wymagania dotyczące materiałów</w:t>
      </w:r>
    </w:p>
    <w:p w14:paraId="5F58E847" w14:textId="77777777" w:rsidR="00B72F66" w:rsidRPr="00092825" w:rsidRDefault="00B72F66" w:rsidP="00A3251C">
      <w:pPr>
        <w:rPr>
          <w:szCs w:val="20"/>
        </w:rPr>
      </w:pPr>
      <w:r w:rsidRPr="00092825">
        <w:rPr>
          <w:szCs w:val="20"/>
        </w:rPr>
        <w:t>Ogólne wymagania dotyczące materiałów, ich pozyskiwania i składowania, podano w</w:t>
      </w:r>
      <w:r>
        <w:rPr>
          <w:szCs w:val="20"/>
        </w:rPr>
        <w:t xml:space="preserve"> STWIORB D-0</w:t>
      </w:r>
      <w:r w:rsidRPr="00092825">
        <w:rPr>
          <w:szCs w:val="20"/>
        </w:rPr>
        <w:t>0.00.00 „Wymagania ogólne” [1] pkt 2.</w:t>
      </w:r>
    </w:p>
    <w:p w14:paraId="70D3DB5C" w14:textId="77777777" w:rsidR="00B72F66" w:rsidRPr="00092825" w:rsidRDefault="00B72F66" w:rsidP="00A3251C">
      <w:r w:rsidRPr="00092825">
        <w:t xml:space="preserve">Wykonawca powinien przedstawić </w:t>
      </w:r>
      <w:r>
        <w:t>Inspektorowi nadzoru</w:t>
      </w:r>
      <w:r w:rsidRPr="00092825">
        <w:t xml:space="preserve"> dokumenty potwierdzające przydatność wszystkich materiałów stosowanych do wykonania warstw asfaltowych. w przypadku zmiany rodzaju i właściwości materiałów należy ponownie wykazać ich przydatność do przewidywanego celu.</w:t>
      </w:r>
    </w:p>
    <w:p w14:paraId="0A934406" w14:textId="136E19B4" w:rsidR="00B72F66" w:rsidRPr="00092825" w:rsidRDefault="00B72F66" w:rsidP="00A3251C">
      <w:r w:rsidRPr="00092825">
        <w:t xml:space="preserve">Wbudowywana mieszanka mineralno-asfaltowa może pochodzić z kilku wytwórni pod warunkiem, że jest produkowana z tych samych materiałów (o ustalonej </w:t>
      </w:r>
      <w:r w:rsidR="00BF02BF" w:rsidRPr="00092825">
        <w:t>przydatności)</w:t>
      </w:r>
      <w:r w:rsidRPr="00092825">
        <w:t xml:space="preserve"> i w oparciu o takie samo badanie typu.</w:t>
      </w:r>
    </w:p>
    <w:p w14:paraId="4EA5475C" w14:textId="77777777" w:rsidR="00B72F66" w:rsidRPr="00092825" w:rsidRDefault="00B72F66" w:rsidP="00A3251C">
      <w:pPr>
        <w:pStyle w:val="Nagwek3"/>
      </w:pPr>
      <w:r w:rsidRPr="00092825">
        <w:t>2.2. Materiały stosowane do betonu asfaltowego do warstwy wyrównawczej i wiążącej</w:t>
      </w:r>
    </w:p>
    <w:p w14:paraId="35AF8291" w14:textId="77777777" w:rsidR="00B72F66" w:rsidRDefault="00B72F66" w:rsidP="00A3251C">
      <w:pPr>
        <w:rPr>
          <w:szCs w:val="20"/>
        </w:rPr>
      </w:pPr>
      <w:r w:rsidRPr="00092825">
        <w:rPr>
          <w:szCs w:val="20"/>
        </w:rPr>
        <w:t>Rodzaje stosowanych materiałów do betonu asfaltowego do warstwy wyrównawczej i wiążącej w zależności od kategorii ruchu podano w tablicy 2.</w:t>
      </w:r>
    </w:p>
    <w:p w14:paraId="2930CEF7" w14:textId="77777777" w:rsidR="00B72F66" w:rsidRPr="00092825" w:rsidRDefault="00B72F66" w:rsidP="00A3251C">
      <w:pPr>
        <w:pStyle w:val="Legenda"/>
      </w:pPr>
      <w:r w:rsidRPr="00092825">
        <w:t>Tablica 2. Materiały do warstwy wiążącej i wyrównawczej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942"/>
        <w:gridCol w:w="942"/>
        <w:gridCol w:w="942"/>
        <w:gridCol w:w="942"/>
        <w:gridCol w:w="942"/>
        <w:gridCol w:w="942"/>
      </w:tblGrid>
      <w:tr w:rsidR="00B72F66" w:rsidRPr="00092825" w14:paraId="400E4565" w14:textId="77777777" w:rsidTr="00D4185F">
        <w:trPr>
          <w:cantSplit/>
          <w:tblHeader/>
        </w:trPr>
        <w:tc>
          <w:tcPr>
            <w:tcW w:w="3000" w:type="dxa"/>
            <w:vMerge w:val="restart"/>
          </w:tcPr>
          <w:p w14:paraId="5080AED9" w14:textId="77777777" w:rsidR="00B72F66" w:rsidRPr="00092825" w:rsidRDefault="00B72F66" w:rsidP="00D4185F">
            <w:pPr>
              <w:keepNext/>
              <w:jc w:val="center"/>
              <w:rPr>
                <w:szCs w:val="20"/>
              </w:rPr>
            </w:pPr>
            <w:r w:rsidRPr="00092825">
              <w:rPr>
                <w:szCs w:val="20"/>
              </w:rPr>
              <w:t>Materiał</w:t>
            </w:r>
          </w:p>
        </w:tc>
        <w:tc>
          <w:tcPr>
            <w:tcW w:w="5652" w:type="dxa"/>
            <w:gridSpan w:val="6"/>
          </w:tcPr>
          <w:p w14:paraId="73C0A1DB" w14:textId="77777777" w:rsidR="00B72F66" w:rsidRPr="00092825" w:rsidRDefault="00B72F66" w:rsidP="00D4185F">
            <w:pPr>
              <w:keepNext/>
              <w:jc w:val="center"/>
              <w:rPr>
                <w:szCs w:val="20"/>
              </w:rPr>
            </w:pPr>
            <w:r w:rsidRPr="00092825">
              <w:rPr>
                <w:szCs w:val="20"/>
              </w:rPr>
              <w:t>Kategoria ruchu</w:t>
            </w:r>
          </w:p>
        </w:tc>
      </w:tr>
      <w:tr w:rsidR="00B72F66" w:rsidRPr="00092825" w14:paraId="47DECA9E" w14:textId="77777777" w:rsidTr="00D4185F">
        <w:trPr>
          <w:cantSplit/>
          <w:tblHeader/>
        </w:trPr>
        <w:tc>
          <w:tcPr>
            <w:tcW w:w="3000" w:type="dxa"/>
            <w:vMerge/>
          </w:tcPr>
          <w:p w14:paraId="7E8910D3" w14:textId="77777777" w:rsidR="00B72F66" w:rsidRPr="00092825" w:rsidRDefault="00B72F66" w:rsidP="00D4185F">
            <w:pPr>
              <w:keepNext/>
              <w:rPr>
                <w:szCs w:val="20"/>
              </w:rPr>
            </w:pPr>
          </w:p>
        </w:tc>
        <w:tc>
          <w:tcPr>
            <w:tcW w:w="1884" w:type="dxa"/>
            <w:gridSpan w:val="2"/>
          </w:tcPr>
          <w:p w14:paraId="6B576663" w14:textId="77777777" w:rsidR="00B72F66" w:rsidRPr="00092825" w:rsidRDefault="00B72F66" w:rsidP="00D4185F">
            <w:pPr>
              <w:keepNext/>
              <w:jc w:val="center"/>
              <w:rPr>
                <w:szCs w:val="20"/>
              </w:rPr>
            </w:pPr>
            <w:r w:rsidRPr="00092825">
              <w:rPr>
                <w:szCs w:val="20"/>
              </w:rPr>
              <w:t>KR1 ÷ KR2</w:t>
            </w:r>
          </w:p>
        </w:tc>
        <w:tc>
          <w:tcPr>
            <w:tcW w:w="1884" w:type="dxa"/>
            <w:gridSpan w:val="2"/>
          </w:tcPr>
          <w:p w14:paraId="12FFC7FF" w14:textId="77777777" w:rsidR="00B72F66" w:rsidRPr="00092825" w:rsidRDefault="00B72F66" w:rsidP="00D4185F">
            <w:pPr>
              <w:keepNext/>
              <w:jc w:val="center"/>
              <w:rPr>
                <w:szCs w:val="20"/>
              </w:rPr>
            </w:pPr>
            <w:r w:rsidRPr="00092825">
              <w:rPr>
                <w:szCs w:val="20"/>
              </w:rPr>
              <w:t>KR3 ÷ KR4</w:t>
            </w:r>
          </w:p>
        </w:tc>
        <w:tc>
          <w:tcPr>
            <w:tcW w:w="1884" w:type="dxa"/>
            <w:gridSpan w:val="2"/>
          </w:tcPr>
          <w:p w14:paraId="79A847FE" w14:textId="77777777" w:rsidR="00B72F66" w:rsidRPr="00092825" w:rsidRDefault="00B72F66" w:rsidP="00D4185F">
            <w:pPr>
              <w:keepNext/>
              <w:jc w:val="center"/>
              <w:rPr>
                <w:szCs w:val="20"/>
              </w:rPr>
            </w:pPr>
            <w:r w:rsidRPr="00092825">
              <w:rPr>
                <w:szCs w:val="20"/>
              </w:rPr>
              <w:t>KR5 ÷ KR7</w:t>
            </w:r>
          </w:p>
        </w:tc>
      </w:tr>
      <w:tr w:rsidR="00B72F66" w:rsidRPr="00092825" w14:paraId="62159BF0" w14:textId="77777777" w:rsidTr="00D4185F">
        <w:trPr>
          <w:cantSplit/>
        </w:trPr>
        <w:tc>
          <w:tcPr>
            <w:tcW w:w="3000" w:type="dxa"/>
          </w:tcPr>
          <w:p w14:paraId="490FE63D" w14:textId="77777777" w:rsidR="00B72F66" w:rsidRPr="00092825" w:rsidRDefault="00B72F66" w:rsidP="00D4185F">
            <w:pPr>
              <w:rPr>
                <w:szCs w:val="20"/>
              </w:rPr>
            </w:pPr>
            <w:r w:rsidRPr="00092825">
              <w:rPr>
                <w:szCs w:val="20"/>
              </w:rPr>
              <w:t>Mieszanka mineralno-asfaltowa o wymiarze D, [mm]</w:t>
            </w:r>
          </w:p>
        </w:tc>
        <w:tc>
          <w:tcPr>
            <w:tcW w:w="942" w:type="dxa"/>
          </w:tcPr>
          <w:p w14:paraId="0200A002" w14:textId="77777777" w:rsidR="00B72F66" w:rsidRPr="00092825" w:rsidRDefault="00B72F66" w:rsidP="00D4185F">
            <w:pPr>
              <w:jc w:val="center"/>
              <w:rPr>
                <w:szCs w:val="20"/>
                <w:vertAlign w:val="superscript"/>
              </w:rPr>
            </w:pPr>
            <w:r w:rsidRPr="00092825">
              <w:rPr>
                <w:szCs w:val="20"/>
              </w:rPr>
              <w:t>11</w:t>
            </w:r>
            <w:r w:rsidRPr="00092825">
              <w:rPr>
                <w:szCs w:val="20"/>
                <w:vertAlign w:val="superscript"/>
              </w:rPr>
              <w:t>a)</w:t>
            </w:r>
          </w:p>
        </w:tc>
        <w:tc>
          <w:tcPr>
            <w:tcW w:w="942" w:type="dxa"/>
          </w:tcPr>
          <w:p w14:paraId="6D072B24" w14:textId="77777777" w:rsidR="00B72F66" w:rsidRPr="00092825" w:rsidRDefault="00B72F66" w:rsidP="00D4185F">
            <w:pPr>
              <w:jc w:val="center"/>
              <w:rPr>
                <w:szCs w:val="20"/>
              </w:rPr>
            </w:pPr>
            <w:r w:rsidRPr="00092825">
              <w:rPr>
                <w:szCs w:val="20"/>
              </w:rPr>
              <w:t>16</w:t>
            </w:r>
          </w:p>
        </w:tc>
        <w:tc>
          <w:tcPr>
            <w:tcW w:w="942" w:type="dxa"/>
          </w:tcPr>
          <w:p w14:paraId="470EE9AF" w14:textId="77777777" w:rsidR="00B72F66" w:rsidRPr="00092825" w:rsidRDefault="00B72F66" w:rsidP="00D4185F">
            <w:pPr>
              <w:jc w:val="center"/>
              <w:rPr>
                <w:szCs w:val="20"/>
              </w:rPr>
            </w:pPr>
            <w:r w:rsidRPr="00092825">
              <w:rPr>
                <w:szCs w:val="20"/>
              </w:rPr>
              <w:t>16</w:t>
            </w:r>
          </w:p>
        </w:tc>
        <w:tc>
          <w:tcPr>
            <w:tcW w:w="942" w:type="dxa"/>
          </w:tcPr>
          <w:p w14:paraId="2227B4D2" w14:textId="77777777" w:rsidR="00B72F66" w:rsidRPr="00092825" w:rsidRDefault="00B72F66" w:rsidP="00D4185F">
            <w:pPr>
              <w:jc w:val="center"/>
              <w:rPr>
                <w:szCs w:val="20"/>
              </w:rPr>
            </w:pPr>
            <w:r w:rsidRPr="00092825">
              <w:rPr>
                <w:szCs w:val="20"/>
              </w:rPr>
              <w:t>22</w:t>
            </w:r>
          </w:p>
        </w:tc>
        <w:tc>
          <w:tcPr>
            <w:tcW w:w="942" w:type="dxa"/>
          </w:tcPr>
          <w:p w14:paraId="68509263" w14:textId="77777777" w:rsidR="00B72F66" w:rsidRPr="00092825" w:rsidRDefault="00B72F66" w:rsidP="00D4185F">
            <w:pPr>
              <w:jc w:val="center"/>
              <w:rPr>
                <w:szCs w:val="20"/>
              </w:rPr>
            </w:pPr>
            <w:r w:rsidRPr="00092825">
              <w:rPr>
                <w:szCs w:val="20"/>
              </w:rPr>
              <w:t>16</w:t>
            </w:r>
          </w:p>
        </w:tc>
        <w:tc>
          <w:tcPr>
            <w:tcW w:w="942" w:type="dxa"/>
          </w:tcPr>
          <w:p w14:paraId="760CBF58" w14:textId="77777777" w:rsidR="00B72F66" w:rsidRPr="00092825" w:rsidRDefault="00B72F66" w:rsidP="00D4185F">
            <w:pPr>
              <w:jc w:val="center"/>
              <w:rPr>
                <w:szCs w:val="20"/>
              </w:rPr>
            </w:pPr>
            <w:r w:rsidRPr="00092825">
              <w:rPr>
                <w:szCs w:val="20"/>
              </w:rPr>
              <w:t>22</w:t>
            </w:r>
          </w:p>
        </w:tc>
      </w:tr>
      <w:tr w:rsidR="00B72F66" w:rsidRPr="00092825" w14:paraId="09EF9FAA" w14:textId="77777777" w:rsidTr="00D4185F">
        <w:trPr>
          <w:cantSplit/>
        </w:trPr>
        <w:tc>
          <w:tcPr>
            <w:tcW w:w="3000" w:type="dxa"/>
          </w:tcPr>
          <w:p w14:paraId="720C2186" w14:textId="77777777" w:rsidR="00B72F66" w:rsidRPr="00092825" w:rsidRDefault="00B72F66" w:rsidP="00D4185F">
            <w:pPr>
              <w:rPr>
                <w:szCs w:val="20"/>
              </w:rPr>
            </w:pPr>
            <w:r w:rsidRPr="00092825">
              <w:rPr>
                <w:szCs w:val="20"/>
              </w:rPr>
              <w:t>Granulat asfaltowy o wymiarze U, [mm]</w:t>
            </w:r>
          </w:p>
        </w:tc>
        <w:tc>
          <w:tcPr>
            <w:tcW w:w="942" w:type="dxa"/>
          </w:tcPr>
          <w:p w14:paraId="566EFBA1" w14:textId="77777777" w:rsidR="00B72F66" w:rsidRPr="00092825" w:rsidRDefault="00B72F66" w:rsidP="00D4185F">
            <w:pPr>
              <w:jc w:val="center"/>
              <w:rPr>
                <w:szCs w:val="20"/>
                <w:vertAlign w:val="superscript"/>
              </w:rPr>
            </w:pPr>
            <w:r w:rsidRPr="00092825">
              <w:rPr>
                <w:szCs w:val="20"/>
              </w:rPr>
              <w:t>16</w:t>
            </w:r>
            <w:r w:rsidRPr="00092825">
              <w:rPr>
                <w:szCs w:val="20"/>
                <w:vertAlign w:val="superscript"/>
              </w:rPr>
              <w:t>a)</w:t>
            </w:r>
          </w:p>
        </w:tc>
        <w:tc>
          <w:tcPr>
            <w:tcW w:w="942" w:type="dxa"/>
          </w:tcPr>
          <w:p w14:paraId="7AB82354" w14:textId="77777777" w:rsidR="00B72F66" w:rsidRPr="00092825" w:rsidRDefault="00B72F66" w:rsidP="00D4185F">
            <w:pPr>
              <w:jc w:val="center"/>
              <w:rPr>
                <w:szCs w:val="20"/>
              </w:rPr>
            </w:pPr>
            <w:r w:rsidRPr="00092825">
              <w:rPr>
                <w:szCs w:val="20"/>
              </w:rPr>
              <w:t>22,4</w:t>
            </w:r>
          </w:p>
        </w:tc>
        <w:tc>
          <w:tcPr>
            <w:tcW w:w="942" w:type="dxa"/>
          </w:tcPr>
          <w:p w14:paraId="0530578A" w14:textId="77777777" w:rsidR="00B72F66" w:rsidRPr="00092825" w:rsidRDefault="00B72F66" w:rsidP="00D4185F">
            <w:pPr>
              <w:jc w:val="center"/>
              <w:rPr>
                <w:szCs w:val="20"/>
              </w:rPr>
            </w:pPr>
            <w:r w:rsidRPr="00092825">
              <w:rPr>
                <w:szCs w:val="20"/>
              </w:rPr>
              <w:t>22,4</w:t>
            </w:r>
          </w:p>
        </w:tc>
        <w:tc>
          <w:tcPr>
            <w:tcW w:w="942" w:type="dxa"/>
          </w:tcPr>
          <w:p w14:paraId="2A9AECBA" w14:textId="77777777" w:rsidR="00B72F66" w:rsidRPr="00092825" w:rsidRDefault="00B72F66" w:rsidP="00D4185F">
            <w:pPr>
              <w:jc w:val="center"/>
              <w:rPr>
                <w:szCs w:val="20"/>
              </w:rPr>
            </w:pPr>
            <w:r w:rsidRPr="00092825">
              <w:rPr>
                <w:szCs w:val="20"/>
              </w:rPr>
              <w:t>31,5</w:t>
            </w:r>
          </w:p>
        </w:tc>
        <w:tc>
          <w:tcPr>
            <w:tcW w:w="942" w:type="dxa"/>
          </w:tcPr>
          <w:p w14:paraId="147859C4" w14:textId="77777777" w:rsidR="00B72F66" w:rsidRPr="00092825" w:rsidRDefault="00B72F66" w:rsidP="00D4185F">
            <w:pPr>
              <w:jc w:val="center"/>
              <w:rPr>
                <w:szCs w:val="20"/>
              </w:rPr>
            </w:pPr>
            <w:r w:rsidRPr="00092825">
              <w:rPr>
                <w:szCs w:val="20"/>
              </w:rPr>
              <w:t>22,4</w:t>
            </w:r>
          </w:p>
        </w:tc>
        <w:tc>
          <w:tcPr>
            <w:tcW w:w="942" w:type="dxa"/>
          </w:tcPr>
          <w:p w14:paraId="68185E89" w14:textId="77777777" w:rsidR="00B72F66" w:rsidRPr="00092825" w:rsidRDefault="00B72F66" w:rsidP="00D4185F">
            <w:pPr>
              <w:jc w:val="center"/>
              <w:rPr>
                <w:szCs w:val="20"/>
              </w:rPr>
            </w:pPr>
            <w:r w:rsidRPr="00092825">
              <w:rPr>
                <w:szCs w:val="20"/>
              </w:rPr>
              <w:t>31,5</w:t>
            </w:r>
          </w:p>
        </w:tc>
      </w:tr>
      <w:tr w:rsidR="00B72F66" w:rsidRPr="00092825" w14:paraId="479FAE65" w14:textId="77777777" w:rsidTr="00D4185F">
        <w:trPr>
          <w:cantSplit/>
        </w:trPr>
        <w:tc>
          <w:tcPr>
            <w:tcW w:w="3000" w:type="dxa"/>
          </w:tcPr>
          <w:p w14:paraId="48CCF3D4" w14:textId="77777777" w:rsidR="00B72F66" w:rsidRPr="00092825" w:rsidRDefault="00B72F66" w:rsidP="00D4185F">
            <w:pPr>
              <w:rPr>
                <w:szCs w:val="20"/>
              </w:rPr>
            </w:pPr>
            <w:r w:rsidRPr="00092825">
              <w:rPr>
                <w:szCs w:val="20"/>
              </w:rPr>
              <w:t>Lepiszcze asfaltowe</w:t>
            </w:r>
          </w:p>
        </w:tc>
        <w:tc>
          <w:tcPr>
            <w:tcW w:w="1884" w:type="dxa"/>
            <w:gridSpan w:val="2"/>
          </w:tcPr>
          <w:p w14:paraId="79B2F942" w14:textId="77777777" w:rsidR="00B72F66" w:rsidRPr="00092825" w:rsidRDefault="00B72F66" w:rsidP="00D4185F">
            <w:pPr>
              <w:jc w:val="center"/>
              <w:rPr>
                <w:szCs w:val="20"/>
              </w:rPr>
            </w:pPr>
            <w:r w:rsidRPr="00092825">
              <w:rPr>
                <w:szCs w:val="20"/>
              </w:rPr>
              <w:t>50/70</w:t>
            </w:r>
          </w:p>
          <w:p w14:paraId="621152BC" w14:textId="77777777" w:rsidR="00B72F66" w:rsidRPr="00092825" w:rsidRDefault="00B72F66" w:rsidP="00D4185F">
            <w:pPr>
              <w:jc w:val="center"/>
              <w:rPr>
                <w:szCs w:val="20"/>
              </w:rPr>
            </w:pPr>
            <w:r w:rsidRPr="00092825">
              <w:rPr>
                <w:szCs w:val="20"/>
              </w:rPr>
              <w:t>MG 50/70-54/64</w:t>
            </w:r>
          </w:p>
        </w:tc>
        <w:tc>
          <w:tcPr>
            <w:tcW w:w="1884" w:type="dxa"/>
            <w:gridSpan w:val="2"/>
          </w:tcPr>
          <w:p w14:paraId="4D9FD694" w14:textId="77777777" w:rsidR="00B72F66" w:rsidRPr="00092825" w:rsidRDefault="00B72F66" w:rsidP="00D4185F">
            <w:pPr>
              <w:jc w:val="center"/>
              <w:rPr>
                <w:szCs w:val="20"/>
              </w:rPr>
            </w:pPr>
            <w:r w:rsidRPr="00092825">
              <w:rPr>
                <w:szCs w:val="20"/>
              </w:rPr>
              <w:t>35/50, 50,70</w:t>
            </w:r>
          </w:p>
          <w:p w14:paraId="07F7D545" w14:textId="77777777" w:rsidR="00B72F66" w:rsidRPr="00092825" w:rsidRDefault="00B72F66" w:rsidP="00D4185F">
            <w:pPr>
              <w:jc w:val="center"/>
              <w:rPr>
                <w:szCs w:val="20"/>
              </w:rPr>
            </w:pPr>
            <w:r w:rsidRPr="00092825">
              <w:rPr>
                <w:szCs w:val="20"/>
              </w:rPr>
              <w:t>PMB 25/55-60</w:t>
            </w:r>
          </w:p>
          <w:p w14:paraId="49BD61F3" w14:textId="77777777" w:rsidR="00B72F66" w:rsidRPr="00092825" w:rsidRDefault="00B72F66" w:rsidP="00D4185F">
            <w:pPr>
              <w:jc w:val="center"/>
              <w:rPr>
                <w:szCs w:val="20"/>
              </w:rPr>
            </w:pPr>
            <w:r w:rsidRPr="00092825">
              <w:rPr>
                <w:szCs w:val="20"/>
              </w:rPr>
              <w:t>MG 50/70-54/64</w:t>
            </w:r>
          </w:p>
          <w:p w14:paraId="016395BA" w14:textId="77777777" w:rsidR="00B72F66" w:rsidRPr="00092825" w:rsidRDefault="00B72F66" w:rsidP="00D4185F">
            <w:pPr>
              <w:jc w:val="center"/>
              <w:rPr>
                <w:szCs w:val="20"/>
              </w:rPr>
            </w:pPr>
            <w:r w:rsidRPr="00092825">
              <w:rPr>
                <w:szCs w:val="20"/>
              </w:rPr>
              <w:t>MG 35/50-57/69</w:t>
            </w:r>
          </w:p>
        </w:tc>
        <w:tc>
          <w:tcPr>
            <w:tcW w:w="1884" w:type="dxa"/>
            <w:gridSpan w:val="2"/>
          </w:tcPr>
          <w:p w14:paraId="6473AA01" w14:textId="77777777" w:rsidR="00B72F66" w:rsidRPr="00092825" w:rsidRDefault="00B72F66" w:rsidP="00D4185F">
            <w:pPr>
              <w:jc w:val="center"/>
              <w:rPr>
                <w:szCs w:val="20"/>
              </w:rPr>
            </w:pPr>
            <w:r w:rsidRPr="00092825">
              <w:rPr>
                <w:szCs w:val="20"/>
              </w:rPr>
              <w:t>35/50</w:t>
            </w:r>
          </w:p>
          <w:p w14:paraId="444DD35D" w14:textId="77777777" w:rsidR="00B72F66" w:rsidRPr="00092825" w:rsidRDefault="00B72F66" w:rsidP="00D4185F">
            <w:pPr>
              <w:jc w:val="center"/>
              <w:rPr>
                <w:szCs w:val="20"/>
              </w:rPr>
            </w:pPr>
            <w:r w:rsidRPr="00092825">
              <w:rPr>
                <w:szCs w:val="20"/>
              </w:rPr>
              <w:t>PMB 25/55-60</w:t>
            </w:r>
          </w:p>
          <w:p w14:paraId="78B26468" w14:textId="77777777" w:rsidR="00B72F66" w:rsidRPr="00092825" w:rsidRDefault="00B72F66" w:rsidP="00D4185F">
            <w:pPr>
              <w:jc w:val="center"/>
              <w:rPr>
                <w:szCs w:val="20"/>
              </w:rPr>
            </w:pPr>
            <w:r w:rsidRPr="00092825">
              <w:rPr>
                <w:szCs w:val="20"/>
              </w:rPr>
              <w:t>PMB 25/55-80</w:t>
            </w:r>
          </w:p>
          <w:p w14:paraId="6EC2F0E0" w14:textId="77777777" w:rsidR="00B72F66" w:rsidRPr="00092825" w:rsidRDefault="00B72F66" w:rsidP="00D4185F">
            <w:pPr>
              <w:jc w:val="center"/>
              <w:rPr>
                <w:szCs w:val="20"/>
              </w:rPr>
            </w:pPr>
            <w:r w:rsidRPr="00092825">
              <w:rPr>
                <w:szCs w:val="20"/>
              </w:rPr>
              <w:t>MG 35/50-57/69</w:t>
            </w:r>
          </w:p>
        </w:tc>
      </w:tr>
      <w:tr w:rsidR="00B72F66" w:rsidRPr="00092825" w14:paraId="2A79D97A" w14:textId="77777777" w:rsidTr="00D4185F">
        <w:trPr>
          <w:cantSplit/>
        </w:trPr>
        <w:tc>
          <w:tcPr>
            <w:tcW w:w="3000" w:type="dxa"/>
          </w:tcPr>
          <w:p w14:paraId="53F23D9E" w14:textId="77777777" w:rsidR="00B72F66" w:rsidRPr="00092825" w:rsidRDefault="00B72F66" w:rsidP="00D4185F">
            <w:pPr>
              <w:rPr>
                <w:szCs w:val="20"/>
              </w:rPr>
            </w:pPr>
            <w:r w:rsidRPr="00092825">
              <w:rPr>
                <w:szCs w:val="20"/>
              </w:rPr>
              <w:t>Kruszywa mineralne</w:t>
            </w:r>
          </w:p>
        </w:tc>
        <w:tc>
          <w:tcPr>
            <w:tcW w:w="5652" w:type="dxa"/>
            <w:gridSpan w:val="6"/>
          </w:tcPr>
          <w:p w14:paraId="0F32C9F1" w14:textId="77777777" w:rsidR="00B72F66" w:rsidRPr="00092825" w:rsidRDefault="00B72F66" w:rsidP="00D4185F">
            <w:pPr>
              <w:jc w:val="center"/>
              <w:rPr>
                <w:szCs w:val="20"/>
              </w:rPr>
            </w:pPr>
            <w:r w:rsidRPr="00092825">
              <w:rPr>
                <w:szCs w:val="20"/>
              </w:rPr>
              <w:t xml:space="preserve">Tabele 8, 9,10,11 wg WT-1 2014 [81] (tablice 6-9 wg </w:t>
            </w:r>
            <w:r>
              <w:rPr>
                <w:szCs w:val="20"/>
              </w:rPr>
              <w:t>STWIORB</w:t>
            </w:r>
            <w:r w:rsidRPr="00092825">
              <w:rPr>
                <w:szCs w:val="20"/>
              </w:rPr>
              <w:t>)</w:t>
            </w:r>
          </w:p>
        </w:tc>
      </w:tr>
      <w:tr w:rsidR="00B72F66" w:rsidRPr="00092825" w14:paraId="4560CA57" w14:textId="77777777" w:rsidTr="00D4185F">
        <w:trPr>
          <w:cantSplit/>
        </w:trPr>
        <w:tc>
          <w:tcPr>
            <w:tcW w:w="8652" w:type="dxa"/>
            <w:gridSpan w:val="7"/>
          </w:tcPr>
          <w:p w14:paraId="1F98D645" w14:textId="77777777" w:rsidR="00B72F66" w:rsidRPr="00092825" w:rsidRDefault="00B72F66" w:rsidP="000C4B3B">
            <w:pPr>
              <w:numPr>
                <w:ilvl w:val="0"/>
                <w:numId w:val="145"/>
              </w:numPr>
              <w:overflowPunct w:val="0"/>
              <w:autoSpaceDE w:val="0"/>
              <w:autoSpaceDN w:val="0"/>
              <w:adjustRightInd w:val="0"/>
              <w:ind w:left="0" w:firstLine="0"/>
              <w:textAlignment w:val="baseline"/>
              <w:rPr>
                <w:szCs w:val="20"/>
              </w:rPr>
            </w:pPr>
            <w:r w:rsidRPr="00092825">
              <w:rPr>
                <w:szCs w:val="20"/>
              </w:rPr>
              <w:t>Dopuszcza się AC11 do warstwy wyrównawczej dróg KR1 do KR4 przy spełnieniu wymagań tablicy 21</w:t>
            </w:r>
          </w:p>
        </w:tc>
      </w:tr>
    </w:tbl>
    <w:p w14:paraId="2D3F4B11" w14:textId="77777777" w:rsidR="00B72F66" w:rsidRPr="00092825" w:rsidRDefault="00B72F66" w:rsidP="00A3251C">
      <w:pPr>
        <w:pStyle w:val="Nagwek3"/>
      </w:pPr>
      <w:r w:rsidRPr="00092825">
        <w:t>2.3. Lepiszcza asfaltowe</w:t>
      </w:r>
    </w:p>
    <w:p w14:paraId="702F8E62" w14:textId="77777777" w:rsidR="00B72F66" w:rsidRDefault="00B72F66" w:rsidP="00A3251C">
      <w:pPr>
        <w:rPr>
          <w:szCs w:val="20"/>
        </w:rPr>
      </w:pPr>
      <w:r w:rsidRPr="00092825">
        <w:rPr>
          <w:szCs w:val="20"/>
        </w:rPr>
        <w:t xml:space="preserve">Należy stosować asfalty drogowe wg PN-EN 12591 [23], </w:t>
      </w:r>
      <w:proofErr w:type="spellStart"/>
      <w:r w:rsidRPr="00092825">
        <w:rPr>
          <w:szCs w:val="20"/>
        </w:rPr>
        <w:t>polimeroasfalty</w:t>
      </w:r>
      <w:proofErr w:type="spellEnd"/>
      <w:r w:rsidRPr="00092825">
        <w:rPr>
          <w:szCs w:val="20"/>
        </w:rPr>
        <w:t xml:space="preserve"> wg </w:t>
      </w:r>
      <w:r w:rsidRPr="00092825">
        <w:t>PN-EN 14023 [66]</w:t>
      </w:r>
      <w:r w:rsidRPr="00092825">
        <w:rPr>
          <w:szCs w:val="20"/>
        </w:rPr>
        <w:t xml:space="preserve"> [66a] lub asfalty wielorodzajowe wg </w:t>
      </w:r>
      <w:r w:rsidRPr="00092825">
        <w:t xml:space="preserve">PN-EN 13924-2 [65] </w:t>
      </w:r>
      <w:r w:rsidRPr="00092825">
        <w:rPr>
          <w:szCs w:val="20"/>
        </w:rPr>
        <w:t>[65a].</w:t>
      </w:r>
    </w:p>
    <w:p w14:paraId="6B76432E" w14:textId="77777777" w:rsidR="00B72F66" w:rsidRDefault="00B72F66" w:rsidP="00A3251C">
      <w:pPr>
        <w:rPr>
          <w:szCs w:val="20"/>
        </w:rPr>
      </w:pPr>
      <w:r w:rsidRPr="00092825">
        <w:rPr>
          <w:szCs w:val="20"/>
        </w:rPr>
        <w:t xml:space="preserve">Oprócz </w:t>
      </w:r>
      <w:proofErr w:type="spellStart"/>
      <w:r w:rsidRPr="00092825">
        <w:rPr>
          <w:szCs w:val="20"/>
        </w:rPr>
        <w:t>lepiszcz</w:t>
      </w:r>
      <w:proofErr w:type="spellEnd"/>
      <w:r w:rsidRPr="00092825">
        <w:rPr>
          <w:szCs w:val="20"/>
        </w:rPr>
        <w:t xml:space="preserve"> wymienionych w tablicy 2 można stosować inne lepiszcza nienormowe według aprobat technicznych.</w:t>
      </w:r>
    </w:p>
    <w:p w14:paraId="32FC2609" w14:textId="77777777" w:rsidR="00B72F66" w:rsidRDefault="00B72F66" w:rsidP="00A3251C">
      <w:pPr>
        <w:rPr>
          <w:szCs w:val="20"/>
        </w:rPr>
      </w:pPr>
      <w:r w:rsidRPr="00092825">
        <w:rPr>
          <w:szCs w:val="20"/>
        </w:rPr>
        <w:t>Asfalty drogowe powinny spełniać wymagania podane w tablicy 3.</w:t>
      </w:r>
    </w:p>
    <w:p w14:paraId="0E4BF785" w14:textId="77777777" w:rsidR="00B72F66" w:rsidRPr="00092825" w:rsidRDefault="00B72F66" w:rsidP="00A3251C">
      <w:pPr>
        <w:rPr>
          <w:szCs w:val="20"/>
        </w:rPr>
      </w:pPr>
      <w:proofErr w:type="spellStart"/>
      <w:r w:rsidRPr="00092825">
        <w:rPr>
          <w:szCs w:val="20"/>
        </w:rPr>
        <w:t>Polimeroasfalty</w:t>
      </w:r>
      <w:proofErr w:type="spellEnd"/>
      <w:r w:rsidRPr="00092825">
        <w:rPr>
          <w:szCs w:val="20"/>
        </w:rPr>
        <w:t xml:space="preserve"> powinny spełniać wymagania podane w tablicy 4.</w:t>
      </w:r>
    </w:p>
    <w:p w14:paraId="13637167" w14:textId="77777777" w:rsidR="00B72F66" w:rsidRPr="00092825" w:rsidRDefault="00B72F66" w:rsidP="00A3251C">
      <w:pPr>
        <w:rPr>
          <w:szCs w:val="20"/>
        </w:rPr>
      </w:pPr>
      <w:r w:rsidRPr="00092825">
        <w:rPr>
          <w:szCs w:val="20"/>
        </w:rPr>
        <w:t>Asfalty wielorodzajowe powinny spełniać wymagania podane w tablicy 5.</w:t>
      </w:r>
    </w:p>
    <w:p w14:paraId="690225DA" w14:textId="77777777" w:rsidR="00B72F66" w:rsidRPr="00092825" w:rsidRDefault="00B72F66" w:rsidP="00370A29">
      <w:pPr>
        <w:pStyle w:val="Legenda"/>
        <w:keepNext/>
      </w:pPr>
      <w:r w:rsidRPr="00092825">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
        <w:gridCol w:w="3950"/>
        <w:gridCol w:w="964"/>
        <w:gridCol w:w="1513"/>
        <w:gridCol w:w="1208"/>
        <w:gridCol w:w="1208"/>
      </w:tblGrid>
      <w:tr w:rsidR="00B72F66" w:rsidRPr="00092825" w14:paraId="251030EA" w14:textId="77777777" w:rsidTr="00370A29">
        <w:trPr>
          <w:cantSplit/>
          <w:tblHeader/>
        </w:trPr>
        <w:tc>
          <w:tcPr>
            <w:tcW w:w="0" w:type="auto"/>
            <w:vMerge w:val="restart"/>
            <w:vAlign w:val="center"/>
          </w:tcPr>
          <w:p w14:paraId="12730732" w14:textId="77777777" w:rsidR="00B72F66" w:rsidRPr="00092825" w:rsidRDefault="00B72F66" w:rsidP="00D4185F">
            <w:pPr>
              <w:jc w:val="center"/>
              <w:rPr>
                <w:szCs w:val="20"/>
              </w:rPr>
            </w:pPr>
            <w:r w:rsidRPr="00092825">
              <w:rPr>
                <w:szCs w:val="20"/>
              </w:rPr>
              <w:t>Lp.</w:t>
            </w:r>
          </w:p>
        </w:tc>
        <w:tc>
          <w:tcPr>
            <w:tcW w:w="0" w:type="auto"/>
            <w:vMerge w:val="restart"/>
            <w:vAlign w:val="center"/>
          </w:tcPr>
          <w:p w14:paraId="61E7CB53" w14:textId="77777777" w:rsidR="00B72F66" w:rsidRPr="00092825" w:rsidRDefault="00B72F66" w:rsidP="00D4185F">
            <w:pPr>
              <w:jc w:val="center"/>
              <w:rPr>
                <w:szCs w:val="20"/>
              </w:rPr>
            </w:pPr>
            <w:r w:rsidRPr="00092825">
              <w:rPr>
                <w:szCs w:val="20"/>
              </w:rPr>
              <w:t>Właściwości</w:t>
            </w:r>
          </w:p>
        </w:tc>
        <w:tc>
          <w:tcPr>
            <w:tcW w:w="0" w:type="auto"/>
            <w:vMerge w:val="restart"/>
            <w:vAlign w:val="center"/>
          </w:tcPr>
          <w:p w14:paraId="147017E8" w14:textId="77777777" w:rsidR="00B72F66" w:rsidRPr="00092825" w:rsidRDefault="00B72F66" w:rsidP="00D4185F">
            <w:pPr>
              <w:jc w:val="center"/>
              <w:rPr>
                <w:szCs w:val="20"/>
              </w:rPr>
            </w:pPr>
            <w:r w:rsidRPr="00092825">
              <w:rPr>
                <w:szCs w:val="20"/>
              </w:rPr>
              <w:t>Jednostka</w:t>
            </w:r>
          </w:p>
        </w:tc>
        <w:tc>
          <w:tcPr>
            <w:tcW w:w="0" w:type="auto"/>
            <w:vMerge w:val="restart"/>
            <w:vAlign w:val="center"/>
          </w:tcPr>
          <w:p w14:paraId="2B51D036" w14:textId="77777777" w:rsidR="00B72F66" w:rsidRPr="00092825" w:rsidRDefault="00B72F66" w:rsidP="00D4185F">
            <w:pPr>
              <w:jc w:val="center"/>
              <w:rPr>
                <w:szCs w:val="20"/>
              </w:rPr>
            </w:pPr>
            <w:r w:rsidRPr="00092825">
              <w:rPr>
                <w:szCs w:val="20"/>
              </w:rPr>
              <w:t>Metoda</w:t>
            </w:r>
            <w:r>
              <w:rPr>
                <w:szCs w:val="20"/>
              </w:rPr>
              <w:t xml:space="preserve"> </w:t>
            </w:r>
            <w:r w:rsidRPr="00092825">
              <w:rPr>
                <w:szCs w:val="20"/>
              </w:rPr>
              <w:t>badania</w:t>
            </w:r>
          </w:p>
        </w:tc>
        <w:tc>
          <w:tcPr>
            <w:tcW w:w="0" w:type="auto"/>
            <w:gridSpan w:val="2"/>
          </w:tcPr>
          <w:p w14:paraId="7CAD728B" w14:textId="77777777" w:rsidR="00B72F66" w:rsidRPr="00092825" w:rsidRDefault="00B72F66" w:rsidP="00D4185F">
            <w:pPr>
              <w:jc w:val="center"/>
              <w:rPr>
                <w:szCs w:val="20"/>
              </w:rPr>
            </w:pPr>
            <w:r w:rsidRPr="00092825">
              <w:rPr>
                <w:szCs w:val="20"/>
              </w:rPr>
              <w:t>Rodzaj asfaltu</w:t>
            </w:r>
          </w:p>
        </w:tc>
      </w:tr>
      <w:tr w:rsidR="00B72F66" w:rsidRPr="00092825" w14:paraId="047D0456" w14:textId="77777777" w:rsidTr="00370A29">
        <w:trPr>
          <w:cantSplit/>
          <w:tblHeader/>
        </w:trPr>
        <w:tc>
          <w:tcPr>
            <w:tcW w:w="0" w:type="auto"/>
            <w:vMerge/>
          </w:tcPr>
          <w:p w14:paraId="79314291" w14:textId="77777777" w:rsidR="00B72F66" w:rsidRPr="00092825" w:rsidRDefault="00B72F66" w:rsidP="00D4185F">
            <w:pPr>
              <w:jc w:val="center"/>
              <w:rPr>
                <w:szCs w:val="20"/>
              </w:rPr>
            </w:pPr>
          </w:p>
        </w:tc>
        <w:tc>
          <w:tcPr>
            <w:tcW w:w="0" w:type="auto"/>
            <w:vMerge/>
          </w:tcPr>
          <w:p w14:paraId="71D3B267" w14:textId="77777777" w:rsidR="00B72F66" w:rsidRPr="00092825" w:rsidRDefault="00B72F66" w:rsidP="00D4185F">
            <w:pPr>
              <w:jc w:val="center"/>
              <w:rPr>
                <w:szCs w:val="20"/>
              </w:rPr>
            </w:pPr>
          </w:p>
        </w:tc>
        <w:tc>
          <w:tcPr>
            <w:tcW w:w="0" w:type="auto"/>
            <w:vMerge/>
          </w:tcPr>
          <w:p w14:paraId="617011D3" w14:textId="77777777" w:rsidR="00B72F66" w:rsidRPr="00092825" w:rsidRDefault="00B72F66" w:rsidP="00D4185F">
            <w:pPr>
              <w:jc w:val="center"/>
              <w:rPr>
                <w:szCs w:val="20"/>
              </w:rPr>
            </w:pPr>
          </w:p>
        </w:tc>
        <w:tc>
          <w:tcPr>
            <w:tcW w:w="0" w:type="auto"/>
            <w:vMerge/>
          </w:tcPr>
          <w:p w14:paraId="2368C7F6" w14:textId="77777777" w:rsidR="00B72F66" w:rsidRPr="00092825" w:rsidRDefault="00B72F66" w:rsidP="00D4185F">
            <w:pPr>
              <w:jc w:val="center"/>
              <w:rPr>
                <w:szCs w:val="20"/>
              </w:rPr>
            </w:pPr>
          </w:p>
        </w:tc>
        <w:tc>
          <w:tcPr>
            <w:tcW w:w="0" w:type="auto"/>
          </w:tcPr>
          <w:p w14:paraId="05CBE8F6" w14:textId="77777777" w:rsidR="00B72F66" w:rsidRPr="00092825" w:rsidRDefault="00B72F66" w:rsidP="00D4185F">
            <w:pPr>
              <w:jc w:val="center"/>
              <w:rPr>
                <w:szCs w:val="20"/>
              </w:rPr>
            </w:pPr>
            <w:r w:rsidRPr="00092825">
              <w:rPr>
                <w:szCs w:val="20"/>
              </w:rPr>
              <w:t>35/50</w:t>
            </w:r>
          </w:p>
        </w:tc>
        <w:tc>
          <w:tcPr>
            <w:tcW w:w="0" w:type="auto"/>
          </w:tcPr>
          <w:p w14:paraId="7AB4C881" w14:textId="77777777" w:rsidR="00B72F66" w:rsidRPr="00092825" w:rsidRDefault="00B72F66" w:rsidP="00D4185F">
            <w:pPr>
              <w:jc w:val="center"/>
              <w:rPr>
                <w:szCs w:val="20"/>
              </w:rPr>
            </w:pPr>
            <w:r w:rsidRPr="00092825">
              <w:rPr>
                <w:szCs w:val="20"/>
              </w:rPr>
              <w:t>50/70</w:t>
            </w:r>
          </w:p>
        </w:tc>
      </w:tr>
      <w:tr w:rsidR="00B72F66" w:rsidRPr="00092825" w14:paraId="1029EB9E" w14:textId="77777777" w:rsidTr="00370A29">
        <w:tc>
          <w:tcPr>
            <w:tcW w:w="0" w:type="auto"/>
            <w:gridSpan w:val="6"/>
          </w:tcPr>
          <w:p w14:paraId="4B1C1A4D" w14:textId="77777777" w:rsidR="00B72F66" w:rsidRPr="00092825" w:rsidRDefault="00B72F66" w:rsidP="00D4185F">
            <w:pPr>
              <w:jc w:val="center"/>
              <w:rPr>
                <w:szCs w:val="20"/>
              </w:rPr>
            </w:pPr>
            <w:r w:rsidRPr="00092825">
              <w:rPr>
                <w:szCs w:val="20"/>
              </w:rPr>
              <w:t>WŁAŚCIWOŚCI OBLIGATORYJNE</w:t>
            </w:r>
          </w:p>
        </w:tc>
      </w:tr>
      <w:tr w:rsidR="00B72F66" w:rsidRPr="00092825" w14:paraId="212B7818" w14:textId="77777777" w:rsidTr="00370A29">
        <w:trPr>
          <w:cantSplit/>
        </w:trPr>
        <w:tc>
          <w:tcPr>
            <w:tcW w:w="0" w:type="auto"/>
          </w:tcPr>
          <w:p w14:paraId="3340D89A" w14:textId="77777777" w:rsidR="00B72F66" w:rsidRPr="00092825" w:rsidRDefault="00B72F66" w:rsidP="00D4185F">
            <w:pPr>
              <w:jc w:val="center"/>
              <w:rPr>
                <w:szCs w:val="20"/>
              </w:rPr>
            </w:pPr>
            <w:r w:rsidRPr="00092825">
              <w:rPr>
                <w:szCs w:val="20"/>
              </w:rPr>
              <w:t>1</w:t>
            </w:r>
          </w:p>
        </w:tc>
        <w:tc>
          <w:tcPr>
            <w:tcW w:w="0" w:type="auto"/>
          </w:tcPr>
          <w:p w14:paraId="59C25B5E" w14:textId="77777777" w:rsidR="00B72F66" w:rsidRPr="00092825" w:rsidRDefault="00B72F66" w:rsidP="00D4185F">
            <w:pPr>
              <w:rPr>
                <w:szCs w:val="20"/>
              </w:rPr>
            </w:pPr>
            <w:r w:rsidRPr="00092825">
              <w:rPr>
                <w:szCs w:val="20"/>
              </w:rPr>
              <w:t>Penetracja w 25°C</w:t>
            </w:r>
          </w:p>
        </w:tc>
        <w:tc>
          <w:tcPr>
            <w:tcW w:w="0" w:type="auto"/>
          </w:tcPr>
          <w:p w14:paraId="103813AC" w14:textId="77777777" w:rsidR="00B72F66" w:rsidRPr="00092825" w:rsidRDefault="00B72F66" w:rsidP="00D4185F">
            <w:pPr>
              <w:jc w:val="center"/>
              <w:rPr>
                <w:szCs w:val="20"/>
              </w:rPr>
            </w:pPr>
            <w:smartTag w:uri="urn:schemas-microsoft-com:office:smarttags" w:element="metricconverter">
              <w:smartTagPr>
                <w:attr w:name="ProductID" w:val="0,1 mm"/>
              </w:smartTagPr>
              <w:r w:rsidRPr="00092825">
                <w:rPr>
                  <w:szCs w:val="20"/>
                </w:rPr>
                <w:t>0,1 mm</w:t>
              </w:r>
            </w:smartTag>
          </w:p>
        </w:tc>
        <w:tc>
          <w:tcPr>
            <w:tcW w:w="0" w:type="auto"/>
          </w:tcPr>
          <w:p w14:paraId="52575DE3" w14:textId="77777777" w:rsidR="00B72F66" w:rsidRPr="00092825" w:rsidRDefault="00B72F66" w:rsidP="00D4185F">
            <w:pPr>
              <w:jc w:val="center"/>
              <w:rPr>
                <w:szCs w:val="20"/>
              </w:rPr>
            </w:pPr>
            <w:r w:rsidRPr="00092825">
              <w:rPr>
                <w:szCs w:val="20"/>
              </w:rPr>
              <w:t>PN-EN 1426 [20]</w:t>
            </w:r>
          </w:p>
        </w:tc>
        <w:tc>
          <w:tcPr>
            <w:tcW w:w="0" w:type="auto"/>
          </w:tcPr>
          <w:p w14:paraId="7CB9B457" w14:textId="77777777" w:rsidR="00B72F66" w:rsidRPr="00092825" w:rsidRDefault="00B72F66" w:rsidP="00D4185F">
            <w:pPr>
              <w:jc w:val="center"/>
              <w:rPr>
                <w:szCs w:val="20"/>
              </w:rPr>
            </w:pPr>
            <w:r w:rsidRPr="00092825">
              <w:rPr>
                <w:szCs w:val="20"/>
              </w:rPr>
              <w:t>35÷50</w:t>
            </w:r>
          </w:p>
        </w:tc>
        <w:tc>
          <w:tcPr>
            <w:tcW w:w="0" w:type="auto"/>
          </w:tcPr>
          <w:p w14:paraId="7B485680" w14:textId="77777777" w:rsidR="00B72F66" w:rsidRPr="00092825" w:rsidRDefault="00B72F66" w:rsidP="00D4185F">
            <w:pPr>
              <w:jc w:val="center"/>
              <w:rPr>
                <w:szCs w:val="20"/>
              </w:rPr>
            </w:pPr>
            <w:r w:rsidRPr="00092825">
              <w:rPr>
                <w:szCs w:val="20"/>
              </w:rPr>
              <w:t>50÷70</w:t>
            </w:r>
          </w:p>
        </w:tc>
      </w:tr>
      <w:tr w:rsidR="00B72F66" w:rsidRPr="00092825" w14:paraId="3371F082" w14:textId="77777777" w:rsidTr="00370A29">
        <w:trPr>
          <w:cantSplit/>
        </w:trPr>
        <w:tc>
          <w:tcPr>
            <w:tcW w:w="0" w:type="auto"/>
          </w:tcPr>
          <w:p w14:paraId="1BAAF37B" w14:textId="77777777" w:rsidR="00B72F66" w:rsidRPr="00092825" w:rsidRDefault="00B72F66" w:rsidP="00D4185F">
            <w:pPr>
              <w:jc w:val="center"/>
              <w:rPr>
                <w:szCs w:val="20"/>
              </w:rPr>
            </w:pPr>
            <w:r w:rsidRPr="00092825">
              <w:rPr>
                <w:szCs w:val="20"/>
              </w:rPr>
              <w:t>2</w:t>
            </w:r>
          </w:p>
        </w:tc>
        <w:tc>
          <w:tcPr>
            <w:tcW w:w="0" w:type="auto"/>
          </w:tcPr>
          <w:p w14:paraId="084B8975" w14:textId="77777777" w:rsidR="00B72F66" w:rsidRPr="00092825" w:rsidRDefault="00B72F66" w:rsidP="00D4185F">
            <w:pPr>
              <w:rPr>
                <w:szCs w:val="20"/>
              </w:rPr>
            </w:pPr>
            <w:r w:rsidRPr="00092825">
              <w:rPr>
                <w:szCs w:val="20"/>
              </w:rPr>
              <w:t>Temperatura mięknienia</w:t>
            </w:r>
          </w:p>
        </w:tc>
        <w:tc>
          <w:tcPr>
            <w:tcW w:w="0" w:type="auto"/>
          </w:tcPr>
          <w:p w14:paraId="54E503D3" w14:textId="77777777" w:rsidR="00B72F66" w:rsidRPr="00092825" w:rsidRDefault="00B72F66" w:rsidP="00D4185F">
            <w:pPr>
              <w:jc w:val="center"/>
              <w:rPr>
                <w:szCs w:val="20"/>
              </w:rPr>
            </w:pPr>
            <w:r w:rsidRPr="00092825">
              <w:rPr>
                <w:szCs w:val="20"/>
              </w:rPr>
              <w:t>°C</w:t>
            </w:r>
          </w:p>
        </w:tc>
        <w:tc>
          <w:tcPr>
            <w:tcW w:w="0" w:type="auto"/>
          </w:tcPr>
          <w:p w14:paraId="70D0A9F0" w14:textId="77777777" w:rsidR="00B72F66" w:rsidRPr="00092825" w:rsidRDefault="00B72F66" w:rsidP="00D4185F">
            <w:pPr>
              <w:jc w:val="center"/>
              <w:rPr>
                <w:szCs w:val="20"/>
              </w:rPr>
            </w:pPr>
            <w:r w:rsidRPr="00092825">
              <w:rPr>
                <w:szCs w:val="20"/>
              </w:rPr>
              <w:t>PN-EN 1427 [21]</w:t>
            </w:r>
          </w:p>
        </w:tc>
        <w:tc>
          <w:tcPr>
            <w:tcW w:w="0" w:type="auto"/>
          </w:tcPr>
          <w:p w14:paraId="101458CC" w14:textId="77777777" w:rsidR="00B72F66" w:rsidRPr="00092825" w:rsidRDefault="00B72F66" w:rsidP="00D4185F">
            <w:pPr>
              <w:jc w:val="center"/>
              <w:rPr>
                <w:szCs w:val="20"/>
              </w:rPr>
            </w:pPr>
            <w:r w:rsidRPr="00092825">
              <w:rPr>
                <w:szCs w:val="20"/>
              </w:rPr>
              <w:t>50÷58</w:t>
            </w:r>
          </w:p>
        </w:tc>
        <w:tc>
          <w:tcPr>
            <w:tcW w:w="0" w:type="auto"/>
          </w:tcPr>
          <w:p w14:paraId="779F4048" w14:textId="77777777" w:rsidR="00B72F66" w:rsidRPr="00092825" w:rsidRDefault="00B72F66" w:rsidP="00D4185F">
            <w:pPr>
              <w:jc w:val="center"/>
              <w:rPr>
                <w:szCs w:val="20"/>
              </w:rPr>
            </w:pPr>
            <w:r w:rsidRPr="00092825">
              <w:rPr>
                <w:szCs w:val="20"/>
              </w:rPr>
              <w:t>46÷54</w:t>
            </w:r>
          </w:p>
        </w:tc>
      </w:tr>
      <w:tr w:rsidR="00B72F66" w:rsidRPr="00092825" w14:paraId="7B86E0CA" w14:textId="77777777" w:rsidTr="00370A29">
        <w:trPr>
          <w:cantSplit/>
        </w:trPr>
        <w:tc>
          <w:tcPr>
            <w:tcW w:w="0" w:type="auto"/>
          </w:tcPr>
          <w:p w14:paraId="352489DD" w14:textId="77777777" w:rsidR="00B72F66" w:rsidRPr="00092825" w:rsidRDefault="00B72F66" w:rsidP="00D4185F">
            <w:pPr>
              <w:jc w:val="center"/>
              <w:rPr>
                <w:szCs w:val="20"/>
              </w:rPr>
            </w:pPr>
            <w:r w:rsidRPr="00092825">
              <w:rPr>
                <w:szCs w:val="20"/>
              </w:rPr>
              <w:t>3</w:t>
            </w:r>
          </w:p>
        </w:tc>
        <w:tc>
          <w:tcPr>
            <w:tcW w:w="0" w:type="auto"/>
          </w:tcPr>
          <w:p w14:paraId="55C9A692" w14:textId="77777777" w:rsidR="00B72F66" w:rsidRPr="00092825" w:rsidRDefault="00B72F66" w:rsidP="00D4185F">
            <w:pPr>
              <w:rPr>
                <w:szCs w:val="20"/>
              </w:rPr>
            </w:pPr>
            <w:r w:rsidRPr="00092825">
              <w:rPr>
                <w:szCs w:val="20"/>
              </w:rPr>
              <w:t>Temperatura zapłonu, nie mniej niż</w:t>
            </w:r>
          </w:p>
        </w:tc>
        <w:tc>
          <w:tcPr>
            <w:tcW w:w="0" w:type="auto"/>
          </w:tcPr>
          <w:p w14:paraId="34080D3A" w14:textId="77777777" w:rsidR="00B72F66" w:rsidRPr="00092825" w:rsidRDefault="00B72F66" w:rsidP="00D4185F">
            <w:pPr>
              <w:jc w:val="center"/>
              <w:rPr>
                <w:szCs w:val="20"/>
              </w:rPr>
            </w:pPr>
            <w:r w:rsidRPr="00092825">
              <w:rPr>
                <w:szCs w:val="20"/>
              </w:rPr>
              <w:t>°C</w:t>
            </w:r>
          </w:p>
        </w:tc>
        <w:tc>
          <w:tcPr>
            <w:tcW w:w="0" w:type="auto"/>
          </w:tcPr>
          <w:p w14:paraId="33F029E9" w14:textId="77777777" w:rsidR="00B72F66" w:rsidRPr="00092825" w:rsidRDefault="00B72F66" w:rsidP="00D4185F">
            <w:pPr>
              <w:jc w:val="center"/>
              <w:rPr>
                <w:szCs w:val="20"/>
              </w:rPr>
            </w:pPr>
            <w:r w:rsidRPr="00092825">
              <w:rPr>
                <w:szCs w:val="20"/>
              </w:rPr>
              <w:t>PN-EN 22592 [69]</w:t>
            </w:r>
          </w:p>
        </w:tc>
        <w:tc>
          <w:tcPr>
            <w:tcW w:w="0" w:type="auto"/>
          </w:tcPr>
          <w:p w14:paraId="1F84A032" w14:textId="77777777" w:rsidR="00B72F66" w:rsidRPr="00092825" w:rsidRDefault="00B72F66" w:rsidP="00D4185F">
            <w:pPr>
              <w:jc w:val="center"/>
              <w:rPr>
                <w:szCs w:val="20"/>
              </w:rPr>
            </w:pPr>
            <w:r w:rsidRPr="00092825">
              <w:rPr>
                <w:szCs w:val="20"/>
              </w:rPr>
              <w:t>240</w:t>
            </w:r>
          </w:p>
        </w:tc>
        <w:tc>
          <w:tcPr>
            <w:tcW w:w="0" w:type="auto"/>
          </w:tcPr>
          <w:p w14:paraId="3E025BC1" w14:textId="77777777" w:rsidR="00B72F66" w:rsidRPr="00092825" w:rsidRDefault="00B72F66" w:rsidP="00D4185F">
            <w:pPr>
              <w:jc w:val="center"/>
              <w:rPr>
                <w:szCs w:val="20"/>
              </w:rPr>
            </w:pPr>
            <w:r w:rsidRPr="00092825">
              <w:rPr>
                <w:szCs w:val="20"/>
              </w:rPr>
              <w:t>230</w:t>
            </w:r>
          </w:p>
        </w:tc>
      </w:tr>
      <w:tr w:rsidR="00B72F66" w:rsidRPr="00092825" w14:paraId="33A45276" w14:textId="77777777" w:rsidTr="00370A29">
        <w:trPr>
          <w:cantSplit/>
        </w:trPr>
        <w:tc>
          <w:tcPr>
            <w:tcW w:w="0" w:type="auto"/>
          </w:tcPr>
          <w:p w14:paraId="006A91E2" w14:textId="77777777" w:rsidR="00B72F66" w:rsidRPr="00092825" w:rsidRDefault="00B72F66" w:rsidP="00D4185F">
            <w:pPr>
              <w:jc w:val="center"/>
              <w:rPr>
                <w:szCs w:val="20"/>
              </w:rPr>
            </w:pPr>
            <w:r w:rsidRPr="00092825">
              <w:rPr>
                <w:szCs w:val="20"/>
              </w:rPr>
              <w:t>4</w:t>
            </w:r>
          </w:p>
        </w:tc>
        <w:tc>
          <w:tcPr>
            <w:tcW w:w="0" w:type="auto"/>
          </w:tcPr>
          <w:p w14:paraId="136B3F2E" w14:textId="77777777" w:rsidR="00B72F66" w:rsidRPr="00092825" w:rsidRDefault="00B72F66" w:rsidP="00D4185F">
            <w:pPr>
              <w:rPr>
                <w:szCs w:val="20"/>
              </w:rPr>
            </w:pPr>
            <w:r w:rsidRPr="00092825">
              <w:rPr>
                <w:szCs w:val="20"/>
              </w:rPr>
              <w:t>Zawartość składników rozpuszczalnych, nie mniej niż</w:t>
            </w:r>
          </w:p>
        </w:tc>
        <w:tc>
          <w:tcPr>
            <w:tcW w:w="0" w:type="auto"/>
          </w:tcPr>
          <w:p w14:paraId="14638468" w14:textId="77777777" w:rsidR="00B72F66" w:rsidRPr="00092825" w:rsidRDefault="00B72F66" w:rsidP="00D4185F">
            <w:pPr>
              <w:jc w:val="center"/>
              <w:rPr>
                <w:szCs w:val="20"/>
              </w:rPr>
            </w:pPr>
            <w:r w:rsidRPr="00092825">
              <w:rPr>
                <w:szCs w:val="20"/>
              </w:rPr>
              <w:t>% m/m</w:t>
            </w:r>
          </w:p>
        </w:tc>
        <w:tc>
          <w:tcPr>
            <w:tcW w:w="0" w:type="auto"/>
          </w:tcPr>
          <w:p w14:paraId="48DB4DB4" w14:textId="77777777" w:rsidR="00B72F66" w:rsidRPr="00092825" w:rsidRDefault="00B72F66" w:rsidP="00D4185F">
            <w:pPr>
              <w:jc w:val="center"/>
              <w:rPr>
                <w:szCs w:val="20"/>
              </w:rPr>
            </w:pPr>
            <w:r w:rsidRPr="00092825">
              <w:rPr>
                <w:szCs w:val="20"/>
              </w:rPr>
              <w:t>PN-EN 12592 [24]</w:t>
            </w:r>
          </w:p>
        </w:tc>
        <w:tc>
          <w:tcPr>
            <w:tcW w:w="0" w:type="auto"/>
          </w:tcPr>
          <w:p w14:paraId="2040D243" w14:textId="77777777" w:rsidR="00B72F66" w:rsidRPr="00092825" w:rsidRDefault="00B72F66" w:rsidP="00D4185F">
            <w:pPr>
              <w:jc w:val="center"/>
              <w:rPr>
                <w:szCs w:val="20"/>
              </w:rPr>
            </w:pPr>
            <w:r w:rsidRPr="00092825">
              <w:rPr>
                <w:szCs w:val="20"/>
              </w:rPr>
              <w:t>99</w:t>
            </w:r>
          </w:p>
        </w:tc>
        <w:tc>
          <w:tcPr>
            <w:tcW w:w="0" w:type="auto"/>
          </w:tcPr>
          <w:p w14:paraId="71CF2AA8" w14:textId="77777777" w:rsidR="00B72F66" w:rsidRPr="00092825" w:rsidRDefault="00B72F66" w:rsidP="00D4185F">
            <w:pPr>
              <w:jc w:val="center"/>
              <w:rPr>
                <w:szCs w:val="20"/>
              </w:rPr>
            </w:pPr>
            <w:r w:rsidRPr="00092825">
              <w:rPr>
                <w:szCs w:val="20"/>
              </w:rPr>
              <w:t>99</w:t>
            </w:r>
          </w:p>
        </w:tc>
      </w:tr>
      <w:tr w:rsidR="00B72F66" w:rsidRPr="00092825" w14:paraId="72522F02" w14:textId="77777777" w:rsidTr="00370A29">
        <w:trPr>
          <w:cantSplit/>
        </w:trPr>
        <w:tc>
          <w:tcPr>
            <w:tcW w:w="0" w:type="auto"/>
          </w:tcPr>
          <w:p w14:paraId="41FC5434" w14:textId="77777777" w:rsidR="00B72F66" w:rsidRPr="00092825" w:rsidRDefault="00B72F66" w:rsidP="00D4185F">
            <w:pPr>
              <w:jc w:val="center"/>
              <w:rPr>
                <w:szCs w:val="20"/>
              </w:rPr>
            </w:pPr>
            <w:r w:rsidRPr="00092825">
              <w:rPr>
                <w:szCs w:val="20"/>
              </w:rPr>
              <w:t>5</w:t>
            </w:r>
          </w:p>
        </w:tc>
        <w:tc>
          <w:tcPr>
            <w:tcW w:w="0" w:type="auto"/>
          </w:tcPr>
          <w:p w14:paraId="083738D8" w14:textId="77777777" w:rsidR="00B72F66" w:rsidRPr="00092825" w:rsidRDefault="00B72F66" w:rsidP="00D4185F">
            <w:pPr>
              <w:rPr>
                <w:szCs w:val="20"/>
              </w:rPr>
            </w:pPr>
            <w:r w:rsidRPr="00092825">
              <w:rPr>
                <w:szCs w:val="20"/>
              </w:rPr>
              <w:t>Zmiana masy po starzeniu (ubytek lub przyrost), nie więcej niż</w:t>
            </w:r>
          </w:p>
        </w:tc>
        <w:tc>
          <w:tcPr>
            <w:tcW w:w="0" w:type="auto"/>
          </w:tcPr>
          <w:p w14:paraId="498C63CD" w14:textId="77777777" w:rsidR="00B72F66" w:rsidRPr="00092825" w:rsidRDefault="00B72F66" w:rsidP="00D4185F">
            <w:pPr>
              <w:jc w:val="center"/>
              <w:rPr>
                <w:szCs w:val="20"/>
              </w:rPr>
            </w:pPr>
            <w:r w:rsidRPr="00092825">
              <w:rPr>
                <w:szCs w:val="20"/>
              </w:rPr>
              <w:t>% m/m</w:t>
            </w:r>
          </w:p>
        </w:tc>
        <w:tc>
          <w:tcPr>
            <w:tcW w:w="0" w:type="auto"/>
          </w:tcPr>
          <w:p w14:paraId="29DD8531" w14:textId="77777777" w:rsidR="00B72F66" w:rsidRPr="00092825" w:rsidRDefault="00B72F66" w:rsidP="00D4185F">
            <w:pPr>
              <w:jc w:val="center"/>
              <w:rPr>
                <w:szCs w:val="20"/>
              </w:rPr>
            </w:pPr>
            <w:r w:rsidRPr="00092825">
              <w:rPr>
                <w:szCs w:val="20"/>
              </w:rPr>
              <w:t>PN-EN 12607-1 [29]</w:t>
            </w:r>
          </w:p>
        </w:tc>
        <w:tc>
          <w:tcPr>
            <w:tcW w:w="0" w:type="auto"/>
          </w:tcPr>
          <w:p w14:paraId="324B7AD9" w14:textId="77777777" w:rsidR="00B72F66" w:rsidRPr="00092825" w:rsidRDefault="00B72F66" w:rsidP="00D4185F">
            <w:pPr>
              <w:jc w:val="center"/>
              <w:rPr>
                <w:szCs w:val="20"/>
              </w:rPr>
            </w:pPr>
            <w:r w:rsidRPr="00092825">
              <w:rPr>
                <w:szCs w:val="20"/>
              </w:rPr>
              <w:t>0,5</w:t>
            </w:r>
          </w:p>
        </w:tc>
        <w:tc>
          <w:tcPr>
            <w:tcW w:w="0" w:type="auto"/>
          </w:tcPr>
          <w:p w14:paraId="14B4ACB4" w14:textId="77777777" w:rsidR="00B72F66" w:rsidRPr="00092825" w:rsidRDefault="00B72F66" w:rsidP="00D4185F">
            <w:pPr>
              <w:jc w:val="center"/>
              <w:rPr>
                <w:szCs w:val="20"/>
              </w:rPr>
            </w:pPr>
            <w:r w:rsidRPr="00092825">
              <w:rPr>
                <w:szCs w:val="20"/>
              </w:rPr>
              <w:t>0,5</w:t>
            </w:r>
          </w:p>
        </w:tc>
      </w:tr>
      <w:tr w:rsidR="00B72F66" w:rsidRPr="00092825" w14:paraId="1D4F6D50" w14:textId="77777777" w:rsidTr="00370A29">
        <w:trPr>
          <w:cantSplit/>
        </w:trPr>
        <w:tc>
          <w:tcPr>
            <w:tcW w:w="0" w:type="auto"/>
          </w:tcPr>
          <w:p w14:paraId="55E253B7" w14:textId="77777777" w:rsidR="00B72F66" w:rsidRPr="00092825" w:rsidRDefault="00B72F66" w:rsidP="00D4185F">
            <w:pPr>
              <w:jc w:val="center"/>
              <w:rPr>
                <w:szCs w:val="20"/>
              </w:rPr>
            </w:pPr>
            <w:r w:rsidRPr="00092825">
              <w:rPr>
                <w:szCs w:val="20"/>
              </w:rPr>
              <w:t>6</w:t>
            </w:r>
          </w:p>
        </w:tc>
        <w:tc>
          <w:tcPr>
            <w:tcW w:w="0" w:type="auto"/>
          </w:tcPr>
          <w:p w14:paraId="66B27436" w14:textId="77777777" w:rsidR="00B72F66" w:rsidRPr="00092825" w:rsidRDefault="00B72F66" w:rsidP="00D4185F">
            <w:pPr>
              <w:rPr>
                <w:szCs w:val="20"/>
              </w:rPr>
            </w:pPr>
            <w:r w:rsidRPr="00092825">
              <w:rPr>
                <w:szCs w:val="20"/>
              </w:rPr>
              <w:t>Pozostała penetracja po starzeniu, nie mniej niż</w:t>
            </w:r>
          </w:p>
        </w:tc>
        <w:tc>
          <w:tcPr>
            <w:tcW w:w="0" w:type="auto"/>
          </w:tcPr>
          <w:p w14:paraId="67212890" w14:textId="77777777" w:rsidR="00B72F66" w:rsidRPr="00092825" w:rsidRDefault="00B72F66" w:rsidP="00D4185F">
            <w:pPr>
              <w:jc w:val="center"/>
              <w:rPr>
                <w:szCs w:val="20"/>
              </w:rPr>
            </w:pPr>
            <w:r w:rsidRPr="00092825">
              <w:rPr>
                <w:szCs w:val="20"/>
              </w:rPr>
              <w:t>%</w:t>
            </w:r>
          </w:p>
        </w:tc>
        <w:tc>
          <w:tcPr>
            <w:tcW w:w="0" w:type="auto"/>
          </w:tcPr>
          <w:p w14:paraId="7E1DFA32" w14:textId="77777777" w:rsidR="00B72F66" w:rsidRPr="00092825" w:rsidRDefault="00B72F66" w:rsidP="00D4185F">
            <w:pPr>
              <w:jc w:val="center"/>
              <w:rPr>
                <w:szCs w:val="20"/>
              </w:rPr>
            </w:pPr>
            <w:r w:rsidRPr="00092825">
              <w:rPr>
                <w:szCs w:val="20"/>
              </w:rPr>
              <w:t>PN-EN 1426 [20]</w:t>
            </w:r>
          </w:p>
        </w:tc>
        <w:tc>
          <w:tcPr>
            <w:tcW w:w="0" w:type="auto"/>
          </w:tcPr>
          <w:p w14:paraId="5F1440DB" w14:textId="77777777" w:rsidR="00B72F66" w:rsidRPr="00092825" w:rsidRDefault="00B72F66" w:rsidP="00D4185F">
            <w:pPr>
              <w:jc w:val="center"/>
              <w:rPr>
                <w:szCs w:val="20"/>
              </w:rPr>
            </w:pPr>
            <w:r w:rsidRPr="00092825">
              <w:rPr>
                <w:szCs w:val="20"/>
              </w:rPr>
              <w:t>53</w:t>
            </w:r>
          </w:p>
        </w:tc>
        <w:tc>
          <w:tcPr>
            <w:tcW w:w="0" w:type="auto"/>
          </w:tcPr>
          <w:p w14:paraId="2708F298" w14:textId="77777777" w:rsidR="00B72F66" w:rsidRPr="00092825" w:rsidRDefault="00B72F66" w:rsidP="00D4185F">
            <w:pPr>
              <w:jc w:val="center"/>
              <w:rPr>
                <w:szCs w:val="20"/>
              </w:rPr>
            </w:pPr>
            <w:r w:rsidRPr="00092825">
              <w:rPr>
                <w:szCs w:val="20"/>
              </w:rPr>
              <w:t>50</w:t>
            </w:r>
          </w:p>
        </w:tc>
      </w:tr>
      <w:tr w:rsidR="00B72F66" w:rsidRPr="00092825" w14:paraId="54910C2A" w14:textId="77777777" w:rsidTr="00370A29">
        <w:trPr>
          <w:cantSplit/>
        </w:trPr>
        <w:tc>
          <w:tcPr>
            <w:tcW w:w="0" w:type="auto"/>
          </w:tcPr>
          <w:p w14:paraId="0B216378" w14:textId="77777777" w:rsidR="00B72F66" w:rsidRPr="00092825" w:rsidRDefault="00B72F66" w:rsidP="00D4185F">
            <w:pPr>
              <w:jc w:val="center"/>
              <w:rPr>
                <w:szCs w:val="20"/>
              </w:rPr>
            </w:pPr>
            <w:r w:rsidRPr="00092825">
              <w:rPr>
                <w:szCs w:val="20"/>
              </w:rPr>
              <w:t>7</w:t>
            </w:r>
          </w:p>
        </w:tc>
        <w:tc>
          <w:tcPr>
            <w:tcW w:w="0" w:type="auto"/>
          </w:tcPr>
          <w:p w14:paraId="1AF1980F" w14:textId="77777777" w:rsidR="00B72F66" w:rsidRPr="00092825" w:rsidRDefault="00B72F66" w:rsidP="00D4185F">
            <w:pPr>
              <w:rPr>
                <w:szCs w:val="20"/>
              </w:rPr>
            </w:pPr>
            <w:r w:rsidRPr="00092825">
              <w:rPr>
                <w:szCs w:val="20"/>
              </w:rPr>
              <w:t>Temperatura mięknienia po starzeniu, nie mniej niż</w:t>
            </w:r>
          </w:p>
        </w:tc>
        <w:tc>
          <w:tcPr>
            <w:tcW w:w="0" w:type="auto"/>
          </w:tcPr>
          <w:p w14:paraId="41634A65" w14:textId="77777777" w:rsidR="00B72F66" w:rsidRPr="00092825" w:rsidRDefault="00B72F66" w:rsidP="00D4185F">
            <w:pPr>
              <w:jc w:val="center"/>
              <w:rPr>
                <w:szCs w:val="20"/>
              </w:rPr>
            </w:pPr>
            <w:r w:rsidRPr="00092825">
              <w:rPr>
                <w:szCs w:val="20"/>
              </w:rPr>
              <w:t>°C</w:t>
            </w:r>
          </w:p>
        </w:tc>
        <w:tc>
          <w:tcPr>
            <w:tcW w:w="0" w:type="auto"/>
          </w:tcPr>
          <w:p w14:paraId="1929E175" w14:textId="77777777" w:rsidR="00B72F66" w:rsidRPr="00092825" w:rsidRDefault="00B72F66" w:rsidP="00D4185F">
            <w:pPr>
              <w:jc w:val="center"/>
              <w:rPr>
                <w:szCs w:val="20"/>
              </w:rPr>
            </w:pPr>
            <w:r w:rsidRPr="00092825">
              <w:rPr>
                <w:szCs w:val="20"/>
              </w:rPr>
              <w:t>PN-EN 1427 [21]</w:t>
            </w:r>
          </w:p>
        </w:tc>
        <w:tc>
          <w:tcPr>
            <w:tcW w:w="0" w:type="auto"/>
          </w:tcPr>
          <w:p w14:paraId="76BAF408" w14:textId="77777777" w:rsidR="00B72F66" w:rsidRPr="00092825" w:rsidRDefault="00B72F66" w:rsidP="00D4185F">
            <w:pPr>
              <w:jc w:val="center"/>
              <w:rPr>
                <w:szCs w:val="20"/>
              </w:rPr>
            </w:pPr>
            <w:r w:rsidRPr="00092825">
              <w:rPr>
                <w:szCs w:val="20"/>
              </w:rPr>
              <w:t>52</w:t>
            </w:r>
          </w:p>
        </w:tc>
        <w:tc>
          <w:tcPr>
            <w:tcW w:w="0" w:type="auto"/>
          </w:tcPr>
          <w:p w14:paraId="7D30CF63" w14:textId="77777777" w:rsidR="00B72F66" w:rsidRPr="00092825" w:rsidRDefault="00B72F66" w:rsidP="00D4185F">
            <w:pPr>
              <w:jc w:val="center"/>
              <w:rPr>
                <w:szCs w:val="20"/>
              </w:rPr>
            </w:pPr>
            <w:r w:rsidRPr="00092825">
              <w:rPr>
                <w:szCs w:val="20"/>
              </w:rPr>
              <w:t>48</w:t>
            </w:r>
          </w:p>
        </w:tc>
      </w:tr>
      <w:tr w:rsidR="00B72F66" w:rsidRPr="00092825" w14:paraId="39B1F803" w14:textId="77777777" w:rsidTr="00370A29">
        <w:trPr>
          <w:cantSplit/>
        </w:trPr>
        <w:tc>
          <w:tcPr>
            <w:tcW w:w="0" w:type="auto"/>
          </w:tcPr>
          <w:p w14:paraId="5B8C8332" w14:textId="77777777" w:rsidR="00B72F66" w:rsidRPr="00092825" w:rsidRDefault="00B72F66" w:rsidP="00D4185F">
            <w:pPr>
              <w:jc w:val="center"/>
              <w:rPr>
                <w:szCs w:val="20"/>
              </w:rPr>
            </w:pPr>
            <w:r w:rsidRPr="00092825">
              <w:rPr>
                <w:szCs w:val="20"/>
              </w:rPr>
              <w:t>8</w:t>
            </w:r>
          </w:p>
        </w:tc>
        <w:tc>
          <w:tcPr>
            <w:tcW w:w="0" w:type="auto"/>
          </w:tcPr>
          <w:p w14:paraId="3891EA22" w14:textId="77777777" w:rsidR="00B72F66" w:rsidRPr="00092825" w:rsidRDefault="00B72F66" w:rsidP="00D4185F">
            <w:pPr>
              <w:rPr>
                <w:szCs w:val="20"/>
              </w:rPr>
            </w:pPr>
            <w:r w:rsidRPr="00092825">
              <w:rPr>
                <w:szCs w:val="20"/>
              </w:rPr>
              <w:t>Wzrost temp. mięknienia po starzeniu, nie więcej niż</w:t>
            </w:r>
          </w:p>
        </w:tc>
        <w:tc>
          <w:tcPr>
            <w:tcW w:w="0" w:type="auto"/>
          </w:tcPr>
          <w:p w14:paraId="50CFF371" w14:textId="77777777" w:rsidR="00B72F66" w:rsidRPr="00092825" w:rsidRDefault="00B72F66" w:rsidP="00D4185F">
            <w:pPr>
              <w:jc w:val="center"/>
              <w:rPr>
                <w:szCs w:val="20"/>
              </w:rPr>
            </w:pPr>
            <w:r w:rsidRPr="00092825">
              <w:rPr>
                <w:szCs w:val="20"/>
              </w:rPr>
              <w:t>°C</w:t>
            </w:r>
          </w:p>
        </w:tc>
        <w:tc>
          <w:tcPr>
            <w:tcW w:w="0" w:type="auto"/>
          </w:tcPr>
          <w:p w14:paraId="54BB0EC4" w14:textId="77777777" w:rsidR="00B72F66" w:rsidRPr="00092825" w:rsidRDefault="00B72F66" w:rsidP="00D4185F">
            <w:pPr>
              <w:jc w:val="center"/>
              <w:rPr>
                <w:szCs w:val="20"/>
              </w:rPr>
            </w:pPr>
            <w:r w:rsidRPr="00092825">
              <w:rPr>
                <w:szCs w:val="20"/>
              </w:rPr>
              <w:t>PN-EN 1427 [21]</w:t>
            </w:r>
          </w:p>
        </w:tc>
        <w:tc>
          <w:tcPr>
            <w:tcW w:w="0" w:type="auto"/>
          </w:tcPr>
          <w:p w14:paraId="27325171" w14:textId="77777777" w:rsidR="00B72F66" w:rsidRPr="00092825" w:rsidRDefault="00B72F66" w:rsidP="00D4185F">
            <w:pPr>
              <w:jc w:val="center"/>
              <w:rPr>
                <w:szCs w:val="20"/>
              </w:rPr>
            </w:pPr>
            <w:r w:rsidRPr="00092825">
              <w:rPr>
                <w:szCs w:val="20"/>
              </w:rPr>
              <w:t>8</w:t>
            </w:r>
          </w:p>
        </w:tc>
        <w:tc>
          <w:tcPr>
            <w:tcW w:w="0" w:type="auto"/>
          </w:tcPr>
          <w:p w14:paraId="506B2687" w14:textId="77777777" w:rsidR="00B72F66" w:rsidRPr="00092825" w:rsidRDefault="00B72F66" w:rsidP="00D4185F">
            <w:pPr>
              <w:jc w:val="center"/>
              <w:rPr>
                <w:szCs w:val="20"/>
              </w:rPr>
            </w:pPr>
            <w:r w:rsidRPr="00092825">
              <w:rPr>
                <w:szCs w:val="20"/>
              </w:rPr>
              <w:t>9</w:t>
            </w:r>
          </w:p>
        </w:tc>
      </w:tr>
      <w:tr w:rsidR="00B72F66" w:rsidRPr="00092825" w14:paraId="212F2F7D" w14:textId="77777777" w:rsidTr="00370A29">
        <w:trPr>
          <w:cantSplit/>
        </w:trPr>
        <w:tc>
          <w:tcPr>
            <w:tcW w:w="0" w:type="auto"/>
            <w:gridSpan w:val="6"/>
          </w:tcPr>
          <w:p w14:paraId="7B84654D" w14:textId="77777777" w:rsidR="00B72F66" w:rsidRPr="00092825" w:rsidRDefault="00B72F66" w:rsidP="00D4185F">
            <w:pPr>
              <w:jc w:val="center"/>
              <w:rPr>
                <w:szCs w:val="20"/>
              </w:rPr>
            </w:pPr>
            <w:r w:rsidRPr="00092825">
              <w:rPr>
                <w:szCs w:val="20"/>
              </w:rPr>
              <w:lastRenderedPageBreak/>
              <w:t>WŁAŚCIWOŚCI SPECJALNE KRAJOWE</w:t>
            </w:r>
          </w:p>
        </w:tc>
      </w:tr>
      <w:tr w:rsidR="00B72F66" w:rsidRPr="00092825" w14:paraId="2F1A4B40" w14:textId="77777777" w:rsidTr="00370A29">
        <w:trPr>
          <w:cantSplit/>
        </w:trPr>
        <w:tc>
          <w:tcPr>
            <w:tcW w:w="0" w:type="auto"/>
          </w:tcPr>
          <w:p w14:paraId="2A3D9345" w14:textId="77777777" w:rsidR="00B72F66" w:rsidRPr="00092825" w:rsidRDefault="00B72F66" w:rsidP="00D4185F">
            <w:pPr>
              <w:jc w:val="center"/>
              <w:rPr>
                <w:szCs w:val="20"/>
              </w:rPr>
            </w:pPr>
            <w:r w:rsidRPr="00092825">
              <w:rPr>
                <w:szCs w:val="20"/>
              </w:rPr>
              <w:t>9</w:t>
            </w:r>
          </w:p>
        </w:tc>
        <w:tc>
          <w:tcPr>
            <w:tcW w:w="0" w:type="auto"/>
          </w:tcPr>
          <w:p w14:paraId="17479523" w14:textId="77777777" w:rsidR="00B72F66" w:rsidRPr="00092825" w:rsidRDefault="00B72F66" w:rsidP="00D4185F">
            <w:pPr>
              <w:rPr>
                <w:szCs w:val="20"/>
              </w:rPr>
            </w:pPr>
            <w:r w:rsidRPr="00092825">
              <w:rPr>
                <w:szCs w:val="20"/>
              </w:rPr>
              <w:t xml:space="preserve">Temperatura łamliwości </w:t>
            </w:r>
            <w:proofErr w:type="spellStart"/>
            <w:r w:rsidRPr="00092825">
              <w:rPr>
                <w:szCs w:val="20"/>
              </w:rPr>
              <w:t>Fraassa</w:t>
            </w:r>
            <w:proofErr w:type="spellEnd"/>
            <w:r w:rsidRPr="00092825">
              <w:rPr>
                <w:szCs w:val="20"/>
              </w:rPr>
              <w:t>, nie więcej niż</w:t>
            </w:r>
          </w:p>
        </w:tc>
        <w:tc>
          <w:tcPr>
            <w:tcW w:w="0" w:type="auto"/>
          </w:tcPr>
          <w:p w14:paraId="303115BD" w14:textId="77777777" w:rsidR="00B72F66" w:rsidRPr="00092825" w:rsidRDefault="00B72F66" w:rsidP="00D4185F">
            <w:pPr>
              <w:jc w:val="center"/>
              <w:rPr>
                <w:szCs w:val="20"/>
              </w:rPr>
            </w:pPr>
            <w:r w:rsidRPr="00092825">
              <w:rPr>
                <w:szCs w:val="20"/>
              </w:rPr>
              <w:t>°C</w:t>
            </w:r>
          </w:p>
        </w:tc>
        <w:tc>
          <w:tcPr>
            <w:tcW w:w="0" w:type="auto"/>
          </w:tcPr>
          <w:p w14:paraId="661BCC13" w14:textId="77777777" w:rsidR="00B72F66" w:rsidRPr="00092825" w:rsidRDefault="00B72F66" w:rsidP="00D4185F">
            <w:pPr>
              <w:jc w:val="center"/>
              <w:rPr>
                <w:szCs w:val="20"/>
              </w:rPr>
            </w:pPr>
            <w:r w:rsidRPr="00092825">
              <w:rPr>
                <w:szCs w:val="20"/>
              </w:rPr>
              <w:t>PN-EN 12593 [25]</w:t>
            </w:r>
          </w:p>
        </w:tc>
        <w:tc>
          <w:tcPr>
            <w:tcW w:w="0" w:type="auto"/>
          </w:tcPr>
          <w:p w14:paraId="5370DBA1" w14:textId="77777777" w:rsidR="00B72F66" w:rsidRPr="00092825" w:rsidRDefault="00B72F66" w:rsidP="00D4185F">
            <w:pPr>
              <w:jc w:val="center"/>
              <w:rPr>
                <w:szCs w:val="20"/>
              </w:rPr>
            </w:pPr>
            <w:r w:rsidRPr="00092825">
              <w:rPr>
                <w:szCs w:val="20"/>
              </w:rPr>
              <w:t>-5</w:t>
            </w:r>
          </w:p>
        </w:tc>
        <w:tc>
          <w:tcPr>
            <w:tcW w:w="0" w:type="auto"/>
          </w:tcPr>
          <w:p w14:paraId="2BA68A74" w14:textId="77777777" w:rsidR="00B72F66" w:rsidRPr="00092825" w:rsidRDefault="00B72F66" w:rsidP="00D4185F">
            <w:pPr>
              <w:jc w:val="center"/>
              <w:rPr>
                <w:szCs w:val="20"/>
              </w:rPr>
            </w:pPr>
            <w:r w:rsidRPr="00092825">
              <w:rPr>
                <w:szCs w:val="20"/>
              </w:rPr>
              <w:t>-8</w:t>
            </w:r>
          </w:p>
        </w:tc>
      </w:tr>
      <w:tr w:rsidR="00B72F66" w:rsidRPr="00092825" w14:paraId="3D4B7938" w14:textId="77777777" w:rsidTr="00370A29">
        <w:trPr>
          <w:cantSplit/>
        </w:trPr>
        <w:tc>
          <w:tcPr>
            <w:tcW w:w="0" w:type="auto"/>
          </w:tcPr>
          <w:p w14:paraId="1EC59830" w14:textId="77777777" w:rsidR="00B72F66" w:rsidRPr="00092825" w:rsidRDefault="00B72F66" w:rsidP="00D4185F">
            <w:pPr>
              <w:jc w:val="center"/>
              <w:rPr>
                <w:szCs w:val="20"/>
              </w:rPr>
            </w:pPr>
            <w:r w:rsidRPr="00092825">
              <w:rPr>
                <w:szCs w:val="20"/>
              </w:rPr>
              <w:t>10</w:t>
            </w:r>
          </w:p>
        </w:tc>
        <w:tc>
          <w:tcPr>
            <w:tcW w:w="0" w:type="auto"/>
          </w:tcPr>
          <w:p w14:paraId="1D6C3D49" w14:textId="77777777" w:rsidR="00B72F66" w:rsidRPr="00092825" w:rsidRDefault="00B72F66" w:rsidP="00D4185F">
            <w:pPr>
              <w:rPr>
                <w:szCs w:val="20"/>
              </w:rPr>
            </w:pPr>
            <w:r w:rsidRPr="00092825">
              <w:rPr>
                <w:szCs w:val="20"/>
              </w:rPr>
              <w:t>Indeks penetracji</w:t>
            </w:r>
          </w:p>
        </w:tc>
        <w:tc>
          <w:tcPr>
            <w:tcW w:w="0" w:type="auto"/>
          </w:tcPr>
          <w:p w14:paraId="5C77D6CF" w14:textId="77777777" w:rsidR="00B72F66" w:rsidRPr="00092825" w:rsidRDefault="00B72F66" w:rsidP="00D4185F">
            <w:pPr>
              <w:jc w:val="center"/>
              <w:rPr>
                <w:szCs w:val="20"/>
              </w:rPr>
            </w:pPr>
            <w:r w:rsidRPr="00092825">
              <w:rPr>
                <w:szCs w:val="20"/>
              </w:rPr>
              <w:t>-</w:t>
            </w:r>
          </w:p>
        </w:tc>
        <w:tc>
          <w:tcPr>
            <w:tcW w:w="0" w:type="auto"/>
          </w:tcPr>
          <w:p w14:paraId="7C78B35D" w14:textId="77777777" w:rsidR="00B72F66" w:rsidRPr="00092825" w:rsidRDefault="00B72F66" w:rsidP="00D4185F">
            <w:pPr>
              <w:rPr>
                <w:szCs w:val="20"/>
              </w:rPr>
            </w:pPr>
            <w:r w:rsidRPr="00092825">
              <w:rPr>
                <w:szCs w:val="20"/>
              </w:rPr>
              <w:t>PN-EN 12591[23]</w:t>
            </w:r>
          </w:p>
        </w:tc>
        <w:tc>
          <w:tcPr>
            <w:tcW w:w="0" w:type="auto"/>
          </w:tcPr>
          <w:p w14:paraId="3D85F3C4" w14:textId="77777777" w:rsidR="00B72F66" w:rsidRPr="00092825" w:rsidRDefault="00B72F66" w:rsidP="00D4185F">
            <w:pPr>
              <w:jc w:val="center"/>
              <w:rPr>
                <w:szCs w:val="20"/>
              </w:rPr>
            </w:pPr>
            <w:r w:rsidRPr="00092825">
              <w:rPr>
                <w:szCs w:val="20"/>
              </w:rPr>
              <w:t>Brak wymagań</w:t>
            </w:r>
          </w:p>
        </w:tc>
        <w:tc>
          <w:tcPr>
            <w:tcW w:w="0" w:type="auto"/>
          </w:tcPr>
          <w:p w14:paraId="56E57F24" w14:textId="77777777" w:rsidR="00B72F66" w:rsidRPr="00092825" w:rsidRDefault="00B72F66" w:rsidP="00D4185F">
            <w:pPr>
              <w:jc w:val="center"/>
              <w:rPr>
                <w:szCs w:val="20"/>
              </w:rPr>
            </w:pPr>
            <w:r w:rsidRPr="00092825">
              <w:rPr>
                <w:szCs w:val="20"/>
              </w:rPr>
              <w:t>Brak wymagań</w:t>
            </w:r>
          </w:p>
        </w:tc>
      </w:tr>
      <w:tr w:rsidR="00B72F66" w:rsidRPr="00092825" w14:paraId="6CE1CDC4" w14:textId="77777777" w:rsidTr="00370A29">
        <w:trPr>
          <w:cantSplit/>
        </w:trPr>
        <w:tc>
          <w:tcPr>
            <w:tcW w:w="0" w:type="auto"/>
          </w:tcPr>
          <w:p w14:paraId="13763DD3" w14:textId="77777777" w:rsidR="00B72F66" w:rsidRPr="00092825" w:rsidRDefault="00B72F66" w:rsidP="00D4185F">
            <w:pPr>
              <w:jc w:val="center"/>
              <w:rPr>
                <w:szCs w:val="20"/>
              </w:rPr>
            </w:pPr>
            <w:r w:rsidRPr="00092825">
              <w:rPr>
                <w:szCs w:val="20"/>
              </w:rPr>
              <w:t>11</w:t>
            </w:r>
          </w:p>
        </w:tc>
        <w:tc>
          <w:tcPr>
            <w:tcW w:w="0" w:type="auto"/>
          </w:tcPr>
          <w:p w14:paraId="3A2E9162" w14:textId="77777777" w:rsidR="00B72F66" w:rsidRPr="00092825" w:rsidRDefault="00B72F66" w:rsidP="00D4185F">
            <w:pPr>
              <w:rPr>
                <w:szCs w:val="20"/>
              </w:rPr>
            </w:pPr>
            <w:r w:rsidRPr="00092825">
              <w:rPr>
                <w:szCs w:val="20"/>
              </w:rPr>
              <w:t>Lepkość dynamiczna w 60°C</w:t>
            </w:r>
          </w:p>
        </w:tc>
        <w:tc>
          <w:tcPr>
            <w:tcW w:w="0" w:type="auto"/>
          </w:tcPr>
          <w:p w14:paraId="278C2C41" w14:textId="77777777" w:rsidR="00B72F66" w:rsidRPr="00092825" w:rsidRDefault="00B72F66" w:rsidP="00D4185F">
            <w:pPr>
              <w:jc w:val="center"/>
              <w:rPr>
                <w:szCs w:val="20"/>
              </w:rPr>
            </w:pPr>
            <w:proofErr w:type="spellStart"/>
            <w:r w:rsidRPr="00092825">
              <w:rPr>
                <w:szCs w:val="20"/>
              </w:rPr>
              <w:t>Pa∙s</w:t>
            </w:r>
            <w:proofErr w:type="spellEnd"/>
          </w:p>
        </w:tc>
        <w:tc>
          <w:tcPr>
            <w:tcW w:w="0" w:type="auto"/>
          </w:tcPr>
          <w:p w14:paraId="478A7050" w14:textId="77777777" w:rsidR="00B72F66" w:rsidRPr="00092825" w:rsidRDefault="00B72F66" w:rsidP="00D4185F">
            <w:pPr>
              <w:rPr>
                <w:szCs w:val="20"/>
              </w:rPr>
            </w:pPr>
            <w:r w:rsidRPr="00092825">
              <w:rPr>
                <w:szCs w:val="20"/>
              </w:rPr>
              <w:t>PN-EN 12596[27]</w:t>
            </w:r>
          </w:p>
        </w:tc>
        <w:tc>
          <w:tcPr>
            <w:tcW w:w="0" w:type="auto"/>
          </w:tcPr>
          <w:p w14:paraId="25037778" w14:textId="77777777" w:rsidR="00B72F66" w:rsidRPr="00092825" w:rsidRDefault="00B72F66" w:rsidP="00D4185F">
            <w:pPr>
              <w:jc w:val="center"/>
              <w:rPr>
                <w:szCs w:val="20"/>
              </w:rPr>
            </w:pPr>
            <w:r w:rsidRPr="00092825">
              <w:rPr>
                <w:szCs w:val="20"/>
              </w:rPr>
              <w:t>Brak wymagań</w:t>
            </w:r>
          </w:p>
        </w:tc>
        <w:tc>
          <w:tcPr>
            <w:tcW w:w="0" w:type="auto"/>
          </w:tcPr>
          <w:p w14:paraId="110AF83C" w14:textId="77777777" w:rsidR="00B72F66" w:rsidRPr="00092825" w:rsidRDefault="00B72F66" w:rsidP="00D4185F">
            <w:pPr>
              <w:jc w:val="center"/>
              <w:rPr>
                <w:szCs w:val="20"/>
              </w:rPr>
            </w:pPr>
            <w:r w:rsidRPr="00092825">
              <w:rPr>
                <w:szCs w:val="20"/>
              </w:rPr>
              <w:t>Brak wymagań</w:t>
            </w:r>
          </w:p>
        </w:tc>
      </w:tr>
      <w:tr w:rsidR="00B72F66" w:rsidRPr="00092825" w14:paraId="770B5758" w14:textId="77777777" w:rsidTr="00370A29">
        <w:trPr>
          <w:cantSplit/>
        </w:trPr>
        <w:tc>
          <w:tcPr>
            <w:tcW w:w="0" w:type="auto"/>
          </w:tcPr>
          <w:p w14:paraId="2D9FCC58" w14:textId="77777777" w:rsidR="00B72F66" w:rsidRPr="00092825" w:rsidRDefault="00B72F66" w:rsidP="00D4185F">
            <w:pPr>
              <w:jc w:val="center"/>
              <w:rPr>
                <w:szCs w:val="20"/>
              </w:rPr>
            </w:pPr>
            <w:r w:rsidRPr="00092825">
              <w:rPr>
                <w:szCs w:val="20"/>
              </w:rPr>
              <w:t>12</w:t>
            </w:r>
          </w:p>
        </w:tc>
        <w:tc>
          <w:tcPr>
            <w:tcW w:w="0" w:type="auto"/>
          </w:tcPr>
          <w:p w14:paraId="666F146C" w14:textId="77777777" w:rsidR="00B72F66" w:rsidRPr="00092825" w:rsidRDefault="00B72F66" w:rsidP="00D4185F">
            <w:pPr>
              <w:rPr>
                <w:szCs w:val="20"/>
              </w:rPr>
            </w:pPr>
            <w:r w:rsidRPr="00092825">
              <w:rPr>
                <w:szCs w:val="20"/>
              </w:rPr>
              <w:t>Lepkość kinematyczna w 135°C</w:t>
            </w:r>
          </w:p>
        </w:tc>
        <w:tc>
          <w:tcPr>
            <w:tcW w:w="0" w:type="auto"/>
          </w:tcPr>
          <w:p w14:paraId="4E6F65E0" w14:textId="77777777" w:rsidR="00B72F66" w:rsidRPr="00092825" w:rsidRDefault="00B72F66" w:rsidP="00D4185F">
            <w:pPr>
              <w:jc w:val="center"/>
              <w:rPr>
                <w:szCs w:val="20"/>
              </w:rPr>
            </w:pPr>
            <w:r w:rsidRPr="00092825">
              <w:rPr>
                <w:szCs w:val="20"/>
              </w:rPr>
              <w:t>mm</w:t>
            </w:r>
            <w:r w:rsidRPr="00092825">
              <w:rPr>
                <w:szCs w:val="20"/>
                <w:vertAlign w:val="superscript"/>
              </w:rPr>
              <w:t>2</w:t>
            </w:r>
            <w:r w:rsidRPr="00092825">
              <w:rPr>
                <w:szCs w:val="20"/>
              </w:rPr>
              <w:t>/s</w:t>
            </w:r>
          </w:p>
        </w:tc>
        <w:tc>
          <w:tcPr>
            <w:tcW w:w="0" w:type="auto"/>
          </w:tcPr>
          <w:p w14:paraId="22A418C5" w14:textId="77777777" w:rsidR="00B72F66" w:rsidRPr="00092825" w:rsidRDefault="00B72F66" w:rsidP="00D4185F">
            <w:pPr>
              <w:rPr>
                <w:szCs w:val="20"/>
              </w:rPr>
            </w:pPr>
            <w:r w:rsidRPr="00092825">
              <w:rPr>
                <w:szCs w:val="20"/>
              </w:rPr>
              <w:t>PN-EN 12595[26]</w:t>
            </w:r>
          </w:p>
        </w:tc>
        <w:tc>
          <w:tcPr>
            <w:tcW w:w="0" w:type="auto"/>
          </w:tcPr>
          <w:p w14:paraId="0C57019B" w14:textId="77777777" w:rsidR="00B72F66" w:rsidRPr="00092825" w:rsidRDefault="00B72F66" w:rsidP="00D4185F">
            <w:pPr>
              <w:jc w:val="center"/>
              <w:rPr>
                <w:szCs w:val="20"/>
              </w:rPr>
            </w:pPr>
            <w:r w:rsidRPr="00092825">
              <w:rPr>
                <w:szCs w:val="20"/>
              </w:rPr>
              <w:t>Brak wymagań</w:t>
            </w:r>
          </w:p>
        </w:tc>
        <w:tc>
          <w:tcPr>
            <w:tcW w:w="0" w:type="auto"/>
          </w:tcPr>
          <w:p w14:paraId="00E54817" w14:textId="77777777" w:rsidR="00B72F66" w:rsidRPr="00092825" w:rsidRDefault="00B72F66" w:rsidP="00D4185F">
            <w:pPr>
              <w:jc w:val="center"/>
              <w:rPr>
                <w:szCs w:val="20"/>
              </w:rPr>
            </w:pPr>
            <w:r w:rsidRPr="00092825">
              <w:rPr>
                <w:szCs w:val="20"/>
              </w:rPr>
              <w:t>Brak wymagań</w:t>
            </w:r>
          </w:p>
        </w:tc>
      </w:tr>
    </w:tbl>
    <w:p w14:paraId="0922C5A2" w14:textId="77777777" w:rsidR="00B72F66" w:rsidRPr="00092825" w:rsidRDefault="00B72F66" w:rsidP="00A3251C">
      <w:pPr>
        <w:pStyle w:val="Legenda"/>
        <w:keepNext/>
      </w:pPr>
      <w:r w:rsidRPr="00092825">
        <w:t>Tablica 4. Wymagania wobec asfaltów modyfikowanych polimerami (</w:t>
      </w:r>
      <w:proofErr w:type="spellStart"/>
      <w:r w:rsidRPr="00092825">
        <w:t>polimeroasfaltów</w:t>
      </w:r>
      <w:proofErr w:type="spellEnd"/>
      <w:r w:rsidRPr="00092825">
        <w:t>) wg PN-EN 14023 [66] [66a]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1591"/>
        <w:gridCol w:w="1804"/>
        <w:gridCol w:w="964"/>
        <w:gridCol w:w="1054"/>
        <w:gridCol w:w="603"/>
        <w:gridCol w:w="1054"/>
        <w:gridCol w:w="603"/>
      </w:tblGrid>
      <w:tr w:rsidR="00B72F66" w:rsidRPr="00092825" w14:paraId="3513969D" w14:textId="77777777" w:rsidTr="00370A29">
        <w:trPr>
          <w:cantSplit/>
          <w:tblHeader/>
        </w:trPr>
        <w:tc>
          <w:tcPr>
            <w:tcW w:w="0" w:type="auto"/>
            <w:vMerge w:val="restart"/>
            <w:vAlign w:val="center"/>
          </w:tcPr>
          <w:p w14:paraId="16047DD8" w14:textId="77777777" w:rsidR="00B72F66" w:rsidRPr="00092825" w:rsidRDefault="00B72F66" w:rsidP="00D4185F">
            <w:pPr>
              <w:keepNext/>
              <w:jc w:val="center"/>
              <w:rPr>
                <w:szCs w:val="20"/>
              </w:rPr>
            </w:pPr>
            <w:r w:rsidRPr="00092825">
              <w:rPr>
                <w:szCs w:val="20"/>
              </w:rPr>
              <w:t>Wymaganie</w:t>
            </w:r>
            <w:r>
              <w:rPr>
                <w:szCs w:val="20"/>
              </w:rPr>
              <w:t xml:space="preserve"> </w:t>
            </w:r>
            <w:r w:rsidRPr="00092825">
              <w:rPr>
                <w:szCs w:val="20"/>
              </w:rPr>
              <w:t>podstawowe</w:t>
            </w:r>
          </w:p>
        </w:tc>
        <w:tc>
          <w:tcPr>
            <w:tcW w:w="0" w:type="auto"/>
            <w:vMerge w:val="restart"/>
            <w:vAlign w:val="center"/>
          </w:tcPr>
          <w:p w14:paraId="455C7E77" w14:textId="77777777" w:rsidR="00B72F66" w:rsidRPr="00092825" w:rsidRDefault="00B72F66" w:rsidP="00D4185F">
            <w:pPr>
              <w:keepNext/>
              <w:jc w:val="center"/>
              <w:rPr>
                <w:szCs w:val="20"/>
              </w:rPr>
            </w:pPr>
            <w:r w:rsidRPr="00092825">
              <w:rPr>
                <w:szCs w:val="20"/>
              </w:rPr>
              <w:t>Właściwość</w:t>
            </w:r>
          </w:p>
        </w:tc>
        <w:tc>
          <w:tcPr>
            <w:tcW w:w="1804" w:type="dxa"/>
            <w:vMerge w:val="restart"/>
            <w:vAlign w:val="center"/>
          </w:tcPr>
          <w:p w14:paraId="086C8183" w14:textId="77777777" w:rsidR="00B72F66" w:rsidRPr="00092825" w:rsidRDefault="00B72F66" w:rsidP="00D4185F">
            <w:pPr>
              <w:keepNext/>
              <w:jc w:val="center"/>
              <w:rPr>
                <w:szCs w:val="20"/>
              </w:rPr>
            </w:pPr>
            <w:r w:rsidRPr="00092825">
              <w:rPr>
                <w:szCs w:val="20"/>
              </w:rPr>
              <w:t>Metoda</w:t>
            </w:r>
            <w:r>
              <w:rPr>
                <w:szCs w:val="20"/>
              </w:rPr>
              <w:t xml:space="preserve"> </w:t>
            </w:r>
            <w:r w:rsidRPr="00092825">
              <w:rPr>
                <w:szCs w:val="20"/>
              </w:rPr>
              <w:t>badania</w:t>
            </w:r>
          </w:p>
        </w:tc>
        <w:tc>
          <w:tcPr>
            <w:tcW w:w="238" w:type="dxa"/>
            <w:vMerge w:val="restart"/>
            <w:vAlign w:val="center"/>
          </w:tcPr>
          <w:p w14:paraId="45B12FBE" w14:textId="77777777" w:rsidR="00B72F66" w:rsidRPr="00092825" w:rsidRDefault="00B72F66" w:rsidP="00D4185F">
            <w:pPr>
              <w:keepNext/>
              <w:jc w:val="center"/>
              <w:rPr>
                <w:szCs w:val="20"/>
              </w:rPr>
            </w:pPr>
            <w:r w:rsidRPr="00092825">
              <w:rPr>
                <w:szCs w:val="20"/>
              </w:rPr>
              <w:t>Jednostka</w:t>
            </w:r>
          </w:p>
        </w:tc>
        <w:tc>
          <w:tcPr>
            <w:tcW w:w="0" w:type="auto"/>
            <w:gridSpan w:val="4"/>
          </w:tcPr>
          <w:p w14:paraId="39816BDC" w14:textId="77777777" w:rsidR="00B72F66" w:rsidRPr="00092825" w:rsidRDefault="00B72F66" w:rsidP="00D4185F">
            <w:pPr>
              <w:keepNext/>
              <w:jc w:val="center"/>
              <w:rPr>
                <w:szCs w:val="20"/>
              </w:rPr>
            </w:pPr>
            <w:r w:rsidRPr="00092825">
              <w:rPr>
                <w:szCs w:val="20"/>
              </w:rPr>
              <w:t>Gatunki asfaltów modyfikowanych</w:t>
            </w:r>
            <w:r>
              <w:rPr>
                <w:szCs w:val="20"/>
              </w:rPr>
              <w:t xml:space="preserve"> </w:t>
            </w:r>
            <w:r w:rsidRPr="00092825">
              <w:rPr>
                <w:szCs w:val="20"/>
              </w:rPr>
              <w:t>polimerami (PMB)</w:t>
            </w:r>
          </w:p>
        </w:tc>
      </w:tr>
      <w:tr w:rsidR="00B72F66" w:rsidRPr="00092825" w14:paraId="103B1C3E" w14:textId="77777777" w:rsidTr="00370A29">
        <w:trPr>
          <w:cantSplit/>
          <w:tblHeader/>
        </w:trPr>
        <w:tc>
          <w:tcPr>
            <w:tcW w:w="0" w:type="auto"/>
            <w:vMerge/>
          </w:tcPr>
          <w:p w14:paraId="4B85C7A5" w14:textId="77777777" w:rsidR="00B72F66" w:rsidRPr="00092825" w:rsidRDefault="00B72F66" w:rsidP="00D4185F">
            <w:pPr>
              <w:keepNext/>
              <w:jc w:val="center"/>
              <w:rPr>
                <w:szCs w:val="14"/>
              </w:rPr>
            </w:pPr>
          </w:p>
        </w:tc>
        <w:tc>
          <w:tcPr>
            <w:tcW w:w="0" w:type="auto"/>
            <w:vMerge/>
          </w:tcPr>
          <w:p w14:paraId="6648F123" w14:textId="77777777" w:rsidR="00B72F66" w:rsidRPr="00092825" w:rsidRDefault="00B72F66" w:rsidP="00D4185F">
            <w:pPr>
              <w:keepNext/>
              <w:jc w:val="center"/>
              <w:rPr>
                <w:szCs w:val="14"/>
              </w:rPr>
            </w:pPr>
          </w:p>
        </w:tc>
        <w:tc>
          <w:tcPr>
            <w:tcW w:w="1804" w:type="dxa"/>
            <w:vMerge/>
          </w:tcPr>
          <w:p w14:paraId="1757B0A5" w14:textId="77777777" w:rsidR="00B72F66" w:rsidRPr="00092825" w:rsidRDefault="00B72F66" w:rsidP="00D4185F">
            <w:pPr>
              <w:keepNext/>
              <w:jc w:val="center"/>
              <w:rPr>
                <w:szCs w:val="14"/>
              </w:rPr>
            </w:pPr>
          </w:p>
        </w:tc>
        <w:tc>
          <w:tcPr>
            <w:tcW w:w="238" w:type="dxa"/>
            <w:vMerge/>
          </w:tcPr>
          <w:p w14:paraId="1A20771F" w14:textId="77777777" w:rsidR="00B72F66" w:rsidRPr="00092825" w:rsidRDefault="00B72F66" w:rsidP="00D4185F">
            <w:pPr>
              <w:keepNext/>
              <w:jc w:val="center"/>
              <w:rPr>
                <w:szCs w:val="14"/>
              </w:rPr>
            </w:pPr>
          </w:p>
        </w:tc>
        <w:tc>
          <w:tcPr>
            <w:tcW w:w="0" w:type="auto"/>
            <w:gridSpan w:val="2"/>
          </w:tcPr>
          <w:p w14:paraId="6A86972F" w14:textId="77777777" w:rsidR="00B72F66" w:rsidRPr="00092825" w:rsidRDefault="00B72F66" w:rsidP="00D4185F">
            <w:pPr>
              <w:keepNext/>
              <w:jc w:val="center"/>
              <w:rPr>
                <w:szCs w:val="20"/>
              </w:rPr>
            </w:pPr>
            <w:r w:rsidRPr="00092825">
              <w:rPr>
                <w:szCs w:val="20"/>
              </w:rPr>
              <w:t>25/55 – 60</w:t>
            </w:r>
          </w:p>
        </w:tc>
        <w:tc>
          <w:tcPr>
            <w:tcW w:w="0" w:type="auto"/>
            <w:gridSpan w:val="2"/>
          </w:tcPr>
          <w:p w14:paraId="4862C562" w14:textId="77777777" w:rsidR="00B72F66" w:rsidRPr="00092825" w:rsidRDefault="00B72F66" w:rsidP="00D4185F">
            <w:pPr>
              <w:keepNext/>
              <w:jc w:val="center"/>
              <w:rPr>
                <w:szCs w:val="20"/>
              </w:rPr>
            </w:pPr>
            <w:r w:rsidRPr="00092825">
              <w:rPr>
                <w:szCs w:val="20"/>
              </w:rPr>
              <w:t>25/55 – 80</w:t>
            </w:r>
          </w:p>
        </w:tc>
      </w:tr>
      <w:tr w:rsidR="00B72F66" w:rsidRPr="00092825" w14:paraId="2FE38143" w14:textId="77777777" w:rsidTr="00370A29">
        <w:trPr>
          <w:cantSplit/>
          <w:tblHeader/>
        </w:trPr>
        <w:tc>
          <w:tcPr>
            <w:tcW w:w="0" w:type="auto"/>
            <w:vMerge/>
          </w:tcPr>
          <w:p w14:paraId="46B72F9E" w14:textId="77777777" w:rsidR="00B72F66" w:rsidRPr="00092825" w:rsidRDefault="00B72F66" w:rsidP="00D4185F">
            <w:pPr>
              <w:keepNext/>
              <w:jc w:val="center"/>
              <w:rPr>
                <w:szCs w:val="14"/>
              </w:rPr>
            </w:pPr>
          </w:p>
        </w:tc>
        <w:tc>
          <w:tcPr>
            <w:tcW w:w="0" w:type="auto"/>
            <w:vMerge/>
          </w:tcPr>
          <w:p w14:paraId="7CAAA9F8" w14:textId="77777777" w:rsidR="00B72F66" w:rsidRPr="00092825" w:rsidRDefault="00B72F66" w:rsidP="00D4185F">
            <w:pPr>
              <w:keepNext/>
              <w:jc w:val="center"/>
              <w:rPr>
                <w:szCs w:val="14"/>
              </w:rPr>
            </w:pPr>
          </w:p>
        </w:tc>
        <w:tc>
          <w:tcPr>
            <w:tcW w:w="1804" w:type="dxa"/>
            <w:vMerge/>
          </w:tcPr>
          <w:p w14:paraId="3A478CAD" w14:textId="77777777" w:rsidR="00B72F66" w:rsidRPr="00092825" w:rsidRDefault="00B72F66" w:rsidP="00D4185F">
            <w:pPr>
              <w:keepNext/>
              <w:jc w:val="center"/>
              <w:rPr>
                <w:szCs w:val="14"/>
              </w:rPr>
            </w:pPr>
          </w:p>
        </w:tc>
        <w:tc>
          <w:tcPr>
            <w:tcW w:w="238" w:type="dxa"/>
            <w:vMerge/>
          </w:tcPr>
          <w:p w14:paraId="65EC8CCE" w14:textId="77777777" w:rsidR="00B72F66" w:rsidRPr="00092825" w:rsidRDefault="00B72F66" w:rsidP="00D4185F">
            <w:pPr>
              <w:keepNext/>
              <w:jc w:val="center"/>
              <w:rPr>
                <w:szCs w:val="14"/>
              </w:rPr>
            </w:pPr>
          </w:p>
        </w:tc>
        <w:tc>
          <w:tcPr>
            <w:tcW w:w="0" w:type="auto"/>
          </w:tcPr>
          <w:p w14:paraId="3EE2B15F" w14:textId="12341DD9" w:rsidR="00B72F66" w:rsidRPr="00092825" w:rsidRDefault="00B72F66" w:rsidP="00D4185F">
            <w:pPr>
              <w:keepNext/>
              <w:jc w:val="center"/>
              <w:rPr>
                <w:szCs w:val="20"/>
              </w:rPr>
            </w:pPr>
            <w:r w:rsidRPr="00092825">
              <w:rPr>
                <w:szCs w:val="20"/>
              </w:rPr>
              <w:t>wymaganie</w:t>
            </w:r>
          </w:p>
        </w:tc>
        <w:tc>
          <w:tcPr>
            <w:tcW w:w="0" w:type="auto"/>
          </w:tcPr>
          <w:p w14:paraId="19BB70FE" w14:textId="77777777" w:rsidR="00B72F66" w:rsidRPr="00092825" w:rsidRDefault="00B72F66" w:rsidP="00D4185F">
            <w:pPr>
              <w:keepNext/>
              <w:jc w:val="center"/>
              <w:rPr>
                <w:szCs w:val="20"/>
              </w:rPr>
            </w:pPr>
            <w:r w:rsidRPr="00092825">
              <w:rPr>
                <w:szCs w:val="20"/>
              </w:rPr>
              <w:t>klasa</w:t>
            </w:r>
          </w:p>
        </w:tc>
        <w:tc>
          <w:tcPr>
            <w:tcW w:w="0" w:type="auto"/>
          </w:tcPr>
          <w:p w14:paraId="46EA6DD4" w14:textId="77777777" w:rsidR="00B72F66" w:rsidRPr="00092825" w:rsidRDefault="00B72F66" w:rsidP="00D4185F">
            <w:pPr>
              <w:keepNext/>
              <w:jc w:val="center"/>
              <w:rPr>
                <w:szCs w:val="20"/>
              </w:rPr>
            </w:pPr>
            <w:r w:rsidRPr="00092825">
              <w:rPr>
                <w:szCs w:val="20"/>
              </w:rPr>
              <w:t>wymaganie</w:t>
            </w:r>
          </w:p>
        </w:tc>
        <w:tc>
          <w:tcPr>
            <w:tcW w:w="0" w:type="auto"/>
          </w:tcPr>
          <w:p w14:paraId="2A8448A4" w14:textId="77777777" w:rsidR="00B72F66" w:rsidRPr="00092825" w:rsidRDefault="00B72F66" w:rsidP="00D4185F">
            <w:pPr>
              <w:keepNext/>
              <w:jc w:val="center"/>
              <w:rPr>
                <w:szCs w:val="20"/>
              </w:rPr>
            </w:pPr>
            <w:r w:rsidRPr="00092825">
              <w:rPr>
                <w:szCs w:val="20"/>
              </w:rPr>
              <w:t>klasa</w:t>
            </w:r>
          </w:p>
        </w:tc>
      </w:tr>
      <w:tr w:rsidR="00B72F66" w:rsidRPr="00092825" w14:paraId="51D8F630" w14:textId="77777777" w:rsidTr="00370A29">
        <w:tc>
          <w:tcPr>
            <w:tcW w:w="0" w:type="auto"/>
          </w:tcPr>
          <w:p w14:paraId="45E2BE55" w14:textId="77777777" w:rsidR="00B72F66" w:rsidRPr="00092825" w:rsidRDefault="00B72F66" w:rsidP="00D4185F">
            <w:pPr>
              <w:jc w:val="left"/>
              <w:rPr>
                <w:szCs w:val="14"/>
              </w:rPr>
            </w:pPr>
            <w:r w:rsidRPr="00092825">
              <w:rPr>
                <w:szCs w:val="14"/>
              </w:rPr>
              <w:t>Konsystencja w pośrednich temperaturach eksploatacyjnych</w:t>
            </w:r>
          </w:p>
        </w:tc>
        <w:tc>
          <w:tcPr>
            <w:tcW w:w="0" w:type="auto"/>
            <w:vAlign w:val="center"/>
          </w:tcPr>
          <w:p w14:paraId="26AC984D" w14:textId="77777777" w:rsidR="00B72F66" w:rsidRPr="00092825" w:rsidRDefault="00B72F66" w:rsidP="00D4185F">
            <w:pPr>
              <w:rPr>
                <w:szCs w:val="16"/>
              </w:rPr>
            </w:pPr>
            <w:r w:rsidRPr="00092825">
              <w:rPr>
                <w:szCs w:val="16"/>
              </w:rPr>
              <w:t xml:space="preserve">Penetracja w </w:t>
            </w:r>
            <w:smartTag w:uri="urn:schemas-microsoft-com:office:smarttags" w:element="metricconverter">
              <w:smartTagPr>
                <w:attr w:name="ProductID" w:val="25ﾰC"/>
              </w:smartTagPr>
              <w:r w:rsidRPr="00092825">
                <w:rPr>
                  <w:szCs w:val="16"/>
                </w:rPr>
                <w:t>25°C</w:t>
              </w:r>
            </w:smartTag>
          </w:p>
        </w:tc>
        <w:tc>
          <w:tcPr>
            <w:tcW w:w="1804" w:type="dxa"/>
            <w:vAlign w:val="center"/>
          </w:tcPr>
          <w:p w14:paraId="465B7825" w14:textId="77777777" w:rsidR="00B72F66" w:rsidRPr="00092825" w:rsidRDefault="00B72F66" w:rsidP="00D4185F">
            <w:pPr>
              <w:tabs>
                <w:tab w:val="left" w:pos="285"/>
              </w:tabs>
              <w:jc w:val="center"/>
              <w:rPr>
                <w:szCs w:val="14"/>
              </w:rPr>
            </w:pPr>
            <w:r w:rsidRPr="00092825">
              <w:rPr>
                <w:szCs w:val="14"/>
              </w:rPr>
              <w:t>PN-EN 1426 [20]</w:t>
            </w:r>
          </w:p>
        </w:tc>
        <w:tc>
          <w:tcPr>
            <w:tcW w:w="238" w:type="dxa"/>
            <w:vAlign w:val="center"/>
          </w:tcPr>
          <w:p w14:paraId="3E1D09CB" w14:textId="77777777" w:rsidR="00B72F66" w:rsidRPr="00092825" w:rsidRDefault="00B72F66" w:rsidP="00D4185F">
            <w:pPr>
              <w:jc w:val="center"/>
              <w:rPr>
                <w:szCs w:val="20"/>
              </w:rPr>
            </w:pPr>
            <w:smartTag w:uri="urn:schemas-microsoft-com:office:smarttags" w:element="metricconverter">
              <w:smartTagPr>
                <w:attr w:name="ProductID" w:val="0,1 mm"/>
              </w:smartTagPr>
              <w:r w:rsidRPr="00092825">
                <w:rPr>
                  <w:szCs w:val="20"/>
                </w:rPr>
                <w:t>0,1 mm</w:t>
              </w:r>
            </w:smartTag>
          </w:p>
        </w:tc>
        <w:tc>
          <w:tcPr>
            <w:tcW w:w="0" w:type="auto"/>
            <w:vAlign w:val="center"/>
          </w:tcPr>
          <w:p w14:paraId="7B0D8F3A" w14:textId="77777777" w:rsidR="00B72F66" w:rsidRPr="00092825" w:rsidRDefault="00B72F66" w:rsidP="00D4185F">
            <w:pPr>
              <w:jc w:val="center"/>
              <w:rPr>
                <w:szCs w:val="20"/>
              </w:rPr>
            </w:pPr>
            <w:r w:rsidRPr="00092825">
              <w:rPr>
                <w:szCs w:val="20"/>
              </w:rPr>
              <w:t>25-55</w:t>
            </w:r>
          </w:p>
        </w:tc>
        <w:tc>
          <w:tcPr>
            <w:tcW w:w="0" w:type="auto"/>
            <w:tcBorders>
              <w:right w:val="single" w:sz="4" w:space="0" w:color="auto"/>
            </w:tcBorders>
            <w:vAlign w:val="center"/>
          </w:tcPr>
          <w:p w14:paraId="523CA625" w14:textId="77777777" w:rsidR="00B72F66" w:rsidRPr="00092825" w:rsidRDefault="00B72F66" w:rsidP="00D4185F">
            <w:pPr>
              <w:jc w:val="center"/>
              <w:rPr>
                <w:szCs w:val="20"/>
              </w:rPr>
            </w:pPr>
            <w:r w:rsidRPr="00092825">
              <w:rPr>
                <w:szCs w:val="20"/>
              </w:rPr>
              <w:t>3</w:t>
            </w:r>
          </w:p>
        </w:tc>
        <w:tc>
          <w:tcPr>
            <w:tcW w:w="0" w:type="auto"/>
            <w:tcBorders>
              <w:right w:val="single" w:sz="4" w:space="0" w:color="auto"/>
            </w:tcBorders>
            <w:vAlign w:val="center"/>
          </w:tcPr>
          <w:p w14:paraId="7BBEBFDD" w14:textId="77777777" w:rsidR="00B72F66" w:rsidRPr="00092825" w:rsidRDefault="00B72F66" w:rsidP="00D4185F">
            <w:pPr>
              <w:jc w:val="center"/>
              <w:rPr>
                <w:szCs w:val="20"/>
              </w:rPr>
            </w:pPr>
            <w:r w:rsidRPr="00092825">
              <w:rPr>
                <w:szCs w:val="20"/>
              </w:rPr>
              <w:t>25-55</w:t>
            </w:r>
          </w:p>
        </w:tc>
        <w:tc>
          <w:tcPr>
            <w:tcW w:w="0" w:type="auto"/>
            <w:tcBorders>
              <w:right w:val="single" w:sz="4" w:space="0" w:color="auto"/>
            </w:tcBorders>
            <w:vAlign w:val="center"/>
          </w:tcPr>
          <w:p w14:paraId="5FD38D1A" w14:textId="77777777" w:rsidR="00B72F66" w:rsidRPr="00092825" w:rsidRDefault="00B72F66" w:rsidP="00D4185F">
            <w:pPr>
              <w:jc w:val="center"/>
              <w:rPr>
                <w:szCs w:val="20"/>
              </w:rPr>
            </w:pPr>
            <w:r w:rsidRPr="00092825">
              <w:rPr>
                <w:szCs w:val="20"/>
              </w:rPr>
              <w:t>3</w:t>
            </w:r>
          </w:p>
        </w:tc>
      </w:tr>
      <w:tr w:rsidR="00B72F66" w:rsidRPr="00092825" w14:paraId="2F538B03" w14:textId="77777777" w:rsidTr="00370A29">
        <w:tc>
          <w:tcPr>
            <w:tcW w:w="0" w:type="auto"/>
          </w:tcPr>
          <w:p w14:paraId="0B695DD1" w14:textId="77777777" w:rsidR="00B72F66" w:rsidRPr="00092825" w:rsidRDefault="00B72F66" w:rsidP="00D4185F">
            <w:pPr>
              <w:jc w:val="left"/>
              <w:rPr>
                <w:szCs w:val="14"/>
              </w:rPr>
            </w:pPr>
            <w:r w:rsidRPr="00092825">
              <w:rPr>
                <w:szCs w:val="14"/>
              </w:rPr>
              <w:t>Konsystencja w wysokich temperaturach eksploatacyjnych</w:t>
            </w:r>
          </w:p>
        </w:tc>
        <w:tc>
          <w:tcPr>
            <w:tcW w:w="0" w:type="auto"/>
            <w:vAlign w:val="center"/>
          </w:tcPr>
          <w:p w14:paraId="6440CE40" w14:textId="77777777" w:rsidR="00B72F66" w:rsidRPr="00092825" w:rsidRDefault="00B72F66" w:rsidP="00D4185F">
            <w:pPr>
              <w:rPr>
                <w:szCs w:val="16"/>
              </w:rPr>
            </w:pPr>
            <w:r w:rsidRPr="00092825">
              <w:rPr>
                <w:szCs w:val="16"/>
              </w:rPr>
              <w:t>Temperatura mięknienia</w:t>
            </w:r>
          </w:p>
        </w:tc>
        <w:tc>
          <w:tcPr>
            <w:tcW w:w="1804" w:type="dxa"/>
            <w:vAlign w:val="center"/>
          </w:tcPr>
          <w:p w14:paraId="2535575A" w14:textId="77777777" w:rsidR="00B72F66" w:rsidRPr="00092825" w:rsidRDefault="00B72F66" w:rsidP="00D4185F">
            <w:pPr>
              <w:jc w:val="center"/>
              <w:rPr>
                <w:szCs w:val="14"/>
              </w:rPr>
            </w:pPr>
            <w:r w:rsidRPr="00092825">
              <w:rPr>
                <w:szCs w:val="14"/>
              </w:rPr>
              <w:t>PN-EN 1427 [21]</w:t>
            </w:r>
          </w:p>
        </w:tc>
        <w:tc>
          <w:tcPr>
            <w:tcW w:w="238" w:type="dxa"/>
            <w:vAlign w:val="center"/>
          </w:tcPr>
          <w:p w14:paraId="0A64D2F8" w14:textId="77777777" w:rsidR="00B72F66" w:rsidRPr="00092825" w:rsidRDefault="00B72F66" w:rsidP="00D4185F">
            <w:pPr>
              <w:jc w:val="center"/>
              <w:rPr>
                <w:szCs w:val="20"/>
              </w:rPr>
            </w:pPr>
            <w:r w:rsidRPr="00092825">
              <w:rPr>
                <w:szCs w:val="20"/>
              </w:rPr>
              <w:t>°C</w:t>
            </w:r>
          </w:p>
        </w:tc>
        <w:tc>
          <w:tcPr>
            <w:tcW w:w="0" w:type="auto"/>
            <w:vAlign w:val="center"/>
          </w:tcPr>
          <w:p w14:paraId="58FE1B35" w14:textId="77777777" w:rsidR="00B72F66" w:rsidRPr="00092825" w:rsidRDefault="00B72F66" w:rsidP="00D4185F">
            <w:pPr>
              <w:jc w:val="center"/>
              <w:rPr>
                <w:szCs w:val="20"/>
              </w:rPr>
            </w:pPr>
            <w:r w:rsidRPr="00092825">
              <w:rPr>
                <w:szCs w:val="20"/>
              </w:rPr>
              <w:t>≥ 60</w:t>
            </w:r>
          </w:p>
        </w:tc>
        <w:tc>
          <w:tcPr>
            <w:tcW w:w="0" w:type="auto"/>
            <w:tcBorders>
              <w:right w:val="single" w:sz="4" w:space="0" w:color="auto"/>
            </w:tcBorders>
            <w:vAlign w:val="center"/>
          </w:tcPr>
          <w:p w14:paraId="2766930D" w14:textId="77777777" w:rsidR="00B72F66" w:rsidRPr="00092825" w:rsidRDefault="00B72F66" w:rsidP="00D4185F">
            <w:pPr>
              <w:jc w:val="center"/>
              <w:rPr>
                <w:szCs w:val="20"/>
              </w:rPr>
            </w:pPr>
            <w:r w:rsidRPr="00092825">
              <w:rPr>
                <w:szCs w:val="20"/>
              </w:rPr>
              <w:t>6</w:t>
            </w:r>
          </w:p>
        </w:tc>
        <w:tc>
          <w:tcPr>
            <w:tcW w:w="0" w:type="auto"/>
            <w:tcBorders>
              <w:right w:val="single" w:sz="4" w:space="0" w:color="auto"/>
            </w:tcBorders>
            <w:vAlign w:val="center"/>
          </w:tcPr>
          <w:p w14:paraId="2524288D" w14:textId="77777777" w:rsidR="00B72F66" w:rsidRPr="00092825" w:rsidRDefault="00B72F66" w:rsidP="00D4185F">
            <w:pPr>
              <w:jc w:val="center"/>
              <w:rPr>
                <w:szCs w:val="20"/>
              </w:rPr>
            </w:pPr>
            <w:r w:rsidRPr="00092825">
              <w:rPr>
                <w:szCs w:val="20"/>
              </w:rPr>
              <w:t>≥ 80</w:t>
            </w:r>
          </w:p>
        </w:tc>
        <w:tc>
          <w:tcPr>
            <w:tcW w:w="0" w:type="auto"/>
            <w:tcBorders>
              <w:right w:val="single" w:sz="4" w:space="0" w:color="auto"/>
            </w:tcBorders>
            <w:vAlign w:val="center"/>
          </w:tcPr>
          <w:p w14:paraId="77345FFE" w14:textId="77777777" w:rsidR="00B72F66" w:rsidRPr="00092825" w:rsidRDefault="00B72F66" w:rsidP="00D4185F">
            <w:pPr>
              <w:jc w:val="center"/>
              <w:rPr>
                <w:szCs w:val="20"/>
              </w:rPr>
            </w:pPr>
            <w:r w:rsidRPr="00092825">
              <w:rPr>
                <w:szCs w:val="20"/>
              </w:rPr>
              <w:t>2</w:t>
            </w:r>
          </w:p>
        </w:tc>
      </w:tr>
      <w:tr w:rsidR="00B72F66" w:rsidRPr="00092825" w14:paraId="5679A549" w14:textId="77777777" w:rsidTr="00370A29">
        <w:tc>
          <w:tcPr>
            <w:tcW w:w="0" w:type="auto"/>
            <w:vMerge w:val="restart"/>
            <w:vAlign w:val="center"/>
          </w:tcPr>
          <w:p w14:paraId="3308AFC2" w14:textId="77777777" w:rsidR="00B72F66" w:rsidRPr="00092825" w:rsidRDefault="00B72F66" w:rsidP="00D4185F">
            <w:pPr>
              <w:jc w:val="left"/>
              <w:rPr>
                <w:szCs w:val="16"/>
              </w:rPr>
            </w:pPr>
            <w:r w:rsidRPr="00092825">
              <w:rPr>
                <w:szCs w:val="16"/>
              </w:rPr>
              <w:t>Kohezja</w:t>
            </w:r>
          </w:p>
        </w:tc>
        <w:tc>
          <w:tcPr>
            <w:tcW w:w="0" w:type="auto"/>
            <w:vAlign w:val="center"/>
          </w:tcPr>
          <w:p w14:paraId="6F4B6BC2" w14:textId="77777777" w:rsidR="00B72F66" w:rsidRPr="00092825" w:rsidRDefault="00B72F66" w:rsidP="00D4185F">
            <w:pPr>
              <w:rPr>
                <w:szCs w:val="16"/>
              </w:rPr>
            </w:pPr>
            <w:r w:rsidRPr="00092825">
              <w:rPr>
                <w:szCs w:val="16"/>
              </w:rPr>
              <w:t>Siła rozciągania (mała prędkość rozciągania)</w:t>
            </w:r>
          </w:p>
        </w:tc>
        <w:tc>
          <w:tcPr>
            <w:tcW w:w="1804" w:type="dxa"/>
            <w:vAlign w:val="center"/>
          </w:tcPr>
          <w:p w14:paraId="3B71D9DA" w14:textId="77777777" w:rsidR="00B72F66" w:rsidRPr="00092825" w:rsidRDefault="00B72F66" w:rsidP="00D4185F">
            <w:pPr>
              <w:jc w:val="center"/>
              <w:rPr>
                <w:szCs w:val="14"/>
              </w:rPr>
            </w:pPr>
            <w:r w:rsidRPr="00092825">
              <w:rPr>
                <w:szCs w:val="14"/>
              </w:rPr>
              <w:t>PN-EN 13589 [62] PN-EN 13703 [63]</w:t>
            </w:r>
          </w:p>
        </w:tc>
        <w:tc>
          <w:tcPr>
            <w:tcW w:w="238" w:type="dxa"/>
            <w:vAlign w:val="center"/>
          </w:tcPr>
          <w:p w14:paraId="19BF5B16" w14:textId="77777777" w:rsidR="00B72F66" w:rsidRPr="00092825" w:rsidRDefault="00B72F66" w:rsidP="00D4185F">
            <w:pPr>
              <w:jc w:val="center"/>
              <w:rPr>
                <w:szCs w:val="20"/>
              </w:rPr>
            </w:pPr>
            <w:r w:rsidRPr="00092825">
              <w:rPr>
                <w:szCs w:val="20"/>
              </w:rPr>
              <w:t>J/cm</w:t>
            </w:r>
            <w:r w:rsidRPr="00092825">
              <w:rPr>
                <w:szCs w:val="20"/>
                <w:vertAlign w:val="superscript"/>
              </w:rPr>
              <w:t>2</w:t>
            </w:r>
          </w:p>
        </w:tc>
        <w:tc>
          <w:tcPr>
            <w:tcW w:w="0" w:type="auto"/>
            <w:vAlign w:val="center"/>
          </w:tcPr>
          <w:p w14:paraId="5D161B21" w14:textId="77777777" w:rsidR="00B72F66" w:rsidRPr="00092825" w:rsidRDefault="00B72F66" w:rsidP="00D4185F">
            <w:pPr>
              <w:jc w:val="center"/>
              <w:rPr>
                <w:szCs w:val="20"/>
              </w:rPr>
            </w:pPr>
            <w:r w:rsidRPr="00092825">
              <w:rPr>
                <w:szCs w:val="20"/>
              </w:rPr>
              <w:t>≥ 2 w 10°C</w:t>
            </w:r>
          </w:p>
        </w:tc>
        <w:tc>
          <w:tcPr>
            <w:tcW w:w="0" w:type="auto"/>
            <w:tcBorders>
              <w:right w:val="single" w:sz="4" w:space="0" w:color="auto"/>
            </w:tcBorders>
            <w:vAlign w:val="center"/>
          </w:tcPr>
          <w:p w14:paraId="341BAD69" w14:textId="77777777" w:rsidR="00B72F66" w:rsidRPr="00092825" w:rsidRDefault="00B72F66" w:rsidP="00D4185F">
            <w:pPr>
              <w:jc w:val="center"/>
              <w:rPr>
                <w:szCs w:val="20"/>
              </w:rPr>
            </w:pPr>
            <w:r w:rsidRPr="00092825">
              <w:rPr>
                <w:szCs w:val="20"/>
              </w:rPr>
              <w:t>6</w:t>
            </w:r>
          </w:p>
        </w:tc>
        <w:tc>
          <w:tcPr>
            <w:tcW w:w="0" w:type="auto"/>
            <w:tcBorders>
              <w:right w:val="single" w:sz="4" w:space="0" w:color="auto"/>
            </w:tcBorders>
          </w:tcPr>
          <w:p w14:paraId="24D8689E" w14:textId="77777777" w:rsidR="00B72F66" w:rsidRPr="00092825" w:rsidRDefault="00B72F66" w:rsidP="00D4185F">
            <w:pPr>
              <w:jc w:val="center"/>
              <w:rPr>
                <w:szCs w:val="20"/>
                <w:vertAlign w:val="superscript"/>
              </w:rPr>
            </w:pPr>
            <w:proofErr w:type="spellStart"/>
            <w:r w:rsidRPr="00092825">
              <w:rPr>
                <w:szCs w:val="20"/>
              </w:rPr>
              <w:t>TBR</w:t>
            </w:r>
            <w:r w:rsidRPr="00092825">
              <w:rPr>
                <w:szCs w:val="20"/>
                <w:vertAlign w:val="superscript"/>
              </w:rPr>
              <w:t>b</w:t>
            </w:r>
            <w:proofErr w:type="spellEnd"/>
          </w:p>
          <w:p w14:paraId="1D323637" w14:textId="77777777" w:rsidR="00B72F66" w:rsidRPr="00092825" w:rsidRDefault="00B72F66" w:rsidP="00D4185F">
            <w:pPr>
              <w:jc w:val="center"/>
              <w:rPr>
                <w:szCs w:val="20"/>
              </w:rPr>
            </w:pPr>
            <w:r w:rsidRPr="00092825">
              <w:rPr>
                <w:szCs w:val="20"/>
              </w:rPr>
              <w:t>(w 15°C)</w:t>
            </w:r>
          </w:p>
        </w:tc>
        <w:tc>
          <w:tcPr>
            <w:tcW w:w="0" w:type="auto"/>
            <w:tcBorders>
              <w:right w:val="single" w:sz="4" w:space="0" w:color="auto"/>
            </w:tcBorders>
          </w:tcPr>
          <w:p w14:paraId="2A569407" w14:textId="77777777" w:rsidR="00B72F66" w:rsidRPr="00092825" w:rsidRDefault="00B72F66" w:rsidP="00D4185F">
            <w:pPr>
              <w:jc w:val="center"/>
              <w:rPr>
                <w:szCs w:val="20"/>
              </w:rPr>
            </w:pPr>
            <w:r w:rsidRPr="00092825">
              <w:rPr>
                <w:szCs w:val="20"/>
              </w:rPr>
              <w:t>-</w:t>
            </w:r>
          </w:p>
        </w:tc>
      </w:tr>
      <w:tr w:rsidR="00B72F66" w:rsidRPr="00092825" w14:paraId="0C046647" w14:textId="77777777" w:rsidTr="00370A29">
        <w:tc>
          <w:tcPr>
            <w:tcW w:w="0" w:type="auto"/>
            <w:vMerge/>
          </w:tcPr>
          <w:p w14:paraId="13C6CC12" w14:textId="77777777" w:rsidR="00B72F66" w:rsidRPr="00092825" w:rsidRDefault="00B72F66" w:rsidP="00D4185F">
            <w:pPr>
              <w:jc w:val="left"/>
              <w:rPr>
                <w:szCs w:val="14"/>
              </w:rPr>
            </w:pPr>
          </w:p>
        </w:tc>
        <w:tc>
          <w:tcPr>
            <w:tcW w:w="0" w:type="auto"/>
            <w:vAlign w:val="center"/>
          </w:tcPr>
          <w:p w14:paraId="4C8F8D41" w14:textId="77777777" w:rsidR="00B72F66" w:rsidRPr="00092825" w:rsidRDefault="00B72F66" w:rsidP="00D4185F">
            <w:pPr>
              <w:rPr>
                <w:szCs w:val="16"/>
              </w:rPr>
            </w:pPr>
            <w:r w:rsidRPr="00092825">
              <w:rPr>
                <w:szCs w:val="16"/>
              </w:rPr>
              <w:t>Rozciąganie bezpośrednie w 5°C (rozciąganie 100 mm/min)</w:t>
            </w:r>
          </w:p>
        </w:tc>
        <w:tc>
          <w:tcPr>
            <w:tcW w:w="1804" w:type="dxa"/>
            <w:vAlign w:val="center"/>
          </w:tcPr>
          <w:p w14:paraId="3A2AD1BA" w14:textId="77777777" w:rsidR="00B72F66" w:rsidRPr="00092825" w:rsidRDefault="00B72F66" w:rsidP="00D4185F">
            <w:pPr>
              <w:jc w:val="center"/>
              <w:rPr>
                <w:szCs w:val="14"/>
              </w:rPr>
            </w:pPr>
            <w:r w:rsidRPr="00092825">
              <w:rPr>
                <w:szCs w:val="14"/>
              </w:rPr>
              <w:t>PN-EN 13587 [60] PN-EN 13703 [63]</w:t>
            </w:r>
          </w:p>
        </w:tc>
        <w:tc>
          <w:tcPr>
            <w:tcW w:w="238" w:type="dxa"/>
            <w:vAlign w:val="center"/>
          </w:tcPr>
          <w:p w14:paraId="17BCA19E" w14:textId="77777777" w:rsidR="00B72F66" w:rsidRPr="00092825" w:rsidRDefault="00B72F66" w:rsidP="00D4185F">
            <w:pPr>
              <w:jc w:val="center"/>
              <w:rPr>
                <w:szCs w:val="20"/>
              </w:rPr>
            </w:pPr>
            <w:r w:rsidRPr="00092825">
              <w:rPr>
                <w:szCs w:val="20"/>
              </w:rPr>
              <w:t>J/cm</w:t>
            </w:r>
            <w:r w:rsidRPr="00092825">
              <w:rPr>
                <w:szCs w:val="20"/>
                <w:vertAlign w:val="superscript"/>
              </w:rPr>
              <w:t>2</w:t>
            </w:r>
          </w:p>
        </w:tc>
        <w:tc>
          <w:tcPr>
            <w:tcW w:w="0" w:type="auto"/>
            <w:vAlign w:val="center"/>
          </w:tcPr>
          <w:p w14:paraId="3A90E418" w14:textId="77777777" w:rsidR="00B72F66" w:rsidRPr="00092825" w:rsidRDefault="00B72F66" w:rsidP="00D4185F">
            <w:pPr>
              <w:jc w:val="center"/>
              <w:rPr>
                <w:szCs w:val="20"/>
                <w:vertAlign w:val="superscript"/>
              </w:rPr>
            </w:pPr>
            <w:proofErr w:type="spellStart"/>
            <w:r w:rsidRPr="00092825">
              <w:rPr>
                <w:szCs w:val="20"/>
              </w:rPr>
              <w:t>NPD</w:t>
            </w:r>
            <w:r w:rsidRPr="00092825">
              <w:rPr>
                <w:szCs w:val="20"/>
                <w:vertAlign w:val="superscript"/>
              </w:rPr>
              <w:t>a</w:t>
            </w:r>
            <w:proofErr w:type="spellEnd"/>
          </w:p>
        </w:tc>
        <w:tc>
          <w:tcPr>
            <w:tcW w:w="0" w:type="auto"/>
            <w:tcBorders>
              <w:right w:val="single" w:sz="4" w:space="0" w:color="auto"/>
            </w:tcBorders>
            <w:vAlign w:val="center"/>
          </w:tcPr>
          <w:p w14:paraId="638B4150" w14:textId="77777777" w:rsidR="00B72F66" w:rsidRPr="00092825" w:rsidRDefault="00B72F66" w:rsidP="00D4185F">
            <w:pPr>
              <w:jc w:val="center"/>
              <w:rPr>
                <w:szCs w:val="20"/>
              </w:rPr>
            </w:pPr>
            <w:r w:rsidRPr="00092825">
              <w:rPr>
                <w:szCs w:val="20"/>
              </w:rPr>
              <w:t>0</w:t>
            </w:r>
          </w:p>
        </w:tc>
        <w:tc>
          <w:tcPr>
            <w:tcW w:w="0" w:type="auto"/>
            <w:tcBorders>
              <w:right w:val="single" w:sz="4" w:space="0" w:color="auto"/>
            </w:tcBorders>
          </w:tcPr>
          <w:p w14:paraId="705576AC" w14:textId="77777777" w:rsidR="00B72F66" w:rsidRPr="00092825" w:rsidRDefault="00B72F66" w:rsidP="00D4185F">
            <w:pPr>
              <w:jc w:val="center"/>
              <w:rPr>
                <w:szCs w:val="20"/>
              </w:rPr>
            </w:pPr>
            <w:r w:rsidRPr="00092825">
              <w:rPr>
                <w:szCs w:val="20"/>
              </w:rPr>
              <w:t>-</w:t>
            </w:r>
          </w:p>
        </w:tc>
        <w:tc>
          <w:tcPr>
            <w:tcW w:w="0" w:type="auto"/>
            <w:tcBorders>
              <w:right w:val="single" w:sz="4" w:space="0" w:color="auto"/>
            </w:tcBorders>
          </w:tcPr>
          <w:p w14:paraId="19B691CF" w14:textId="77777777" w:rsidR="00B72F66" w:rsidRPr="00092825" w:rsidRDefault="00B72F66" w:rsidP="00D4185F">
            <w:pPr>
              <w:jc w:val="center"/>
              <w:rPr>
                <w:szCs w:val="20"/>
              </w:rPr>
            </w:pPr>
            <w:r w:rsidRPr="00092825">
              <w:rPr>
                <w:szCs w:val="20"/>
              </w:rPr>
              <w:t>-</w:t>
            </w:r>
          </w:p>
        </w:tc>
      </w:tr>
      <w:tr w:rsidR="00B72F66" w:rsidRPr="00092825" w14:paraId="6CB015F3" w14:textId="77777777" w:rsidTr="00370A29">
        <w:tc>
          <w:tcPr>
            <w:tcW w:w="0" w:type="auto"/>
            <w:vMerge/>
          </w:tcPr>
          <w:p w14:paraId="1FD46E7D" w14:textId="77777777" w:rsidR="00B72F66" w:rsidRPr="00092825" w:rsidRDefault="00B72F66" w:rsidP="00D4185F">
            <w:pPr>
              <w:jc w:val="left"/>
              <w:rPr>
                <w:szCs w:val="14"/>
              </w:rPr>
            </w:pPr>
          </w:p>
        </w:tc>
        <w:tc>
          <w:tcPr>
            <w:tcW w:w="0" w:type="auto"/>
            <w:vAlign w:val="center"/>
          </w:tcPr>
          <w:p w14:paraId="339F69D5" w14:textId="77777777" w:rsidR="00B72F66" w:rsidRPr="00092825" w:rsidRDefault="00B72F66" w:rsidP="00D4185F">
            <w:pPr>
              <w:rPr>
                <w:szCs w:val="16"/>
              </w:rPr>
            </w:pPr>
            <w:r w:rsidRPr="00092825">
              <w:rPr>
                <w:szCs w:val="16"/>
              </w:rPr>
              <w:t xml:space="preserve">Wahadło </w:t>
            </w:r>
            <w:proofErr w:type="spellStart"/>
            <w:r w:rsidRPr="00092825">
              <w:rPr>
                <w:szCs w:val="16"/>
              </w:rPr>
              <w:t>Vialit</w:t>
            </w:r>
            <w:proofErr w:type="spellEnd"/>
            <w:r w:rsidRPr="00092825">
              <w:rPr>
                <w:szCs w:val="16"/>
              </w:rPr>
              <w:t xml:space="preserve"> (metoda uderzenia)</w:t>
            </w:r>
          </w:p>
        </w:tc>
        <w:tc>
          <w:tcPr>
            <w:tcW w:w="1804" w:type="dxa"/>
            <w:vAlign w:val="center"/>
          </w:tcPr>
          <w:p w14:paraId="05ABE19B" w14:textId="77777777" w:rsidR="00B72F66" w:rsidRPr="00092825" w:rsidRDefault="00B72F66" w:rsidP="00D4185F">
            <w:pPr>
              <w:jc w:val="center"/>
              <w:rPr>
                <w:szCs w:val="14"/>
              </w:rPr>
            </w:pPr>
            <w:r w:rsidRPr="00092825">
              <w:rPr>
                <w:szCs w:val="14"/>
              </w:rPr>
              <w:t>PN-EN 13588 [61]</w:t>
            </w:r>
          </w:p>
        </w:tc>
        <w:tc>
          <w:tcPr>
            <w:tcW w:w="238" w:type="dxa"/>
            <w:vAlign w:val="center"/>
          </w:tcPr>
          <w:p w14:paraId="2DFAA6E4" w14:textId="77777777" w:rsidR="00B72F66" w:rsidRPr="00092825" w:rsidRDefault="00B72F66" w:rsidP="00D4185F">
            <w:pPr>
              <w:jc w:val="center"/>
              <w:rPr>
                <w:szCs w:val="20"/>
              </w:rPr>
            </w:pPr>
            <w:r w:rsidRPr="00092825">
              <w:rPr>
                <w:szCs w:val="20"/>
              </w:rPr>
              <w:t>J/cm</w:t>
            </w:r>
            <w:r w:rsidRPr="00092825">
              <w:rPr>
                <w:szCs w:val="20"/>
                <w:vertAlign w:val="superscript"/>
              </w:rPr>
              <w:t>2</w:t>
            </w:r>
          </w:p>
        </w:tc>
        <w:tc>
          <w:tcPr>
            <w:tcW w:w="0" w:type="auto"/>
            <w:vAlign w:val="center"/>
          </w:tcPr>
          <w:p w14:paraId="03E1396C" w14:textId="77777777" w:rsidR="00B72F66" w:rsidRPr="00092825" w:rsidRDefault="00B72F66" w:rsidP="00D4185F">
            <w:pPr>
              <w:jc w:val="center"/>
              <w:rPr>
                <w:szCs w:val="20"/>
                <w:vertAlign w:val="superscript"/>
              </w:rPr>
            </w:pPr>
            <w:proofErr w:type="spellStart"/>
            <w:r w:rsidRPr="00092825">
              <w:rPr>
                <w:szCs w:val="20"/>
              </w:rPr>
              <w:t>NPD</w:t>
            </w:r>
            <w:r w:rsidRPr="00092825">
              <w:rPr>
                <w:szCs w:val="20"/>
                <w:vertAlign w:val="superscript"/>
              </w:rPr>
              <w:t>a</w:t>
            </w:r>
            <w:proofErr w:type="spellEnd"/>
          </w:p>
        </w:tc>
        <w:tc>
          <w:tcPr>
            <w:tcW w:w="0" w:type="auto"/>
            <w:tcBorders>
              <w:right w:val="single" w:sz="4" w:space="0" w:color="auto"/>
            </w:tcBorders>
            <w:vAlign w:val="center"/>
          </w:tcPr>
          <w:p w14:paraId="7264875F" w14:textId="77777777" w:rsidR="00B72F66" w:rsidRPr="00092825" w:rsidRDefault="00B72F66" w:rsidP="00D4185F">
            <w:pPr>
              <w:jc w:val="center"/>
              <w:rPr>
                <w:szCs w:val="20"/>
              </w:rPr>
            </w:pPr>
            <w:r w:rsidRPr="00092825">
              <w:rPr>
                <w:szCs w:val="20"/>
              </w:rPr>
              <w:t>0</w:t>
            </w:r>
          </w:p>
        </w:tc>
        <w:tc>
          <w:tcPr>
            <w:tcW w:w="0" w:type="auto"/>
            <w:tcBorders>
              <w:right w:val="single" w:sz="4" w:space="0" w:color="auto"/>
            </w:tcBorders>
          </w:tcPr>
          <w:p w14:paraId="15AA4EFC" w14:textId="77777777" w:rsidR="00B72F66" w:rsidRPr="00092825" w:rsidRDefault="00B72F66" w:rsidP="00D4185F">
            <w:pPr>
              <w:jc w:val="center"/>
              <w:rPr>
                <w:szCs w:val="20"/>
              </w:rPr>
            </w:pPr>
            <w:r w:rsidRPr="00092825">
              <w:rPr>
                <w:szCs w:val="20"/>
              </w:rPr>
              <w:t>-</w:t>
            </w:r>
          </w:p>
        </w:tc>
        <w:tc>
          <w:tcPr>
            <w:tcW w:w="0" w:type="auto"/>
            <w:tcBorders>
              <w:right w:val="single" w:sz="4" w:space="0" w:color="auto"/>
            </w:tcBorders>
          </w:tcPr>
          <w:p w14:paraId="41A4DC9C" w14:textId="77777777" w:rsidR="00B72F66" w:rsidRPr="00092825" w:rsidRDefault="00B72F66" w:rsidP="00D4185F">
            <w:pPr>
              <w:jc w:val="center"/>
              <w:rPr>
                <w:szCs w:val="20"/>
              </w:rPr>
            </w:pPr>
            <w:r w:rsidRPr="00092825">
              <w:rPr>
                <w:szCs w:val="20"/>
              </w:rPr>
              <w:t>-</w:t>
            </w:r>
          </w:p>
        </w:tc>
      </w:tr>
      <w:tr w:rsidR="00B72F66" w:rsidRPr="00092825" w14:paraId="6230127F" w14:textId="77777777" w:rsidTr="00370A29">
        <w:tc>
          <w:tcPr>
            <w:tcW w:w="0" w:type="auto"/>
            <w:vMerge w:val="restart"/>
          </w:tcPr>
          <w:p w14:paraId="3A46FDD8" w14:textId="77777777" w:rsidR="00B72F66" w:rsidRPr="00092825" w:rsidRDefault="00B72F66" w:rsidP="00D4185F">
            <w:pPr>
              <w:jc w:val="left"/>
              <w:rPr>
                <w:szCs w:val="16"/>
              </w:rPr>
            </w:pPr>
            <w:r w:rsidRPr="00092825">
              <w:rPr>
                <w:szCs w:val="16"/>
              </w:rPr>
              <w:t>Stałość konsystencji (Odporność na starzenie wg PN-EN 12607-1 lub -3 [29] [30]</w:t>
            </w:r>
          </w:p>
        </w:tc>
        <w:tc>
          <w:tcPr>
            <w:tcW w:w="0" w:type="auto"/>
            <w:vAlign w:val="center"/>
          </w:tcPr>
          <w:p w14:paraId="508516F8" w14:textId="77777777" w:rsidR="00B72F66" w:rsidRPr="00092825" w:rsidRDefault="00B72F66" w:rsidP="00D4185F">
            <w:pPr>
              <w:rPr>
                <w:szCs w:val="16"/>
              </w:rPr>
            </w:pPr>
            <w:r w:rsidRPr="00092825">
              <w:rPr>
                <w:szCs w:val="16"/>
              </w:rPr>
              <w:t>Zmiana masy</w:t>
            </w:r>
          </w:p>
        </w:tc>
        <w:tc>
          <w:tcPr>
            <w:tcW w:w="1804" w:type="dxa"/>
            <w:vAlign w:val="center"/>
          </w:tcPr>
          <w:p w14:paraId="1CCEF738" w14:textId="77777777" w:rsidR="00B72F66" w:rsidRPr="00092825" w:rsidRDefault="00B72F66" w:rsidP="00D4185F">
            <w:pPr>
              <w:jc w:val="center"/>
              <w:rPr>
                <w:szCs w:val="14"/>
              </w:rPr>
            </w:pPr>
            <w:r w:rsidRPr="00092825">
              <w:rPr>
                <w:szCs w:val="14"/>
              </w:rPr>
              <w:t>PN-EN 12607-1[29]</w:t>
            </w:r>
          </w:p>
        </w:tc>
        <w:tc>
          <w:tcPr>
            <w:tcW w:w="238" w:type="dxa"/>
            <w:vAlign w:val="center"/>
          </w:tcPr>
          <w:p w14:paraId="4AEEF1FD" w14:textId="77777777" w:rsidR="00B72F66" w:rsidRPr="00092825" w:rsidRDefault="00B72F66" w:rsidP="00D4185F">
            <w:pPr>
              <w:jc w:val="center"/>
              <w:rPr>
                <w:szCs w:val="20"/>
              </w:rPr>
            </w:pPr>
            <w:r w:rsidRPr="00092825">
              <w:rPr>
                <w:szCs w:val="20"/>
              </w:rPr>
              <w:t>%</w:t>
            </w:r>
          </w:p>
        </w:tc>
        <w:tc>
          <w:tcPr>
            <w:tcW w:w="0" w:type="auto"/>
            <w:vAlign w:val="center"/>
          </w:tcPr>
          <w:p w14:paraId="4BC65E29" w14:textId="77777777" w:rsidR="00B72F66" w:rsidRPr="00092825" w:rsidRDefault="00B72F66" w:rsidP="00D4185F">
            <w:pPr>
              <w:jc w:val="center"/>
              <w:rPr>
                <w:szCs w:val="20"/>
              </w:rPr>
            </w:pPr>
            <w:r w:rsidRPr="00092825">
              <w:rPr>
                <w:szCs w:val="20"/>
              </w:rPr>
              <w:t>≤ 0,5</w:t>
            </w:r>
          </w:p>
        </w:tc>
        <w:tc>
          <w:tcPr>
            <w:tcW w:w="0" w:type="auto"/>
            <w:tcBorders>
              <w:right w:val="single" w:sz="4" w:space="0" w:color="auto"/>
            </w:tcBorders>
            <w:vAlign w:val="center"/>
          </w:tcPr>
          <w:p w14:paraId="14173047" w14:textId="77777777" w:rsidR="00B72F66" w:rsidRPr="00092825" w:rsidRDefault="00B72F66" w:rsidP="00D4185F">
            <w:pPr>
              <w:jc w:val="center"/>
              <w:rPr>
                <w:szCs w:val="20"/>
              </w:rPr>
            </w:pPr>
            <w:r w:rsidRPr="00092825">
              <w:rPr>
                <w:szCs w:val="20"/>
              </w:rPr>
              <w:t>3</w:t>
            </w:r>
          </w:p>
        </w:tc>
        <w:tc>
          <w:tcPr>
            <w:tcW w:w="0" w:type="auto"/>
            <w:tcBorders>
              <w:right w:val="single" w:sz="4" w:space="0" w:color="auto"/>
            </w:tcBorders>
            <w:vAlign w:val="center"/>
          </w:tcPr>
          <w:p w14:paraId="58A3BE0D" w14:textId="77777777" w:rsidR="00B72F66" w:rsidRPr="00092825" w:rsidRDefault="00B72F66" w:rsidP="00D4185F">
            <w:pPr>
              <w:jc w:val="center"/>
              <w:rPr>
                <w:szCs w:val="20"/>
              </w:rPr>
            </w:pPr>
            <w:r w:rsidRPr="00092825">
              <w:rPr>
                <w:szCs w:val="20"/>
              </w:rPr>
              <w:t>≤ 0,5</w:t>
            </w:r>
          </w:p>
        </w:tc>
        <w:tc>
          <w:tcPr>
            <w:tcW w:w="0" w:type="auto"/>
            <w:tcBorders>
              <w:right w:val="single" w:sz="4" w:space="0" w:color="auto"/>
            </w:tcBorders>
            <w:vAlign w:val="center"/>
          </w:tcPr>
          <w:p w14:paraId="1CBEE3A6" w14:textId="77777777" w:rsidR="00B72F66" w:rsidRPr="00092825" w:rsidRDefault="00B72F66" w:rsidP="00D4185F">
            <w:pPr>
              <w:jc w:val="center"/>
              <w:rPr>
                <w:szCs w:val="20"/>
              </w:rPr>
            </w:pPr>
            <w:r w:rsidRPr="00092825">
              <w:rPr>
                <w:szCs w:val="20"/>
              </w:rPr>
              <w:t>3</w:t>
            </w:r>
          </w:p>
        </w:tc>
      </w:tr>
      <w:tr w:rsidR="00B72F66" w:rsidRPr="00092825" w14:paraId="28019D4D" w14:textId="77777777" w:rsidTr="00370A29">
        <w:tc>
          <w:tcPr>
            <w:tcW w:w="0" w:type="auto"/>
            <w:vMerge/>
          </w:tcPr>
          <w:p w14:paraId="69427F01" w14:textId="77777777" w:rsidR="00B72F66" w:rsidRPr="00092825" w:rsidRDefault="00B72F66" w:rsidP="00D4185F">
            <w:pPr>
              <w:jc w:val="left"/>
              <w:rPr>
                <w:szCs w:val="16"/>
              </w:rPr>
            </w:pPr>
          </w:p>
        </w:tc>
        <w:tc>
          <w:tcPr>
            <w:tcW w:w="0" w:type="auto"/>
            <w:vAlign w:val="center"/>
          </w:tcPr>
          <w:p w14:paraId="370F46A5" w14:textId="77777777" w:rsidR="00B72F66" w:rsidRPr="00092825" w:rsidRDefault="00B72F66" w:rsidP="00D4185F">
            <w:pPr>
              <w:rPr>
                <w:szCs w:val="16"/>
              </w:rPr>
            </w:pPr>
            <w:r w:rsidRPr="00092825">
              <w:rPr>
                <w:szCs w:val="16"/>
              </w:rPr>
              <w:t>Pozostała penetracja</w:t>
            </w:r>
          </w:p>
        </w:tc>
        <w:tc>
          <w:tcPr>
            <w:tcW w:w="1804" w:type="dxa"/>
            <w:vAlign w:val="center"/>
          </w:tcPr>
          <w:p w14:paraId="6015F664" w14:textId="77777777" w:rsidR="00B72F66" w:rsidRPr="00092825" w:rsidRDefault="00B72F66" w:rsidP="00D4185F">
            <w:pPr>
              <w:jc w:val="center"/>
              <w:rPr>
                <w:szCs w:val="14"/>
              </w:rPr>
            </w:pPr>
            <w:r w:rsidRPr="00092825">
              <w:rPr>
                <w:szCs w:val="14"/>
              </w:rPr>
              <w:t>PN-EN 1426 [20]</w:t>
            </w:r>
          </w:p>
        </w:tc>
        <w:tc>
          <w:tcPr>
            <w:tcW w:w="238" w:type="dxa"/>
            <w:vAlign w:val="center"/>
          </w:tcPr>
          <w:p w14:paraId="459A3AFC" w14:textId="77777777" w:rsidR="00B72F66" w:rsidRPr="00092825" w:rsidRDefault="00B72F66" w:rsidP="00D4185F">
            <w:pPr>
              <w:jc w:val="center"/>
              <w:rPr>
                <w:szCs w:val="20"/>
              </w:rPr>
            </w:pPr>
            <w:r w:rsidRPr="00092825">
              <w:rPr>
                <w:szCs w:val="20"/>
              </w:rPr>
              <w:t>%</w:t>
            </w:r>
          </w:p>
        </w:tc>
        <w:tc>
          <w:tcPr>
            <w:tcW w:w="0" w:type="auto"/>
            <w:vAlign w:val="center"/>
          </w:tcPr>
          <w:p w14:paraId="48D5BB86" w14:textId="77777777" w:rsidR="00B72F66" w:rsidRPr="00092825" w:rsidRDefault="00B72F66" w:rsidP="00D4185F">
            <w:pPr>
              <w:jc w:val="center"/>
              <w:rPr>
                <w:szCs w:val="20"/>
              </w:rPr>
            </w:pPr>
            <w:r w:rsidRPr="00092825">
              <w:rPr>
                <w:szCs w:val="20"/>
              </w:rPr>
              <w:t>≥ 60</w:t>
            </w:r>
          </w:p>
        </w:tc>
        <w:tc>
          <w:tcPr>
            <w:tcW w:w="0" w:type="auto"/>
            <w:tcBorders>
              <w:right w:val="single" w:sz="4" w:space="0" w:color="auto"/>
            </w:tcBorders>
            <w:vAlign w:val="center"/>
          </w:tcPr>
          <w:p w14:paraId="4A87E5B0" w14:textId="77777777" w:rsidR="00B72F66" w:rsidRPr="00092825" w:rsidRDefault="00B72F66" w:rsidP="00D4185F">
            <w:pPr>
              <w:jc w:val="center"/>
              <w:rPr>
                <w:szCs w:val="20"/>
              </w:rPr>
            </w:pPr>
            <w:r w:rsidRPr="00092825">
              <w:rPr>
                <w:szCs w:val="20"/>
              </w:rPr>
              <w:t>7</w:t>
            </w:r>
          </w:p>
        </w:tc>
        <w:tc>
          <w:tcPr>
            <w:tcW w:w="0" w:type="auto"/>
            <w:tcBorders>
              <w:right w:val="single" w:sz="4" w:space="0" w:color="auto"/>
            </w:tcBorders>
            <w:vAlign w:val="center"/>
          </w:tcPr>
          <w:p w14:paraId="5A835AE4" w14:textId="77777777" w:rsidR="00B72F66" w:rsidRPr="00092825" w:rsidRDefault="00B72F66" w:rsidP="00D4185F">
            <w:pPr>
              <w:jc w:val="center"/>
              <w:rPr>
                <w:szCs w:val="20"/>
              </w:rPr>
            </w:pPr>
            <w:r w:rsidRPr="00092825">
              <w:rPr>
                <w:szCs w:val="20"/>
              </w:rPr>
              <w:t>≥ 60</w:t>
            </w:r>
          </w:p>
        </w:tc>
        <w:tc>
          <w:tcPr>
            <w:tcW w:w="0" w:type="auto"/>
            <w:tcBorders>
              <w:right w:val="single" w:sz="4" w:space="0" w:color="auto"/>
            </w:tcBorders>
            <w:vAlign w:val="center"/>
          </w:tcPr>
          <w:p w14:paraId="7C42C161" w14:textId="77777777" w:rsidR="00B72F66" w:rsidRPr="00092825" w:rsidRDefault="00B72F66" w:rsidP="00D4185F">
            <w:pPr>
              <w:jc w:val="center"/>
              <w:rPr>
                <w:szCs w:val="20"/>
              </w:rPr>
            </w:pPr>
            <w:r w:rsidRPr="00092825">
              <w:rPr>
                <w:szCs w:val="20"/>
              </w:rPr>
              <w:t>7</w:t>
            </w:r>
          </w:p>
        </w:tc>
      </w:tr>
      <w:tr w:rsidR="00B72F66" w:rsidRPr="00092825" w14:paraId="498ADFBE" w14:textId="77777777" w:rsidTr="00370A29">
        <w:tc>
          <w:tcPr>
            <w:tcW w:w="0" w:type="auto"/>
            <w:vMerge/>
          </w:tcPr>
          <w:p w14:paraId="60FC5E93" w14:textId="77777777" w:rsidR="00B72F66" w:rsidRPr="00092825" w:rsidRDefault="00B72F66" w:rsidP="00D4185F">
            <w:pPr>
              <w:jc w:val="left"/>
              <w:rPr>
                <w:szCs w:val="16"/>
              </w:rPr>
            </w:pPr>
          </w:p>
        </w:tc>
        <w:tc>
          <w:tcPr>
            <w:tcW w:w="0" w:type="auto"/>
            <w:tcBorders>
              <w:top w:val="nil"/>
            </w:tcBorders>
            <w:vAlign w:val="center"/>
          </w:tcPr>
          <w:p w14:paraId="4CC511CE" w14:textId="77777777" w:rsidR="00B72F66" w:rsidRPr="00092825" w:rsidRDefault="00B72F66" w:rsidP="00D4185F">
            <w:pPr>
              <w:rPr>
                <w:szCs w:val="16"/>
              </w:rPr>
            </w:pPr>
            <w:r w:rsidRPr="00092825">
              <w:rPr>
                <w:szCs w:val="16"/>
              </w:rPr>
              <w:t>Wzrost temperatury mięknienia</w:t>
            </w:r>
          </w:p>
        </w:tc>
        <w:tc>
          <w:tcPr>
            <w:tcW w:w="1804" w:type="dxa"/>
            <w:tcBorders>
              <w:top w:val="nil"/>
            </w:tcBorders>
            <w:vAlign w:val="center"/>
          </w:tcPr>
          <w:p w14:paraId="3F48F4F6" w14:textId="77777777" w:rsidR="00B72F66" w:rsidRPr="00092825" w:rsidRDefault="00B72F66" w:rsidP="00D4185F">
            <w:pPr>
              <w:jc w:val="center"/>
              <w:rPr>
                <w:szCs w:val="14"/>
              </w:rPr>
            </w:pPr>
            <w:r w:rsidRPr="00092825">
              <w:rPr>
                <w:szCs w:val="14"/>
              </w:rPr>
              <w:t>PN-EN 1427 [21]</w:t>
            </w:r>
          </w:p>
        </w:tc>
        <w:tc>
          <w:tcPr>
            <w:tcW w:w="238" w:type="dxa"/>
            <w:tcBorders>
              <w:top w:val="nil"/>
            </w:tcBorders>
            <w:vAlign w:val="center"/>
          </w:tcPr>
          <w:p w14:paraId="6CEA5522" w14:textId="77777777" w:rsidR="00B72F66" w:rsidRPr="00092825" w:rsidRDefault="00B72F66" w:rsidP="00D4185F">
            <w:pPr>
              <w:jc w:val="center"/>
              <w:rPr>
                <w:szCs w:val="20"/>
              </w:rPr>
            </w:pPr>
            <w:r w:rsidRPr="00092825">
              <w:rPr>
                <w:szCs w:val="20"/>
              </w:rPr>
              <w:t>°C</w:t>
            </w:r>
          </w:p>
        </w:tc>
        <w:tc>
          <w:tcPr>
            <w:tcW w:w="0" w:type="auto"/>
            <w:tcBorders>
              <w:top w:val="nil"/>
            </w:tcBorders>
            <w:vAlign w:val="center"/>
          </w:tcPr>
          <w:p w14:paraId="74D0FC66" w14:textId="77777777" w:rsidR="00B72F66" w:rsidRPr="00092825" w:rsidRDefault="00B72F66" w:rsidP="00D4185F">
            <w:pPr>
              <w:jc w:val="center"/>
              <w:rPr>
                <w:szCs w:val="20"/>
              </w:rPr>
            </w:pPr>
            <w:r w:rsidRPr="00092825">
              <w:rPr>
                <w:szCs w:val="20"/>
              </w:rPr>
              <w:t>≤ 8</w:t>
            </w:r>
          </w:p>
        </w:tc>
        <w:tc>
          <w:tcPr>
            <w:tcW w:w="0" w:type="auto"/>
            <w:tcBorders>
              <w:top w:val="nil"/>
              <w:bottom w:val="single" w:sz="4" w:space="0" w:color="auto"/>
              <w:right w:val="single" w:sz="4" w:space="0" w:color="auto"/>
            </w:tcBorders>
            <w:vAlign w:val="center"/>
          </w:tcPr>
          <w:p w14:paraId="106FC96C" w14:textId="77777777" w:rsidR="00B72F66" w:rsidRPr="00092825" w:rsidRDefault="00B72F66" w:rsidP="00D4185F">
            <w:pPr>
              <w:jc w:val="center"/>
              <w:rPr>
                <w:szCs w:val="20"/>
              </w:rPr>
            </w:pPr>
            <w:r w:rsidRPr="00092825">
              <w:rPr>
                <w:szCs w:val="20"/>
              </w:rPr>
              <w:t>2</w:t>
            </w:r>
          </w:p>
        </w:tc>
        <w:tc>
          <w:tcPr>
            <w:tcW w:w="0" w:type="auto"/>
            <w:tcBorders>
              <w:top w:val="nil"/>
              <w:bottom w:val="single" w:sz="4" w:space="0" w:color="auto"/>
              <w:right w:val="single" w:sz="4" w:space="0" w:color="auto"/>
            </w:tcBorders>
            <w:vAlign w:val="center"/>
          </w:tcPr>
          <w:p w14:paraId="2B8EEB29" w14:textId="77777777" w:rsidR="00B72F66" w:rsidRPr="00092825" w:rsidRDefault="00B72F66" w:rsidP="00D4185F">
            <w:pPr>
              <w:jc w:val="center"/>
              <w:rPr>
                <w:szCs w:val="20"/>
              </w:rPr>
            </w:pPr>
            <w:r w:rsidRPr="00092825">
              <w:rPr>
                <w:szCs w:val="20"/>
              </w:rPr>
              <w:t>≤ 8</w:t>
            </w:r>
          </w:p>
        </w:tc>
        <w:tc>
          <w:tcPr>
            <w:tcW w:w="0" w:type="auto"/>
            <w:tcBorders>
              <w:top w:val="nil"/>
              <w:bottom w:val="single" w:sz="4" w:space="0" w:color="auto"/>
              <w:right w:val="single" w:sz="4" w:space="0" w:color="auto"/>
            </w:tcBorders>
            <w:vAlign w:val="center"/>
          </w:tcPr>
          <w:p w14:paraId="24E03CD8" w14:textId="77777777" w:rsidR="00B72F66" w:rsidRPr="00092825" w:rsidRDefault="00B72F66" w:rsidP="00D4185F">
            <w:pPr>
              <w:jc w:val="center"/>
              <w:rPr>
                <w:szCs w:val="20"/>
              </w:rPr>
            </w:pPr>
            <w:r w:rsidRPr="00092825">
              <w:rPr>
                <w:szCs w:val="20"/>
              </w:rPr>
              <w:t>2</w:t>
            </w:r>
          </w:p>
        </w:tc>
      </w:tr>
      <w:tr w:rsidR="00B72F66" w:rsidRPr="00092825" w14:paraId="1FD72330" w14:textId="77777777" w:rsidTr="00370A29">
        <w:trPr>
          <w:trHeight w:val="510"/>
        </w:trPr>
        <w:tc>
          <w:tcPr>
            <w:tcW w:w="0" w:type="auto"/>
            <w:tcBorders>
              <w:bottom w:val="single" w:sz="4" w:space="0" w:color="auto"/>
            </w:tcBorders>
            <w:vAlign w:val="center"/>
          </w:tcPr>
          <w:p w14:paraId="6FB65B7B" w14:textId="77777777" w:rsidR="00B72F66" w:rsidRPr="00092825" w:rsidRDefault="00B72F66" w:rsidP="00D4185F">
            <w:pPr>
              <w:jc w:val="left"/>
              <w:rPr>
                <w:szCs w:val="16"/>
              </w:rPr>
            </w:pPr>
            <w:r w:rsidRPr="00092825">
              <w:rPr>
                <w:szCs w:val="16"/>
              </w:rPr>
              <w:t>Inne właściwości</w:t>
            </w:r>
          </w:p>
        </w:tc>
        <w:tc>
          <w:tcPr>
            <w:tcW w:w="0" w:type="auto"/>
            <w:tcBorders>
              <w:bottom w:val="single" w:sz="4" w:space="0" w:color="auto"/>
            </w:tcBorders>
            <w:vAlign w:val="center"/>
          </w:tcPr>
          <w:p w14:paraId="41E06742" w14:textId="77777777" w:rsidR="00B72F66" w:rsidRPr="00092825" w:rsidRDefault="00B72F66" w:rsidP="00D4185F">
            <w:pPr>
              <w:rPr>
                <w:szCs w:val="16"/>
              </w:rPr>
            </w:pPr>
            <w:r w:rsidRPr="00092825">
              <w:rPr>
                <w:szCs w:val="16"/>
              </w:rPr>
              <w:t>Temperatura zapłonu</w:t>
            </w:r>
          </w:p>
        </w:tc>
        <w:tc>
          <w:tcPr>
            <w:tcW w:w="1804" w:type="dxa"/>
            <w:tcBorders>
              <w:bottom w:val="single" w:sz="4" w:space="0" w:color="auto"/>
            </w:tcBorders>
            <w:vAlign w:val="center"/>
          </w:tcPr>
          <w:p w14:paraId="58E62644" w14:textId="77777777" w:rsidR="00B72F66" w:rsidRPr="00092825" w:rsidRDefault="00B72F66" w:rsidP="00D4185F">
            <w:pPr>
              <w:jc w:val="center"/>
              <w:rPr>
                <w:szCs w:val="14"/>
              </w:rPr>
            </w:pPr>
            <w:r w:rsidRPr="00092825">
              <w:rPr>
                <w:szCs w:val="14"/>
              </w:rPr>
              <w:t>PN-EN ISO 2592 [70]</w:t>
            </w:r>
          </w:p>
        </w:tc>
        <w:tc>
          <w:tcPr>
            <w:tcW w:w="238" w:type="dxa"/>
            <w:tcBorders>
              <w:bottom w:val="single" w:sz="4" w:space="0" w:color="auto"/>
            </w:tcBorders>
            <w:vAlign w:val="center"/>
          </w:tcPr>
          <w:p w14:paraId="1056EFFF" w14:textId="77777777" w:rsidR="00B72F66" w:rsidRPr="00092825" w:rsidRDefault="00B72F66" w:rsidP="00D4185F">
            <w:pPr>
              <w:jc w:val="center"/>
              <w:rPr>
                <w:szCs w:val="20"/>
              </w:rPr>
            </w:pPr>
            <w:r w:rsidRPr="00092825">
              <w:rPr>
                <w:szCs w:val="20"/>
              </w:rPr>
              <w:t>°C</w:t>
            </w:r>
          </w:p>
        </w:tc>
        <w:tc>
          <w:tcPr>
            <w:tcW w:w="0" w:type="auto"/>
            <w:tcBorders>
              <w:bottom w:val="single" w:sz="4" w:space="0" w:color="auto"/>
            </w:tcBorders>
            <w:vAlign w:val="center"/>
          </w:tcPr>
          <w:p w14:paraId="7241D5B0" w14:textId="77777777" w:rsidR="00B72F66" w:rsidRPr="00092825" w:rsidRDefault="00B72F66" w:rsidP="00D4185F">
            <w:pPr>
              <w:jc w:val="center"/>
              <w:rPr>
                <w:szCs w:val="20"/>
              </w:rPr>
            </w:pPr>
            <w:r w:rsidRPr="00092825">
              <w:rPr>
                <w:szCs w:val="20"/>
              </w:rPr>
              <w:t>≥ 235</w:t>
            </w:r>
          </w:p>
        </w:tc>
        <w:tc>
          <w:tcPr>
            <w:tcW w:w="0" w:type="auto"/>
            <w:tcBorders>
              <w:top w:val="single" w:sz="4" w:space="0" w:color="auto"/>
              <w:bottom w:val="single" w:sz="4" w:space="0" w:color="auto"/>
              <w:right w:val="single" w:sz="4" w:space="0" w:color="auto"/>
            </w:tcBorders>
            <w:vAlign w:val="center"/>
          </w:tcPr>
          <w:p w14:paraId="62AFA8C9" w14:textId="77777777" w:rsidR="00B72F66" w:rsidRPr="00092825" w:rsidRDefault="00B72F66" w:rsidP="00D4185F">
            <w:pPr>
              <w:jc w:val="center"/>
              <w:rPr>
                <w:szCs w:val="20"/>
              </w:rPr>
            </w:pPr>
            <w:r w:rsidRPr="00092825">
              <w:rPr>
                <w:szCs w:val="20"/>
              </w:rPr>
              <w:t>3</w:t>
            </w:r>
          </w:p>
        </w:tc>
        <w:tc>
          <w:tcPr>
            <w:tcW w:w="0" w:type="auto"/>
            <w:tcBorders>
              <w:top w:val="single" w:sz="4" w:space="0" w:color="auto"/>
              <w:bottom w:val="single" w:sz="4" w:space="0" w:color="auto"/>
              <w:right w:val="single" w:sz="4" w:space="0" w:color="auto"/>
            </w:tcBorders>
            <w:vAlign w:val="center"/>
          </w:tcPr>
          <w:p w14:paraId="07EB1DEF" w14:textId="77777777" w:rsidR="00B72F66" w:rsidRPr="00092825" w:rsidRDefault="00B72F66" w:rsidP="00D4185F">
            <w:pPr>
              <w:jc w:val="center"/>
              <w:rPr>
                <w:szCs w:val="20"/>
              </w:rPr>
            </w:pPr>
            <w:r w:rsidRPr="00092825">
              <w:rPr>
                <w:szCs w:val="20"/>
              </w:rPr>
              <w:t>≥ 235</w:t>
            </w:r>
          </w:p>
        </w:tc>
        <w:tc>
          <w:tcPr>
            <w:tcW w:w="0" w:type="auto"/>
            <w:tcBorders>
              <w:top w:val="single" w:sz="4" w:space="0" w:color="auto"/>
              <w:bottom w:val="single" w:sz="4" w:space="0" w:color="auto"/>
              <w:right w:val="single" w:sz="4" w:space="0" w:color="auto"/>
            </w:tcBorders>
            <w:vAlign w:val="center"/>
          </w:tcPr>
          <w:p w14:paraId="61E8176A" w14:textId="77777777" w:rsidR="00B72F66" w:rsidRPr="00092825" w:rsidRDefault="00B72F66" w:rsidP="00D4185F">
            <w:pPr>
              <w:jc w:val="center"/>
              <w:rPr>
                <w:szCs w:val="20"/>
              </w:rPr>
            </w:pPr>
            <w:r w:rsidRPr="00092825">
              <w:rPr>
                <w:szCs w:val="20"/>
              </w:rPr>
              <w:t>3</w:t>
            </w:r>
          </w:p>
        </w:tc>
      </w:tr>
      <w:tr w:rsidR="00B72F66" w:rsidRPr="00092825" w14:paraId="6CDD9D9D" w14:textId="77777777" w:rsidTr="00370A29">
        <w:trPr>
          <w:trHeight w:val="590"/>
        </w:trPr>
        <w:tc>
          <w:tcPr>
            <w:tcW w:w="0" w:type="auto"/>
            <w:vMerge w:val="restart"/>
            <w:vAlign w:val="center"/>
          </w:tcPr>
          <w:p w14:paraId="1B6DAE93" w14:textId="77777777" w:rsidR="00B72F66" w:rsidRPr="00092825" w:rsidRDefault="00B72F66" w:rsidP="00D4185F">
            <w:pPr>
              <w:jc w:val="left"/>
              <w:rPr>
                <w:szCs w:val="16"/>
              </w:rPr>
            </w:pPr>
            <w:r w:rsidRPr="00092825">
              <w:rPr>
                <w:szCs w:val="16"/>
              </w:rPr>
              <w:t>Wymagania</w:t>
            </w:r>
            <w:r>
              <w:rPr>
                <w:szCs w:val="16"/>
              </w:rPr>
              <w:t xml:space="preserve"> </w:t>
            </w:r>
            <w:r w:rsidRPr="00092825">
              <w:rPr>
                <w:szCs w:val="16"/>
              </w:rPr>
              <w:t>Dodatkowe</w:t>
            </w:r>
          </w:p>
        </w:tc>
        <w:tc>
          <w:tcPr>
            <w:tcW w:w="0" w:type="auto"/>
            <w:tcBorders>
              <w:bottom w:val="single" w:sz="4" w:space="0" w:color="auto"/>
            </w:tcBorders>
            <w:vAlign w:val="center"/>
          </w:tcPr>
          <w:p w14:paraId="59CEF17A" w14:textId="77777777" w:rsidR="00B72F66" w:rsidRPr="00092825" w:rsidRDefault="00B72F66" w:rsidP="00D4185F">
            <w:pPr>
              <w:rPr>
                <w:szCs w:val="16"/>
              </w:rPr>
            </w:pPr>
            <w:r w:rsidRPr="00092825">
              <w:rPr>
                <w:szCs w:val="16"/>
              </w:rPr>
              <w:t>Temperatura łamliwości</w:t>
            </w:r>
          </w:p>
        </w:tc>
        <w:tc>
          <w:tcPr>
            <w:tcW w:w="1804" w:type="dxa"/>
            <w:tcBorders>
              <w:bottom w:val="single" w:sz="4" w:space="0" w:color="auto"/>
            </w:tcBorders>
            <w:vAlign w:val="center"/>
          </w:tcPr>
          <w:p w14:paraId="7312B85F" w14:textId="77777777" w:rsidR="00B72F66" w:rsidRPr="00092825" w:rsidRDefault="00B72F66" w:rsidP="00D4185F">
            <w:pPr>
              <w:jc w:val="center"/>
              <w:rPr>
                <w:szCs w:val="14"/>
              </w:rPr>
            </w:pPr>
            <w:r w:rsidRPr="00092825">
              <w:rPr>
                <w:szCs w:val="14"/>
              </w:rPr>
              <w:t>PN-EN 12593 [25]</w:t>
            </w:r>
          </w:p>
        </w:tc>
        <w:tc>
          <w:tcPr>
            <w:tcW w:w="238" w:type="dxa"/>
            <w:tcBorders>
              <w:bottom w:val="single" w:sz="4" w:space="0" w:color="auto"/>
            </w:tcBorders>
            <w:vAlign w:val="center"/>
          </w:tcPr>
          <w:p w14:paraId="303819A9" w14:textId="77777777" w:rsidR="00B72F66" w:rsidRPr="00092825" w:rsidRDefault="00B72F66" w:rsidP="00D4185F">
            <w:pPr>
              <w:jc w:val="center"/>
              <w:rPr>
                <w:szCs w:val="20"/>
              </w:rPr>
            </w:pPr>
            <w:r w:rsidRPr="00092825">
              <w:rPr>
                <w:szCs w:val="20"/>
              </w:rPr>
              <w:t>°C</w:t>
            </w:r>
          </w:p>
        </w:tc>
        <w:tc>
          <w:tcPr>
            <w:tcW w:w="0" w:type="auto"/>
            <w:tcBorders>
              <w:bottom w:val="single" w:sz="4" w:space="0" w:color="auto"/>
            </w:tcBorders>
            <w:vAlign w:val="center"/>
          </w:tcPr>
          <w:p w14:paraId="733D39B0" w14:textId="77777777" w:rsidR="00B72F66" w:rsidRPr="00092825" w:rsidRDefault="00B72F66" w:rsidP="00D4185F">
            <w:pPr>
              <w:jc w:val="center"/>
              <w:rPr>
                <w:szCs w:val="20"/>
              </w:rPr>
            </w:pPr>
            <w:r w:rsidRPr="00092825">
              <w:rPr>
                <w:szCs w:val="20"/>
              </w:rPr>
              <w:t>≤ -10</w:t>
            </w:r>
          </w:p>
        </w:tc>
        <w:tc>
          <w:tcPr>
            <w:tcW w:w="0" w:type="auto"/>
            <w:tcBorders>
              <w:bottom w:val="single" w:sz="4" w:space="0" w:color="auto"/>
              <w:right w:val="single" w:sz="4" w:space="0" w:color="auto"/>
            </w:tcBorders>
            <w:vAlign w:val="center"/>
          </w:tcPr>
          <w:p w14:paraId="0EDB1837" w14:textId="77777777" w:rsidR="00B72F66" w:rsidRPr="00092825" w:rsidRDefault="00B72F66" w:rsidP="00D4185F">
            <w:pPr>
              <w:jc w:val="center"/>
              <w:rPr>
                <w:szCs w:val="20"/>
              </w:rPr>
            </w:pPr>
            <w:r w:rsidRPr="00092825">
              <w:rPr>
                <w:szCs w:val="20"/>
              </w:rPr>
              <w:t>5</w:t>
            </w:r>
          </w:p>
        </w:tc>
        <w:tc>
          <w:tcPr>
            <w:tcW w:w="0" w:type="auto"/>
            <w:tcBorders>
              <w:bottom w:val="single" w:sz="4" w:space="0" w:color="auto"/>
              <w:right w:val="single" w:sz="4" w:space="0" w:color="auto"/>
            </w:tcBorders>
            <w:vAlign w:val="center"/>
          </w:tcPr>
          <w:p w14:paraId="063CB274" w14:textId="77777777" w:rsidR="00B72F66" w:rsidRPr="00092825" w:rsidRDefault="00B72F66" w:rsidP="00D4185F">
            <w:pPr>
              <w:jc w:val="center"/>
              <w:rPr>
                <w:szCs w:val="20"/>
              </w:rPr>
            </w:pPr>
            <w:r w:rsidRPr="00092825">
              <w:rPr>
                <w:szCs w:val="20"/>
              </w:rPr>
              <w:t>≤ -15</w:t>
            </w:r>
          </w:p>
        </w:tc>
        <w:tc>
          <w:tcPr>
            <w:tcW w:w="0" w:type="auto"/>
            <w:tcBorders>
              <w:bottom w:val="single" w:sz="4" w:space="0" w:color="auto"/>
              <w:right w:val="single" w:sz="4" w:space="0" w:color="auto"/>
            </w:tcBorders>
            <w:vAlign w:val="center"/>
          </w:tcPr>
          <w:p w14:paraId="6196AFA8" w14:textId="77777777" w:rsidR="00B72F66" w:rsidRPr="00092825" w:rsidRDefault="00B72F66" w:rsidP="00D4185F">
            <w:pPr>
              <w:jc w:val="center"/>
              <w:rPr>
                <w:szCs w:val="20"/>
              </w:rPr>
            </w:pPr>
            <w:r w:rsidRPr="00092825">
              <w:rPr>
                <w:szCs w:val="20"/>
              </w:rPr>
              <w:t>7</w:t>
            </w:r>
          </w:p>
        </w:tc>
      </w:tr>
      <w:tr w:rsidR="00B72F66" w:rsidRPr="00092825" w14:paraId="10320ADA" w14:textId="77777777" w:rsidTr="00370A29">
        <w:tc>
          <w:tcPr>
            <w:tcW w:w="0" w:type="auto"/>
            <w:vMerge/>
          </w:tcPr>
          <w:p w14:paraId="0CF48B39" w14:textId="77777777" w:rsidR="00B72F66" w:rsidRPr="00092825" w:rsidRDefault="00B72F66" w:rsidP="00D4185F">
            <w:pPr>
              <w:rPr>
                <w:szCs w:val="16"/>
              </w:rPr>
            </w:pPr>
          </w:p>
        </w:tc>
        <w:tc>
          <w:tcPr>
            <w:tcW w:w="0" w:type="auto"/>
            <w:vAlign w:val="center"/>
          </w:tcPr>
          <w:p w14:paraId="1C8DAE80" w14:textId="77777777" w:rsidR="00B72F66" w:rsidRPr="00092825" w:rsidRDefault="00B72F66" w:rsidP="00D4185F">
            <w:pPr>
              <w:rPr>
                <w:szCs w:val="16"/>
              </w:rPr>
            </w:pPr>
            <w:r w:rsidRPr="00092825">
              <w:rPr>
                <w:szCs w:val="16"/>
              </w:rPr>
              <w:t>Nawrót sprężysty w 25°C</w:t>
            </w:r>
          </w:p>
        </w:tc>
        <w:tc>
          <w:tcPr>
            <w:tcW w:w="1804" w:type="dxa"/>
            <w:tcBorders>
              <w:bottom w:val="single" w:sz="4" w:space="0" w:color="auto"/>
            </w:tcBorders>
            <w:vAlign w:val="center"/>
          </w:tcPr>
          <w:p w14:paraId="026C1F19" w14:textId="77777777" w:rsidR="00B72F66" w:rsidRPr="00092825" w:rsidRDefault="00B72F66" w:rsidP="00D4185F">
            <w:pPr>
              <w:rPr>
                <w:szCs w:val="14"/>
              </w:rPr>
            </w:pPr>
            <w:r w:rsidRPr="00092825">
              <w:rPr>
                <w:szCs w:val="14"/>
              </w:rPr>
              <w:t>PN-EN 13398 [58]</w:t>
            </w:r>
          </w:p>
        </w:tc>
        <w:tc>
          <w:tcPr>
            <w:tcW w:w="238" w:type="dxa"/>
            <w:tcBorders>
              <w:bottom w:val="single" w:sz="4" w:space="0" w:color="auto"/>
            </w:tcBorders>
            <w:vAlign w:val="center"/>
          </w:tcPr>
          <w:p w14:paraId="08F1B736" w14:textId="77777777" w:rsidR="00B72F66" w:rsidRPr="00092825" w:rsidRDefault="00B72F66" w:rsidP="00D4185F">
            <w:pPr>
              <w:jc w:val="center"/>
              <w:rPr>
                <w:szCs w:val="20"/>
              </w:rPr>
            </w:pPr>
            <w:r w:rsidRPr="00092825">
              <w:rPr>
                <w:szCs w:val="20"/>
              </w:rPr>
              <w:t>%</w:t>
            </w:r>
          </w:p>
        </w:tc>
        <w:tc>
          <w:tcPr>
            <w:tcW w:w="0" w:type="auto"/>
            <w:tcBorders>
              <w:bottom w:val="single" w:sz="4" w:space="0" w:color="auto"/>
            </w:tcBorders>
            <w:vAlign w:val="center"/>
          </w:tcPr>
          <w:p w14:paraId="3C0E3DC7" w14:textId="77777777" w:rsidR="00B72F66" w:rsidRPr="00092825" w:rsidRDefault="00B72F66" w:rsidP="00D4185F">
            <w:pPr>
              <w:jc w:val="center"/>
              <w:rPr>
                <w:szCs w:val="20"/>
              </w:rPr>
            </w:pPr>
            <w:r w:rsidRPr="00092825">
              <w:rPr>
                <w:szCs w:val="20"/>
              </w:rPr>
              <w:t>≥ 60</w:t>
            </w:r>
          </w:p>
        </w:tc>
        <w:tc>
          <w:tcPr>
            <w:tcW w:w="0" w:type="auto"/>
            <w:tcBorders>
              <w:top w:val="nil"/>
            </w:tcBorders>
            <w:vAlign w:val="center"/>
          </w:tcPr>
          <w:p w14:paraId="0964DDBE" w14:textId="77777777" w:rsidR="00B72F66" w:rsidRPr="00092825" w:rsidRDefault="00B72F66" w:rsidP="00D4185F">
            <w:pPr>
              <w:jc w:val="center"/>
              <w:rPr>
                <w:szCs w:val="20"/>
              </w:rPr>
            </w:pPr>
            <w:r w:rsidRPr="00092825">
              <w:rPr>
                <w:szCs w:val="20"/>
              </w:rPr>
              <w:t>4</w:t>
            </w:r>
          </w:p>
        </w:tc>
        <w:tc>
          <w:tcPr>
            <w:tcW w:w="0" w:type="auto"/>
            <w:tcBorders>
              <w:top w:val="nil"/>
            </w:tcBorders>
            <w:vAlign w:val="center"/>
          </w:tcPr>
          <w:p w14:paraId="7D9B8023" w14:textId="77777777" w:rsidR="00B72F66" w:rsidRPr="00092825" w:rsidRDefault="00B72F66" w:rsidP="00D4185F">
            <w:pPr>
              <w:jc w:val="center"/>
              <w:rPr>
                <w:szCs w:val="20"/>
              </w:rPr>
            </w:pPr>
            <w:r w:rsidRPr="00092825">
              <w:rPr>
                <w:szCs w:val="20"/>
              </w:rPr>
              <w:t>≥ 80</w:t>
            </w:r>
          </w:p>
        </w:tc>
        <w:tc>
          <w:tcPr>
            <w:tcW w:w="0" w:type="auto"/>
            <w:tcBorders>
              <w:top w:val="nil"/>
            </w:tcBorders>
            <w:vAlign w:val="center"/>
          </w:tcPr>
          <w:p w14:paraId="518FAECF" w14:textId="77777777" w:rsidR="00B72F66" w:rsidRPr="00092825" w:rsidRDefault="00B72F66" w:rsidP="00D4185F">
            <w:pPr>
              <w:jc w:val="center"/>
              <w:rPr>
                <w:szCs w:val="20"/>
              </w:rPr>
            </w:pPr>
            <w:r w:rsidRPr="00092825">
              <w:rPr>
                <w:szCs w:val="20"/>
              </w:rPr>
              <w:t>2</w:t>
            </w:r>
          </w:p>
        </w:tc>
      </w:tr>
      <w:tr w:rsidR="00B72F66" w:rsidRPr="00092825" w14:paraId="1BBDD853" w14:textId="77777777" w:rsidTr="00370A29">
        <w:tc>
          <w:tcPr>
            <w:tcW w:w="0" w:type="auto"/>
            <w:vMerge/>
          </w:tcPr>
          <w:p w14:paraId="6AD703E4" w14:textId="77777777" w:rsidR="00B72F66" w:rsidRPr="00092825" w:rsidRDefault="00B72F66" w:rsidP="00D4185F">
            <w:pPr>
              <w:rPr>
                <w:szCs w:val="16"/>
              </w:rPr>
            </w:pPr>
          </w:p>
        </w:tc>
        <w:tc>
          <w:tcPr>
            <w:tcW w:w="0" w:type="auto"/>
            <w:vAlign w:val="center"/>
          </w:tcPr>
          <w:p w14:paraId="55BD3298" w14:textId="77777777" w:rsidR="00B72F66" w:rsidRPr="00092825" w:rsidRDefault="00B72F66" w:rsidP="00D4185F">
            <w:pPr>
              <w:rPr>
                <w:szCs w:val="16"/>
              </w:rPr>
            </w:pPr>
            <w:r w:rsidRPr="00092825">
              <w:rPr>
                <w:szCs w:val="16"/>
              </w:rPr>
              <w:t>Nawrót sprężysty w 10°C</w:t>
            </w:r>
          </w:p>
        </w:tc>
        <w:tc>
          <w:tcPr>
            <w:tcW w:w="1804" w:type="dxa"/>
            <w:tcBorders>
              <w:top w:val="single" w:sz="4" w:space="0" w:color="auto"/>
            </w:tcBorders>
            <w:vAlign w:val="center"/>
          </w:tcPr>
          <w:p w14:paraId="564AD94B" w14:textId="77777777" w:rsidR="00B72F66" w:rsidRPr="00092825" w:rsidRDefault="00B72F66" w:rsidP="00D4185F">
            <w:pPr>
              <w:jc w:val="center"/>
              <w:rPr>
                <w:szCs w:val="14"/>
              </w:rPr>
            </w:pPr>
          </w:p>
        </w:tc>
        <w:tc>
          <w:tcPr>
            <w:tcW w:w="238" w:type="dxa"/>
            <w:tcBorders>
              <w:top w:val="single" w:sz="4" w:space="0" w:color="auto"/>
            </w:tcBorders>
            <w:vAlign w:val="center"/>
          </w:tcPr>
          <w:p w14:paraId="107EF78D" w14:textId="77777777" w:rsidR="00B72F66" w:rsidRPr="00092825" w:rsidRDefault="00B72F66" w:rsidP="00D4185F">
            <w:pPr>
              <w:jc w:val="center"/>
              <w:rPr>
                <w:szCs w:val="20"/>
              </w:rPr>
            </w:pPr>
          </w:p>
        </w:tc>
        <w:tc>
          <w:tcPr>
            <w:tcW w:w="0" w:type="auto"/>
            <w:tcBorders>
              <w:top w:val="single" w:sz="4" w:space="0" w:color="auto"/>
            </w:tcBorders>
            <w:vAlign w:val="center"/>
          </w:tcPr>
          <w:p w14:paraId="71EBA5E0"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vAlign w:val="center"/>
          </w:tcPr>
          <w:p w14:paraId="7847716A" w14:textId="77777777" w:rsidR="00B72F66" w:rsidRPr="00092825" w:rsidRDefault="00B72F66" w:rsidP="00D4185F">
            <w:pPr>
              <w:jc w:val="center"/>
              <w:rPr>
                <w:szCs w:val="20"/>
              </w:rPr>
            </w:pPr>
            <w:r w:rsidRPr="00092825">
              <w:rPr>
                <w:szCs w:val="20"/>
              </w:rPr>
              <w:t>0</w:t>
            </w:r>
          </w:p>
        </w:tc>
        <w:tc>
          <w:tcPr>
            <w:tcW w:w="0" w:type="auto"/>
          </w:tcPr>
          <w:p w14:paraId="67D6F733" w14:textId="77777777" w:rsidR="00B72F66" w:rsidRPr="00092825" w:rsidRDefault="00B72F66" w:rsidP="00D4185F">
            <w:pPr>
              <w:jc w:val="center"/>
              <w:rPr>
                <w:szCs w:val="20"/>
                <w:vertAlign w:val="superscript"/>
              </w:rPr>
            </w:pPr>
            <w:proofErr w:type="spellStart"/>
            <w:r w:rsidRPr="00092825">
              <w:rPr>
                <w:szCs w:val="20"/>
              </w:rPr>
              <w:t>TBR</w:t>
            </w:r>
            <w:r w:rsidRPr="00092825">
              <w:rPr>
                <w:szCs w:val="20"/>
                <w:vertAlign w:val="superscript"/>
              </w:rPr>
              <w:t>b</w:t>
            </w:r>
            <w:proofErr w:type="spellEnd"/>
          </w:p>
          <w:p w14:paraId="3CD65DEF" w14:textId="77777777" w:rsidR="00B72F66" w:rsidRPr="00092825" w:rsidRDefault="00B72F66" w:rsidP="00D4185F">
            <w:pPr>
              <w:jc w:val="center"/>
              <w:rPr>
                <w:szCs w:val="20"/>
              </w:rPr>
            </w:pPr>
          </w:p>
        </w:tc>
        <w:tc>
          <w:tcPr>
            <w:tcW w:w="0" w:type="auto"/>
          </w:tcPr>
          <w:p w14:paraId="06DE5DB7" w14:textId="77777777" w:rsidR="00B72F66" w:rsidRPr="00092825" w:rsidRDefault="00B72F66" w:rsidP="00D4185F">
            <w:pPr>
              <w:jc w:val="center"/>
              <w:rPr>
                <w:szCs w:val="20"/>
              </w:rPr>
            </w:pPr>
            <w:r w:rsidRPr="00092825">
              <w:rPr>
                <w:szCs w:val="20"/>
              </w:rPr>
              <w:t>1</w:t>
            </w:r>
          </w:p>
        </w:tc>
      </w:tr>
      <w:tr w:rsidR="00B72F66" w:rsidRPr="00092825" w14:paraId="12EB840A" w14:textId="77777777" w:rsidTr="00370A29">
        <w:tc>
          <w:tcPr>
            <w:tcW w:w="0" w:type="auto"/>
            <w:vMerge/>
          </w:tcPr>
          <w:p w14:paraId="5D20AD62" w14:textId="77777777" w:rsidR="00B72F66" w:rsidRPr="00092825" w:rsidRDefault="00B72F66" w:rsidP="00D4185F">
            <w:pPr>
              <w:rPr>
                <w:szCs w:val="16"/>
              </w:rPr>
            </w:pPr>
          </w:p>
        </w:tc>
        <w:tc>
          <w:tcPr>
            <w:tcW w:w="0" w:type="auto"/>
            <w:vAlign w:val="center"/>
          </w:tcPr>
          <w:p w14:paraId="49A88282" w14:textId="77777777" w:rsidR="00B72F66" w:rsidRPr="00092825" w:rsidRDefault="00B72F66" w:rsidP="00D4185F">
            <w:pPr>
              <w:rPr>
                <w:szCs w:val="16"/>
              </w:rPr>
            </w:pPr>
            <w:r w:rsidRPr="00092825">
              <w:rPr>
                <w:szCs w:val="16"/>
              </w:rPr>
              <w:t>Zakres plastyczności</w:t>
            </w:r>
          </w:p>
        </w:tc>
        <w:tc>
          <w:tcPr>
            <w:tcW w:w="1804" w:type="dxa"/>
            <w:vAlign w:val="center"/>
          </w:tcPr>
          <w:p w14:paraId="60A3A35F" w14:textId="77777777" w:rsidR="00B72F66" w:rsidRPr="00092825" w:rsidRDefault="00B72F66" w:rsidP="00D4185F">
            <w:pPr>
              <w:jc w:val="center"/>
              <w:rPr>
                <w:szCs w:val="14"/>
              </w:rPr>
            </w:pPr>
            <w:r w:rsidRPr="00092825">
              <w:rPr>
                <w:szCs w:val="14"/>
              </w:rPr>
              <w:t>PN-EN 14023 [66] Punkt 5.1.9</w:t>
            </w:r>
          </w:p>
        </w:tc>
        <w:tc>
          <w:tcPr>
            <w:tcW w:w="238" w:type="dxa"/>
            <w:vAlign w:val="center"/>
          </w:tcPr>
          <w:p w14:paraId="00BF4DCE" w14:textId="77777777" w:rsidR="00B72F66" w:rsidRPr="00092825" w:rsidRDefault="00B72F66" w:rsidP="00D4185F">
            <w:pPr>
              <w:jc w:val="center"/>
              <w:rPr>
                <w:szCs w:val="20"/>
              </w:rPr>
            </w:pPr>
            <w:r w:rsidRPr="00092825">
              <w:rPr>
                <w:szCs w:val="20"/>
              </w:rPr>
              <w:t>°C</w:t>
            </w:r>
          </w:p>
        </w:tc>
        <w:tc>
          <w:tcPr>
            <w:tcW w:w="0" w:type="auto"/>
            <w:vAlign w:val="center"/>
          </w:tcPr>
          <w:p w14:paraId="46188697" w14:textId="77777777" w:rsidR="00B72F66" w:rsidRPr="00092825" w:rsidRDefault="00B72F66" w:rsidP="00D4185F">
            <w:pPr>
              <w:jc w:val="center"/>
              <w:rPr>
                <w:szCs w:val="20"/>
                <w:vertAlign w:val="superscript"/>
              </w:rPr>
            </w:pPr>
            <w:proofErr w:type="spellStart"/>
            <w:r w:rsidRPr="00092825">
              <w:rPr>
                <w:szCs w:val="20"/>
              </w:rPr>
              <w:t>NPD</w:t>
            </w:r>
            <w:r w:rsidRPr="00092825">
              <w:rPr>
                <w:szCs w:val="20"/>
                <w:vertAlign w:val="superscript"/>
              </w:rPr>
              <w:t>a</w:t>
            </w:r>
            <w:proofErr w:type="spellEnd"/>
          </w:p>
        </w:tc>
        <w:tc>
          <w:tcPr>
            <w:tcW w:w="0" w:type="auto"/>
            <w:vAlign w:val="center"/>
          </w:tcPr>
          <w:p w14:paraId="35F035E2" w14:textId="77777777" w:rsidR="00B72F66" w:rsidRPr="00092825" w:rsidRDefault="00B72F66" w:rsidP="00D4185F">
            <w:pPr>
              <w:jc w:val="center"/>
              <w:rPr>
                <w:szCs w:val="20"/>
              </w:rPr>
            </w:pPr>
            <w:r w:rsidRPr="00092825">
              <w:rPr>
                <w:szCs w:val="20"/>
              </w:rPr>
              <w:t>0</w:t>
            </w:r>
          </w:p>
        </w:tc>
        <w:tc>
          <w:tcPr>
            <w:tcW w:w="0" w:type="auto"/>
          </w:tcPr>
          <w:p w14:paraId="5B4FFB0A"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tcPr>
          <w:p w14:paraId="265E839A" w14:textId="77777777" w:rsidR="00B72F66" w:rsidRPr="00092825" w:rsidRDefault="00B72F66" w:rsidP="00D4185F">
            <w:pPr>
              <w:jc w:val="center"/>
              <w:rPr>
                <w:szCs w:val="20"/>
              </w:rPr>
            </w:pPr>
            <w:r w:rsidRPr="00092825">
              <w:rPr>
                <w:szCs w:val="20"/>
              </w:rPr>
              <w:t>0</w:t>
            </w:r>
          </w:p>
        </w:tc>
      </w:tr>
      <w:tr w:rsidR="00B72F66" w:rsidRPr="00092825" w14:paraId="087A44F5" w14:textId="77777777" w:rsidTr="00370A29">
        <w:tc>
          <w:tcPr>
            <w:tcW w:w="0" w:type="auto"/>
            <w:vMerge/>
          </w:tcPr>
          <w:p w14:paraId="703525FB" w14:textId="77777777" w:rsidR="00B72F66" w:rsidRPr="00092825" w:rsidRDefault="00B72F66" w:rsidP="00D4185F">
            <w:pPr>
              <w:rPr>
                <w:szCs w:val="16"/>
              </w:rPr>
            </w:pPr>
          </w:p>
        </w:tc>
        <w:tc>
          <w:tcPr>
            <w:tcW w:w="0" w:type="auto"/>
            <w:vAlign w:val="center"/>
          </w:tcPr>
          <w:p w14:paraId="41FF10C9" w14:textId="77777777" w:rsidR="00B72F66" w:rsidRPr="00092825" w:rsidRDefault="00B72F66" w:rsidP="00D4185F">
            <w:pPr>
              <w:rPr>
                <w:szCs w:val="16"/>
              </w:rPr>
            </w:pPr>
            <w:r w:rsidRPr="00092825">
              <w:rPr>
                <w:szCs w:val="16"/>
              </w:rPr>
              <w:t>Stabilność magazynowania. Różnica temperatur mięknienia</w:t>
            </w:r>
          </w:p>
        </w:tc>
        <w:tc>
          <w:tcPr>
            <w:tcW w:w="1804" w:type="dxa"/>
            <w:vAlign w:val="center"/>
          </w:tcPr>
          <w:p w14:paraId="7133B992" w14:textId="77777777" w:rsidR="00B72F66" w:rsidRPr="00092825" w:rsidRDefault="00B72F66" w:rsidP="00D4185F">
            <w:pPr>
              <w:jc w:val="center"/>
              <w:rPr>
                <w:szCs w:val="14"/>
              </w:rPr>
            </w:pPr>
            <w:r w:rsidRPr="00092825">
              <w:rPr>
                <w:szCs w:val="14"/>
              </w:rPr>
              <w:t>PN-EN 13399 [59]</w:t>
            </w:r>
          </w:p>
          <w:p w14:paraId="68630BF9" w14:textId="77777777" w:rsidR="00B72F66" w:rsidRPr="00092825" w:rsidRDefault="00B72F66" w:rsidP="00D4185F">
            <w:pPr>
              <w:jc w:val="center"/>
              <w:rPr>
                <w:szCs w:val="14"/>
              </w:rPr>
            </w:pPr>
            <w:r w:rsidRPr="00092825">
              <w:rPr>
                <w:szCs w:val="14"/>
              </w:rPr>
              <w:t>PN-EN 1427 [21]</w:t>
            </w:r>
          </w:p>
        </w:tc>
        <w:tc>
          <w:tcPr>
            <w:tcW w:w="238" w:type="dxa"/>
            <w:vAlign w:val="center"/>
          </w:tcPr>
          <w:p w14:paraId="3ACF4C10" w14:textId="77777777" w:rsidR="00B72F66" w:rsidRPr="00092825" w:rsidRDefault="00B72F66" w:rsidP="00D4185F">
            <w:pPr>
              <w:jc w:val="center"/>
              <w:rPr>
                <w:szCs w:val="20"/>
              </w:rPr>
            </w:pPr>
            <w:r w:rsidRPr="00092825">
              <w:rPr>
                <w:szCs w:val="20"/>
              </w:rPr>
              <w:t>°C</w:t>
            </w:r>
          </w:p>
        </w:tc>
        <w:tc>
          <w:tcPr>
            <w:tcW w:w="0" w:type="auto"/>
            <w:vAlign w:val="center"/>
          </w:tcPr>
          <w:p w14:paraId="3DA5DE46" w14:textId="77777777" w:rsidR="00B72F66" w:rsidRPr="00092825" w:rsidRDefault="00B72F66" w:rsidP="00D4185F">
            <w:pPr>
              <w:jc w:val="center"/>
              <w:rPr>
                <w:szCs w:val="20"/>
              </w:rPr>
            </w:pPr>
            <w:r w:rsidRPr="00092825">
              <w:rPr>
                <w:szCs w:val="20"/>
              </w:rPr>
              <w:t>≤ 5</w:t>
            </w:r>
          </w:p>
        </w:tc>
        <w:tc>
          <w:tcPr>
            <w:tcW w:w="0" w:type="auto"/>
            <w:vAlign w:val="center"/>
          </w:tcPr>
          <w:p w14:paraId="1F4D02D1" w14:textId="77777777" w:rsidR="00B72F66" w:rsidRPr="00092825" w:rsidRDefault="00B72F66" w:rsidP="00D4185F">
            <w:pPr>
              <w:jc w:val="center"/>
              <w:rPr>
                <w:szCs w:val="20"/>
              </w:rPr>
            </w:pPr>
            <w:r w:rsidRPr="00092825">
              <w:rPr>
                <w:szCs w:val="20"/>
              </w:rPr>
              <w:t>2</w:t>
            </w:r>
          </w:p>
        </w:tc>
        <w:tc>
          <w:tcPr>
            <w:tcW w:w="0" w:type="auto"/>
            <w:vAlign w:val="center"/>
          </w:tcPr>
          <w:p w14:paraId="6871C82A" w14:textId="77777777" w:rsidR="00B72F66" w:rsidRPr="00092825" w:rsidRDefault="00B72F66" w:rsidP="00D4185F">
            <w:pPr>
              <w:jc w:val="center"/>
              <w:rPr>
                <w:szCs w:val="20"/>
              </w:rPr>
            </w:pPr>
            <w:r w:rsidRPr="00092825">
              <w:rPr>
                <w:szCs w:val="20"/>
              </w:rPr>
              <w:t>≤ 5</w:t>
            </w:r>
          </w:p>
        </w:tc>
        <w:tc>
          <w:tcPr>
            <w:tcW w:w="0" w:type="auto"/>
            <w:vAlign w:val="center"/>
          </w:tcPr>
          <w:p w14:paraId="7018F4F5" w14:textId="77777777" w:rsidR="00B72F66" w:rsidRPr="00092825" w:rsidRDefault="00B72F66" w:rsidP="00D4185F">
            <w:pPr>
              <w:jc w:val="center"/>
              <w:rPr>
                <w:szCs w:val="20"/>
              </w:rPr>
            </w:pPr>
            <w:r w:rsidRPr="00092825">
              <w:rPr>
                <w:szCs w:val="20"/>
              </w:rPr>
              <w:t>2</w:t>
            </w:r>
          </w:p>
        </w:tc>
      </w:tr>
      <w:tr w:rsidR="00B72F66" w:rsidRPr="00092825" w14:paraId="4E1818DB" w14:textId="77777777" w:rsidTr="00370A29">
        <w:tc>
          <w:tcPr>
            <w:tcW w:w="0" w:type="auto"/>
            <w:vMerge/>
          </w:tcPr>
          <w:p w14:paraId="55B4187C" w14:textId="77777777" w:rsidR="00B72F66" w:rsidRPr="00092825" w:rsidRDefault="00B72F66" w:rsidP="00D4185F">
            <w:pPr>
              <w:rPr>
                <w:szCs w:val="16"/>
              </w:rPr>
            </w:pPr>
          </w:p>
        </w:tc>
        <w:tc>
          <w:tcPr>
            <w:tcW w:w="0" w:type="auto"/>
            <w:vAlign w:val="center"/>
          </w:tcPr>
          <w:p w14:paraId="791C30B3" w14:textId="77777777" w:rsidR="00B72F66" w:rsidRPr="00092825" w:rsidRDefault="00B72F66" w:rsidP="00D4185F">
            <w:pPr>
              <w:rPr>
                <w:szCs w:val="16"/>
              </w:rPr>
            </w:pPr>
            <w:r w:rsidRPr="00092825">
              <w:rPr>
                <w:szCs w:val="16"/>
              </w:rPr>
              <w:t>Stabilność magazynowania. Różnica penetracji</w:t>
            </w:r>
          </w:p>
        </w:tc>
        <w:tc>
          <w:tcPr>
            <w:tcW w:w="1804" w:type="dxa"/>
            <w:vAlign w:val="center"/>
          </w:tcPr>
          <w:p w14:paraId="49853332" w14:textId="77777777" w:rsidR="00B72F66" w:rsidRPr="00092825" w:rsidRDefault="00B72F66" w:rsidP="00D4185F">
            <w:pPr>
              <w:jc w:val="center"/>
              <w:rPr>
                <w:szCs w:val="14"/>
              </w:rPr>
            </w:pPr>
            <w:r w:rsidRPr="00092825">
              <w:rPr>
                <w:szCs w:val="14"/>
              </w:rPr>
              <w:t>PN-EN 13399 [59]</w:t>
            </w:r>
          </w:p>
          <w:p w14:paraId="1609DBDC" w14:textId="77777777" w:rsidR="00B72F66" w:rsidRPr="00092825" w:rsidRDefault="00B72F66" w:rsidP="00D4185F">
            <w:pPr>
              <w:jc w:val="center"/>
              <w:rPr>
                <w:szCs w:val="14"/>
              </w:rPr>
            </w:pPr>
            <w:r w:rsidRPr="00092825">
              <w:rPr>
                <w:szCs w:val="14"/>
              </w:rPr>
              <w:t>PN-EN 1426 [20]</w:t>
            </w:r>
          </w:p>
        </w:tc>
        <w:tc>
          <w:tcPr>
            <w:tcW w:w="238" w:type="dxa"/>
            <w:vAlign w:val="center"/>
          </w:tcPr>
          <w:p w14:paraId="13444078" w14:textId="77777777" w:rsidR="00B72F66" w:rsidRPr="00092825" w:rsidRDefault="00B72F66" w:rsidP="00D4185F">
            <w:pPr>
              <w:jc w:val="center"/>
              <w:rPr>
                <w:szCs w:val="20"/>
              </w:rPr>
            </w:pPr>
            <w:smartTag w:uri="urn:schemas-microsoft-com:office:smarttags" w:element="metricconverter">
              <w:smartTagPr>
                <w:attr w:name="ProductID" w:val="0,1 mm"/>
              </w:smartTagPr>
              <w:r w:rsidRPr="00092825">
                <w:rPr>
                  <w:szCs w:val="20"/>
                </w:rPr>
                <w:t>0,1 mm</w:t>
              </w:r>
            </w:smartTag>
          </w:p>
        </w:tc>
        <w:tc>
          <w:tcPr>
            <w:tcW w:w="0" w:type="auto"/>
            <w:vAlign w:val="center"/>
          </w:tcPr>
          <w:p w14:paraId="3C6A0240"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vAlign w:val="center"/>
          </w:tcPr>
          <w:p w14:paraId="49E5361A" w14:textId="77777777" w:rsidR="00B72F66" w:rsidRPr="00092825" w:rsidRDefault="00B72F66" w:rsidP="00D4185F">
            <w:pPr>
              <w:jc w:val="center"/>
              <w:rPr>
                <w:szCs w:val="20"/>
              </w:rPr>
            </w:pPr>
            <w:r w:rsidRPr="00092825">
              <w:rPr>
                <w:szCs w:val="20"/>
              </w:rPr>
              <w:t>0</w:t>
            </w:r>
          </w:p>
        </w:tc>
        <w:tc>
          <w:tcPr>
            <w:tcW w:w="0" w:type="auto"/>
            <w:vAlign w:val="center"/>
          </w:tcPr>
          <w:p w14:paraId="79597003"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vAlign w:val="center"/>
          </w:tcPr>
          <w:p w14:paraId="772B2ADB" w14:textId="77777777" w:rsidR="00B72F66" w:rsidRPr="00092825" w:rsidRDefault="00B72F66" w:rsidP="00D4185F">
            <w:pPr>
              <w:jc w:val="center"/>
              <w:rPr>
                <w:szCs w:val="20"/>
              </w:rPr>
            </w:pPr>
            <w:r w:rsidRPr="00092825">
              <w:rPr>
                <w:szCs w:val="20"/>
              </w:rPr>
              <w:t>0</w:t>
            </w:r>
          </w:p>
        </w:tc>
      </w:tr>
      <w:tr w:rsidR="00B72F66" w:rsidRPr="00092825" w14:paraId="50BA9ADC" w14:textId="77777777" w:rsidTr="00370A29">
        <w:tc>
          <w:tcPr>
            <w:tcW w:w="0" w:type="auto"/>
            <w:vMerge/>
          </w:tcPr>
          <w:p w14:paraId="0D7E68CC" w14:textId="77777777" w:rsidR="00B72F66" w:rsidRPr="00092825" w:rsidRDefault="00B72F66" w:rsidP="00D4185F">
            <w:pPr>
              <w:rPr>
                <w:szCs w:val="16"/>
              </w:rPr>
            </w:pPr>
          </w:p>
        </w:tc>
        <w:tc>
          <w:tcPr>
            <w:tcW w:w="0" w:type="auto"/>
            <w:vAlign w:val="center"/>
          </w:tcPr>
          <w:p w14:paraId="4587086A" w14:textId="77777777" w:rsidR="00B72F66" w:rsidRPr="00092825" w:rsidRDefault="00B72F66" w:rsidP="00D4185F">
            <w:pPr>
              <w:rPr>
                <w:szCs w:val="16"/>
              </w:rPr>
            </w:pPr>
            <w:r w:rsidRPr="00092825">
              <w:rPr>
                <w:szCs w:val="16"/>
              </w:rPr>
              <w:t xml:space="preserve">Spadek temperatury </w:t>
            </w:r>
            <w:r w:rsidRPr="00092825">
              <w:rPr>
                <w:szCs w:val="16"/>
              </w:rPr>
              <w:lastRenderedPageBreak/>
              <w:t>mięknienia po starzeniu wg PN-EN 12607-1lub-3 [29] [30]</w:t>
            </w:r>
          </w:p>
        </w:tc>
        <w:tc>
          <w:tcPr>
            <w:tcW w:w="1804" w:type="dxa"/>
            <w:tcBorders>
              <w:bottom w:val="single" w:sz="4" w:space="0" w:color="auto"/>
            </w:tcBorders>
            <w:vAlign w:val="center"/>
          </w:tcPr>
          <w:p w14:paraId="685AAE16" w14:textId="77777777" w:rsidR="00B72F66" w:rsidRPr="00092825" w:rsidRDefault="00B72F66" w:rsidP="00D4185F">
            <w:pPr>
              <w:jc w:val="center"/>
              <w:rPr>
                <w:szCs w:val="14"/>
              </w:rPr>
            </w:pPr>
            <w:r w:rsidRPr="00092825">
              <w:rPr>
                <w:szCs w:val="14"/>
              </w:rPr>
              <w:lastRenderedPageBreak/>
              <w:t>PN-EN 12607-1 [29]</w:t>
            </w:r>
          </w:p>
          <w:p w14:paraId="79D56B30" w14:textId="77777777" w:rsidR="00B72F66" w:rsidRPr="00092825" w:rsidRDefault="00B72F66" w:rsidP="00D4185F">
            <w:pPr>
              <w:jc w:val="center"/>
              <w:rPr>
                <w:szCs w:val="14"/>
              </w:rPr>
            </w:pPr>
            <w:r w:rsidRPr="00092825">
              <w:rPr>
                <w:szCs w:val="14"/>
              </w:rPr>
              <w:t>PN-EN 1427 [21]</w:t>
            </w:r>
          </w:p>
        </w:tc>
        <w:tc>
          <w:tcPr>
            <w:tcW w:w="238" w:type="dxa"/>
            <w:tcBorders>
              <w:bottom w:val="single" w:sz="4" w:space="0" w:color="auto"/>
            </w:tcBorders>
            <w:vAlign w:val="center"/>
          </w:tcPr>
          <w:p w14:paraId="0B7E118B" w14:textId="77777777" w:rsidR="00B72F66" w:rsidRPr="00092825" w:rsidRDefault="00B72F66" w:rsidP="00D4185F">
            <w:pPr>
              <w:jc w:val="center"/>
              <w:rPr>
                <w:szCs w:val="20"/>
              </w:rPr>
            </w:pPr>
            <w:r w:rsidRPr="00092825">
              <w:rPr>
                <w:szCs w:val="20"/>
              </w:rPr>
              <w:t>°C</w:t>
            </w:r>
          </w:p>
        </w:tc>
        <w:tc>
          <w:tcPr>
            <w:tcW w:w="0" w:type="auto"/>
            <w:vAlign w:val="center"/>
          </w:tcPr>
          <w:p w14:paraId="7E73B3C5" w14:textId="77777777" w:rsidR="00B72F66" w:rsidRPr="00092825" w:rsidRDefault="00B72F66" w:rsidP="00D4185F">
            <w:pPr>
              <w:jc w:val="center"/>
              <w:rPr>
                <w:szCs w:val="20"/>
              </w:rPr>
            </w:pPr>
            <w:proofErr w:type="spellStart"/>
            <w:r w:rsidRPr="00092825">
              <w:rPr>
                <w:szCs w:val="20"/>
              </w:rPr>
              <w:t>TBR</w:t>
            </w:r>
            <w:r w:rsidRPr="00092825">
              <w:rPr>
                <w:szCs w:val="20"/>
                <w:vertAlign w:val="superscript"/>
              </w:rPr>
              <w:t>b</w:t>
            </w:r>
            <w:proofErr w:type="spellEnd"/>
          </w:p>
        </w:tc>
        <w:tc>
          <w:tcPr>
            <w:tcW w:w="0" w:type="auto"/>
            <w:vAlign w:val="center"/>
          </w:tcPr>
          <w:p w14:paraId="37C48833" w14:textId="77777777" w:rsidR="00B72F66" w:rsidRPr="00092825" w:rsidRDefault="00B72F66" w:rsidP="00D4185F">
            <w:pPr>
              <w:jc w:val="center"/>
              <w:rPr>
                <w:szCs w:val="20"/>
              </w:rPr>
            </w:pPr>
            <w:r w:rsidRPr="00092825">
              <w:rPr>
                <w:szCs w:val="20"/>
              </w:rPr>
              <w:t>1</w:t>
            </w:r>
          </w:p>
        </w:tc>
        <w:tc>
          <w:tcPr>
            <w:tcW w:w="0" w:type="auto"/>
            <w:vAlign w:val="center"/>
          </w:tcPr>
          <w:p w14:paraId="09A9DB48" w14:textId="77777777" w:rsidR="00B72F66" w:rsidRPr="00092825" w:rsidRDefault="00B72F66" w:rsidP="00D4185F">
            <w:pPr>
              <w:jc w:val="center"/>
              <w:rPr>
                <w:szCs w:val="20"/>
              </w:rPr>
            </w:pPr>
            <w:proofErr w:type="spellStart"/>
            <w:r w:rsidRPr="00092825">
              <w:rPr>
                <w:szCs w:val="20"/>
              </w:rPr>
              <w:t>TBR</w:t>
            </w:r>
            <w:r w:rsidRPr="00092825">
              <w:rPr>
                <w:szCs w:val="20"/>
                <w:vertAlign w:val="superscript"/>
              </w:rPr>
              <w:t>b</w:t>
            </w:r>
            <w:proofErr w:type="spellEnd"/>
          </w:p>
        </w:tc>
        <w:tc>
          <w:tcPr>
            <w:tcW w:w="0" w:type="auto"/>
            <w:vAlign w:val="center"/>
          </w:tcPr>
          <w:p w14:paraId="544E08F6" w14:textId="77777777" w:rsidR="00B72F66" w:rsidRPr="00092825" w:rsidRDefault="00B72F66" w:rsidP="00D4185F">
            <w:pPr>
              <w:jc w:val="center"/>
              <w:rPr>
                <w:szCs w:val="20"/>
              </w:rPr>
            </w:pPr>
            <w:r w:rsidRPr="00092825">
              <w:rPr>
                <w:szCs w:val="20"/>
              </w:rPr>
              <w:t>1</w:t>
            </w:r>
          </w:p>
        </w:tc>
      </w:tr>
      <w:tr w:rsidR="00B72F66" w:rsidRPr="00092825" w14:paraId="27995FFB" w14:textId="77777777" w:rsidTr="00370A29">
        <w:tc>
          <w:tcPr>
            <w:tcW w:w="0" w:type="auto"/>
            <w:vMerge/>
          </w:tcPr>
          <w:p w14:paraId="21D3CD6E" w14:textId="77777777" w:rsidR="00B72F66" w:rsidRPr="00092825" w:rsidRDefault="00B72F66" w:rsidP="00D4185F">
            <w:pPr>
              <w:rPr>
                <w:szCs w:val="16"/>
              </w:rPr>
            </w:pPr>
          </w:p>
        </w:tc>
        <w:tc>
          <w:tcPr>
            <w:tcW w:w="0" w:type="auto"/>
            <w:vAlign w:val="center"/>
          </w:tcPr>
          <w:p w14:paraId="557CB0D4" w14:textId="77777777" w:rsidR="00B72F66" w:rsidRDefault="00B72F66" w:rsidP="00D4185F">
            <w:pPr>
              <w:rPr>
                <w:szCs w:val="16"/>
              </w:rPr>
            </w:pPr>
            <w:r w:rsidRPr="00092825">
              <w:rPr>
                <w:szCs w:val="16"/>
              </w:rPr>
              <w:t>Nawrót sprężysty w 25°C po starzeniu wg PN-EN 12607-1 lub</w:t>
            </w:r>
          </w:p>
          <w:p w14:paraId="2B9893E0" w14:textId="77777777" w:rsidR="00B72F66" w:rsidRPr="00092825" w:rsidRDefault="00B72F66" w:rsidP="00D4185F">
            <w:pPr>
              <w:rPr>
                <w:szCs w:val="16"/>
              </w:rPr>
            </w:pPr>
            <w:r w:rsidRPr="00092825">
              <w:rPr>
                <w:szCs w:val="16"/>
              </w:rPr>
              <w:t>-3 [29] [30]</w:t>
            </w:r>
          </w:p>
        </w:tc>
        <w:tc>
          <w:tcPr>
            <w:tcW w:w="1804" w:type="dxa"/>
            <w:vMerge w:val="restart"/>
            <w:vAlign w:val="center"/>
          </w:tcPr>
          <w:p w14:paraId="176DD092" w14:textId="77777777" w:rsidR="00B72F66" w:rsidRPr="00092825" w:rsidRDefault="00B72F66" w:rsidP="00D4185F">
            <w:pPr>
              <w:jc w:val="center"/>
              <w:rPr>
                <w:szCs w:val="14"/>
              </w:rPr>
            </w:pPr>
            <w:r w:rsidRPr="00092825">
              <w:rPr>
                <w:szCs w:val="14"/>
              </w:rPr>
              <w:t>PN-EN 12607-1 [29]</w:t>
            </w:r>
          </w:p>
          <w:p w14:paraId="6AE71C7F" w14:textId="77777777" w:rsidR="00B72F66" w:rsidRPr="00092825" w:rsidRDefault="00B72F66" w:rsidP="00D4185F">
            <w:pPr>
              <w:jc w:val="center"/>
              <w:rPr>
                <w:szCs w:val="14"/>
              </w:rPr>
            </w:pPr>
            <w:r w:rsidRPr="00092825">
              <w:rPr>
                <w:szCs w:val="14"/>
              </w:rPr>
              <w:t>PN-EN 13398 [58]</w:t>
            </w:r>
          </w:p>
        </w:tc>
        <w:tc>
          <w:tcPr>
            <w:tcW w:w="238" w:type="dxa"/>
            <w:vMerge w:val="restart"/>
            <w:vAlign w:val="center"/>
          </w:tcPr>
          <w:p w14:paraId="3F3D1B77" w14:textId="77777777" w:rsidR="00B72F66" w:rsidRPr="00092825" w:rsidRDefault="00B72F66" w:rsidP="00D4185F">
            <w:pPr>
              <w:jc w:val="center"/>
              <w:rPr>
                <w:szCs w:val="20"/>
              </w:rPr>
            </w:pPr>
            <w:r w:rsidRPr="00092825">
              <w:rPr>
                <w:szCs w:val="20"/>
              </w:rPr>
              <w:t>%</w:t>
            </w:r>
          </w:p>
        </w:tc>
        <w:tc>
          <w:tcPr>
            <w:tcW w:w="0" w:type="auto"/>
            <w:vAlign w:val="center"/>
          </w:tcPr>
          <w:p w14:paraId="26536A4A" w14:textId="77777777" w:rsidR="00B72F66" w:rsidRPr="00092825" w:rsidRDefault="00B72F66" w:rsidP="00D4185F">
            <w:pPr>
              <w:jc w:val="center"/>
              <w:rPr>
                <w:szCs w:val="20"/>
              </w:rPr>
            </w:pPr>
            <w:r w:rsidRPr="00092825">
              <w:rPr>
                <w:szCs w:val="20"/>
              </w:rPr>
              <w:t>≥ 50</w:t>
            </w:r>
          </w:p>
        </w:tc>
        <w:tc>
          <w:tcPr>
            <w:tcW w:w="0" w:type="auto"/>
            <w:vAlign w:val="center"/>
          </w:tcPr>
          <w:p w14:paraId="69216C5A" w14:textId="77777777" w:rsidR="00B72F66" w:rsidRPr="00092825" w:rsidRDefault="00B72F66" w:rsidP="00D4185F">
            <w:pPr>
              <w:jc w:val="center"/>
              <w:rPr>
                <w:szCs w:val="20"/>
              </w:rPr>
            </w:pPr>
            <w:r w:rsidRPr="00092825">
              <w:rPr>
                <w:szCs w:val="20"/>
              </w:rPr>
              <w:t>4</w:t>
            </w:r>
          </w:p>
        </w:tc>
        <w:tc>
          <w:tcPr>
            <w:tcW w:w="0" w:type="auto"/>
            <w:vAlign w:val="center"/>
          </w:tcPr>
          <w:p w14:paraId="42469FDF" w14:textId="77777777" w:rsidR="00B72F66" w:rsidRPr="00092825" w:rsidRDefault="00B72F66" w:rsidP="00D4185F">
            <w:pPr>
              <w:jc w:val="center"/>
              <w:rPr>
                <w:szCs w:val="20"/>
              </w:rPr>
            </w:pPr>
            <w:r w:rsidRPr="00092825">
              <w:rPr>
                <w:szCs w:val="20"/>
              </w:rPr>
              <w:t>≥ 50</w:t>
            </w:r>
          </w:p>
        </w:tc>
        <w:tc>
          <w:tcPr>
            <w:tcW w:w="0" w:type="auto"/>
            <w:vAlign w:val="center"/>
          </w:tcPr>
          <w:p w14:paraId="2A700C6C" w14:textId="77777777" w:rsidR="00B72F66" w:rsidRPr="00092825" w:rsidRDefault="00B72F66" w:rsidP="00D4185F">
            <w:pPr>
              <w:jc w:val="center"/>
              <w:rPr>
                <w:szCs w:val="20"/>
              </w:rPr>
            </w:pPr>
            <w:r w:rsidRPr="00092825">
              <w:rPr>
                <w:szCs w:val="20"/>
              </w:rPr>
              <w:t>4</w:t>
            </w:r>
          </w:p>
        </w:tc>
      </w:tr>
      <w:tr w:rsidR="00B72F66" w:rsidRPr="00092825" w14:paraId="676F746A" w14:textId="77777777" w:rsidTr="00370A29">
        <w:tc>
          <w:tcPr>
            <w:tcW w:w="0" w:type="auto"/>
            <w:vMerge/>
          </w:tcPr>
          <w:p w14:paraId="4203E45E" w14:textId="77777777" w:rsidR="00B72F66" w:rsidRPr="00092825" w:rsidRDefault="00B72F66" w:rsidP="00D4185F">
            <w:pPr>
              <w:rPr>
                <w:szCs w:val="16"/>
              </w:rPr>
            </w:pPr>
          </w:p>
        </w:tc>
        <w:tc>
          <w:tcPr>
            <w:tcW w:w="0" w:type="auto"/>
            <w:vAlign w:val="center"/>
          </w:tcPr>
          <w:p w14:paraId="2A5CCF3A" w14:textId="77777777" w:rsidR="00B72F66" w:rsidRDefault="00B72F66" w:rsidP="00D4185F">
            <w:pPr>
              <w:rPr>
                <w:szCs w:val="16"/>
              </w:rPr>
            </w:pPr>
            <w:r w:rsidRPr="00092825">
              <w:rPr>
                <w:szCs w:val="16"/>
              </w:rPr>
              <w:t>Nawrót sprężysty w 10°C po starzeniu wg PN-EN 12607-1 lub</w:t>
            </w:r>
          </w:p>
          <w:p w14:paraId="4586BF2F" w14:textId="77777777" w:rsidR="00B72F66" w:rsidRPr="00092825" w:rsidRDefault="00B72F66" w:rsidP="00D4185F">
            <w:pPr>
              <w:rPr>
                <w:szCs w:val="16"/>
              </w:rPr>
            </w:pPr>
            <w:r w:rsidRPr="00092825">
              <w:rPr>
                <w:szCs w:val="16"/>
              </w:rPr>
              <w:t>-3 [29] [30]</w:t>
            </w:r>
          </w:p>
        </w:tc>
        <w:tc>
          <w:tcPr>
            <w:tcW w:w="1804" w:type="dxa"/>
            <w:vMerge/>
            <w:vAlign w:val="center"/>
          </w:tcPr>
          <w:p w14:paraId="5D61431E" w14:textId="77777777" w:rsidR="00B72F66" w:rsidRPr="00092825" w:rsidRDefault="00B72F66" w:rsidP="00D4185F">
            <w:pPr>
              <w:jc w:val="center"/>
              <w:rPr>
                <w:szCs w:val="14"/>
              </w:rPr>
            </w:pPr>
          </w:p>
        </w:tc>
        <w:tc>
          <w:tcPr>
            <w:tcW w:w="238" w:type="dxa"/>
            <w:vMerge/>
            <w:vAlign w:val="center"/>
          </w:tcPr>
          <w:p w14:paraId="7758B5F4" w14:textId="77777777" w:rsidR="00B72F66" w:rsidRPr="00092825" w:rsidRDefault="00B72F66" w:rsidP="00D4185F">
            <w:pPr>
              <w:jc w:val="center"/>
              <w:rPr>
                <w:szCs w:val="20"/>
              </w:rPr>
            </w:pPr>
          </w:p>
        </w:tc>
        <w:tc>
          <w:tcPr>
            <w:tcW w:w="0" w:type="auto"/>
            <w:vAlign w:val="center"/>
          </w:tcPr>
          <w:p w14:paraId="21494C9A"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vAlign w:val="center"/>
          </w:tcPr>
          <w:p w14:paraId="140C6645" w14:textId="77777777" w:rsidR="00B72F66" w:rsidRPr="00092825" w:rsidRDefault="00B72F66" w:rsidP="00D4185F">
            <w:pPr>
              <w:jc w:val="center"/>
              <w:rPr>
                <w:szCs w:val="20"/>
              </w:rPr>
            </w:pPr>
            <w:r w:rsidRPr="00092825">
              <w:rPr>
                <w:szCs w:val="20"/>
              </w:rPr>
              <w:t>0</w:t>
            </w:r>
          </w:p>
        </w:tc>
        <w:tc>
          <w:tcPr>
            <w:tcW w:w="0" w:type="auto"/>
            <w:tcBorders>
              <w:bottom w:val="single" w:sz="4" w:space="0" w:color="auto"/>
            </w:tcBorders>
            <w:vAlign w:val="center"/>
          </w:tcPr>
          <w:p w14:paraId="3ABC32FE" w14:textId="77777777" w:rsidR="00B72F66" w:rsidRPr="00092825" w:rsidRDefault="00B72F66" w:rsidP="00D4185F">
            <w:pPr>
              <w:jc w:val="center"/>
              <w:rPr>
                <w:szCs w:val="20"/>
              </w:rPr>
            </w:pPr>
            <w:proofErr w:type="spellStart"/>
            <w:r w:rsidRPr="00092825">
              <w:rPr>
                <w:szCs w:val="20"/>
              </w:rPr>
              <w:t>NPD</w:t>
            </w:r>
            <w:r w:rsidRPr="00092825">
              <w:rPr>
                <w:szCs w:val="20"/>
                <w:vertAlign w:val="superscript"/>
              </w:rPr>
              <w:t>a</w:t>
            </w:r>
            <w:proofErr w:type="spellEnd"/>
          </w:p>
        </w:tc>
        <w:tc>
          <w:tcPr>
            <w:tcW w:w="0" w:type="auto"/>
            <w:tcBorders>
              <w:bottom w:val="single" w:sz="4" w:space="0" w:color="auto"/>
            </w:tcBorders>
            <w:vAlign w:val="center"/>
          </w:tcPr>
          <w:p w14:paraId="60FD1084" w14:textId="77777777" w:rsidR="00B72F66" w:rsidRPr="00092825" w:rsidRDefault="00B72F66" w:rsidP="00D4185F">
            <w:pPr>
              <w:jc w:val="center"/>
              <w:rPr>
                <w:szCs w:val="20"/>
              </w:rPr>
            </w:pPr>
            <w:r w:rsidRPr="00092825">
              <w:rPr>
                <w:szCs w:val="20"/>
              </w:rPr>
              <w:t>0</w:t>
            </w:r>
          </w:p>
        </w:tc>
      </w:tr>
      <w:tr w:rsidR="00B72F66" w:rsidRPr="00092825" w14:paraId="400E87AA" w14:textId="77777777" w:rsidTr="00370A29">
        <w:tc>
          <w:tcPr>
            <w:tcW w:w="0" w:type="auto"/>
            <w:gridSpan w:val="6"/>
            <w:tcBorders>
              <w:top w:val="nil"/>
              <w:right w:val="nil"/>
            </w:tcBorders>
          </w:tcPr>
          <w:p w14:paraId="39D1E5E4" w14:textId="77777777" w:rsidR="00B72F66" w:rsidRPr="00092825" w:rsidRDefault="00B72F66" w:rsidP="00D4185F">
            <w:pPr>
              <w:rPr>
                <w:szCs w:val="16"/>
              </w:rPr>
            </w:pPr>
            <w:r w:rsidRPr="00092825">
              <w:rPr>
                <w:szCs w:val="16"/>
                <w:vertAlign w:val="superscript"/>
              </w:rPr>
              <w:t>a</w:t>
            </w:r>
            <w:r w:rsidRPr="00092825">
              <w:rPr>
                <w:szCs w:val="16"/>
              </w:rPr>
              <w:t xml:space="preserve"> NPD – No Performance </w:t>
            </w:r>
            <w:proofErr w:type="spellStart"/>
            <w:r w:rsidRPr="00092825">
              <w:rPr>
                <w:szCs w:val="16"/>
              </w:rPr>
              <w:t>Determined</w:t>
            </w:r>
            <w:proofErr w:type="spellEnd"/>
            <w:r w:rsidRPr="00092825">
              <w:rPr>
                <w:szCs w:val="16"/>
              </w:rPr>
              <w:t xml:space="preserve"> (właściwość użytkowa nie określana)</w:t>
            </w:r>
          </w:p>
          <w:p w14:paraId="446D3E6F" w14:textId="77777777" w:rsidR="00B72F66" w:rsidRPr="00092825" w:rsidRDefault="00B72F66" w:rsidP="00D4185F">
            <w:pPr>
              <w:rPr>
                <w:szCs w:val="14"/>
              </w:rPr>
            </w:pPr>
            <w:r w:rsidRPr="00092825">
              <w:rPr>
                <w:szCs w:val="16"/>
                <w:vertAlign w:val="superscript"/>
              </w:rPr>
              <w:t>b</w:t>
            </w:r>
            <w:r w:rsidRPr="00092825">
              <w:rPr>
                <w:szCs w:val="16"/>
              </w:rPr>
              <w:t xml:space="preserve"> TBR – To Be </w:t>
            </w:r>
            <w:proofErr w:type="spellStart"/>
            <w:r w:rsidRPr="00092825">
              <w:rPr>
                <w:szCs w:val="16"/>
              </w:rPr>
              <w:t>Reported</w:t>
            </w:r>
            <w:proofErr w:type="spellEnd"/>
            <w:r w:rsidRPr="00092825">
              <w:rPr>
                <w:szCs w:val="16"/>
              </w:rPr>
              <w:t xml:space="preserve"> (do zadeklarowania)</w:t>
            </w:r>
          </w:p>
        </w:tc>
        <w:tc>
          <w:tcPr>
            <w:tcW w:w="0" w:type="auto"/>
            <w:tcBorders>
              <w:top w:val="single" w:sz="4" w:space="0" w:color="auto"/>
              <w:left w:val="nil"/>
              <w:right w:val="nil"/>
            </w:tcBorders>
          </w:tcPr>
          <w:p w14:paraId="2E0103AA" w14:textId="77777777" w:rsidR="00B72F66" w:rsidRPr="00092825" w:rsidRDefault="00B72F66" w:rsidP="00D4185F">
            <w:pPr>
              <w:rPr>
                <w:szCs w:val="14"/>
                <w:vertAlign w:val="superscript"/>
              </w:rPr>
            </w:pPr>
          </w:p>
        </w:tc>
        <w:tc>
          <w:tcPr>
            <w:tcW w:w="0" w:type="auto"/>
            <w:tcBorders>
              <w:top w:val="single" w:sz="4" w:space="0" w:color="auto"/>
              <w:left w:val="nil"/>
            </w:tcBorders>
          </w:tcPr>
          <w:p w14:paraId="77F65457" w14:textId="77777777" w:rsidR="00B72F66" w:rsidRPr="00092825" w:rsidRDefault="00B72F66" w:rsidP="00D4185F">
            <w:pPr>
              <w:rPr>
                <w:szCs w:val="14"/>
                <w:vertAlign w:val="superscript"/>
              </w:rPr>
            </w:pPr>
          </w:p>
        </w:tc>
      </w:tr>
    </w:tbl>
    <w:p w14:paraId="08775A8E" w14:textId="77777777" w:rsidR="00B72F66" w:rsidRPr="00092825" w:rsidRDefault="00B72F66" w:rsidP="00A3251C">
      <w:pPr>
        <w:pStyle w:val="Legenda"/>
        <w:keepNext/>
      </w:pPr>
      <w:r w:rsidRPr="00092825">
        <w:t>Tablica 5. Wymagania wobec asfaltów wielorodzajowych wg PN-EN 13924-2:2014-04/Ap1 i Ap2 [65a]</w:t>
      </w:r>
    </w:p>
    <w:tbl>
      <w:tblPr>
        <w:tblW w:w="90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1"/>
        <w:gridCol w:w="1589"/>
        <w:gridCol w:w="848"/>
        <w:gridCol w:w="1837"/>
        <w:gridCol w:w="1131"/>
        <w:gridCol w:w="989"/>
        <w:gridCol w:w="989"/>
        <w:gridCol w:w="989"/>
      </w:tblGrid>
      <w:tr w:rsidR="00B72F66" w:rsidRPr="00092825" w14:paraId="3F86E191" w14:textId="77777777" w:rsidTr="00D4185F">
        <w:tc>
          <w:tcPr>
            <w:tcW w:w="663" w:type="dxa"/>
            <w:vMerge w:val="restart"/>
          </w:tcPr>
          <w:p w14:paraId="65D9AC3C" w14:textId="77777777" w:rsidR="00B72F66" w:rsidRPr="00092825" w:rsidRDefault="00B72F66" w:rsidP="00D4185F">
            <w:pPr>
              <w:jc w:val="center"/>
              <w:rPr>
                <w:szCs w:val="20"/>
              </w:rPr>
            </w:pPr>
            <w:r w:rsidRPr="00092825">
              <w:rPr>
                <w:szCs w:val="20"/>
              </w:rPr>
              <w:t>Lp.</w:t>
            </w:r>
          </w:p>
        </w:tc>
        <w:tc>
          <w:tcPr>
            <w:tcW w:w="1590" w:type="dxa"/>
            <w:vMerge w:val="restart"/>
          </w:tcPr>
          <w:p w14:paraId="6AB171E8" w14:textId="77777777" w:rsidR="00B72F66" w:rsidRPr="00092825" w:rsidRDefault="00B72F66" w:rsidP="00D4185F">
            <w:pPr>
              <w:jc w:val="center"/>
              <w:rPr>
                <w:szCs w:val="20"/>
              </w:rPr>
            </w:pPr>
            <w:r w:rsidRPr="00092825">
              <w:rPr>
                <w:szCs w:val="20"/>
              </w:rPr>
              <w:t>Właściwości</w:t>
            </w:r>
          </w:p>
        </w:tc>
        <w:tc>
          <w:tcPr>
            <w:tcW w:w="827" w:type="dxa"/>
            <w:vMerge w:val="restart"/>
          </w:tcPr>
          <w:p w14:paraId="346BB1A4" w14:textId="77777777" w:rsidR="00B72F66" w:rsidRPr="00092825" w:rsidRDefault="00B72F66" w:rsidP="00D4185F">
            <w:pPr>
              <w:jc w:val="center"/>
              <w:rPr>
                <w:szCs w:val="20"/>
              </w:rPr>
            </w:pPr>
            <w:proofErr w:type="spellStart"/>
            <w:r w:rsidRPr="00092825">
              <w:rPr>
                <w:szCs w:val="20"/>
              </w:rPr>
              <w:t>Jed</w:t>
            </w:r>
            <w:proofErr w:type="spellEnd"/>
            <w:r w:rsidRPr="00092825">
              <w:rPr>
                <w:szCs w:val="20"/>
              </w:rPr>
              <w:t>-nos-tka</w:t>
            </w:r>
          </w:p>
        </w:tc>
        <w:tc>
          <w:tcPr>
            <w:tcW w:w="1843" w:type="dxa"/>
            <w:vMerge w:val="restart"/>
          </w:tcPr>
          <w:p w14:paraId="228AAAAF" w14:textId="77777777" w:rsidR="00B72F66" w:rsidRPr="00092825" w:rsidRDefault="00B72F66" w:rsidP="00D4185F">
            <w:pPr>
              <w:jc w:val="center"/>
              <w:rPr>
                <w:szCs w:val="20"/>
              </w:rPr>
            </w:pPr>
            <w:r w:rsidRPr="00092825">
              <w:rPr>
                <w:szCs w:val="20"/>
              </w:rPr>
              <w:t>Metoda</w:t>
            </w:r>
          </w:p>
          <w:p w14:paraId="3CC2C7B4" w14:textId="77777777" w:rsidR="00B72F66" w:rsidRPr="00092825" w:rsidRDefault="00B72F66" w:rsidP="00D4185F">
            <w:pPr>
              <w:jc w:val="center"/>
              <w:rPr>
                <w:szCs w:val="20"/>
              </w:rPr>
            </w:pPr>
            <w:r w:rsidRPr="00092825">
              <w:rPr>
                <w:szCs w:val="20"/>
              </w:rPr>
              <w:t>badania</w:t>
            </w:r>
          </w:p>
        </w:tc>
        <w:tc>
          <w:tcPr>
            <w:tcW w:w="2126" w:type="dxa"/>
            <w:gridSpan w:val="2"/>
          </w:tcPr>
          <w:p w14:paraId="17740CD9" w14:textId="77777777" w:rsidR="00B72F66" w:rsidRPr="00092825" w:rsidRDefault="00B72F66" w:rsidP="00D4185F">
            <w:pPr>
              <w:jc w:val="center"/>
              <w:rPr>
                <w:szCs w:val="20"/>
              </w:rPr>
            </w:pPr>
            <w:r w:rsidRPr="00092825">
              <w:rPr>
                <w:szCs w:val="20"/>
              </w:rPr>
              <w:t>Asfalt</w:t>
            </w:r>
            <w:r>
              <w:rPr>
                <w:szCs w:val="20"/>
              </w:rPr>
              <w:t xml:space="preserve"> </w:t>
            </w:r>
            <w:r w:rsidRPr="00092825">
              <w:rPr>
                <w:szCs w:val="20"/>
              </w:rPr>
              <w:t>MG 50/70-54/64</w:t>
            </w:r>
          </w:p>
        </w:tc>
        <w:tc>
          <w:tcPr>
            <w:tcW w:w="1984" w:type="dxa"/>
            <w:gridSpan w:val="2"/>
          </w:tcPr>
          <w:p w14:paraId="5A1DAD1C" w14:textId="77777777" w:rsidR="00B72F66" w:rsidRPr="00092825" w:rsidRDefault="00B72F66" w:rsidP="00D4185F">
            <w:pPr>
              <w:jc w:val="center"/>
              <w:rPr>
                <w:szCs w:val="20"/>
              </w:rPr>
            </w:pPr>
            <w:r w:rsidRPr="00092825">
              <w:rPr>
                <w:szCs w:val="20"/>
              </w:rPr>
              <w:t>Asfalt</w:t>
            </w:r>
            <w:r>
              <w:rPr>
                <w:szCs w:val="20"/>
              </w:rPr>
              <w:t xml:space="preserve"> </w:t>
            </w:r>
            <w:r w:rsidRPr="00092825">
              <w:rPr>
                <w:szCs w:val="20"/>
              </w:rPr>
              <w:t>MG 35/50-57/69</w:t>
            </w:r>
          </w:p>
        </w:tc>
      </w:tr>
      <w:tr w:rsidR="00B72F66" w:rsidRPr="00092825" w14:paraId="1DD83146" w14:textId="77777777" w:rsidTr="00D4185F">
        <w:tc>
          <w:tcPr>
            <w:tcW w:w="663" w:type="dxa"/>
            <w:vMerge/>
          </w:tcPr>
          <w:p w14:paraId="34883BB6" w14:textId="77777777" w:rsidR="00B72F66" w:rsidRPr="00092825" w:rsidRDefault="00B72F66" w:rsidP="00D4185F">
            <w:pPr>
              <w:jc w:val="center"/>
              <w:rPr>
                <w:szCs w:val="20"/>
              </w:rPr>
            </w:pPr>
          </w:p>
        </w:tc>
        <w:tc>
          <w:tcPr>
            <w:tcW w:w="1590" w:type="dxa"/>
            <w:vMerge/>
          </w:tcPr>
          <w:p w14:paraId="69678C42" w14:textId="77777777" w:rsidR="00B72F66" w:rsidRPr="00092825" w:rsidRDefault="00B72F66" w:rsidP="00D4185F">
            <w:pPr>
              <w:jc w:val="center"/>
              <w:rPr>
                <w:szCs w:val="20"/>
              </w:rPr>
            </w:pPr>
          </w:p>
        </w:tc>
        <w:tc>
          <w:tcPr>
            <w:tcW w:w="827" w:type="dxa"/>
            <w:vMerge/>
          </w:tcPr>
          <w:p w14:paraId="447CA355" w14:textId="77777777" w:rsidR="00B72F66" w:rsidRPr="00092825" w:rsidRDefault="00B72F66" w:rsidP="00D4185F">
            <w:pPr>
              <w:jc w:val="center"/>
              <w:rPr>
                <w:szCs w:val="20"/>
              </w:rPr>
            </w:pPr>
          </w:p>
        </w:tc>
        <w:tc>
          <w:tcPr>
            <w:tcW w:w="1843" w:type="dxa"/>
            <w:vMerge/>
          </w:tcPr>
          <w:p w14:paraId="7C92C82B" w14:textId="77777777" w:rsidR="00B72F66" w:rsidRPr="00092825" w:rsidRDefault="00B72F66" w:rsidP="00D4185F">
            <w:pPr>
              <w:jc w:val="center"/>
              <w:rPr>
                <w:szCs w:val="20"/>
              </w:rPr>
            </w:pPr>
          </w:p>
        </w:tc>
        <w:tc>
          <w:tcPr>
            <w:tcW w:w="1134" w:type="dxa"/>
          </w:tcPr>
          <w:p w14:paraId="26162716" w14:textId="71528CF3" w:rsidR="00B72F66" w:rsidRPr="00092825" w:rsidRDefault="00B72F66" w:rsidP="00D4185F">
            <w:pPr>
              <w:jc w:val="center"/>
              <w:rPr>
                <w:szCs w:val="20"/>
              </w:rPr>
            </w:pPr>
            <w:r w:rsidRPr="00092825">
              <w:rPr>
                <w:szCs w:val="20"/>
              </w:rPr>
              <w:t>Wymaganie</w:t>
            </w:r>
          </w:p>
        </w:tc>
        <w:tc>
          <w:tcPr>
            <w:tcW w:w="992" w:type="dxa"/>
          </w:tcPr>
          <w:p w14:paraId="3AE64E6F" w14:textId="77777777" w:rsidR="00B72F66" w:rsidRPr="00092825" w:rsidRDefault="00B72F66" w:rsidP="00D4185F">
            <w:pPr>
              <w:jc w:val="center"/>
              <w:rPr>
                <w:szCs w:val="20"/>
              </w:rPr>
            </w:pPr>
            <w:r w:rsidRPr="00092825">
              <w:rPr>
                <w:szCs w:val="20"/>
              </w:rPr>
              <w:t>klasa</w:t>
            </w:r>
          </w:p>
        </w:tc>
        <w:tc>
          <w:tcPr>
            <w:tcW w:w="992" w:type="dxa"/>
          </w:tcPr>
          <w:p w14:paraId="305BD131" w14:textId="2D108D22" w:rsidR="00B72F66" w:rsidRPr="00092825" w:rsidRDefault="00B72F66" w:rsidP="00D4185F">
            <w:pPr>
              <w:jc w:val="center"/>
              <w:rPr>
                <w:szCs w:val="20"/>
              </w:rPr>
            </w:pPr>
            <w:r w:rsidRPr="00092825">
              <w:rPr>
                <w:szCs w:val="20"/>
              </w:rPr>
              <w:t>Wymaganie</w:t>
            </w:r>
          </w:p>
        </w:tc>
        <w:tc>
          <w:tcPr>
            <w:tcW w:w="992" w:type="dxa"/>
          </w:tcPr>
          <w:p w14:paraId="4D75089C" w14:textId="77777777" w:rsidR="00B72F66" w:rsidRPr="00092825" w:rsidRDefault="00B72F66" w:rsidP="00D4185F">
            <w:pPr>
              <w:jc w:val="center"/>
              <w:rPr>
                <w:szCs w:val="20"/>
              </w:rPr>
            </w:pPr>
            <w:r w:rsidRPr="00092825">
              <w:rPr>
                <w:szCs w:val="20"/>
              </w:rPr>
              <w:t>klasa</w:t>
            </w:r>
          </w:p>
        </w:tc>
      </w:tr>
      <w:tr w:rsidR="00B72F66" w:rsidRPr="00092825" w14:paraId="2C4B07C1" w14:textId="77777777" w:rsidTr="00D4185F">
        <w:tc>
          <w:tcPr>
            <w:tcW w:w="663" w:type="dxa"/>
          </w:tcPr>
          <w:p w14:paraId="09E713CA" w14:textId="77777777" w:rsidR="00B72F66" w:rsidRPr="00092825" w:rsidRDefault="00B72F66" w:rsidP="00D4185F">
            <w:pPr>
              <w:jc w:val="center"/>
              <w:rPr>
                <w:szCs w:val="20"/>
              </w:rPr>
            </w:pPr>
            <w:r w:rsidRPr="00092825">
              <w:rPr>
                <w:szCs w:val="20"/>
              </w:rPr>
              <w:t>1</w:t>
            </w:r>
          </w:p>
        </w:tc>
        <w:tc>
          <w:tcPr>
            <w:tcW w:w="1594" w:type="dxa"/>
          </w:tcPr>
          <w:p w14:paraId="00EED932" w14:textId="77777777" w:rsidR="00B72F66" w:rsidRPr="00092825" w:rsidRDefault="00B72F66" w:rsidP="00D4185F">
            <w:pPr>
              <w:rPr>
                <w:szCs w:val="20"/>
              </w:rPr>
            </w:pPr>
            <w:r w:rsidRPr="00092825">
              <w:rPr>
                <w:szCs w:val="20"/>
              </w:rPr>
              <w:t>Penetracja w 25°C</w:t>
            </w:r>
          </w:p>
        </w:tc>
        <w:tc>
          <w:tcPr>
            <w:tcW w:w="823" w:type="dxa"/>
            <w:vAlign w:val="center"/>
          </w:tcPr>
          <w:p w14:paraId="660EF81A" w14:textId="77777777" w:rsidR="00B72F66" w:rsidRPr="00092825" w:rsidRDefault="00B72F66" w:rsidP="00D4185F">
            <w:pPr>
              <w:jc w:val="center"/>
              <w:rPr>
                <w:szCs w:val="20"/>
              </w:rPr>
            </w:pPr>
            <w:smartTag w:uri="urn:schemas-microsoft-com:office:smarttags" w:element="metricconverter">
              <w:smartTagPr>
                <w:attr w:name="ProductID" w:val="0,1 mm"/>
              </w:smartTagPr>
              <w:r w:rsidRPr="00092825">
                <w:rPr>
                  <w:szCs w:val="20"/>
                </w:rPr>
                <w:t>0,1 mm</w:t>
              </w:r>
            </w:smartTag>
          </w:p>
        </w:tc>
        <w:tc>
          <w:tcPr>
            <w:tcW w:w="1843" w:type="dxa"/>
            <w:vAlign w:val="center"/>
          </w:tcPr>
          <w:p w14:paraId="6750EC57" w14:textId="77777777" w:rsidR="00B72F66" w:rsidRPr="00092825" w:rsidRDefault="00B72F66" w:rsidP="00D4185F">
            <w:pPr>
              <w:jc w:val="center"/>
              <w:rPr>
                <w:szCs w:val="20"/>
              </w:rPr>
            </w:pPr>
            <w:r w:rsidRPr="00092825">
              <w:rPr>
                <w:szCs w:val="20"/>
              </w:rPr>
              <w:t>PN-EN 1426 [20]</w:t>
            </w:r>
          </w:p>
        </w:tc>
        <w:tc>
          <w:tcPr>
            <w:tcW w:w="1134" w:type="dxa"/>
            <w:vAlign w:val="center"/>
          </w:tcPr>
          <w:p w14:paraId="2687A451" w14:textId="77777777" w:rsidR="00B72F66" w:rsidRPr="00092825" w:rsidRDefault="00B72F66" w:rsidP="00D4185F">
            <w:pPr>
              <w:jc w:val="center"/>
              <w:rPr>
                <w:szCs w:val="20"/>
              </w:rPr>
            </w:pPr>
            <w:r w:rsidRPr="00092825">
              <w:rPr>
                <w:szCs w:val="20"/>
              </w:rPr>
              <w:t>50÷70</w:t>
            </w:r>
          </w:p>
        </w:tc>
        <w:tc>
          <w:tcPr>
            <w:tcW w:w="992" w:type="dxa"/>
            <w:vAlign w:val="center"/>
          </w:tcPr>
          <w:p w14:paraId="3CB781AE" w14:textId="77777777" w:rsidR="00B72F66" w:rsidRPr="00092825" w:rsidRDefault="00B72F66" w:rsidP="00D4185F">
            <w:pPr>
              <w:jc w:val="center"/>
              <w:rPr>
                <w:szCs w:val="20"/>
              </w:rPr>
            </w:pPr>
            <w:r w:rsidRPr="00092825">
              <w:rPr>
                <w:szCs w:val="20"/>
              </w:rPr>
              <w:t>4</w:t>
            </w:r>
          </w:p>
        </w:tc>
        <w:tc>
          <w:tcPr>
            <w:tcW w:w="992" w:type="dxa"/>
            <w:vAlign w:val="center"/>
          </w:tcPr>
          <w:p w14:paraId="66F6CA46" w14:textId="77777777" w:rsidR="00B72F66" w:rsidRPr="00092825" w:rsidRDefault="00B72F66" w:rsidP="00D4185F">
            <w:pPr>
              <w:jc w:val="center"/>
            </w:pPr>
            <w:r w:rsidRPr="00092825">
              <w:t>35÷50</w:t>
            </w:r>
          </w:p>
        </w:tc>
        <w:tc>
          <w:tcPr>
            <w:tcW w:w="992" w:type="dxa"/>
            <w:vAlign w:val="center"/>
          </w:tcPr>
          <w:p w14:paraId="24BAC602" w14:textId="77777777" w:rsidR="00B72F66" w:rsidRPr="00092825" w:rsidRDefault="00B72F66" w:rsidP="00D4185F">
            <w:pPr>
              <w:jc w:val="center"/>
            </w:pPr>
            <w:r w:rsidRPr="00092825">
              <w:rPr>
                <w:szCs w:val="20"/>
              </w:rPr>
              <w:t>3</w:t>
            </w:r>
          </w:p>
        </w:tc>
      </w:tr>
      <w:tr w:rsidR="00B72F66" w:rsidRPr="00092825" w14:paraId="63B3B5F6" w14:textId="77777777" w:rsidTr="00D4185F">
        <w:tc>
          <w:tcPr>
            <w:tcW w:w="663" w:type="dxa"/>
          </w:tcPr>
          <w:p w14:paraId="55754676" w14:textId="77777777" w:rsidR="00B72F66" w:rsidRPr="00092825" w:rsidRDefault="00B72F66" w:rsidP="00D4185F">
            <w:pPr>
              <w:jc w:val="center"/>
              <w:rPr>
                <w:szCs w:val="20"/>
              </w:rPr>
            </w:pPr>
            <w:r w:rsidRPr="00092825">
              <w:rPr>
                <w:szCs w:val="20"/>
              </w:rPr>
              <w:t>2</w:t>
            </w:r>
          </w:p>
        </w:tc>
        <w:tc>
          <w:tcPr>
            <w:tcW w:w="1594" w:type="dxa"/>
          </w:tcPr>
          <w:p w14:paraId="0F1D046C" w14:textId="77777777" w:rsidR="00B72F66" w:rsidRPr="00092825" w:rsidRDefault="00B72F66" w:rsidP="00D4185F">
            <w:pPr>
              <w:rPr>
                <w:szCs w:val="20"/>
              </w:rPr>
            </w:pPr>
            <w:r w:rsidRPr="00092825">
              <w:rPr>
                <w:szCs w:val="20"/>
              </w:rPr>
              <w:t>Temperatura mięknienia</w:t>
            </w:r>
          </w:p>
        </w:tc>
        <w:tc>
          <w:tcPr>
            <w:tcW w:w="823" w:type="dxa"/>
            <w:vAlign w:val="center"/>
          </w:tcPr>
          <w:p w14:paraId="673F57C2" w14:textId="77777777" w:rsidR="00B72F66" w:rsidRPr="00092825" w:rsidRDefault="00B72F66" w:rsidP="00D4185F">
            <w:pPr>
              <w:jc w:val="center"/>
              <w:rPr>
                <w:szCs w:val="20"/>
              </w:rPr>
            </w:pPr>
            <w:r w:rsidRPr="00092825">
              <w:rPr>
                <w:szCs w:val="20"/>
              </w:rPr>
              <w:t>°C</w:t>
            </w:r>
          </w:p>
        </w:tc>
        <w:tc>
          <w:tcPr>
            <w:tcW w:w="1843" w:type="dxa"/>
            <w:vAlign w:val="center"/>
          </w:tcPr>
          <w:p w14:paraId="041693FC" w14:textId="77777777" w:rsidR="00B72F66" w:rsidRPr="00092825" w:rsidRDefault="00B72F66" w:rsidP="00D4185F">
            <w:pPr>
              <w:jc w:val="center"/>
              <w:rPr>
                <w:szCs w:val="20"/>
              </w:rPr>
            </w:pPr>
            <w:r w:rsidRPr="00092825">
              <w:rPr>
                <w:szCs w:val="20"/>
              </w:rPr>
              <w:t>PN-EN 1427 [21]</w:t>
            </w:r>
          </w:p>
        </w:tc>
        <w:tc>
          <w:tcPr>
            <w:tcW w:w="1134" w:type="dxa"/>
            <w:vAlign w:val="center"/>
          </w:tcPr>
          <w:p w14:paraId="7137CA3D" w14:textId="77777777" w:rsidR="00B72F66" w:rsidRPr="00092825" w:rsidRDefault="00B72F66" w:rsidP="00D4185F">
            <w:pPr>
              <w:jc w:val="center"/>
              <w:rPr>
                <w:szCs w:val="20"/>
              </w:rPr>
            </w:pPr>
            <w:r w:rsidRPr="00092825">
              <w:rPr>
                <w:szCs w:val="20"/>
              </w:rPr>
              <w:t>54÷64</w:t>
            </w:r>
          </w:p>
        </w:tc>
        <w:tc>
          <w:tcPr>
            <w:tcW w:w="992" w:type="dxa"/>
            <w:vAlign w:val="center"/>
          </w:tcPr>
          <w:p w14:paraId="04567FFF" w14:textId="77777777" w:rsidR="00B72F66" w:rsidRPr="00092825" w:rsidRDefault="00B72F66" w:rsidP="00D4185F">
            <w:pPr>
              <w:jc w:val="center"/>
              <w:rPr>
                <w:szCs w:val="20"/>
              </w:rPr>
            </w:pPr>
            <w:r w:rsidRPr="00092825">
              <w:rPr>
                <w:szCs w:val="20"/>
              </w:rPr>
              <w:t>2</w:t>
            </w:r>
          </w:p>
        </w:tc>
        <w:tc>
          <w:tcPr>
            <w:tcW w:w="992" w:type="dxa"/>
            <w:vAlign w:val="center"/>
          </w:tcPr>
          <w:p w14:paraId="05791A9A" w14:textId="77777777" w:rsidR="00B72F66" w:rsidRPr="00092825" w:rsidRDefault="00B72F66" w:rsidP="00D4185F">
            <w:pPr>
              <w:jc w:val="center"/>
            </w:pPr>
            <w:r w:rsidRPr="00092825">
              <w:t>57÷69</w:t>
            </w:r>
          </w:p>
        </w:tc>
        <w:tc>
          <w:tcPr>
            <w:tcW w:w="992" w:type="dxa"/>
            <w:vAlign w:val="center"/>
          </w:tcPr>
          <w:p w14:paraId="11FE4BEE" w14:textId="77777777" w:rsidR="00B72F66" w:rsidRPr="00092825" w:rsidRDefault="00B72F66" w:rsidP="00D4185F">
            <w:pPr>
              <w:jc w:val="center"/>
            </w:pPr>
            <w:r w:rsidRPr="00092825">
              <w:rPr>
                <w:szCs w:val="20"/>
              </w:rPr>
              <w:t>1</w:t>
            </w:r>
          </w:p>
        </w:tc>
      </w:tr>
      <w:tr w:rsidR="00B72F66" w:rsidRPr="00092825" w14:paraId="2BA96C37" w14:textId="77777777" w:rsidTr="00D4185F">
        <w:tc>
          <w:tcPr>
            <w:tcW w:w="663" w:type="dxa"/>
          </w:tcPr>
          <w:p w14:paraId="005889AB" w14:textId="77777777" w:rsidR="00B72F66" w:rsidRPr="00092825" w:rsidRDefault="00B72F66" w:rsidP="00D4185F">
            <w:pPr>
              <w:jc w:val="center"/>
              <w:rPr>
                <w:szCs w:val="20"/>
              </w:rPr>
            </w:pPr>
            <w:r w:rsidRPr="00092825">
              <w:rPr>
                <w:szCs w:val="20"/>
              </w:rPr>
              <w:t>3</w:t>
            </w:r>
          </w:p>
        </w:tc>
        <w:tc>
          <w:tcPr>
            <w:tcW w:w="1594" w:type="dxa"/>
          </w:tcPr>
          <w:p w14:paraId="5FA61CCB" w14:textId="77777777" w:rsidR="00B72F66" w:rsidRPr="00092825" w:rsidRDefault="00B72F66" w:rsidP="00D4185F">
            <w:pPr>
              <w:rPr>
                <w:szCs w:val="20"/>
              </w:rPr>
            </w:pPr>
            <w:r w:rsidRPr="00092825">
              <w:rPr>
                <w:szCs w:val="20"/>
              </w:rPr>
              <w:t>Indeks penetracji</w:t>
            </w:r>
          </w:p>
        </w:tc>
        <w:tc>
          <w:tcPr>
            <w:tcW w:w="823" w:type="dxa"/>
            <w:vAlign w:val="center"/>
          </w:tcPr>
          <w:p w14:paraId="02AB7004" w14:textId="77777777" w:rsidR="00B72F66" w:rsidRPr="00092825" w:rsidRDefault="00B72F66" w:rsidP="00D4185F">
            <w:pPr>
              <w:jc w:val="center"/>
              <w:rPr>
                <w:szCs w:val="20"/>
              </w:rPr>
            </w:pPr>
            <w:r w:rsidRPr="00092825">
              <w:rPr>
                <w:szCs w:val="20"/>
              </w:rPr>
              <w:t>-</w:t>
            </w:r>
          </w:p>
        </w:tc>
        <w:tc>
          <w:tcPr>
            <w:tcW w:w="1843" w:type="dxa"/>
            <w:vAlign w:val="center"/>
          </w:tcPr>
          <w:p w14:paraId="05F50A45" w14:textId="77777777" w:rsidR="00B72F66" w:rsidRPr="00092825" w:rsidRDefault="00B72F66" w:rsidP="00D4185F">
            <w:pPr>
              <w:jc w:val="center"/>
              <w:rPr>
                <w:szCs w:val="20"/>
              </w:rPr>
            </w:pPr>
            <w:r w:rsidRPr="00092825">
              <w:rPr>
                <w:szCs w:val="20"/>
              </w:rPr>
              <w:t>PN-EN 13924-2 [65]</w:t>
            </w:r>
          </w:p>
        </w:tc>
        <w:tc>
          <w:tcPr>
            <w:tcW w:w="1134" w:type="dxa"/>
            <w:vAlign w:val="center"/>
          </w:tcPr>
          <w:p w14:paraId="2497B11E" w14:textId="77777777" w:rsidR="00B72F66" w:rsidRPr="00092825" w:rsidRDefault="00B72F66" w:rsidP="00D4185F">
            <w:pPr>
              <w:jc w:val="center"/>
              <w:rPr>
                <w:szCs w:val="20"/>
              </w:rPr>
            </w:pPr>
            <w:r w:rsidRPr="00092825">
              <w:rPr>
                <w:szCs w:val="20"/>
              </w:rPr>
              <w:t>+0,3 do +2,0</w:t>
            </w:r>
          </w:p>
        </w:tc>
        <w:tc>
          <w:tcPr>
            <w:tcW w:w="992" w:type="dxa"/>
            <w:vAlign w:val="center"/>
          </w:tcPr>
          <w:p w14:paraId="6A729145" w14:textId="77777777" w:rsidR="00B72F66" w:rsidRPr="00092825" w:rsidRDefault="00B72F66" w:rsidP="00D4185F">
            <w:pPr>
              <w:jc w:val="center"/>
              <w:rPr>
                <w:szCs w:val="20"/>
              </w:rPr>
            </w:pPr>
            <w:r w:rsidRPr="00092825">
              <w:rPr>
                <w:szCs w:val="20"/>
              </w:rPr>
              <w:t>3</w:t>
            </w:r>
          </w:p>
        </w:tc>
        <w:tc>
          <w:tcPr>
            <w:tcW w:w="992" w:type="dxa"/>
            <w:vAlign w:val="center"/>
          </w:tcPr>
          <w:p w14:paraId="483BFCAA" w14:textId="77777777" w:rsidR="00B72F66" w:rsidRPr="00092825" w:rsidRDefault="00B72F66" w:rsidP="00D4185F">
            <w:pPr>
              <w:jc w:val="center"/>
            </w:pPr>
            <w:r w:rsidRPr="00092825">
              <w:t>+0,3 do +2,0</w:t>
            </w:r>
          </w:p>
        </w:tc>
        <w:tc>
          <w:tcPr>
            <w:tcW w:w="992" w:type="dxa"/>
            <w:vAlign w:val="center"/>
          </w:tcPr>
          <w:p w14:paraId="4058D9D4" w14:textId="77777777" w:rsidR="00B72F66" w:rsidRPr="00092825" w:rsidRDefault="00B72F66" w:rsidP="00D4185F">
            <w:pPr>
              <w:jc w:val="center"/>
            </w:pPr>
            <w:r w:rsidRPr="00092825">
              <w:rPr>
                <w:szCs w:val="20"/>
              </w:rPr>
              <w:t>3</w:t>
            </w:r>
          </w:p>
        </w:tc>
      </w:tr>
      <w:tr w:rsidR="00B72F66" w:rsidRPr="00092825" w14:paraId="0587FBEF" w14:textId="77777777" w:rsidTr="00D4185F">
        <w:tc>
          <w:tcPr>
            <w:tcW w:w="663" w:type="dxa"/>
          </w:tcPr>
          <w:p w14:paraId="1DA9376D" w14:textId="77777777" w:rsidR="00B72F66" w:rsidRPr="00092825" w:rsidRDefault="00B72F66" w:rsidP="00D4185F">
            <w:pPr>
              <w:jc w:val="center"/>
              <w:rPr>
                <w:szCs w:val="20"/>
              </w:rPr>
            </w:pPr>
            <w:r w:rsidRPr="00092825">
              <w:rPr>
                <w:szCs w:val="20"/>
              </w:rPr>
              <w:t>4</w:t>
            </w:r>
          </w:p>
        </w:tc>
        <w:tc>
          <w:tcPr>
            <w:tcW w:w="1594" w:type="dxa"/>
          </w:tcPr>
          <w:p w14:paraId="7FC001F9" w14:textId="77777777" w:rsidR="00B72F66" w:rsidRPr="00092825" w:rsidRDefault="00B72F66" w:rsidP="00D4185F">
            <w:pPr>
              <w:rPr>
                <w:szCs w:val="20"/>
              </w:rPr>
            </w:pPr>
            <w:r w:rsidRPr="00092825">
              <w:rPr>
                <w:szCs w:val="20"/>
              </w:rPr>
              <w:t>Temperatura zapłonu</w:t>
            </w:r>
          </w:p>
        </w:tc>
        <w:tc>
          <w:tcPr>
            <w:tcW w:w="823" w:type="dxa"/>
            <w:vAlign w:val="center"/>
          </w:tcPr>
          <w:p w14:paraId="0418A233" w14:textId="77777777" w:rsidR="00B72F66" w:rsidRPr="00092825" w:rsidRDefault="00B72F66" w:rsidP="00D4185F">
            <w:pPr>
              <w:jc w:val="center"/>
              <w:rPr>
                <w:szCs w:val="20"/>
              </w:rPr>
            </w:pPr>
            <w:r w:rsidRPr="00092825">
              <w:rPr>
                <w:szCs w:val="20"/>
              </w:rPr>
              <w:t>°C</w:t>
            </w:r>
          </w:p>
        </w:tc>
        <w:tc>
          <w:tcPr>
            <w:tcW w:w="1843" w:type="dxa"/>
            <w:vAlign w:val="center"/>
          </w:tcPr>
          <w:p w14:paraId="40133201" w14:textId="77777777" w:rsidR="00B72F66" w:rsidRPr="00092825" w:rsidRDefault="00B72F66" w:rsidP="00D4185F">
            <w:pPr>
              <w:jc w:val="center"/>
              <w:rPr>
                <w:szCs w:val="20"/>
              </w:rPr>
            </w:pPr>
            <w:r w:rsidRPr="00092825">
              <w:rPr>
                <w:szCs w:val="20"/>
              </w:rPr>
              <w:t>PN-EN ISO 2592 [70]</w:t>
            </w:r>
          </w:p>
        </w:tc>
        <w:tc>
          <w:tcPr>
            <w:tcW w:w="1134" w:type="dxa"/>
            <w:vAlign w:val="center"/>
          </w:tcPr>
          <w:p w14:paraId="3B722209" w14:textId="77777777" w:rsidR="00B72F66" w:rsidRPr="00092825" w:rsidRDefault="00B72F66" w:rsidP="00D4185F">
            <w:pPr>
              <w:jc w:val="center"/>
              <w:rPr>
                <w:szCs w:val="20"/>
              </w:rPr>
            </w:pPr>
            <w:r w:rsidRPr="00092825">
              <w:rPr>
                <w:szCs w:val="20"/>
              </w:rPr>
              <w:t>≥250</w:t>
            </w:r>
          </w:p>
        </w:tc>
        <w:tc>
          <w:tcPr>
            <w:tcW w:w="992" w:type="dxa"/>
            <w:vAlign w:val="center"/>
          </w:tcPr>
          <w:p w14:paraId="24908CA9" w14:textId="77777777" w:rsidR="00B72F66" w:rsidRPr="00092825" w:rsidRDefault="00B72F66" w:rsidP="00D4185F">
            <w:pPr>
              <w:jc w:val="center"/>
              <w:rPr>
                <w:szCs w:val="20"/>
              </w:rPr>
            </w:pPr>
            <w:r w:rsidRPr="00092825">
              <w:rPr>
                <w:szCs w:val="20"/>
              </w:rPr>
              <w:t>4</w:t>
            </w:r>
          </w:p>
        </w:tc>
        <w:tc>
          <w:tcPr>
            <w:tcW w:w="992" w:type="dxa"/>
            <w:vAlign w:val="center"/>
          </w:tcPr>
          <w:p w14:paraId="5870FD9E" w14:textId="77777777" w:rsidR="00B72F66" w:rsidRPr="00092825" w:rsidRDefault="00B72F66" w:rsidP="00D4185F">
            <w:pPr>
              <w:jc w:val="center"/>
            </w:pPr>
            <w:r w:rsidRPr="00092825">
              <w:t>≥250</w:t>
            </w:r>
          </w:p>
        </w:tc>
        <w:tc>
          <w:tcPr>
            <w:tcW w:w="992" w:type="dxa"/>
            <w:vAlign w:val="center"/>
          </w:tcPr>
          <w:p w14:paraId="01BE8885" w14:textId="77777777" w:rsidR="00B72F66" w:rsidRPr="00092825" w:rsidRDefault="00B72F66" w:rsidP="00D4185F">
            <w:pPr>
              <w:jc w:val="center"/>
            </w:pPr>
            <w:r w:rsidRPr="00092825">
              <w:rPr>
                <w:szCs w:val="20"/>
              </w:rPr>
              <w:t>4</w:t>
            </w:r>
          </w:p>
        </w:tc>
      </w:tr>
      <w:tr w:rsidR="00B72F66" w:rsidRPr="00092825" w14:paraId="5AADAA23" w14:textId="77777777" w:rsidTr="00D4185F">
        <w:tc>
          <w:tcPr>
            <w:tcW w:w="663" w:type="dxa"/>
          </w:tcPr>
          <w:p w14:paraId="4CD8BA58" w14:textId="77777777" w:rsidR="00B72F66" w:rsidRPr="00092825" w:rsidRDefault="00B72F66" w:rsidP="00D4185F">
            <w:pPr>
              <w:jc w:val="center"/>
              <w:rPr>
                <w:szCs w:val="20"/>
              </w:rPr>
            </w:pPr>
            <w:r w:rsidRPr="00092825">
              <w:rPr>
                <w:szCs w:val="20"/>
              </w:rPr>
              <w:t>5</w:t>
            </w:r>
          </w:p>
        </w:tc>
        <w:tc>
          <w:tcPr>
            <w:tcW w:w="1594" w:type="dxa"/>
          </w:tcPr>
          <w:p w14:paraId="3171AD7C" w14:textId="39271846" w:rsidR="00B72F66" w:rsidRPr="00092825" w:rsidRDefault="00BF02BF" w:rsidP="00D4185F">
            <w:pPr>
              <w:rPr>
                <w:szCs w:val="20"/>
              </w:rPr>
            </w:pPr>
            <w:r w:rsidRPr="00092825">
              <w:rPr>
                <w:szCs w:val="20"/>
              </w:rPr>
              <w:t>Rozpuszczalność</w:t>
            </w:r>
          </w:p>
        </w:tc>
        <w:tc>
          <w:tcPr>
            <w:tcW w:w="823" w:type="dxa"/>
            <w:vAlign w:val="center"/>
          </w:tcPr>
          <w:p w14:paraId="71192B56" w14:textId="77777777" w:rsidR="00B72F66" w:rsidRPr="00092825" w:rsidRDefault="00B72F66" w:rsidP="00D4185F">
            <w:pPr>
              <w:jc w:val="center"/>
              <w:rPr>
                <w:szCs w:val="20"/>
              </w:rPr>
            </w:pPr>
            <w:r w:rsidRPr="00092825">
              <w:rPr>
                <w:szCs w:val="20"/>
              </w:rPr>
              <w:t>%</w:t>
            </w:r>
          </w:p>
        </w:tc>
        <w:tc>
          <w:tcPr>
            <w:tcW w:w="1843" w:type="dxa"/>
            <w:vAlign w:val="center"/>
          </w:tcPr>
          <w:p w14:paraId="6DA07268" w14:textId="77777777" w:rsidR="00B72F66" w:rsidRPr="00092825" w:rsidRDefault="00B72F66" w:rsidP="00D4185F">
            <w:pPr>
              <w:jc w:val="center"/>
              <w:rPr>
                <w:szCs w:val="20"/>
              </w:rPr>
            </w:pPr>
            <w:r w:rsidRPr="00092825">
              <w:rPr>
                <w:szCs w:val="20"/>
              </w:rPr>
              <w:t>PN-EN 12592 [24]</w:t>
            </w:r>
          </w:p>
        </w:tc>
        <w:tc>
          <w:tcPr>
            <w:tcW w:w="1134" w:type="dxa"/>
            <w:vAlign w:val="center"/>
          </w:tcPr>
          <w:p w14:paraId="3F51FCD6" w14:textId="77777777" w:rsidR="00B72F66" w:rsidRPr="00092825" w:rsidRDefault="00B72F66" w:rsidP="00D4185F">
            <w:pPr>
              <w:jc w:val="center"/>
              <w:rPr>
                <w:szCs w:val="20"/>
              </w:rPr>
            </w:pPr>
            <w:r w:rsidRPr="00092825">
              <w:rPr>
                <w:szCs w:val="20"/>
              </w:rPr>
              <w:t>≥99,0</w:t>
            </w:r>
          </w:p>
        </w:tc>
        <w:tc>
          <w:tcPr>
            <w:tcW w:w="992" w:type="dxa"/>
            <w:vAlign w:val="center"/>
          </w:tcPr>
          <w:p w14:paraId="475D7DBA" w14:textId="77777777" w:rsidR="00B72F66" w:rsidRPr="00092825" w:rsidRDefault="00B72F66" w:rsidP="00D4185F">
            <w:pPr>
              <w:jc w:val="center"/>
              <w:rPr>
                <w:szCs w:val="20"/>
              </w:rPr>
            </w:pPr>
            <w:r w:rsidRPr="00092825">
              <w:rPr>
                <w:szCs w:val="20"/>
              </w:rPr>
              <w:t>2</w:t>
            </w:r>
          </w:p>
        </w:tc>
        <w:tc>
          <w:tcPr>
            <w:tcW w:w="992" w:type="dxa"/>
            <w:vAlign w:val="center"/>
          </w:tcPr>
          <w:p w14:paraId="68AD1632" w14:textId="77777777" w:rsidR="00B72F66" w:rsidRPr="00092825" w:rsidRDefault="00B72F66" w:rsidP="00D4185F">
            <w:pPr>
              <w:jc w:val="center"/>
            </w:pPr>
            <w:r w:rsidRPr="00092825">
              <w:t>≥99,0</w:t>
            </w:r>
          </w:p>
        </w:tc>
        <w:tc>
          <w:tcPr>
            <w:tcW w:w="992" w:type="dxa"/>
            <w:vAlign w:val="center"/>
          </w:tcPr>
          <w:p w14:paraId="53395CE5" w14:textId="77777777" w:rsidR="00B72F66" w:rsidRPr="00092825" w:rsidRDefault="00B72F66" w:rsidP="00D4185F">
            <w:pPr>
              <w:jc w:val="center"/>
            </w:pPr>
            <w:r w:rsidRPr="00092825">
              <w:rPr>
                <w:szCs w:val="20"/>
              </w:rPr>
              <w:t>2</w:t>
            </w:r>
          </w:p>
        </w:tc>
      </w:tr>
      <w:tr w:rsidR="00B72F66" w:rsidRPr="00092825" w14:paraId="49D697E4" w14:textId="77777777" w:rsidTr="00D4185F">
        <w:tc>
          <w:tcPr>
            <w:tcW w:w="663" w:type="dxa"/>
          </w:tcPr>
          <w:p w14:paraId="5364DE99" w14:textId="77777777" w:rsidR="00B72F66" w:rsidRPr="00092825" w:rsidRDefault="00B72F66" w:rsidP="00D4185F">
            <w:pPr>
              <w:jc w:val="center"/>
              <w:rPr>
                <w:szCs w:val="20"/>
              </w:rPr>
            </w:pPr>
            <w:r w:rsidRPr="00092825">
              <w:rPr>
                <w:szCs w:val="20"/>
              </w:rPr>
              <w:t>6</w:t>
            </w:r>
          </w:p>
        </w:tc>
        <w:tc>
          <w:tcPr>
            <w:tcW w:w="1594" w:type="dxa"/>
          </w:tcPr>
          <w:p w14:paraId="5FBC8446" w14:textId="77777777" w:rsidR="00B72F66" w:rsidRPr="00092825" w:rsidRDefault="00B72F66" w:rsidP="00D4185F">
            <w:pPr>
              <w:rPr>
                <w:szCs w:val="20"/>
              </w:rPr>
            </w:pPr>
            <w:r w:rsidRPr="00092825">
              <w:rPr>
                <w:szCs w:val="20"/>
              </w:rPr>
              <w:t xml:space="preserve">Temperatura łamliwości </w:t>
            </w:r>
            <w:proofErr w:type="spellStart"/>
            <w:r w:rsidRPr="00092825">
              <w:rPr>
                <w:szCs w:val="20"/>
              </w:rPr>
              <w:t>Fraassa</w:t>
            </w:r>
            <w:proofErr w:type="spellEnd"/>
          </w:p>
        </w:tc>
        <w:tc>
          <w:tcPr>
            <w:tcW w:w="823" w:type="dxa"/>
            <w:vAlign w:val="center"/>
          </w:tcPr>
          <w:p w14:paraId="5E2B5276" w14:textId="77777777" w:rsidR="00B72F66" w:rsidRPr="00092825" w:rsidRDefault="00B72F66" w:rsidP="00D4185F">
            <w:pPr>
              <w:jc w:val="center"/>
              <w:rPr>
                <w:szCs w:val="20"/>
              </w:rPr>
            </w:pPr>
            <w:r w:rsidRPr="00092825">
              <w:rPr>
                <w:szCs w:val="20"/>
              </w:rPr>
              <w:t>°C</w:t>
            </w:r>
          </w:p>
        </w:tc>
        <w:tc>
          <w:tcPr>
            <w:tcW w:w="1843" w:type="dxa"/>
            <w:vAlign w:val="center"/>
          </w:tcPr>
          <w:p w14:paraId="3F075B53" w14:textId="77777777" w:rsidR="00B72F66" w:rsidRPr="00092825" w:rsidRDefault="00B72F66" w:rsidP="00D4185F">
            <w:pPr>
              <w:jc w:val="center"/>
              <w:rPr>
                <w:szCs w:val="20"/>
              </w:rPr>
            </w:pPr>
            <w:r w:rsidRPr="00092825">
              <w:rPr>
                <w:szCs w:val="20"/>
              </w:rPr>
              <w:t>PN-EN 12593 [25]</w:t>
            </w:r>
          </w:p>
        </w:tc>
        <w:tc>
          <w:tcPr>
            <w:tcW w:w="1134" w:type="dxa"/>
            <w:vAlign w:val="center"/>
          </w:tcPr>
          <w:p w14:paraId="18474C8E" w14:textId="77777777" w:rsidR="00B72F66" w:rsidRPr="00092825" w:rsidRDefault="00B72F66" w:rsidP="00D4185F">
            <w:pPr>
              <w:jc w:val="center"/>
              <w:rPr>
                <w:szCs w:val="20"/>
              </w:rPr>
            </w:pPr>
            <w:r w:rsidRPr="00092825">
              <w:rPr>
                <w:szCs w:val="20"/>
              </w:rPr>
              <w:t>≤-17</w:t>
            </w:r>
          </w:p>
        </w:tc>
        <w:tc>
          <w:tcPr>
            <w:tcW w:w="992" w:type="dxa"/>
            <w:vAlign w:val="center"/>
          </w:tcPr>
          <w:p w14:paraId="0250AF6B" w14:textId="77777777" w:rsidR="00B72F66" w:rsidRPr="00092825" w:rsidRDefault="00B72F66" w:rsidP="00D4185F">
            <w:pPr>
              <w:jc w:val="center"/>
              <w:rPr>
                <w:szCs w:val="20"/>
              </w:rPr>
            </w:pPr>
            <w:r w:rsidRPr="00092825">
              <w:rPr>
                <w:szCs w:val="20"/>
              </w:rPr>
              <w:t>5</w:t>
            </w:r>
          </w:p>
        </w:tc>
        <w:tc>
          <w:tcPr>
            <w:tcW w:w="992" w:type="dxa"/>
            <w:vAlign w:val="center"/>
          </w:tcPr>
          <w:p w14:paraId="6C664873" w14:textId="77777777" w:rsidR="00B72F66" w:rsidRPr="00092825" w:rsidRDefault="00B72F66" w:rsidP="00D4185F">
            <w:pPr>
              <w:jc w:val="center"/>
            </w:pPr>
            <w:r w:rsidRPr="00092825">
              <w:t>≤-15</w:t>
            </w:r>
          </w:p>
        </w:tc>
        <w:tc>
          <w:tcPr>
            <w:tcW w:w="992" w:type="dxa"/>
            <w:vAlign w:val="center"/>
          </w:tcPr>
          <w:p w14:paraId="2AF666E8" w14:textId="77777777" w:rsidR="00B72F66" w:rsidRPr="00092825" w:rsidRDefault="00B72F66" w:rsidP="00D4185F">
            <w:pPr>
              <w:jc w:val="center"/>
            </w:pPr>
            <w:r w:rsidRPr="00092825">
              <w:rPr>
                <w:szCs w:val="20"/>
              </w:rPr>
              <w:t>4</w:t>
            </w:r>
          </w:p>
        </w:tc>
      </w:tr>
      <w:tr w:rsidR="00B72F66" w:rsidRPr="00092825" w14:paraId="43E61F74" w14:textId="77777777" w:rsidTr="00D4185F">
        <w:tc>
          <w:tcPr>
            <w:tcW w:w="663" w:type="dxa"/>
          </w:tcPr>
          <w:p w14:paraId="488DD5DA" w14:textId="77777777" w:rsidR="00B72F66" w:rsidRPr="00092825" w:rsidRDefault="00B72F66" w:rsidP="00D4185F">
            <w:pPr>
              <w:jc w:val="center"/>
              <w:rPr>
                <w:szCs w:val="20"/>
              </w:rPr>
            </w:pPr>
            <w:r w:rsidRPr="00092825">
              <w:rPr>
                <w:szCs w:val="20"/>
              </w:rPr>
              <w:t>7</w:t>
            </w:r>
          </w:p>
        </w:tc>
        <w:tc>
          <w:tcPr>
            <w:tcW w:w="1594" w:type="dxa"/>
          </w:tcPr>
          <w:p w14:paraId="0451E5BD" w14:textId="77777777" w:rsidR="00B72F66" w:rsidRPr="00092825" w:rsidRDefault="00B72F66" w:rsidP="00D4185F">
            <w:pPr>
              <w:rPr>
                <w:szCs w:val="20"/>
              </w:rPr>
            </w:pPr>
            <w:r w:rsidRPr="00092825">
              <w:rPr>
                <w:szCs w:val="20"/>
              </w:rPr>
              <w:t>Lepkość dynamiczna w 60°C</w:t>
            </w:r>
          </w:p>
        </w:tc>
        <w:tc>
          <w:tcPr>
            <w:tcW w:w="823" w:type="dxa"/>
            <w:vAlign w:val="center"/>
          </w:tcPr>
          <w:p w14:paraId="54E73975" w14:textId="77777777" w:rsidR="00B72F66" w:rsidRPr="00092825" w:rsidRDefault="00B72F66" w:rsidP="00D4185F">
            <w:pPr>
              <w:jc w:val="center"/>
              <w:rPr>
                <w:szCs w:val="20"/>
              </w:rPr>
            </w:pPr>
            <w:proofErr w:type="spellStart"/>
            <w:r w:rsidRPr="00092825">
              <w:rPr>
                <w:szCs w:val="20"/>
              </w:rPr>
              <w:t>Pa∙s</w:t>
            </w:r>
            <w:proofErr w:type="spellEnd"/>
          </w:p>
        </w:tc>
        <w:tc>
          <w:tcPr>
            <w:tcW w:w="1843" w:type="dxa"/>
            <w:vAlign w:val="center"/>
          </w:tcPr>
          <w:p w14:paraId="45942761" w14:textId="77777777" w:rsidR="00B72F66" w:rsidRPr="00092825" w:rsidRDefault="00B72F66" w:rsidP="00D4185F">
            <w:pPr>
              <w:jc w:val="center"/>
              <w:rPr>
                <w:szCs w:val="20"/>
              </w:rPr>
            </w:pPr>
            <w:r w:rsidRPr="00092825">
              <w:rPr>
                <w:szCs w:val="20"/>
              </w:rPr>
              <w:t>PN-EN 12596 [27]</w:t>
            </w:r>
          </w:p>
        </w:tc>
        <w:tc>
          <w:tcPr>
            <w:tcW w:w="1134" w:type="dxa"/>
            <w:vAlign w:val="center"/>
          </w:tcPr>
          <w:p w14:paraId="5FB780F7" w14:textId="77777777" w:rsidR="00B72F66" w:rsidRPr="00092825" w:rsidRDefault="00B72F66" w:rsidP="00D4185F">
            <w:pPr>
              <w:jc w:val="center"/>
              <w:rPr>
                <w:szCs w:val="20"/>
              </w:rPr>
            </w:pPr>
            <w:r w:rsidRPr="00092825">
              <w:rPr>
                <w:szCs w:val="20"/>
              </w:rPr>
              <w:t>≥900</w:t>
            </w:r>
          </w:p>
        </w:tc>
        <w:tc>
          <w:tcPr>
            <w:tcW w:w="992" w:type="dxa"/>
            <w:vAlign w:val="center"/>
          </w:tcPr>
          <w:p w14:paraId="1DDB5D92" w14:textId="77777777" w:rsidR="00B72F66" w:rsidRPr="00092825" w:rsidRDefault="00B72F66" w:rsidP="00D4185F">
            <w:pPr>
              <w:jc w:val="center"/>
              <w:rPr>
                <w:szCs w:val="20"/>
              </w:rPr>
            </w:pPr>
            <w:r w:rsidRPr="00092825">
              <w:rPr>
                <w:szCs w:val="20"/>
              </w:rPr>
              <w:t>4</w:t>
            </w:r>
          </w:p>
        </w:tc>
        <w:tc>
          <w:tcPr>
            <w:tcW w:w="992" w:type="dxa"/>
            <w:vAlign w:val="center"/>
          </w:tcPr>
          <w:p w14:paraId="03A17BB7" w14:textId="77777777" w:rsidR="00B72F66" w:rsidRPr="00092825" w:rsidRDefault="00B72F66" w:rsidP="00D4185F">
            <w:pPr>
              <w:jc w:val="center"/>
            </w:pPr>
            <w:r w:rsidRPr="00092825">
              <w:t>≥1500</w:t>
            </w:r>
          </w:p>
        </w:tc>
        <w:tc>
          <w:tcPr>
            <w:tcW w:w="992" w:type="dxa"/>
            <w:vAlign w:val="center"/>
          </w:tcPr>
          <w:p w14:paraId="6513CE81" w14:textId="77777777" w:rsidR="00B72F66" w:rsidRPr="00092825" w:rsidRDefault="00B72F66" w:rsidP="00D4185F">
            <w:pPr>
              <w:jc w:val="center"/>
            </w:pPr>
            <w:r w:rsidRPr="00092825">
              <w:rPr>
                <w:szCs w:val="20"/>
              </w:rPr>
              <w:t>5</w:t>
            </w:r>
          </w:p>
        </w:tc>
      </w:tr>
      <w:tr w:rsidR="00B72F66" w:rsidRPr="00092825" w14:paraId="2EA32699" w14:textId="77777777" w:rsidTr="00D4185F">
        <w:tc>
          <w:tcPr>
            <w:tcW w:w="663" w:type="dxa"/>
          </w:tcPr>
          <w:p w14:paraId="6E5170E4" w14:textId="77777777" w:rsidR="00B72F66" w:rsidRPr="00092825" w:rsidRDefault="00B72F66" w:rsidP="00D4185F">
            <w:pPr>
              <w:jc w:val="center"/>
              <w:rPr>
                <w:szCs w:val="20"/>
              </w:rPr>
            </w:pPr>
            <w:r w:rsidRPr="00092825">
              <w:rPr>
                <w:szCs w:val="20"/>
              </w:rPr>
              <w:t>8</w:t>
            </w:r>
          </w:p>
        </w:tc>
        <w:tc>
          <w:tcPr>
            <w:tcW w:w="1594" w:type="dxa"/>
          </w:tcPr>
          <w:p w14:paraId="4564CD2B" w14:textId="77777777" w:rsidR="00B72F66" w:rsidRPr="00092825" w:rsidRDefault="00B72F66" w:rsidP="00D4185F">
            <w:pPr>
              <w:rPr>
                <w:szCs w:val="20"/>
              </w:rPr>
            </w:pPr>
            <w:r w:rsidRPr="00092825">
              <w:rPr>
                <w:szCs w:val="20"/>
              </w:rPr>
              <w:t>Lepkość kinematyczna w 135°C</w:t>
            </w:r>
          </w:p>
        </w:tc>
        <w:tc>
          <w:tcPr>
            <w:tcW w:w="823" w:type="dxa"/>
            <w:vAlign w:val="center"/>
          </w:tcPr>
          <w:p w14:paraId="471FCBA7" w14:textId="77777777" w:rsidR="00B72F66" w:rsidRPr="00092825" w:rsidRDefault="00B72F66" w:rsidP="00D4185F">
            <w:pPr>
              <w:jc w:val="center"/>
              <w:rPr>
                <w:szCs w:val="20"/>
              </w:rPr>
            </w:pPr>
            <w:r w:rsidRPr="00092825">
              <w:rPr>
                <w:szCs w:val="20"/>
              </w:rPr>
              <w:t>mm</w:t>
            </w:r>
            <w:r w:rsidRPr="00092825">
              <w:rPr>
                <w:szCs w:val="20"/>
                <w:vertAlign w:val="superscript"/>
              </w:rPr>
              <w:t>2</w:t>
            </w:r>
            <w:r w:rsidRPr="00092825">
              <w:rPr>
                <w:szCs w:val="20"/>
              </w:rPr>
              <w:t>/s</w:t>
            </w:r>
          </w:p>
        </w:tc>
        <w:tc>
          <w:tcPr>
            <w:tcW w:w="1843" w:type="dxa"/>
            <w:vAlign w:val="center"/>
          </w:tcPr>
          <w:p w14:paraId="29D4A820" w14:textId="77777777" w:rsidR="00B72F66" w:rsidRPr="00092825" w:rsidRDefault="00B72F66" w:rsidP="00D4185F">
            <w:pPr>
              <w:jc w:val="center"/>
              <w:rPr>
                <w:szCs w:val="20"/>
              </w:rPr>
            </w:pPr>
            <w:r w:rsidRPr="00092825">
              <w:rPr>
                <w:szCs w:val="20"/>
              </w:rPr>
              <w:t>PN-EN 12595 [26]</w:t>
            </w:r>
          </w:p>
        </w:tc>
        <w:tc>
          <w:tcPr>
            <w:tcW w:w="1134" w:type="dxa"/>
            <w:vAlign w:val="center"/>
          </w:tcPr>
          <w:p w14:paraId="5E42A106" w14:textId="28F64D87" w:rsidR="00B72F66" w:rsidRPr="00092825" w:rsidRDefault="00B72F66" w:rsidP="00D4185F">
            <w:pPr>
              <w:jc w:val="center"/>
              <w:rPr>
                <w:szCs w:val="20"/>
              </w:rPr>
            </w:pPr>
            <w:r w:rsidRPr="00092825">
              <w:rPr>
                <w:szCs w:val="20"/>
              </w:rPr>
              <w:t>Brak wymagań</w:t>
            </w:r>
          </w:p>
        </w:tc>
        <w:tc>
          <w:tcPr>
            <w:tcW w:w="992" w:type="dxa"/>
            <w:vAlign w:val="center"/>
          </w:tcPr>
          <w:p w14:paraId="3D28555F" w14:textId="77777777" w:rsidR="00B72F66" w:rsidRPr="00092825" w:rsidRDefault="00B72F66" w:rsidP="00D4185F">
            <w:pPr>
              <w:jc w:val="center"/>
              <w:rPr>
                <w:szCs w:val="20"/>
              </w:rPr>
            </w:pPr>
            <w:r w:rsidRPr="00092825">
              <w:rPr>
                <w:szCs w:val="20"/>
              </w:rPr>
              <w:t>0</w:t>
            </w:r>
          </w:p>
        </w:tc>
        <w:tc>
          <w:tcPr>
            <w:tcW w:w="992" w:type="dxa"/>
            <w:vAlign w:val="center"/>
          </w:tcPr>
          <w:p w14:paraId="4F5FF075" w14:textId="34372C63" w:rsidR="00B72F66" w:rsidRPr="00092825" w:rsidRDefault="00B72F66" w:rsidP="00D4185F">
            <w:pPr>
              <w:jc w:val="center"/>
            </w:pPr>
            <w:r w:rsidRPr="00092825">
              <w:t>brak wymagań</w:t>
            </w:r>
          </w:p>
        </w:tc>
        <w:tc>
          <w:tcPr>
            <w:tcW w:w="992" w:type="dxa"/>
            <w:vAlign w:val="center"/>
          </w:tcPr>
          <w:p w14:paraId="2E989544" w14:textId="77777777" w:rsidR="00B72F66" w:rsidRPr="00092825" w:rsidRDefault="00B72F66" w:rsidP="00D4185F">
            <w:pPr>
              <w:jc w:val="center"/>
            </w:pPr>
            <w:r w:rsidRPr="00092825">
              <w:rPr>
                <w:szCs w:val="20"/>
              </w:rPr>
              <w:t>0</w:t>
            </w:r>
          </w:p>
        </w:tc>
      </w:tr>
      <w:tr w:rsidR="00B72F66" w:rsidRPr="00092825" w14:paraId="30A50F3A" w14:textId="77777777" w:rsidTr="00D4185F">
        <w:tc>
          <w:tcPr>
            <w:tcW w:w="9033" w:type="dxa"/>
            <w:gridSpan w:val="8"/>
          </w:tcPr>
          <w:p w14:paraId="440C8DB4" w14:textId="77777777" w:rsidR="00B72F66" w:rsidRPr="00092825" w:rsidRDefault="00B72F66" w:rsidP="00A3251C">
            <w:pPr>
              <w:keepNext/>
              <w:jc w:val="center"/>
              <w:rPr>
                <w:szCs w:val="20"/>
              </w:rPr>
            </w:pPr>
            <w:r w:rsidRPr="00092825">
              <w:rPr>
                <w:szCs w:val="20"/>
              </w:rPr>
              <w:t>Właściwości po starzeniu</w:t>
            </w:r>
          </w:p>
        </w:tc>
      </w:tr>
      <w:tr w:rsidR="00B72F66" w:rsidRPr="00092825" w14:paraId="64B1E8E8" w14:textId="77777777" w:rsidTr="00D4185F">
        <w:tc>
          <w:tcPr>
            <w:tcW w:w="663" w:type="dxa"/>
          </w:tcPr>
          <w:p w14:paraId="4745FFEF" w14:textId="77777777" w:rsidR="00B72F66" w:rsidRPr="00092825" w:rsidRDefault="00B72F66" w:rsidP="00D4185F">
            <w:pPr>
              <w:jc w:val="center"/>
              <w:rPr>
                <w:szCs w:val="20"/>
              </w:rPr>
            </w:pPr>
            <w:r w:rsidRPr="00092825">
              <w:rPr>
                <w:szCs w:val="20"/>
              </w:rPr>
              <w:t>9</w:t>
            </w:r>
          </w:p>
        </w:tc>
        <w:tc>
          <w:tcPr>
            <w:tcW w:w="1567" w:type="dxa"/>
          </w:tcPr>
          <w:p w14:paraId="637841D3" w14:textId="77777777" w:rsidR="00B72F66" w:rsidRPr="00092825" w:rsidRDefault="00B72F66" w:rsidP="00D4185F">
            <w:pPr>
              <w:rPr>
                <w:szCs w:val="20"/>
              </w:rPr>
            </w:pPr>
            <w:r w:rsidRPr="00092825">
              <w:rPr>
                <w:szCs w:val="20"/>
              </w:rPr>
              <w:t>Pozostała penetracja po starzeniu</w:t>
            </w:r>
          </w:p>
        </w:tc>
        <w:tc>
          <w:tcPr>
            <w:tcW w:w="850" w:type="dxa"/>
            <w:vAlign w:val="center"/>
          </w:tcPr>
          <w:p w14:paraId="178218DE" w14:textId="77777777" w:rsidR="00B72F66" w:rsidRPr="00092825" w:rsidRDefault="00B72F66" w:rsidP="00D4185F">
            <w:pPr>
              <w:jc w:val="center"/>
              <w:rPr>
                <w:szCs w:val="20"/>
              </w:rPr>
            </w:pPr>
            <w:r w:rsidRPr="00092825">
              <w:rPr>
                <w:szCs w:val="20"/>
              </w:rPr>
              <w:t>%</w:t>
            </w:r>
          </w:p>
        </w:tc>
        <w:tc>
          <w:tcPr>
            <w:tcW w:w="1843" w:type="dxa"/>
            <w:vAlign w:val="center"/>
          </w:tcPr>
          <w:p w14:paraId="7500AE9F" w14:textId="77777777" w:rsidR="00B72F66" w:rsidRPr="00092825" w:rsidRDefault="00B72F66" w:rsidP="00D4185F">
            <w:pPr>
              <w:jc w:val="center"/>
              <w:rPr>
                <w:szCs w:val="20"/>
              </w:rPr>
            </w:pPr>
            <w:r w:rsidRPr="00092825">
              <w:rPr>
                <w:szCs w:val="20"/>
              </w:rPr>
              <w:t>PN-EN 1426 [20]</w:t>
            </w:r>
          </w:p>
        </w:tc>
        <w:tc>
          <w:tcPr>
            <w:tcW w:w="1134" w:type="dxa"/>
            <w:vAlign w:val="center"/>
          </w:tcPr>
          <w:p w14:paraId="36380FE2" w14:textId="77777777" w:rsidR="00B72F66" w:rsidRPr="00092825" w:rsidRDefault="00B72F66" w:rsidP="00D4185F">
            <w:pPr>
              <w:jc w:val="center"/>
              <w:rPr>
                <w:szCs w:val="20"/>
              </w:rPr>
            </w:pPr>
            <w:r w:rsidRPr="00092825">
              <w:rPr>
                <w:szCs w:val="20"/>
              </w:rPr>
              <w:t>≥50</w:t>
            </w:r>
          </w:p>
        </w:tc>
        <w:tc>
          <w:tcPr>
            <w:tcW w:w="992" w:type="dxa"/>
            <w:vAlign w:val="center"/>
          </w:tcPr>
          <w:p w14:paraId="1FC63056" w14:textId="77777777" w:rsidR="00B72F66" w:rsidRPr="00092825" w:rsidRDefault="00B72F66" w:rsidP="00D4185F">
            <w:pPr>
              <w:jc w:val="center"/>
              <w:rPr>
                <w:szCs w:val="20"/>
              </w:rPr>
            </w:pPr>
            <w:r w:rsidRPr="00092825">
              <w:rPr>
                <w:szCs w:val="20"/>
              </w:rPr>
              <w:t>2</w:t>
            </w:r>
          </w:p>
        </w:tc>
        <w:tc>
          <w:tcPr>
            <w:tcW w:w="992" w:type="dxa"/>
            <w:vAlign w:val="center"/>
          </w:tcPr>
          <w:p w14:paraId="113927EA" w14:textId="77777777" w:rsidR="00B72F66" w:rsidRPr="00092825" w:rsidRDefault="00B72F66" w:rsidP="00D4185F">
            <w:pPr>
              <w:jc w:val="center"/>
            </w:pPr>
            <w:r w:rsidRPr="00092825">
              <w:t>≥60</w:t>
            </w:r>
          </w:p>
        </w:tc>
        <w:tc>
          <w:tcPr>
            <w:tcW w:w="992" w:type="dxa"/>
            <w:vAlign w:val="center"/>
          </w:tcPr>
          <w:p w14:paraId="58BCF939" w14:textId="77777777" w:rsidR="00B72F66" w:rsidRPr="00092825" w:rsidRDefault="00B72F66" w:rsidP="00D4185F">
            <w:pPr>
              <w:jc w:val="center"/>
            </w:pPr>
            <w:r w:rsidRPr="00092825">
              <w:rPr>
                <w:szCs w:val="20"/>
              </w:rPr>
              <w:t>3</w:t>
            </w:r>
          </w:p>
        </w:tc>
      </w:tr>
      <w:tr w:rsidR="00B72F66" w:rsidRPr="00092825" w14:paraId="57276B7E" w14:textId="77777777" w:rsidTr="00D4185F">
        <w:tc>
          <w:tcPr>
            <w:tcW w:w="663" w:type="dxa"/>
          </w:tcPr>
          <w:p w14:paraId="1840E706" w14:textId="77777777" w:rsidR="00B72F66" w:rsidRPr="00092825" w:rsidRDefault="00B72F66" w:rsidP="00D4185F">
            <w:pPr>
              <w:jc w:val="center"/>
              <w:rPr>
                <w:szCs w:val="20"/>
              </w:rPr>
            </w:pPr>
            <w:r w:rsidRPr="00092825">
              <w:rPr>
                <w:szCs w:val="20"/>
              </w:rPr>
              <w:t>10</w:t>
            </w:r>
          </w:p>
        </w:tc>
        <w:tc>
          <w:tcPr>
            <w:tcW w:w="1567" w:type="dxa"/>
          </w:tcPr>
          <w:p w14:paraId="0CEB8363" w14:textId="77777777" w:rsidR="00B72F66" w:rsidRPr="00092825" w:rsidRDefault="00B72F66" w:rsidP="00D4185F">
            <w:pPr>
              <w:rPr>
                <w:szCs w:val="20"/>
              </w:rPr>
            </w:pPr>
            <w:r w:rsidRPr="00092825">
              <w:rPr>
                <w:szCs w:val="20"/>
              </w:rPr>
              <w:t>Wzrost temp. mięknienia po starzeniu</w:t>
            </w:r>
          </w:p>
        </w:tc>
        <w:tc>
          <w:tcPr>
            <w:tcW w:w="850" w:type="dxa"/>
            <w:vAlign w:val="center"/>
          </w:tcPr>
          <w:p w14:paraId="421C14E7" w14:textId="77777777" w:rsidR="00B72F66" w:rsidRPr="00092825" w:rsidRDefault="00B72F66" w:rsidP="00D4185F">
            <w:pPr>
              <w:jc w:val="center"/>
              <w:rPr>
                <w:szCs w:val="20"/>
              </w:rPr>
            </w:pPr>
            <w:r w:rsidRPr="00092825">
              <w:rPr>
                <w:szCs w:val="20"/>
              </w:rPr>
              <w:t>°C</w:t>
            </w:r>
          </w:p>
        </w:tc>
        <w:tc>
          <w:tcPr>
            <w:tcW w:w="1843" w:type="dxa"/>
            <w:vAlign w:val="center"/>
          </w:tcPr>
          <w:p w14:paraId="4A5AB4A3" w14:textId="77777777" w:rsidR="00B72F66" w:rsidRPr="00092825" w:rsidRDefault="00B72F66" w:rsidP="00D4185F">
            <w:pPr>
              <w:jc w:val="center"/>
              <w:rPr>
                <w:szCs w:val="20"/>
              </w:rPr>
            </w:pPr>
            <w:r w:rsidRPr="00092825">
              <w:rPr>
                <w:szCs w:val="20"/>
              </w:rPr>
              <w:t>PN-EN 1427 [21]</w:t>
            </w:r>
          </w:p>
        </w:tc>
        <w:tc>
          <w:tcPr>
            <w:tcW w:w="1134" w:type="dxa"/>
            <w:vAlign w:val="center"/>
          </w:tcPr>
          <w:p w14:paraId="14D0BF70" w14:textId="77777777" w:rsidR="00B72F66" w:rsidRPr="00092825" w:rsidRDefault="00B72F66" w:rsidP="00D4185F">
            <w:pPr>
              <w:jc w:val="center"/>
              <w:rPr>
                <w:szCs w:val="20"/>
              </w:rPr>
            </w:pPr>
            <w:r w:rsidRPr="00092825">
              <w:rPr>
                <w:szCs w:val="20"/>
              </w:rPr>
              <w:t>≤10</w:t>
            </w:r>
          </w:p>
        </w:tc>
        <w:tc>
          <w:tcPr>
            <w:tcW w:w="992" w:type="dxa"/>
            <w:vAlign w:val="center"/>
          </w:tcPr>
          <w:p w14:paraId="274CE695" w14:textId="77777777" w:rsidR="00B72F66" w:rsidRPr="00092825" w:rsidRDefault="00B72F66" w:rsidP="00D4185F">
            <w:pPr>
              <w:jc w:val="center"/>
              <w:rPr>
                <w:szCs w:val="20"/>
              </w:rPr>
            </w:pPr>
            <w:r w:rsidRPr="00092825">
              <w:rPr>
                <w:szCs w:val="20"/>
              </w:rPr>
              <w:t>3</w:t>
            </w:r>
          </w:p>
        </w:tc>
        <w:tc>
          <w:tcPr>
            <w:tcW w:w="992" w:type="dxa"/>
            <w:vAlign w:val="center"/>
          </w:tcPr>
          <w:p w14:paraId="4C36B320" w14:textId="77777777" w:rsidR="00B72F66" w:rsidRPr="00092825" w:rsidRDefault="00B72F66" w:rsidP="00D4185F">
            <w:pPr>
              <w:jc w:val="center"/>
            </w:pPr>
            <w:r w:rsidRPr="00092825">
              <w:t>≤10</w:t>
            </w:r>
          </w:p>
        </w:tc>
        <w:tc>
          <w:tcPr>
            <w:tcW w:w="992" w:type="dxa"/>
            <w:vAlign w:val="center"/>
          </w:tcPr>
          <w:p w14:paraId="6982BA06" w14:textId="77777777" w:rsidR="00B72F66" w:rsidRPr="00092825" w:rsidRDefault="00B72F66" w:rsidP="00D4185F">
            <w:pPr>
              <w:jc w:val="center"/>
            </w:pPr>
            <w:r w:rsidRPr="00092825">
              <w:rPr>
                <w:szCs w:val="20"/>
              </w:rPr>
              <w:t>3</w:t>
            </w:r>
          </w:p>
        </w:tc>
      </w:tr>
      <w:tr w:rsidR="00B72F66" w:rsidRPr="00092825" w14:paraId="6287C220" w14:textId="77777777" w:rsidTr="00D4185F">
        <w:tc>
          <w:tcPr>
            <w:tcW w:w="663" w:type="dxa"/>
          </w:tcPr>
          <w:p w14:paraId="1E53AF85" w14:textId="77777777" w:rsidR="00B72F66" w:rsidRPr="00092825" w:rsidRDefault="00B72F66" w:rsidP="00D4185F">
            <w:pPr>
              <w:jc w:val="center"/>
              <w:rPr>
                <w:szCs w:val="20"/>
              </w:rPr>
            </w:pPr>
            <w:r w:rsidRPr="00092825">
              <w:rPr>
                <w:szCs w:val="20"/>
              </w:rPr>
              <w:t>11</w:t>
            </w:r>
          </w:p>
        </w:tc>
        <w:tc>
          <w:tcPr>
            <w:tcW w:w="1567" w:type="dxa"/>
          </w:tcPr>
          <w:p w14:paraId="0B8146A1" w14:textId="77777777" w:rsidR="00B72F66" w:rsidRPr="00092825" w:rsidRDefault="00B72F66" w:rsidP="00D4185F">
            <w:pPr>
              <w:rPr>
                <w:szCs w:val="20"/>
              </w:rPr>
            </w:pPr>
            <w:r w:rsidRPr="00092825">
              <w:rPr>
                <w:szCs w:val="20"/>
              </w:rPr>
              <w:t>Zmiana masy po starzeniu</w:t>
            </w:r>
          </w:p>
        </w:tc>
        <w:tc>
          <w:tcPr>
            <w:tcW w:w="850" w:type="dxa"/>
            <w:vAlign w:val="center"/>
          </w:tcPr>
          <w:p w14:paraId="797F42A3" w14:textId="77777777" w:rsidR="00B72F66" w:rsidRPr="00092825" w:rsidRDefault="00B72F66" w:rsidP="00D4185F">
            <w:pPr>
              <w:jc w:val="center"/>
              <w:rPr>
                <w:szCs w:val="20"/>
              </w:rPr>
            </w:pPr>
            <w:r w:rsidRPr="00092825">
              <w:rPr>
                <w:szCs w:val="20"/>
              </w:rPr>
              <w:t>%</w:t>
            </w:r>
          </w:p>
        </w:tc>
        <w:tc>
          <w:tcPr>
            <w:tcW w:w="1843" w:type="dxa"/>
            <w:vAlign w:val="center"/>
          </w:tcPr>
          <w:p w14:paraId="222C513E" w14:textId="77777777" w:rsidR="00B72F66" w:rsidRPr="00092825" w:rsidRDefault="00B72F66" w:rsidP="00D4185F">
            <w:pPr>
              <w:jc w:val="center"/>
              <w:rPr>
                <w:szCs w:val="20"/>
              </w:rPr>
            </w:pPr>
            <w:r w:rsidRPr="00092825">
              <w:rPr>
                <w:szCs w:val="20"/>
              </w:rPr>
              <w:t>PN-EN 12607-1 [29]</w:t>
            </w:r>
          </w:p>
        </w:tc>
        <w:tc>
          <w:tcPr>
            <w:tcW w:w="1134" w:type="dxa"/>
            <w:vAlign w:val="center"/>
          </w:tcPr>
          <w:p w14:paraId="19356BE7" w14:textId="77777777" w:rsidR="00B72F66" w:rsidRPr="00092825" w:rsidRDefault="00B72F66" w:rsidP="00D4185F">
            <w:pPr>
              <w:jc w:val="center"/>
              <w:rPr>
                <w:szCs w:val="20"/>
              </w:rPr>
            </w:pPr>
            <w:r w:rsidRPr="00092825">
              <w:rPr>
                <w:szCs w:val="20"/>
              </w:rPr>
              <w:t>&lt;0,5</w:t>
            </w:r>
          </w:p>
        </w:tc>
        <w:tc>
          <w:tcPr>
            <w:tcW w:w="992" w:type="dxa"/>
            <w:vAlign w:val="center"/>
          </w:tcPr>
          <w:p w14:paraId="31792F1F" w14:textId="77777777" w:rsidR="00B72F66" w:rsidRPr="00092825" w:rsidRDefault="00B72F66" w:rsidP="00D4185F">
            <w:pPr>
              <w:jc w:val="center"/>
              <w:rPr>
                <w:szCs w:val="20"/>
              </w:rPr>
            </w:pPr>
            <w:r w:rsidRPr="00092825">
              <w:rPr>
                <w:szCs w:val="20"/>
              </w:rPr>
              <w:t>1</w:t>
            </w:r>
          </w:p>
        </w:tc>
        <w:tc>
          <w:tcPr>
            <w:tcW w:w="992" w:type="dxa"/>
            <w:vAlign w:val="center"/>
          </w:tcPr>
          <w:p w14:paraId="11118691" w14:textId="77777777" w:rsidR="00B72F66" w:rsidRPr="00092825" w:rsidRDefault="00B72F66" w:rsidP="00D4185F">
            <w:pPr>
              <w:jc w:val="center"/>
            </w:pPr>
            <w:r w:rsidRPr="00092825">
              <w:t>&lt;0,5</w:t>
            </w:r>
          </w:p>
        </w:tc>
        <w:tc>
          <w:tcPr>
            <w:tcW w:w="992" w:type="dxa"/>
            <w:vAlign w:val="center"/>
          </w:tcPr>
          <w:p w14:paraId="68641508" w14:textId="77777777" w:rsidR="00B72F66" w:rsidRPr="00092825" w:rsidRDefault="00B72F66" w:rsidP="00D4185F">
            <w:pPr>
              <w:jc w:val="center"/>
            </w:pPr>
            <w:r w:rsidRPr="00092825">
              <w:rPr>
                <w:szCs w:val="20"/>
              </w:rPr>
              <w:t>1</w:t>
            </w:r>
          </w:p>
        </w:tc>
      </w:tr>
    </w:tbl>
    <w:p w14:paraId="0D2F26E3" w14:textId="77777777" w:rsidR="00B72F66" w:rsidRDefault="00B72F66" w:rsidP="00A3251C">
      <w:pPr>
        <w:rPr>
          <w:szCs w:val="20"/>
        </w:rPr>
      </w:pPr>
      <w:r w:rsidRPr="00092825">
        <w:rPr>
          <w:szCs w:val="20"/>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092825">
          <w:rPr>
            <w:szCs w:val="20"/>
          </w:rPr>
          <w:t>5°C</w:t>
        </w:r>
      </w:smartTag>
      <w:r w:rsidRPr="00092825">
        <w:rPr>
          <w:szCs w:val="20"/>
        </w:rPr>
        <w:t xml:space="preserve"> oraz układ cyrkulacji asfaltu.</w:t>
      </w:r>
    </w:p>
    <w:p w14:paraId="64F37D19" w14:textId="77777777" w:rsidR="00B72F66" w:rsidRPr="00092825" w:rsidRDefault="00B72F66" w:rsidP="00A3251C">
      <w:pPr>
        <w:rPr>
          <w:szCs w:val="20"/>
        </w:rPr>
      </w:pPr>
      <w:proofErr w:type="spellStart"/>
      <w:r w:rsidRPr="00092825">
        <w:rPr>
          <w:szCs w:val="20"/>
        </w:rPr>
        <w:t>Polimeroasfalt</w:t>
      </w:r>
      <w:proofErr w:type="spellEnd"/>
      <w:r w:rsidRPr="00092825">
        <w:rPr>
          <w:szCs w:val="20"/>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092825">
          <w:rPr>
            <w:szCs w:val="20"/>
          </w:rPr>
          <w:t>5°C</w:t>
        </w:r>
      </w:smartTag>
      <w:r w:rsidRPr="00092825">
        <w:rPr>
          <w:szCs w:val="20"/>
        </w:rPr>
        <w:t xml:space="preserve">. Zaleca się wyposażenie zbiornika w mieszadło. Zaleca się bezpośrednie zużycie </w:t>
      </w:r>
      <w:proofErr w:type="spellStart"/>
      <w:r w:rsidRPr="00092825">
        <w:rPr>
          <w:szCs w:val="20"/>
        </w:rPr>
        <w:t>polimeroasfaltu</w:t>
      </w:r>
      <w:proofErr w:type="spellEnd"/>
      <w:r w:rsidRPr="00092825">
        <w:rPr>
          <w:szCs w:val="20"/>
        </w:rPr>
        <w:t xml:space="preserve"> po dostarczeniu. Należy unikać wielokrotnego rozgrzewania i chłodzenia </w:t>
      </w:r>
      <w:proofErr w:type="spellStart"/>
      <w:r w:rsidRPr="00092825">
        <w:rPr>
          <w:szCs w:val="20"/>
        </w:rPr>
        <w:t>polimeroasfaltu</w:t>
      </w:r>
      <w:proofErr w:type="spellEnd"/>
      <w:r w:rsidRPr="00092825">
        <w:rPr>
          <w:szCs w:val="20"/>
        </w:rPr>
        <w:t xml:space="preserve"> w okresie jego stosowania oraz unikać niekontrolowanego mieszania </w:t>
      </w:r>
      <w:proofErr w:type="spellStart"/>
      <w:r w:rsidRPr="00092825">
        <w:rPr>
          <w:szCs w:val="20"/>
        </w:rPr>
        <w:t>polimeroasfaltów</w:t>
      </w:r>
      <w:proofErr w:type="spellEnd"/>
      <w:r w:rsidRPr="00092825">
        <w:rPr>
          <w:szCs w:val="20"/>
        </w:rPr>
        <w:t xml:space="preserve"> różnego rodzaju i klasy oraz z asfaltem zwykłym.</w:t>
      </w:r>
    </w:p>
    <w:p w14:paraId="6C130F7B" w14:textId="77777777" w:rsidR="00B72F66" w:rsidRDefault="00B72F66" w:rsidP="00A3251C">
      <w:pPr>
        <w:rPr>
          <w:szCs w:val="20"/>
        </w:rPr>
      </w:pPr>
      <w:r w:rsidRPr="00092825">
        <w:rPr>
          <w:szCs w:val="20"/>
        </w:rPr>
        <w:t>Temperatura lepiszcza asfaltowego w zbiorniku magazynowym (roboczym) nie powinna przekraczać w okresie krótkotrwałym, nie dłuższym niż 5 dni, poniższych wartości:</w:t>
      </w:r>
    </w:p>
    <w:p w14:paraId="3245D500" w14:textId="77777777" w:rsidR="00B72F66" w:rsidRPr="00092825" w:rsidRDefault="00B72F66" w:rsidP="000C4B3B">
      <w:pPr>
        <w:numPr>
          <w:ilvl w:val="0"/>
          <w:numId w:val="134"/>
        </w:numPr>
        <w:overflowPunct w:val="0"/>
        <w:autoSpaceDE w:val="0"/>
        <w:autoSpaceDN w:val="0"/>
        <w:adjustRightInd w:val="0"/>
        <w:ind w:left="0" w:firstLine="0"/>
        <w:textAlignment w:val="baseline"/>
        <w:rPr>
          <w:szCs w:val="20"/>
        </w:rPr>
      </w:pPr>
      <w:r w:rsidRPr="00092825">
        <w:rPr>
          <w:szCs w:val="20"/>
        </w:rPr>
        <w:lastRenderedPageBreak/>
        <w:t>asfaltu drogowego 35/50: 190°C,</w:t>
      </w:r>
    </w:p>
    <w:p w14:paraId="3C092975" w14:textId="77777777" w:rsidR="00B72F66" w:rsidRDefault="00B72F66" w:rsidP="000C4B3B">
      <w:pPr>
        <w:numPr>
          <w:ilvl w:val="0"/>
          <w:numId w:val="134"/>
        </w:numPr>
        <w:overflowPunct w:val="0"/>
        <w:autoSpaceDE w:val="0"/>
        <w:autoSpaceDN w:val="0"/>
        <w:adjustRightInd w:val="0"/>
        <w:ind w:left="0" w:firstLine="0"/>
        <w:textAlignment w:val="baseline"/>
        <w:rPr>
          <w:szCs w:val="20"/>
        </w:rPr>
      </w:pPr>
      <w:r w:rsidRPr="00092825">
        <w:rPr>
          <w:szCs w:val="20"/>
        </w:rPr>
        <w:t>asfaltu drogowego 50/70: 180°C,</w:t>
      </w:r>
    </w:p>
    <w:p w14:paraId="468839C8" w14:textId="77777777" w:rsidR="00B72F66" w:rsidRPr="00092825" w:rsidRDefault="00B72F66" w:rsidP="000C4B3B">
      <w:pPr>
        <w:numPr>
          <w:ilvl w:val="0"/>
          <w:numId w:val="134"/>
        </w:numPr>
        <w:overflowPunct w:val="0"/>
        <w:autoSpaceDE w:val="0"/>
        <w:autoSpaceDN w:val="0"/>
        <w:adjustRightInd w:val="0"/>
        <w:ind w:left="0" w:firstLine="0"/>
        <w:textAlignment w:val="baseline"/>
        <w:rPr>
          <w:szCs w:val="20"/>
        </w:rPr>
      </w:pPr>
      <w:proofErr w:type="spellStart"/>
      <w:r w:rsidRPr="00092825">
        <w:rPr>
          <w:szCs w:val="20"/>
        </w:rPr>
        <w:t>polimeroasfaltu</w:t>
      </w:r>
      <w:proofErr w:type="spellEnd"/>
      <w:r w:rsidRPr="00092825">
        <w:rPr>
          <w:szCs w:val="20"/>
        </w:rPr>
        <w:t>: wg wskazań producenta,</w:t>
      </w:r>
    </w:p>
    <w:p w14:paraId="731D840C" w14:textId="77777777" w:rsidR="00B72F66" w:rsidRPr="00092825" w:rsidRDefault="00B72F66" w:rsidP="000C4B3B">
      <w:pPr>
        <w:numPr>
          <w:ilvl w:val="0"/>
          <w:numId w:val="134"/>
        </w:numPr>
        <w:overflowPunct w:val="0"/>
        <w:autoSpaceDE w:val="0"/>
        <w:autoSpaceDN w:val="0"/>
        <w:adjustRightInd w:val="0"/>
        <w:ind w:left="0" w:firstLine="0"/>
        <w:textAlignment w:val="baseline"/>
        <w:rPr>
          <w:szCs w:val="20"/>
        </w:rPr>
      </w:pPr>
      <w:r w:rsidRPr="00092825">
        <w:rPr>
          <w:szCs w:val="20"/>
        </w:rPr>
        <w:t>asfaltu drogowego wielorodzajowego: wg wskazań producenta.</w:t>
      </w:r>
    </w:p>
    <w:p w14:paraId="4E5FAAC2" w14:textId="77777777" w:rsidR="00B72F66" w:rsidRPr="00092825" w:rsidRDefault="00B72F66" w:rsidP="00A3251C">
      <w:pPr>
        <w:rPr>
          <w:szCs w:val="20"/>
        </w:rPr>
      </w:pPr>
      <w:r w:rsidRPr="00092825">
        <w:rPr>
          <w:szCs w:val="20"/>
        </w:rPr>
        <w:t>W celu ograniczenia ilości emisji gazów cieplarnianych oraz obniżenia temperatury mieszania składników i poprawienia urabialności mieszanki mineralno-asfaltowej dopuszcza się zastosowanie asfaltu spienionego.</w:t>
      </w:r>
    </w:p>
    <w:p w14:paraId="4726AB9E" w14:textId="77777777" w:rsidR="00B72F66" w:rsidRDefault="00B72F66" w:rsidP="00A3251C">
      <w:pPr>
        <w:pStyle w:val="Nagwek3"/>
      </w:pPr>
      <w:r w:rsidRPr="00092825">
        <w:t>2.4. Kruszywo</w:t>
      </w:r>
    </w:p>
    <w:p w14:paraId="3192AFC1" w14:textId="77777777" w:rsidR="00B72F66" w:rsidRDefault="00B72F66" w:rsidP="00A3251C">
      <w:pPr>
        <w:rPr>
          <w:szCs w:val="20"/>
        </w:rPr>
      </w:pPr>
      <w:r w:rsidRPr="00092825">
        <w:rPr>
          <w:szCs w:val="20"/>
        </w:rPr>
        <w:t>Do warstwy wiążącej i wyrównawczej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w:t>
      </w:r>
    </w:p>
    <w:p w14:paraId="636D5368" w14:textId="77777777" w:rsidR="00B72F66" w:rsidRPr="00092825" w:rsidRDefault="00B72F66" w:rsidP="00A3251C">
      <w:pPr>
        <w:rPr>
          <w:szCs w:val="20"/>
        </w:rPr>
      </w:pPr>
      <w:r w:rsidRPr="00092825">
        <w:rPr>
          <w:szCs w:val="20"/>
        </w:rPr>
        <w:t>Jeżeli stosowana jest mieszanka kruszywa drobnego niełamanego i łamanego, to należy przyjąć proporcje kruszywa łamanego do niełamanego co najmniej 50/50.</w:t>
      </w:r>
    </w:p>
    <w:p w14:paraId="7425A3E1" w14:textId="77777777" w:rsidR="00B72F66" w:rsidRDefault="00B72F66" w:rsidP="00A3251C">
      <w:pPr>
        <w:rPr>
          <w:szCs w:val="20"/>
        </w:rPr>
      </w:pPr>
      <w:r w:rsidRPr="00092825">
        <w:rPr>
          <w:szCs w:val="20"/>
        </w:rPr>
        <w:t>Wymagania dla kruszyw według WT-1 Kruszywa 2014 [81] są podane w tablicach poniżej.</w:t>
      </w:r>
    </w:p>
    <w:p w14:paraId="630CEC8B" w14:textId="77777777" w:rsidR="00B72F66" w:rsidRPr="00092825" w:rsidRDefault="00B72F66" w:rsidP="00A3251C">
      <w:pPr>
        <w:rPr>
          <w:szCs w:val="20"/>
        </w:rPr>
      </w:pPr>
      <w:r w:rsidRPr="00092825">
        <w:rPr>
          <w:szCs w:val="20"/>
        </w:rPr>
        <w:t>a) Kruszywo grube do warstwy wiążącej i wyrównawczej z betonu asfaltowego powinno spełniać wymagania podane w tablicy 6.</w:t>
      </w:r>
    </w:p>
    <w:p w14:paraId="01DB6971" w14:textId="77777777" w:rsidR="00B72F66" w:rsidRPr="00092825" w:rsidRDefault="00B72F66" w:rsidP="00370A29">
      <w:pPr>
        <w:pStyle w:val="Legenda"/>
        <w:keepNext/>
      </w:pPr>
      <w:r w:rsidRPr="00092825">
        <w:t>Tablica 6.Wymagane właściwości kruszywa grubego do warstwy wiążącej i wyrównawczej z betonu asfaltowego</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
        <w:gridCol w:w="4193"/>
        <w:gridCol w:w="1514"/>
        <w:gridCol w:w="1514"/>
        <w:gridCol w:w="1514"/>
      </w:tblGrid>
      <w:tr w:rsidR="00B72F66" w:rsidRPr="00092825" w14:paraId="16DF770B" w14:textId="77777777" w:rsidTr="00370A29">
        <w:trPr>
          <w:cantSplit/>
          <w:tblHeader/>
        </w:trPr>
        <w:tc>
          <w:tcPr>
            <w:tcW w:w="0" w:type="auto"/>
            <w:vAlign w:val="center"/>
          </w:tcPr>
          <w:p w14:paraId="5968B877" w14:textId="77777777" w:rsidR="00B72F66" w:rsidRPr="00092825" w:rsidRDefault="00B72F66" w:rsidP="00D4185F">
            <w:pPr>
              <w:rPr>
                <w:szCs w:val="20"/>
              </w:rPr>
            </w:pPr>
            <w:r w:rsidRPr="00092825">
              <w:rPr>
                <w:szCs w:val="20"/>
              </w:rPr>
              <w:t>Lp.</w:t>
            </w:r>
          </w:p>
        </w:tc>
        <w:tc>
          <w:tcPr>
            <w:tcW w:w="0" w:type="auto"/>
            <w:vAlign w:val="center"/>
          </w:tcPr>
          <w:p w14:paraId="217991B7" w14:textId="77777777" w:rsidR="00B72F66" w:rsidRPr="00092825" w:rsidRDefault="00B72F66" w:rsidP="00D4185F">
            <w:pPr>
              <w:jc w:val="center"/>
              <w:rPr>
                <w:szCs w:val="20"/>
              </w:rPr>
            </w:pPr>
            <w:r w:rsidRPr="00092825">
              <w:rPr>
                <w:szCs w:val="20"/>
              </w:rPr>
              <w:t>Właściwości kruszywa</w:t>
            </w:r>
          </w:p>
        </w:tc>
        <w:tc>
          <w:tcPr>
            <w:tcW w:w="0" w:type="auto"/>
          </w:tcPr>
          <w:p w14:paraId="4FD7D3D9" w14:textId="77777777" w:rsidR="00B72F66" w:rsidRPr="00092825" w:rsidRDefault="00B72F66" w:rsidP="00D4185F">
            <w:pPr>
              <w:jc w:val="center"/>
              <w:rPr>
                <w:szCs w:val="20"/>
              </w:rPr>
            </w:pPr>
            <w:r w:rsidRPr="00092825">
              <w:rPr>
                <w:szCs w:val="20"/>
              </w:rPr>
              <w:t>KR1÷KR2</w:t>
            </w:r>
          </w:p>
        </w:tc>
        <w:tc>
          <w:tcPr>
            <w:tcW w:w="0" w:type="auto"/>
          </w:tcPr>
          <w:p w14:paraId="25E718C8" w14:textId="77777777" w:rsidR="00B72F66" w:rsidRPr="00092825" w:rsidRDefault="00B72F66" w:rsidP="00D4185F">
            <w:pPr>
              <w:jc w:val="center"/>
              <w:rPr>
                <w:szCs w:val="20"/>
              </w:rPr>
            </w:pPr>
            <w:r w:rsidRPr="00092825">
              <w:rPr>
                <w:szCs w:val="20"/>
              </w:rPr>
              <w:t>KR3÷KR4</w:t>
            </w:r>
          </w:p>
        </w:tc>
        <w:tc>
          <w:tcPr>
            <w:tcW w:w="0" w:type="auto"/>
          </w:tcPr>
          <w:p w14:paraId="2DAE682E" w14:textId="77777777" w:rsidR="00B72F66" w:rsidRPr="00092825" w:rsidRDefault="00B72F66" w:rsidP="00D4185F">
            <w:pPr>
              <w:jc w:val="center"/>
              <w:rPr>
                <w:szCs w:val="20"/>
              </w:rPr>
            </w:pPr>
            <w:r w:rsidRPr="00092825">
              <w:rPr>
                <w:szCs w:val="20"/>
              </w:rPr>
              <w:t>KR5÷KR7</w:t>
            </w:r>
          </w:p>
        </w:tc>
      </w:tr>
      <w:tr w:rsidR="00B72F66" w:rsidRPr="00092825" w14:paraId="42735C0B" w14:textId="77777777" w:rsidTr="00370A29">
        <w:tc>
          <w:tcPr>
            <w:tcW w:w="0" w:type="auto"/>
            <w:vAlign w:val="center"/>
          </w:tcPr>
          <w:p w14:paraId="15E69BAB" w14:textId="77777777" w:rsidR="00B72F66" w:rsidRPr="00092825" w:rsidRDefault="00B72F66" w:rsidP="00D4185F">
            <w:pPr>
              <w:jc w:val="center"/>
              <w:rPr>
                <w:szCs w:val="20"/>
              </w:rPr>
            </w:pPr>
            <w:r w:rsidRPr="00092825">
              <w:rPr>
                <w:szCs w:val="20"/>
              </w:rPr>
              <w:t>1</w:t>
            </w:r>
          </w:p>
        </w:tc>
        <w:tc>
          <w:tcPr>
            <w:tcW w:w="0" w:type="auto"/>
            <w:vAlign w:val="center"/>
          </w:tcPr>
          <w:p w14:paraId="4AEEAB37" w14:textId="77777777" w:rsidR="00B72F66" w:rsidRPr="00092825" w:rsidRDefault="00B72F66" w:rsidP="00D4185F">
            <w:pPr>
              <w:jc w:val="center"/>
              <w:rPr>
                <w:b/>
                <w:szCs w:val="20"/>
              </w:rPr>
            </w:pPr>
            <w:r w:rsidRPr="00092825">
              <w:rPr>
                <w:szCs w:val="20"/>
              </w:rPr>
              <w:t>Uziarnienie według PN-EN 933-1[6]; kategoria nie niższa niż:</w:t>
            </w:r>
          </w:p>
        </w:tc>
        <w:tc>
          <w:tcPr>
            <w:tcW w:w="0" w:type="auto"/>
            <w:vAlign w:val="center"/>
          </w:tcPr>
          <w:p w14:paraId="412B2A62" w14:textId="77777777" w:rsidR="00B72F66" w:rsidRPr="00092825" w:rsidRDefault="00B72F66" w:rsidP="00D4185F">
            <w:pPr>
              <w:jc w:val="center"/>
              <w:rPr>
                <w:b/>
                <w:szCs w:val="20"/>
                <w:vertAlign w:val="superscript"/>
              </w:rPr>
            </w:pPr>
            <w:r w:rsidRPr="00092825">
              <w:rPr>
                <w:szCs w:val="20"/>
              </w:rPr>
              <w:t>G</w:t>
            </w:r>
            <w:r w:rsidRPr="00092825">
              <w:rPr>
                <w:szCs w:val="20"/>
                <w:vertAlign w:val="subscript"/>
              </w:rPr>
              <w:t>C</w:t>
            </w:r>
            <w:r w:rsidRPr="00092825">
              <w:rPr>
                <w:szCs w:val="20"/>
              </w:rPr>
              <w:t>85/20</w:t>
            </w:r>
          </w:p>
        </w:tc>
        <w:tc>
          <w:tcPr>
            <w:tcW w:w="0" w:type="auto"/>
            <w:vAlign w:val="center"/>
          </w:tcPr>
          <w:p w14:paraId="3005BD6E" w14:textId="77777777" w:rsidR="00B72F66" w:rsidRPr="00092825" w:rsidRDefault="00B72F66" w:rsidP="00D4185F">
            <w:pPr>
              <w:jc w:val="center"/>
              <w:rPr>
                <w:b/>
                <w:szCs w:val="20"/>
                <w:vertAlign w:val="superscript"/>
              </w:rPr>
            </w:pPr>
            <w:r w:rsidRPr="00092825">
              <w:rPr>
                <w:szCs w:val="20"/>
              </w:rPr>
              <w:t>G</w:t>
            </w:r>
            <w:r w:rsidRPr="00092825">
              <w:rPr>
                <w:szCs w:val="20"/>
                <w:vertAlign w:val="subscript"/>
              </w:rPr>
              <w:t>C</w:t>
            </w:r>
            <w:r w:rsidRPr="00092825">
              <w:rPr>
                <w:szCs w:val="20"/>
              </w:rPr>
              <w:t>90/20</w:t>
            </w:r>
          </w:p>
        </w:tc>
        <w:tc>
          <w:tcPr>
            <w:tcW w:w="0" w:type="auto"/>
            <w:vAlign w:val="center"/>
          </w:tcPr>
          <w:p w14:paraId="6740F7E8" w14:textId="77777777" w:rsidR="00B72F66" w:rsidRPr="00092825" w:rsidRDefault="00B72F66" w:rsidP="00D4185F">
            <w:pPr>
              <w:jc w:val="center"/>
              <w:rPr>
                <w:b/>
                <w:szCs w:val="20"/>
                <w:vertAlign w:val="superscript"/>
              </w:rPr>
            </w:pPr>
            <w:r w:rsidRPr="00092825">
              <w:rPr>
                <w:szCs w:val="20"/>
              </w:rPr>
              <w:t>G</w:t>
            </w:r>
            <w:r w:rsidRPr="00092825">
              <w:rPr>
                <w:szCs w:val="20"/>
                <w:vertAlign w:val="subscript"/>
              </w:rPr>
              <w:t>C</w:t>
            </w:r>
            <w:r w:rsidRPr="00092825">
              <w:rPr>
                <w:szCs w:val="20"/>
              </w:rPr>
              <w:t>90/20</w:t>
            </w:r>
          </w:p>
        </w:tc>
      </w:tr>
      <w:tr w:rsidR="00B72F66" w:rsidRPr="00092825" w14:paraId="45295E3B" w14:textId="77777777" w:rsidTr="00370A29">
        <w:tc>
          <w:tcPr>
            <w:tcW w:w="0" w:type="auto"/>
            <w:vAlign w:val="center"/>
          </w:tcPr>
          <w:p w14:paraId="5E9EE6E3" w14:textId="77777777" w:rsidR="00B72F66" w:rsidRPr="00092825" w:rsidRDefault="00B72F66" w:rsidP="00D4185F">
            <w:pPr>
              <w:jc w:val="center"/>
              <w:rPr>
                <w:szCs w:val="20"/>
              </w:rPr>
            </w:pPr>
            <w:r w:rsidRPr="00092825">
              <w:rPr>
                <w:szCs w:val="20"/>
              </w:rPr>
              <w:t>2</w:t>
            </w:r>
          </w:p>
        </w:tc>
        <w:tc>
          <w:tcPr>
            <w:tcW w:w="0" w:type="auto"/>
            <w:vAlign w:val="center"/>
          </w:tcPr>
          <w:p w14:paraId="110C8AF4" w14:textId="77777777" w:rsidR="00B72F66" w:rsidRPr="00092825" w:rsidRDefault="00B72F66" w:rsidP="00D4185F">
            <w:pPr>
              <w:jc w:val="center"/>
              <w:rPr>
                <w:b/>
                <w:szCs w:val="20"/>
              </w:rPr>
            </w:pPr>
            <w:r w:rsidRPr="00092825">
              <w:rPr>
                <w:szCs w:val="20"/>
              </w:rPr>
              <w:t>Tolerancja uziarnienia; odchylenia nie większe niż według kategorii:</w:t>
            </w:r>
          </w:p>
        </w:tc>
        <w:tc>
          <w:tcPr>
            <w:tcW w:w="0" w:type="auto"/>
            <w:vAlign w:val="center"/>
          </w:tcPr>
          <w:p w14:paraId="293B691D"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25/15</w:t>
            </w:r>
          </w:p>
          <w:p w14:paraId="673C5965"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20/15</w:t>
            </w:r>
          </w:p>
          <w:p w14:paraId="113E6C0F" w14:textId="77777777" w:rsidR="00B72F66" w:rsidRPr="00092825" w:rsidRDefault="00B72F66" w:rsidP="00D4185F">
            <w:pPr>
              <w:jc w:val="center"/>
              <w:rPr>
                <w:b/>
                <w:szCs w:val="20"/>
              </w:rPr>
            </w:pPr>
            <w:r w:rsidRPr="00092825">
              <w:rPr>
                <w:szCs w:val="20"/>
              </w:rPr>
              <w:t>G</w:t>
            </w:r>
            <w:r w:rsidRPr="00092825">
              <w:rPr>
                <w:szCs w:val="20"/>
                <w:vertAlign w:val="subscript"/>
              </w:rPr>
              <w:t>20/17,5</w:t>
            </w:r>
          </w:p>
        </w:tc>
        <w:tc>
          <w:tcPr>
            <w:tcW w:w="0" w:type="auto"/>
            <w:vAlign w:val="center"/>
          </w:tcPr>
          <w:p w14:paraId="22C4324D"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25/15</w:t>
            </w:r>
          </w:p>
          <w:p w14:paraId="5BCA65F3"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20/15</w:t>
            </w:r>
          </w:p>
          <w:p w14:paraId="7EB5FB08" w14:textId="77777777" w:rsidR="00B72F66" w:rsidRPr="00092825" w:rsidRDefault="00B72F66" w:rsidP="00D4185F">
            <w:pPr>
              <w:jc w:val="center"/>
              <w:rPr>
                <w:b/>
                <w:szCs w:val="20"/>
              </w:rPr>
            </w:pPr>
            <w:r w:rsidRPr="00092825">
              <w:rPr>
                <w:szCs w:val="20"/>
              </w:rPr>
              <w:t>G</w:t>
            </w:r>
            <w:r w:rsidRPr="00092825">
              <w:rPr>
                <w:szCs w:val="20"/>
                <w:vertAlign w:val="subscript"/>
              </w:rPr>
              <w:t>20/17,5</w:t>
            </w:r>
          </w:p>
        </w:tc>
        <w:tc>
          <w:tcPr>
            <w:tcW w:w="0" w:type="auto"/>
            <w:vAlign w:val="center"/>
          </w:tcPr>
          <w:p w14:paraId="266C675B"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25/15</w:t>
            </w:r>
          </w:p>
          <w:p w14:paraId="27C5D4DE" w14:textId="77777777" w:rsidR="00B72F66" w:rsidRPr="00092825" w:rsidRDefault="00B72F66" w:rsidP="00D4185F">
            <w:pPr>
              <w:jc w:val="center"/>
              <w:rPr>
                <w:szCs w:val="20"/>
                <w:vertAlign w:val="subscript"/>
              </w:rPr>
            </w:pPr>
            <w:r w:rsidRPr="00092825">
              <w:rPr>
                <w:szCs w:val="20"/>
              </w:rPr>
              <w:t>G</w:t>
            </w:r>
            <w:r w:rsidRPr="00092825">
              <w:rPr>
                <w:szCs w:val="20"/>
                <w:vertAlign w:val="subscript"/>
              </w:rPr>
              <w:t>20/15</w:t>
            </w:r>
          </w:p>
          <w:p w14:paraId="6B841513" w14:textId="77777777" w:rsidR="00B72F66" w:rsidRPr="00092825" w:rsidRDefault="00B72F66" w:rsidP="00D4185F">
            <w:pPr>
              <w:jc w:val="center"/>
              <w:rPr>
                <w:b/>
                <w:szCs w:val="20"/>
              </w:rPr>
            </w:pPr>
            <w:r w:rsidRPr="00092825">
              <w:rPr>
                <w:szCs w:val="20"/>
              </w:rPr>
              <w:t>G</w:t>
            </w:r>
            <w:r w:rsidRPr="00092825">
              <w:rPr>
                <w:szCs w:val="20"/>
                <w:vertAlign w:val="subscript"/>
              </w:rPr>
              <w:t>20/17,5</w:t>
            </w:r>
          </w:p>
        </w:tc>
      </w:tr>
      <w:tr w:rsidR="00B72F66" w:rsidRPr="00092825" w14:paraId="025BEE56" w14:textId="77777777" w:rsidTr="00370A29">
        <w:tc>
          <w:tcPr>
            <w:tcW w:w="0" w:type="auto"/>
            <w:vAlign w:val="center"/>
          </w:tcPr>
          <w:p w14:paraId="5F10DFAA" w14:textId="77777777" w:rsidR="00B72F66" w:rsidRPr="00092825" w:rsidRDefault="00B72F66" w:rsidP="00D4185F">
            <w:pPr>
              <w:jc w:val="center"/>
              <w:rPr>
                <w:szCs w:val="20"/>
              </w:rPr>
            </w:pPr>
            <w:r w:rsidRPr="00092825">
              <w:rPr>
                <w:szCs w:val="20"/>
              </w:rPr>
              <w:t>3</w:t>
            </w:r>
          </w:p>
        </w:tc>
        <w:tc>
          <w:tcPr>
            <w:tcW w:w="0" w:type="auto"/>
            <w:vAlign w:val="center"/>
          </w:tcPr>
          <w:p w14:paraId="25615B9E" w14:textId="77777777" w:rsidR="00B72F66" w:rsidRPr="00092825" w:rsidRDefault="00B72F66" w:rsidP="00D4185F">
            <w:pPr>
              <w:jc w:val="center"/>
              <w:rPr>
                <w:b/>
                <w:szCs w:val="20"/>
              </w:rPr>
            </w:pPr>
            <w:r w:rsidRPr="00092825">
              <w:rPr>
                <w:szCs w:val="20"/>
              </w:rPr>
              <w:t>Zawartość pyłu według PN-EN 933-1 [6]; kategoria nie wyższa niż:</w:t>
            </w:r>
          </w:p>
        </w:tc>
        <w:tc>
          <w:tcPr>
            <w:tcW w:w="0" w:type="auto"/>
            <w:vAlign w:val="center"/>
          </w:tcPr>
          <w:p w14:paraId="23049497" w14:textId="77777777" w:rsidR="00B72F66" w:rsidRPr="00092825" w:rsidRDefault="00B72F66" w:rsidP="00D4185F">
            <w:pPr>
              <w:jc w:val="center"/>
              <w:rPr>
                <w:b/>
                <w:szCs w:val="20"/>
              </w:rPr>
            </w:pPr>
            <w:r w:rsidRPr="00092825">
              <w:rPr>
                <w:i/>
                <w:szCs w:val="20"/>
              </w:rPr>
              <w:t>f</w:t>
            </w:r>
            <w:r w:rsidRPr="00092825">
              <w:rPr>
                <w:szCs w:val="20"/>
                <w:vertAlign w:val="subscript"/>
              </w:rPr>
              <w:t>2</w:t>
            </w:r>
          </w:p>
        </w:tc>
        <w:tc>
          <w:tcPr>
            <w:tcW w:w="0" w:type="auto"/>
            <w:vAlign w:val="center"/>
          </w:tcPr>
          <w:p w14:paraId="01C536AE" w14:textId="77777777" w:rsidR="00B72F66" w:rsidRPr="00092825" w:rsidRDefault="00B72F66" w:rsidP="00D4185F">
            <w:pPr>
              <w:jc w:val="center"/>
              <w:rPr>
                <w:b/>
                <w:szCs w:val="20"/>
              </w:rPr>
            </w:pPr>
            <w:r w:rsidRPr="00092825">
              <w:rPr>
                <w:i/>
                <w:szCs w:val="20"/>
              </w:rPr>
              <w:t>f</w:t>
            </w:r>
            <w:r w:rsidRPr="00092825">
              <w:rPr>
                <w:szCs w:val="20"/>
                <w:vertAlign w:val="subscript"/>
              </w:rPr>
              <w:t>2</w:t>
            </w:r>
          </w:p>
        </w:tc>
        <w:tc>
          <w:tcPr>
            <w:tcW w:w="0" w:type="auto"/>
            <w:vAlign w:val="center"/>
          </w:tcPr>
          <w:p w14:paraId="05CF722D" w14:textId="77777777" w:rsidR="00B72F66" w:rsidRPr="00092825" w:rsidRDefault="00B72F66" w:rsidP="00D4185F">
            <w:pPr>
              <w:jc w:val="center"/>
              <w:rPr>
                <w:b/>
                <w:szCs w:val="20"/>
              </w:rPr>
            </w:pPr>
            <w:r w:rsidRPr="00092825">
              <w:rPr>
                <w:i/>
                <w:szCs w:val="20"/>
              </w:rPr>
              <w:t>f</w:t>
            </w:r>
            <w:r w:rsidRPr="00092825">
              <w:rPr>
                <w:szCs w:val="20"/>
                <w:vertAlign w:val="subscript"/>
              </w:rPr>
              <w:t>2</w:t>
            </w:r>
          </w:p>
        </w:tc>
      </w:tr>
      <w:tr w:rsidR="00B72F66" w:rsidRPr="00092825" w14:paraId="118E8232" w14:textId="77777777" w:rsidTr="00370A29">
        <w:tc>
          <w:tcPr>
            <w:tcW w:w="0" w:type="auto"/>
            <w:vAlign w:val="center"/>
          </w:tcPr>
          <w:p w14:paraId="1BD31660" w14:textId="77777777" w:rsidR="00B72F66" w:rsidRPr="00092825" w:rsidRDefault="00B72F66" w:rsidP="00D4185F">
            <w:pPr>
              <w:jc w:val="center"/>
              <w:rPr>
                <w:szCs w:val="20"/>
              </w:rPr>
            </w:pPr>
            <w:r w:rsidRPr="00092825">
              <w:rPr>
                <w:szCs w:val="20"/>
              </w:rPr>
              <w:t>4</w:t>
            </w:r>
          </w:p>
        </w:tc>
        <w:tc>
          <w:tcPr>
            <w:tcW w:w="0" w:type="auto"/>
            <w:vAlign w:val="center"/>
          </w:tcPr>
          <w:p w14:paraId="0C0E33DB" w14:textId="77777777" w:rsidR="00B72F66" w:rsidRPr="00092825" w:rsidRDefault="00B72F66" w:rsidP="00D4185F">
            <w:pPr>
              <w:jc w:val="center"/>
              <w:rPr>
                <w:b/>
                <w:szCs w:val="20"/>
              </w:rPr>
            </w:pPr>
            <w:r w:rsidRPr="00092825">
              <w:rPr>
                <w:szCs w:val="20"/>
              </w:rPr>
              <w:t>Kształt kruszywa według PN-EN 933-3 [7] lub według PN-EN 933-4 [8]; kategoria nie wyższa niż:</w:t>
            </w:r>
          </w:p>
        </w:tc>
        <w:tc>
          <w:tcPr>
            <w:tcW w:w="0" w:type="auto"/>
            <w:vAlign w:val="center"/>
          </w:tcPr>
          <w:p w14:paraId="17E80704" w14:textId="77777777" w:rsidR="00B72F66" w:rsidRPr="00092825" w:rsidRDefault="00B72F66" w:rsidP="00D4185F">
            <w:pPr>
              <w:jc w:val="center"/>
              <w:rPr>
                <w:b/>
                <w:szCs w:val="20"/>
              </w:rPr>
            </w:pPr>
            <w:r w:rsidRPr="00092825">
              <w:rPr>
                <w:i/>
                <w:szCs w:val="20"/>
              </w:rPr>
              <w:t>FI</w:t>
            </w:r>
            <w:r w:rsidRPr="00092825">
              <w:rPr>
                <w:i/>
                <w:szCs w:val="20"/>
                <w:vertAlign w:val="subscript"/>
              </w:rPr>
              <w:t>35</w:t>
            </w:r>
            <w:r w:rsidRPr="00092825">
              <w:rPr>
                <w:szCs w:val="20"/>
              </w:rPr>
              <w:t xml:space="preserve"> lub </w:t>
            </w:r>
            <w:r w:rsidRPr="00092825">
              <w:rPr>
                <w:i/>
                <w:szCs w:val="20"/>
              </w:rPr>
              <w:t>SI</w:t>
            </w:r>
            <w:r w:rsidRPr="00092825">
              <w:rPr>
                <w:i/>
                <w:szCs w:val="20"/>
                <w:vertAlign w:val="subscript"/>
              </w:rPr>
              <w:t>35</w:t>
            </w:r>
          </w:p>
        </w:tc>
        <w:tc>
          <w:tcPr>
            <w:tcW w:w="0" w:type="auto"/>
            <w:vAlign w:val="center"/>
          </w:tcPr>
          <w:p w14:paraId="3B61EF9B" w14:textId="77777777" w:rsidR="00B72F66" w:rsidRPr="00092825" w:rsidRDefault="00B72F66" w:rsidP="00D4185F">
            <w:pPr>
              <w:jc w:val="center"/>
              <w:rPr>
                <w:b/>
                <w:szCs w:val="20"/>
              </w:rPr>
            </w:pPr>
            <w:r w:rsidRPr="00092825">
              <w:rPr>
                <w:i/>
                <w:szCs w:val="20"/>
              </w:rPr>
              <w:t>FI</w:t>
            </w:r>
            <w:r w:rsidRPr="00092825">
              <w:rPr>
                <w:i/>
                <w:szCs w:val="20"/>
                <w:vertAlign w:val="subscript"/>
              </w:rPr>
              <w:t>25</w:t>
            </w:r>
            <w:r w:rsidRPr="00092825">
              <w:rPr>
                <w:szCs w:val="20"/>
              </w:rPr>
              <w:t xml:space="preserve"> lub </w:t>
            </w:r>
            <w:r w:rsidRPr="00092825">
              <w:rPr>
                <w:i/>
                <w:szCs w:val="20"/>
              </w:rPr>
              <w:t>SI</w:t>
            </w:r>
            <w:r w:rsidRPr="00092825">
              <w:rPr>
                <w:i/>
                <w:szCs w:val="20"/>
                <w:vertAlign w:val="subscript"/>
              </w:rPr>
              <w:t>25</w:t>
            </w:r>
          </w:p>
        </w:tc>
        <w:tc>
          <w:tcPr>
            <w:tcW w:w="0" w:type="auto"/>
            <w:vAlign w:val="center"/>
          </w:tcPr>
          <w:p w14:paraId="3731EE44" w14:textId="77777777" w:rsidR="00B72F66" w:rsidRPr="00092825" w:rsidRDefault="00B72F66" w:rsidP="00D4185F">
            <w:pPr>
              <w:jc w:val="center"/>
              <w:rPr>
                <w:b/>
                <w:szCs w:val="20"/>
              </w:rPr>
            </w:pPr>
            <w:r w:rsidRPr="00092825">
              <w:rPr>
                <w:i/>
                <w:szCs w:val="20"/>
              </w:rPr>
              <w:t>FI</w:t>
            </w:r>
            <w:r w:rsidRPr="00092825">
              <w:rPr>
                <w:i/>
                <w:szCs w:val="20"/>
                <w:vertAlign w:val="subscript"/>
              </w:rPr>
              <w:t>25</w:t>
            </w:r>
            <w:r w:rsidRPr="00092825">
              <w:rPr>
                <w:szCs w:val="20"/>
              </w:rPr>
              <w:t xml:space="preserve"> lub </w:t>
            </w:r>
            <w:r w:rsidRPr="00092825">
              <w:rPr>
                <w:i/>
                <w:szCs w:val="20"/>
              </w:rPr>
              <w:t>SI</w:t>
            </w:r>
            <w:r w:rsidRPr="00092825">
              <w:rPr>
                <w:i/>
                <w:szCs w:val="20"/>
                <w:vertAlign w:val="subscript"/>
              </w:rPr>
              <w:t>25</w:t>
            </w:r>
          </w:p>
        </w:tc>
      </w:tr>
      <w:tr w:rsidR="00B72F66" w:rsidRPr="00092825" w14:paraId="27BADD00" w14:textId="77777777" w:rsidTr="00370A29">
        <w:tc>
          <w:tcPr>
            <w:tcW w:w="0" w:type="auto"/>
            <w:vAlign w:val="center"/>
          </w:tcPr>
          <w:p w14:paraId="23256353" w14:textId="77777777" w:rsidR="00B72F66" w:rsidRPr="00092825" w:rsidRDefault="00B72F66" w:rsidP="00D4185F">
            <w:pPr>
              <w:jc w:val="center"/>
              <w:rPr>
                <w:szCs w:val="20"/>
              </w:rPr>
            </w:pPr>
            <w:r w:rsidRPr="00092825">
              <w:rPr>
                <w:szCs w:val="20"/>
              </w:rPr>
              <w:t>5</w:t>
            </w:r>
          </w:p>
        </w:tc>
        <w:tc>
          <w:tcPr>
            <w:tcW w:w="0" w:type="auto"/>
            <w:vAlign w:val="center"/>
          </w:tcPr>
          <w:p w14:paraId="6C60329A" w14:textId="77777777" w:rsidR="00B72F66" w:rsidRPr="00092825" w:rsidRDefault="00B72F66" w:rsidP="00D4185F">
            <w:pPr>
              <w:jc w:val="center"/>
              <w:rPr>
                <w:b/>
                <w:szCs w:val="20"/>
              </w:rPr>
            </w:pPr>
            <w:r w:rsidRPr="00092825">
              <w:rPr>
                <w:szCs w:val="20"/>
              </w:rPr>
              <w:t xml:space="preserve">Procentowa zawartość ziaren o powierzchni </w:t>
            </w:r>
            <w:proofErr w:type="spellStart"/>
            <w:r w:rsidRPr="00092825">
              <w:rPr>
                <w:szCs w:val="20"/>
              </w:rPr>
              <w:t>przekruszonej</w:t>
            </w:r>
            <w:proofErr w:type="spellEnd"/>
            <w:r w:rsidRPr="00092825">
              <w:rPr>
                <w:szCs w:val="20"/>
              </w:rPr>
              <w:t xml:space="preserve"> i łamanej w kruszywie grubym według PN-EN 933-5 [9]; kategoria nie niższa niż:</w:t>
            </w:r>
          </w:p>
        </w:tc>
        <w:tc>
          <w:tcPr>
            <w:tcW w:w="0" w:type="auto"/>
            <w:vAlign w:val="center"/>
          </w:tcPr>
          <w:p w14:paraId="41823AC7" w14:textId="77777777" w:rsidR="00B72F66" w:rsidRPr="00092825" w:rsidRDefault="00B72F66" w:rsidP="00D4185F">
            <w:pPr>
              <w:jc w:val="center"/>
              <w:rPr>
                <w:b/>
                <w:szCs w:val="20"/>
              </w:rPr>
            </w:pPr>
            <w:proofErr w:type="spellStart"/>
            <w:r w:rsidRPr="00092825">
              <w:rPr>
                <w:i/>
                <w:szCs w:val="20"/>
              </w:rPr>
              <w:t>C</w:t>
            </w:r>
            <w:r w:rsidRPr="00092825">
              <w:rPr>
                <w:i/>
                <w:szCs w:val="20"/>
                <w:vertAlign w:val="subscript"/>
              </w:rPr>
              <w:t>deklarowana</w:t>
            </w:r>
            <w:proofErr w:type="spellEnd"/>
          </w:p>
        </w:tc>
        <w:tc>
          <w:tcPr>
            <w:tcW w:w="0" w:type="auto"/>
            <w:vAlign w:val="center"/>
          </w:tcPr>
          <w:p w14:paraId="3C15AF72" w14:textId="77777777" w:rsidR="00B72F66" w:rsidRPr="00092825" w:rsidRDefault="00B72F66" w:rsidP="00D4185F">
            <w:pPr>
              <w:jc w:val="center"/>
              <w:rPr>
                <w:b/>
                <w:szCs w:val="20"/>
              </w:rPr>
            </w:pPr>
            <w:r w:rsidRPr="00092825">
              <w:rPr>
                <w:i/>
                <w:szCs w:val="20"/>
              </w:rPr>
              <w:t>C</w:t>
            </w:r>
            <w:r w:rsidRPr="00092825">
              <w:rPr>
                <w:i/>
                <w:szCs w:val="20"/>
                <w:vertAlign w:val="subscript"/>
              </w:rPr>
              <w:t>50</w:t>
            </w:r>
            <w:r w:rsidRPr="00092825">
              <w:rPr>
                <w:szCs w:val="20"/>
                <w:vertAlign w:val="subscript"/>
              </w:rPr>
              <w:t>/10</w:t>
            </w:r>
          </w:p>
        </w:tc>
        <w:tc>
          <w:tcPr>
            <w:tcW w:w="0" w:type="auto"/>
            <w:vAlign w:val="center"/>
          </w:tcPr>
          <w:p w14:paraId="26F88960" w14:textId="77777777" w:rsidR="00B72F66" w:rsidRPr="00092825" w:rsidRDefault="00B72F66" w:rsidP="00D4185F">
            <w:pPr>
              <w:jc w:val="center"/>
              <w:rPr>
                <w:b/>
                <w:szCs w:val="20"/>
              </w:rPr>
            </w:pPr>
            <w:r w:rsidRPr="00092825">
              <w:rPr>
                <w:i/>
                <w:szCs w:val="20"/>
              </w:rPr>
              <w:t>C</w:t>
            </w:r>
            <w:r w:rsidRPr="00092825">
              <w:rPr>
                <w:i/>
                <w:szCs w:val="20"/>
                <w:vertAlign w:val="subscript"/>
              </w:rPr>
              <w:t>50</w:t>
            </w:r>
            <w:r w:rsidRPr="00092825">
              <w:rPr>
                <w:szCs w:val="20"/>
                <w:vertAlign w:val="subscript"/>
              </w:rPr>
              <w:t>/10</w:t>
            </w:r>
          </w:p>
        </w:tc>
      </w:tr>
      <w:tr w:rsidR="00B72F66" w:rsidRPr="00092825" w14:paraId="20D6176F" w14:textId="77777777" w:rsidTr="00370A29">
        <w:tc>
          <w:tcPr>
            <w:tcW w:w="0" w:type="auto"/>
            <w:vAlign w:val="center"/>
          </w:tcPr>
          <w:p w14:paraId="46BD1A86" w14:textId="77777777" w:rsidR="00B72F66" w:rsidRPr="00092825" w:rsidRDefault="00B72F66" w:rsidP="00D4185F">
            <w:pPr>
              <w:jc w:val="center"/>
              <w:rPr>
                <w:szCs w:val="20"/>
              </w:rPr>
            </w:pPr>
            <w:r w:rsidRPr="00092825">
              <w:rPr>
                <w:szCs w:val="20"/>
              </w:rPr>
              <w:t>6</w:t>
            </w:r>
          </w:p>
        </w:tc>
        <w:tc>
          <w:tcPr>
            <w:tcW w:w="0" w:type="auto"/>
            <w:vAlign w:val="center"/>
          </w:tcPr>
          <w:p w14:paraId="5FAF5222" w14:textId="77777777" w:rsidR="00B72F66" w:rsidRPr="00092825" w:rsidRDefault="00B72F66" w:rsidP="00D4185F">
            <w:pPr>
              <w:jc w:val="center"/>
              <w:rPr>
                <w:b/>
                <w:szCs w:val="20"/>
              </w:rPr>
            </w:pPr>
            <w:r w:rsidRPr="00092825">
              <w:rPr>
                <w:szCs w:val="20"/>
              </w:rPr>
              <w:t>Odporność kruszywa na rozdrabnianie według normy PN-EN 1097-2[13], badana na kruszywie o wymiarze 10/14, rozdział 5, kategoria nie wyższa niż:</w:t>
            </w:r>
          </w:p>
        </w:tc>
        <w:tc>
          <w:tcPr>
            <w:tcW w:w="0" w:type="auto"/>
            <w:vAlign w:val="center"/>
          </w:tcPr>
          <w:p w14:paraId="63EEB8D1" w14:textId="77777777" w:rsidR="00B72F66" w:rsidRPr="00092825" w:rsidRDefault="00B72F66" w:rsidP="00D4185F">
            <w:pPr>
              <w:jc w:val="center"/>
              <w:rPr>
                <w:b/>
                <w:szCs w:val="20"/>
              </w:rPr>
            </w:pPr>
            <w:r w:rsidRPr="00092825">
              <w:rPr>
                <w:i/>
                <w:szCs w:val="20"/>
              </w:rPr>
              <w:t>LA</w:t>
            </w:r>
            <w:r w:rsidRPr="00092825">
              <w:rPr>
                <w:i/>
                <w:szCs w:val="20"/>
                <w:vertAlign w:val="subscript"/>
              </w:rPr>
              <w:t>40</w:t>
            </w:r>
          </w:p>
        </w:tc>
        <w:tc>
          <w:tcPr>
            <w:tcW w:w="0" w:type="auto"/>
            <w:vAlign w:val="center"/>
          </w:tcPr>
          <w:p w14:paraId="58351B4B" w14:textId="77777777" w:rsidR="00B72F66" w:rsidRPr="00092825" w:rsidRDefault="00B72F66" w:rsidP="00D4185F">
            <w:pPr>
              <w:jc w:val="center"/>
              <w:rPr>
                <w:b/>
                <w:szCs w:val="20"/>
              </w:rPr>
            </w:pPr>
            <w:r w:rsidRPr="00092825">
              <w:rPr>
                <w:i/>
                <w:szCs w:val="20"/>
              </w:rPr>
              <w:t>LA</w:t>
            </w:r>
            <w:r w:rsidRPr="00092825">
              <w:rPr>
                <w:i/>
                <w:szCs w:val="20"/>
                <w:vertAlign w:val="subscript"/>
              </w:rPr>
              <w:t>30</w:t>
            </w:r>
          </w:p>
        </w:tc>
        <w:tc>
          <w:tcPr>
            <w:tcW w:w="0" w:type="auto"/>
            <w:vAlign w:val="center"/>
          </w:tcPr>
          <w:p w14:paraId="0864DF45" w14:textId="77777777" w:rsidR="00B72F66" w:rsidRPr="00092825" w:rsidRDefault="00B72F66" w:rsidP="00D4185F">
            <w:pPr>
              <w:jc w:val="center"/>
              <w:rPr>
                <w:b/>
                <w:szCs w:val="20"/>
              </w:rPr>
            </w:pPr>
            <w:r w:rsidRPr="00092825">
              <w:rPr>
                <w:i/>
                <w:szCs w:val="20"/>
              </w:rPr>
              <w:t>LA</w:t>
            </w:r>
            <w:r w:rsidRPr="00092825">
              <w:rPr>
                <w:szCs w:val="20"/>
                <w:vertAlign w:val="subscript"/>
              </w:rPr>
              <w:t>30</w:t>
            </w:r>
          </w:p>
        </w:tc>
      </w:tr>
      <w:tr w:rsidR="00B72F66" w:rsidRPr="00092825" w14:paraId="0FA55F5C" w14:textId="77777777" w:rsidTr="00370A29">
        <w:tc>
          <w:tcPr>
            <w:tcW w:w="0" w:type="auto"/>
            <w:vAlign w:val="center"/>
          </w:tcPr>
          <w:p w14:paraId="504DCE19" w14:textId="77777777" w:rsidR="00B72F66" w:rsidRPr="00092825" w:rsidRDefault="00B72F66" w:rsidP="00D4185F">
            <w:pPr>
              <w:jc w:val="center"/>
              <w:rPr>
                <w:szCs w:val="20"/>
              </w:rPr>
            </w:pPr>
            <w:r w:rsidRPr="00092825">
              <w:rPr>
                <w:szCs w:val="20"/>
              </w:rPr>
              <w:t>7</w:t>
            </w:r>
          </w:p>
        </w:tc>
        <w:tc>
          <w:tcPr>
            <w:tcW w:w="0" w:type="auto"/>
            <w:vAlign w:val="center"/>
          </w:tcPr>
          <w:p w14:paraId="53E86794" w14:textId="77777777" w:rsidR="00B72F66" w:rsidRPr="00092825" w:rsidRDefault="00B72F66" w:rsidP="00D4185F">
            <w:pPr>
              <w:jc w:val="center"/>
              <w:rPr>
                <w:szCs w:val="20"/>
              </w:rPr>
            </w:pPr>
            <w:r w:rsidRPr="00092825">
              <w:rPr>
                <w:szCs w:val="20"/>
              </w:rPr>
              <w:t>Gęstość ziaren według PN-EN 1097-6 [16], rozdział 7, 8 lub 9:</w:t>
            </w:r>
          </w:p>
        </w:tc>
        <w:tc>
          <w:tcPr>
            <w:tcW w:w="0" w:type="auto"/>
            <w:vAlign w:val="center"/>
          </w:tcPr>
          <w:p w14:paraId="15DA7215" w14:textId="77777777" w:rsidR="00B72F66" w:rsidRPr="00092825" w:rsidRDefault="00B72F66" w:rsidP="00D4185F">
            <w:pPr>
              <w:jc w:val="center"/>
              <w:rPr>
                <w:i/>
                <w:szCs w:val="20"/>
              </w:rPr>
            </w:pPr>
            <w:r w:rsidRPr="00092825">
              <w:rPr>
                <w:szCs w:val="20"/>
              </w:rPr>
              <w:t>deklarowana przez producenta</w:t>
            </w:r>
          </w:p>
        </w:tc>
        <w:tc>
          <w:tcPr>
            <w:tcW w:w="0" w:type="auto"/>
            <w:vAlign w:val="center"/>
          </w:tcPr>
          <w:p w14:paraId="785756E2" w14:textId="77777777" w:rsidR="00B72F66" w:rsidRPr="00092825" w:rsidRDefault="00B72F66" w:rsidP="00D4185F">
            <w:pPr>
              <w:jc w:val="center"/>
              <w:rPr>
                <w:i/>
                <w:szCs w:val="20"/>
              </w:rPr>
            </w:pPr>
            <w:r w:rsidRPr="00092825">
              <w:rPr>
                <w:szCs w:val="20"/>
              </w:rPr>
              <w:t>deklarowana przez producenta</w:t>
            </w:r>
          </w:p>
        </w:tc>
        <w:tc>
          <w:tcPr>
            <w:tcW w:w="0" w:type="auto"/>
            <w:vAlign w:val="center"/>
          </w:tcPr>
          <w:p w14:paraId="49AD1257" w14:textId="77777777" w:rsidR="00B72F66" w:rsidRPr="00092825" w:rsidRDefault="00B72F66" w:rsidP="00D4185F">
            <w:pPr>
              <w:jc w:val="center"/>
              <w:rPr>
                <w:i/>
                <w:szCs w:val="20"/>
              </w:rPr>
            </w:pPr>
            <w:r w:rsidRPr="00092825">
              <w:rPr>
                <w:szCs w:val="20"/>
              </w:rPr>
              <w:t>deklarowana przez producenta</w:t>
            </w:r>
          </w:p>
        </w:tc>
      </w:tr>
      <w:tr w:rsidR="00B72F66" w:rsidRPr="00092825" w14:paraId="6CE45257" w14:textId="77777777" w:rsidTr="00370A29">
        <w:tc>
          <w:tcPr>
            <w:tcW w:w="0" w:type="auto"/>
            <w:vAlign w:val="center"/>
          </w:tcPr>
          <w:p w14:paraId="56481866" w14:textId="77777777" w:rsidR="00B72F66" w:rsidRPr="00092825" w:rsidRDefault="00B72F66" w:rsidP="00D4185F">
            <w:pPr>
              <w:jc w:val="center"/>
              <w:rPr>
                <w:szCs w:val="20"/>
              </w:rPr>
            </w:pPr>
            <w:r w:rsidRPr="00092825">
              <w:rPr>
                <w:szCs w:val="20"/>
              </w:rPr>
              <w:t>8</w:t>
            </w:r>
          </w:p>
        </w:tc>
        <w:tc>
          <w:tcPr>
            <w:tcW w:w="0" w:type="auto"/>
            <w:vAlign w:val="center"/>
          </w:tcPr>
          <w:p w14:paraId="26DCE1F0" w14:textId="77777777" w:rsidR="00B72F66" w:rsidRPr="00092825" w:rsidRDefault="00B72F66" w:rsidP="00D4185F">
            <w:pPr>
              <w:jc w:val="center"/>
              <w:rPr>
                <w:szCs w:val="20"/>
              </w:rPr>
            </w:pPr>
            <w:r w:rsidRPr="00092825">
              <w:rPr>
                <w:szCs w:val="20"/>
              </w:rPr>
              <w:t>Nasiąkliwość według PN-EN 1097-6 [16], rozdział 7, 8 lub 9:</w:t>
            </w:r>
          </w:p>
        </w:tc>
        <w:tc>
          <w:tcPr>
            <w:tcW w:w="0" w:type="auto"/>
            <w:vAlign w:val="center"/>
          </w:tcPr>
          <w:p w14:paraId="02D488B6" w14:textId="77777777" w:rsidR="00B72F66" w:rsidRPr="00092825" w:rsidRDefault="00B72F66" w:rsidP="00D4185F">
            <w:pPr>
              <w:jc w:val="center"/>
              <w:rPr>
                <w:i/>
                <w:szCs w:val="20"/>
              </w:rPr>
            </w:pPr>
            <w:r w:rsidRPr="00092825">
              <w:rPr>
                <w:szCs w:val="20"/>
              </w:rPr>
              <w:t>deklarowana przez producenta</w:t>
            </w:r>
          </w:p>
        </w:tc>
        <w:tc>
          <w:tcPr>
            <w:tcW w:w="0" w:type="auto"/>
            <w:vAlign w:val="center"/>
          </w:tcPr>
          <w:p w14:paraId="2E8D5D66" w14:textId="77777777" w:rsidR="00B72F66" w:rsidRPr="00092825" w:rsidRDefault="00B72F66" w:rsidP="00D4185F">
            <w:pPr>
              <w:jc w:val="center"/>
              <w:rPr>
                <w:i/>
                <w:szCs w:val="20"/>
              </w:rPr>
            </w:pPr>
            <w:r w:rsidRPr="00092825">
              <w:rPr>
                <w:szCs w:val="20"/>
              </w:rPr>
              <w:t>deklarowana przez producenta</w:t>
            </w:r>
          </w:p>
        </w:tc>
        <w:tc>
          <w:tcPr>
            <w:tcW w:w="0" w:type="auto"/>
            <w:vAlign w:val="center"/>
          </w:tcPr>
          <w:p w14:paraId="0044DD24" w14:textId="77777777" w:rsidR="00B72F66" w:rsidRPr="00092825" w:rsidRDefault="00B72F66" w:rsidP="00D4185F">
            <w:pPr>
              <w:jc w:val="center"/>
              <w:rPr>
                <w:i/>
                <w:szCs w:val="20"/>
              </w:rPr>
            </w:pPr>
            <w:r w:rsidRPr="00092825">
              <w:rPr>
                <w:szCs w:val="20"/>
              </w:rPr>
              <w:t>deklarowana przez producenta</w:t>
            </w:r>
          </w:p>
        </w:tc>
      </w:tr>
      <w:tr w:rsidR="00B72F66" w:rsidRPr="00092825" w14:paraId="19F7EDFA" w14:textId="77777777" w:rsidTr="00370A29">
        <w:tc>
          <w:tcPr>
            <w:tcW w:w="0" w:type="auto"/>
            <w:vAlign w:val="center"/>
          </w:tcPr>
          <w:p w14:paraId="0E37D084" w14:textId="77777777" w:rsidR="00B72F66" w:rsidRPr="00092825" w:rsidRDefault="00B72F66" w:rsidP="00D4185F">
            <w:pPr>
              <w:jc w:val="center"/>
              <w:rPr>
                <w:szCs w:val="20"/>
              </w:rPr>
            </w:pPr>
            <w:r w:rsidRPr="00092825">
              <w:rPr>
                <w:szCs w:val="20"/>
              </w:rPr>
              <w:t>9</w:t>
            </w:r>
          </w:p>
        </w:tc>
        <w:tc>
          <w:tcPr>
            <w:tcW w:w="0" w:type="auto"/>
            <w:vAlign w:val="center"/>
          </w:tcPr>
          <w:p w14:paraId="0E471207" w14:textId="77777777" w:rsidR="00B72F66" w:rsidRPr="00092825" w:rsidRDefault="00B72F66" w:rsidP="00D4185F">
            <w:pPr>
              <w:jc w:val="center"/>
              <w:rPr>
                <w:szCs w:val="20"/>
              </w:rPr>
            </w:pPr>
            <w:r w:rsidRPr="00092825">
              <w:rPr>
                <w:szCs w:val="20"/>
              </w:rPr>
              <w:t>Mrozoodporność według PN-EN 1367-1 [18], badana na kruszywie 8/11, 11/16 lub 8/16; kategoria nie wyższa niż:</w:t>
            </w:r>
          </w:p>
        </w:tc>
        <w:tc>
          <w:tcPr>
            <w:tcW w:w="0" w:type="auto"/>
            <w:vAlign w:val="center"/>
          </w:tcPr>
          <w:p w14:paraId="578B4140" w14:textId="77777777" w:rsidR="00B72F66" w:rsidRPr="00092825" w:rsidRDefault="00B72F66" w:rsidP="00D4185F">
            <w:pPr>
              <w:jc w:val="center"/>
              <w:rPr>
                <w:i/>
                <w:szCs w:val="20"/>
              </w:rPr>
            </w:pPr>
            <w:r w:rsidRPr="00092825">
              <w:rPr>
                <w:i/>
                <w:szCs w:val="20"/>
              </w:rPr>
              <w:t>F</w:t>
            </w:r>
            <w:r w:rsidRPr="00092825">
              <w:rPr>
                <w:i/>
                <w:szCs w:val="20"/>
                <w:vertAlign w:val="subscript"/>
              </w:rPr>
              <w:t>2</w:t>
            </w:r>
          </w:p>
        </w:tc>
        <w:tc>
          <w:tcPr>
            <w:tcW w:w="0" w:type="auto"/>
            <w:vAlign w:val="center"/>
          </w:tcPr>
          <w:p w14:paraId="1453229F" w14:textId="77777777" w:rsidR="00B72F66" w:rsidRPr="00092825" w:rsidRDefault="00B72F66" w:rsidP="00D4185F">
            <w:pPr>
              <w:jc w:val="center"/>
              <w:rPr>
                <w:i/>
                <w:szCs w:val="20"/>
              </w:rPr>
            </w:pPr>
            <w:r w:rsidRPr="00092825">
              <w:rPr>
                <w:i/>
                <w:szCs w:val="20"/>
              </w:rPr>
              <w:t>F</w:t>
            </w:r>
            <w:r w:rsidRPr="00092825">
              <w:rPr>
                <w:i/>
                <w:szCs w:val="20"/>
                <w:vertAlign w:val="subscript"/>
              </w:rPr>
              <w:t>2</w:t>
            </w:r>
          </w:p>
        </w:tc>
        <w:tc>
          <w:tcPr>
            <w:tcW w:w="0" w:type="auto"/>
            <w:vAlign w:val="center"/>
          </w:tcPr>
          <w:p w14:paraId="5463F697" w14:textId="77777777" w:rsidR="00B72F66" w:rsidRPr="00092825" w:rsidRDefault="00B72F66" w:rsidP="00D4185F">
            <w:pPr>
              <w:jc w:val="center"/>
              <w:rPr>
                <w:i/>
                <w:szCs w:val="20"/>
              </w:rPr>
            </w:pPr>
            <w:r w:rsidRPr="00092825">
              <w:rPr>
                <w:i/>
                <w:szCs w:val="20"/>
              </w:rPr>
              <w:t>F</w:t>
            </w:r>
            <w:r w:rsidRPr="00092825">
              <w:rPr>
                <w:i/>
                <w:szCs w:val="20"/>
                <w:vertAlign w:val="subscript"/>
              </w:rPr>
              <w:t>2</w:t>
            </w:r>
          </w:p>
        </w:tc>
      </w:tr>
      <w:tr w:rsidR="00B72F66" w:rsidRPr="00092825" w14:paraId="0C96FD7F" w14:textId="77777777" w:rsidTr="00370A29">
        <w:tc>
          <w:tcPr>
            <w:tcW w:w="0" w:type="auto"/>
            <w:vAlign w:val="center"/>
          </w:tcPr>
          <w:p w14:paraId="5771519B" w14:textId="77777777" w:rsidR="00B72F66" w:rsidRPr="00092825" w:rsidRDefault="00B72F66" w:rsidP="00D4185F">
            <w:pPr>
              <w:jc w:val="center"/>
              <w:rPr>
                <w:szCs w:val="20"/>
              </w:rPr>
            </w:pPr>
            <w:r w:rsidRPr="00092825">
              <w:rPr>
                <w:szCs w:val="20"/>
              </w:rPr>
              <w:t>10</w:t>
            </w:r>
          </w:p>
        </w:tc>
        <w:tc>
          <w:tcPr>
            <w:tcW w:w="0" w:type="auto"/>
            <w:vAlign w:val="center"/>
          </w:tcPr>
          <w:p w14:paraId="31549395" w14:textId="77777777" w:rsidR="00B72F66" w:rsidRPr="00092825" w:rsidRDefault="00B72F66" w:rsidP="00D4185F">
            <w:pPr>
              <w:jc w:val="center"/>
              <w:rPr>
                <w:szCs w:val="20"/>
              </w:rPr>
            </w:pPr>
            <w:r w:rsidRPr="00092825">
              <w:rPr>
                <w:szCs w:val="20"/>
              </w:rPr>
              <w:t xml:space="preserve">„Zgorzel słoneczna” bazaltu według </w:t>
            </w:r>
            <w:r w:rsidRPr="00092825">
              <w:rPr>
                <w:szCs w:val="20"/>
              </w:rPr>
              <w:br/>
              <w:t>PN-EN 1367-3 [19]; wymagana kategoria:</w:t>
            </w:r>
          </w:p>
        </w:tc>
        <w:tc>
          <w:tcPr>
            <w:tcW w:w="0" w:type="auto"/>
            <w:vAlign w:val="center"/>
          </w:tcPr>
          <w:p w14:paraId="14AE80AA" w14:textId="77777777" w:rsidR="00B72F66" w:rsidRPr="00092825" w:rsidRDefault="00B72F66" w:rsidP="00D4185F">
            <w:pPr>
              <w:jc w:val="center"/>
              <w:rPr>
                <w:i/>
                <w:szCs w:val="20"/>
              </w:rPr>
            </w:pPr>
            <w:r w:rsidRPr="00092825">
              <w:rPr>
                <w:i/>
                <w:szCs w:val="20"/>
              </w:rPr>
              <w:t>B</w:t>
            </w:r>
            <w:r w:rsidRPr="00092825">
              <w:rPr>
                <w:szCs w:val="20"/>
                <w:vertAlign w:val="subscript"/>
              </w:rPr>
              <w:t>LA</w:t>
            </w:r>
          </w:p>
        </w:tc>
        <w:tc>
          <w:tcPr>
            <w:tcW w:w="0" w:type="auto"/>
            <w:vAlign w:val="center"/>
          </w:tcPr>
          <w:p w14:paraId="058AC2D1" w14:textId="77777777" w:rsidR="00B72F66" w:rsidRPr="00092825" w:rsidRDefault="00B72F66" w:rsidP="00D4185F">
            <w:pPr>
              <w:jc w:val="center"/>
              <w:rPr>
                <w:i/>
                <w:szCs w:val="20"/>
              </w:rPr>
            </w:pPr>
            <w:r w:rsidRPr="00092825">
              <w:rPr>
                <w:i/>
                <w:szCs w:val="20"/>
              </w:rPr>
              <w:t>SB</w:t>
            </w:r>
            <w:r w:rsidRPr="00092825">
              <w:rPr>
                <w:szCs w:val="20"/>
                <w:vertAlign w:val="subscript"/>
              </w:rPr>
              <w:t>LA</w:t>
            </w:r>
          </w:p>
        </w:tc>
        <w:tc>
          <w:tcPr>
            <w:tcW w:w="0" w:type="auto"/>
            <w:vAlign w:val="center"/>
          </w:tcPr>
          <w:p w14:paraId="37608339" w14:textId="77777777" w:rsidR="00B72F66" w:rsidRPr="00092825" w:rsidRDefault="00B72F66" w:rsidP="00D4185F">
            <w:pPr>
              <w:jc w:val="center"/>
              <w:rPr>
                <w:i/>
                <w:szCs w:val="20"/>
              </w:rPr>
            </w:pPr>
            <w:r w:rsidRPr="00092825">
              <w:rPr>
                <w:i/>
                <w:szCs w:val="20"/>
              </w:rPr>
              <w:t>SB</w:t>
            </w:r>
            <w:r w:rsidRPr="00092825">
              <w:rPr>
                <w:szCs w:val="20"/>
                <w:vertAlign w:val="subscript"/>
              </w:rPr>
              <w:t>LA</w:t>
            </w:r>
          </w:p>
        </w:tc>
      </w:tr>
      <w:tr w:rsidR="00B72F66" w:rsidRPr="00092825" w14:paraId="52CADCEF" w14:textId="77777777" w:rsidTr="00370A29">
        <w:tc>
          <w:tcPr>
            <w:tcW w:w="0" w:type="auto"/>
            <w:vAlign w:val="center"/>
          </w:tcPr>
          <w:p w14:paraId="1787B82C" w14:textId="77777777" w:rsidR="00B72F66" w:rsidRPr="00092825" w:rsidRDefault="00B72F66" w:rsidP="00D4185F">
            <w:pPr>
              <w:jc w:val="center"/>
              <w:rPr>
                <w:szCs w:val="20"/>
              </w:rPr>
            </w:pPr>
            <w:r w:rsidRPr="00092825">
              <w:rPr>
                <w:szCs w:val="20"/>
              </w:rPr>
              <w:t>11</w:t>
            </w:r>
          </w:p>
        </w:tc>
        <w:tc>
          <w:tcPr>
            <w:tcW w:w="0" w:type="auto"/>
            <w:vAlign w:val="center"/>
          </w:tcPr>
          <w:p w14:paraId="4CB12AF4" w14:textId="77777777" w:rsidR="00B72F66" w:rsidRPr="00092825" w:rsidRDefault="00B72F66" w:rsidP="00D4185F">
            <w:pPr>
              <w:jc w:val="center"/>
              <w:rPr>
                <w:szCs w:val="20"/>
              </w:rPr>
            </w:pPr>
            <w:r w:rsidRPr="00092825">
              <w:rPr>
                <w:szCs w:val="20"/>
              </w:rPr>
              <w:t>Skład chemiczny – uproszczony opis petrograficzny według PN-EN 932-3 [5]</w:t>
            </w:r>
          </w:p>
        </w:tc>
        <w:tc>
          <w:tcPr>
            <w:tcW w:w="0" w:type="auto"/>
            <w:vAlign w:val="center"/>
          </w:tcPr>
          <w:p w14:paraId="43C9AA9B" w14:textId="77777777" w:rsidR="00B72F66" w:rsidRPr="00092825" w:rsidRDefault="00B72F66" w:rsidP="00D4185F">
            <w:pPr>
              <w:jc w:val="center"/>
              <w:rPr>
                <w:i/>
                <w:szCs w:val="20"/>
              </w:rPr>
            </w:pPr>
            <w:r w:rsidRPr="00092825">
              <w:rPr>
                <w:szCs w:val="20"/>
              </w:rPr>
              <w:t>deklarowany przez producenta</w:t>
            </w:r>
          </w:p>
        </w:tc>
        <w:tc>
          <w:tcPr>
            <w:tcW w:w="0" w:type="auto"/>
            <w:vAlign w:val="center"/>
          </w:tcPr>
          <w:p w14:paraId="2AA2DF97" w14:textId="77777777" w:rsidR="00B72F66" w:rsidRPr="00092825" w:rsidRDefault="00B72F66" w:rsidP="00D4185F">
            <w:pPr>
              <w:jc w:val="center"/>
              <w:rPr>
                <w:i/>
                <w:szCs w:val="20"/>
              </w:rPr>
            </w:pPr>
            <w:r w:rsidRPr="00092825">
              <w:rPr>
                <w:szCs w:val="20"/>
              </w:rPr>
              <w:t>deklarowany przez producenta</w:t>
            </w:r>
          </w:p>
        </w:tc>
        <w:tc>
          <w:tcPr>
            <w:tcW w:w="0" w:type="auto"/>
            <w:vAlign w:val="center"/>
          </w:tcPr>
          <w:p w14:paraId="4568712E" w14:textId="77777777" w:rsidR="00B72F66" w:rsidRPr="00092825" w:rsidRDefault="00B72F66" w:rsidP="00D4185F">
            <w:pPr>
              <w:jc w:val="center"/>
              <w:rPr>
                <w:i/>
                <w:szCs w:val="20"/>
              </w:rPr>
            </w:pPr>
            <w:r w:rsidRPr="00092825">
              <w:rPr>
                <w:szCs w:val="20"/>
              </w:rPr>
              <w:t>deklarowany przez producenta</w:t>
            </w:r>
          </w:p>
        </w:tc>
      </w:tr>
      <w:tr w:rsidR="00B72F66" w:rsidRPr="00092825" w14:paraId="2E129CDA" w14:textId="77777777" w:rsidTr="00370A29">
        <w:tc>
          <w:tcPr>
            <w:tcW w:w="0" w:type="auto"/>
            <w:vAlign w:val="center"/>
          </w:tcPr>
          <w:p w14:paraId="4B8A93E4" w14:textId="77777777" w:rsidR="00B72F66" w:rsidRPr="00092825" w:rsidRDefault="00B72F66" w:rsidP="00D4185F">
            <w:pPr>
              <w:jc w:val="center"/>
              <w:rPr>
                <w:szCs w:val="20"/>
              </w:rPr>
            </w:pPr>
            <w:r w:rsidRPr="00092825">
              <w:rPr>
                <w:szCs w:val="20"/>
              </w:rPr>
              <w:t>12</w:t>
            </w:r>
          </w:p>
        </w:tc>
        <w:tc>
          <w:tcPr>
            <w:tcW w:w="0" w:type="auto"/>
            <w:vAlign w:val="center"/>
          </w:tcPr>
          <w:p w14:paraId="1E586E38" w14:textId="77777777" w:rsidR="00B72F66" w:rsidRPr="00092825" w:rsidRDefault="00B72F66" w:rsidP="00D4185F">
            <w:pPr>
              <w:jc w:val="center"/>
              <w:rPr>
                <w:szCs w:val="20"/>
              </w:rPr>
            </w:pPr>
            <w:r w:rsidRPr="00092825">
              <w:rPr>
                <w:szCs w:val="20"/>
              </w:rPr>
              <w:t>Grube zanieczyszczenia lekkie według PN-EN 1744-1 [22], p. 14.2; kategoria nie wyższa niż:</w:t>
            </w:r>
          </w:p>
        </w:tc>
        <w:tc>
          <w:tcPr>
            <w:tcW w:w="0" w:type="auto"/>
            <w:vAlign w:val="center"/>
          </w:tcPr>
          <w:p w14:paraId="41890C65" w14:textId="77777777" w:rsidR="00B72F66" w:rsidRPr="00092825" w:rsidRDefault="00B72F66" w:rsidP="00D4185F">
            <w:pPr>
              <w:jc w:val="center"/>
              <w:rPr>
                <w:i/>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c>
          <w:tcPr>
            <w:tcW w:w="0" w:type="auto"/>
            <w:vAlign w:val="center"/>
          </w:tcPr>
          <w:p w14:paraId="41AD656B" w14:textId="77777777" w:rsidR="00B72F66" w:rsidRPr="00092825" w:rsidRDefault="00B72F66" w:rsidP="00D4185F">
            <w:pPr>
              <w:jc w:val="center"/>
              <w:rPr>
                <w:i/>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c>
          <w:tcPr>
            <w:tcW w:w="0" w:type="auto"/>
            <w:vAlign w:val="center"/>
          </w:tcPr>
          <w:p w14:paraId="341894D6" w14:textId="77777777" w:rsidR="00B72F66" w:rsidRPr="00092825" w:rsidRDefault="00B72F66" w:rsidP="00D4185F">
            <w:pPr>
              <w:jc w:val="center"/>
              <w:rPr>
                <w:i/>
                <w:szCs w:val="20"/>
              </w:rPr>
            </w:pPr>
            <w:proofErr w:type="spellStart"/>
            <w:r w:rsidRPr="00092825">
              <w:rPr>
                <w:i/>
                <w:szCs w:val="20"/>
              </w:rPr>
              <w:t>m</w:t>
            </w:r>
            <w:r w:rsidRPr="00092825">
              <w:rPr>
                <w:szCs w:val="20"/>
                <w:vertAlign w:val="subscript"/>
              </w:rPr>
              <w:t>LPC</w:t>
            </w:r>
            <w:proofErr w:type="spellEnd"/>
            <w:r w:rsidRPr="00092825">
              <w:rPr>
                <w:szCs w:val="20"/>
              </w:rPr>
              <w:t xml:space="preserve"> 0,1</w:t>
            </w:r>
          </w:p>
        </w:tc>
      </w:tr>
      <w:tr w:rsidR="00B72F66" w:rsidRPr="00092825" w14:paraId="1C74972F" w14:textId="77777777" w:rsidTr="00370A29">
        <w:tc>
          <w:tcPr>
            <w:tcW w:w="0" w:type="auto"/>
            <w:vAlign w:val="center"/>
          </w:tcPr>
          <w:p w14:paraId="1B181923" w14:textId="77777777" w:rsidR="00B72F66" w:rsidRPr="00092825" w:rsidRDefault="00B72F66" w:rsidP="00D4185F">
            <w:pPr>
              <w:jc w:val="center"/>
              <w:rPr>
                <w:szCs w:val="20"/>
              </w:rPr>
            </w:pPr>
            <w:r w:rsidRPr="00092825">
              <w:rPr>
                <w:szCs w:val="20"/>
              </w:rPr>
              <w:t>13</w:t>
            </w:r>
          </w:p>
        </w:tc>
        <w:tc>
          <w:tcPr>
            <w:tcW w:w="0" w:type="auto"/>
            <w:vAlign w:val="center"/>
          </w:tcPr>
          <w:p w14:paraId="06890133" w14:textId="78B51C44" w:rsidR="00B72F66" w:rsidRPr="00092825" w:rsidRDefault="00B72F66" w:rsidP="00D4185F">
            <w:pPr>
              <w:jc w:val="center"/>
              <w:rPr>
                <w:szCs w:val="20"/>
              </w:rPr>
            </w:pPr>
            <w:r w:rsidRPr="00092825">
              <w:rPr>
                <w:szCs w:val="20"/>
              </w:rPr>
              <w:t xml:space="preserve">Rozpad krzemianowy żużla </w:t>
            </w:r>
            <w:r w:rsidR="00BF02BF" w:rsidRPr="00092825">
              <w:rPr>
                <w:szCs w:val="20"/>
              </w:rPr>
              <w:t>wielkopiecowego</w:t>
            </w:r>
            <w:r w:rsidRPr="00092825">
              <w:rPr>
                <w:szCs w:val="20"/>
              </w:rPr>
              <w:t xml:space="preserve"> chłodzonego powietrzem według PN-EN 1744-1 [22], p. 19.1:</w:t>
            </w:r>
          </w:p>
        </w:tc>
        <w:tc>
          <w:tcPr>
            <w:tcW w:w="0" w:type="auto"/>
            <w:vAlign w:val="center"/>
          </w:tcPr>
          <w:p w14:paraId="50FFBED1" w14:textId="77777777" w:rsidR="00B72F66" w:rsidRPr="00092825" w:rsidRDefault="00B72F66" w:rsidP="00D4185F">
            <w:pPr>
              <w:jc w:val="center"/>
              <w:rPr>
                <w:i/>
                <w:szCs w:val="20"/>
              </w:rPr>
            </w:pPr>
            <w:r w:rsidRPr="00092825">
              <w:rPr>
                <w:szCs w:val="20"/>
              </w:rPr>
              <w:t>wymagana odporność</w:t>
            </w:r>
          </w:p>
        </w:tc>
        <w:tc>
          <w:tcPr>
            <w:tcW w:w="0" w:type="auto"/>
            <w:vAlign w:val="center"/>
          </w:tcPr>
          <w:p w14:paraId="7E484817" w14:textId="77777777" w:rsidR="00B72F66" w:rsidRPr="00092825" w:rsidRDefault="00B72F66" w:rsidP="00D4185F">
            <w:pPr>
              <w:jc w:val="center"/>
              <w:rPr>
                <w:i/>
                <w:szCs w:val="20"/>
              </w:rPr>
            </w:pPr>
            <w:r w:rsidRPr="00092825">
              <w:rPr>
                <w:szCs w:val="20"/>
              </w:rPr>
              <w:t>wymagana odporność</w:t>
            </w:r>
          </w:p>
        </w:tc>
        <w:tc>
          <w:tcPr>
            <w:tcW w:w="0" w:type="auto"/>
            <w:vAlign w:val="center"/>
          </w:tcPr>
          <w:p w14:paraId="36029756" w14:textId="77777777" w:rsidR="00B72F66" w:rsidRPr="00092825" w:rsidRDefault="00B72F66" w:rsidP="00D4185F">
            <w:pPr>
              <w:jc w:val="center"/>
              <w:rPr>
                <w:i/>
                <w:szCs w:val="20"/>
              </w:rPr>
            </w:pPr>
            <w:r w:rsidRPr="00092825">
              <w:rPr>
                <w:szCs w:val="20"/>
              </w:rPr>
              <w:t>wymagana odporność</w:t>
            </w:r>
          </w:p>
        </w:tc>
      </w:tr>
      <w:tr w:rsidR="00B72F66" w:rsidRPr="00092825" w14:paraId="28B6F098" w14:textId="77777777" w:rsidTr="00370A29">
        <w:tc>
          <w:tcPr>
            <w:tcW w:w="0" w:type="auto"/>
            <w:vAlign w:val="center"/>
          </w:tcPr>
          <w:p w14:paraId="3FD8B0DA" w14:textId="77777777" w:rsidR="00B72F66" w:rsidRPr="00092825" w:rsidRDefault="00B72F66" w:rsidP="00D4185F">
            <w:pPr>
              <w:jc w:val="center"/>
              <w:rPr>
                <w:szCs w:val="20"/>
              </w:rPr>
            </w:pPr>
            <w:r w:rsidRPr="00092825">
              <w:rPr>
                <w:szCs w:val="20"/>
              </w:rPr>
              <w:t>14</w:t>
            </w:r>
          </w:p>
        </w:tc>
        <w:tc>
          <w:tcPr>
            <w:tcW w:w="0" w:type="auto"/>
            <w:vAlign w:val="center"/>
          </w:tcPr>
          <w:p w14:paraId="77057FAC" w14:textId="518703BC" w:rsidR="00B72F66" w:rsidRPr="00092825" w:rsidRDefault="00B72F66" w:rsidP="00D4185F">
            <w:pPr>
              <w:jc w:val="center"/>
              <w:rPr>
                <w:szCs w:val="20"/>
              </w:rPr>
            </w:pPr>
            <w:r w:rsidRPr="00092825">
              <w:rPr>
                <w:szCs w:val="20"/>
              </w:rPr>
              <w:t xml:space="preserve">Rozpad żelazowy żużla </w:t>
            </w:r>
            <w:r w:rsidR="00BF02BF" w:rsidRPr="00092825">
              <w:rPr>
                <w:szCs w:val="20"/>
              </w:rPr>
              <w:t>wielkopiecowego</w:t>
            </w:r>
            <w:r w:rsidRPr="00092825">
              <w:rPr>
                <w:szCs w:val="20"/>
              </w:rPr>
              <w:t xml:space="preserve"> chłodzonego powietrzem według PN-EN 1744-1[22], p. 19.2:</w:t>
            </w:r>
          </w:p>
        </w:tc>
        <w:tc>
          <w:tcPr>
            <w:tcW w:w="0" w:type="auto"/>
            <w:vAlign w:val="center"/>
          </w:tcPr>
          <w:p w14:paraId="28FFD994" w14:textId="77777777" w:rsidR="00B72F66" w:rsidRPr="00092825" w:rsidRDefault="00B72F66" w:rsidP="00D4185F">
            <w:pPr>
              <w:jc w:val="center"/>
              <w:rPr>
                <w:i/>
                <w:szCs w:val="20"/>
              </w:rPr>
            </w:pPr>
            <w:r w:rsidRPr="00092825">
              <w:rPr>
                <w:szCs w:val="20"/>
              </w:rPr>
              <w:t>wymagana odporność</w:t>
            </w:r>
          </w:p>
        </w:tc>
        <w:tc>
          <w:tcPr>
            <w:tcW w:w="0" w:type="auto"/>
            <w:vAlign w:val="center"/>
          </w:tcPr>
          <w:p w14:paraId="7A4AD269" w14:textId="77777777" w:rsidR="00B72F66" w:rsidRPr="00092825" w:rsidRDefault="00B72F66" w:rsidP="00D4185F">
            <w:pPr>
              <w:jc w:val="center"/>
              <w:rPr>
                <w:i/>
                <w:szCs w:val="20"/>
              </w:rPr>
            </w:pPr>
            <w:r w:rsidRPr="00092825">
              <w:rPr>
                <w:szCs w:val="20"/>
              </w:rPr>
              <w:t>wymagana odporność</w:t>
            </w:r>
          </w:p>
        </w:tc>
        <w:tc>
          <w:tcPr>
            <w:tcW w:w="0" w:type="auto"/>
            <w:vAlign w:val="center"/>
          </w:tcPr>
          <w:p w14:paraId="23770992" w14:textId="77777777" w:rsidR="00B72F66" w:rsidRPr="00092825" w:rsidRDefault="00B72F66" w:rsidP="00D4185F">
            <w:pPr>
              <w:jc w:val="center"/>
              <w:rPr>
                <w:i/>
                <w:szCs w:val="20"/>
              </w:rPr>
            </w:pPr>
            <w:r w:rsidRPr="00092825">
              <w:rPr>
                <w:szCs w:val="20"/>
              </w:rPr>
              <w:t>wymagana odporność</w:t>
            </w:r>
          </w:p>
        </w:tc>
      </w:tr>
      <w:tr w:rsidR="00B72F66" w:rsidRPr="00092825" w14:paraId="7CF79594" w14:textId="77777777" w:rsidTr="00370A29">
        <w:tc>
          <w:tcPr>
            <w:tcW w:w="0" w:type="auto"/>
            <w:vAlign w:val="center"/>
          </w:tcPr>
          <w:p w14:paraId="0D38C6CC" w14:textId="77777777" w:rsidR="00B72F66" w:rsidRPr="00092825" w:rsidRDefault="00B72F66" w:rsidP="00D4185F">
            <w:pPr>
              <w:jc w:val="center"/>
              <w:rPr>
                <w:szCs w:val="20"/>
              </w:rPr>
            </w:pPr>
            <w:r w:rsidRPr="00092825">
              <w:rPr>
                <w:szCs w:val="20"/>
              </w:rPr>
              <w:t>15</w:t>
            </w:r>
          </w:p>
        </w:tc>
        <w:tc>
          <w:tcPr>
            <w:tcW w:w="0" w:type="auto"/>
            <w:vAlign w:val="center"/>
          </w:tcPr>
          <w:p w14:paraId="562F2FD6" w14:textId="77777777" w:rsidR="00B72F66" w:rsidRPr="00092825" w:rsidRDefault="00B72F66" w:rsidP="00D4185F">
            <w:pPr>
              <w:jc w:val="center"/>
              <w:rPr>
                <w:szCs w:val="20"/>
              </w:rPr>
            </w:pPr>
            <w:r w:rsidRPr="00092825">
              <w:rPr>
                <w:szCs w:val="20"/>
              </w:rPr>
              <w:t>Stałość objętości kruszywa z żużla stalowniczego według PN-EN 1744-1 [22], p. 19.3; kategoria nie wyższa niż:</w:t>
            </w:r>
          </w:p>
        </w:tc>
        <w:tc>
          <w:tcPr>
            <w:tcW w:w="0" w:type="auto"/>
            <w:vAlign w:val="center"/>
          </w:tcPr>
          <w:p w14:paraId="6B4B19A1" w14:textId="77777777" w:rsidR="00B72F66" w:rsidRPr="00092825" w:rsidRDefault="00B72F66" w:rsidP="00D4185F">
            <w:pPr>
              <w:jc w:val="center"/>
              <w:rPr>
                <w:i/>
                <w:szCs w:val="20"/>
              </w:rPr>
            </w:pPr>
            <w:r w:rsidRPr="00092825">
              <w:rPr>
                <w:i/>
                <w:szCs w:val="20"/>
              </w:rPr>
              <w:t>V</w:t>
            </w:r>
            <w:r w:rsidRPr="00092825">
              <w:rPr>
                <w:szCs w:val="20"/>
                <w:vertAlign w:val="subscript"/>
              </w:rPr>
              <w:t>3,5</w:t>
            </w:r>
          </w:p>
        </w:tc>
        <w:tc>
          <w:tcPr>
            <w:tcW w:w="0" w:type="auto"/>
            <w:vAlign w:val="center"/>
          </w:tcPr>
          <w:p w14:paraId="3B231D1D" w14:textId="77777777" w:rsidR="00B72F66" w:rsidRPr="00092825" w:rsidRDefault="00B72F66" w:rsidP="00D4185F">
            <w:pPr>
              <w:jc w:val="center"/>
              <w:rPr>
                <w:i/>
                <w:szCs w:val="20"/>
              </w:rPr>
            </w:pPr>
            <w:r w:rsidRPr="00092825">
              <w:rPr>
                <w:i/>
                <w:szCs w:val="20"/>
              </w:rPr>
              <w:t>V</w:t>
            </w:r>
            <w:r w:rsidRPr="00092825">
              <w:rPr>
                <w:szCs w:val="20"/>
                <w:vertAlign w:val="subscript"/>
              </w:rPr>
              <w:t>3,5</w:t>
            </w:r>
          </w:p>
        </w:tc>
        <w:tc>
          <w:tcPr>
            <w:tcW w:w="0" w:type="auto"/>
            <w:vAlign w:val="center"/>
          </w:tcPr>
          <w:p w14:paraId="4D20C377" w14:textId="77777777" w:rsidR="00B72F66" w:rsidRPr="00092825" w:rsidRDefault="00B72F66" w:rsidP="00D4185F">
            <w:pPr>
              <w:jc w:val="center"/>
              <w:rPr>
                <w:i/>
                <w:szCs w:val="20"/>
              </w:rPr>
            </w:pPr>
            <w:r w:rsidRPr="00092825">
              <w:rPr>
                <w:i/>
                <w:szCs w:val="20"/>
              </w:rPr>
              <w:t>V</w:t>
            </w:r>
            <w:r w:rsidRPr="00092825">
              <w:rPr>
                <w:szCs w:val="20"/>
                <w:vertAlign w:val="subscript"/>
              </w:rPr>
              <w:t>3,5</w:t>
            </w:r>
          </w:p>
        </w:tc>
      </w:tr>
    </w:tbl>
    <w:p w14:paraId="41323771" w14:textId="77777777" w:rsidR="00B72F66" w:rsidRDefault="00B72F66" w:rsidP="00A3251C">
      <w:r w:rsidRPr="00092825">
        <w:t>b) kruszywo niełamane drobne lub o ciągłym uziarnieniu do D≤8 do warstwy wiążącej i wyrównawczej z betonu asfaltowego powinno spełniać wymagania podane w tablicy 7.</w:t>
      </w:r>
    </w:p>
    <w:p w14:paraId="3E85BA73" w14:textId="77777777" w:rsidR="00B72F66" w:rsidRPr="00092825" w:rsidRDefault="00B72F66" w:rsidP="00370A29">
      <w:pPr>
        <w:pStyle w:val="Legenda"/>
        <w:keepNext/>
      </w:pPr>
      <w:r w:rsidRPr="00092825">
        <w:t>Tablica 7. Wymagane właściwości kruszywa niełamanego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293"/>
        <w:gridCol w:w="1069"/>
        <w:gridCol w:w="1076"/>
      </w:tblGrid>
      <w:tr w:rsidR="00B72F66" w:rsidRPr="00092825" w14:paraId="08AFF75A" w14:textId="77777777" w:rsidTr="00D4185F">
        <w:trPr>
          <w:cantSplit/>
          <w:tblHeader/>
        </w:trPr>
        <w:tc>
          <w:tcPr>
            <w:tcW w:w="675" w:type="dxa"/>
            <w:vMerge w:val="restart"/>
          </w:tcPr>
          <w:p w14:paraId="2B4EA3CC" w14:textId="77777777" w:rsidR="00B72F66" w:rsidRPr="00092825" w:rsidRDefault="00B72F66" w:rsidP="00D4185F">
            <w:pPr>
              <w:keepNext/>
              <w:jc w:val="center"/>
              <w:rPr>
                <w:szCs w:val="20"/>
              </w:rPr>
            </w:pPr>
            <w:r w:rsidRPr="00092825">
              <w:rPr>
                <w:szCs w:val="20"/>
              </w:rPr>
              <w:t>Lp.</w:t>
            </w:r>
          </w:p>
        </w:tc>
        <w:tc>
          <w:tcPr>
            <w:tcW w:w="4897" w:type="dxa"/>
            <w:vMerge w:val="restart"/>
          </w:tcPr>
          <w:p w14:paraId="02EE90AC" w14:textId="77777777" w:rsidR="00B72F66" w:rsidRPr="00092825" w:rsidRDefault="00B72F66" w:rsidP="00D4185F">
            <w:pPr>
              <w:keepNext/>
              <w:jc w:val="center"/>
              <w:rPr>
                <w:szCs w:val="20"/>
              </w:rPr>
            </w:pPr>
            <w:r w:rsidRPr="00092825">
              <w:rPr>
                <w:szCs w:val="20"/>
              </w:rPr>
              <w:t>Właściwości kruszywa</w:t>
            </w:r>
          </w:p>
        </w:tc>
        <w:tc>
          <w:tcPr>
            <w:tcW w:w="3431" w:type="dxa"/>
            <w:gridSpan w:val="3"/>
          </w:tcPr>
          <w:p w14:paraId="1530B582" w14:textId="77777777" w:rsidR="00B72F66" w:rsidRPr="00092825" w:rsidRDefault="00B72F66" w:rsidP="00D4185F">
            <w:pPr>
              <w:keepNext/>
              <w:jc w:val="center"/>
              <w:rPr>
                <w:szCs w:val="20"/>
              </w:rPr>
            </w:pPr>
            <w:r w:rsidRPr="00092825">
              <w:rPr>
                <w:szCs w:val="20"/>
              </w:rPr>
              <w:t>Wymagania w zależności od kategorii ruchu</w:t>
            </w:r>
          </w:p>
        </w:tc>
      </w:tr>
      <w:tr w:rsidR="00B72F66" w:rsidRPr="00092825" w14:paraId="4D2E7CDB" w14:textId="77777777" w:rsidTr="00D4185F">
        <w:trPr>
          <w:cantSplit/>
          <w:tblHeader/>
        </w:trPr>
        <w:tc>
          <w:tcPr>
            <w:tcW w:w="675" w:type="dxa"/>
            <w:vMerge/>
          </w:tcPr>
          <w:p w14:paraId="61B0E7DF" w14:textId="77777777" w:rsidR="00B72F66" w:rsidRPr="00092825" w:rsidRDefault="00B72F66" w:rsidP="00D4185F">
            <w:pPr>
              <w:keepNext/>
              <w:jc w:val="center"/>
              <w:rPr>
                <w:szCs w:val="20"/>
              </w:rPr>
            </w:pPr>
          </w:p>
        </w:tc>
        <w:tc>
          <w:tcPr>
            <w:tcW w:w="4897" w:type="dxa"/>
            <w:vMerge/>
          </w:tcPr>
          <w:p w14:paraId="5ABC4E58" w14:textId="77777777" w:rsidR="00B72F66" w:rsidRPr="00092825" w:rsidRDefault="00B72F66" w:rsidP="00D4185F">
            <w:pPr>
              <w:keepNext/>
              <w:jc w:val="center"/>
              <w:rPr>
                <w:szCs w:val="20"/>
              </w:rPr>
            </w:pPr>
          </w:p>
        </w:tc>
        <w:tc>
          <w:tcPr>
            <w:tcW w:w="1293" w:type="dxa"/>
          </w:tcPr>
          <w:p w14:paraId="05167B3C" w14:textId="77777777" w:rsidR="00B72F66" w:rsidRPr="00092825" w:rsidRDefault="00B72F66" w:rsidP="00D4185F">
            <w:pPr>
              <w:keepNext/>
              <w:jc w:val="center"/>
              <w:rPr>
                <w:szCs w:val="20"/>
              </w:rPr>
            </w:pPr>
            <w:r w:rsidRPr="00092825">
              <w:rPr>
                <w:szCs w:val="20"/>
              </w:rPr>
              <w:t xml:space="preserve">KR1 </w:t>
            </w:r>
            <w:r w:rsidRPr="00092825">
              <w:rPr>
                <w:szCs w:val="20"/>
              </w:rPr>
              <w:sym w:font="Symbol" w:char="F0B8"/>
            </w:r>
            <w:r w:rsidRPr="00092825">
              <w:rPr>
                <w:szCs w:val="20"/>
              </w:rPr>
              <w:t xml:space="preserve"> KR2</w:t>
            </w:r>
          </w:p>
        </w:tc>
        <w:tc>
          <w:tcPr>
            <w:tcW w:w="1069" w:type="dxa"/>
          </w:tcPr>
          <w:p w14:paraId="4A826A8A" w14:textId="77777777" w:rsidR="00B72F66" w:rsidRPr="00092825" w:rsidRDefault="00B72F66" w:rsidP="00D4185F">
            <w:pPr>
              <w:keepNext/>
              <w:jc w:val="center"/>
              <w:rPr>
                <w:szCs w:val="20"/>
              </w:rPr>
            </w:pPr>
            <w:r w:rsidRPr="00092825">
              <w:rPr>
                <w:szCs w:val="20"/>
              </w:rPr>
              <w:t xml:space="preserve">KR3 </w:t>
            </w:r>
            <w:r w:rsidRPr="00092825">
              <w:rPr>
                <w:szCs w:val="20"/>
              </w:rPr>
              <w:sym w:font="Symbol" w:char="F0B8"/>
            </w:r>
            <w:r w:rsidRPr="00092825">
              <w:rPr>
                <w:szCs w:val="20"/>
              </w:rPr>
              <w:t xml:space="preserve"> KR4</w:t>
            </w:r>
          </w:p>
        </w:tc>
        <w:tc>
          <w:tcPr>
            <w:tcW w:w="1069" w:type="dxa"/>
          </w:tcPr>
          <w:p w14:paraId="083DFD63" w14:textId="77777777" w:rsidR="00B72F66" w:rsidRPr="00092825" w:rsidRDefault="00B72F66" w:rsidP="00D4185F">
            <w:pPr>
              <w:keepNext/>
              <w:jc w:val="center"/>
              <w:rPr>
                <w:szCs w:val="20"/>
              </w:rPr>
            </w:pPr>
            <w:r w:rsidRPr="00092825">
              <w:rPr>
                <w:szCs w:val="20"/>
              </w:rPr>
              <w:t xml:space="preserve">KR5 </w:t>
            </w:r>
            <w:r w:rsidRPr="00092825">
              <w:rPr>
                <w:szCs w:val="20"/>
              </w:rPr>
              <w:sym w:font="Symbol" w:char="F0B8"/>
            </w:r>
            <w:r w:rsidRPr="00092825">
              <w:rPr>
                <w:szCs w:val="20"/>
              </w:rPr>
              <w:t xml:space="preserve"> KR7</w:t>
            </w:r>
          </w:p>
        </w:tc>
      </w:tr>
      <w:tr w:rsidR="00B72F66" w:rsidRPr="00092825" w14:paraId="36BB379D" w14:textId="77777777" w:rsidTr="00D4185F">
        <w:tc>
          <w:tcPr>
            <w:tcW w:w="675" w:type="dxa"/>
          </w:tcPr>
          <w:p w14:paraId="0B78B8C0" w14:textId="77777777" w:rsidR="00B72F66" w:rsidRPr="00092825" w:rsidRDefault="00B72F66" w:rsidP="00D4185F">
            <w:pPr>
              <w:rPr>
                <w:szCs w:val="20"/>
              </w:rPr>
            </w:pPr>
            <w:r w:rsidRPr="00092825">
              <w:rPr>
                <w:szCs w:val="20"/>
              </w:rPr>
              <w:t>1</w:t>
            </w:r>
          </w:p>
        </w:tc>
        <w:tc>
          <w:tcPr>
            <w:tcW w:w="4897" w:type="dxa"/>
          </w:tcPr>
          <w:p w14:paraId="31545366" w14:textId="77777777" w:rsidR="00B72F66" w:rsidRPr="00092825" w:rsidRDefault="00B72F66" w:rsidP="00D4185F">
            <w:pPr>
              <w:rPr>
                <w:szCs w:val="20"/>
              </w:rPr>
            </w:pPr>
            <w:r w:rsidRPr="00092825">
              <w:rPr>
                <w:szCs w:val="20"/>
              </w:rPr>
              <w:t>Uziarnienie według PN-EN 933-1 [6], wymagana kategoria:</w:t>
            </w:r>
          </w:p>
        </w:tc>
        <w:tc>
          <w:tcPr>
            <w:tcW w:w="2355" w:type="dxa"/>
            <w:gridSpan w:val="2"/>
            <w:vAlign w:val="center"/>
          </w:tcPr>
          <w:p w14:paraId="0B104BFF" w14:textId="77777777" w:rsidR="00B72F66" w:rsidRPr="00092825" w:rsidRDefault="00B72F66" w:rsidP="00D4185F">
            <w:pPr>
              <w:jc w:val="center"/>
              <w:rPr>
                <w:szCs w:val="20"/>
              </w:rPr>
            </w:pPr>
            <w:r w:rsidRPr="00092825">
              <w:rPr>
                <w:szCs w:val="20"/>
              </w:rPr>
              <w:t>G</w:t>
            </w:r>
            <w:r w:rsidRPr="00092825">
              <w:rPr>
                <w:szCs w:val="20"/>
                <w:vertAlign w:val="subscript"/>
              </w:rPr>
              <w:t>F</w:t>
            </w:r>
            <w:r w:rsidRPr="00092825">
              <w:rPr>
                <w:szCs w:val="20"/>
              </w:rPr>
              <w:t>85 lub G</w:t>
            </w:r>
            <w:r w:rsidRPr="00092825">
              <w:rPr>
                <w:szCs w:val="20"/>
                <w:vertAlign w:val="subscript"/>
              </w:rPr>
              <w:t>A</w:t>
            </w:r>
            <w:r w:rsidRPr="00092825">
              <w:rPr>
                <w:szCs w:val="20"/>
              </w:rPr>
              <w:t>85</w:t>
            </w:r>
          </w:p>
        </w:tc>
        <w:tc>
          <w:tcPr>
            <w:tcW w:w="1076" w:type="dxa"/>
            <w:vAlign w:val="center"/>
          </w:tcPr>
          <w:p w14:paraId="0B40243F" w14:textId="77777777" w:rsidR="00B72F66" w:rsidRPr="00092825" w:rsidRDefault="00B72F66" w:rsidP="00D4185F">
            <w:pPr>
              <w:jc w:val="center"/>
              <w:rPr>
                <w:szCs w:val="20"/>
              </w:rPr>
            </w:pPr>
            <w:r w:rsidRPr="00092825">
              <w:rPr>
                <w:szCs w:val="20"/>
              </w:rPr>
              <w:t>G</w:t>
            </w:r>
            <w:r w:rsidRPr="00092825">
              <w:rPr>
                <w:szCs w:val="20"/>
                <w:vertAlign w:val="subscript"/>
              </w:rPr>
              <w:t>F</w:t>
            </w:r>
            <w:r w:rsidRPr="00092825">
              <w:rPr>
                <w:szCs w:val="20"/>
              </w:rPr>
              <w:t>85</w:t>
            </w:r>
          </w:p>
        </w:tc>
      </w:tr>
      <w:tr w:rsidR="00B72F66" w:rsidRPr="00092825" w14:paraId="376897C9" w14:textId="77777777" w:rsidTr="00D4185F">
        <w:tc>
          <w:tcPr>
            <w:tcW w:w="675" w:type="dxa"/>
          </w:tcPr>
          <w:p w14:paraId="47515AC0" w14:textId="77777777" w:rsidR="00B72F66" w:rsidRPr="00092825" w:rsidRDefault="00B72F66" w:rsidP="00D4185F">
            <w:pPr>
              <w:rPr>
                <w:szCs w:val="20"/>
              </w:rPr>
            </w:pPr>
            <w:r w:rsidRPr="00092825">
              <w:rPr>
                <w:szCs w:val="20"/>
              </w:rPr>
              <w:t>2</w:t>
            </w:r>
          </w:p>
        </w:tc>
        <w:tc>
          <w:tcPr>
            <w:tcW w:w="4897" w:type="dxa"/>
          </w:tcPr>
          <w:p w14:paraId="171353FD" w14:textId="77777777" w:rsidR="00B72F66" w:rsidRPr="00092825" w:rsidRDefault="00B72F66" w:rsidP="00D4185F">
            <w:pPr>
              <w:rPr>
                <w:szCs w:val="20"/>
              </w:rPr>
            </w:pPr>
            <w:r w:rsidRPr="00092825">
              <w:rPr>
                <w:szCs w:val="20"/>
              </w:rPr>
              <w:t xml:space="preserve">Tolerancja uziarnienia; odchylenie nie większe niż według </w:t>
            </w:r>
            <w:r w:rsidRPr="00092825">
              <w:rPr>
                <w:szCs w:val="20"/>
              </w:rPr>
              <w:lastRenderedPageBreak/>
              <w:t>kategorii:</w:t>
            </w:r>
          </w:p>
        </w:tc>
        <w:tc>
          <w:tcPr>
            <w:tcW w:w="1293" w:type="dxa"/>
          </w:tcPr>
          <w:p w14:paraId="5B89DB63" w14:textId="77777777" w:rsidR="00B72F66" w:rsidRPr="00092825" w:rsidRDefault="00B72F66" w:rsidP="00D4185F">
            <w:pPr>
              <w:jc w:val="center"/>
              <w:rPr>
                <w:szCs w:val="20"/>
              </w:rPr>
            </w:pPr>
            <w:r w:rsidRPr="00092825">
              <w:rPr>
                <w:szCs w:val="20"/>
              </w:rPr>
              <w:lastRenderedPageBreak/>
              <w:t>G</w:t>
            </w:r>
            <w:r w:rsidRPr="00092825">
              <w:rPr>
                <w:szCs w:val="20"/>
                <w:vertAlign w:val="subscript"/>
              </w:rPr>
              <w:t>TC</w:t>
            </w:r>
            <w:r w:rsidRPr="00092825">
              <w:rPr>
                <w:szCs w:val="20"/>
              </w:rPr>
              <w:t>NR</w:t>
            </w:r>
          </w:p>
        </w:tc>
        <w:tc>
          <w:tcPr>
            <w:tcW w:w="1069" w:type="dxa"/>
            <w:vAlign w:val="center"/>
          </w:tcPr>
          <w:p w14:paraId="52B253EF" w14:textId="77777777" w:rsidR="00B72F66" w:rsidRPr="00092825" w:rsidRDefault="00B72F66" w:rsidP="00D4185F">
            <w:pPr>
              <w:jc w:val="center"/>
              <w:rPr>
                <w:szCs w:val="20"/>
              </w:rPr>
            </w:pPr>
            <w:r w:rsidRPr="00092825">
              <w:rPr>
                <w:szCs w:val="20"/>
              </w:rPr>
              <w:t>G</w:t>
            </w:r>
            <w:r w:rsidRPr="00092825">
              <w:rPr>
                <w:szCs w:val="20"/>
                <w:vertAlign w:val="subscript"/>
              </w:rPr>
              <w:t>TC</w:t>
            </w:r>
            <w:r w:rsidRPr="00092825">
              <w:rPr>
                <w:szCs w:val="20"/>
              </w:rPr>
              <w:t>20</w:t>
            </w:r>
          </w:p>
        </w:tc>
        <w:tc>
          <w:tcPr>
            <w:tcW w:w="1069" w:type="dxa"/>
          </w:tcPr>
          <w:p w14:paraId="1E4AD20A" w14:textId="77777777" w:rsidR="00B72F66" w:rsidRPr="00092825" w:rsidRDefault="00B72F66" w:rsidP="00D4185F">
            <w:pPr>
              <w:jc w:val="center"/>
              <w:rPr>
                <w:szCs w:val="20"/>
              </w:rPr>
            </w:pPr>
            <w:r w:rsidRPr="00092825">
              <w:rPr>
                <w:szCs w:val="20"/>
              </w:rPr>
              <w:t>G</w:t>
            </w:r>
            <w:r w:rsidRPr="00092825">
              <w:rPr>
                <w:szCs w:val="20"/>
                <w:vertAlign w:val="subscript"/>
              </w:rPr>
              <w:t>TC</w:t>
            </w:r>
            <w:r w:rsidRPr="00092825">
              <w:rPr>
                <w:szCs w:val="20"/>
              </w:rPr>
              <w:t>20</w:t>
            </w:r>
          </w:p>
        </w:tc>
      </w:tr>
      <w:tr w:rsidR="00B72F66" w:rsidRPr="00092825" w14:paraId="702435EB" w14:textId="77777777" w:rsidTr="00D4185F">
        <w:tc>
          <w:tcPr>
            <w:tcW w:w="675" w:type="dxa"/>
          </w:tcPr>
          <w:p w14:paraId="4293BECE" w14:textId="77777777" w:rsidR="00B72F66" w:rsidRPr="00092825" w:rsidRDefault="00B72F66" w:rsidP="00D4185F">
            <w:pPr>
              <w:rPr>
                <w:szCs w:val="20"/>
              </w:rPr>
            </w:pPr>
            <w:r w:rsidRPr="00092825">
              <w:rPr>
                <w:szCs w:val="20"/>
              </w:rPr>
              <w:t>3</w:t>
            </w:r>
          </w:p>
        </w:tc>
        <w:tc>
          <w:tcPr>
            <w:tcW w:w="4897" w:type="dxa"/>
          </w:tcPr>
          <w:p w14:paraId="390BB4EF" w14:textId="77777777" w:rsidR="00B72F66" w:rsidRPr="00092825" w:rsidRDefault="00B72F66" w:rsidP="00D4185F">
            <w:pPr>
              <w:rPr>
                <w:szCs w:val="20"/>
              </w:rPr>
            </w:pPr>
            <w:r w:rsidRPr="00092825">
              <w:rPr>
                <w:szCs w:val="20"/>
              </w:rPr>
              <w:t>Zawartość pyłów według PN-EN 933-1 [6], kategoria nie wyższa niż:</w:t>
            </w:r>
          </w:p>
        </w:tc>
        <w:tc>
          <w:tcPr>
            <w:tcW w:w="3431" w:type="dxa"/>
            <w:gridSpan w:val="3"/>
            <w:vAlign w:val="center"/>
          </w:tcPr>
          <w:p w14:paraId="11291556" w14:textId="77777777" w:rsidR="00B72F66" w:rsidRPr="00092825" w:rsidRDefault="00B72F66" w:rsidP="00D4185F">
            <w:pPr>
              <w:jc w:val="center"/>
              <w:rPr>
                <w:szCs w:val="20"/>
              </w:rPr>
            </w:pPr>
            <w:r w:rsidRPr="00092825">
              <w:rPr>
                <w:szCs w:val="20"/>
              </w:rPr>
              <w:sym w:font="Symbol" w:char="F0A6"/>
            </w:r>
            <w:r w:rsidRPr="00092825">
              <w:rPr>
                <w:szCs w:val="20"/>
                <w:vertAlign w:val="subscript"/>
              </w:rPr>
              <w:t>3</w:t>
            </w:r>
          </w:p>
        </w:tc>
      </w:tr>
      <w:tr w:rsidR="00B72F66" w:rsidRPr="00092825" w14:paraId="10C976FF" w14:textId="77777777" w:rsidTr="00D4185F">
        <w:tc>
          <w:tcPr>
            <w:tcW w:w="675" w:type="dxa"/>
          </w:tcPr>
          <w:p w14:paraId="3835629F" w14:textId="77777777" w:rsidR="00B72F66" w:rsidRPr="00092825" w:rsidRDefault="00B72F66" w:rsidP="00D4185F">
            <w:pPr>
              <w:rPr>
                <w:szCs w:val="20"/>
              </w:rPr>
            </w:pPr>
            <w:r w:rsidRPr="00092825">
              <w:rPr>
                <w:szCs w:val="20"/>
              </w:rPr>
              <w:t>4</w:t>
            </w:r>
          </w:p>
        </w:tc>
        <w:tc>
          <w:tcPr>
            <w:tcW w:w="4897" w:type="dxa"/>
          </w:tcPr>
          <w:p w14:paraId="7315371D" w14:textId="77777777" w:rsidR="00B72F66" w:rsidRPr="00092825" w:rsidRDefault="00B72F66" w:rsidP="00D4185F">
            <w:pPr>
              <w:rPr>
                <w:szCs w:val="20"/>
              </w:rPr>
            </w:pPr>
            <w:r w:rsidRPr="00092825">
              <w:rPr>
                <w:szCs w:val="20"/>
              </w:rPr>
              <w:t>Jakość pyłów według PN-EN 933-9 [11]; kategoria nie wyższa niż:</w:t>
            </w:r>
          </w:p>
        </w:tc>
        <w:tc>
          <w:tcPr>
            <w:tcW w:w="3431" w:type="dxa"/>
            <w:gridSpan w:val="3"/>
            <w:vAlign w:val="center"/>
          </w:tcPr>
          <w:p w14:paraId="0FF04D12" w14:textId="77777777" w:rsidR="00B72F66" w:rsidRPr="00092825" w:rsidRDefault="00B72F66" w:rsidP="00D4185F">
            <w:pPr>
              <w:jc w:val="center"/>
              <w:rPr>
                <w:szCs w:val="20"/>
              </w:rPr>
            </w:pPr>
            <w:r w:rsidRPr="00092825">
              <w:rPr>
                <w:szCs w:val="20"/>
              </w:rPr>
              <w:t>MB</w:t>
            </w:r>
            <w:r w:rsidRPr="00092825">
              <w:rPr>
                <w:szCs w:val="20"/>
                <w:vertAlign w:val="subscript"/>
              </w:rPr>
              <w:t>F</w:t>
            </w:r>
            <w:r w:rsidRPr="00092825">
              <w:rPr>
                <w:szCs w:val="20"/>
              </w:rPr>
              <w:t>10</w:t>
            </w:r>
          </w:p>
        </w:tc>
      </w:tr>
      <w:tr w:rsidR="00B72F66" w:rsidRPr="00092825" w14:paraId="6582B30A" w14:textId="77777777" w:rsidTr="00D4185F">
        <w:tc>
          <w:tcPr>
            <w:tcW w:w="675" w:type="dxa"/>
          </w:tcPr>
          <w:p w14:paraId="1BE6C4BE" w14:textId="77777777" w:rsidR="00B72F66" w:rsidRPr="00092825" w:rsidRDefault="00B72F66" w:rsidP="00D4185F">
            <w:pPr>
              <w:rPr>
                <w:szCs w:val="20"/>
              </w:rPr>
            </w:pPr>
            <w:r w:rsidRPr="00092825">
              <w:rPr>
                <w:szCs w:val="20"/>
              </w:rPr>
              <w:t>5</w:t>
            </w:r>
          </w:p>
        </w:tc>
        <w:tc>
          <w:tcPr>
            <w:tcW w:w="4897" w:type="dxa"/>
          </w:tcPr>
          <w:p w14:paraId="7F167806" w14:textId="77777777" w:rsidR="00B72F66" w:rsidRPr="00092825" w:rsidRDefault="00B72F66" w:rsidP="00D4185F">
            <w:pPr>
              <w:rPr>
                <w:szCs w:val="20"/>
              </w:rPr>
            </w:pPr>
            <w:r w:rsidRPr="00092825">
              <w:rPr>
                <w:szCs w:val="20"/>
              </w:rPr>
              <w:t>Kanciastość kruszywa drobnego według PN-EN 933-6 [10], rozdz. 8, kategoria nie niższa niż:</w:t>
            </w:r>
          </w:p>
        </w:tc>
        <w:tc>
          <w:tcPr>
            <w:tcW w:w="3431" w:type="dxa"/>
            <w:gridSpan w:val="3"/>
            <w:vAlign w:val="center"/>
          </w:tcPr>
          <w:p w14:paraId="1C077791" w14:textId="77777777" w:rsidR="00B72F66" w:rsidRPr="00092825" w:rsidRDefault="00B72F66" w:rsidP="00D4185F">
            <w:pPr>
              <w:jc w:val="center"/>
              <w:rPr>
                <w:szCs w:val="20"/>
              </w:rPr>
            </w:pPr>
            <w:proofErr w:type="spellStart"/>
            <w:r w:rsidRPr="00092825">
              <w:rPr>
                <w:i/>
                <w:szCs w:val="20"/>
              </w:rPr>
              <w:t>E</w:t>
            </w:r>
            <w:r w:rsidRPr="00092825">
              <w:rPr>
                <w:szCs w:val="20"/>
                <w:vertAlign w:val="subscript"/>
              </w:rPr>
              <w:t>csDeklarowana</w:t>
            </w:r>
            <w:proofErr w:type="spellEnd"/>
          </w:p>
        </w:tc>
      </w:tr>
      <w:tr w:rsidR="00B72F66" w:rsidRPr="00092825" w14:paraId="5D5E253E" w14:textId="77777777" w:rsidTr="00D4185F">
        <w:tc>
          <w:tcPr>
            <w:tcW w:w="675" w:type="dxa"/>
          </w:tcPr>
          <w:p w14:paraId="621B7DC4" w14:textId="77777777" w:rsidR="00B72F66" w:rsidRPr="00092825" w:rsidRDefault="00B72F66" w:rsidP="00D4185F">
            <w:pPr>
              <w:rPr>
                <w:szCs w:val="20"/>
              </w:rPr>
            </w:pPr>
            <w:r w:rsidRPr="00092825">
              <w:rPr>
                <w:szCs w:val="20"/>
              </w:rPr>
              <w:t>6</w:t>
            </w:r>
          </w:p>
        </w:tc>
        <w:tc>
          <w:tcPr>
            <w:tcW w:w="4897" w:type="dxa"/>
          </w:tcPr>
          <w:p w14:paraId="53B4C110" w14:textId="77777777" w:rsidR="00B72F66" w:rsidRPr="00092825" w:rsidRDefault="00B72F66" w:rsidP="00D4185F">
            <w:pPr>
              <w:rPr>
                <w:szCs w:val="20"/>
              </w:rPr>
            </w:pPr>
            <w:r w:rsidRPr="00092825">
              <w:rPr>
                <w:szCs w:val="20"/>
              </w:rPr>
              <w:t>Gęstość ziaren według PN-EN 1097-6 [16], rozdz. 7, 8 lub 9:</w:t>
            </w:r>
          </w:p>
        </w:tc>
        <w:tc>
          <w:tcPr>
            <w:tcW w:w="3431" w:type="dxa"/>
            <w:gridSpan w:val="3"/>
            <w:vAlign w:val="center"/>
          </w:tcPr>
          <w:p w14:paraId="585F5C20" w14:textId="77777777" w:rsidR="00B72F66" w:rsidRPr="00092825" w:rsidRDefault="00B72F66" w:rsidP="00D4185F">
            <w:pPr>
              <w:jc w:val="center"/>
              <w:rPr>
                <w:szCs w:val="20"/>
              </w:rPr>
            </w:pPr>
            <w:r w:rsidRPr="00092825">
              <w:rPr>
                <w:szCs w:val="20"/>
              </w:rPr>
              <w:t>deklarowana przez producenta</w:t>
            </w:r>
          </w:p>
        </w:tc>
      </w:tr>
      <w:tr w:rsidR="00B72F66" w:rsidRPr="00092825" w14:paraId="1B686B23" w14:textId="77777777" w:rsidTr="00D4185F">
        <w:tc>
          <w:tcPr>
            <w:tcW w:w="675" w:type="dxa"/>
          </w:tcPr>
          <w:p w14:paraId="7FC7B1C2" w14:textId="77777777" w:rsidR="00B72F66" w:rsidRPr="00092825" w:rsidRDefault="00B72F66" w:rsidP="00D4185F">
            <w:pPr>
              <w:rPr>
                <w:szCs w:val="20"/>
              </w:rPr>
            </w:pPr>
            <w:r w:rsidRPr="00092825">
              <w:rPr>
                <w:szCs w:val="20"/>
              </w:rPr>
              <w:t>7</w:t>
            </w:r>
          </w:p>
        </w:tc>
        <w:tc>
          <w:tcPr>
            <w:tcW w:w="4897" w:type="dxa"/>
          </w:tcPr>
          <w:p w14:paraId="2AFB5172" w14:textId="77777777" w:rsidR="00B72F66" w:rsidRPr="00092825" w:rsidRDefault="00B72F66" w:rsidP="00D4185F">
            <w:pPr>
              <w:rPr>
                <w:szCs w:val="20"/>
              </w:rPr>
            </w:pPr>
            <w:r w:rsidRPr="00092825">
              <w:rPr>
                <w:szCs w:val="20"/>
              </w:rPr>
              <w:t>Nasiąkliwość według PN-EN 1097-6 [16], rozdz. 7, 8 lub 9</w:t>
            </w:r>
          </w:p>
        </w:tc>
        <w:tc>
          <w:tcPr>
            <w:tcW w:w="3431" w:type="dxa"/>
            <w:gridSpan w:val="3"/>
            <w:vAlign w:val="center"/>
          </w:tcPr>
          <w:p w14:paraId="06704089" w14:textId="77777777" w:rsidR="00B72F66" w:rsidRPr="00092825" w:rsidRDefault="00B72F66" w:rsidP="00D4185F">
            <w:pPr>
              <w:jc w:val="center"/>
              <w:rPr>
                <w:szCs w:val="20"/>
              </w:rPr>
            </w:pPr>
            <w:r w:rsidRPr="00092825">
              <w:rPr>
                <w:szCs w:val="20"/>
              </w:rPr>
              <w:t>deklarowana przez producenta</w:t>
            </w:r>
          </w:p>
        </w:tc>
      </w:tr>
      <w:tr w:rsidR="00B72F66" w:rsidRPr="00092825" w14:paraId="688265CC" w14:textId="77777777" w:rsidTr="00D4185F">
        <w:tc>
          <w:tcPr>
            <w:tcW w:w="675" w:type="dxa"/>
          </w:tcPr>
          <w:p w14:paraId="0FE2ED5E" w14:textId="77777777" w:rsidR="00B72F66" w:rsidRPr="00092825" w:rsidRDefault="00B72F66" w:rsidP="00D4185F">
            <w:pPr>
              <w:rPr>
                <w:szCs w:val="20"/>
              </w:rPr>
            </w:pPr>
            <w:r w:rsidRPr="00092825">
              <w:rPr>
                <w:szCs w:val="20"/>
              </w:rPr>
              <w:t>8</w:t>
            </w:r>
          </w:p>
        </w:tc>
        <w:tc>
          <w:tcPr>
            <w:tcW w:w="4897" w:type="dxa"/>
          </w:tcPr>
          <w:p w14:paraId="0FB8E5D9" w14:textId="77777777" w:rsidR="00B72F66" w:rsidRPr="00092825" w:rsidRDefault="00B72F66" w:rsidP="00D4185F">
            <w:pPr>
              <w:rPr>
                <w:szCs w:val="20"/>
              </w:rPr>
            </w:pPr>
            <w:r w:rsidRPr="00092825">
              <w:rPr>
                <w:szCs w:val="20"/>
              </w:rPr>
              <w:t>Grube zanieczyszczenia lekkie, według PN-EN 1744-1 [22], p. 14.2, kategoria nie wyższa niż:</w:t>
            </w:r>
          </w:p>
        </w:tc>
        <w:tc>
          <w:tcPr>
            <w:tcW w:w="3431" w:type="dxa"/>
            <w:gridSpan w:val="3"/>
            <w:vAlign w:val="center"/>
          </w:tcPr>
          <w:p w14:paraId="4356803C" w14:textId="77777777" w:rsidR="00B72F66" w:rsidRPr="00092825" w:rsidRDefault="00B72F66" w:rsidP="00D4185F">
            <w:pPr>
              <w:jc w:val="center"/>
              <w:rPr>
                <w:szCs w:val="20"/>
              </w:rPr>
            </w:pPr>
            <w:r w:rsidRPr="00092825">
              <w:rPr>
                <w:i/>
                <w:szCs w:val="20"/>
              </w:rPr>
              <w:t>m</w:t>
            </w:r>
            <w:r w:rsidRPr="00092825">
              <w:rPr>
                <w:szCs w:val="20"/>
                <w:vertAlign w:val="subscript"/>
              </w:rPr>
              <w:t>LPC</w:t>
            </w:r>
            <w:r w:rsidRPr="00092825">
              <w:rPr>
                <w:szCs w:val="20"/>
              </w:rPr>
              <w:t>0,1</w:t>
            </w:r>
          </w:p>
        </w:tc>
      </w:tr>
    </w:tbl>
    <w:p w14:paraId="6D882171" w14:textId="77777777" w:rsidR="00B72F66" w:rsidRDefault="00B72F66" w:rsidP="00A3251C">
      <w:pPr>
        <w:shd w:val="clear" w:color="auto" w:fill="FFFFFF"/>
        <w:rPr>
          <w:szCs w:val="20"/>
        </w:rPr>
      </w:pPr>
      <w:r w:rsidRPr="00092825">
        <w:rPr>
          <w:szCs w:val="20"/>
        </w:rPr>
        <w:t>c) kruszywo łamane drobne lub o ciągłym uziarnieniu do D≤8 do warstwy wiążącej i wyrównawczej z betonu asfaltowego powinno spełniać wymagania podane w tablicy 8.</w:t>
      </w:r>
    </w:p>
    <w:p w14:paraId="1A77E031" w14:textId="77777777" w:rsidR="00B72F66" w:rsidRPr="00092825" w:rsidRDefault="00B72F66" w:rsidP="00A3251C">
      <w:pPr>
        <w:pStyle w:val="Legenda"/>
      </w:pPr>
      <w:r w:rsidRPr="00092825">
        <w:t>Tablica 8.Wymagane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5"/>
        <w:gridCol w:w="5547"/>
        <w:gridCol w:w="1390"/>
        <w:gridCol w:w="953"/>
        <w:gridCol w:w="953"/>
      </w:tblGrid>
      <w:tr w:rsidR="00B72F66" w:rsidRPr="00092825" w14:paraId="185B84C4" w14:textId="77777777" w:rsidTr="00370A29">
        <w:tc>
          <w:tcPr>
            <w:tcW w:w="0" w:type="auto"/>
            <w:vMerge w:val="restart"/>
            <w:vAlign w:val="center"/>
          </w:tcPr>
          <w:p w14:paraId="03E08043" w14:textId="77777777" w:rsidR="00B72F66" w:rsidRPr="00092825" w:rsidRDefault="00B72F66" w:rsidP="00D4185F">
            <w:pPr>
              <w:jc w:val="center"/>
              <w:rPr>
                <w:szCs w:val="20"/>
              </w:rPr>
            </w:pPr>
            <w:r w:rsidRPr="00092825">
              <w:rPr>
                <w:szCs w:val="20"/>
              </w:rPr>
              <w:t>Lp.</w:t>
            </w:r>
          </w:p>
        </w:tc>
        <w:tc>
          <w:tcPr>
            <w:tcW w:w="0" w:type="auto"/>
            <w:vMerge w:val="restart"/>
            <w:vAlign w:val="center"/>
          </w:tcPr>
          <w:p w14:paraId="56A53041" w14:textId="77777777" w:rsidR="00B72F66" w:rsidRPr="00092825" w:rsidRDefault="00B72F66" w:rsidP="00D4185F">
            <w:pPr>
              <w:jc w:val="center"/>
              <w:rPr>
                <w:szCs w:val="20"/>
              </w:rPr>
            </w:pPr>
            <w:r w:rsidRPr="00092825">
              <w:rPr>
                <w:szCs w:val="20"/>
              </w:rPr>
              <w:t>Właściwości kruszywa</w:t>
            </w:r>
          </w:p>
        </w:tc>
        <w:tc>
          <w:tcPr>
            <w:tcW w:w="0" w:type="auto"/>
            <w:gridSpan w:val="3"/>
            <w:vAlign w:val="center"/>
          </w:tcPr>
          <w:p w14:paraId="1A390402" w14:textId="77777777" w:rsidR="00B72F66" w:rsidRPr="00092825" w:rsidRDefault="00B72F66" w:rsidP="00D4185F">
            <w:pPr>
              <w:jc w:val="center"/>
              <w:rPr>
                <w:szCs w:val="20"/>
              </w:rPr>
            </w:pPr>
            <w:r w:rsidRPr="00092825">
              <w:rPr>
                <w:szCs w:val="20"/>
              </w:rPr>
              <w:t>Wymagania w zależności od kategorii ruchu</w:t>
            </w:r>
          </w:p>
        </w:tc>
      </w:tr>
      <w:tr w:rsidR="00B72F66" w:rsidRPr="00092825" w14:paraId="6B198375" w14:textId="77777777" w:rsidTr="00370A29">
        <w:tc>
          <w:tcPr>
            <w:tcW w:w="0" w:type="auto"/>
            <w:vMerge/>
            <w:vAlign w:val="center"/>
          </w:tcPr>
          <w:p w14:paraId="0A0103FC" w14:textId="77777777" w:rsidR="00B72F66" w:rsidRPr="00092825" w:rsidRDefault="00B72F66" w:rsidP="00D4185F">
            <w:pPr>
              <w:jc w:val="center"/>
              <w:rPr>
                <w:szCs w:val="20"/>
              </w:rPr>
            </w:pPr>
          </w:p>
        </w:tc>
        <w:tc>
          <w:tcPr>
            <w:tcW w:w="0" w:type="auto"/>
            <w:vMerge/>
            <w:vAlign w:val="center"/>
          </w:tcPr>
          <w:p w14:paraId="64029789" w14:textId="77777777" w:rsidR="00B72F66" w:rsidRPr="00092825" w:rsidRDefault="00B72F66" w:rsidP="00D4185F">
            <w:pPr>
              <w:jc w:val="center"/>
              <w:rPr>
                <w:szCs w:val="20"/>
              </w:rPr>
            </w:pPr>
          </w:p>
        </w:tc>
        <w:tc>
          <w:tcPr>
            <w:tcW w:w="0" w:type="auto"/>
            <w:vAlign w:val="center"/>
          </w:tcPr>
          <w:p w14:paraId="527C5D6D" w14:textId="77777777" w:rsidR="00B72F66" w:rsidRPr="00092825" w:rsidRDefault="00B72F66" w:rsidP="00D4185F">
            <w:pPr>
              <w:jc w:val="center"/>
              <w:rPr>
                <w:szCs w:val="20"/>
              </w:rPr>
            </w:pPr>
            <w:r w:rsidRPr="00092825">
              <w:rPr>
                <w:szCs w:val="20"/>
              </w:rPr>
              <w:t xml:space="preserve">KR1 </w:t>
            </w:r>
            <w:r w:rsidRPr="00092825">
              <w:rPr>
                <w:szCs w:val="20"/>
              </w:rPr>
              <w:sym w:font="Symbol" w:char="F0B8"/>
            </w:r>
            <w:r w:rsidRPr="00092825">
              <w:rPr>
                <w:szCs w:val="20"/>
              </w:rPr>
              <w:t xml:space="preserve"> KR2</w:t>
            </w:r>
          </w:p>
        </w:tc>
        <w:tc>
          <w:tcPr>
            <w:tcW w:w="0" w:type="auto"/>
            <w:vAlign w:val="center"/>
          </w:tcPr>
          <w:p w14:paraId="081905B4" w14:textId="77777777" w:rsidR="00B72F66" w:rsidRPr="00092825" w:rsidRDefault="00B72F66" w:rsidP="00D4185F">
            <w:pPr>
              <w:jc w:val="center"/>
              <w:rPr>
                <w:szCs w:val="20"/>
              </w:rPr>
            </w:pPr>
            <w:r w:rsidRPr="00092825">
              <w:rPr>
                <w:szCs w:val="20"/>
              </w:rPr>
              <w:t xml:space="preserve">KR3 </w:t>
            </w:r>
            <w:r w:rsidRPr="00092825">
              <w:rPr>
                <w:szCs w:val="20"/>
              </w:rPr>
              <w:sym w:font="Symbol" w:char="F0B8"/>
            </w:r>
            <w:r w:rsidRPr="00092825">
              <w:rPr>
                <w:szCs w:val="20"/>
              </w:rPr>
              <w:t xml:space="preserve"> KR4</w:t>
            </w:r>
          </w:p>
        </w:tc>
        <w:tc>
          <w:tcPr>
            <w:tcW w:w="0" w:type="auto"/>
            <w:vAlign w:val="center"/>
          </w:tcPr>
          <w:p w14:paraId="42FC7B78" w14:textId="77777777" w:rsidR="00B72F66" w:rsidRPr="00092825" w:rsidRDefault="00B72F66" w:rsidP="00D4185F">
            <w:pPr>
              <w:jc w:val="center"/>
              <w:rPr>
                <w:szCs w:val="20"/>
              </w:rPr>
            </w:pPr>
            <w:r w:rsidRPr="00092825">
              <w:rPr>
                <w:szCs w:val="20"/>
              </w:rPr>
              <w:t xml:space="preserve">KR5 </w:t>
            </w:r>
            <w:r w:rsidRPr="00092825">
              <w:rPr>
                <w:szCs w:val="20"/>
              </w:rPr>
              <w:sym w:font="Symbol" w:char="F0B8"/>
            </w:r>
            <w:r w:rsidRPr="00092825">
              <w:rPr>
                <w:szCs w:val="20"/>
              </w:rPr>
              <w:t xml:space="preserve"> KR7</w:t>
            </w:r>
          </w:p>
        </w:tc>
      </w:tr>
      <w:tr w:rsidR="00B72F66" w:rsidRPr="00092825" w14:paraId="19ED906A" w14:textId="77777777" w:rsidTr="00370A29">
        <w:tc>
          <w:tcPr>
            <w:tcW w:w="0" w:type="auto"/>
            <w:vAlign w:val="center"/>
          </w:tcPr>
          <w:p w14:paraId="4CD509AD" w14:textId="77777777" w:rsidR="00B72F66" w:rsidRPr="00092825" w:rsidRDefault="00B72F66" w:rsidP="00D4185F">
            <w:pPr>
              <w:jc w:val="center"/>
              <w:rPr>
                <w:szCs w:val="20"/>
              </w:rPr>
            </w:pPr>
            <w:r w:rsidRPr="00092825">
              <w:rPr>
                <w:szCs w:val="20"/>
              </w:rPr>
              <w:t>1</w:t>
            </w:r>
          </w:p>
        </w:tc>
        <w:tc>
          <w:tcPr>
            <w:tcW w:w="0" w:type="auto"/>
            <w:vAlign w:val="center"/>
          </w:tcPr>
          <w:p w14:paraId="23E11A86" w14:textId="77777777" w:rsidR="00B72F66" w:rsidRPr="00092825" w:rsidRDefault="00B72F66" w:rsidP="00D4185F">
            <w:pPr>
              <w:rPr>
                <w:szCs w:val="20"/>
              </w:rPr>
            </w:pPr>
            <w:r w:rsidRPr="00092825">
              <w:rPr>
                <w:szCs w:val="20"/>
              </w:rPr>
              <w:t>Uziarnienie według PN-EN 933-1 [6], wymagana kategoria:</w:t>
            </w:r>
          </w:p>
        </w:tc>
        <w:tc>
          <w:tcPr>
            <w:tcW w:w="0" w:type="auto"/>
            <w:gridSpan w:val="3"/>
            <w:vAlign w:val="center"/>
          </w:tcPr>
          <w:p w14:paraId="0DC35702" w14:textId="77777777" w:rsidR="00B72F66" w:rsidRPr="00092825" w:rsidRDefault="00B72F66" w:rsidP="00D4185F">
            <w:pPr>
              <w:jc w:val="center"/>
              <w:rPr>
                <w:szCs w:val="20"/>
              </w:rPr>
            </w:pPr>
            <w:r w:rsidRPr="00092825">
              <w:rPr>
                <w:szCs w:val="20"/>
              </w:rPr>
              <w:t>G</w:t>
            </w:r>
            <w:r w:rsidRPr="00092825">
              <w:rPr>
                <w:szCs w:val="20"/>
                <w:vertAlign w:val="subscript"/>
              </w:rPr>
              <w:t>F</w:t>
            </w:r>
            <w:r w:rsidRPr="00092825">
              <w:rPr>
                <w:szCs w:val="20"/>
              </w:rPr>
              <w:t>85 lub G</w:t>
            </w:r>
            <w:r w:rsidRPr="00092825">
              <w:rPr>
                <w:szCs w:val="20"/>
                <w:vertAlign w:val="subscript"/>
              </w:rPr>
              <w:t>A</w:t>
            </w:r>
            <w:r w:rsidRPr="00092825">
              <w:rPr>
                <w:szCs w:val="20"/>
              </w:rPr>
              <w:t>85</w:t>
            </w:r>
          </w:p>
        </w:tc>
      </w:tr>
      <w:tr w:rsidR="00B72F66" w:rsidRPr="00092825" w14:paraId="187C39F5" w14:textId="77777777" w:rsidTr="00370A29">
        <w:tc>
          <w:tcPr>
            <w:tcW w:w="0" w:type="auto"/>
            <w:vAlign w:val="center"/>
          </w:tcPr>
          <w:p w14:paraId="49C9FE2F" w14:textId="77777777" w:rsidR="00B72F66" w:rsidRPr="00092825" w:rsidRDefault="00B72F66" w:rsidP="00D4185F">
            <w:pPr>
              <w:jc w:val="center"/>
              <w:rPr>
                <w:szCs w:val="20"/>
              </w:rPr>
            </w:pPr>
            <w:r w:rsidRPr="00092825">
              <w:rPr>
                <w:szCs w:val="20"/>
              </w:rPr>
              <w:t>2</w:t>
            </w:r>
          </w:p>
        </w:tc>
        <w:tc>
          <w:tcPr>
            <w:tcW w:w="0" w:type="auto"/>
            <w:vAlign w:val="center"/>
          </w:tcPr>
          <w:p w14:paraId="65293C72" w14:textId="77777777" w:rsidR="00B72F66" w:rsidRPr="00092825" w:rsidRDefault="00B72F66" w:rsidP="00D4185F">
            <w:pPr>
              <w:rPr>
                <w:szCs w:val="20"/>
              </w:rPr>
            </w:pPr>
            <w:r w:rsidRPr="00092825">
              <w:rPr>
                <w:szCs w:val="20"/>
              </w:rPr>
              <w:t>Tolerancja uziarnienia; odchylenie nie większe niż według kategorii:</w:t>
            </w:r>
          </w:p>
        </w:tc>
        <w:tc>
          <w:tcPr>
            <w:tcW w:w="0" w:type="auto"/>
            <w:vAlign w:val="center"/>
          </w:tcPr>
          <w:p w14:paraId="7A00C66A" w14:textId="77777777" w:rsidR="00B72F66" w:rsidRPr="00092825" w:rsidRDefault="00B72F66" w:rsidP="00D4185F">
            <w:pPr>
              <w:jc w:val="center"/>
              <w:rPr>
                <w:szCs w:val="20"/>
              </w:rPr>
            </w:pPr>
            <w:r w:rsidRPr="00092825">
              <w:rPr>
                <w:szCs w:val="20"/>
              </w:rPr>
              <w:t>G</w:t>
            </w:r>
            <w:r w:rsidRPr="00092825">
              <w:rPr>
                <w:szCs w:val="20"/>
                <w:vertAlign w:val="subscript"/>
              </w:rPr>
              <w:t>TC</w:t>
            </w:r>
            <w:r w:rsidRPr="00092825">
              <w:rPr>
                <w:szCs w:val="20"/>
              </w:rPr>
              <w:t>NR</w:t>
            </w:r>
          </w:p>
        </w:tc>
        <w:tc>
          <w:tcPr>
            <w:tcW w:w="0" w:type="auto"/>
            <w:vAlign w:val="center"/>
          </w:tcPr>
          <w:p w14:paraId="0AC8CB05" w14:textId="77777777" w:rsidR="00B72F66" w:rsidRPr="00092825" w:rsidRDefault="00B72F66" w:rsidP="00D4185F">
            <w:pPr>
              <w:jc w:val="center"/>
              <w:rPr>
                <w:szCs w:val="20"/>
              </w:rPr>
            </w:pPr>
            <w:r w:rsidRPr="00092825">
              <w:rPr>
                <w:szCs w:val="20"/>
              </w:rPr>
              <w:t>G</w:t>
            </w:r>
            <w:r w:rsidRPr="00092825">
              <w:rPr>
                <w:szCs w:val="20"/>
                <w:vertAlign w:val="subscript"/>
              </w:rPr>
              <w:t>TC</w:t>
            </w:r>
            <w:r w:rsidRPr="00092825">
              <w:rPr>
                <w:szCs w:val="20"/>
              </w:rPr>
              <w:t>20</w:t>
            </w:r>
          </w:p>
        </w:tc>
        <w:tc>
          <w:tcPr>
            <w:tcW w:w="0" w:type="auto"/>
            <w:vAlign w:val="center"/>
          </w:tcPr>
          <w:p w14:paraId="542131B1" w14:textId="77777777" w:rsidR="00B72F66" w:rsidRPr="00092825" w:rsidRDefault="00B72F66" w:rsidP="00D4185F">
            <w:pPr>
              <w:jc w:val="center"/>
              <w:rPr>
                <w:szCs w:val="20"/>
              </w:rPr>
            </w:pPr>
            <w:r w:rsidRPr="00092825">
              <w:rPr>
                <w:szCs w:val="20"/>
              </w:rPr>
              <w:t>G</w:t>
            </w:r>
            <w:r w:rsidRPr="00092825">
              <w:rPr>
                <w:szCs w:val="20"/>
                <w:vertAlign w:val="subscript"/>
              </w:rPr>
              <w:t>TC</w:t>
            </w:r>
            <w:r w:rsidRPr="00092825">
              <w:rPr>
                <w:szCs w:val="20"/>
              </w:rPr>
              <w:t>20</w:t>
            </w:r>
          </w:p>
        </w:tc>
      </w:tr>
      <w:tr w:rsidR="00B72F66" w:rsidRPr="00092825" w14:paraId="17CE8131" w14:textId="77777777" w:rsidTr="00370A29">
        <w:tc>
          <w:tcPr>
            <w:tcW w:w="0" w:type="auto"/>
            <w:vAlign w:val="center"/>
          </w:tcPr>
          <w:p w14:paraId="70C819A2" w14:textId="77777777" w:rsidR="00B72F66" w:rsidRPr="00092825" w:rsidRDefault="00B72F66" w:rsidP="00D4185F">
            <w:pPr>
              <w:jc w:val="center"/>
              <w:rPr>
                <w:szCs w:val="20"/>
              </w:rPr>
            </w:pPr>
            <w:r w:rsidRPr="00092825">
              <w:rPr>
                <w:szCs w:val="20"/>
              </w:rPr>
              <w:t>3</w:t>
            </w:r>
          </w:p>
        </w:tc>
        <w:tc>
          <w:tcPr>
            <w:tcW w:w="0" w:type="auto"/>
            <w:vAlign w:val="center"/>
          </w:tcPr>
          <w:p w14:paraId="478C4D71" w14:textId="77777777" w:rsidR="00B72F66" w:rsidRPr="00092825" w:rsidRDefault="00B72F66" w:rsidP="00D4185F">
            <w:pPr>
              <w:rPr>
                <w:szCs w:val="20"/>
              </w:rPr>
            </w:pPr>
            <w:r w:rsidRPr="00092825">
              <w:rPr>
                <w:szCs w:val="20"/>
              </w:rPr>
              <w:t>Zawartość pyłów według PN-EN 933-1 [6], kategoria nie wyższa niż:</w:t>
            </w:r>
          </w:p>
        </w:tc>
        <w:tc>
          <w:tcPr>
            <w:tcW w:w="0" w:type="auto"/>
            <w:gridSpan w:val="3"/>
            <w:vAlign w:val="center"/>
          </w:tcPr>
          <w:p w14:paraId="6C83CFF9" w14:textId="77777777" w:rsidR="00B72F66" w:rsidRPr="00092825" w:rsidRDefault="00B72F66" w:rsidP="00D4185F">
            <w:pPr>
              <w:jc w:val="center"/>
              <w:rPr>
                <w:szCs w:val="20"/>
              </w:rPr>
            </w:pPr>
            <w:r w:rsidRPr="00092825">
              <w:rPr>
                <w:szCs w:val="20"/>
              </w:rPr>
              <w:sym w:font="Symbol" w:char="F0A6"/>
            </w:r>
            <w:r w:rsidRPr="00092825">
              <w:rPr>
                <w:szCs w:val="20"/>
                <w:vertAlign w:val="subscript"/>
              </w:rPr>
              <w:t>16</w:t>
            </w:r>
          </w:p>
        </w:tc>
      </w:tr>
      <w:tr w:rsidR="00B72F66" w:rsidRPr="00092825" w14:paraId="7463A7E5" w14:textId="77777777" w:rsidTr="00370A29">
        <w:tc>
          <w:tcPr>
            <w:tcW w:w="0" w:type="auto"/>
            <w:vAlign w:val="center"/>
          </w:tcPr>
          <w:p w14:paraId="683EE07B" w14:textId="77777777" w:rsidR="00B72F66" w:rsidRPr="00092825" w:rsidRDefault="00B72F66" w:rsidP="00D4185F">
            <w:pPr>
              <w:jc w:val="center"/>
              <w:rPr>
                <w:szCs w:val="20"/>
              </w:rPr>
            </w:pPr>
            <w:r w:rsidRPr="00092825">
              <w:rPr>
                <w:szCs w:val="20"/>
              </w:rPr>
              <w:t>4</w:t>
            </w:r>
          </w:p>
        </w:tc>
        <w:tc>
          <w:tcPr>
            <w:tcW w:w="0" w:type="auto"/>
            <w:vAlign w:val="center"/>
          </w:tcPr>
          <w:p w14:paraId="4F36CAEA" w14:textId="77777777" w:rsidR="00B72F66" w:rsidRPr="00092825" w:rsidRDefault="00B72F66" w:rsidP="00D4185F">
            <w:pPr>
              <w:rPr>
                <w:szCs w:val="20"/>
              </w:rPr>
            </w:pPr>
            <w:r w:rsidRPr="00092825">
              <w:rPr>
                <w:szCs w:val="20"/>
              </w:rPr>
              <w:t>Jakość pyłów według PN-EN 933-9 [11]; kategoria nie wyższa niż:</w:t>
            </w:r>
          </w:p>
        </w:tc>
        <w:tc>
          <w:tcPr>
            <w:tcW w:w="0" w:type="auto"/>
            <w:gridSpan w:val="3"/>
            <w:vAlign w:val="center"/>
          </w:tcPr>
          <w:p w14:paraId="041352FF" w14:textId="77777777" w:rsidR="00B72F66" w:rsidRPr="00092825" w:rsidRDefault="00B72F66" w:rsidP="00D4185F">
            <w:pPr>
              <w:jc w:val="center"/>
              <w:rPr>
                <w:szCs w:val="20"/>
              </w:rPr>
            </w:pPr>
            <w:r w:rsidRPr="00092825">
              <w:rPr>
                <w:szCs w:val="20"/>
              </w:rPr>
              <w:t>MB</w:t>
            </w:r>
            <w:r w:rsidRPr="00092825">
              <w:rPr>
                <w:szCs w:val="20"/>
                <w:vertAlign w:val="subscript"/>
              </w:rPr>
              <w:t>F</w:t>
            </w:r>
            <w:r w:rsidRPr="00092825">
              <w:rPr>
                <w:szCs w:val="20"/>
              </w:rPr>
              <w:t>10</w:t>
            </w:r>
          </w:p>
        </w:tc>
      </w:tr>
      <w:tr w:rsidR="00B72F66" w:rsidRPr="00092825" w14:paraId="6362AD45" w14:textId="77777777" w:rsidTr="00370A29">
        <w:tc>
          <w:tcPr>
            <w:tcW w:w="0" w:type="auto"/>
            <w:vAlign w:val="center"/>
          </w:tcPr>
          <w:p w14:paraId="2E2D034A" w14:textId="77777777" w:rsidR="00B72F66" w:rsidRPr="00092825" w:rsidRDefault="00B72F66" w:rsidP="00D4185F">
            <w:pPr>
              <w:jc w:val="center"/>
              <w:rPr>
                <w:szCs w:val="20"/>
              </w:rPr>
            </w:pPr>
            <w:r w:rsidRPr="00092825">
              <w:rPr>
                <w:szCs w:val="20"/>
              </w:rPr>
              <w:t>5</w:t>
            </w:r>
          </w:p>
        </w:tc>
        <w:tc>
          <w:tcPr>
            <w:tcW w:w="0" w:type="auto"/>
            <w:vAlign w:val="center"/>
          </w:tcPr>
          <w:p w14:paraId="0FE3F48B" w14:textId="77777777" w:rsidR="00B72F66" w:rsidRPr="00092825" w:rsidRDefault="00B72F66" w:rsidP="00D4185F">
            <w:pPr>
              <w:rPr>
                <w:szCs w:val="20"/>
              </w:rPr>
            </w:pPr>
            <w:r w:rsidRPr="00092825">
              <w:rPr>
                <w:szCs w:val="20"/>
              </w:rPr>
              <w:t>Kanciastość kruszywa drobnego według PN-EN 933-6 [10], rozdz. 8, kategoria nie niższa niż:</w:t>
            </w:r>
          </w:p>
        </w:tc>
        <w:tc>
          <w:tcPr>
            <w:tcW w:w="0" w:type="auto"/>
            <w:vAlign w:val="center"/>
          </w:tcPr>
          <w:p w14:paraId="372936FD" w14:textId="18ED2E9F" w:rsidR="00B72F66" w:rsidRPr="00092825" w:rsidRDefault="00B72F66" w:rsidP="00D4185F">
            <w:pPr>
              <w:jc w:val="center"/>
              <w:rPr>
                <w:szCs w:val="20"/>
              </w:rPr>
            </w:pPr>
            <w:proofErr w:type="spellStart"/>
            <w:r w:rsidRPr="00092825">
              <w:rPr>
                <w:szCs w:val="20"/>
              </w:rPr>
              <w:t>E</w:t>
            </w:r>
            <w:r w:rsidRPr="00092825">
              <w:rPr>
                <w:szCs w:val="20"/>
                <w:vertAlign w:val="subscript"/>
              </w:rPr>
              <w:t>cs</w:t>
            </w:r>
            <w:r w:rsidRPr="00092825">
              <w:rPr>
                <w:szCs w:val="20"/>
              </w:rPr>
              <w:t>Deklarowana</w:t>
            </w:r>
            <w:proofErr w:type="spellEnd"/>
          </w:p>
        </w:tc>
        <w:tc>
          <w:tcPr>
            <w:tcW w:w="0" w:type="auto"/>
            <w:vAlign w:val="center"/>
          </w:tcPr>
          <w:p w14:paraId="432F4E1E" w14:textId="77777777" w:rsidR="00B72F66" w:rsidRPr="00092825" w:rsidRDefault="00B72F66" w:rsidP="00D4185F">
            <w:pPr>
              <w:jc w:val="center"/>
              <w:rPr>
                <w:szCs w:val="20"/>
                <w:vertAlign w:val="subscript"/>
              </w:rPr>
            </w:pPr>
            <w:r w:rsidRPr="00092825">
              <w:rPr>
                <w:szCs w:val="20"/>
              </w:rPr>
              <w:t>E</w:t>
            </w:r>
            <w:r w:rsidRPr="00092825">
              <w:rPr>
                <w:szCs w:val="20"/>
                <w:vertAlign w:val="subscript"/>
              </w:rPr>
              <w:t>CS</w:t>
            </w:r>
            <w:r w:rsidRPr="00092825">
              <w:rPr>
                <w:szCs w:val="20"/>
              </w:rPr>
              <w:t>30</w:t>
            </w:r>
          </w:p>
        </w:tc>
        <w:tc>
          <w:tcPr>
            <w:tcW w:w="0" w:type="auto"/>
            <w:vAlign w:val="center"/>
          </w:tcPr>
          <w:p w14:paraId="08D4B64F" w14:textId="77777777" w:rsidR="00B72F66" w:rsidRPr="00092825" w:rsidRDefault="00B72F66" w:rsidP="00D4185F">
            <w:pPr>
              <w:jc w:val="center"/>
              <w:rPr>
                <w:szCs w:val="20"/>
              </w:rPr>
            </w:pPr>
            <w:r w:rsidRPr="00092825">
              <w:rPr>
                <w:szCs w:val="20"/>
              </w:rPr>
              <w:t>E</w:t>
            </w:r>
            <w:r w:rsidRPr="00092825">
              <w:rPr>
                <w:szCs w:val="20"/>
                <w:vertAlign w:val="subscript"/>
              </w:rPr>
              <w:t>CS</w:t>
            </w:r>
            <w:r w:rsidRPr="00092825">
              <w:rPr>
                <w:szCs w:val="20"/>
              </w:rPr>
              <w:t>30</w:t>
            </w:r>
          </w:p>
        </w:tc>
      </w:tr>
      <w:tr w:rsidR="00B72F66" w:rsidRPr="00092825" w14:paraId="0C62EB88" w14:textId="77777777" w:rsidTr="00370A29">
        <w:tc>
          <w:tcPr>
            <w:tcW w:w="0" w:type="auto"/>
            <w:vAlign w:val="center"/>
          </w:tcPr>
          <w:p w14:paraId="5B9E0F39" w14:textId="77777777" w:rsidR="00B72F66" w:rsidRPr="00092825" w:rsidRDefault="00B72F66" w:rsidP="00D4185F">
            <w:pPr>
              <w:jc w:val="center"/>
              <w:rPr>
                <w:szCs w:val="20"/>
              </w:rPr>
            </w:pPr>
            <w:r w:rsidRPr="00092825">
              <w:rPr>
                <w:szCs w:val="20"/>
              </w:rPr>
              <w:t>6</w:t>
            </w:r>
          </w:p>
        </w:tc>
        <w:tc>
          <w:tcPr>
            <w:tcW w:w="0" w:type="auto"/>
            <w:vAlign w:val="center"/>
          </w:tcPr>
          <w:p w14:paraId="59BAF1C5" w14:textId="77777777" w:rsidR="00B72F66" w:rsidRPr="00092825" w:rsidRDefault="00B72F66" w:rsidP="00D4185F">
            <w:pPr>
              <w:rPr>
                <w:szCs w:val="20"/>
              </w:rPr>
            </w:pPr>
            <w:r w:rsidRPr="00092825">
              <w:rPr>
                <w:szCs w:val="20"/>
              </w:rPr>
              <w:t>Gęstość ziaren według PN-EN 1097-6 [16], rozdz. 7, 8 lub 9:</w:t>
            </w:r>
          </w:p>
        </w:tc>
        <w:tc>
          <w:tcPr>
            <w:tcW w:w="0" w:type="auto"/>
            <w:gridSpan w:val="3"/>
            <w:vAlign w:val="center"/>
          </w:tcPr>
          <w:p w14:paraId="73D9FA44" w14:textId="77777777" w:rsidR="00B72F66" w:rsidRPr="00092825" w:rsidRDefault="00B72F66" w:rsidP="00D4185F">
            <w:pPr>
              <w:jc w:val="center"/>
              <w:rPr>
                <w:szCs w:val="20"/>
              </w:rPr>
            </w:pPr>
            <w:r w:rsidRPr="00092825">
              <w:rPr>
                <w:szCs w:val="20"/>
              </w:rPr>
              <w:t>deklarowana przez producenta</w:t>
            </w:r>
          </w:p>
        </w:tc>
      </w:tr>
      <w:tr w:rsidR="00B72F66" w:rsidRPr="00092825" w14:paraId="139ADB42" w14:textId="77777777" w:rsidTr="00370A29">
        <w:tc>
          <w:tcPr>
            <w:tcW w:w="0" w:type="auto"/>
            <w:vAlign w:val="center"/>
          </w:tcPr>
          <w:p w14:paraId="49F27861" w14:textId="77777777" w:rsidR="00B72F66" w:rsidRPr="00092825" w:rsidRDefault="00B72F66" w:rsidP="00D4185F">
            <w:pPr>
              <w:jc w:val="center"/>
              <w:rPr>
                <w:szCs w:val="20"/>
              </w:rPr>
            </w:pPr>
            <w:r w:rsidRPr="00092825">
              <w:rPr>
                <w:szCs w:val="20"/>
              </w:rPr>
              <w:t>7</w:t>
            </w:r>
          </w:p>
        </w:tc>
        <w:tc>
          <w:tcPr>
            <w:tcW w:w="0" w:type="auto"/>
            <w:vAlign w:val="center"/>
          </w:tcPr>
          <w:p w14:paraId="7600EF03" w14:textId="77777777" w:rsidR="00B72F66" w:rsidRPr="00092825" w:rsidRDefault="00B72F66" w:rsidP="00D4185F">
            <w:pPr>
              <w:rPr>
                <w:szCs w:val="20"/>
              </w:rPr>
            </w:pPr>
            <w:r w:rsidRPr="00092825">
              <w:rPr>
                <w:szCs w:val="20"/>
              </w:rPr>
              <w:t>Nasiąkliwość według PN-EN 1097-6 [16], rozdz. 7, 8 lub 9</w:t>
            </w:r>
          </w:p>
        </w:tc>
        <w:tc>
          <w:tcPr>
            <w:tcW w:w="0" w:type="auto"/>
            <w:gridSpan w:val="3"/>
            <w:vAlign w:val="center"/>
          </w:tcPr>
          <w:p w14:paraId="1CDE34C3" w14:textId="77777777" w:rsidR="00B72F66" w:rsidRPr="00092825" w:rsidRDefault="00B72F66" w:rsidP="00D4185F">
            <w:pPr>
              <w:jc w:val="center"/>
              <w:rPr>
                <w:szCs w:val="20"/>
              </w:rPr>
            </w:pPr>
            <w:r w:rsidRPr="00092825">
              <w:rPr>
                <w:szCs w:val="20"/>
              </w:rPr>
              <w:t>deklarowana przez producenta</w:t>
            </w:r>
          </w:p>
        </w:tc>
      </w:tr>
      <w:tr w:rsidR="00B72F66" w:rsidRPr="00092825" w14:paraId="7DE3CBD9" w14:textId="77777777" w:rsidTr="00370A29">
        <w:tc>
          <w:tcPr>
            <w:tcW w:w="0" w:type="auto"/>
            <w:vAlign w:val="center"/>
          </w:tcPr>
          <w:p w14:paraId="36DA3238" w14:textId="77777777" w:rsidR="00B72F66" w:rsidRPr="00092825" w:rsidRDefault="00B72F66" w:rsidP="00D4185F">
            <w:pPr>
              <w:jc w:val="center"/>
              <w:rPr>
                <w:szCs w:val="20"/>
              </w:rPr>
            </w:pPr>
            <w:r w:rsidRPr="00092825">
              <w:rPr>
                <w:szCs w:val="20"/>
              </w:rPr>
              <w:t>8</w:t>
            </w:r>
          </w:p>
        </w:tc>
        <w:tc>
          <w:tcPr>
            <w:tcW w:w="0" w:type="auto"/>
            <w:vAlign w:val="center"/>
          </w:tcPr>
          <w:p w14:paraId="6BC54D82" w14:textId="77777777" w:rsidR="00B72F66" w:rsidRPr="00092825" w:rsidRDefault="00B72F66" w:rsidP="00D4185F">
            <w:pPr>
              <w:rPr>
                <w:szCs w:val="20"/>
              </w:rPr>
            </w:pPr>
            <w:r w:rsidRPr="00092825">
              <w:rPr>
                <w:szCs w:val="20"/>
              </w:rPr>
              <w:t>Grube zanieczyszczenia lekkie, według PN-EN 1744-1 [22], p. 14.2, kategoria nie wyższa niż:</w:t>
            </w:r>
          </w:p>
        </w:tc>
        <w:tc>
          <w:tcPr>
            <w:tcW w:w="0" w:type="auto"/>
            <w:gridSpan w:val="3"/>
            <w:vAlign w:val="center"/>
          </w:tcPr>
          <w:p w14:paraId="0B3B52CA" w14:textId="77777777" w:rsidR="00B72F66" w:rsidRPr="00092825" w:rsidRDefault="00B72F66" w:rsidP="00D4185F">
            <w:pPr>
              <w:jc w:val="center"/>
              <w:rPr>
                <w:szCs w:val="20"/>
              </w:rPr>
            </w:pPr>
            <w:r w:rsidRPr="00092825">
              <w:rPr>
                <w:i/>
                <w:szCs w:val="20"/>
              </w:rPr>
              <w:t>m</w:t>
            </w:r>
            <w:r w:rsidRPr="00092825">
              <w:rPr>
                <w:szCs w:val="20"/>
                <w:vertAlign w:val="subscript"/>
              </w:rPr>
              <w:t>LPC</w:t>
            </w:r>
            <w:r w:rsidRPr="00092825">
              <w:rPr>
                <w:szCs w:val="20"/>
              </w:rPr>
              <w:t>0,1</w:t>
            </w:r>
          </w:p>
        </w:tc>
      </w:tr>
    </w:tbl>
    <w:p w14:paraId="27103414" w14:textId="77777777" w:rsidR="00B72F66" w:rsidRPr="00092825" w:rsidRDefault="00B72F66" w:rsidP="00A3251C">
      <w:pPr>
        <w:widowControl w:val="0"/>
        <w:rPr>
          <w:szCs w:val="20"/>
        </w:rPr>
      </w:pPr>
      <w:r w:rsidRPr="00092825">
        <w:rPr>
          <w:szCs w:val="20"/>
        </w:rPr>
        <w:t>d) do warstwy wiążącej i wyrównawczej z betonu asfaltowego, w zależności od kategorii ruchu, należy stosować wypełniacz spełniający wymagania podane w tablicy 9.</w:t>
      </w:r>
    </w:p>
    <w:p w14:paraId="33AA9AA4" w14:textId="77777777" w:rsidR="00B72F66" w:rsidRPr="00092825" w:rsidRDefault="00B72F66" w:rsidP="00A3251C">
      <w:pPr>
        <w:pStyle w:val="Legenda"/>
      </w:pPr>
      <w:r w:rsidRPr="00092825">
        <w:t>Tablica 9. Wymagane właściwości wypełniacza*) do warstwy wiążącej i wyrównawczej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365"/>
        <w:gridCol w:w="975"/>
        <w:gridCol w:w="974"/>
        <w:gridCol w:w="974"/>
      </w:tblGrid>
      <w:tr w:rsidR="00B72F66" w:rsidRPr="00092825" w14:paraId="7060E7DA" w14:textId="77777777" w:rsidTr="00370A29">
        <w:trPr>
          <w:cantSplit/>
          <w:tblHeader/>
          <w:jc w:val="center"/>
        </w:trPr>
        <w:tc>
          <w:tcPr>
            <w:tcW w:w="0" w:type="auto"/>
            <w:vMerge w:val="restart"/>
          </w:tcPr>
          <w:p w14:paraId="32FB41F9" w14:textId="77777777" w:rsidR="00B72F66" w:rsidRPr="00092825" w:rsidRDefault="00B72F66" w:rsidP="00D4185F">
            <w:pPr>
              <w:jc w:val="center"/>
              <w:rPr>
                <w:szCs w:val="20"/>
              </w:rPr>
            </w:pPr>
            <w:r w:rsidRPr="00092825">
              <w:rPr>
                <w:szCs w:val="20"/>
              </w:rPr>
              <w:t>Właściwości kruszywa</w:t>
            </w:r>
          </w:p>
        </w:tc>
        <w:tc>
          <w:tcPr>
            <w:tcW w:w="0" w:type="auto"/>
            <w:gridSpan w:val="3"/>
          </w:tcPr>
          <w:p w14:paraId="6C1EB05E" w14:textId="77777777" w:rsidR="00B72F66" w:rsidRPr="00092825" w:rsidRDefault="00B72F66" w:rsidP="00D4185F">
            <w:pPr>
              <w:jc w:val="center"/>
              <w:rPr>
                <w:szCs w:val="20"/>
              </w:rPr>
            </w:pPr>
            <w:r w:rsidRPr="00092825">
              <w:rPr>
                <w:szCs w:val="20"/>
              </w:rPr>
              <w:t>Wymagania w zależności od kategorii ruchu</w:t>
            </w:r>
          </w:p>
        </w:tc>
      </w:tr>
      <w:tr w:rsidR="00B72F66" w:rsidRPr="00092825" w14:paraId="3BBCDF9B" w14:textId="77777777" w:rsidTr="00370A29">
        <w:trPr>
          <w:cantSplit/>
          <w:tblHeader/>
          <w:jc w:val="center"/>
        </w:trPr>
        <w:tc>
          <w:tcPr>
            <w:tcW w:w="0" w:type="auto"/>
            <w:vMerge/>
          </w:tcPr>
          <w:p w14:paraId="50AB9101" w14:textId="77777777" w:rsidR="00B72F66" w:rsidRPr="00092825" w:rsidRDefault="00B72F66" w:rsidP="00D4185F">
            <w:pPr>
              <w:jc w:val="center"/>
              <w:rPr>
                <w:szCs w:val="20"/>
              </w:rPr>
            </w:pPr>
          </w:p>
        </w:tc>
        <w:tc>
          <w:tcPr>
            <w:tcW w:w="0" w:type="auto"/>
          </w:tcPr>
          <w:p w14:paraId="60E6A21C" w14:textId="77777777" w:rsidR="00B72F66" w:rsidRPr="00092825" w:rsidRDefault="00B72F66" w:rsidP="00D4185F">
            <w:pPr>
              <w:jc w:val="center"/>
              <w:rPr>
                <w:szCs w:val="20"/>
              </w:rPr>
            </w:pPr>
            <w:r w:rsidRPr="00092825">
              <w:rPr>
                <w:szCs w:val="20"/>
              </w:rPr>
              <w:t xml:space="preserve">KR1 </w:t>
            </w:r>
            <w:r w:rsidRPr="00092825">
              <w:rPr>
                <w:szCs w:val="20"/>
              </w:rPr>
              <w:sym w:font="Symbol" w:char="F0B8"/>
            </w:r>
            <w:r w:rsidRPr="00092825">
              <w:rPr>
                <w:szCs w:val="20"/>
              </w:rPr>
              <w:t xml:space="preserve"> KR2</w:t>
            </w:r>
          </w:p>
        </w:tc>
        <w:tc>
          <w:tcPr>
            <w:tcW w:w="0" w:type="auto"/>
          </w:tcPr>
          <w:p w14:paraId="0AE608B5" w14:textId="77777777" w:rsidR="00B72F66" w:rsidRPr="00092825" w:rsidRDefault="00B72F66" w:rsidP="00D4185F">
            <w:pPr>
              <w:jc w:val="center"/>
              <w:rPr>
                <w:szCs w:val="20"/>
              </w:rPr>
            </w:pPr>
            <w:r w:rsidRPr="00092825">
              <w:rPr>
                <w:szCs w:val="20"/>
              </w:rPr>
              <w:t xml:space="preserve">KR3 </w:t>
            </w:r>
            <w:r w:rsidRPr="00092825">
              <w:rPr>
                <w:szCs w:val="20"/>
              </w:rPr>
              <w:sym w:font="Symbol" w:char="F0B8"/>
            </w:r>
            <w:r w:rsidRPr="00092825">
              <w:rPr>
                <w:szCs w:val="20"/>
              </w:rPr>
              <w:t xml:space="preserve"> KR4</w:t>
            </w:r>
          </w:p>
        </w:tc>
        <w:tc>
          <w:tcPr>
            <w:tcW w:w="0" w:type="auto"/>
          </w:tcPr>
          <w:p w14:paraId="35E8B6E2" w14:textId="77777777" w:rsidR="00B72F66" w:rsidRPr="00092825" w:rsidRDefault="00B72F66" w:rsidP="00D4185F">
            <w:pPr>
              <w:jc w:val="center"/>
              <w:rPr>
                <w:szCs w:val="20"/>
              </w:rPr>
            </w:pPr>
            <w:r w:rsidRPr="00092825">
              <w:rPr>
                <w:szCs w:val="20"/>
              </w:rPr>
              <w:t xml:space="preserve">KR5 </w:t>
            </w:r>
            <w:r w:rsidRPr="00092825">
              <w:rPr>
                <w:szCs w:val="20"/>
              </w:rPr>
              <w:sym w:font="Symbol" w:char="F0B8"/>
            </w:r>
            <w:r w:rsidRPr="00092825">
              <w:rPr>
                <w:szCs w:val="20"/>
              </w:rPr>
              <w:t xml:space="preserve"> KR7</w:t>
            </w:r>
          </w:p>
        </w:tc>
      </w:tr>
      <w:tr w:rsidR="00B72F66" w:rsidRPr="00092825" w14:paraId="53191B77" w14:textId="77777777" w:rsidTr="00370A29">
        <w:trPr>
          <w:jc w:val="center"/>
        </w:trPr>
        <w:tc>
          <w:tcPr>
            <w:tcW w:w="0" w:type="auto"/>
          </w:tcPr>
          <w:p w14:paraId="57DB1F8A" w14:textId="77777777" w:rsidR="00B72F66" w:rsidRPr="00092825" w:rsidRDefault="00B72F66" w:rsidP="00D4185F">
            <w:pPr>
              <w:rPr>
                <w:szCs w:val="20"/>
              </w:rPr>
            </w:pPr>
            <w:r w:rsidRPr="00092825">
              <w:rPr>
                <w:szCs w:val="20"/>
              </w:rPr>
              <w:t>Uziarnienie według PN-EN 933-10 [12]</w:t>
            </w:r>
          </w:p>
        </w:tc>
        <w:tc>
          <w:tcPr>
            <w:tcW w:w="0" w:type="auto"/>
            <w:gridSpan w:val="3"/>
            <w:vAlign w:val="center"/>
          </w:tcPr>
          <w:p w14:paraId="0C55CFFF" w14:textId="77777777" w:rsidR="00B72F66" w:rsidRPr="00092825" w:rsidRDefault="00B72F66" w:rsidP="00D4185F">
            <w:pPr>
              <w:jc w:val="center"/>
              <w:rPr>
                <w:szCs w:val="20"/>
              </w:rPr>
            </w:pPr>
            <w:r w:rsidRPr="00092825">
              <w:rPr>
                <w:szCs w:val="20"/>
              </w:rPr>
              <w:t>zgodnie z tablicą 24 wg PN-EN 13043 [50]</w:t>
            </w:r>
          </w:p>
        </w:tc>
      </w:tr>
      <w:tr w:rsidR="00B72F66" w:rsidRPr="00092825" w14:paraId="26C190B5" w14:textId="77777777" w:rsidTr="00370A29">
        <w:trPr>
          <w:jc w:val="center"/>
        </w:trPr>
        <w:tc>
          <w:tcPr>
            <w:tcW w:w="0" w:type="auto"/>
            <w:vAlign w:val="center"/>
          </w:tcPr>
          <w:p w14:paraId="053F760E" w14:textId="77777777" w:rsidR="00B72F66" w:rsidRPr="00092825" w:rsidRDefault="00B72F66" w:rsidP="00D4185F">
            <w:pPr>
              <w:rPr>
                <w:szCs w:val="20"/>
              </w:rPr>
            </w:pPr>
            <w:r w:rsidRPr="00092825">
              <w:rPr>
                <w:szCs w:val="20"/>
              </w:rPr>
              <w:t>Jakość pyłów według PN-EN 933-9 [11]; kategoria nie wyższa niż:</w:t>
            </w:r>
          </w:p>
        </w:tc>
        <w:tc>
          <w:tcPr>
            <w:tcW w:w="0" w:type="auto"/>
            <w:gridSpan w:val="3"/>
            <w:vAlign w:val="center"/>
          </w:tcPr>
          <w:p w14:paraId="6EA0B80C" w14:textId="77777777" w:rsidR="00B72F66" w:rsidRPr="00092825" w:rsidRDefault="00B72F66" w:rsidP="00D4185F">
            <w:pPr>
              <w:jc w:val="center"/>
              <w:rPr>
                <w:szCs w:val="20"/>
              </w:rPr>
            </w:pPr>
            <w:r w:rsidRPr="00092825">
              <w:rPr>
                <w:szCs w:val="20"/>
              </w:rPr>
              <w:t>MB</w:t>
            </w:r>
            <w:r w:rsidRPr="00092825">
              <w:rPr>
                <w:szCs w:val="20"/>
                <w:vertAlign w:val="subscript"/>
              </w:rPr>
              <w:t>F</w:t>
            </w:r>
            <w:r w:rsidRPr="00092825">
              <w:rPr>
                <w:szCs w:val="20"/>
              </w:rPr>
              <w:t>10</w:t>
            </w:r>
          </w:p>
        </w:tc>
      </w:tr>
      <w:tr w:rsidR="00B72F66" w:rsidRPr="00092825" w14:paraId="35C3C09D" w14:textId="77777777" w:rsidTr="00370A29">
        <w:trPr>
          <w:jc w:val="center"/>
        </w:trPr>
        <w:tc>
          <w:tcPr>
            <w:tcW w:w="0" w:type="auto"/>
          </w:tcPr>
          <w:p w14:paraId="6AD93C67" w14:textId="77777777" w:rsidR="00B72F66" w:rsidRPr="00092825" w:rsidRDefault="00B72F66" w:rsidP="00D4185F">
            <w:pPr>
              <w:rPr>
                <w:szCs w:val="20"/>
              </w:rPr>
            </w:pPr>
            <w:r w:rsidRPr="00092825">
              <w:rPr>
                <w:szCs w:val="20"/>
              </w:rPr>
              <w:t>Zawartość wody według PN-EN 1097-5 [15], nie wyższa niż:</w:t>
            </w:r>
          </w:p>
        </w:tc>
        <w:tc>
          <w:tcPr>
            <w:tcW w:w="0" w:type="auto"/>
            <w:gridSpan w:val="3"/>
            <w:vAlign w:val="center"/>
          </w:tcPr>
          <w:p w14:paraId="2AEF34A7" w14:textId="77777777" w:rsidR="00B72F66" w:rsidRPr="00092825" w:rsidRDefault="00B72F66" w:rsidP="00D4185F">
            <w:pPr>
              <w:jc w:val="center"/>
              <w:rPr>
                <w:szCs w:val="20"/>
              </w:rPr>
            </w:pPr>
            <w:r w:rsidRPr="00092825">
              <w:rPr>
                <w:szCs w:val="20"/>
              </w:rPr>
              <w:t>1 % (m/m)</w:t>
            </w:r>
          </w:p>
        </w:tc>
      </w:tr>
      <w:tr w:rsidR="00B72F66" w:rsidRPr="00092825" w14:paraId="382B5799" w14:textId="77777777" w:rsidTr="00370A29">
        <w:trPr>
          <w:jc w:val="center"/>
        </w:trPr>
        <w:tc>
          <w:tcPr>
            <w:tcW w:w="0" w:type="auto"/>
          </w:tcPr>
          <w:p w14:paraId="31C107A0" w14:textId="77777777" w:rsidR="00B72F66" w:rsidRPr="00092825" w:rsidRDefault="00B72F66" w:rsidP="00D4185F">
            <w:pPr>
              <w:rPr>
                <w:szCs w:val="20"/>
              </w:rPr>
            </w:pPr>
            <w:r w:rsidRPr="00092825">
              <w:rPr>
                <w:szCs w:val="20"/>
              </w:rPr>
              <w:t>Gęstość ziaren według PN-EN 1097-6 [16]</w:t>
            </w:r>
          </w:p>
        </w:tc>
        <w:tc>
          <w:tcPr>
            <w:tcW w:w="0" w:type="auto"/>
            <w:gridSpan w:val="3"/>
            <w:vAlign w:val="center"/>
          </w:tcPr>
          <w:p w14:paraId="554E4EA1" w14:textId="77777777" w:rsidR="00B72F66" w:rsidRPr="00092825" w:rsidRDefault="00B72F66" w:rsidP="00D4185F">
            <w:pPr>
              <w:jc w:val="center"/>
              <w:rPr>
                <w:szCs w:val="20"/>
              </w:rPr>
            </w:pPr>
            <w:r w:rsidRPr="00092825">
              <w:rPr>
                <w:szCs w:val="20"/>
              </w:rPr>
              <w:t>deklarowana przez producenta</w:t>
            </w:r>
          </w:p>
        </w:tc>
      </w:tr>
      <w:tr w:rsidR="00B72F66" w:rsidRPr="00092825" w14:paraId="2AEDD110" w14:textId="77777777" w:rsidTr="00370A29">
        <w:trPr>
          <w:jc w:val="center"/>
        </w:trPr>
        <w:tc>
          <w:tcPr>
            <w:tcW w:w="0" w:type="auto"/>
          </w:tcPr>
          <w:p w14:paraId="71CC4BA4" w14:textId="77777777" w:rsidR="00B72F66" w:rsidRPr="00092825" w:rsidRDefault="00B72F66" w:rsidP="00D4185F">
            <w:pPr>
              <w:rPr>
                <w:szCs w:val="20"/>
              </w:rPr>
            </w:pPr>
            <w:r w:rsidRPr="00092825">
              <w:rPr>
                <w:szCs w:val="20"/>
              </w:rPr>
              <w:t>Wolne przestrzenie w suchym, zagęszczonym wypełniaczu według PN-EN 1097-4 [14], wymagana kategoria:</w:t>
            </w:r>
          </w:p>
        </w:tc>
        <w:tc>
          <w:tcPr>
            <w:tcW w:w="0" w:type="auto"/>
            <w:gridSpan w:val="3"/>
            <w:vAlign w:val="center"/>
          </w:tcPr>
          <w:p w14:paraId="457EC239" w14:textId="77777777" w:rsidR="00B72F66" w:rsidRPr="00092825" w:rsidRDefault="00B72F66" w:rsidP="00D4185F">
            <w:pPr>
              <w:jc w:val="center"/>
              <w:rPr>
                <w:szCs w:val="20"/>
              </w:rPr>
            </w:pPr>
            <w:r w:rsidRPr="00092825">
              <w:rPr>
                <w:szCs w:val="20"/>
              </w:rPr>
              <w:t>V</w:t>
            </w:r>
            <w:r w:rsidRPr="00092825">
              <w:rPr>
                <w:szCs w:val="20"/>
                <w:vertAlign w:val="subscript"/>
              </w:rPr>
              <w:t>28/45</w:t>
            </w:r>
          </w:p>
        </w:tc>
      </w:tr>
      <w:tr w:rsidR="00B72F66" w:rsidRPr="00092825" w14:paraId="2E6B8FD7" w14:textId="77777777" w:rsidTr="00370A29">
        <w:trPr>
          <w:jc w:val="center"/>
        </w:trPr>
        <w:tc>
          <w:tcPr>
            <w:tcW w:w="0" w:type="auto"/>
          </w:tcPr>
          <w:p w14:paraId="007A09D0" w14:textId="77777777" w:rsidR="00B72F66" w:rsidRPr="00092825" w:rsidRDefault="00B72F66" w:rsidP="00D4185F">
            <w:pPr>
              <w:rPr>
                <w:szCs w:val="20"/>
              </w:rPr>
            </w:pPr>
            <w:r w:rsidRPr="00092825">
              <w:rPr>
                <w:szCs w:val="20"/>
              </w:rPr>
              <w:t>Przyrost temperatury mięknienia według PN-EN 13179-1 [56], wymagana kategoria:</w:t>
            </w:r>
          </w:p>
        </w:tc>
        <w:tc>
          <w:tcPr>
            <w:tcW w:w="0" w:type="auto"/>
            <w:gridSpan w:val="3"/>
            <w:vAlign w:val="center"/>
          </w:tcPr>
          <w:p w14:paraId="64D73079" w14:textId="77777777" w:rsidR="00B72F66" w:rsidRPr="00092825" w:rsidRDefault="00B72F66" w:rsidP="00D4185F">
            <w:pPr>
              <w:jc w:val="center"/>
              <w:rPr>
                <w:szCs w:val="20"/>
              </w:rPr>
            </w:pPr>
            <w:r w:rsidRPr="00092825">
              <w:rPr>
                <w:szCs w:val="20"/>
              </w:rPr>
              <w:sym w:font="Symbol" w:char="F044"/>
            </w:r>
            <w:r w:rsidRPr="00092825">
              <w:rPr>
                <w:szCs w:val="20"/>
                <w:vertAlign w:val="subscript"/>
              </w:rPr>
              <w:t>R&amp;B</w:t>
            </w:r>
            <w:r w:rsidRPr="00092825">
              <w:rPr>
                <w:szCs w:val="20"/>
              </w:rPr>
              <w:t>8/25</w:t>
            </w:r>
          </w:p>
        </w:tc>
      </w:tr>
      <w:tr w:rsidR="00B72F66" w:rsidRPr="00092825" w14:paraId="2E19B177" w14:textId="77777777" w:rsidTr="00370A29">
        <w:trPr>
          <w:jc w:val="center"/>
        </w:trPr>
        <w:tc>
          <w:tcPr>
            <w:tcW w:w="0" w:type="auto"/>
          </w:tcPr>
          <w:p w14:paraId="6F79F009" w14:textId="77777777" w:rsidR="00B72F66" w:rsidRPr="00092825" w:rsidRDefault="00B72F66" w:rsidP="00D4185F">
            <w:pPr>
              <w:rPr>
                <w:szCs w:val="20"/>
              </w:rPr>
            </w:pPr>
            <w:r w:rsidRPr="00092825">
              <w:rPr>
                <w:szCs w:val="20"/>
              </w:rPr>
              <w:t>Rozpuszczalność w wodzie według PN-EN 1744-1 [22], kategoria nie wyższa niż:</w:t>
            </w:r>
          </w:p>
        </w:tc>
        <w:tc>
          <w:tcPr>
            <w:tcW w:w="0" w:type="auto"/>
            <w:gridSpan w:val="3"/>
            <w:vAlign w:val="center"/>
          </w:tcPr>
          <w:p w14:paraId="33FA8DAB" w14:textId="77777777" w:rsidR="00B72F66" w:rsidRPr="00092825" w:rsidRDefault="00B72F66" w:rsidP="00D4185F">
            <w:pPr>
              <w:jc w:val="center"/>
              <w:rPr>
                <w:szCs w:val="20"/>
              </w:rPr>
            </w:pPr>
            <w:r w:rsidRPr="00092825">
              <w:rPr>
                <w:szCs w:val="20"/>
              </w:rPr>
              <w:t>WS</w:t>
            </w:r>
            <w:r w:rsidRPr="00092825">
              <w:rPr>
                <w:szCs w:val="20"/>
                <w:vertAlign w:val="subscript"/>
              </w:rPr>
              <w:t>10</w:t>
            </w:r>
          </w:p>
        </w:tc>
      </w:tr>
      <w:tr w:rsidR="00B72F66" w:rsidRPr="00092825" w14:paraId="1749A65A" w14:textId="77777777" w:rsidTr="00370A29">
        <w:trPr>
          <w:jc w:val="center"/>
        </w:trPr>
        <w:tc>
          <w:tcPr>
            <w:tcW w:w="0" w:type="auto"/>
          </w:tcPr>
          <w:p w14:paraId="2AB9DBA1" w14:textId="77777777" w:rsidR="00B72F66" w:rsidRPr="00092825" w:rsidRDefault="00B72F66" w:rsidP="00D4185F">
            <w:pPr>
              <w:rPr>
                <w:szCs w:val="20"/>
              </w:rPr>
            </w:pPr>
            <w:r w:rsidRPr="00092825">
              <w:rPr>
                <w:szCs w:val="20"/>
              </w:rPr>
              <w:t>Zawartość CaCO</w:t>
            </w:r>
            <w:r w:rsidRPr="00092825">
              <w:rPr>
                <w:szCs w:val="20"/>
                <w:vertAlign w:val="subscript"/>
              </w:rPr>
              <w:t>3</w:t>
            </w:r>
            <w:r w:rsidRPr="00092825">
              <w:rPr>
                <w:szCs w:val="20"/>
              </w:rPr>
              <w:t xml:space="preserve"> w wypełniaczu wapiennym według PN-EN 196-2 [3], kategoria nie niższa niż:</w:t>
            </w:r>
          </w:p>
        </w:tc>
        <w:tc>
          <w:tcPr>
            <w:tcW w:w="0" w:type="auto"/>
            <w:gridSpan w:val="3"/>
            <w:vAlign w:val="center"/>
          </w:tcPr>
          <w:p w14:paraId="372B6836" w14:textId="77777777" w:rsidR="00B72F66" w:rsidRPr="00092825" w:rsidRDefault="00B72F66" w:rsidP="00D4185F">
            <w:pPr>
              <w:jc w:val="center"/>
              <w:rPr>
                <w:szCs w:val="20"/>
              </w:rPr>
            </w:pPr>
            <w:r w:rsidRPr="00092825">
              <w:rPr>
                <w:szCs w:val="20"/>
              </w:rPr>
              <w:t>CC</w:t>
            </w:r>
            <w:r w:rsidRPr="00092825">
              <w:rPr>
                <w:szCs w:val="20"/>
                <w:vertAlign w:val="subscript"/>
              </w:rPr>
              <w:t>70</w:t>
            </w:r>
          </w:p>
        </w:tc>
      </w:tr>
      <w:tr w:rsidR="00B72F66" w:rsidRPr="00092825" w14:paraId="71EC5F54" w14:textId="77777777" w:rsidTr="00370A29">
        <w:trPr>
          <w:jc w:val="center"/>
        </w:trPr>
        <w:tc>
          <w:tcPr>
            <w:tcW w:w="0" w:type="auto"/>
          </w:tcPr>
          <w:p w14:paraId="7F7F9026" w14:textId="77777777" w:rsidR="00B72F66" w:rsidRPr="00092825" w:rsidRDefault="00B72F66" w:rsidP="00D4185F">
            <w:pPr>
              <w:rPr>
                <w:szCs w:val="20"/>
              </w:rPr>
            </w:pPr>
            <w:r w:rsidRPr="00092825">
              <w:rPr>
                <w:szCs w:val="20"/>
              </w:rPr>
              <w:t>Zawartość wodorotlenku wapnia w wypełniaczu mieszanym wg PN-EN 459-2 [4], wymagana kategoria:</w:t>
            </w:r>
          </w:p>
        </w:tc>
        <w:tc>
          <w:tcPr>
            <w:tcW w:w="0" w:type="auto"/>
            <w:gridSpan w:val="3"/>
            <w:vAlign w:val="center"/>
          </w:tcPr>
          <w:p w14:paraId="5BCA109E" w14:textId="77777777" w:rsidR="00B72F66" w:rsidRPr="00092825" w:rsidRDefault="00B72F66" w:rsidP="00D4185F">
            <w:pPr>
              <w:jc w:val="center"/>
              <w:rPr>
                <w:szCs w:val="20"/>
              </w:rPr>
            </w:pPr>
            <w:proofErr w:type="spellStart"/>
            <w:r w:rsidRPr="00092825">
              <w:rPr>
                <w:szCs w:val="20"/>
              </w:rPr>
              <w:t>K</w:t>
            </w:r>
            <w:r w:rsidRPr="00092825">
              <w:rPr>
                <w:szCs w:val="20"/>
                <w:vertAlign w:val="subscript"/>
              </w:rPr>
              <w:t>a</w:t>
            </w:r>
            <w:r w:rsidRPr="00092825">
              <w:rPr>
                <w:szCs w:val="20"/>
              </w:rPr>
              <w:t>Deklarowana</w:t>
            </w:r>
            <w:proofErr w:type="spellEnd"/>
          </w:p>
        </w:tc>
      </w:tr>
      <w:tr w:rsidR="00B72F66" w:rsidRPr="00092825" w14:paraId="5B712D6E" w14:textId="77777777" w:rsidTr="00370A29">
        <w:trPr>
          <w:jc w:val="center"/>
        </w:trPr>
        <w:tc>
          <w:tcPr>
            <w:tcW w:w="0" w:type="auto"/>
          </w:tcPr>
          <w:p w14:paraId="141202DE" w14:textId="77777777" w:rsidR="00B72F66" w:rsidRPr="00092825" w:rsidRDefault="00B72F66" w:rsidP="00D4185F">
            <w:pPr>
              <w:keepNext/>
              <w:rPr>
                <w:szCs w:val="20"/>
              </w:rPr>
            </w:pPr>
            <w:r w:rsidRPr="00092825">
              <w:rPr>
                <w:szCs w:val="20"/>
              </w:rPr>
              <w:t>„Liczba asfaltowa” według PN-EN 13179-2 [57], wymagana kategoria:</w:t>
            </w:r>
          </w:p>
        </w:tc>
        <w:tc>
          <w:tcPr>
            <w:tcW w:w="0" w:type="auto"/>
            <w:gridSpan w:val="3"/>
            <w:vAlign w:val="center"/>
          </w:tcPr>
          <w:p w14:paraId="1204C11D" w14:textId="77777777" w:rsidR="00B72F66" w:rsidRPr="00092825" w:rsidRDefault="00B72F66" w:rsidP="00D4185F">
            <w:pPr>
              <w:keepNext/>
              <w:jc w:val="center"/>
              <w:rPr>
                <w:szCs w:val="20"/>
              </w:rPr>
            </w:pPr>
            <w:proofErr w:type="spellStart"/>
            <w:r w:rsidRPr="00092825">
              <w:rPr>
                <w:szCs w:val="20"/>
              </w:rPr>
              <w:t>BN</w:t>
            </w:r>
            <w:r w:rsidRPr="00092825">
              <w:rPr>
                <w:szCs w:val="20"/>
                <w:vertAlign w:val="subscript"/>
              </w:rPr>
              <w:t>Deklarowana</w:t>
            </w:r>
            <w:proofErr w:type="spellEnd"/>
          </w:p>
        </w:tc>
      </w:tr>
    </w:tbl>
    <w:p w14:paraId="1FE8C222" w14:textId="77777777" w:rsidR="00B72F66" w:rsidRPr="00092825" w:rsidRDefault="00B72F66" w:rsidP="00A3251C">
      <w:pPr>
        <w:pStyle w:val="Legenda"/>
      </w:pPr>
      <w:r w:rsidRPr="00092825">
        <w:t>*) Można stosować pyły z odpylania, pod warunkiem spełniania wymagań jak dla wypełniacza zgodnie z </w:t>
      </w:r>
      <w:proofErr w:type="spellStart"/>
      <w:r w:rsidRPr="00092825">
        <w:t>pktem</w:t>
      </w:r>
      <w:proofErr w:type="spellEnd"/>
      <w:r w:rsidRPr="00092825">
        <w:t xml:space="preserve"> 5 PN-EN 13043 [50]. Proporcja pyłów i wypełniacza wapiennego powinna być tak dobrana, aby kategoria zawartości CaCO</w:t>
      </w:r>
      <w:r w:rsidRPr="00092825">
        <w:rPr>
          <w:vertAlign w:val="subscript"/>
        </w:rPr>
        <w:t>3</w:t>
      </w:r>
      <w:r w:rsidRPr="00092825">
        <w:t xml:space="preserve"> w mieszance pyłów i wypełniacza wapiennego nie była niższa niż CC</w:t>
      </w:r>
      <w:r w:rsidRPr="00092825">
        <w:rPr>
          <w:vertAlign w:val="subscript"/>
        </w:rPr>
        <w:t>70</w:t>
      </w:r>
      <w:r w:rsidRPr="00092825">
        <w:t>.</w:t>
      </w:r>
    </w:p>
    <w:p w14:paraId="3F6C5EC7" w14:textId="77777777" w:rsidR="00B72F66" w:rsidRPr="00092825" w:rsidRDefault="00B72F66" w:rsidP="00A3251C">
      <w:pPr>
        <w:rPr>
          <w:szCs w:val="20"/>
        </w:rPr>
      </w:pPr>
      <w:r w:rsidRPr="00092825">
        <w:rPr>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3B7CDC9F" w14:textId="77777777" w:rsidR="00B72F66" w:rsidRDefault="00B72F66" w:rsidP="00A3251C">
      <w:pPr>
        <w:pStyle w:val="Nagwek3"/>
      </w:pPr>
      <w:r w:rsidRPr="00092825">
        <w:t>2.5. Środek adhezyjny</w:t>
      </w:r>
    </w:p>
    <w:p w14:paraId="4028A1EB" w14:textId="77777777" w:rsidR="00B72F66" w:rsidRPr="00092825" w:rsidRDefault="00B72F66" w:rsidP="00A3251C">
      <w:pPr>
        <w:rPr>
          <w:szCs w:val="20"/>
        </w:rPr>
      </w:pPr>
      <w:r w:rsidRPr="00092825">
        <w:rPr>
          <w:szCs w:val="20"/>
        </w:rPr>
        <w:t xml:space="preserve">W celu poprawy powinowactwa fizykochemicznego lepiszcza asfaltowego i kruszywa, gwarantującego odpowiednią przyczepność (adhezję) lepiszcza do kruszywa i odporność mieszanki mineralno-asfaltowej na działanie wody, należy </w:t>
      </w:r>
      <w:r w:rsidRPr="00092825">
        <w:rPr>
          <w:szCs w:val="20"/>
        </w:rPr>
        <w:lastRenderedPageBreak/>
        <w:t>dobrać i zastosować środek adhezyjny, tak aby dla konkretnej pary kruszywo-lepiszcze wartość przyczepności określona według PN-EN 12697-11 {38}, metoda C wynosiła co najmniej 80%.</w:t>
      </w:r>
    </w:p>
    <w:p w14:paraId="71D88C42" w14:textId="77777777" w:rsidR="00B72F66" w:rsidRPr="00092825" w:rsidRDefault="00B72F66" w:rsidP="00A3251C">
      <w:pPr>
        <w:rPr>
          <w:szCs w:val="20"/>
        </w:rPr>
      </w:pPr>
      <w:r w:rsidRPr="00092825">
        <w:rPr>
          <w:szCs w:val="20"/>
        </w:rPr>
        <w:t>Składowanie środka adhezyjnego jest dozwolone tylko w oryginalnych opakowaniach producenta.</w:t>
      </w:r>
    </w:p>
    <w:p w14:paraId="1B89C2A7" w14:textId="77777777" w:rsidR="00B72F66" w:rsidRPr="00092825" w:rsidRDefault="00B72F66" w:rsidP="00A3251C">
      <w:pPr>
        <w:pStyle w:val="Nagwek3"/>
      </w:pPr>
      <w:r w:rsidRPr="00092825">
        <w:t>2.6. Granulat asfaltowy</w:t>
      </w:r>
    </w:p>
    <w:p w14:paraId="0EFD521E" w14:textId="77777777" w:rsidR="00B72F66" w:rsidRPr="00092825" w:rsidRDefault="00B72F66" w:rsidP="00A3251C">
      <w:pPr>
        <w:pStyle w:val="Nagwek4"/>
      </w:pPr>
      <w:r w:rsidRPr="00092825">
        <w:t>2.6.1. Właściwości granulatu asfaltowego</w:t>
      </w:r>
    </w:p>
    <w:p w14:paraId="27440D62" w14:textId="77777777" w:rsidR="00B72F66" w:rsidRDefault="00B72F66" w:rsidP="00A3251C">
      <w:pPr>
        <w:rPr>
          <w:szCs w:val="20"/>
        </w:rPr>
      </w:pPr>
      <w:r w:rsidRPr="00092825">
        <w:rPr>
          <w:szCs w:val="20"/>
        </w:rPr>
        <w:t>Granulat asfaltowy powinien spełniać wymagania podane w tablicy 10.</w:t>
      </w:r>
    </w:p>
    <w:p w14:paraId="78C24330" w14:textId="77777777" w:rsidR="00B72F66" w:rsidRPr="00092825" w:rsidRDefault="00B72F66" w:rsidP="00A3251C">
      <w:pPr>
        <w:pStyle w:val="Legenda"/>
      </w:pPr>
      <w:r w:rsidRPr="00092825">
        <w:t>Tablica 10. Wymagania dotyczące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8"/>
        <w:gridCol w:w="612"/>
        <w:gridCol w:w="5698"/>
      </w:tblGrid>
      <w:tr w:rsidR="00B72F66" w:rsidRPr="00092825" w14:paraId="25FEF1D6" w14:textId="77777777" w:rsidTr="00370A29">
        <w:trPr>
          <w:jc w:val="center"/>
        </w:trPr>
        <w:tc>
          <w:tcPr>
            <w:tcW w:w="0" w:type="auto"/>
            <w:gridSpan w:val="2"/>
          </w:tcPr>
          <w:p w14:paraId="4F98796E" w14:textId="77777777" w:rsidR="00B72F66" w:rsidRPr="00092825" w:rsidRDefault="00B72F66" w:rsidP="00D4185F">
            <w:pPr>
              <w:keepNext/>
              <w:jc w:val="center"/>
              <w:rPr>
                <w:szCs w:val="20"/>
              </w:rPr>
            </w:pPr>
            <w:r w:rsidRPr="00092825">
              <w:rPr>
                <w:szCs w:val="20"/>
              </w:rPr>
              <w:t>Wymagania</w:t>
            </w:r>
          </w:p>
        </w:tc>
        <w:tc>
          <w:tcPr>
            <w:tcW w:w="0" w:type="auto"/>
          </w:tcPr>
          <w:p w14:paraId="27774781" w14:textId="77777777" w:rsidR="00B72F66" w:rsidRPr="00092825" w:rsidRDefault="00B72F66" w:rsidP="00D4185F">
            <w:pPr>
              <w:keepNext/>
              <w:jc w:val="center"/>
              <w:rPr>
                <w:szCs w:val="20"/>
              </w:rPr>
            </w:pPr>
            <w:r w:rsidRPr="00092825">
              <w:rPr>
                <w:szCs w:val="20"/>
              </w:rPr>
              <w:t>Warstwa wiążąca</w:t>
            </w:r>
          </w:p>
        </w:tc>
      </w:tr>
      <w:tr w:rsidR="00B72F66" w:rsidRPr="00092825" w14:paraId="2C4BD6D4" w14:textId="77777777" w:rsidTr="00370A29">
        <w:trPr>
          <w:jc w:val="center"/>
        </w:trPr>
        <w:tc>
          <w:tcPr>
            <w:tcW w:w="0" w:type="auto"/>
            <w:gridSpan w:val="2"/>
          </w:tcPr>
          <w:p w14:paraId="40906DA4" w14:textId="77777777" w:rsidR="00B72F66" w:rsidRPr="00092825" w:rsidRDefault="00B72F66" w:rsidP="00D4185F">
            <w:pPr>
              <w:keepNext/>
              <w:jc w:val="center"/>
              <w:rPr>
                <w:szCs w:val="20"/>
              </w:rPr>
            </w:pPr>
            <w:r w:rsidRPr="00092825">
              <w:rPr>
                <w:szCs w:val="20"/>
              </w:rPr>
              <w:t>Zawartość minerałów obcych</w:t>
            </w:r>
          </w:p>
        </w:tc>
        <w:tc>
          <w:tcPr>
            <w:tcW w:w="0" w:type="auto"/>
          </w:tcPr>
          <w:p w14:paraId="7FCB10AE" w14:textId="77777777" w:rsidR="00B72F66" w:rsidRPr="00092825" w:rsidRDefault="00B72F66" w:rsidP="00D4185F">
            <w:pPr>
              <w:keepNext/>
              <w:jc w:val="center"/>
              <w:rPr>
                <w:szCs w:val="20"/>
                <w:vertAlign w:val="subscript"/>
              </w:rPr>
            </w:pPr>
            <w:r w:rsidRPr="00092825">
              <w:rPr>
                <w:szCs w:val="20"/>
              </w:rPr>
              <w:t>Kategoria FM</w:t>
            </w:r>
            <w:r w:rsidRPr="00092825">
              <w:rPr>
                <w:szCs w:val="20"/>
                <w:vertAlign w:val="subscript"/>
              </w:rPr>
              <w:t>1/01</w:t>
            </w:r>
          </w:p>
        </w:tc>
      </w:tr>
      <w:tr w:rsidR="00B72F66" w:rsidRPr="00092825" w14:paraId="76BD1901" w14:textId="77777777" w:rsidTr="00370A29">
        <w:trPr>
          <w:jc w:val="center"/>
        </w:trPr>
        <w:tc>
          <w:tcPr>
            <w:tcW w:w="0" w:type="auto"/>
            <w:vMerge w:val="restart"/>
          </w:tcPr>
          <w:p w14:paraId="747D40FA" w14:textId="6523536F" w:rsidR="00B72F66" w:rsidRPr="00092825" w:rsidRDefault="00B72F66" w:rsidP="00D4185F">
            <w:pPr>
              <w:rPr>
                <w:szCs w:val="20"/>
                <w:vertAlign w:val="superscript"/>
              </w:rPr>
            </w:pPr>
            <w:r w:rsidRPr="00092825">
              <w:rPr>
                <w:szCs w:val="20"/>
              </w:rPr>
              <w:t>Właściwości lepiszcza odzyskanego w granulacie asfaltowym</w:t>
            </w:r>
            <w:r w:rsidR="00BF02BF">
              <w:rPr>
                <w:szCs w:val="20"/>
              </w:rPr>
              <w:t xml:space="preserve"> </w:t>
            </w:r>
            <w:r w:rsidRPr="00092825">
              <w:rPr>
                <w:szCs w:val="20"/>
                <w:vertAlign w:val="superscript"/>
              </w:rPr>
              <w:t>a)</w:t>
            </w:r>
          </w:p>
        </w:tc>
        <w:tc>
          <w:tcPr>
            <w:tcW w:w="0" w:type="auto"/>
          </w:tcPr>
          <w:p w14:paraId="0432BF58" w14:textId="77777777" w:rsidR="00B72F66" w:rsidRPr="00092825" w:rsidRDefault="00B72F66" w:rsidP="00D4185F">
            <w:pPr>
              <w:jc w:val="center"/>
              <w:rPr>
                <w:szCs w:val="20"/>
              </w:rPr>
            </w:pPr>
            <w:r w:rsidRPr="00092825">
              <w:rPr>
                <w:szCs w:val="20"/>
              </w:rPr>
              <w:t>PIK</w:t>
            </w:r>
          </w:p>
        </w:tc>
        <w:tc>
          <w:tcPr>
            <w:tcW w:w="0" w:type="auto"/>
          </w:tcPr>
          <w:p w14:paraId="29E344A6" w14:textId="77777777" w:rsidR="00B72F66" w:rsidRPr="00092825" w:rsidRDefault="00B72F66" w:rsidP="00D4185F">
            <w:pPr>
              <w:rPr>
                <w:szCs w:val="20"/>
                <w:vertAlign w:val="subscript"/>
              </w:rPr>
            </w:pPr>
            <w:r w:rsidRPr="00092825">
              <w:rPr>
                <w:szCs w:val="20"/>
              </w:rPr>
              <w:t>Kategoria S</w:t>
            </w:r>
            <w:r w:rsidRPr="00092825">
              <w:rPr>
                <w:szCs w:val="20"/>
                <w:vertAlign w:val="subscript"/>
              </w:rPr>
              <w:t>70</w:t>
            </w:r>
          </w:p>
          <w:p w14:paraId="0ECD5831" w14:textId="77777777" w:rsidR="00B72F66" w:rsidRPr="00092825" w:rsidRDefault="00B72F66" w:rsidP="00D4185F">
            <w:pPr>
              <w:rPr>
                <w:szCs w:val="20"/>
              </w:rPr>
            </w:pPr>
            <w:r w:rsidRPr="00092825">
              <w:rPr>
                <w:szCs w:val="20"/>
              </w:rPr>
              <w:t>Wartość średnia temperatury mięknienia nie może być wyższa niż 70°C. Pojedyncze wartości temperatury mięknienia nie mogą przekraczać 77°C</w:t>
            </w:r>
          </w:p>
        </w:tc>
      </w:tr>
      <w:tr w:rsidR="00B72F66" w:rsidRPr="00092825" w14:paraId="5DD9EC9A" w14:textId="77777777" w:rsidTr="00370A29">
        <w:trPr>
          <w:jc w:val="center"/>
        </w:trPr>
        <w:tc>
          <w:tcPr>
            <w:tcW w:w="0" w:type="auto"/>
            <w:vMerge/>
          </w:tcPr>
          <w:p w14:paraId="4F7526F6" w14:textId="77777777" w:rsidR="00B72F66" w:rsidRPr="00092825" w:rsidRDefault="00B72F66" w:rsidP="00D4185F">
            <w:pPr>
              <w:rPr>
                <w:szCs w:val="20"/>
              </w:rPr>
            </w:pPr>
          </w:p>
        </w:tc>
        <w:tc>
          <w:tcPr>
            <w:tcW w:w="0" w:type="auto"/>
          </w:tcPr>
          <w:p w14:paraId="5C647EE9" w14:textId="77777777" w:rsidR="00B72F66" w:rsidRPr="00092825" w:rsidRDefault="00B72F66" w:rsidP="00D4185F">
            <w:pPr>
              <w:jc w:val="center"/>
              <w:rPr>
                <w:szCs w:val="20"/>
              </w:rPr>
            </w:pPr>
            <w:r w:rsidRPr="00092825">
              <w:rPr>
                <w:szCs w:val="20"/>
              </w:rPr>
              <w:t>Pen.</w:t>
            </w:r>
          </w:p>
        </w:tc>
        <w:tc>
          <w:tcPr>
            <w:tcW w:w="0" w:type="auto"/>
          </w:tcPr>
          <w:p w14:paraId="16659ECB" w14:textId="77777777" w:rsidR="00B72F66" w:rsidRPr="00092825" w:rsidRDefault="00B72F66" w:rsidP="00D4185F">
            <w:pPr>
              <w:rPr>
                <w:szCs w:val="20"/>
                <w:vertAlign w:val="subscript"/>
              </w:rPr>
            </w:pPr>
            <w:r w:rsidRPr="00092825">
              <w:rPr>
                <w:szCs w:val="20"/>
              </w:rPr>
              <w:t>Kategoria P</w:t>
            </w:r>
            <w:r w:rsidRPr="00092825">
              <w:rPr>
                <w:szCs w:val="20"/>
                <w:vertAlign w:val="subscript"/>
              </w:rPr>
              <w:t>15</w:t>
            </w:r>
          </w:p>
          <w:p w14:paraId="538985AC" w14:textId="77777777" w:rsidR="00B72F66" w:rsidRPr="00092825" w:rsidRDefault="00B72F66" w:rsidP="00D4185F">
            <w:pPr>
              <w:rPr>
                <w:szCs w:val="20"/>
              </w:rPr>
            </w:pPr>
            <w:r w:rsidRPr="00092825">
              <w:rPr>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092825">
                <w:rPr>
                  <w:szCs w:val="20"/>
                </w:rPr>
                <w:t>0,1 mm</w:t>
              </w:r>
            </w:smartTag>
          </w:p>
        </w:tc>
      </w:tr>
      <w:tr w:rsidR="00B72F66" w:rsidRPr="00092825" w14:paraId="6B990D72" w14:textId="77777777" w:rsidTr="00370A29">
        <w:trPr>
          <w:jc w:val="center"/>
        </w:trPr>
        <w:tc>
          <w:tcPr>
            <w:tcW w:w="0" w:type="auto"/>
            <w:gridSpan w:val="2"/>
          </w:tcPr>
          <w:p w14:paraId="0C56B6FA" w14:textId="77777777" w:rsidR="00B72F66" w:rsidRPr="00092825" w:rsidRDefault="00B72F66" w:rsidP="00D4185F">
            <w:pPr>
              <w:rPr>
                <w:szCs w:val="20"/>
              </w:rPr>
            </w:pPr>
            <w:r w:rsidRPr="00092825">
              <w:rPr>
                <w:szCs w:val="20"/>
              </w:rPr>
              <w:t>Jednorodność</w:t>
            </w:r>
          </w:p>
        </w:tc>
        <w:tc>
          <w:tcPr>
            <w:tcW w:w="0" w:type="auto"/>
          </w:tcPr>
          <w:p w14:paraId="75B63EED" w14:textId="77777777" w:rsidR="00B72F66" w:rsidRPr="00092825" w:rsidRDefault="00B72F66" w:rsidP="00D4185F">
            <w:pPr>
              <w:rPr>
                <w:szCs w:val="20"/>
              </w:rPr>
            </w:pPr>
            <w:r w:rsidRPr="00092825">
              <w:rPr>
                <w:szCs w:val="20"/>
              </w:rPr>
              <w:t>Wg tablicy 12</w:t>
            </w:r>
          </w:p>
        </w:tc>
      </w:tr>
      <w:tr w:rsidR="00B72F66" w:rsidRPr="00092825" w14:paraId="159BBBB0" w14:textId="77777777" w:rsidTr="00370A29">
        <w:trPr>
          <w:jc w:val="center"/>
        </w:trPr>
        <w:tc>
          <w:tcPr>
            <w:tcW w:w="0" w:type="auto"/>
            <w:gridSpan w:val="3"/>
          </w:tcPr>
          <w:p w14:paraId="69A5B849" w14:textId="77777777" w:rsidR="00B72F66" w:rsidRPr="00092825" w:rsidRDefault="00B72F66" w:rsidP="00D4185F">
            <w:pPr>
              <w:rPr>
                <w:szCs w:val="20"/>
              </w:rPr>
            </w:pPr>
            <w:r w:rsidRPr="00092825">
              <w:rPr>
                <w:szCs w:val="20"/>
              </w:rPr>
              <w:t xml:space="preserve">a) do sklasyfikowania lepiszcza odzyskanego w granulacie asfaltowym wystarcza oznaczenie temperatury mięknienia </w:t>
            </w:r>
            <w:proofErr w:type="spellStart"/>
            <w:r w:rsidRPr="00092825">
              <w:rPr>
                <w:szCs w:val="20"/>
              </w:rPr>
              <w:t>PiK</w:t>
            </w:r>
            <w:proofErr w:type="spellEnd"/>
            <w:r w:rsidRPr="00092825">
              <w:rPr>
                <w:szCs w:val="20"/>
              </w:rPr>
              <w:t xml:space="preserve">. Tylko w szczególnych przypadkach należy wykonać oznaczenie penetracji. Oceny właściwości lepiszcza należy dokonać wg </w:t>
            </w:r>
            <w:proofErr w:type="spellStart"/>
            <w:r w:rsidRPr="00092825">
              <w:rPr>
                <w:szCs w:val="20"/>
              </w:rPr>
              <w:t>pktu</w:t>
            </w:r>
            <w:proofErr w:type="spellEnd"/>
            <w:r w:rsidRPr="00092825">
              <w:rPr>
                <w:szCs w:val="20"/>
              </w:rPr>
              <w:t xml:space="preserve"> 4.2.2 normy PN-EN 13108-8 [53]</w:t>
            </w:r>
          </w:p>
        </w:tc>
      </w:tr>
    </w:tbl>
    <w:p w14:paraId="127C0962" w14:textId="77777777" w:rsidR="00B72F66" w:rsidRPr="00092825" w:rsidRDefault="00B72F66" w:rsidP="00A3251C">
      <w:pPr>
        <w:rPr>
          <w:szCs w:val="20"/>
        </w:rPr>
      </w:pPr>
      <w:r w:rsidRPr="00092825">
        <w:rPr>
          <w:szCs w:val="20"/>
        </w:rPr>
        <w:t>Zawartość materiałów obcych w granulacie asfaltowym, oznaczona wg PN-EN 12697-42 [48], powinna spełniać wymagania podane w tablicy 11.</w:t>
      </w:r>
    </w:p>
    <w:p w14:paraId="3B80C227" w14:textId="77777777" w:rsidR="00B72F66" w:rsidRPr="00092825" w:rsidRDefault="00B72F66" w:rsidP="00A3251C">
      <w:pPr>
        <w:pStyle w:val="Legenda"/>
      </w:pPr>
      <w:r w:rsidRPr="00092825">
        <w:t>Tablica 11.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B72F66" w:rsidRPr="00092825" w14:paraId="77392A8D" w14:textId="77777777" w:rsidTr="00370A29">
        <w:trPr>
          <w:jc w:val="center"/>
        </w:trPr>
        <w:tc>
          <w:tcPr>
            <w:tcW w:w="5148" w:type="dxa"/>
            <w:gridSpan w:val="2"/>
          </w:tcPr>
          <w:p w14:paraId="55A52BEE" w14:textId="6F4A6AEE" w:rsidR="00B72F66" w:rsidRPr="00092825" w:rsidRDefault="00B72F66" w:rsidP="00D4185F">
            <w:pPr>
              <w:jc w:val="center"/>
              <w:rPr>
                <w:szCs w:val="20"/>
                <w:vertAlign w:val="superscript"/>
              </w:rPr>
            </w:pPr>
            <w:r w:rsidRPr="00092825">
              <w:rPr>
                <w:szCs w:val="20"/>
              </w:rPr>
              <w:t>Materiały obce</w:t>
            </w:r>
            <w:r w:rsidR="00BF02BF">
              <w:rPr>
                <w:szCs w:val="20"/>
              </w:rPr>
              <w:t xml:space="preserve"> </w:t>
            </w:r>
            <w:r w:rsidRPr="00092825">
              <w:rPr>
                <w:szCs w:val="20"/>
                <w:vertAlign w:val="superscript"/>
              </w:rPr>
              <w:t>a)</w:t>
            </w:r>
          </w:p>
        </w:tc>
        <w:tc>
          <w:tcPr>
            <w:tcW w:w="2740" w:type="dxa"/>
          </w:tcPr>
          <w:p w14:paraId="3C933A87" w14:textId="77777777" w:rsidR="00B72F66" w:rsidRPr="00092825" w:rsidRDefault="00B72F66" w:rsidP="00D4185F">
            <w:pPr>
              <w:jc w:val="center"/>
              <w:rPr>
                <w:szCs w:val="20"/>
              </w:rPr>
            </w:pPr>
            <w:r w:rsidRPr="00092825">
              <w:rPr>
                <w:szCs w:val="20"/>
              </w:rPr>
              <w:t>Kategoria</w:t>
            </w:r>
          </w:p>
        </w:tc>
      </w:tr>
      <w:tr w:rsidR="00B72F66" w:rsidRPr="00092825" w14:paraId="24F19E2E" w14:textId="77777777" w:rsidTr="00370A29">
        <w:trPr>
          <w:jc w:val="center"/>
        </w:trPr>
        <w:tc>
          <w:tcPr>
            <w:tcW w:w="2503" w:type="dxa"/>
          </w:tcPr>
          <w:p w14:paraId="6722576F" w14:textId="77777777" w:rsidR="00B72F66" w:rsidRPr="00092825" w:rsidRDefault="00B72F66" w:rsidP="00D4185F">
            <w:pPr>
              <w:jc w:val="center"/>
              <w:rPr>
                <w:szCs w:val="20"/>
              </w:rPr>
            </w:pPr>
            <w:r w:rsidRPr="00092825">
              <w:rPr>
                <w:szCs w:val="20"/>
              </w:rPr>
              <w:t>Grupa 1</w:t>
            </w:r>
            <w:r>
              <w:rPr>
                <w:szCs w:val="20"/>
              </w:rPr>
              <w:t xml:space="preserve"> </w:t>
            </w:r>
            <w:r w:rsidRPr="00092825">
              <w:rPr>
                <w:szCs w:val="20"/>
              </w:rPr>
              <w:t>[%(m/m)]</w:t>
            </w:r>
          </w:p>
        </w:tc>
        <w:tc>
          <w:tcPr>
            <w:tcW w:w="2645" w:type="dxa"/>
          </w:tcPr>
          <w:p w14:paraId="2B81330A" w14:textId="77777777" w:rsidR="00B72F66" w:rsidRPr="00092825" w:rsidRDefault="00B72F66" w:rsidP="00D4185F">
            <w:pPr>
              <w:jc w:val="center"/>
              <w:rPr>
                <w:szCs w:val="20"/>
              </w:rPr>
            </w:pPr>
            <w:r w:rsidRPr="00092825">
              <w:rPr>
                <w:szCs w:val="20"/>
              </w:rPr>
              <w:t>Grupa 2</w:t>
            </w:r>
            <w:r>
              <w:rPr>
                <w:szCs w:val="20"/>
              </w:rPr>
              <w:t xml:space="preserve"> </w:t>
            </w:r>
            <w:r w:rsidRPr="00092825">
              <w:rPr>
                <w:szCs w:val="20"/>
              </w:rPr>
              <w:t>[%(m/m)]</w:t>
            </w:r>
          </w:p>
        </w:tc>
        <w:tc>
          <w:tcPr>
            <w:tcW w:w="2740" w:type="dxa"/>
            <w:vAlign w:val="center"/>
          </w:tcPr>
          <w:p w14:paraId="168FC7D3" w14:textId="77777777" w:rsidR="00B72F66" w:rsidRPr="00092825" w:rsidRDefault="00B72F66" w:rsidP="00D4185F">
            <w:pPr>
              <w:jc w:val="center"/>
              <w:rPr>
                <w:szCs w:val="20"/>
              </w:rPr>
            </w:pPr>
            <w:r w:rsidRPr="00092825">
              <w:rPr>
                <w:szCs w:val="20"/>
              </w:rPr>
              <w:t>PM</w:t>
            </w:r>
          </w:p>
        </w:tc>
      </w:tr>
      <w:tr w:rsidR="00B72F66" w:rsidRPr="00092825" w14:paraId="2939A4CF" w14:textId="77777777" w:rsidTr="00370A29">
        <w:trPr>
          <w:jc w:val="center"/>
        </w:trPr>
        <w:tc>
          <w:tcPr>
            <w:tcW w:w="2503" w:type="dxa"/>
          </w:tcPr>
          <w:p w14:paraId="644E0AD9" w14:textId="77777777" w:rsidR="00B72F66" w:rsidRPr="00092825" w:rsidRDefault="00B72F66" w:rsidP="00D4185F">
            <w:pPr>
              <w:jc w:val="center"/>
              <w:rPr>
                <w:szCs w:val="20"/>
              </w:rPr>
            </w:pPr>
            <w:r w:rsidRPr="00092825">
              <w:rPr>
                <w:szCs w:val="20"/>
              </w:rPr>
              <w:t>&lt;1</w:t>
            </w:r>
          </w:p>
        </w:tc>
        <w:tc>
          <w:tcPr>
            <w:tcW w:w="2645" w:type="dxa"/>
          </w:tcPr>
          <w:p w14:paraId="21031341" w14:textId="77777777" w:rsidR="00B72F66" w:rsidRPr="00092825" w:rsidRDefault="00B72F66" w:rsidP="00D4185F">
            <w:pPr>
              <w:jc w:val="center"/>
              <w:rPr>
                <w:szCs w:val="20"/>
              </w:rPr>
            </w:pPr>
            <w:r w:rsidRPr="00092825">
              <w:rPr>
                <w:szCs w:val="20"/>
              </w:rPr>
              <w:t>&lt;0,1</w:t>
            </w:r>
          </w:p>
        </w:tc>
        <w:tc>
          <w:tcPr>
            <w:tcW w:w="2740" w:type="dxa"/>
          </w:tcPr>
          <w:p w14:paraId="0E067816" w14:textId="77777777" w:rsidR="00B72F66" w:rsidRPr="00092825" w:rsidRDefault="00B72F66" w:rsidP="00D4185F">
            <w:pPr>
              <w:jc w:val="center"/>
              <w:rPr>
                <w:szCs w:val="20"/>
              </w:rPr>
            </w:pPr>
            <w:r w:rsidRPr="00092825">
              <w:rPr>
                <w:szCs w:val="20"/>
              </w:rPr>
              <w:t>PM</w:t>
            </w:r>
            <w:r w:rsidRPr="00092825">
              <w:rPr>
                <w:szCs w:val="20"/>
                <w:vertAlign w:val="subscript"/>
              </w:rPr>
              <w:t>1/0,1</w:t>
            </w:r>
          </w:p>
        </w:tc>
      </w:tr>
      <w:tr w:rsidR="00B72F66" w:rsidRPr="00092825" w14:paraId="7B1FFF58" w14:textId="77777777" w:rsidTr="00370A29">
        <w:trPr>
          <w:jc w:val="center"/>
        </w:trPr>
        <w:tc>
          <w:tcPr>
            <w:tcW w:w="2503" w:type="dxa"/>
          </w:tcPr>
          <w:p w14:paraId="2374513F" w14:textId="77777777" w:rsidR="00B72F66" w:rsidRPr="00092825" w:rsidRDefault="00B72F66" w:rsidP="00D4185F">
            <w:pPr>
              <w:jc w:val="center"/>
              <w:rPr>
                <w:szCs w:val="20"/>
              </w:rPr>
            </w:pPr>
            <w:r w:rsidRPr="00092825">
              <w:rPr>
                <w:szCs w:val="20"/>
              </w:rPr>
              <w:t>&lt;5</w:t>
            </w:r>
          </w:p>
        </w:tc>
        <w:tc>
          <w:tcPr>
            <w:tcW w:w="2645" w:type="dxa"/>
          </w:tcPr>
          <w:p w14:paraId="405DB2A2" w14:textId="77777777" w:rsidR="00B72F66" w:rsidRPr="00092825" w:rsidRDefault="00B72F66" w:rsidP="00D4185F">
            <w:pPr>
              <w:jc w:val="center"/>
              <w:rPr>
                <w:szCs w:val="20"/>
              </w:rPr>
            </w:pPr>
            <w:r w:rsidRPr="00092825">
              <w:rPr>
                <w:szCs w:val="20"/>
              </w:rPr>
              <w:t>&lt;0,1</w:t>
            </w:r>
          </w:p>
        </w:tc>
        <w:tc>
          <w:tcPr>
            <w:tcW w:w="2740" w:type="dxa"/>
          </w:tcPr>
          <w:p w14:paraId="659AB509" w14:textId="77777777" w:rsidR="00B72F66" w:rsidRPr="00092825" w:rsidRDefault="00B72F66" w:rsidP="00D4185F">
            <w:pPr>
              <w:jc w:val="center"/>
              <w:rPr>
                <w:szCs w:val="20"/>
                <w:vertAlign w:val="subscript"/>
              </w:rPr>
            </w:pPr>
            <w:r w:rsidRPr="00092825">
              <w:rPr>
                <w:szCs w:val="20"/>
              </w:rPr>
              <w:t>PM</w:t>
            </w:r>
            <w:r w:rsidRPr="00092825">
              <w:rPr>
                <w:szCs w:val="20"/>
                <w:vertAlign w:val="subscript"/>
              </w:rPr>
              <w:t>5/0,1</w:t>
            </w:r>
          </w:p>
        </w:tc>
      </w:tr>
      <w:tr w:rsidR="00B72F66" w:rsidRPr="00092825" w14:paraId="14600EE9" w14:textId="77777777" w:rsidTr="00370A29">
        <w:trPr>
          <w:jc w:val="center"/>
        </w:trPr>
        <w:tc>
          <w:tcPr>
            <w:tcW w:w="2503" w:type="dxa"/>
          </w:tcPr>
          <w:p w14:paraId="1593D473" w14:textId="77777777" w:rsidR="00B72F66" w:rsidRPr="00092825" w:rsidRDefault="00B72F66" w:rsidP="00D4185F">
            <w:pPr>
              <w:jc w:val="center"/>
              <w:rPr>
                <w:szCs w:val="20"/>
              </w:rPr>
            </w:pPr>
            <w:r w:rsidRPr="00092825">
              <w:rPr>
                <w:szCs w:val="20"/>
              </w:rPr>
              <w:t>&gt;5</w:t>
            </w:r>
          </w:p>
        </w:tc>
        <w:tc>
          <w:tcPr>
            <w:tcW w:w="2645" w:type="dxa"/>
          </w:tcPr>
          <w:p w14:paraId="6349EE75" w14:textId="77777777" w:rsidR="00B72F66" w:rsidRPr="00092825" w:rsidRDefault="00B72F66" w:rsidP="00D4185F">
            <w:pPr>
              <w:jc w:val="center"/>
              <w:rPr>
                <w:szCs w:val="20"/>
              </w:rPr>
            </w:pPr>
            <w:r w:rsidRPr="00092825">
              <w:rPr>
                <w:szCs w:val="20"/>
              </w:rPr>
              <w:t>&gt;0,1</w:t>
            </w:r>
          </w:p>
        </w:tc>
        <w:tc>
          <w:tcPr>
            <w:tcW w:w="2740" w:type="dxa"/>
          </w:tcPr>
          <w:p w14:paraId="264DDE90" w14:textId="77777777" w:rsidR="00B72F66" w:rsidRPr="00092825" w:rsidRDefault="00B72F66" w:rsidP="00D4185F">
            <w:pPr>
              <w:jc w:val="center"/>
              <w:rPr>
                <w:szCs w:val="20"/>
                <w:vertAlign w:val="subscript"/>
              </w:rPr>
            </w:pPr>
            <w:proofErr w:type="spellStart"/>
            <w:r w:rsidRPr="00092825">
              <w:rPr>
                <w:szCs w:val="20"/>
              </w:rPr>
              <w:t>PM</w:t>
            </w:r>
            <w:r w:rsidRPr="00092825">
              <w:rPr>
                <w:szCs w:val="20"/>
                <w:vertAlign w:val="subscript"/>
              </w:rPr>
              <w:t>dec</w:t>
            </w:r>
            <w:proofErr w:type="spellEnd"/>
          </w:p>
        </w:tc>
      </w:tr>
      <w:tr w:rsidR="00B72F66" w:rsidRPr="00092825" w14:paraId="68FD3625" w14:textId="77777777" w:rsidTr="00370A29">
        <w:trPr>
          <w:jc w:val="center"/>
        </w:trPr>
        <w:tc>
          <w:tcPr>
            <w:tcW w:w="7888" w:type="dxa"/>
            <w:gridSpan w:val="3"/>
          </w:tcPr>
          <w:p w14:paraId="4428B6E5" w14:textId="77777777" w:rsidR="00B72F66" w:rsidRPr="00092825" w:rsidRDefault="00B72F66" w:rsidP="00D4185F">
            <w:pPr>
              <w:rPr>
                <w:szCs w:val="20"/>
              </w:rPr>
            </w:pPr>
            <w:r w:rsidRPr="00092825">
              <w:rPr>
                <w:szCs w:val="20"/>
              </w:rPr>
              <w:t>a) materiały obce grupy 1 i 2 zgodnie z </w:t>
            </w:r>
            <w:proofErr w:type="spellStart"/>
            <w:r w:rsidRPr="00092825">
              <w:rPr>
                <w:szCs w:val="20"/>
              </w:rPr>
              <w:t>pktem</w:t>
            </w:r>
            <w:proofErr w:type="spellEnd"/>
            <w:r w:rsidRPr="00092825">
              <w:rPr>
                <w:szCs w:val="20"/>
              </w:rPr>
              <w:t xml:space="preserve"> 4.1 normy PN-EN 13108-8 [53]</w:t>
            </w:r>
          </w:p>
        </w:tc>
      </w:tr>
    </w:tbl>
    <w:p w14:paraId="55132A2B" w14:textId="77777777" w:rsidR="00B72F66" w:rsidRPr="00092825" w:rsidRDefault="00B72F66" w:rsidP="00A3251C">
      <w:pPr>
        <w:rPr>
          <w:szCs w:val="20"/>
        </w:rPr>
      </w:pPr>
      <w:r w:rsidRPr="00092825">
        <w:rPr>
          <w:szCs w:val="20"/>
        </w:rPr>
        <w:t>Wymiar D kruszywa zawartego w granulacie asfaltowym nie może być większy od wymiaru D mieszanki mineralnej wchodzącej w skład mieszanki mineralno-asfaltowej.</w:t>
      </w:r>
    </w:p>
    <w:p w14:paraId="5B458FB5" w14:textId="77777777" w:rsidR="00B72F66" w:rsidRPr="00092825" w:rsidRDefault="00B72F66" w:rsidP="00A3251C">
      <w:pPr>
        <w:rPr>
          <w:szCs w:val="20"/>
        </w:rPr>
      </w:pPr>
      <w:r w:rsidRPr="00092825">
        <w:rPr>
          <w:szCs w:val="20"/>
        </w:rPr>
        <w:t>Do obliczania temperatury mięknienia mieszaniny lepiszcza z granulatu asfaltowego i dodanego asfaltu należy, zgodnie z PN-EN 13108-1 [51], załącznik a, pkt A.3, stosować następujące równanie:</w:t>
      </w:r>
    </w:p>
    <w:p w14:paraId="16A6F5A9" w14:textId="77777777" w:rsidR="00B72F66" w:rsidRPr="00092825" w:rsidRDefault="00B72F66" w:rsidP="00A3251C">
      <w:pPr>
        <w:jc w:val="center"/>
        <w:rPr>
          <w:szCs w:val="20"/>
          <w:vertAlign w:val="subscript"/>
        </w:rPr>
      </w:pPr>
      <w:proofErr w:type="spellStart"/>
      <w:r w:rsidRPr="00092825">
        <w:rPr>
          <w:szCs w:val="20"/>
        </w:rPr>
        <w:t>T</w:t>
      </w:r>
      <w:r w:rsidRPr="00092825">
        <w:rPr>
          <w:szCs w:val="20"/>
          <w:vertAlign w:val="subscript"/>
        </w:rPr>
        <w:t>PiKmix</w:t>
      </w:r>
      <w:proofErr w:type="spellEnd"/>
      <w:r w:rsidRPr="00092825">
        <w:rPr>
          <w:szCs w:val="20"/>
          <w:vertAlign w:val="subscript"/>
        </w:rPr>
        <w:t xml:space="preserve"> </w:t>
      </w:r>
      <w:r w:rsidRPr="00092825">
        <w:rPr>
          <w:szCs w:val="20"/>
        </w:rPr>
        <w:t>= α · T</w:t>
      </w:r>
      <w:r w:rsidRPr="00092825">
        <w:rPr>
          <w:szCs w:val="20"/>
          <w:vertAlign w:val="subscript"/>
        </w:rPr>
        <w:t xml:space="preserve">PiK1 </w:t>
      </w:r>
      <w:r w:rsidRPr="00092825">
        <w:rPr>
          <w:szCs w:val="20"/>
        </w:rPr>
        <w:t>+b · T</w:t>
      </w:r>
      <w:r w:rsidRPr="00092825">
        <w:rPr>
          <w:szCs w:val="20"/>
          <w:vertAlign w:val="subscript"/>
        </w:rPr>
        <w:t>PiK2</w:t>
      </w:r>
    </w:p>
    <w:p w14:paraId="1E2B253F" w14:textId="77777777" w:rsidR="00B72F66" w:rsidRPr="00092825" w:rsidRDefault="00B72F66" w:rsidP="00A3251C">
      <w:pPr>
        <w:rPr>
          <w:szCs w:val="20"/>
        </w:rPr>
      </w:pPr>
      <w:r w:rsidRPr="00092825">
        <w:rPr>
          <w:szCs w:val="20"/>
        </w:rPr>
        <w:t>w którym:</w:t>
      </w:r>
    </w:p>
    <w:p w14:paraId="784094FC" w14:textId="77777777" w:rsidR="00B72F66" w:rsidRPr="00092825" w:rsidRDefault="00B72F66" w:rsidP="00A3251C">
      <w:pPr>
        <w:rPr>
          <w:szCs w:val="20"/>
        </w:rPr>
      </w:pPr>
      <w:proofErr w:type="spellStart"/>
      <w:r w:rsidRPr="00092825">
        <w:rPr>
          <w:szCs w:val="20"/>
        </w:rPr>
        <w:t>T</w:t>
      </w:r>
      <w:r w:rsidRPr="00092825">
        <w:rPr>
          <w:szCs w:val="20"/>
          <w:vertAlign w:val="subscript"/>
        </w:rPr>
        <w:t>PiKmix</w:t>
      </w:r>
      <w:proofErr w:type="spellEnd"/>
      <w:r w:rsidRPr="00092825">
        <w:rPr>
          <w:szCs w:val="20"/>
        </w:rPr>
        <w:t xml:space="preserve"> – temperatura mięknienia mieszanki lepiszczy w mieszance mineralno-asfaltowej z dodatkiem granulatu asfaltowego, [°C],</w:t>
      </w:r>
    </w:p>
    <w:p w14:paraId="60A0831A" w14:textId="77777777" w:rsidR="00B72F66" w:rsidRPr="00092825" w:rsidRDefault="00B72F66" w:rsidP="00A3251C">
      <w:pPr>
        <w:rPr>
          <w:szCs w:val="20"/>
        </w:rPr>
      </w:pPr>
      <w:r w:rsidRPr="00092825">
        <w:rPr>
          <w:szCs w:val="20"/>
        </w:rPr>
        <w:t>T</w:t>
      </w:r>
      <w:r w:rsidRPr="00092825">
        <w:rPr>
          <w:szCs w:val="20"/>
          <w:vertAlign w:val="subscript"/>
        </w:rPr>
        <w:t xml:space="preserve">PiK1 </w:t>
      </w:r>
      <w:r w:rsidRPr="00092825">
        <w:rPr>
          <w:szCs w:val="20"/>
        </w:rPr>
        <w:t>– temperatura mięknienia lepiszcza odzyskanego z granulatu asfaltowego, [°C],</w:t>
      </w:r>
    </w:p>
    <w:p w14:paraId="08D26A85" w14:textId="77777777" w:rsidR="00B72F66" w:rsidRPr="00092825" w:rsidRDefault="00B72F66" w:rsidP="00A3251C">
      <w:pPr>
        <w:rPr>
          <w:szCs w:val="20"/>
        </w:rPr>
      </w:pPr>
      <w:r w:rsidRPr="00092825">
        <w:rPr>
          <w:szCs w:val="20"/>
        </w:rPr>
        <w:t>T</w:t>
      </w:r>
      <w:r w:rsidRPr="00092825">
        <w:rPr>
          <w:szCs w:val="20"/>
          <w:vertAlign w:val="subscript"/>
        </w:rPr>
        <w:t xml:space="preserve">PiK2 </w:t>
      </w:r>
      <w:r w:rsidRPr="00092825">
        <w:rPr>
          <w:szCs w:val="20"/>
        </w:rPr>
        <w:t>– średnia temperatura mięknienia dodanego lepiszcza asfaltowego [°C],</w:t>
      </w:r>
    </w:p>
    <w:p w14:paraId="0B4D1D47" w14:textId="77777777" w:rsidR="00B72F66" w:rsidRPr="00092825" w:rsidRDefault="00B72F66" w:rsidP="00A3251C">
      <w:pPr>
        <w:rPr>
          <w:szCs w:val="20"/>
        </w:rPr>
      </w:pPr>
      <w:r w:rsidRPr="00092825">
        <w:rPr>
          <w:szCs w:val="20"/>
        </w:rPr>
        <w:t xml:space="preserve">a i b – udział masowy: lepiszcza z granulatu asfaltowego (a) i dodanego lepiszcza (b), przy </w:t>
      </w:r>
      <w:proofErr w:type="spellStart"/>
      <w:r w:rsidRPr="00092825">
        <w:rPr>
          <w:szCs w:val="20"/>
        </w:rPr>
        <w:t>a+b</w:t>
      </w:r>
      <w:proofErr w:type="spellEnd"/>
      <w:r w:rsidRPr="00092825">
        <w:rPr>
          <w:szCs w:val="20"/>
        </w:rPr>
        <w:t>=1</w:t>
      </w:r>
    </w:p>
    <w:p w14:paraId="2868DFAC" w14:textId="77777777" w:rsidR="00B72F66" w:rsidRDefault="00B72F66" w:rsidP="00A3251C">
      <w:pPr>
        <w:rPr>
          <w:szCs w:val="20"/>
        </w:rPr>
      </w:pPr>
      <w:r w:rsidRPr="00092825">
        <w:rPr>
          <w:b/>
          <w:szCs w:val="20"/>
        </w:rPr>
        <w:t>2.6.2.</w:t>
      </w:r>
      <w:r w:rsidRPr="00092825">
        <w:rPr>
          <w:szCs w:val="20"/>
        </w:rPr>
        <w:t xml:space="preserve"> Jednorodność granulatu asfaltowego</w:t>
      </w:r>
    </w:p>
    <w:p w14:paraId="5A5989C6" w14:textId="77777777" w:rsidR="00B72F66" w:rsidRDefault="00B72F66" w:rsidP="00A3251C">
      <w:pPr>
        <w:rPr>
          <w:szCs w:val="20"/>
        </w:rPr>
      </w:pPr>
      <w:r w:rsidRPr="00092825">
        <w:rPr>
          <w:szCs w:val="20"/>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380744ED" w14:textId="77777777" w:rsidR="00B72F66" w:rsidRPr="00092825" w:rsidRDefault="00B72F66" w:rsidP="00A3251C">
      <w:pPr>
        <w:rPr>
          <w:szCs w:val="20"/>
        </w:rPr>
      </w:pPr>
      <w:r w:rsidRPr="00092825">
        <w:rPr>
          <w:szCs w:val="20"/>
        </w:rPr>
        <w:t xml:space="preserve">Wymagane jest podanie zmierzonej wartości jednorodności rozstępu wyników badań właściwości przeprowadzonych na liczbie próbek </w:t>
      </w:r>
      <w:r w:rsidRPr="00092825">
        <w:rPr>
          <w:i/>
          <w:szCs w:val="20"/>
        </w:rPr>
        <w:t>n</w:t>
      </w:r>
      <w:r w:rsidRPr="00092825">
        <w:rPr>
          <w:szCs w:val="20"/>
        </w:rPr>
        <w:t xml:space="preserve">, przy czym </w:t>
      </w:r>
      <w:r w:rsidRPr="00092825">
        <w:rPr>
          <w:i/>
          <w:szCs w:val="20"/>
        </w:rPr>
        <w:t>n</w:t>
      </w:r>
      <w:r w:rsidRPr="00092825">
        <w:rPr>
          <w:szCs w:val="20"/>
        </w:rPr>
        <w:t xml:space="preserve"> powinno wynosić co najmniej 5. Liczbę próbek oblicza się, dzieląc masę materiału wyjściowego podanego w tonach [t], zaokrąglając w górę do pełnej liczby.</w:t>
      </w:r>
    </w:p>
    <w:p w14:paraId="09EC0354" w14:textId="77777777" w:rsidR="00B72F66" w:rsidRDefault="00B72F66" w:rsidP="00A3251C">
      <w:pPr>
        <w:rPr>
          <w:szCs w:val="20"/>
        </w:rPr>
      </w:pPr>
      <w:r w:rsidRPr="00092825">
        <w:rPr>
          <w:szCs w:val="20"/>
        </w:rPr>
        <w:t>Wymagania dotyczące dopuszczalnego rozstępu wyników badań granulatu asfaltowego podano w tablicy 12.</w:t>
      </w:r>
    </w:p>
    <w:p w14:paraId="3E486F14" w14:textId="77777777" w:rsidR="00B72F66" w:rsidRPr="00092825" w:rsidRDefault="00B72F66" w:rsidP="00A3251C">
      <w:pPr>
        <w:pStyle w:val="Legenda"/>
        <w:keepNext/>
      </w:pPr>
      <w:r w:rsidRPr="00092825">
        <w:t>Tablica 12. Dopuszczalny rozstęp wyników badań właściwości</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B72F66" w:rsidRPr="00092825" w14:paraId="5EC276C1" w14:textId="77777777" w:rsidTr="00D4185F">
        <w:trPr>
          <w:trHeight w:val="1160"/>
          <w:jc w:val="center"/>
        </w:trPr>
        <w:tc>
          <w:tcPr>
            <w:tcW w:w="5582" w:type="dxa"/>
            <w:vAlign w:val="center"/>
          </w:tcPr>
          <w:p w14:paraId="7BDA29A1" w14:textId="77777777" w:rsidR="00B72F66" w:rsidRPr="00092825" w:rsidRDefault="00B72F66" w:rsidP="00D4185F">
            <w:pPr>
              <w:jc w:val="center"/>
              <w:rPr>
                <w:szCs w:val="20"/>
              </w:rPr>
            </w:pPr>
            <w:r w:rsidRPr="00092825">
              <w:rPr>
                <w:szCs w:val="20"/>
              </w:rPr>
              <w:t>Właściwość</w:t>
            </w:r>
          </w:p>
        </w:tc>
        <w:tc>
          <w:tcPr>
            <w:tcW w:w="3286" w:type="dxa"/>
            <w:vAlign w:val="center"/>
          </w:tcPr>
          <w:p w14:paraId="7B7BFDBF" w14:textId="77777777" w:rsidR="00B72F66" w:rsidRPr="00092825" w:rsidRDefault="00B72F66" w:rsidP="00D4185F">
            <w:pPr>
              <w:jc w:val="center"/>
              <w:rPr>
                <w:szCs w:val="20"/>
              </w:rPr>
            </w:pPr>
            <w:r w:rsidRPr="00092825">
              <w:rPr>
                <w:szCs w:val="20"/>
              </w:rPr>
              <w:t>Dopuszczalny rozstęp wyników badań (</w:t>
            </w:r>
            <w:proofErr w:type="spellStart"/>
            <w:r w:rsidRPr="00092825">
              <w:rPr>
                <w:szCs w:val="20"/>
              </w:rPr>
              <w:t>T</w:t>
            </w:r>
            <w:r w:rsidRPr="00092825">
              <w:rPr>
                <w:szCs w:val="20"/>
                <w:vertAlign w:val="subscript"/>
              </w:rPr>
              <w:t>roż</w:t>
            </w:r>
            <w:proofErr w:type="spellEnd"/>
            <w:r w:rsidRPr="00092825">
              <w:rPr>
                <w:szCs w:val="20"/>
              </w:rPr>
              <w:t>) partii granulatu asfaltowego do zastosowania w mieszance mineralno-asfaltowej przeznaczonej do warstwy wiążącej</w:t>
            </w:r>
          </w:p>
        </w:tc>
      </w:tr>
      <w:tr w:rsidR="00B72F66" w:rsidRPr="00092825" w14:paraId="3078B82F" w14:textId="77777777" w:rsidTr="00D4185F">
        <w:trPr>
          <w:jc w:val="center"/>
        </w:trPr>
        <w:tc>
          <w:tcPr>
            <w:tcW w:w="5582" w:type="dxa"/>
            <w:vAlign w:val="center"/>
          </w:tcPr>
          <w:p w14:paraId="6552B961" w14:textId="77777777" w:rsidR="00B72F66" w:rsidRPr="00092825" w:rsidRDefault="00B72F66" w:rsidP="00D4185F">
            <w:pPr>
              <w:rPr>
                <w:szCs w:val="20"/>
              </w:rPr>
            </w:pPr>
            <w:r w:rsidRPr="00092825">
              <w:rPr>
                <w:szCs w:val="20"/>
              </w:rPr>
              <w:t>Temperatura mięknienia lepiszcza odzyskanego, [°C]</w:t>
            </w:r>
          </w:p>
        </w:tc>
        <w:tc>
          <w:tcPr>
            <w:tcW w:w="3286" w:type="dxa"/>
            <w:vAlign w:val="center"/>
          </w:tcPr>
          <w:p w14:paraId="319EB454" w14:textId="77777777" w:rsidR="00B72F66" w:rsidRPr="00092825" w:rsidRDefault="00B72F66" w:rsidP="00D4185F">
            <w:pPr>
              <w:jc w:val="center"/>
              <w:rPr>
                <w:szCs w:val="20"/>
              </w:rPr>
            </w:pPr>
            <w:r w:rsidRPr="00092825">
              <w:rPr>
                <w:szCs w:val="20"/>
              </w:rPr>
              <w:t>8,0</w:t>
            </w:r>
          </w:p>
        </w:tc>
      </w:tr>
      <w:tr w:rsidR="00B72F66" w:rsidRPr="00092825" w14:paraId="215BAD24" w14:textId="77777777" w:rsidTr="00D4185F">
        <w:trPr>
          <w:jc w:val="center"/>
        </w:trPr>
        <w:tc>
          <w:tcPr>
            <w:tcW w:w="5582" w:type="dxa"/>
            <w:vAlign w:val="center"/>
          </w:tcPr>
          <w:p w14:paraId="223EA95C" w14:textId="77777777" w:rsidR="00B72F66" w:rsidRPr="00092825" w:rsidRDefault="00B72F66" w:rsidP="00D4185F">
            <w:pPr>
              <w:rPr>
                <w:szCs w:val="20"/>
              </w:rPr>
            </w:pPr>
            <w:r w:rsidRPr="00092825">
              <w:rPr>
                <w:szCs w:val="20"/>
              </w:rPr>
              <w:t>Zawartość lepiszcza, [%(m/m)]</w:t>
            </w:r>
          </w:p>
        </w:tc>
        <w:tc>
          <w:tcPr>
            <w:tcW w:w="3286" w:type="dxa"/>
            <w:vAlign w:val="center"/>
          </w:tcPr>
          <w:p w14:paraId="58F3F06F" w14:textId="77777777" w:rsidR="00B72F66" w:rsidRPr="00092825" w:rsidRDefault="00B72F66" w:rsidP="00D4185F">
            <w:pPr>
              <w:jc w:val="center"/>
              <w:rPr>
                <w:szCs w:val="20"/>
              </w:rPr>
            </w:pPr>
            <w:r w:rsidRPr="00092825">
              <w:rPr>
                <w:szCs w:val="20"/>
              </w:rPr>
              <w:t>1,0</w:t>
            </w:r>
          </w:p>
        </w:tc>
      </w:tr>
      <w:tr w:rsidR="00B72F66" w:rsidRPr="00092825" w14:paraId="24F67B0F" w14:textId="77777777" w:rsidTr="00D4185F">
        <w:trPr>
          <w:jc w:val="center"/>
        </w:trPr>
        <w:tc>
          <w:tcPr>
            <w:tcW w:w="5582" w:type="dxa"/>
            <w:vAlign w:val="center"/>
          </w:tcPr>
          <w:p w14:paraId="550DF73F" w14:textId="77777777" w:rsidR="00B72F66" w:rsidRPr="00092825" w:rsidRDefault="00B72F66" w:rsidP="00D4185F">
            <w:pPr>
              <w:rPr>
                <w:szCs w:val="20"/>
              </w:rPr>
            </w:pPr>
            <w:r w:rsidRPr="00092825">
              <w:rPr>
                <w:szCs w:val="20"/>
              </w:rPr>
              <w:t xml:space="preserve">Kruszywo o uziarnieniu poniżej </w:t>
            </w:r>
            <w:smartTag w:uri="urn:schemas-microsoft-com:office:smarttags" w:element="metricconverter">
              <w:smartTagPr>
                <w:attr w:name="ProductID" w:val="0,063 mm"/>
              </w:smartTagPr>
              <w:r w:rsidRPr="00092825">
                <w:rPr>
                  <w:szCs w:val="20"/>
                </w:rPr>
                <w:t>0,063 mm</w:t>
              </w:r>
            </w:smartTag>
            <w:r w:rsidRPr="00092825">
              <w:rPr>
                <w:szCs w:val="20"/>
              </w:rPr>
              <w:t xml:space="preserve"> [%(m/m)]</w:t>
            </w:r>
          </w:p>
        </w:tc>
        <w:tc>
          <w:tcPr>
            <w:tcW w:w="3286" w:type="dxa"/>
            <w:vAlign w:val="center"/>
          </w:tcPr>
          <w:p w14:paraId="13D31C6F" w14:textId="77777777" w:rsidR="00B72F66" w:rsidRPr="00092825" w:rsidRDefault="00B72F66" w:rsidP="00D4185F">
            <w:pPr>
              <w:jc w:val="center"/>
              <w:rPr>
                <w:szCs w:val="20"/>
              </w:rPr>
            </w:pPr>
            <w:r w:rsidRPr="00092825">
              <w:rPr>
                <w:szCs w:val="20"/>
              </w:rPr>
              <w:t>6,0</w:t>
            </w:r>
          </w:p>
        </w:tc>
      </w:tr>
      <w:tr w:rsidR="00B72F66" w:rsidRPr="00092825" w14:paraId="1388BA5C" w14:textId="77777777" w:rsidTr="00D4185F">
        <w:trPr>
          <w:jc w:val="center"/>
        </w:trPr>
        <w:tc>
          <w:tcPr>
            <w:tcW w:w="5582" w:type="dxa"/>
            <w:vAlign w:val="center"/>
          </w:tcPr>
          <w:p w14:paraId="1EDBB2C9" w14:textId="77777777" w:rsidR="00B72F66" w:rsidRPr="00092825" w:rsidRDefault="00B72F66" w:rsidP="00D4185F">
            <w:pPr>
              <w:rPr>
                <w:szCs w:val="20"/>
              </w:rPr>
            </w:pPr>
            <w:r w:rsidRPr="00092825">
              <w:rPr>
                <w:szCs w:val="20"/>
              </w:rPr>
              <w:t xml:space="preserve">Kruszywo o uziarnieniu od 0,063 do </w:t>
            </w:r>
            <w:smartTag w:uri="urn:schemas-microsoft-com:office:smarttags" w:element="metricconverter">
              <w:smartTagPr>
                <w:attr w:name="ProductID" w:val="2 mm"/>
              </w:smartTagPr>
              <w:r w:rsidRPr="00092825">
                <w:rPr>
                  <w:szCs w:val="20"/>
                </w:rPr>
                <w:t>2 mm</w:t>
              </w:r>
            </w:smartTag>
            <w:r w:rsidRPr="00092825">
              <w:rPr>
                <w:szCs w:val="20"/>
              </w:rPr>
              <w:t xml:space="preserve"> [%(m/m)]</w:t>
            </w:r>
          </w:p>
        </w:tc>
        <w:tc>
          <w:tcPr>
            <w:tcW w:w="3286" w:type="dxa"/>
            <w:vAlign w:val="center"/>
          </w:tcPr>
          <w:p w14:paraId="6D6695AB" w14:textId="77777777" w:rsidR="00B72F66" w:rsidRPr="00092825" w:rsidRDefault="00B72F66" w:rsidP="00D4185F">
            <w:pPr>
              <w:jc w:val="center"/>
              <w:rPr>
                <w:szCs w:val="20"/>
              </w:rPr>
            </w:pPr>
            <w:r w:rsidRPr="00092825">
              <w:rPr>
                <w:szCs w:val="20"/>
              </w:rPr>
              <w:t>16,0</w:t>
            </w:r>
          </w:p>
        </w:tc>
      </w:tr>
      <w:tr w:rsidR="00B72F66" w:rsidRPr="00092825" w14:paraId="741E8B4B" w14:textId="77777777" w:rsidTr="00D4185F">
        <w:trPr>
          <w:jc w:val="center"/>
        </w:trPr>
        <w:tc>
          <w:tcPr>
            <w:tcW w:w="5582" w:type="dxa"/>
            <w:vAlign w:val="center"/>
          </w:tcPr>
          <w:p w14:paraId="7F620AFF" w14:textId="77777777" w:rsidR="00B72F66" w:rsidRPr="00092825" w:rsidRDefault="00B72F66" w:rsidP="00D4185F">
            <w:pPr>
              <w:rPr>
                <w:szCs w:val="20"/>
              </w:rPr>
            </w:pPr>
            <w:r w:rsidRPr="00092825">
              <w:rPr>
                <w:szCs w:val="20"/>
              </w:rPr>
              <w:t>Kruszywo o uziarnieniu powyżej 2 mm [%(m/m)]</w:t>
            </w:r>
          </w:p>
        </w:tc>
        <w:tc>
          <w:tcPr>
            <w:tcW w:w="3286" w:type="dxa"/>
            <w:vAlign w:val="center"/>
          </w:tcPr>
          <w:p w14:paraId="6F4CE5F3" w14:textId="77777777" w:rsidR="00B72F66" w:rsidRPr="00092825" w:rsidRDefault="00B72F66" w:rsidP="00D4185F">
            <w:pPr>
              <w:jc w:val="center"/>
              <w:rPr>
                <w:szCs w:val="20"/>
              </w:rPr>
            </w:pPr>
            <w:r w:rsidRPr="00092825">
              <w:rPr>
                <w:szCs w:val="20"/>
              </w:rPr>
              <w:t>16,0</w:t>
            </w:r>
          </w:p>
        </w:tc>
      </w:tr>
    </w:tbl>
    <w:p w14:paraId="52D2AB5D" w14:textId="77777777" w:rsidR="00B72F66" w:rsidRPr="00092825" w:rsidRDefault="00B72F66" w:rsidP="00A3251C">
      <w:pPr>
        <w:pStyle w:val="Nagwek4"/>
      </w:pPr>
      <w:r w:rsidRPr="00092825">
        <w:t>2.6.3. Deklarowanie właściwości granulatu asfaltowego</w:t>
      </w:r>
    </w:p>
    <w:p w14:paraId="7704F702" w14:textId="77777777" w:rsidR="00B72F66" w:rsidRPr="00092825" w:rsidRDefault="00B72F66" w:rsidP="00A3251C">
      <w:pPr>
        <w:rPr>
          <w:szCs w:val="20"/>
        </w:rPr>
      </w:pPr>
      <w:r w:rsidRPr="00092825">
        <w:rPr>
          <w:szCs w:val="20"/>
        </w:rPr>
        <w:t>W opisie granulatu asfaltowego producent powinien zadeklarować:</w:t>
      </w:r>
    </w:p>
    <w:p w14:paraId="1484FAF8" w14:textId="5530DF1C" w:rsidR="00B72F66" w:rsidRPr="00092825" w:rsidRDefault="00B72F66" w:rsidP="000C4B3B">
      <w:pPr>
        <w:numPr>
          <w:ilvl w:val="0"/>
          <w:numId w:val="135"/>
        </w:numPr>
        <w:tabs>
          <w:tab w:val="clear" w:pos="454"/>
        </w:tabs>
        <w:overflowPunct w:val="0"/>
        <w:autoSpaceDE w:val="0"/>
        <w:autoSpaceDN w:val="0"/>
        <w:adjustRightInd w:val="0"/>
        <w:ind w:left="0" w:firstLine="0"/>
        <w:textAlignment w:val="baseline"/>
        <w:rPr>
          <w:szCs w:val="20"/>
        </w:rPr>
      </w:pPr>
      <w:r w:rsidRPr="00092825">
        <w:rPr>
          <w:szCs w:val="20"/>
        </w:rPr>
        <w:t xml:space="preserve">typ mieszanki lub mieszanek, z których pochodzi granulat (np. AC 16 </w:t>
      </w:r>
      <w:r w:rsidR="00BF02BF" w:rsidRPr="00092825">
        <w:rPr>
          <w:szCs w:val="20"/>
        </w:rPr>
        <w:t>S,</w:t>
      </w:r>
      <w:r w:rsidRPr="00092825">
        <w:rPr>
          <w:szCs w:val="20"/>
        </w:rPr>
        <w:t xml:space="preserve"> droga DK 10), nie dopuszcza się do stosowania granulatu, którego pochodzenia nie można udokumentować i zadeklarować,</w:t>
      </w:r>
    </w:p>
    <w:p w14:paraId="4C9CBDA8" w14:textId="77777777" w:rsidR="00B72F66" w:rsidRPr="00092825" w:rsidRDefault="00B72F66" w:rsidP="000C4B3B">
      <w:pPr>
        <w:numPr>
          <w:ilvl w:val="0"/>
          <w:numId w:val="135"/>
        </w:numPr>
        <w:tabs>
          <w:tab w:val="clear" w:pos="454"/>
        </w:tabs>
        <w:overflowPunct w:val="0"/>
        <w:autoSpaceDE w:val="0"/>
        <w:autoSpaceDN w:val="0"/>
        <w:adjustRightInd w:val="0"/>
        <w:ind w:left="0" w:firstLine="0"/>
        <w:textAlignment w:val="baseline"/>
        <w:rPr>
          <w:szCs w:val="20"/>
        </w:rPr>
      </w:pPr>
      <w:r w:rsidRPr="00092825">
        <w:rPr>
          <w:szCs w:val="20"/>
        </w:rPr>
        <w:lastRenderedPageBreak/>
        <w:t>rodzaj kruszywa i średnie uziarnienie,</w:t>
      </w:r>
    </w:p>
    <w:p w14:paraId="3424AD66" w14:textId="77777777" w:rsidR="00B72F66" w:rsidRPr="00092825" w:rsidRDefault="00B72F66" w:rsidP="000C4B3B">
      <w:pPr>
        <w:numPr>
          <w:ilvl w:val="0"/>
          <w:numId w:val="135"/>
        </w:numPr>
        <w:tabs>
          <w:tab w:val="clear" w:pos="454"/>
        </w:tabs>
        <w:overflowPunct w:val="0"/>
        <w:autoSpaceDE w:val="0"/>
        <w:autoSpaceDN w:val="0"/>
        <w:adjustRightInd w:val="0"/>
        <w:ind w:left="0" w:firstLine="0"/>
        <w:textAlignment w:val="baseline"/>
        <w:rPr>
          <w:szCs w:val="20"/>
        </w:rPr>
      </w:pPr>
      <w:r w:rsidRPr="00092825">
        <w:rPr>
          <w:szCs w:val="20"/>
        </w:rPr>
        <w:t>typ lepiszcza, średnią zawartość lepiszcza i średnia temperaturę mięknienia lepiszcza odzyskanego,</w:t>
      </w:r>
    </w:p>
    <w:p w14:paraId="7E1CF3F3" w14:textId="77777777" w:rsidR="00B72F66" w:rsidRDefault="00B72F66" w:rsidP="000C4B3B">
      <w:pPr>
        <w:numPr>
          <w:ilvl w:val="0"/>
          <w:numId w:val="135"/>
        </w:numPr>
        <w:tabs>
          <w:tab w:val="clear" w:pos="454"/>
        </w:tabs>
        <w:overflowPunct w:val="0"/>
        <w:autoSpaceDE w:val="0"/>
        <w:autoSpaceDN w:val="0"/>
        <w:adjustRightInd w:val="0"/>
        <w:ind w:left="0" w:firstLine="0"/>
        <w:textAlignment w:val="baseline"/>
        <w:rPr>
          <w:szCs w:val="20"/>
        </w:rPr>
      </w:pPr>
      <w:r w:rsidRPr="00092825">
        <w:rPr>
          <w:szCs w:val="20"/>
        </w:rPr>
        <w:t>maksymalną wielkość kawałków granulatu asfaltowego U GRA D/d.</w:t>
      </w:r>
    </w:p>
    <w:p w14:paraId="37C79F93" w14:textId="77777777" w:rsidR="00B72F66" w:rsidRPr="00092825" w:rsidRDefault="00B72F66" w:rsidP="00A3251C">
      <w:pPr>
        <w:rPr>
          <w:szCs w:val="20"/>
        </w:rPr>
      </w:pPr>
      <w:r w:rsidRPr="00092825">
        <w:rPr>
          <w:szCs w:val="20"/>
        </w:rPr>
        <w:t>Właściwości kruszywa z granulatu asfaltowego powinny spełniać wymagania określone dla kruszywa w danej mieszance mineralno-asfaltowej.</w:t>
      </w:r>
    </w:p>
    <w:p w14:paraId="00418C45" w14:textId="77777777" w:rsidR="00B72F66" w:rsidRDefault="00B72F66" w:rsidP="00A3251C">
      <w:pPr>
        <w:rPr>
          <w:szCs w:val="20"/>
        </w:rPr>
      </w:pPr>
      <w:r w:rsidRPr="00092825">
        <w:rPr>
          <w:szCs w:val="20"/>
        </w:rPr>
        <w:t>Dopuszcza się deklarowanie właściwości kruszywa mineralnego w granulacie asfaltowym na podstawie udokumentowanego wcześniej zastosowania.</w:t>
      </w:r>
    </w:p>
    <w:p w14:paraId="6DAED994" w14:textId="77777777" w:rsidR="00B72F66" w:rsidRPr="00092825" w:rsidRDefault="00B72F66" w:rsidP="00A3251C">
      <w:pPr>
        <w:pStyle w:val="Nagwek4"/>
      </w:pPr>
      <w:r w:rsidRPr="00092825">
        <w:t>2.6.4. Warunki stosowania granulatu asfaltowego</w:t>
      </w:r>
    </w:p>
    <w:p w14:paraId="67DDEA8A" w14:textId="77777777" w:rsidR="00B72F66" w:rsidRPr="00092825" w:rsidRDefault="00B72F66" w:rsidP="00A3251C">
      <w:pPr>
        <w:rPr>
          <w:szCs w:val="20"/>
        </w:rPr>
      </w:pPr>
      <w:r w:rsidRPr="00092825">
        <w:rPr>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477BAE63" w14:textId="77777777" w:rsidR="00B72F66" w:rsidRDefault="00B72F66" w:rsidP="00A3251C">
      <w:pPr>
        <w:rPr>
          <w:szCs w:val="20"/>
        </w:rPr>
      </w:pPr>
      <w:r w:rsidRPr="00092825">
        <w:rPr>
          <w:szCs w:val="20"/>
        </w:rPr>
        <w:t>Granulat dodawany na zimno wymaga wyższego podgrzewania kruszywa, zgodnie z tablicą 13. Jeżeli granulat asfaltowy jest wilgotny to należy temperaturę kruszywa jeszcze podnieść o korektę z tablicy 14.</w:t>
      </w:r>
    </w:p>
    <w:p w14:paraId="6EDDE846" w14:textId="77777777" w:rsidR="00B72F66" w:rsidRPr="00092825" w:rsidRDefault="00B72F66" w:rsidP="00A3251C">
      <w:pPr>
        <w:pStyle w:val="Legenda"/>
      </w:pPr>
      <w:r w:rsidRPr="00092825">
        <w:t>Tablica 13.Temperatura kruszywa w zależności od ilości zimnego i suchego granulatu asfaltowego</w:t>
      </w:r>
    </w:p>
    <w:p w14:paraId="5224BD3D" w14:textId="77777777" w:rsidR="00B72F66" w:rsidRPr="00092825" w:rsidRDefault="00B72F66" w:rsidP="00A3251C">
      <w:pPr>
        <w:rPr>
          <w:szCs w:val="20"/>
        </w:rPr>
      </w:pPr>
      <w:r>
        <w:rPr>
          <w:noProof/>
          <w:szCs w:val="20"/>
        </w:rPr>
        <w:drawing>
          <wp:inline distT="0" distB="0" distL="0" distR="0" wp14:anchorId="74541926" wp14:editId="5955C7D4">
            <wp:extent cx="4677410" cy="3027045"/>
            <wp:effectExtent l="0" t="0" r="0" b="0"/>
            <wp:docPr id="803001685" name="Obraz 1" descr="Obraz zawierający tekst, linia, diagram, Równoleg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001685" name="Obraz 1" descr="Obraz zawierający tekst, linia, diagram, Równolegle&#10;&#10;Opis wygenerowany automatyczni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677410" cy="3027045"/>
                    </a:xfrm>
                    <a:prstGeom prst="rect">
                      <a:avLst/>
                    </a:prstGeom>
                    <a:noFill/>
                    <a:ln>
                      <a:noFill/>
                    </a:ln>
                  </pic:spPr>
                </pic:pic>
              </a:graphicData>
            </a:graphic>
          </wp:inline>
        </w:drawing>
      </w:r>
    </w:p>
    <w:p w14:paraId="667CB815" w14:textId="77777777" w:rsidR="00B72F66" w:rsidRDefault="00B72F66" w:rsidP="00A3251C">
      <w:pPr>
        <w:rPr>
          <w:szCs w:val="20"/>
        </w:rPr>
      </w:pPr>
      <w:r w:rsidRPr="00092825">
        <w:rPr>
          <w:szCs w:val="20"/>
        </w:rPr>
        <w:t xml:space="preserve">Należy oznaczyć wilgotność granulatu asfaltowego i skorygować temperaturę produkcji </w:t>
      </w:r>
      <w:proofErr w:type="spellStart"/>
      <w:r w:rsidRPr="00092825">
        <w:rPr>
          <w:szCs w:val="20"/>
        </w:rPr>
        <w:t>mma</w:t>
      </w:r>
      <w:proofErr w:type="spellEnd"/>
      <w:r w:rsidRPr="00092825">
        <w:rPr>
          <w:szCs w:val="20"/>
        </w:rPr>
        <w:t xml:space="preserve"> zgodnie z tablicą 14 o tyle, aby nie została przekroczona dopuszczalna najwyższa temperatura lepiszcza asfaltowego w zbiorniku magazynowym (roboczym) - patrz pkt 2.3.</w:t>
      </w:r>
    </w:p>
    <w:p w14:paraId="59AEDF2F" w14:textId="77777777" w:rsidR="00B72F66" w:rsidRPr="00092825" w:rsidRDefault="00B72F66" w:rsidP="00A3251C">
      <w:pPr>
        <w:pStyle w:val="Legenda"/>
        <w:keepNext/>
      </w:pPr>
      <w:r w:rsidRPr="00092825">
        <w:t>Tablica 14.Korekta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787"/>
        <w:gridCol w:w="492"/>
        <w:gridCol w:w="492"/>
        <w:gridCol w:w="492"/>
        <w:gridCol w:w="492"/>
        <w:gridCol w:w="492"/>
        <w:gridCol w:w="492"/>
      </w:tblGrid>
      <w:tr w:rsidR="00B72F66" w:rsidRPr="00092825" w14:paraId="3A8975D4" w14:textId="77777777" w:rsidTr="00370A29">
        <w:trPr>
          <w:tblHeader/>
          <w:jc w:val="center"/>
        </w:trPr>
        <w:tc>
          <w:tcPr>
            <w:tcW w:w="0" w:type="auto"/>
            <w:vMerge w:val="restart"/>
          </w:tcPr>
          <w:p w14:paraId="24B4FAF2" w14:textId="3A71A7BF" w:rsidR="00B72F66" w:rsidRPr="00092825" w:rsidRDefault="00B72F66" w:rsidP="00370A29">
            <w:pPr>
              <w:keepNext/>
              <w:jc w:val="center"/>
              <w:rPr>
                <w:szCs w:val="20"/>
              </w:rPr>
            </w:pPr>
            <w:r w:rsidRPr="00092825">
              <w:rPr>
                <w:szCs w:val="20"/>
              </w:rPr>
              <w:t xml:space="preserve">Udział granulatu asfaltowego </w:t>
            </w:r>
            <w:r w:rsidR="00BF02BF" w:rsidRPr="00092825">
              <w:rPr>
                <w:szCs w:val="20"/>
              </w:rPr>
              <w:t>M [</w:t>
            </w:r>
            <w:r w:rsidRPr="00092825">
              <w:rPr>
                <w:szCs w:val="20"/>
              </w:rPr>
              <w:t>%]</w:t>
            </w:r>
          </w:p>
        </w:tc>
        <w:tc>
          <w:tcPr>
            <w:tcW w:w="0" w:type="auto"/>
            <w:gridSpan w:val="6"/>
          </w:tcPr>
          <w:p w14:paraId="4E0BECD5" w14:textId="77777777" w:rsidR="00B72F66" w:rsidRPr="00092825" w:rsidRDefault="00B72F66" w:rsidP="00370A29">
            <w:pPr>
              <w:keepNext/>
              <w:jc w:val="center"/>
              <w:rPr>
                <w:szCs w:val="20"/>
              </w:rPr>
            </w:pPr>
            <w:r w:rsidRPr="00092825">
              <w:rPr>
                <w:szCs w:val="20"/>
              </w:rPr>
              <w:t>Wilgotność granulatu asfaltowego [%]</w:t>
            </w:r>
          </w:p>
        </w:tc>
      </w:tr>
      <w:tr w:rsidR="00B72F66" w:rsidRPr="00092825" w14:paraId="00DBD761" w14:textId="77777777" w:rsidTr="00370A29">
        <w:trPr>
          <w:tblHeader/>
          <w:jc w:val="center"/>
        </w:trPr>
        <w:tc>
          <w:tcPr>
            <w:tcW w:w="0" w:type="auto"/>
            <w:vMerge/>
          </w:tcPr>
          <w:p w14:paraId="467A26AC" w14:textId="77777777" w:rsidR="00B72F66" w:rsidRPr="00092825" w:rsidRDefault="00B72F66" w:rsidP="00370A29">
            <w:pPr>
              <w:keepNext/>
              <w:rPr>
                <w:szCs w:val="20"/>
              </w:rPr>
            </w:pPr>
          </w:p>
        </w:tc>
        <w:tc>
          <w:tcPr>
            <w:tcW w:w="0" w:type="auto"/>
          </w:tcPr>
          <w:p w14:paraId="572A7A76" w14:textId="77777777" w:rsidR="00B72F66" w:rsidRPr="00092825" w:rsidRDefault="00B72F66" w:rsidP="00370A29">
            <w:pPr>
              <w:keepNext/>
              <w:tabs>
                <w:tab w:val="left" w:pos="810"/>
              </w:tabs>
              <w:jc w:val="center"/>
              <w:rPr>
                <w:szCs w:val="20"/>
              </w:rPr>
            </w:pPr>
            <w:r w:rsidRPr="00092825">
              <w:rPr>
                <w:szCs w:val="20"/>
              </w:rPr>
              <w:t>1</w:t>
            </w:r>
          </w:p>
        </w:tc>
        <w:tc>
          <w:tcPr>
            <w:tcW w:w="0" w:type="auto"/>
          </w:tcPr>
          <w:p w14:paraId="13A8E2E0" w14:textId="77777777" w:rsidR="00B72F66" w:rsidRPr="00092825" w:rsidRDefault="00B72F66" w:rsidP="00370A29">
            <w:pPr>
              <w:keepNext/>
              <w:jc w:val="center"/>
              <w:rPr>
                <w:szCs w:val="20"/>
              </w:rPr>
            </w:pPr>
            <w:r w:rsidRPr="00092825">
              <w:rPr>
                <w:szCs w:val="20"/>
              </w:rPr>
              <w:t>2</w:t>
            </w:r>
          </w:p>
        </w:tc>
        <w:tc>
          <w:tcPr>
            <w:tcW w:w="0" w:type="auto"/>
          </w:tcPr>
          <w:p w14:paraId="51147554" w14:textId="77777777" w:rsidR="00B72F66" w:rsidRPr="00092825" w:rsidRDefault="00B72F66" w:rsidP="00370A29">
            <w:pPr>
              <w:keepNext/>
              <w:jc w:val="center"/>
              <w:rPr>
                <w:szCs w:val="20"/>
              </w:rPr>
            </w:pPr>
            <w:r w:rsidRPr="00092825">
              <w:rPr>
                <w:szCs w:val="20"/>
              </w:rPr>
              <w:t>3</w:t>
            </w:r>
          </w:p>
        </w:tc>
        <w:tc>
          <w:tcPr>
            <w:tcW w:w="0" w:type="auto"/>
          </w:tcPr>
          <w:p w14:paraId="18E5FC12" w14:textId="77777777" w:rsidR="00B72F66" w:rsidRPr="00092825" w:rsidRDefault="00B72F66" w:rsidP="00370A29">
            <w:pPr>
              <w:keepNext/>
              <w:jc w:val="center"/>
              <w:rPr>
                <w:szCs w:val="20"/>
              </w:rPr>
            </w:pPr>
            <w:r w:rsidRPr="00092825">
              <w:rPr>
                <w:szCs w:val="20"/>
              </w:rPr>
              <w:t>4</w:t>
            </w:r>
          </w:p>
        </w:tc>
        <w:tc>
          <w:tcPr>
            <w:tcW w:w="0" w:type="auto"/>
          </w:tcPr>
          <w:p w14:paraId="4A040F3D" w14:textId="77777777" w:rsidR="00B72F66" w:rsidRPr="00092825" w:rsidRDefault="00B72F66" w:rsidP="00370A29">
            <w:pPr>
              <w:keepNext/>
              <w:jc w:val="center"/>
              <w:rPr>
                <w:szCs w:val="20"/>
              </w:rPr>
            </w:pPr>
            <w:r w:rsidRPr="00092825">
              <w:rPr>
                <w:szCs w:val="20"/>
              </w:rPr>
              <w:t>5</w:t>
            </w:r>
          </w:p>
        </w:tc>
        <w:tc>
          <w:tcPr>
            <w:tcW w:w="0" w:type="auto"/>
          </w:tcPr>
          <w:p w14:paraId="18C962B1" w14:textId="77777777" w:rsidR="00B72F66" w:rsidRPr="00092825" w:rsidRDefault="00B72F66" w:rsidP="00370A29">
            <w:pPr>
              <w:keepNext/>
              <w:jc w:val="center"/>
              <w:rPr>
                <w:szCs w:val="20"/>
              </w:rPr>
            </w:pPr>
            <w:r w:rsidRPr="00092825">
              <w:rPr>
                <w:szCs w:val="20"/>
              </w:rPr>
              <w:t>6</w:t>
            </w:r>
          </w:p>
        </w:tc>
      </w:tr>
      <w:tr w:rsidR="00B72F66" w:rsidRPr="00092825" w14:paraId="173FEBB9" w14:textId="77777777" w:rsidTr="00370A29">
        <w:trPr>
          <w:tblHeader/>
          <w:jc w:val="center"/>
        </w:trPr>
        <w:tc>
          <w:tcPr>
            <w:tcW w:w="0" w:type="auto"/>
            <w:vMerge/>
          </w:tcPr>
          <w:p w14:paraId="0CE244C3" w14:textId="77777777" w:rsidR="00B72F66" w:rsidRPr="00092825" w:rsidRDefault="00B72F66" w:rsidP="00370A29">
            <w:pPr>
              <w:keepNext/>
              <w:rPr>
                <w:szCs w:val="20"/>
              </w:rPr>
            </w:pPr>
          </w:p>
        </w:tc>
        <w:tc>
          <w:tcPr>
            <w:tcW w:w="0" w:type="auto"/>
            <w:gridSpan w:val="6"/>
          </w:tcPr>
          <w:p w14:paraId="5F7499DF" w14:textId="77777777" w:rsidR="00B72F66" w:rsidRPr="00092825" w:rsidRDefault="00B72F66" w:rsidP="00370A29">
            <w:pPr>
              <w:keepNext/>
              <w:jc w:val="center"/>
              <w:rPr>
                <w:szCs w:val="20"/>
              </w:rPr>
            </w:pPr>
            <w:r w:rsidRPr="00092825">
              <w:rPr>
                <w:szCs w:val="20"/>
              </w:rPr>
              <w:t>Korekta temperatury °C</w:t>
            </w:r>
          </w:p>
        </w:tc>
      </w:tr>
      <w:tr w:rsidR="00B72F66" w:rsidRPr="00092825" w14:paraId="5CD0F6D8" w14:textId="77777777" w:rsidTr="00370A29">
        <w:trPr>
          <w:jc w:val="center"/>
        </w:trPr>
        <w:tc>
          <w:tcPr>
            <w:tcW w:w="0" w:type="auto"/>
          </w:tcPr>
          <w:p w14:paraId="0A42E2FD" w14:textId="77777777" w:rsidR="00B72F66" w:rsidRPr="00092825" w:rsidRDefault="00B72F66" w:rsidP="00370A29">
            <w:pPr>
              <w:keepNext/>
              <w:jc w:val="center"/>
              <w:rPr>
                <w:szCs w:val="20"/>
              </w:rPr>
            </w:pPr>
            <w:r w:rsidRPr="00092825">
              <w:rPr>
                <w:szCs w:val="20"/>
              </w:rPr>
              <w:t>10</w:t>
            </w:r>
          </w:p>
        </w:tc>
        <w:tc>
          <w:tcPr>
            <w:tcW w:w="0" w:type="auto"/>
          </w:tcPr>
          <w:p w14:paraId="430AC207" w14:textId="77777777" w:rsidR="00B72F66" w:rsidRPr="00092825" w:rsidRDefault="00B72F66" w:rsidP="00370A29">
            <w:pPr>
              <w:keepNext/>
              <w:jc w:val="center"/>
              <w:rPr>
                <w:szCs w:val="20"/>
              </w:rPr>
            </w:pPr>
            <w:r w:rsidRPr="00092825">
              <w:rPr>
                <w:szCs w:val="20"/>
              </w:rPr>
              <w:t>4</w:t>
            </w:r>
          </w:p>
        </w:tc>
        <w:tc>
          <w:tcPr>
            <w:tcW w:w="0" w:type="auto"/>
          </w:tcPr>
          <w:p w14:paraId="0EC25047" w14:textId="77777777" w:rsidR="00B72F66" w:rsidRPr="00092825" w:rsidRDefault="00B72F66" w:rsidP="00370A29">
            <w:pPr>
              <w:keepNext/>
              <w:jc w:val="center"/>
              <w:rPr>
                <w:szCs w:val="20"/>
              </w:rPr>
            </w:pPr>
            <w:r w:rsidRPr="00092825">
              <w:rPr>
                <w:szCs w:val="20"/>
              </w:rPr>
              <w:t>8</w:t>
            </w:r>
          </w:p>
        </w:tc>
        <w:tc>
          <w:tcPr>
            <w:tcW w:w="0" w:type="auto"/>
          </w:tcPr>
          <w:p w14:paraId="4F8E5D14" w14:textId="77777777" w:rsidR="00B72F66" w:rsidRPr="00092825" w:rsidRDefault="00B72F66" w:rsidP="00370A29">
            <w:pPr>
              <w:keepNext/>
              <w:jc w:val="center"/>
              <w:rPr>
                <w:szCs w:val="20"/>
              </w:rPr>
            </w:pPr>
            <w:r w:rsidRPr="00092825">
              <w:rPr>
                <w:szCs w:val="20"/>
              </w:rPr>
              <w:t>12</w:t>
            </w:r>
          </w:p>
        </w:tc>
        <w:tc>
          <w:tcPr>
            <w:tcW w:w="0" w:type="auto"/>
          </w:tcPr>
          <w:p w14:paraId="2395A554" w14:textId="77777777" w:rsidR="00B72F66" w:rsidRPr="00092825" w:rsidRDefault="00B72F66" w:rsidP="00370A29">
            <w:pPr>
              <w:keepNext/>
              <w:jc w:val="center"/>
              <w:rPr>
                <w:szCs w:val="20"/>
              </w:rPr>
            </w:pPr>
            <w:r w:rsidRPr="00092825">
              <w:rPr>
                <w:szCs w:val="20"/>
              </w:rPr>
              <w:t>16</w:t>
            </w:r>
          </w:p>
        </w:tc>
        <w:tc>
          <w:tcPr>
            <w:tcW w:w="0" w:type="auto"/>
          </w:tcPr>
          <w:p w14:paraId="3EF451EB" w14:textId="77777777" w:rsidR="00B72F66" w:rsidRPr="00092825" w:rsidRDefault="00B72F66" w:rsidP="00370A29">
            <w:pPr>
              <w:keepNext/>
              <w:jc w:val="center"/>
              <w:rPr>
                <w:szCs w:val="20"/>
              </w:rPr>
            </w:pPr>
            <w:r w:rsidRPr="00092825">
              <w:rPr>
                <w:szCs w:val="20"/>
              </w:rPr>
              <w:t>20</w:t>
            </w:r>
          </w:p>
        </w:tc>
        <w:tc>
          <w:tcPr>
            <w:tcW w:w="0" w:type="auto"/>
          </w:tcPr>
          <w:p w14:paraId="3DF78C5F" w14:textId="77777777" w:rsidR="00B72F66" w:rsidRPr="00092825" w:rsidRDefault="00B72F66" w:rsidP="00370A29">
            <w:pPr>
              <w:keepNext/>
              <w:jc w:val="center"/>
              <w:rPr>
                <w:szCs w:val="20"/>
              </w:rPr>
            </w:pPr>
            <w:r w:rsidRPr="00092825">
              <w:rPr>
                <w:szCs w:val="20"/>
              </w:rPr>
              <w:t>24</w:t>
            </w:r>
          </w:p>
        </w:tc>
      </w:tr>
      <w:tr w:rsidR="00B72F66" w:rsidRPr="00092825" w14:paraId="538BCED3" w14:textId="77777777" w:rsidTr="00370A29">
        <w:trPr>
          <w:jc w:val="center"/>
        </w:trPr>
        <w:tc>
          <w:tcPr>
            <w:tcW w:w="0" w:type="auto"/>
          </w:tcPr>
          <w:p w14:paraId="579AB09B" w14:textId="77777777" w:rsidR="00B72F66" w:rsidRPr="00092825" w:rsidRDefault="00B72F66" w:rsidP="00370A29">
            <w:pPr>
              <w:keepNext/>
              <w:jc w:val="center"/>
              <w:rPr>
                <w:szCs w:val="20"/>
              </w:rPr>
            </w:pPr>
            <w:r w:rsidRPr="00092825">
              <w:rPr>
                <w:szCs w:val="20"/>
              </w:rPr>
              <w:t>15</w:t>
            </w:r>
          </w:p>
        </w:tc>
        <w:tc>
          <w:tcPr>
            <w:tcW w:w="0" w:type="auto"/>
          </w:tcPr>
          <w:p w14:paraId="647618FA" w14:textId="77777777" w:rsidR="00B72F66" w:rsidRPr="00092825" w:rsidRDefault="00B72F66" w:rsidP="00370A29">
            <w:pPr>
              <w:keepNext/>
              <w:jc w:val="center"/>
              <w:rPr>
                <w:szCs w:val="20"/>
              </w:rPr>
            </w:pPr>
            <w:r w:rsidRPr="00092825">
              <w:rPr>
                <w:szCs w:val="20"/>
              </w:rPr>
              <w:t>6</w:t>
            </w:r>
          </w:p>
        </w:tc>
        <w:tc>
          <w:tcPr>
            <w:tcW w:w="0" w:type="auto"/>
          </w:tcPr>
          <w:p w14:paraId="21A91387" w14:textId="77777777" w:rsidR="00B72F66" w:rsidRPr="00092825" w:rsidRDefault="00B72F66" w:rsidP="00370A29">
            <w:pPr>
              <w:keepNext/>
              <w:jc w:val="center"/>
              <w:rPr>
                <w:szCs w:val="20"/>
              </w:rPr>
            </w:pPr>
            <w:r w:rsidRPr="00092825">
              <w:rPr>
                <w:szCs w:val="20"/>
              </w:rPr>
              <w:t>12</w:t>
            </w:r>
          </w:p>
        </w:tc>
        <w:tc>
          <w:tcPr>
            <w:tcW w:w="0" w:type="auto"/>
          </w:tcPr>
          <w:p w14:paraId="6E5EDA50" w14:textId="77777777" w:rsidR="00B72F66" w:rsidRPr="00092825" w:rsidRDefault="00B72F66" w:rsidP="00370A29">
            <w:pPr>
              <w:keepNext/>
              <w:jc w:val="center"/>
              <w:rPr>
                <w:szCs w:val="20"/>
              </w:rPr>
            </w:pPr>
            <w:r w:rsidRPr="00092825">
              <w:rPr>
                <w:szCs w:val="20"/>
              </w:rPr>
              <w:t>18</w:t>
            </w:r>
          </w:p>
        </w:tc>
        <w:tc>
          <w:tcPr>
            <w:tcW w:w="0" w:type="auto"/>
            <w:shd w:val="clear" w:color="auto" w:fill="auto"/>
          </w:tcPr>
          <w:p w14:paraId="47EA18B6" w14:textId="77777777" w:rsidR="00B72F66" w:rsidRPr="00092825" w:rsidRDefault="00B72F66" w:rsidP="00370A29">
            <w:pPr>
              <w:keepNext/>
              <w:jc w:val="center"/>
              <w:rPr>
                <w:szCs w:val="20"/>
              </w:rPr>
            </w:pPr>
            <w:r w:rsidRPr="00092825">
              <w:rPr>
                <w:szCs w:val="20"/>
              </w:rPr>
              <w:t>24</w:t>
            </w:r>
          </w:p>
        </w:tc>
        <w:tc>
          <w:tcPr>
            <w:tcW w:w="0" w:type="auto"/>
            <w:shd w:val="clear" w:color="auto" w:fill="EEECE1"/>
          </w:tcPr>
          <w:p w14:paraId="7AC2DC73" w14:textId="77777777" w:rsidR="00B72F66" w:rsidRPr="00092825" w:rsidRDefault="00B72F66" w:rsidP="00370A29">
            <w:pPr>
              <w:keepNext/>
              <w:jc w:val="center"/>
              <w:rPr>
                <w:szCs w:val="20"/>
              </w:rPr>
            </w:pPr>
            <w:r w:rsidRPr="00092825">
              <w:rPr>
                <w:szCs w:val="20"/>
              </w:rPr>
              <w:t>30</w:t>
            </w:r>
          </w:p>
        </w:tc>
        <w:tc>
          <w:tcPr>
            <w:tcW w:w="0" w:type="auto"/>
            <w:shd w:val="clear" w:color="auto" w:fill="EEECE1"/>
          </w:tcPr>
          <w:p w14:paraId="20901BEB" w14:textId="77777777" w:rsidR="00B72F66" w:rsidRPr="00092825" w:rsidRDefault="00B72F66" w:rsidP="00370A29">
            <w:pPr>
              <w:keepNext/>
              <w:jc w:val="center"/>
              <w:rPr>
                <w:szCs w:val="20"/>
              </w:rPr>
            </w:pPr>
            <w:r w:rsidRPr="00092825">
              <w:rPr>
                <w:szCs w:val="20"/>
              </w:rPr>
              <w:t>36</w:t>
            </w:r>
          </w:p>
        </w:tc>
      </w:tr>
      <w:tr w:rsidR="00B72F66" w:rsidRPr="00092825" w14:paraId="66C8F53C" w14:textId="77777777" w:rsidTr="00370A29">
        <w:trPr>
          <w:jc w:val="center"/>
        </w:trPr>
        <w:tc>
          <w:tcPr>
            <w:tcW w:w="0" w:type="auto"/>
          </w:tcPr>
          <w:p w14:paraId="358A674B" w14:textId="77777777" w:rsidR="00B72F66" w:rsidRPr="00092825" w:rsidRDefault="00B72F66" w:rsidP="00370A29">
            <w:pPr>
              <w:keepNext/>
              <w:jc w:val="center"/>
              <w:rPr>
                <w:szCs w:val="20"/>
              </w:rPr>
            </w:pPr>
            <w:r w:rsidRPr="00092825">
              <w:rPr>
                <w:szCs w:val="20"/>
              </w:rPr>
              <w:t>20</w:t>
            </w:r>
          </w:p>
        </w:tc>
        <w:tc>
          <w:tcPr>
            <w:tcW w:w="0" w:type="auto"/>
          </w:tcPr>
          <w:p w14:paraId="19A97EA4" w14:textId="77777777" w:rsidR="00B72F66" w:rsidRPr="00092825" w:rsidRDefault="00B72F66" w:rsidP="00370A29">
            <w:pPr>
              <w:keepNext/>
              <w:jc w:val="center"/>
              <w:rPr>
                <w:szCs w:val="20"/>
              </w:rPr>
            </w:pPr>
            <w:r w:rsidRPr="00092825">
              <w:rPr>
                <w:szCs w:val="20"/>
              </w:rPr>
              <w:t>8</w:t>
            </w:r>
          </w:p>
        </w:tc>
        <w:tc>
          <w:tcPr>
            <w:tcW w:w="0" w:type="auto"/>
          </w:tcPr>
          <w:p w14:paraId="166C1D9E" w14:textId="77777777" w:rsidR="00B72F66" w:rsidRPr="00092825" w:rsidRDefault="00B72F66" w:rsidP="00370A29">
            <w:pPr>
              <w:keepNext/>
              <w:jc w:val="center"/>
              <w:rPr>
                <w:szCs w:val="20"/>
              </w:rPr>
            </w:pPr>
            <w:r w:rsidRPr="00092825">
              <w:rPr>
                <w:szCs w:val="20"/>
              </w:rPr>
              <w:t>16</w:t>
            </w:r>
          </w:p>
        </w:tc>
        <w:tc>
          <w:tcPr>
            <w:tcW w:w="0" w:type="auto"/>
          </w:tcPr>
          <w:p w14:paraId="4CB8E72D" w14:textId="77777777" w:rsidR="00B72F66" w:rsidRPr="00092825" w:rsidRDefault="00B72F66" w:rsidP="00370A29">
            <w:pPr>
              <w:keepNext/>
              <w:jc w:val="center"/>
              <w:rPr>
                <w:szCs w:val="20"/>
              </w:rPr>
            </w:pPr>
            <w:r w:rsidRPr="00092825">
              <w:rPr>
                <w:szCs w:val="20"/>
              </w:rPr>
              <w:t>24</w:t>
            </w:r>
          </w:p>
        </w:tc>
        <w:tc>
          <w:tcPr>
            <w:tcW w:w="0" w:type="auto"/>
            <w:shd w:val="clear" w:color="auto" w:fill="EEECE1"/>
          </w:tcPr>
          <w:p w14:paraId="6C898CB3" w14:textId="77777777" w:rsidR="00B72F66" w:rsidRPr="00092825" w:rsidRDefault="00B72F66" w:rsidP="00370A29">
            <w:pPr>
              <w:keepNext/>
              <w:jc w:val="center"/>
              <w:rPr>
                <w:szCs w:val="20"/>
              </w:rPr>
            </w:pPr>
            <w:r w:rsidRPr="00092825">
              <w:rPr>
                <w:szCs w:val="20"/>
              </w:rPr>
              <w:t>32</w:t>
            </w:r>
          </w:p>
        </w:tc>
        <w:tc>
          <w:tcPr>
            <w:tcW w:w="0" w:type="auto"/>
            <w:shd w:val="clear" w:color="auto" w:fill="EEECE1"/>
          </w:tcPr>
          <w:p w14:paraId="73E7A9AF" w14:textId="77777777" w:rsidR="00B72F66" w:rsidRPr="00092825" w:rsidRDefault="00B72F66" w:rsidP="00370A29">
            <w:pPr>
              <w:keepNext/>
              <w:jc w:val="center"/>
              <w:rPr>
                <w:szCs w:val="20"/>
              </w:rPr>
            </w:pPr>
            <w:r w:rsidRPr="00092825">
              <w:rPr>
                <w:szCs w:val="20"/>
              </w:rPr>
              <w:t>40</w:t>
            </w:r>
          </w:p>
        </w:tc>
        <w:tc>
          <w:tcPr>
            <w:tcW w:w="0" w:type="auto"/>
            <w:shd w:val="clear" w:color="auto" w:fill="EEECE1"/>
          </w:tcPr>
          <w:p w14:paraId="196585C1" w14:textId="77777777" w:rsidR="00B72F66" w:rsidRPr="00092825" w:rsidRDefault="00B72F66" w:rsidP="00370A29">
            <w:pPr>
              <w:keepNext/>
              <w:jc w:val="center"/>
              <w:rPr>
                <w:szCs w:val="20"/>
              </w:rPr>
            </w:pPr>
            <w:r w:rsidRPr="00092825">
              <w:rPr>
                <w:szCs w:val="20"/>
              </w:rPr>
              <w:t>48</w:t>
            </w:r>
          </w:p>
        </w:tc>
      </w:tr>
      <w:tr w:rsidR="00B72F66" w:rsidRPr="00092825" w14:paraId="09C00049" w14:textId="77777777" w:rsidTr="00370A29">
        <w:trPr>
          <w:jc w:val="center"/>
        </w:trPr>
        <w:tc>
          <w:tcPr>
            <w:tcW w:w="0" w:type="auto"/>
          </w:tcPr>
          <w:p w14:paraId="4674DA82" w14:textId="77777777" w:rsidR="00B72F66" w:rsidRPr="00092825" w:rsidRDefault="00B72F66" w:rsidP="00370A29">
            <w:pPr>
              <w:keepNext/>
              <w:jc w:val="center"/>
              <w:rPr>
                <w:szCs w:val="20"/>
              </w:rPr>
            </w:pPr>
            <w:r w:rsidRPr="00092825">
              <w:rPr>
                <w:szCs w:val="20"/>
              </w:rPr>
              <w:t>25</w:t>
            </w:r>
          </w:p>
        </w:tc>
        <w:tc>
          <w:tcPr>
            <w:tcW w:w="0" w:type="auto"/>
          </w:tcPr>
          <w:p w14:paraId="0BEF93A8" w14:textId="77777777" w:rsidR="00B72F66" w:rsidRPr="00092825" w:rsidRDefault="00B72F66" w:rsidP="00370A29">
            <w:pPr>
              <w:keepNext/>
              <w:jc w:val="center"/>
              <w:rPr>
                <w:szCs w:val="20"/>
              </w:rPr>
            </w:pPr>
            <w:r w:rsidRPr="00092825">
              <w:rPr>
                <w:szCs w:val="20"/>
              </w:rPr>
              <w:t>10</w:t>
            </w:r>
          </w:p>
        </w:tc>
        <w:tc>
          <w:tcPr>
            <w:tcW w:w="0" w:type="auto"/>
          </w:tcPr>
          <w:p w14:paraId="01005320" w14:textId="77777777" w:rsidR="00B72F66" w:rsidRPr="00092825" w:rsidRDefault="00B72F66" w:rsidP="00370A29">
            <w:pPr>
              <w:keepNext/>
              <w:jc w:val="center"/>
              <w:rPr>
                <w:szCs w:val="20"/>
              </w:rPr>
            </w:pPr>
            <w:r w:rsidRPr="00092825">
              <w:rPr>
                <w:szCs w:val="20"/>
              </w:rPr>
              <w:t>20</w:t>
            </w:r>
          </w:p>
        </w:tc>
        <w:tc>
          <w:tcPr>
            <w:tcW w:w="0" w:type="auto"/>
            <w:shd w:val="clear" w:color="auto" w:fill="EEECE1"/>
          </w:tcPr>
          <w:p w14:paraId="0481A3DB" w14:textId="77777777" w:rsidR="00B72F66" w:rsidRPr="00092825" w:rsidRDefault="00B72F66" w:rsidP="00370A29">
            <w:pPr>
              <w:keepNext/>
              <w:jc w:val="center"/>
              <w:rPr>
                <w:szCs w:val="20"/>
              </w:rPr>
            </w:pPr>
            <w:r w:rsidRPr="00092825">
              <w:rPr>
                <w:szCs w:val="20"/>
              </w:rPr>
              <w:t>30</w:t>
            </w:r>
          </w:p>
        </w:tc>
        <w:tc>
          <w:tcPr>
            <w:tcW w:w="0" w:type="auto"/>
            <w:shd w:val="clear" w:color="auto" w:fill="EEECE1"/>
          </w:tcPr>
          <w:p w14:paraId="7C77C8FF" w14:textId="77777777" w:rsidR="00B72F66" w:rsidRPr="00092825" w:rsidRDefault="00B72F66" w:rsidP="00370A29">
            <w:pPr>
              <w:keepNext/>
              <w:jc w:val="center"/>
              <w:rPr>
                <w:szCs w:val="20"/>
              </w:rPr>
            </w:pPr>
            <w:r w:rsidRPr="00092825">
              <w:rPr>
                <w:szCs w:val="20"/>
              </w:rPr>
              <w:t>40</w:t>
            </w:r>
          </w:p>
        </w:tc>
        <w:tc>
          <w:tcPr>
            <w:tcW w:w="0" w:type="auto"/>
            <w:shd w:val="clear" w:color="auto" w:fill="EEECE1"/>
          </w:tcPr>
          <w:p w14:paraId="1A66CC11" w14:textId="77777777" w:rsidR="00B72F66" w:rsidRPr="00092825" w:rsidRDefault="00B72F66" w:rsidP="00370A29">
            <w:pPr>
              <w:keepNext/>
              <w:jc w:val="center"/>
              <w:rPr>
                <w:szCs w:val="20"/>
              </w:rPr>
            </w:pPr>
            <w:r w:rsidRPr="00092825">
              <w:rPr>
                <w:szCs w:val="20"/>
              </w:rPr>
              <w:t>50</w:t>
            </w:r>
          </w:p>
        </w:tc>
        <w:tc>
          <w:tcPr>
            <w:tcW w:w="0" w:type="auto"/>
            <w:shd w:val="clear" w:color="auto" w:fill="EEECE1"/>
          </w:tcPr>
          <w:p w14:paraId="74AF7247" w14:textId="77777777" w:rsidR="00B72F66" w:rsidRPr="00092825" w:rsidRDefault="00B72F66" w:rsidP="00370A29">
            <w:pPr>
              <w:keepNext/>
              <w:jc w:val="center"/>
              <w:rPr>
                <w:szCs w:val="20"/>
              </w:rPr>
            </w:pPr>
            <w:r w:rsidRPr="00092825">
              <w:rPr>
                <w:szCs w:val="20"/>
              </w:rPr>
              <w:t>60</w:t>
            </w:r>
          </w:p>
        </w:tc>
      </w:tr>
      <w:tr w:rsidR="00B72F66" w:rsidRPr="00092825" w14:paraId="6FE73488" w14:textId="77777777" w:rsidTr="00370A29">
        <w:trPr>
          <w:jc w:val="center"/>
        </w:trPr>
        <w:tc>
          <w:tcPr>
            <w:tcW w:w="0" w:type="auto"/>
          </w:tcPr>
          <w:p w14:paraId="25D7B8FA" w14:textId="77777777" w:rsidR="00B72F66" w:rsidRPr="00092825" w:rsidRDefault="00B72F66" w:rsidP="00D4185F">
            <w:pPr>
              <w:jc w:val="center"/>
              <w:rPr>
                <w:szCs w:val="20"/>
              </w:rPr>
            </w:pPr>
            <w:r w:rsidRPr="00092825">
              <w:rPr>
                <w:szCs w:val="20"/>
              </w:rPr>
              <w:t>30</w:t>
            </w:r>
          </w:p>
        </w:tc>
        <w:tc>
          <w:tcPr>
            <w:tcW w:w="0" w:type="auto"/>
          </w:tcPr>
          <w:p w14:paraId="5FE01B18" w14:textId="77777777" w:rsidR="00B72F66" w:rsidRPr="00092825" w:rsidRDefault="00B72F66" w:rsidP="00D4185F">
            <w:pPr>
              <w:jc w:val="center"/>
              <w:rPr>
                <w:szCs w:val="20"/>
              </w:rPr>
            </w:pPr>
            <w:r w:rsidRPr="00092825">
              <w:rPr>
                <w:szCs w:val="20"/>
              </w:rPr>
              <w:t>12</w:t>
            </w:r>
          </w:p>
        </w:tc>
        <w:tc>
          <w:tcPr>
            <w:tcW w:w="0" w:type="auto"/>
          </w:tcPr>
          <w:p w14:paraId="337C647A" w14:textId="77777777" w:rsidR="00B72F66" w:rsidRPr="00092825" w:rsidRDefault="00B72F66" w:rsidP="00D4185F">
            <w:pPr>
              <w:jc w:val="center"/>
              <w:rPr>
                <w:szCs w:val="20"/>
              </w:rPr>
            </w:pPr>
            <w:r w:rsidRPr="00092825">
              <w:rPr>
                <w:szCs w:val="20"/>
              </w:rPr>
              <w:t>24</w:t>
            </w:r>
          </w:p>
        </w:tc>
        <w:tc>
          <w:tcPr>
            <w:tcW w:w="0" w:type="auto"/>
            <w:shd w:val="clear" w:color="auto" w:fill="EEECE1"/>
          </w:tcPr>
          <w:p w14:paraId="4627605B" w14:textId="77777777" w:rsidR="00B72F66" w:rsidRPr="00092825" w:rsidRDefault="00B72F66" w:rsidP="00D4185F">
            <w:pPr>
              <w:jc w:val="center"/>
              <w:rPr>
                <w:szCs w:val="20"/>
              </w:rPr>
            </w:pPr>
            <w:r w:rsidRPr="00092825">
              <w:rPr>
                <w:szCs w:val="20"/>
              </w:rPr>
              <w:t>-</w:t>
            </w:r>
          </w:p>
        </w:tc>
        <w:tc>
          <w:tcPr>
            <w:tcW w:w="0" w:type="auto"/>
            <w:shd w:val="clear" w:color="auto" w:fill="EEECE1"/>
          </w:tcPr>
          <w:p w14:paraId="6FA85A33" w14:textId="77777777" w:rsidR="00B72F66" w:rsidRPr="00092825" w:rsidRDefault="00B72F66" w:rsidP="00D4185F">
            <w:pPr>
              <w:jc w:val="center"/>
              <w:rPr>
                <w:szCs w:val="20"/>
              </w:rPr>
            </w:pPr>
            <w:r w:rsidRPr="00092825">
              <w:rPr>
                <w:szCs w:val="20"/>
              </w:rPr>
              <w:t>-</w:t>
            </w:r>
          </w:p>
        </w:tc>
        <w:tc>
          <w:tcPr>
            <w:tcW w:w="0" w:type="auto"/>
            <w:shd w:val="clear" w:color="auto" w:fill="EEECE1"/>
          </w:tcPr>
          <w:p w14:paraId="289939E2" w14:textId="77777777" w:rsidR="00B72F66" w:rsidRPr="00092825" w:rsidRDefault="00B72F66" w:rsidP="00D4185F">
            <w:pPr>
              <w:jc w:val="center"/>
              <w:rPr>
                <w:szCs w:val="20"/>
              </w:rPr>
            </w:pPr>
            <w:r w:rsidRPr="00092825">
              <w:rPr>
                <w:szCs w:val="20"/>
              </w:rPr>
              <w:t>-</w:t>
            </w:r>
          </w:p>
        </w:tc>
        <w:tc>
          <w:tcPr>
            <w:tcW w:w="0" w:type="auto"/>
            <w:shd w:val="clear" w:color="auto" w:fill="EEECE1"/>
          </w:tcPr>
          <w:p w14:paraId="194E678C" w14:textId="77777777" w:rsidR="00B72F66" w:rsidRPr="00092825" w:rsidRDefault="00B72F66" w:rsidP="00D4185F">
            <w:pPr>
              <w:jc w:val="center"/>
              <w:rPr>
                <w:szCs w:val="20"/>
              </w:rPr>
            </w:pPr>
            <w:r w:rsidRPr="00092825">
              <w:rPr>
                <w:szCs w:val="20"/>
              </w:rPr>
              <w:t>-</w:t>
            </w:r>
          </w:p>
        </w:tc>
      </w:tr>
    </w:tbl>
    <w:p w14:paraId="13D73AF9" w14:textId="77777777" w:rsidR="00B72F66" w:rsidRDefault="00B72F66" w:rsidP="00A3251C">
      <w:pPr>
        <w:rPr>
          <w:szCs w:val="20"/>
        </w:rPr>
      </w:pPr>
      <w:r w:rsidRPr="00092825">
        <w:rPr>
          <w:szCs w:val="20"/>
        </w:rPr>
        <w:t>Szare pola wskazują dodatek granulatu nieekonomiczny i niebezpieczny ze względu na duże ilości pary wodnej powstającej przy odparowaniu wody z wilgotnego granulatu.</w:t>
      </w:r>
    </w:p>
    <w:p w14:paraId="42FE15C8" w14:textId="77777777" w:rsidR="00B72F66" w:rsidRDefault="00B72F66" w:rsidP="00A3251C">
      <w:pPr>
        <w:rPr>
          <w:szCs w:val="20"/>
        </w:rPr>
      </w:pPr>
      <w:r w:rsidRPr="00092825">
        <w:rPr>
          <w:szCs w:val="20"/>
        </w:rPr>
        <w:t xml:space="preserve">Dopuszcza się użycie granulatu asfaltowego w metodzie „na zimno” (bez wstępnego ogrzewania) w ilości do 20% masy mieszanki mineralno-asfaltowej na podstawie wykazania spełnienia wymagań podanych powyżej oraz spełniania właściwości </w:t>
      </w:r>
      <w:proofErr w:type="spellStart"/>
      <w:r w:rsidRPr="00092825">
        <w:rPr>
          <w:szCs w:val="20"/>
        </w:rPr>
        <w:t>mma</w:t>
      </w:r>
      <w:proofErr w:type="spellEnd"/>
      <w:r w:rsidRPr="00092825">
        <w:rPr>
          <w:szCs w:val="20"/>
        </w:rPr>
        <w:t>.</w:t>
      </w:r>
    </w:p>
    <w:p w14:paraId="289683C2" w14:textId="77777777" w:rsidR="00B72F66" w:rsidRPr="00092825" w:rsidRDefault="00B72F66" w:rsidP="00A3251C">
      <w:pPr>
        <w:rPr>
          <w:szCs w:val="20"/>
        </w:rPr>
      </w:pPr>
      <w:r w:rsidRPr="00092825">
        <w:rPr>
          <w:szCs w:val="20"/>
        </w:rPr>
        <w:t>Uwaga: Stosowanie granulatu asfaltowego nie może obniżać właściwości mieszanek mineralno-asfaltowych.</w:t>
      </w:r>
    </w:p>
    <w:p w14:paraId="314964BF" w14:textId="77777777" w:rsidR="00B72F66" w:rsidRPr="00092825" w:rsidRDefault="00B72F66" w:rsidP="00A3251C">
      <w:pPr>
        <w:rPr>
          <w:szCs w:val="20"/>
        </w:rPr>
      </w:pPr>
      <w:r w:rsidRPr="00092825">
        <w:rPr>
          <w:szCs w:val="20"/>
        </w:rPr>
        <w:t>Do produkcji mieszanek mineralno-asfaltowych z zastosowaniem granulatu nie dopuszcza się stosowania środków obniżających lepkość asfaltu.</w:t>
      </w:r>
    </w:p>
    <w:p w14:paraId="67AAC0DC" w14:textId="77777777" w:rsidR="00B72F66" w:rsidRPr="00092825" w:rsidRDefault="00B72F66" w:rsidP="00A3251C">
      <w:pPr>
        <w:pStyle w:val="Nagwek3"/>
      </w:pPr>
      <w:r w:rsidRPr="00092825">
        <w:t>2.7. Materiały do uszczelnienia połączeń i krawędzi</w:t>
      </w:r>
    </w:p>
    <w:p w14:paraId="1CB5B115" w14:textId="77777777" w:rsidR="00B72F66" w:rsidRPr="00092825" w:rsidRDefault="00B72F66" w:rsidP="00A3251C">
      <w:pPr>
        <w:rPr>
          <w:szCs w:val="20"/>
        </w:rPr>
      </w:pPr>
      <w:r w:rsidRPr="00092825">
        <w:rPr>
          <w:szCs w:val="20"/>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w:t>
      </w:r>
      <w:r w:rsidRPr="00092825">
        <w:t>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01574175" w14:textId="77777777" w:rsidR="00B72F66" w:rsidRPr="00092825" w:rsidRDefault="00B72F66" w:rsidP="00A3251C">
      <w:pPr>
        <w:pStyle w:val="Legenda"/>
        <w:keepNext/>
      </w:pPr>
      <w:r w:rsidRPr="00092825">
        <w:lastRenderedPageBreak/>
        <w:t>Tablica 15.Materiały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865"/>
        <w:gridCol w:w="3093"/>
        <w:gridCol w:w="878"/>
        <w:gridCol w:w="3084"/>
      </w:tblGrid>
      <w:tr w:rsidR="00B72F66" w:rsidRPr="00092825" w14:paraId="16BB959D" w14:textId="77777777" w:rsidTr="00370A29">
        <w:tc>
          <w:tcPr>
            <w:tcW w:w="0" w:type="auto"/>
            <w:vMerge w:val="restart"/>
            <w:vAlign w:val="center"/>
          </w:tcPr>
          <w:p w14:paraId="0B76DC48" w14:textId="77777777" w:rsidR="00B72F66" w:rsidRPr="00092825" w:rsidRDefault="00B72F66" w:rsidP="00D4185F">
            <w:pPr>
              <w:tabs>
                <w:tab w:val="left" w:pos="1620"/>
              </w:tabs>
              <w:jc w:val="center"/>
              <w:rPr>
                <w:szCs w:val="20"/>
              </w:rPr>
            </w:pPr>
            <w:r w:rsidRPr="00092825">
              <w:rPr>
                <w:szCs w:val="20"/>
              </w:rPr>
              <w:t>Rodzaj warstwy</w:t>
            </w:r>
          </w:p>
        </w:tc>
        <w:tc>
          <w:tcPr>
            <w:tcW w:w="0" w:type="auto"/>
            <w:gridSpan w:val="2"/>
            <w:vAlign w:val="center"/>
          </w:tcPr>
          <w:p w14:paraId="69ED612A" w14:textId="77777777" w:rsidR="00B72F66" w:rsidRPr="00092825" w:rsidRDefault="00B72F66" w:rsidP="00D4185F">
            <w:pPr>
              <w:tabs>
                <w:tab w:val="left" w:pos="1620"/>
              </w:tabs>
              <w:jc w:val="center"/>
              <w:rPr>
                <w:szCs w:val="20"/>
              </w:rPr>
            </w:pPr>
            <w:r w:rsidRPr="00092825">
              <w:rPr>
                <w:szCs w:val="20"/>
              </w:rPr>
              <w:t>Złącze podłużne</w:t>
            </w:r>
          </w:p>
        </w:tc>
        <w:tc>
          <w:tcPr>
            <w:tcW w:w="0" w:type="auto"/>
            <w:gridSpan w:val="2"/>
            <w:vAlign w:val="center"/>
          </w:tcPr>
          <w:p w14:paraId="52B577A3" w14:textId="77777777" w:rsidR="00B72F66" w:rsidRPr="00092825" w:rsidRDefault="00B72F66" w:rsidP="00D4185F">
            <w:pPr>
              <w:tabs>
                <w:tab w:val="left" w:pos="1620"/>
              </w:tabs>
              <w:jc w:val="center"/>
              <w:rPr>
                <w:szCs w:val="20"/>
              </w:rPr>
            </w:pPr>
            <w:r w:rsidRPr="00092825">
              <w:rPr>
                <w:szCs w:val="20"/>
              </w:rPr>
              <w:t>Złącze poprzeczne</w:t>
            </w:r>
          </w:p>
        </w:tc>
      </w:tr>
      <w:tr w:rsidR="00B72F66" w:rsidRPr="00092825" w14:paraId="733C0400" w14:textId="77777777" w:rsidTr="00370A29">
        <w:tc>
          <w:tcPr>
            <w:tcW w:w="0" w:type="auto"/>
            <w:vMerge/>
            <w:vAlign w:val="center"/>
          </w:tcPr>
          <w:p w14:paraId="35676301" w14:textId="77777777" w:rsidR="00B72F66" w:rsidRPr="00092825" w:rsidRDefault="00B72F66" w:rsidP="00D4185F">
            <w:pPr>
              <w:tabs>
                <w:tab w:val="left" w:pos="1620"/>
              </w:tabs>
              <w:spacing w:before="120" w:after="120"/>
              <w:jc w:val="center"/>
              <w:rPr>
                <w:szCs w:val="20"/>
              </w:rPr>
            </w:pPr>
          </w:p>
        </w:tc>
        <w:tc>
          <w:tcPr>
            <w:tcW w:w="865" w:type="dxa"/>
            <w:vAlign w:val="center"/>
          </w:tcPr>
          <w:p w14:paraId="5A4DF554" w14:textId="77777777" w:rsidR="00B72F66" w:rsidRPr="00092825" w:rsidRDefault="00B72F66" w:rsidP="00D4185F">
            <w:pPr>
              <w:tabs>
                <w:tab w:val="left" w:pos="1620"/>
              </w:tabs>
              <w:jc w:val="center"/>
              <w:rPr>
                <w:szCs w:val="20"/>
              </w:rPr>
            </w:pPr>
            <w:r w:rsidRPr="00092825">
              <w:rPr>
                <w:szCs w:val="20"/>
              </w:rPr>
              <w:t>Ruch</w:t>
            </w:r>
          </w:p>
        </w:tc>
        <w:tc>
          <w:tcPr>
            <w:tcW w:w="3093" w:type="dxa"/>
            <w:vAlign w:val="center"/>
          </w:tcPr>
          <w:p w14:paraId="7BC97ACB" w14:textId="77777777" w:rsidR="00B72F66" w:rsidRPr="00092825" w:rsidRDefault="00B72F66" w:rsidP="00D4185F">
            <w:pPr>
              <w:tabs>
                <w:tab w:val="left" w:pos="1620"/>
              </w:tabs>
              <w:jc w:val="center"/>
              <w:rPr>
                <w:szCs w:val="20"/>
              </w:rPr>
            </w:pPr>
            <w:r w:rsidRPr="00092825">
              <w:rPr>
                <w:szCs w:val="20"/>
              </w:rPr>
              <w:t>Rodzaj materiału</w:t>
            </w:r>
          </w:p>
        </w:tc>
        <w:tc>
          <w:tcPr>
            <w:tcW w:w="878" w:type="dxa"/>
            <w:vAlign w:val="center"/>
          </w:tcPr>
          <w:p w14:paraId="7B78B16F" w14:textId="77777777" w:rsidR="00B72F66" w:rsidRPr="00092825" w:rsidRDefault="00B72F66" w:rsidP="00D4185F">
            <w:pPr>
              <w:tabs>
                <w:tab w:val="left" w:pos="1620"/>
              </w:tabs>
              <w:jc w:val="center"/>
              <w:rPr>
                <w:szCs w:val="20"/>
              </w:rPr>
            </w:pPr>
            <w:r w:rsidRPr="00092825">
              <w:rPr>
                <w:szCs w:val="20"/>
              </w:rPr>
              <w:t>Ruch</w:t>
            </w:r>
          </w:p>
        </w:tc>
        <w:tc>
          <w:tcPr>
            <w:tcW w:w="3084" w:type="dxa"/>
            <w:vAlign w:val="center"/>
          </w:tcPr>
          <w:p w14:paraId="603BDA8C" w14:textId="77777777" w:rsidR="00B72F66" w:rsidRPr="00092825" w:rsidRDefault="00B72F66" w:rsidP="00D4185F">
            <w:pPr>
              <w:tabs>
                <w:tab w:val="left" w:pos="1620"/>
              </w:tabs>
              <w:jc w:val="center"/>
              <w:rPr>
                <w:szCs w:val="20"/>
              </w:rPr>
            </w:pPr>
            <w:r w:rsidRPr="00092825">
              <w:rPr>
                <w:szCs w:val="20"/>
              </w:rPr>
              <w:t>Rodzaj materiału</w:t>
            </w:r>
          </w:p>
        </w:tc>
      </w:tr>
      <w:tr w:rsidR="00B72F66" w:rsidRPr="00092825" w14:paraId="0F79A8C7" w14:textId="77777777" w:rsidTr="00370A29">
        <w:tc>
          <w:tcPr>
            <w:tcW w:w="0" w:type="auto"/>
            <w:vMerge w:val="restart"/>
          </w:tcPr>
          <w:p w14:paraId="6072575A" w14:textId="77777777" w:rsidR="00B72F66" w:rsidRPr="00092825" w:rsidRDefault="00B72F66" w:rsidP="00D4185F">
            <w:pPr>
              <w:tabs>
                <w:tab w:val="left" w:pos="1620"/>
              </w:tabs>
              <w:rPr>
                <w:szCs w:val="20"/>
              </w:rPr>
            </w:pPr>
            <w:r w:rsidRPr="00092825">
              <w:rPr>
                <w:szCs w:val="20"/>
              </w:rPr>
              <w:t>Warstwa wiążąca</w:t>
            </w:r>
          </w:p>
        </w:tc>
        <w:tc>
          <w:tcPr>
            <w:tcW w:w="865" w:type="dxa"/>
            <w:vMerge w:val="restart"/>
          </w:tcPr>
          <w:p w14:paraId="1D8E1281" w14:textId="77777777" w:rsidR="00B72F66" w:rsidRPr="00092825" w:rsidRDefault="00B72F66" w:rsidP="00370A29">
            <w:pPr>
              <w:tabs>
                <w:tab w:val="left" w:pos="1620"/>
              </w:tabs>
              <w:rPr>
                <w:szCs w:val="20"/>
              </w:rPr>
            </w:pPr>
            <w:r w:rsidRPr="00092825">
              <w:rPr>
                <w:szCs w:val="20"/>
              </w:rPr>
              <w:t>KR 1-7</w:t>
            </w:r>
          </w:p>
        </w:tc>
        <w:tc>
          <w:tcPr>
            <w:tcW w:w="3093" w:type="dxa"/>
            <w:vMerge w:val="restart"/>
          </w:tcPr>
          <w:p w14:paraId="6E68AD89" w14:textId="77777777" w:rsidR="00B72F66" w:rsidRPr="00092825" w:rsidRDefault="00B72F66" w:rsidP="00D4185F">
            <w:pPr>
              <w:tabs>
                <w:tab w:val="left" w:pos="1620"/>
              </w:tabs>
              <w:rPr>
                <w:szCs w:val="20"/>
              </w:rPr>
            </w:pPr>
            <w:r w:rsidRPr="00092825">
              <w:rPr>
                <w:szCs w:val="20"/>
              </w:rPr>
              <w:t>Pasty asfaltowe lub elastyczne taśmy bitumiczne</w:t>
            </w:r>
          </w:p>
        </w:tc>
        <w:tc>
          <w:tcPr>
            <w:tcW w:w="878" w:type="dxa"/>
          </w:tcPr>
          <w:p w14:paraId="40D65655" w14:textId="77777777" w:rsidR="00B72F66" w:rsidRPr="00092825" w:rsidRDefault="00B72F66" w:rsidP="00D4185F">
            <w:pPr>
              <w:tabs>
                <w:tab w:val="left" w:pos="1620"/>
              </w:tabs>
              <w:rPr>
                <w:szCs w:val="20"/>
              </w:rPr>
            </w:pPr>
            <w:r w:rsidRPr="00092825">
              <w:rPr>
                <w:szCs w:val="20"/>
              </w:rPr>
              <w:t>KR 1-2</w:t>
            </w:r>
          </w:p>
        </w:tc>
        <w:tc>
          <w:tcPr>
            <w:tcW w:w="3084" w:type="dxa"/>
          </w:tcPr>
          <w:p w14:paraId="79BAD491" w14:textId="77777777" w:rsidR="00B72F66" w:rsidRPr="00092825" w:rsidRDefault="00B72F66" w:rsidP="00D4185F">
            <w:pPr>
              <w:tabs>
                <w:tab w:val="left" w:pos="1620"/>
              </w:tabs>
              <w:rPr>
                <w:szCs w:val="20"/>
              </w:rPr>
            </w:pPr>
            <w:r w:rsidRPr="00092825">
              <w:rPr>
                <w:szCs w:val="20"/>
              </w:rPr>
              <w:t>Pasty asfaltowe lub elastyczne taśmy bitumiczne</w:t>
            </w:r>
          </w:p>
        </w:tc>
      </w:tr>
      <w:tr w:rsidR="00B72F66" w:rsidRPr="00092825" w14:paraId="3BC90EBB" w14:textId="77777777" w:rsidTr="00370A29">
        <w:tc>
          <w:tcPr>
            <w:tcW w:w="0" w:type="auto"/>
            <w:vMerge/>
          </w:tcPr>
          <w:p w14:paraId="494C9590" w14:textId="77777777" w:rsidR="00B72F66" w:rsidRPr="00092825" w:rsidRDefault="00B72F66" w:rsidP="00D4185F">
            <w:pPr>
              <w:tabs>
                <w:tab w:val="left" w:pos="1620"/>
              </w:tabs>
              <w:rPr>
                <w:szCs w:val="20"/>
              </w:rPr>
            </w:pPr>
          </w:p>
        </w:tc>
        <w:tc>
          <w:tcPr>
            <w:tcW w:w="865" w:type="dxa"/>
            <w:vMerge/>
          </w:tcPr>
          <w:p w14:paraId="1A1282CA" w14:textId="77777777" w:rsidR="00B72F66" w:rsidRPr="00092825" w:rsidRDefault="00B72F66" w:rsidP="00D4185F">
            <w:pPr>
              <w:tabs>
                <w:tab w:val="left" w:pos="1620"/>
              </w:tabs>
              <w:rPr>
                <w:szCs w:val="20"/>
              </w:rPr>
            </w:pPr>
          </w:p>
        </w:tc>
        <w:tc>
          <w:tcPr>
            <w:tcW w:w="3093" w:type="dxa"/>
            <w:vMerge/>
          </w:tcPr>
          <w:p w14:paraId="5330522D" w14:textId="77777777" w:rsidR="00B72F66" w:rsidRPr="00092825" w:rsidRDefault="00B72F66" w:rsidP="00D4185F">
            <w:pPr>
              <w:tabs>
                <w:tab w:val="left" w:pos="1620"/>
              </w:tabs>
              <w:rPr>
                <w:szCs w:val="20"/>
              </w:rPr>
            </w:pPr>
          </w:p>
        </w:tc>
        <w:tc>
          <w:tcPr>
            <w:tcW w:w="878" w:type="dxa"/>
          </w:tcPr>
          <w:p w14:paraId="7FCD7D88" w14:textId="77777777" w:rsidR="00B72F66" w:rsidRPr="00092825" w:rsidRDefault="00B72F66" w:rsidP="00D4185F">
            <w:pPr>
              <w:tabs>
                <w:tab w:val="left" w:pos="1620"/>
              </w:tabs>
              <w:rPr>
                <w:szCs w:val="20"/>
              </w:rPr>
            </w:pPr>
            <w:r w:rsidRPr="00092825">
              <w:rPr>
                <w:szCs w:val="20"/>
              </w:rPr>
              <w:t>KR 3-7</w:t>
            </w:r>
          </w:p>
        </w:tc>
        <w:tc>
          <w:tcPr>
            <w:tcW w:w="3084" w:type="dxa"/>
          </w:tcPr>
          <w:p w14:paraId="0955CDE9" w14:textId="77777777" w:rsidR="00B72F66" w:rsidRPr="00092825" w:rsidRDefault="00B72F66" w:rsidP="00D4185F">
            <w:pPr>
              <w:tabs>
                <w:tab w:val="left" w:pos="1620"/>
              </w:tabs>
              <w:rPr>
                <w:szCs w:val="20"/>
              </w:rPr>
            </w:pPr>
            <w:r w:rsidRPr="00092825">
              <w:rPr>
                <w:szCs w:val="20"/>
              </w:rPr>
              <w:t>Elastyczne taśmy bitumiczne</w:t>
            </w:r>
          </w:p>
        </w:tc>
      </w:tr>
    </w:tbl>
    <w:p w14:paraId="2B46E06B" w14:textId="77777777" w:rsidR="00B72F66" w:rsidRPr="00092825" w:rsidRDefault="00B72F66" w:rsidP="00A3251C">
      <w:pPr>
        <w:pStyle w:val="Legenda"/>
        <w:keepNext/>
      </w:pPr>
      <w:r w:rsidRPr="00092825">
        <w:t>Tablica 16.Materiały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B72F66" w:rsidRPr="00092825" w14:paraId="4CD5DB2F" w14:textId="77777777" w:rsidTr="00D4185F">
        <w:tc>
          <w:tcPr>
            <w:tcW w:w="2975" w:type="dxa"/>
            <w:vAlign w:val="center"/>
          </w:tcPr>
          <w:p w14:paraId="591C4375" w14:textId="77777777" w:rsidR="00B72F66" w:rsidRPr="00092825" w:rsidRDefault="00B72F66" w:rsidP="00D4185F">
            <w:pPr>
              <w:tabs>
                <w:tab w:val="left" w:pos="1620"/>
              </w:tabs>
              <w:jc w:val="center"/>
              <w:rPr>
                <w:szCs w:val="20"/>
              </w:rPr>
            </w:pPr>
            <w:r w:rsidRPr="00092825">
              <w:rPr>
                <w:szCs w:val="20"/>
              </w:rPr>
              <w:t>Rodzaj warstwy</w:t>
            </w:r>
          </w:p>
        </w:tc>
        <w:tc>
          <w:tcPr>
            <w:tcW w:w="2976" w:type="dxa"/>
            <w:vAlign w:val="center"/>
          </w:tcPr>
          <w:p w14:paraId="2C54D07F" w14:textId="77777777" w:rsidR="00B72F66" w:rsidRPr="00092825" w:rsidRDefault="00B72F66" w:rsidP="00D4185F">
            <w:pPr>
              <w:tabs>
                <w:tab w:val="left" w:pos="1620"/>
              </w:tabs>
              <w:jc w:val="center"/>
              <w:rPr>
                <w:szCs w:val="20"/>
              </w:rPr>
            </w:pPr>
            <w:r w:rsidRPr="00092825">
              <w:rPr>
                <w:szCs w:val="20"/>
              </w:rPr>
              <w:t>Ruch</w:t>
            </w:r>
          </w:p>
        </w:tc>
        <w:tc>
          <w:tcPr>
            <w:tcW w:w="2976" w:type="dxa"/>
            <w:vAlign w:val="center"/>
          </w:tcPr>
          <w:p w14:paraId="4CCF6EAE" w14:textId="77777777" w:rsidR="00B72F66" w:rsidRPr="00092825" w:rsidRDefault="00B72F66" w:rsidP="00D4185F">
            <w:pPr>
              <w:tabs>
                <w:tab w:val="left" w:pos="1620"/>
              </w:tabs>
              <w:jc w:val="center"/>
              <w:rPr>
                <w:szCs w:val="20"/>
              </w:rPr>
            </w:pPr>
            <w:r w:rsidRPr="00092825">
              <w:rPr>
                <w:szCs w:val="20"/>
              </w:rPr>
              <w:t>Rodzaj materiału</w:t>
            </w:r>
          </w:p>
        </w:tc>
      </w:tr>
      <w:tr w:rsidR="00B72F66" w:rsidRPr="00092825" w14:paraId="000422BD" w14:textId="77777777" w:rsidTr="00D4185F">
        <w:trPr>
          <w:trHeight w:val="621"/>
        </w:trPr>
        <w:tc>
          <w:tcPr>
            <w:tcW w:w="2975" w:type="dxa"/>
          </w:tcPr>
          <w:p w14:paraId="434668F9" w14:textId="77777777" w:rsidR="00B72F66" w:rsidRPr="00092825" w:rsidRDefault="00B72F66" w:rsidP="00D4185F">
            <w:pPr>
              <w:tabs>
                <w:tab w:val="left" w:pos="1620"/>
              </w:tabs>
              <w:rPr>
                <w:szCs w:val="20"/>
              </w:rPr>
            </w:pPr>
            <w:r w:rsidRPr="00092825">
              <w:rPr>
                <w:szCs w:val="20"/>
              </w:rPr>
              <w:t>Warstwa wiążąca</w:t>
            </w:r>
          </w:p>
        </w:tc>
        <w:tc>
          <w:tcPr>
            <w:tcW w:w="2976" w:type="dxa"/>
          </w:tcPr>
          <w:p w14:paraId="7F35FC8F" w14:textId="77777777" w:rsidR="00B72F66" w:rsidRPr="00092825" w:rsidRDefault="00B72F66" w:rsidP="00370A29">
            <w:pPr>
              <w:tabs>
                <w:tab w:val="left" w:pos="1620"/>
              </w:tabs>
              <w:rPr>
                <w:szCs w:val="20"/>
              </w:rPr>
            </w:pPr>
            <w:r w:rsidRPr="00092825">
              <w:rPr>
                <w:szCs w:val="20"/>
              </w:rPr>
              <w:t>KR 1-7</w:t>
            </w:r>
          </w:p>
        </w:tc>
        <w:tc>
          <w:tcPr>
            <w:tcW w:w="2976" w:type="dxa"/>
          </w:tcPr>
          <w:p w14:paraId="5526ED90" w14:textId="77777777" w:rsidR="00B72F66" w:rsidRPr="00092825" w:rsidRDefault="00B72F66" w:rsidP="00D4185F">
            <w:pPr>
              <w:tabs>
                <w:tab w:val="left" w:pos="1620"/>
              </w:tabs>
              <w:rPr>
                <w:szCs w:val="20"/>
              </w:rPr>
            </w:pPr>
            <w:r w:rsidRPr="00092825">
              <w:rPr>
                <w:szCs w:val="20"/>
              </w:rPr>
              <w:t>Pasty asfaltowe lub</w:t>
            </w:r>
          </w:p>
          <w:p w14:paraId="517491A4" w14:textId="77777777" w:rsidR="00B72F66" w:rsidRPr="00092825" w:rsidRDefault="00B72F66" w:rsidP="00D4185F">
            <w:pPr>
              <w:tabs>
                <w:tab w:val="left" w:pos="1620"/>
              </w:tabs>
              <w:rPr>
                <w:szCs w:val="20"/>
              </w:rPr>
            </w:pPr>
            <w:r w:rsidRPr="00092825">
              <w:rPr>
                <w:szCs w:val="20"/>
              </w:rPr>
              <w:t xml:space="preserve">elastyczne taśmy bitumiczne </w:t>
            </w:r>
          </w:p>
        </w:tc>
      </w:tr>
    </w:tbl>
    <w:p w14:paraId="39B55E30" w14:textId="77777777" w:rsidR="00B72F66" w:rsidRPr="00092825" w:rsidRDefault="00B72F66" w:rsidP="00A3251C">
      <w:pPr>
        <w:pStyle w:val="Legenda"/>
        <w:keepNext/>
      </w:pPr>
      <w:r w:rsidRPr="00092825">
        <w:t>Tablica 17.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5"/>
        <w:gridCol w:w="1441"/>
        <w:gridCol w:w="2968"/>
        <w:gridCol w:w="1384"/>
      </w:tblGrid>
      <w:tr w:rsidR="00B72F66" w:rsidRPr="00092825" w14:paraId="3F6CD35A" w14:textId="77777777" w:rsidTr="00370A29">
        <w:trPr>
          <w:jc w:val="center"/>
        </w:trPr>
        <w:tc>
          <w:tcPr>
            <w:tcW w:w="0" w:type="auto"/>
            <w:vAlign w:val="center"/>
          </w:tcPr>
          <w:p w14:paraId="7DEB33BF" w14:textId="77777777" w:rsidR="00B72F66" w:rsidRPr="00092825" w:rsidRDefault="00B72F66" w:rsidP="00D4185F">
            <w:pPr>
              <w:tabs>
                <w:tab w:val="left" w:pos="1620"/>
              </w:tabs>
              <w:jc w:val="center"/>
              <w:rPr>
                <w:szCs w:val="20"/>
              </w:rPr>
            </w:pPr>
            <w:r w:rsidRPr="00092825">
              <w:rPr>
                <w:szCs w:val="20"/>
              </w:rPr>
              <w:t>Właściwość</w:t>
            </w:r>
          </w:p>
        </w:tc>
        <w:tc>
          <w:tcPr>
            <w:tcW w:w="0" w:type="auto"/>
            <w:vAlign w:val="center"/>
          </w:tcPr>
          <w:p w14:paraId="432D2C0F" w14:textId="77777777" w:rsidR="00B72F66" w:rsidRPr="00092825" w:rsidRDefault="00B72F66" w:rsidP="00D4185F">
            <w:pPr>
              <w:tabs>
                <w:tab w:val="left" w:pos="1620"/>
              </w:tabs>
              <w:jc w:val="center"/>
              <w:rPr>
                <w:szCs w:val="20"/>
              </w:rPr>
            </w:pPr>
            <w:r w:rsidRPr="00092825">
              <w:rPr>
                <w:szCs w:val="20"/>
              </w:rPr>
              <w:t>Metoda badawcza</w:t>
            </w:r>
          </w:p>
        </w:tc>
        <w:tc>
          <w:tcPr>
            <w:tcW w:w="0" w:type="auto"/>
            <w:vAlign w:val="center"/>
          </w:tcPr>
          <w:p w14:paraId="37001716" w14:textId="77777777" w:rsidR="00B72F66" w:rsidRPr="00092825" w:rsidRDefault="00B72F66" w:rsidP="00D4185F">
            <w:pPr>
              <w:tabs>
                <w:tab w:val="left" w:pos="1620"/>
              </w:tabs>
              <w:jc w:val="center"/>
              <w:rPr>
                <w:szCs w:val="20"/>
              </w:rPr>
            </w:pPr>
            <w:r w:rsidRPr="00092825">
              <w:rPr>
                <w:szCs w:val="20"/>
              </w:rPr>
              <w:t>Dodatkowy opis warunków badania</w:t>
            </w:r>
          </w:p>
        </w:tc>
        <w:tc>
          <w:tcPr>
            <w:tcW w:w="0" w:type="auto"/>
            <w:vAlign w:val="center"/>
          </w:tcPr>
          <w:p w14:paraId="19828674" w14:textId="77777777" w:rsidR="00B72F66" w:rsidRPr="00092825" w:rsidRDefault="00B72F66" w:rsidP="00D4185F">
            <w:pPr>
              <w:tabs>
                <w:tab w:val="left" w:pos="1620"/>
              </w:tabs>
              <w:jc w:val="center"/>
              <w:rPr>
                <w:szCs w:val="20"/>
              </w:rPr>
            </w:pPr>
            <w:r w:rsidRPr="00092825">
              <w:rPr>
                <w:szCs w:val="20"/>
              </w:rPr>
              <w:t>Wymaganie</w:t>
            </w:r>
          </w:p>
        </w:tc>
      </w:tr>
      <w:tr w:rsidR="00B72F66" w:rsidRPr="00092825" w14:paraId="6C01B85F" w14:textId="77777777" w:rsidTr="00370A29">
        <w:trPr>
          <w:jc w:val="center"/>
        </w:trPr>
        <w:tc>
          <w:tcPr>
            <w:tcW w:w="0" w:type="auto"/>
          </w:tcPr>
          <w:p w14:paraId="4CF4FAE9" w14:textId="77777777" w:rsidR="00B72F66" w:rsidRPr="00092825" w:rsidRDefault="00B72F66" w:rsidP="00D4185F">
            <w:pPr>
              <w:tabs>
                <w:tab w:val="left" w:pos="1620"/>
              </w:tabs>
              <w:rPr>
                <w:szCs w:val="20"/>
              </w:rPr>
            </w:pPr>
            <w:r w:rsidRPr="00092825">
              <w:rPr>
                <w:szCs w:val="20"/>
              </w:rPr>
              <w:t xml:space="preserve">Temperatura mięknienia </w:t>
            </w:r>
            <w:proofErr w:type="spellStart"/>
            <w:r w:rsidRPr="00092825">
              <w:rPr>
                <w:szCs w:val="20"/>
              </w:rPr>
              <w:t>PiK</w:t>
            </w:r>
            <w:proofErr w:type="spellEnd"/>
          </w:p>
        </w:tc>
        <w:tc>
          <w:tcPr>
            <w:tcW w:w="0" w:type="auto"/>
          </w:tcPr>
          <w:p w14:paraId="6D4AA6F7" w14:textId="77777777" w:rsidR="00B72F66" w:rsidRPr="00092825" w:rsidRDefault="00B72F66" w:rsidP="00D4185F">
            <w:pPr>
              <w:tabs>
                <w:tab w:val="left" w:pos="1620"/>
              </w:tabs>
              <w:rPr>
                <w:szCs w:val="20"/>
              </w:rPr>
            </w:pPr>
            <w:r w:rsidRPr="00092825">
              <w:rPr>
                <w:szCs w:val="20"/>
              </w:rPr>
              <w:t>PN-EN 1427[21]</w:t>
            </w:r>
          </w:p>
        </w:tc>
        <w:tc>
          <w:tcPr>
            <w:tcW w:w="0" w:type="auto"/>
          </w:tcPr>
          <w:p w14:paraId="63F44844" w14:textId="77777777" w:rsidR="00B72F66" w:rsidRPr="00092825" w:rsidRDefault="00B72F66" w:rsidP="00D4185F">
            <w:pPr>
              <w:tabs>
                <w:tab w:val="left" w:pos="1620"/>
              </w:tabs>
              <w:rPr>
                <w:szCs w:val="20"/>
              </w:rPr>
            </w:pPr>
          </w:p>
        </w:tc>
        <w:tc>
          <w:tcPr>
            <w:tcW w:w="0" w:type="auto"/>
          </w:tcPr>
          <w:p w14:paraId="2D854055" w14:textId="77777777" w:rsidR="00B72F66" w:rsidRPr="00092825" w:rsidRDefault="00B72F66" w:rsidP="00D4185F">
            <w:pPr>
              <w:tabs>
                <w:tab w:val="left" w:pos="1620"/>
              </w:tabs>
              <w:jc w:val="center"/>
              <w:rPr>
                <w:szCs w:val="20"/>
              </w:rPr>
            </w:pPr>
            <w:r w:rsidRPr="00092825">
              <w:rPr>
                <w:szCs w:val="20"/>
              </w:rPr>
              <w:t>≥90</w:t>
            </w:r>
            <w:r w:rsidRPr="00092825">
              <w:t>°</w:t>
            </w:r>
            <w:r w:rsidRPr="00092825">
              <w:rPr>
                <w:szCs w:val="20"/>
              </w:rPr>
              <w:t>C</w:t>
            </w:r>
          </w:p>
        </w:tc>
      </w:tr>
      <w:tr w:rsidR="00B72F66" w:rsidRPr="00092825" w14:paraId="32DB592E" w14:textId="77777777" w:rsidTr="00370A29">
        <w:trPr>
          <w:jc w:val="center"/>
        </w:trPr>
        <w:tc>
          <w:tcPr>
            <w:tcW w:w="0" w:type="auto"/>
          </w:tcPr>
          <w:p w14:paraId="190AF6E5" w14:textId="77777777" w:rsidR="00B72F66" w:rsidRPr="00092825" w:rsidRDefault="00B72F66" w:rsidP="00D4185F">
            <w:pPr>
              <w:tabs>
                <w:tab w:val="left" w:pos="1620"/>
              </w:tabs>
              <w:rPr>
                <w:szCs w:val="20"/>
              </w:rPr>
            </w:pPr>
            <w:r w:rsidRPr="00092825">
              <w:rPr>
                <w:szCs w:val="20"/>
              </w:rPr>
              <w:t>Penetracja stożkiem</w:t>
            </w:r>
          </w:p>
        </w:tc>
        <w:tc>
          <w:tcPr>
            <w:tcW w:w="0" w:type="auto"/>
          </w:tcPr>
          <w:p w14:paraId="54AE75B3" w14:textId="77777777" w:rsidR="00B72F66" w:rsidRPr="00092825" w:rsidRDefault="00B72F66" w:rsidP="00D4185F">
            <w:pPr>
              <w:tabs>
                <w:tab w:val="left" w:pos="1620"/>
              </w:tabs>
              <w:rPr>
                <w:szCs w:val="20"/>
              </w:rPr>
            </w:pPr>
            <w:r w:rsidRPr="00092825">
              <w:rPr>
                <w:szCs w:val="20"/>
              </w:rPr>
              <w:t>PN-EN 13880-2[71]</w:t>
            </w:r>
          </w:p>
        </w:tc>
        <w:tc>
          <w:tcPr>
            <w:tcW w:w="0" w:type="auto"/>
          </w:tcPr>
          <w:p w14:paraId="43E62AF2" w14:textId="77777777" w:rsidR="00B72F66" w:rsidRPr="00092825" w:rsidRDefault="00B72F66" w:rsidP="00D4185F">
            <w:pPr>
              <w:tabs>
                <w:tab w:val="left" w:pos="1620"/>
              </w:tabs>
              <w:rPr>
                <w:szCs w:val="20"/>
              </w:rPr>
            </w:pPr>
          </w:p>
        </w:tc>
        <w:tc>
          <w:tcPr>
            <w:tcW w:w="0" w:type="auto"/>
          </w:tcPr>
          <w:p w14:paraId="700A545D" w14:textId="77777777" w:rsidR="00B72F66" w:rsidRPr="00092825" w:rsidRDefault="00B72F66" w:rsidP="00D4185F">
            <w:pPr>
              <w:tabs>
                <w:tab w:val="left" w:pos="1620"/>
              </w:tabs>
              <w:jc w:val="center"/>
              <w:rPr>
                <w:szCs w:val="20"/>
              </w:rPr>
            </w:pPr>
            <w:r w:rsidRPr="00092825">
              <w:rPr>
                <w:szCs w:val="20"/>
              </w:rPr>
              <w:t>20 do 50</w:t>
            </w:r>
          </w:p>
          <w:p w14:paraId="57535471" w14:textId="77777777" w:rsidR="00B72F66" w:rsidRPr="00092825" w:rsidRDefault="00B72F66" w:rsidP="00D4185F">
            <w:pPr>
              <w:tabs>
                <w:tab w:val="left" w:pos="1620"/>
              </w:tabs>
              <w:jc w:val="center"/>
              <w:rPr>
                <w:szCs w:val="20"/>
              </w:rPr>
            </w:pPr>
            <w:r w:rsidRPr="00092825">
              <w:rPr>
                <w:szCs w:val="20"/>
              </w:rPr>
              <w:t>1/10 mm</w:t>
            </w:r>
          </w:p>
        </w:tc>
      </w:tr>
      <w:tr w:rsidR="00B72F66" w:rsidRPr="00092825" w14:paraId="075470BE" w14:textId="77777777" w:rsidTr="00370A29">
        <w:trPr>
          <w:jc w:val="center"/>
        </w:trPr>
        <w:tc>
          <w:tcPr>
            <w:tcW w:w="0" w:type="auto"/>
          </w:tcPr>
          <w:p w14:paraId="23F9034B" w14:textId="77777777" w:rsidR="00B72F66" w:rsidRPr="00092825" w:rsidRDefault="00B72F66" w:rsidP="00D4185F">
            <w:pPr>
              <w:tabs>
                <w:tab w:val="left" w:pos="1620"/>
              </w:tabs>
              <w:rPr>
                <w:szCs w:val="20"/>
              </w:rPr>
            </w:pPr>
            <w:r w:rsidRPr="00092825">
              <w:rPr>
                <w:szCs w:val="20"/>
              </w:rPr>
              <w:t>Odprężenie sprężyste (odbojność)</w:t>
            </w:r>
          </w:p>
        </w:tc>
        <w:tc>
          <w:tcPr>
            <w:tcW w:w="0" w:type="auto"/>
          </w:tcPr>
          <w:p w14:paraId="230015F6" w14:textId="77777777" w:rsidR="00B72F66" w:rsidRPr="00092825" w:rsidRDefault="00B72F66" w:rsidP="00D4185F">
            <w:pPr>
              <w:tabs>
                <w:tab w:val="left" w:pos="1620"/>
              </w:tabs>
              <w:rPr>
                <w:szCs w:val="20"/>
              </w:rPr>
            </w:pPr>
            <w:r w:rsidRPr="00092825">
              <w:rPr>
                <w:szCs w:val="20"/>
              </w:rPr>
              <w:t>PN-EN 13880-3[72]</w:t>
            </w:r>
          </w:p>
        </w:tc>
        <w:tc>
          <w:tcPr>
            <w:tcW w:w="0" w:type="auto"/>
          </w:tcPr>
          <w:p w14:paraId="55573D4E" w14:textId="77777777" w:rsidR="00B72F66" w:rsidRPr="00092825" w:rsidRDefault="00B72F66" w:rsidP="00D4185F">
            <w:pPr>
              <w:tabs>
                <w:tab w:val="left" w:pos="1620"/>
              </w:tabs>
              <w:rPr>
                <w:szCs w:val="20"/>
              </w:rPr>
            </w:pPr>
          </w:p>
        </w:tc>
        <w:tc>
          <w:tcPr>
            <w:tcW w:w="0" w:type="auto"/>
          </w:tcPr>
          <w:p w14:paraId="0ED7C95B" w14:textId="77777777" w:rsidR="00B72F66" w:rsidRPr="00092825" w:rsidRDefault="00B72F66" w:rsidP="00D4185F">
            <w:pPr>
              <w:tabs>
                <w:tab w:val="left" w:pos="1620"/>
              </w:tabs>
              <w:jc w:val="center"/>
              <w:rPr>
                <w:szCs w:val="20"/>
              </w:rPr>
            </w:pPr>
            <w:r w:rsidRPr="00092825">
              <w:rPr>
                <w:szCs w:val="20"/>
              </w:rPr>
              <w:t>10 do 30%</w:t>
            </w:r>
          </w:p>
        </w:tc>
      </w:tr>
      <w:tr w:rsidR="00B72F66" w:rsidRPr="00092825" w14:paraId="7DED6042" w14:textId="77777777" w:rsidTr="00370A29">
        <w:trPr>
          <w:jc w:val="center"/>
        </w:trPr>
        <w:tc>
          <w:tcPr>
            <w:tcW w:w="0" w:type="auto"/>
          </w:tcPr>
          <w:p w14:paraId="4D75E3D7" w14:textId="77777777" w:rsidR="00B72F66" w:rsidRPr="00092825" w:rsidRDefault="00B72F66" w:rsidP="00D4185F">
            <w:pPr>
              <w:tabs>
                <w:tab w:val="left" w:pos="1620"/>
              </w:tabs>
              <w:rPr>
                <w:szCs w:val="20"/>
              </w:rPr>
            </w:pPr>
            <w:r w:rsidRPr="00092825">
              <w:rPr>
                <w:szCs w:val="20"/>
              </w:rPr>
              <w:t>Zginanie na zimno</w:t>
            </w:r>
          </w:p>
        </w:tc>
        <w:tc>
          <w:tcPr>
            <w:tcW w:w="0" w:type="auto"/>
          </w:tcPr>
          <w:p w14:paraId="3EB29F80" w14:textId="77777777" w:rsidR="00B72F66" w:rsidRPr="00092825" w:rsidRDefault="00B72F66" w:rsidP="00D4185F">
            <w:pPr>
              <w:tabs>
                <w:tab w:val="left" w:pos="1620"/>
              </w:tabs>
              <w:rPr>
                <w:szCs w:val="20"/>
              </w:rPr>
            </w:pPr>
            <w:r w:rsidRPr="00092825">
              <w:rPr>
                <w:szCs w:val="20"/>
              </w:rPr>
              <w:t>DIN 52123[76]</w:t>
            </w:r>
          </w:p>
        </w:tc>
        <w:tc>
          <w:tcPr>
            <w:tcW w:w="0" w:type="auto"/>
          </w:tcPr>
          <w:p w14:paraId="659DB6A8" w14:textId="77777777" w:rsidR="00B72F66" w:rsidRDefault="00B72F66" w:rsidP="00D4185F">
            <w:r w:rsidRPr="00092825">
              <w:t>test odcinka taśmy o długości 20 cm w temperaturze 0°C</w:t>
            </w:r>
          </w:p>
          <w:p w14:paraId="6E753DF8" w14:textId="77777777" w:rsidR="00B72F66" w:rsidRDefault="00B72F66" w:rsidP="00D4185F">
            <w:r w:rsidRPr="00092825">
              <w:t>badanie po 24 godzinnym</w:t>
            </w:r>
          </w:p>
          <w:p w14:paraId="22D7455D" w14:textId="77777777" w:rsidR="00B72F66" w:rsidRDefault="00B72F66" w:rsidP="00D4185F">
            <w:r w:rsidRPr="00092825">
              <w:t>kondycjonowaniu</w:t>
            </w:r>
          </w:p>
          <w:p w14:paraId="378CB469" w14:textId="77777777" w:rsidR="00B72F66" w:rsidRPr="00092825" w:rsidRDefault="00B72F66" w:rsidP="00D4185F">
            <w:pPr>
              <w:tabs>
                <w:tab w:val="left" w:pos="1620"/>
              </w:tabs>
              <w:rPr>
                <w:szCs w:val="20"/>
              </w:rPr>
            </w:pPr>
          </w:p>
        </w:tc>
        <w:tc>
          <w:tcPr>
            <w:tcW w:w="0" w:type="auto"/>
          </w:tcPr>
          <w:p w14:paraId="2BF1FFC1" w14:textId="77777777" w:rsidR="00B72F66" w:rsidRPr="00092825" w:rsidRDefault="00B72F66" w:rsidP="00D4185F">
            <w:pPr>
              <w:tabs>
                <w:tab w:val="left" w:pos="1620"/>
              </w:tabs>
              <w:jc w:val="center"/>
              <w:rPr>
                <w:szCs w:val="20"/>
              </w:rPr>
            </w:pPr>
            <w:r w:rsidRPr="00092825">
              <w:rPr>
                <w:szCs w:val="20"/>
              </w:rPr>
              <w:t>Bez pęknięcia</w:t>
            </w:r>
          </w:p>
        </w:tc>
      </w:tr>
      <w:tr w:rsidR="00B72F66" w:rsidRPr="00092825" w14:paraId="65CD05A3" w14:textId="77777777" w:rsidTr="00370A29">
        <w:trPr>
          <w:jc w:val="center"/>
        </w:trPr>
        <w:tc>
          <w:tcPr>
            <w:tcW w:w="0" w:type="auto"/>
          </w:tcPr>
          <w:p w14:paraId="1692B951" w14:textId="77777777" w:rsidR="00B72F66" w:rsidRPr="00092825" w:rsidRDefault="00B72F66" w:rsidP="00D4185F">
            <w:pPr>
              <w:tabs>
                <w:tab w:val="left" w:pos="1620"/>
              </w:tabs>
              <w:rPr>
                <w:szCs w:val="20"/>
              </w:rPr>
            </w:pPr>
            <w:r w:rsidRPr="00092825">
              <w:rPr>
                <w:szCs w:val="20"/>
              </w:rPr>
              <w:t>Możliwość wydłużenia oraz przyczepności taśmy</w:t>
            </w:r>
          </w:p>
        </w:tc>
        <w:tc>
          <w:tcPr>
            <w:tcW w:w="0" w:type="auto"/>
          </w:tcPr>
          <w:p w14:paraId="15DC1D4A" w14:textId="77777777" w:rsidR="00B72F66" w:rsidRPr="00092825" w:rsidRDefault="00B72F66" w:rsidP="00D4185F">
            <w:pPr>
              <w:tabs>
                <w:tab w:val="left" w:pos="1620"/>
              </w:tabs>
              <w:rPr>
                <w:szCs w:val="20"/>
              </w:rPr>
            </w:pPr>
            <w:r w:rsidRPr="00092825">
              <w:rPr>
                <w:szCs w:val="20"/>
              </w:rPr>
              <w:t>SNV 671 920</w:t>
            </w:r>
          </w:p>
          <w:p w14:paraId="385C5096" w14:textId="77777777" w:rsidR="00B72F66" w:rsidRPr="00092825" w:rsidRDefault="00B72F66" w:rsidP="00D4185F">
            <w:pPr>
              <w:tabs>
                <w:tab w:val="left" w:pos="1620"/>
              </w:tabs>
              <w:rPr>
                <w:szCs w:val="20"/>
              </w:rPr>
            </w:pPr>
            <w:r w:rsidRPr="00092825">
              <w:rPr>
                <w:szCs w:val="20"/>
              </w:rPr>
              <w:t>(PN-EN 13880-13 [75])</w:t>
            </w:r>
          </w:p>
        </w:tc>
        <w:tc>
          <w:tcPr>
            <w:tcW w:w="0" w:type="auto"/>
          </w:tcPr>
          <w:p w14:paraId="488C66E1" w14:textId="77777777" w:rsidR="00B72F66" w:rsidRDefault="00B72F66" w:rsidP="00D4185F">
            <w:pPr>
              <w:tabs>
                <w:tab w:val="left" w:pos="1620"/>
              </w:tabs>
              <w:rPr>
                <w:szCs w:val="20"/>
              </w:rPr>
            </w:pPr>
            <w:r w:rsidRPr="00092825">
              <w:rPr>
                <w:szCs w:val="20"/>
              </w:rPr>
              <w:t>W temperaturze</w:t>
            </w:r>
          </w:p>
          <w:p w14:paraId="4D539E27" w14:textId="77777777" w:rsidR="00B72F66" w:rsidRPr="00092825" w:rsidRDefault="00B72F66" w:rsidP="00D4185F">
            <w:pPr>
              <w:tabs>
                <w:tab w:val="left" w:pos="1620"/>
              </w:tabs>
              <w:rPr>
                <w:szCs w:val="20"/>
              </w:rPr>
            </w:pPr>
            <w:r w:rsidRPr="00092825">
              <w:rPr>
                <w:szCs w:val="20"/>
              </w:rPr>
              <w:t>-10</w:t>
            </w:r>
            <w:r w:rsidRPr="00092825">
              <w:t>°</w:t>
            </w:r>
            <w:r w:rsidRPr="00092825">
              <w:rPr>
                <w:szCs w:val="20"/>
              </w:rPr>
              <w:t>C</w:t>
            </w:r>
          </w:p>
        </w:tc>
        <w:tc>
          <w:tcPr>
            <w:tcW w:w="0" w:type="auto"/>
          </w:tcPr>
          <w:p w14:paraId="1BE724E6" w14:textId="77777777" w:rsidR="00B72F66" w:rsidRPr="00092825" w:rsidRDefault="00B72F66" w:rsidP="00D4185F">
            <w:pPr>
              <w:tabs>
                <w:tab w:val="left" w:pos="1620"/>
              </w:tabs>
              <w:jc w:val="center"/>
              <w:rPr>
                <w:szCs w:val="20"/>
              </w:rPr>
            </w:pPr>
            <w:r w:rsidRPr="00092825">
              <w:rPr>
                <w:szCs w:val="20"/>
              </w:rPr>
              <w:t>≥10%</w:t>
            </w:r>
          </w:p>
          <w:p w14:paraId="0D7F4028" w14:textId="77777777" w:rsidR="00B72F66" w:rsidRPr="00092825" w:rsidRDefault="00B72F66" w:rsidP="00D4185F">
            <w:pPr>
              <w:tabs>
                <w:tab w:val="left" w:pos="1620"/>
              </w:tabs>
              <w:jc w:val="center"/>
              <w:rPr>
                <w:szCs w:val="20"/>
              </w:rPr>
            </w:pPr>
            <w:r w:rsidRPr="00092825">
              <w:rPr>
                <w:szCs w:val="20"/>
              </w:rPr>
              <w:t>≤1 N/mm</w:t>
            </w:r>
            <w:r w:rsidRPr="00092825">
              <w:rPr>
                <w:szCs w:val="20"/>
                <w:vertAlign w:val="superscript"/>
              </w:rPr>
              <w:t>2</w:t>
            </w:r>
          </w:p>
        </w:tc>
      </w:tr>
      <w:tr w:rsidR="00B72F66" w:rsidRPr="00092825" w14:paraId="17799F6D" w14:textId="77777777" w:rsidTr="00370A29">
        <w:trPr>
          <w:jc w:val="center"/>
        </w:trPr>
        <w:tc>
          <w:tcPr>
            <w:tcW w:w="0" w:type="auto"/>
          </w:tcPr>
          <w:p w14:paraId="055E2685" w14:textId="77777777" w:rsidR="00B72F66" w:rsidRPr="00092825" w:rsidRDefault="00B72F66" w:rsidP="00D4185F">
            <w:pPr>
              <w:tabs>
                <w:tab w:val="left" w:pos="1620"/>
              </w:tabs>
              <w:rPr>
                <w:szCs w:val="20"/>
              </w:rPr>
            </w:pPr>
            <w:r w:rsidRPr="00092825">
              <w:rPr>
                <w:szCs w:val="20"/>
              </w:rPr>
              <w:t>Możliwość wydłużenia oraz przyczepności taśmy po starzeniu termicznym</w:t>
            </w:r>
          </w:p>
        </w:tc>
        <w:tc>
          <w:tcPr>
            <w:tcW w:w="0" w:type="auto"/>
          </w:tcPr>
          <w:p w14:paraId="07F869CD" w14:textId="77777777" w:rsidR="00B72F66" w:rsidRPr="00092825" w:rsidRDefault="00B72F66" w:rsidP="00D4185F">
            <w:pPr>
              <w:tabs>
                <w:tab w:val="left" w:pos="1620"/>
              </w:tabs>
              <w:rPr>
                <w:szCs w:val="20"/>
              </w:rPr>
            </w:pPr>
            <w:r w:rsidRPr="00092825">
              <w:rPr>
                <w:szCs w:val="20"/>
              </w:rPr>
              <w:t>SNV 671 920</w:t>
            </w:r>
          </w:p>
          <w:p w14:paraId="5FFF9AC3" w14:textId="77777777" w:rsidR="00B72F66" w:rsidRPr="00092825" w:rsidRDefault="00B72F66" w:rsidP="00D4185F">
            <w:pPr>
              <w:tabs>
                <w:tab w:val="left" w:pos="1620"/>
              </w:tabs>
              <w:rPr>
                <w:szCs w:val="20"/>
              </w:rPr>
            </w:pPr>
            <w:r w:rsidRPr="00092825">
              <w:rPr>
                <w:szCs w:val="20"/>
              </w:rPr>
              <w:t>(PN-EN 13880-13 [75])</w:t>
            </w:r>
          </w:p>
        </w:tc>
        <w:tc>
          <w:tcPr>
            <w:tcW w:w="0" w:type="auto"/>
          </w:tcPr>
          <w:p w14:paraId="6BE11B01" w14:textId="77777777" w:rsidR="00B72F66" w:rsidRDefault="00B72F66" w:rsidP="00D4185F">
            <w:pPr>
              <w:tabs>
                <w:tab w:val="left" w:pos="1620"/>
              </w:tabs>
              <w:rPr>
                <w:szCs w:val="20"/>
              </w:rPr>
            </w:pPr>
            <w:r w:rsidRPr="00092825">
              <w:rPr>
                <w:szCs w:val="20"/>
              </w:rPr>
              <w:t>W temperaturze</w:t>
            </w:r>
          </w:p>
          <w:p w14:paraId="35D5F258" w14:textId="77777777" w:rsidR="00B72F66" w:rsidRPr="00092825" w:rsidRDefault="00B72F66" w:rsidP="00D4185F">
            <w:pPr>
              <w:tabs>
                <w:tab w:val="left" w:pos="1620"/>
              </w:tabs>
              <w:rPr>
                <w:szCs w:val="20"/>
              </w:rPr>
            </w:pPr>
            <w:r w:rsidRPr="00092825">
              <w:rPr>
                <w:szCs w:val="20"/>
              </w:rPr>
              <w:t>-10</w:t>
            </w:r>
            <w:r w:rsidRPr="00092825">
              <w:t>°</w:t>
            </w:r>
            <w:r w:rsidRPr="00092825">
              <w:rPr>
                <w:szCs w:val="20"/>
              </w:rPr>
              <w:t>C</w:t>
            </w:r>
          </w:p>
        </w:tc>
        <w:tc>
          <w:tcPr>
            <w:tcW w:w="0" w:type="auto"/>
          </w:tcPr>
          <w:p w14:paraId="6BBEF2E8" w14:textId="77777777" w:rsidR="00B72F66" w:rsidRPr="00092825" w:rsidRDefault="00B72F66" w:rsidP="00D4185F">
            <w:pPr>
              <w:tabs>
                <w:tab w:val="left" w:pos="1620"/>
              </w:tabs>
              <w:jc w:val="center"/>
              <w:rPr>
                <w:szCs w:val="20"/>
              </w:rPr>
            </w:pPr>
            <w:r w:rsidRPr="00092825">
              <w:rPr>
                <w:szCs w:val="20"/>
              </w:rPr>
              <w:t>Należy podać wynik</w:t>
            </w:r>
          </w:p>
        </w:tc>
      </w:tr>
    </w:tbl>
    <w:p w14:paraId="2FE5D6DD" w14:textId="77777777" w:rsidR="00B72F66" w:rsidRPr="00092825" w:rsidRDefault="00B72F66" w:rsidP="00A3251C">
      <w:pPr>
        <w:pStyle w:val="Legenda"/>
        <w:keepNext/>
      </w:pPr>
      <w:r w:rsidRPr="00092825">
        <w:t>Tablica 18.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0"/>
        <w:gridCol w:w="2471"/>
        <w:gridCol w:w="1621"/>
      </w:tblGrid>
      <w:tr w:rsidR="00B72F66" w:rsidRPr="00092825" w14:paraId="3E64B458" w14:textId="77777777" w:rsidTr="00370A29">
        <w:trPr>
          <w:tblHeader/>
          <w:jc w:val="center"/>
        </w:trPr>
        <w:tc>
          <w:tcPr>
            <w:tcW w:w="0" w:type="auto"/>
            <w:vAlign w:val="center"/>
          </w:tcPr>
          <w:p w14:paraId="1F70B3F4" w14:textId="77777777" w:rsidR="00B72F66" w:rsidRPr="00092825" w:rsidRDefault="00B72F66" w:rsidP="00D4185F">
            <w:pPr>
              <w:jc w:val="center"/>
              <w:rPr>
                <w:szCs w:val="20"/>
              </w:rPr>
            </w:pPr>
            <w:r w:rsidRPr="00092825">
              <w:rPr>
                <w:szCs w:val="20"/>
              </w:rPr>
              <w:t>Właściwość</w:t>
            </w:r>
          </w:p>
        </w:tc>
        <w:tc>
          <w:tcPr>
            <w:tcW w:w="0" w:type="auto"/>
            <w:vAlign w:val="center"/>
          </w:tcPr>
          <w:p w14:paraId="41B45F0C" w14:textId="77777777" w:rsidR="00B72F66" w:rsidRPr="00092825" w:rsidRDefault="00B72F66" w:rsidP="00D4185F">
            <w:pPr>
              <w:jc w:val="center"/>
              <w:rPr>
                <w:szCs w:val="20"/>
              </w:rPr>
            </w:pPr>
            <w:r w:rsidRPr="00092825">
              <w:rPr>
                <w:szCs w:val="20"/>
              </w:rPr>
              <w:t>Metoda badawcza</w:t>
            </w:r>
          </w:p>
        </w:tc>
        <w:tc>
          <w:tcPr>
            <w:tcW w:w="0" w:type="auto"/>
            <w:vAlign w:val="center"/>
          </w:tcPr>
          <w:p w14:paraId="3FAF2D2C" w14:textId="77777777" w:rsidR="00B72F66" w:rsidRPr="00092825" w:rsidRDefault="00B72F66" w:rsidP="00D4185F">
            <w:pPr>
              <w:jc w:val="center"/>
              <w:rPr>
                <w:szCs w:val="20"/>
              </w:rPr>
            </w:pPr>
            <w:r w:rsidRPr="00092825">
              <w:rPr>
                <w:szCs w:val="20"/>
              </w:rPr>
              <w:t>Wymaganie</w:t>
            </w:r>
          </w:p>
        </w:tc>
      </w:tr>
      <w:tr w:rsidR="00B72F66" w:rsidRPr="00092825" w14:paraId="659C6742" w14:textId="77777777" w:rsidTr="00370A29">
        <w:trPr>
          <w:jc w:val="center"/>
        </w:trPr>
        <w:tc>
          <w:tcPr>
            <w:tcW w:w="0" w:type="auto"/>
            <w:vAlign w:val="center"/>
          </w:tcPr>
          <w:p w14:paraId="3867791F" w14:textId="77777777" w:rsidR="00B72F66" w:rsidRPr="00092825" w:rsidRDefault="00B72F66" w:rsidP="00D4185F">
            <w:pPr>
              <w:rPr>
                <w:szCs w:val="20"/>
              </w:rPr>
            </w:pPr>
            <w:r w:rsidRPr="00092825">
              <w:rPr>
                <w:szCs w:val="20"/>
              </w:rPr>
              <w:t>Ocena organoleptyczna</w:t>
            </w:r>
          </w:p>
        </w:tc>
        <w:tc>
          <w:tcPr>
            <w:tcW w:w="0" w:type="auto"/>
            <w:vAlign w:val="center"/>
          </w:tcPr>
          <w:p w14:paraId="749E7C57" w14:textId="77777777" w:rsidR="00B72F66" w:rsidRPr="00092825" w:rsidRDefault="00B72F66" w:rsidP="00D4185F">
            <w:pPr>
              <w:jc w:val="center"/>
              <w:rPr>
                <w:szCs w:val="20"/>
              </w:rPr>
            </w:pPr>
            <w:r w:rsidRPr="00092825">
              <w:rPr>
                <w:szCs w:val="20"/>
              </w:rPr>
              <w:t>PN-EN 1425[77]</w:t>
            </w:r>
          </w:p>
        </w:tc>
        <w:tc>
          <w:tcPr>
            <w:tcW w:w="0" w:type="auto"/>
            <w:vAlign w:val="center"/>
          </w:tcPr>
          <w:p w14:paraId="7F150CE3" w14:textId="77777777" w:rsidR="00B72F66" w:rsidRPr="00092825" w:rsidRDefault="00B72F66" w:rsidP="00D4185F">
            <w:pPr>
              <w:jc w:val="center"/>
              <w:rPr>
                <w:szCs w:val="20"/>
              </w:rPr>
            </w:pPr>
            <w:r w:rsidRPr="00092825">
              <w:rPr>
                <w:szCs w:val="20"/>
              </w:rPr>
              <w:t>pasta</w:t>
            </w:r>
          </w:p>
        </w:tc>
      </w:tr>
      <w:tr w:rsidR="00B72F66" w:rsidRPr="00092825" w14:paraId="3D5A600E" w14:textId="77777777" w:rsidTr="00370A29">
        <w:trPr>
          <w:jc w:val="center"/>
        </w:trPr>
        <w:tc>
          <w:tcPr>
            <w:tcW w:w="0" w:type="auto"/>
            <w:vAlign w:val="center"/>
          </w:tcPr>
          <w:p w14:paraId="3C32467D" w14:textId="77777777" w:rsidR="00B72F66" w:rsidRPr="00092825" w:rsidRDefault="00B72F66" w:rsidP="00D4185F">
            <w:pPr>
              <w:rPr>
                <w:szCs w:val="20"/>
              </w:rPr>
            </w:pPr>
            <w:r w:rsidRPr="00092825">
              <w:rPr>
                <w:szCs w:val="20"/>
              </w:rPr>
              <w:t>Odporność na spływanie</w:t>
            </w:r>
          </w:p>
        </w:tc>
        <w:tc>
          <w:tcPr>
            <w:tcW w:w="0" w:type="auto"/>
            <w:vAlign w:val="center"/>
          </w:tcPr>
          <w:p w14:paraId="6FC6F862" w14:textId="77777777" w:rsidR="00B72F66" w:rsidRPr="00092825" w:rsidRDefault="00B72F66" w:rsidP="00D4185F">
            <w:pPr>
              <w:jc w:val="center"/>
              <w:rPr>
                <w:szCs w:val="20"/>
              </w:rPr>
            </w:pPr>
            <w:r w:rsidRPr="00092825">
              <w:rPr>
                <w:szCs w:val="20"/>
              </w:rPr>
              <w:t>PN-EN 13880-5[73]</w:t>
            </w:r>
          </w:p>
        </w:tc>
        <w:tc>
          <w:tcPr>
            <w:tcW w:w="0" w:type="auto"/>
            <w:vAlign w:val="center"/>
          </w:tcPr>
          <w:p w14:paraId="3F33B2AD" w14:textId="77777777" w:rsidR="00B72F66" w:rsidRPr="00092825" w:rsidRDefault="00B72F66" w:rsidP="00D4185F">
            <w:pPr>
              <w:jc w:val="center"/>
              <w:rPr>
                <w:szCs w:val="20"/>
              </w:rPr>
            </w:pPr>
            <w:r w:rsidRPr="00092825">
              <w:rPr>
                <w:szCs w:val="20"/>
              </w:rPr>
              <w:t>Nie spływa</w:t>
            </w:r>
          </w:p>
        </w:tc>
      </w:tr>
      <w:tr w:rsidR="00B72F66" w:rsidRPr="00092825" w14:paraId="49065A78" w14:textId="77777777" w:rsidTr="00370A29">
        <w:trPr>
          <w:jc w:val="center"/>
        </w:trPr>
        <w:tc>
          <w:tcPr>
            <w:tcW w:w="0" w:type="auto"/>
            <w:vAlign w:val="center"/>
          </w:tcPr>
          <w:p w14:paraId="4F23BE52" w14:textId="77777777" w:rsidR="00B72F66" w:rsidRPr="00092825" w:rsidRDefault="00B72F66" w:rsidP="00D4185F">
            <w:pPr>
              <w:rPr>
                <w:szCs w:val="20"/>
              </w:rPr>
            </w:pPr>
            <w:r w:rsidRPr="00092825">
              <w:rPr>
                <w:szCs w:val="20"/>
              </w:rPr>
              <w:t>Zawartość wody</w:t>
            </w:r>
          </w:p>
        </w:tc>
        <w:tc>
          <w:tcPr>
            <w:tcW w:w="0" w:type="auto"/>
            <w:vAlign w:val="center"/>
          </w:tcPr>
          <w:p w14:paraId="29492356" w14:textId="77777777" w:rsidR="00B72F66" w:rsidRPr="00092825" w:rsidRDefault="00B72F66" w:rsidP="00D4185F">
            <w:pPr>
              <w:jc w:val="center"/>
              <w:rPr>
                <w:szCs w:val="20"/>
              </w:rPr>
            </w:pPr>
            <w:r w:rsidRPr="00092825">
              <w:rPr>
                <w:szCs w:val="20"/>
              </w:rPr>
              <w:t>PN-EN 1428[78]</w:t>
            </w:r>
          </w:p>
        </w:tc>
        <w:tc>
          <w:tcPr>
            <w:tcW w:w="0" w:type="auto"/>
            <w:vAlign w:val="center"/>
          </w:tcPr>
          <w:p w14:paraId="75DD6205" w14:textId="77777777" w:rsidR="00B72F66" w:rsidRPr="00092825" w:rsidRDefault="00B72F66" w:rsidP="00D4185F">
            <w:pPr>
              <w:jc w:val="center"/>
              <w:rPr>
                <w:szCs w:val="20"/>
              </w:rPr>
            </w:pPr>
            <w:r w:rsidRPr="00092825">
              <w:rPr>
                <w:szCs w:val="20"/>
              </w:rPr>
              <w:t>≤50% m/m</w:t>
            </w:r>
          </w:p>
        </w:tc>
      </w:tr>
      <w:tr w:rsidR="00B72F66" w:rsidRPr="00092825" w14:paraId="34AB4704" w14:textId="77777777" w:rsidTr="00370A29">
        <w:trPr>
          <w:jc w:val="center"/>
        </w:trPr>
        <w:tc>
          <w:tcPr>
            <w:tcW w:w="0" w:type="auto"/>
            <w:gridSpan w:val="3"/>
            <w:vAlign w:val="center"/>
          </w:tcPr>
          <w:p w14:paraId="13C982CA" w14:textId="77777777" w:rsidR="00B72F66" w:rsidRPr="00092825" w:rsidRDefault="00B72F66" w:rsidP="00D4185F">
            <w:pPr>
              <w:jc w:val="center"/>
              <w:rPr>
                <w:szCs w:val="20"/>
              </w:rPr>
            </w:pPr>
            <w:r w:rsidRPr="00092825">
              <w:rPr>
                <w:szCs w:val="20"/>
              </w:rPr>
              <w:t>Właściwości odzyskanego i ustabilizowanego lepiszcza: PN-EN 13074-1[79] lub PN-EN 13074-2[80]</w:t>
            </w:r>
          </w:p>
        </w:tc>
      </w:tr>
      <w:tr w:rsidR="00B72F66" w:rsidRPr="00092825" w14:paraId="6211A691" w14:textId="77777777" w:rsidTr="00370A29">
        <w:trPr>
          <w:jc w:val="center"/>
        </w:trPr>
        <w:tc>
          <w:tcPr>
            <w:tcW w:w="0" w:type="auto"/>
            <w:vAlign w:val="center"/>
          </w:tcPr>
          <w:p w14:paraId="29D030CF" w14:textId="77777777" w:rsidR="00B72F66" w:rsidRPr="00092825" w:rsidRDefault="00B72F66" w:rsidP="00D4185F">
            <w:pPr>
              <w:rPr>
                <w:szCs w:val="20"/>
              </w:rPr>
            </w:pPr>
            <w:r w:rsidRPr="00092825">
              <w:rPr>
                <w:szCs w:val="20"/>
              </w:rPr>
              <w:t xml:space="preserve">Temperatura mięknienia </w:t>
            </w:r>
            <w:proofErr w:type="spellStart"/>
            <w:r w:rsidRPr="00092825">
              <w:rPr>
                <w:szCs w:val="20"/>
              </w:rPr>
              <w:t>PiK</w:t>
            </w:r>
            <w:proofErr w:type="spellEnd"/>
          </w:p>
        </w:tc>
        <w:tc>
          <w:tcPr>
            <w:tcW w:w="0" w:type="auto"/>
            <w:vAlign w:val="center"/>
          </w:tcPr>
          <w:p w14:paraId="32ED2C33" w14:textId="77777777" w:rsidR="00B72F66" w:rsidRPr="00092825" w:rsidRDefault="00B72F66" w:rsidP="00D4185F">
            <w:pPr>
              <w:jc w:val="center"/>
              <w:rPr>
                <w:szCs w:val="20"/>
              </w:rPr>
            </w:pPr>
            <w:r w:rsidRPr="00092825">
              <w:rPr>
                <w:szCs w:val="20"/>
              </w:rPr>
              <w:t>PN-EN 1427[21]</w:t>
            </w:r>
          </w:p>
        </w:tc>
        <w:tc>
          <w:tcPr>
            <w:tcW w:w="0" w:type="auto"/>
            <w:vAlign w:val="center"/>
          </w:tcPr>
          <w:p w14:paraId="4FC56071" w14:textId="77777777" w:rsidR="00B72F66" w:rsidRPr="00092825" w:rsidRDefault="00B72F66" w:rsidP="00D4185F">
            <w:pPr>
              <w:jc w:val="center"/>
              <w:rPr>
                <w:szCs w:val="20"/>
              </w:rPr>
            </w:pPr>
            <w:r w:rsidRPr="00092825">
              <w:rPr>
                <w:szCs w:val="20"/>
              </w:rPr>
              <w:t>≥70</w:t>
            </w:r>
            <w:r w:rsidRPr="00092825">
              <w:t>°</w:t>
            </w:r>
            <w:r w:rsidRPr="00092825">
              <w:rPr>
                <w:szCs w:val="20"/>
              </w:rPr>
              <w:t>C</w:t>
            </w:r>
          </w:p>
        </w:tc>
      </w:tr>
    </w:tbl>
    <w:p w14:paraId="5A2FE882" w14:textId="77777777" w:rsidR="00B72F66" w:rsidRPr="00092825" w:rsidRDefault="00B72F66" w:rsidP="00A3251C">
      <w:pPr>
        <w:pStyle w:val="Legenda"/>
        <w:keepNext/>
      </w:pPr>
      <w:r w:rsidRPr="00092825">
        <w:t>Tablica 19. 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89"/>
        <w:gridCol w:w="1739"/>
        <w:gridCol w:w="1447"/>
      </w:tblGrid>
      <w:tr w:rsidR="00B72F66" w:rsidRPr="00092825" w14:paraId="0A5585DB" w14:textId="77777777" w:rsidTr="00370A29">
        <w:trPr>
          <w:jc w:val="center"/>
        </w:trPr>
        <w:tc>
          <w:tcPr>
            <w:tcW w:w="0" w:type="auto"/>
            <w:vAlign w:val="center"/>
          </w:tcPr>
          <w:p w14:paraId="7AF7A947" w14:textId="77777777" w:rsidR="00B72F66" w:rsidRPr="00092825" w:rsidRDefault="00B72F66" w:rsidP="00D4185F">
            <w:pPr>
              <w:jc w:val="center"/>
              <w:rPr>
                <w:szCs w:val="20"/>
              </w:rPr>
            </w:pPr>
            <w:r w:rsidRPr="00092825">
              <w:rPr>
                <w:szCs w:val="20"/>
              </w:rPr>
              <w:t>Właściwość</w:t>
            </w:r>
          </w:p>
        </w:tc>
        <w:tc>
          <w:tcPr>
            <w:tcW w:w="0" w:type="auto"/>
            <w:vAlign w:val="center"/>
          </w:tcPr>
          <w:p w14:paraId="0A25F1C5" w14:textId="77777777" w:rsidR="00B72F66" w:rsidRPr="00092825" w:rsidRDefault="00B72F66" w:rsidP="00D4185F">
            <w:pPr>
              <w:jc w:val="center"/>
              <w:rPr>
                <w:szCs w:val="20"/>
              </w:rPr>
            </w:pPr>
            <w:r w:rsidRPr="00092825">
              <w:rPr>
                <w:szCs w:val="20"/>
              </w:rPr>
              <w:t>Metoda badawcza</w:t>
            </w:r>
          </w:p>
        </w:tc>
        <w:tc>
          <w:tcPr>
            <w:tcW w:w="0" w:type="auto"/>
            <w:vAlign w:val="center"/>
          </w:tcPr>
          <w:p w14:paraId="6CB8D879" w14:textId="77777777" w:rsidR="00B72F66" w:rsidRPr="00092825" w:rsidRDefault="00B72F66" w:rsidP="00D4185F">
            <w:pPr>
              <w:jc w:val="center"/>
              <w:rPr>
                <w:szCs w:val="20"/>
              </w:rPr>
            </w:pPr>
            <w:r w:rsidRPr="00092825">
              <w:rPr>
                <w:szCs w:val="20"/>
              </w:rPr>
              <w:t>Wymaganie</w:t>
            </w:r>
          </w:p>
        </w:tc>
      </w:tr>
      <w:tr w:rsidR="00B72F66" w:rsidRPr="00092825" w14:paraId="2E99AC2D" w14:textId="77777777" w:rsidTr="00370A29">
        <w:trPr>
          <w:jc w:val="center"/>
        </w:trPr>
        <w:tc>
          <w:tcPr>
            <w:tcW w:w="0" w:type="auto"/>
          </w:tcPr>
          <w:p w14:paraId="0DFCEB9E" w14:textId="77777777" w:rsidR="00B72F66" w:rsidRPr="00092825" w:rsidRDefault="00B72F66" w:rsidP="00D4185F">
            <w:pPr>
              <w:rPr>
                <w:szCs w:val="20"/>
              </w:rPr>
            </w:pPr>
            <w:r w:rsidRPr="00092825">
              <w:rPr>
                <w:szCs w:val="20"/>
              </w:rPr>
              <w:t>Zachowanie przy temperaturze lejności</w:t>
            </w:r>
          </w:p>
        </w:tc>
        <w:tc>
          <w:tcPr>
            <w:tcW w:w="0" w:type="auto"/>
          </w:tcPr>
          <w:p w14:paraId="3AE7C3B2" w14:textId="77777777" w:rsidR="00B72F66" w:rsidRPr="00092825" w:rsidRDefault="00B72F66" w:rsidP="00D4185F">
            <w:pPr>
              <w:jc w:val="center"/>
              <w:rPr>
                <w:szCs w:val="20"/>
              </w:rPr>
            </w:pPr>
            <w:r w:rsidRPr="00092825">
              <w:rPr>
                <w:szCs w:val="20"/>
              </w:rPr>
              <w:t>PN-EN 13880-6[74]</w:t>
            </w:r>
          </w:p>
        </w:tc>
        <w:tc>
          <w:tcPr>
            <w:tcW w:w="0" w:type="auto"/>
          </w:tcPr>
          <w:p w14:paraId="684B5F73" w14:textId="77777777" w:rsidR="00B72F66" w:rsidRPr="00092825" w:rsidRDefault="00B72F66" w:rsidP="00D4185F">
            <w:pPr>
              <w:jc w:val="center"/>
              <w:rPr>
                <w:szCs w:val="20"/>
              </w:rPr>
            </w:pPr>
            <w:r w:rsidRPr="00092825">
              <w:rPr>
                <w:szCs w:val="20"/>
              </w:rPr>
              <w:t>Homogeniczny</w:t>
            </w:r>
          </w:p>
        </w:tc>
      </w:tr>
      <w:tr w:rsidR="00B72F66" w:rsidRPr="00092825" w14:paraId="6CDD0CFF" w14:textId="77777777" w:rsidTr="00370A29">
        <w:trPr>
          <w:jc w:val="center"/>
        </w:trPr>
        <w:tc>
          <w:tcPr>
            <w:tcW w:w="0" w:type="auto"/>
          </w:tcPr>
          <w:p w14:paraId="586EF551" w14:textId="77777777" w:rsidR="00B72F66" w:rsidRPr="00092825" w:rsidRDefault="00B72F66" w:rsidP="00D4185F">
            <w:pPr>
              <w:rPr>
                <w:szCs w:val="20"/>
              </w:rPr>
            </w:pPr>
            <w:r w:rsidRPr="00092825">
              <w:rPr>
                <w:szCs w:val="20"/>
              </w:rPr>
              <w:t xml:space="preserve">Temperatura mięknienia </w:t>
            </w:r>
            <w:proofErr w:type="spellStart"/>
            <w:r w:rsidRPr="00092825">
              <w:rPr>
                <w:szCs w:val="20"/>
              </w:rPr>
              <w:t>PiK</w:t>
            </w:r>
            <w:proofErr w:type="spellEnd"/>
          </w:p>
        </w:tc>
        <w:tc>
          <w:tcPr>
            <w:tcW w:w="0" w:type="auto"/>
          </w:tcPr>
          <w:p w14:paraId="33C5FC65" w14:textId="77777777" w:rsidR="00B72F66" w:rsidRPr="00092825" w:rsidRDefault="00B72F66" w:rsidP="00D4185F">
            <w:pPr>
              <w:jc w:val="center"/>
              <w:rPr>
                <w:szCs w:val="20"/>
              </w:rPr>
            </w:pPr>
            <w:r w:rsidRPr="00092825">
              <w:rPr>
                <w:szCs w:val="20"/>
              </w:rPr>
              <w:t>PN-EN 1427[21]</w:t>
            </w:r>
          </w:p>
        </w:tc>
        <w:tc>
          <w:tcPr>
            <w:tcW w:w="0" w:type="auto"/>
          </w:tcPr>
          <w:p w14:paraId="4D706B9C" w14:textId="77777777" w:rsidR="00B72F66" w:rsidRPr="00092825" w:rsidRDefault="00B72F66" w:rsidP="00D4185F">
            <w:pPr>
              <w:jc w:val="center"/>
              <w:rPr>
                <w:szCs w:val="20"/>
              </w:rPr>
            </w:pPr>
            <w:r w:rsidRPr="00092825">
              <w:rPr>
                <w:szCs w:val="20"/>
              </w:rPr>
              <w:t>≥80</w:t>
            </w:r>
            <w:r w:rsidRPr="00092825">
              <w:rPr>
                <w:szCs w:val="20"/>
                <w:vertAlign w:val="superscript"/>
              </w:rPr>
              <w:t>0</w:t>
            </w:r>
            <w:r w:rsidRPr="00092825">
              <w:rPr>
                <w:szCs w:val="20"/>
              </w:rPr>
              <w:t>C</w:t>
            </w:r>
          </w:p>
        </w:tc>
      </w:tr>
      <w:tr w:rsidR="00B72F66" w:rsidRPr="00092825" w14:paraId="4B56A2C9" w14:textId="77777777" w:rsidTr="00370A29">
        <w:trPr>
          <w:jc w:val="center"/>
        </w:trPr>
        <w:tc>
          <w:tcPr>
            <w:tcW w:w="0" w:type="auto"/>
          </w:tcPr>
          <w:p w14:paraId="77487DDB" w14:textId="77777777" w:rsidR="00B72F66" w:rsidRPr="00092825" w:rsidRDefault="00B72F66" w:rsidP="00D4185F">
            <w:pPr>
              <w:rPr>
                <w:szCs w:val="20"/>
              </w:rPr>
            </w:pPr>
            <w:r w:rsidRPr="00092825">
              <w:rPr>
                <w:szCs w:val="20"/>
              </w:rPr>
              <w:t>Penetracja stożkiem w 25</w:t>
            </w:r>
            <w:r w:rsidRPr="00092825">
              <w:t>°</w:t>
            </w:r>
            <w:r w:rsidRPr="00092825">
              <w:rPr>
                <w:szCs w:val="20"/>
              </w:rPr>
              <w:t>C, 5 s, 150 g</w:t>
            </w:r>
          </w:p>
        </w:tc>
        <w:tc>
          <w:tcPr>
            <w:tcW w:w="0" w:type="auto"/>
          </w:tcPr>
          <w:p w14:paraId="33113811" w14:textId="77777777" w:rsidR="00B72F66" w:rsidRPr="00092825" w:rsidRDefault="00B72F66" w:rsidP="00D4185F">
            <w:pPr>
              <w:tabs>
                <w:tab w:val="left" w:pos="300"/>
                <w:tab w:val="center" w:pos="1380"/>
              </w:tabs>
              <w:rPr>
                <w:szCs w:val="20"/>
              </w:rPr>
            </w:pPr>
            <w:r w:rsidRPr="00092825">
              <w:rPr>
                <w:szCs w:val="20"/>
              </w:rPr>
              <w:t>PN-EN 13880-2[71]</w:t>
            </w:r>
          </w:p>
        </w:tc>
        <w:tc>
          <w:tcPr>
            <w:tcW w:w="0" w:type="auto"/>
          </w:tcPr>
          <w:p w14:paraId="36A0A13E" w14:textId="77777777" w:rsidR="00B72F66" w:rsidRPr="00092825" w:rsidRDefault="00B72F66" w:rsidP="00D4185F">
            <w:pPr>
              <w:jc w:val="center"/>
              <w:rPr>
                <w:szCs w:val="20"/>
              </w:rPr>
            </w:pPr>
            <w:r w:rsidRPr="00092825">
              <w:rPr>
                <w:szCs w:val="20"/>
              </w:rPr>
              <w:t>30 do 60 0,1 mm</w:t>
            </w:r>
          </w:p>
        </w:tc>
      </w:tr>
      <w:tr w:rsidR="00B72F66" w:rsidRPr="00092825" w14:paraId="0D0A72A3" w14:textId="77777777" w:rsidTr="00370A29">
        <w:trPr>
          <w:jc w:val="center"/>
        </w:trPr>
        <w:tc>
          <w:tcPr>
            <w:tcW w:w="0" w:type="auto"/>
          </w:tcPr>
          <w:p w14:paraId="55AFDC00" w14:textId="77777777" w:rsidR="00B72F66" w:rsidRPr="00092825" w:rsidRDefault="00B72F66" w:rsidP="00D4185F">
            <w:pPr>
              <w:rPr>
                <w:szCs w:val="20"/>
              </w:rPr>
            </w:pPr>
            <w:r w:rsidRPr="00092825">
              <w:rPr>
                <w:szCs w:val="20"/>
              </w:rPr>
              <w:t>Odporność na spływanie</w:t>
            </w:r>
          </w:p>
        </w:tc>
        <w:tc>
          <w:tcPr>
            <w:tcW w:w="0" w:type="auto"/>
          </w:tcPr>
          <w:p w14:paraId="5697C3D1" w14:textId="77777777" w:rsidR="00B72F66" w:rsidRPr="00092825" w:rsidRDefault="00B72F66" w:rsidP="00D4185F">
            <w:pPr>
              <w:jc w:val="center"/>
              <w:rPr>
                <w:szCs w:val="20"/>
              </w:rPr>
            </w:pPr>
            <w:r w:rsidRPr="00092825">
              <w:rPr>
                <w:szCs w:val="20"/>
              </w:rPr>
              <w:t>PN-EN 13880-5[73]</w:t>
            </w:r>
          </w:p>
        </w:tc>
        <w:tc>
          <w:tcPr>
            <w:tcW w:w="0" w:type="auto"/>
          </w:tcPr>
          <w:p w14:paraId="173FFE46" w14:textId="77777777" w:rsidR="00B72F66" w:rsidRPr="00092825" w:rsidRDefault="00B72F66" w:rsidP="00D4185F">
            <w:pPr>
              <w:jc w:val="center"/>
              <w:rPr>
                <w:szCs w:val="20"/>
              </w:rPr>
            </w:pPr>
            <w:r w:rsidRPr="00092825">
              <w:rPr>
                <w:szCs w:val="20"/>
              </w:rPr>
              <w:t>≤5,0 mm</w:t>
            </w:r>
          </w:p>
        </w:tc>
      </w:tr>
      <w:tr w:rsidR="00B72F66" w:rsidRPr="00092825" w14:paraId="12E6C626" w14:textId="77777777" w:rsidTr="00370A29">
        <w:trPr>
          <w:jc w:val="center"/>
        </w:trPr>
        <w:tc>
          <w:tcPr>
            <w:tcW w:w="0" w:type="auto"/>
          </w:tcPr>
          <w:p w14:paraId="64DC9B53" w14:textId="77777777" w:rsidR="00B72F66" w:rsidRPr="00092825" w:rsidRDefault="00B72F66" w:rsidP="00D4185F">
            <w:pPr>
              <w:rPr>
                <w:szCs w:val="20"/>
              </w:rPr>
            </w:pPr>
            <w:r w:rsidRPr="00092825">
              <w:rPr>
                <w:szCs w:val="20"/>
              </w:rPr>
              <w:t>Odprężenie sprężyste (odbojność)</w:t>
            </w:r>
          </w:p>
        </w:tc>
        <w:tc>
          <w:tcPr>
            <w:tcW w:w="0" w:type="auto"/>
          </w:tcPr>
          <w:p w14:paraId="7E3F9D42" w14:textId="77777777" w:rsidR="00B72F66" w:rsidRPr="00092825" w:rsidRDefault="00B72F66" w:rsidP="00D4185F">
            <w:pPr>
              <w:jc w:val="center"/>
              <w:rPr>
                <w:szCs w:val="20"/>
              </w:rPr>
            </w:pPr>
            <w:r w:rsidRPr="00092825">
              <w:rPr>
                <w:szCs w:val="20"/>
              </w:rPr>
              <w:t>PN-EN 13380-3[72]</w:t>
            </w:r>
          </w:p>
        </w:tc>
        <w:tc>
          <w:tcPr>
            <w:tcW w:w="0" w:type="auto"/>
          </w:tcPr>
          <w:p w14:paraId="6980F292" w14:textId="77777777" w:rsidR="00B72F66" w:rsidRPr="00092825" w:rsidRDefault="00B72F66" w:rsidP="00D4185F">
            <w:pPr>
              <w:jc w:val="center"/>
              <w:rPr>
                <w:szCs w:val="20"/>
              </w:rPr>
            </w:pPr>
            <w:r w:rsidRPr="00092825">
              <w:rPr>
                <w:szCs w:val="20"/>
              </w:rPr>
              <w:t>10-50%</w:t>
            </w:r>
          </w:p>
        </w:tc>
      </w:tr>
      <w:tr w:rsidR="00B72F66" w:rsidRPr="00092825" w14:paraId="0141DFC5" w14:textId="77777777" w:rsidTr="00370A29">
        <w:trPr>
          <w:jc w:val="center"/>
        </w:trPr>
        <w:tc>
          <w:tcPr>
            <w:tcW w:w="0" w:type="auto"/>
          </w:tcPr>
          <w:p w14:paraId="3A4C63FD" w14:textId="7C5B998F" w:rsidR="00B72F66" w:rsidRPr="00092825" w:rsidRDefault="00B72F66" w:rsidP="00D4185F">
            <w:pPr>
              <w:rPr>
                <w:szCs w:val="20"/>
              </w:rPr>
            </w:pPr>
            <w:r w:rsidRPr="00092825">
              <w:rPr>
                <w:szCs w:val="20"/>
              </w:rPr>
              <w:t xml:space="preserve">Wydłużenie nieciągłe (próba </w:t>
            </w:r>
            <w:r w:rsidR="00BF02BF" w:rsidRPr="00092825">
              <w:rPr>
                <w:szCs w:val="20"/>
              </w:rPr>
              <w:t>przyczepności)</w:t>
            </w:r>
            <w:r w:rsidRPr="00092825">
              <w:rPr>
                <w:szCs w:val="20"/>
              </w:rPr>
              <w:t>, po 5 h, -10</w:t>
            </w:r>
            <w:r w:rsidRPr="00092825">
              <w:t>°</w:t>
            </w:r>
            <w:r w:rsidRPr="00092825">
              <w:rPr>
                <w:szCs w:val="20"/>
              </w:rPr>
              <w:t>C</w:t>
            </w:r>
          </w:p>
        </w:tc>
        <w:tc>
          <w:tcPr>
            <w:tcW w:w="0" w:type="auto"/>
          </w:tcPr>
          <w:p w14:paraId="1FA4C5FE" w14:textId="77777777" w:rsidR="00B72F66" w:rsidRPr="00092825" w:rsidRDefault="00B72F66" w:rsidP="00D4185F">
            <w:pPr>
              <w:jc w:val="center"/>
              <w:rPr>
                <w:szCs w:val="20"/>
              </w:rPr>
            </w:pPr>
            <w:r w:rsidRPr="00092825">
              <w:rPr>
                <w:szCs w:val="20"/>
              </w:rPr>
              <w:t>PN-EN 13880-13[75]</w:t>
            </w:r>
          </w:p>
        </w:tc>
        <w:tc>
          <w:tcPr>
            <w:tcW w:w="0" w:type="auto"/>
          </w:tcPr>
          <w:p w14:paraId="0F4C5607" w14:textId="77777777" w:rsidR="00B72F66" w:rsidRPr="00092825" w:rsidRDefault="00B72F66" w:rsidP="00D4185F">
            <w:pPr>
              <w:jc w:val="center"/>
              <w:rPr>
                <w:szCs w:val="20"/>
              </w:rPr>
            </w:pPr>
            <w:r w:rsidRPr="00092825">
              <w:rPr>
                <w:szCs w:val="20"/>
              </w:rPr>
              <w:t>≥5 mm</w:t>
            </w:r>
          </w:p>
          <w:p w14:paraId="7E8CF938" w14:textId="77777777" w:rsidR="00B72F66" w:rsidRPr="00092825" w:rsidRDefault="00B72F66" w:rsidP="00D4185F">
            <w:pPr>
              <w:jc w:val="center"/>
              <w:rPr>
                <w:szCs w:val="20"/>
              </w:rPr>
            </w:pPr>
            <w:r w:rsidRPr="00092825">
              <w:rPr>
                <w:szCs w:val="20"/>
              </w:rPr>
              <w:t>≤0,75 N/mm</w:t>
            </w:r>
            <w:r w:rsidRPr="00092825">
              <w:rPr>
                <w:szCs w:val="20"/>
                <w:vertAlign w:val="superscript"/>
              </w:rPr>
              <w:t>2</w:t>
            </w:r>
          </w:p>
        </w:tc>
      </w:tr>
    </w:tbl>
    <w:p w14:paraId="573236F2" w14:textId="77777777" w:rsidR="00B72F66" w:rsidRPr="00092825" w:rsidRDefault="00B72F66" w:rsidP="00A3251C">
      <w:pPr>
        <w:pStyle w:val="Nagwek3"/>
      </w:pPr>
      <w:r w:rsidRPr="00092825">
        <w:t>2.8. Materiały do złączenia warstw konstrukcji</w:t>
      </w:r>
    </w:p>
    <w:p w14:paraId="3C72CC77" w14:textId="77777777" w:rsidR="00B72F66" w:rsidRPr="00092825" w:rsidRDefault="00B72F66" w:rsidP="00A3251C">
      <w:pPr>
        <w:tabs>
          <w:tab w:val="left" w:pos="-2694"/>
        </w:tabs>
        <w:rPr>
          <w:szCs w:val="20"/>
        </w:rPr>
      </w:pPr>
      <w:r w:rsidRPr="00092825">
        <w:rPr>
          <w:szCs w:val="20"/>
        </w:rPr>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1B1ABB69" w14:textId="77777777" w:rsidR="00B72F66" w:rsidRDefault="00B72F66" w:rsidP="00A3251C">
      <w:r w:rsidRPr="00092825">
        <w:t>Spośród rodzajów emulsji wymienionych w Załączniku krajowym NA [64a] do normy PN-EN 13808 [64], należy stosować emulsje oznaczone kodem ZM.</w:t>
      </w:r>
    </w:p>
    <w:p w14:paraId="6B947E3D" w14:textId="77777777" w:rsidR="00B72F66" w:rsidRDefault="00B72F66" w:rsidP="00A3251C">
      <w:pPr>
        <w:rPr>
          <w:szCs w:val="20"/>
        </w:rPr>
      </w:pPr>
      <w:r w:rsidRPr="00092825">
        <w:rPr>
          <w:szCs w:val="20"/>
        </w:rPr>
        <w:t>Właściwości i przeznaczenie emulsji asfaltowych oraz sposób ich składowania opisano w</w:t>
      </w:r>
      <w:r>
        <w:rPr>
          <w:szCs w:val="20"/>
        </w:rPr>
        <w:t xml:space="preserve"> STWIORB </w:t>
      </w:r>
      <w:r w:rsidRPr="00092825">
        <w:rPr>
          <w:szCs w:val="20"/>
        </w:rPr>
        <w:t>D-04.03.01a [2].</w:t>
      </w:r>
    </w:p>
    <w:p w14:paraId="3ABBD4DC" w14:textId="77777777" w:rsidR="00B72F66" w:rsidRDefault="00B72F66" w:rsidP="00A3251C">
      <w:pPr>
        <w:pStyle w:val="Nagwek3"/>
      </w:pPr>
      <w:r w:rsidRPr="00092825">
        <w:t>2.9. Dodatki do mieszanki mineralno-asfaltowej</w:t>
      </w:r>
    </w:p>
    <w:p w14:paraId="52E1C893" w14:textId="77777777" w:rsidR="00B72F66" w:rsidRPr="00092825" w:rsidRDefault="00B72F66" w:rsidP="00A3251C">
      <w:pPr>
        <w:widowControl w:val="0"/>
        <w:rPr>
          <w:szCs w:val="20"/>
        </w:rPr>
      </w:pPr>
      <w:r w:rsidRPr="00092825">
        <w:rPr>
          <w:szCs w:val="20"/>
        </w:rPr>
        <w:t>Mogą być stosowane dodatki stabilizujące lub modyfikujące. Pochodzenie, rodzaj i właściwości dodatków powinny być deklarowane. Należy używać tylko materiałów składowych o ustalonej przydatności.</w:t>
      </w:r>
    </w:p>
    <w:p w14:paraId="3AD88246" w14:textId="77777777" w:rsidR="00B72F66" w:rsidRDefault="00B72F66" w:rsidP="00A3251C">
      <w:pPr>
        <w:widowControl w:val="0"/>
        <w:rPr>
          <w:szCs w:val="20"/>
        </w:rPr>
      </w:pPr>
      <w:r w:rsidRPr="00092825">
        <w:rPr>
          <w:szCs w:val="20"/>
        </w:rPr>
        <w:t>Ustalenie przydatności powinno wynikać co najmniej jednego z następujących dokumentów:</w:t>
      </w:r>
    </w:p>
    <w:p w14:paraId="1F0A8D3A" w14:textId="77777777" w:rsidR="00B72F66" w:rsidRPr="00092825" w:rsidRDefault="00B72F66" w:rsidP="000C4B3B">
      <w:pPr>
        <w:widowControl w:val="0"/>
        <w:numPr>
          <w:ilvl w:val="0"/>
          <w:numId w:val="140"/>
        </w:numPr>
        <w:overflowPunct w:val="0"/>
        <w:autoSpaceDE w:val="0"/>
        <w:autoSpaceDN w:val="0"/>
        <w:adjustRightInd w:val="0"/>
        <w:ind w:left="0" w:firstLine="0"/>
        <w:textAlignment w:val="baseline"/>
        <w:rPr>
          <w:szCs w:val="20"/>
        </w:rPr>
      </w:pPr>
      <w:r w:rsidRPr="00092825">
        <w:rPr>
          <w:szCs w:val="20"/>
        </w:rPr>
        <w:t>normy europejskiej,</w:t>
      </w:r>
    </w:p>
    <w:p w14:paraId="72D89CB8" w14:textId="77777777" w:rsidR="00B72F66" w:rsidRPr="00092825" w:rsidRDefault="00B72F66" w:rsidP="000C4B3B">
      <w:pPr>
        <w:widowControl w:val="0"/>
        <w:numPr>
          <w:ilvl w:val="0"/>
          <w:numId w:val="140"/>
        </w:numPr>
        <w:overflowPunct w:val="0"/>
        <w:autoSpaceDE w:val="0"/>
        <w:autoSpaceDN w:val="0"/>
        <w:adjustRightInd w:val="0"/>
        <w:ind w:left="0" w:firstLine="0"/>
        <w:textAlignment w:val="baseline"/>
        <w:rPr>
          <w:szCs w:val="20"/>
        </w:rPr>
      </w:pPr>
      <w:r w:rsidRPr="00092825">
        <w:rPr>
          <w:szCs w:val="20"/>
        </w:rPr>
        <w:t>europejskiej aprobaty technicznej,</w:t>
      </w:r>
    </w:p>
    <w:p w14:paraId="7B0136F3" w14:textId="77777777" w:rsidR="00B72F66" w:rsidRDefault="00B72F66" w:rsidP="000C4B3B">
      <w:pPr>
        <w:widowControl w:val="0"/>
        <w:numPr>
          <w:ilvl w:val="0"/>
          <w:numId w:val="140"/>
        </w:numPr>
        <w:overflowPunct w:val="0"/>
        <w:autoSpaceDE w:val="0"/>
        <w:autoSpaceDN w:val="0"/>
        <w:adjustRightInd w:val="0"/>
        <w:ind w:left="0" w:firstLine="0"/>
        <w:textAlignment w:val="baseline"/>
        <w:rPr>
          <w:szCs w:val="20"/>
        </w:rPr>
      </w:pPr>
      <w:r w:rsidRPr="00092825">
        <w:rPr>
          <w:szCs w:val="20"/>
        </w:rPr>
        <w:t>specyfikacji materiałowych opartych na potwierdzonych pozytywnych zastosowaniach w nawierzchniach asfaltowych.</w:t>
      </w:r>
    </w:p>
    <w:p w14:paraId="78A60F12" w14:textId="77777777" w:rsidR="00B72F66" w:rsidRPr="00092825" w:rsidRDefault="00B72F66" w:rsidP="00A3251C">
      <w:pPr>
        <w:widowControl w:val="0"/>
        <w:rPr>
          <w:szCs w:val="20"/>
        </w:rPr>
      </w:pPr>
      <w:r w:rsidRPr="00092825">
        <w:rPr>
          <w:szCs w:val="20"/>
        </w:rPr>
        <w:t xml:space="preserve">Wykaz należy dostarczyć w celu udowodnienia przydatności. Wykaz może być oparty na badaniach w połączeniu </w:t>
      </w:r>
      <w:r w:rsidRPr="00092825">
        <w:rPr>
          <w:szCs w:val="20"/>
        </w:rPr>
        <w:lastRenderedPageBreak/>
        <w:t>z dowodami w praktyce.</w:t>
      </w:r>
    </w:p>
    <w:p w14:paraId="159D1D0D" w14:textId="77777777" w:rsidR="00B72F66" w:rsidRDefault="00B72F66" w:rsidP="00A3251C">
      <w:pPr>
        <w:widowControl w:val="0"/>
        <w:rPr>
          <w:szCs w:val="20"/>
        </w:rPr>
      </w:pPr>
      <w:r w:rsidRPr="00092825">
        <w:rPr>
          <w:szCs w:val="20"/>
        </w:rPr>
        <w:t>Zaleca się stosowanie do mieszanki mineralno-asfaltowej środka obniżającego temperaturę produkcji i układania.</w:t>
      </w:r>
    </w:p>
    <w:p w14:paraId="47704AC6" w14:textId="77777777" w:rsidR="00B72F66" w:rsidRDefault="00B72F66" w:rsidP="00A3251C">
      <w:pPr>
        <w:widowControl w:val="0"/>
        <w:rPr>
          <w:szCs w:val="20"/>
        </w:rPr>
      </w:pPr>
      <w:r w:rsidRPr="00092825">
        <w:rPr>
          <w:szCs w:val="20"/>
        </w:rPr>
        <w:t>Do mieszanki mineralno-asfaltowej może być stosowany dodatek asfaltu naturalnego wg PN-EN 13108-4 [52], załącznik B.</w:t>
      </w:r>
    </w:p>
    <w:p w14:paraId="39F1599C" w14:textId="77777777" w:rsidR="00B72F66" w:rsidRPr="00092825" w:rsidRDefault="00B72F66" w:rsidP="00A3251C">
      <w:pPr>
        <w:pStyle w:val="Nagwek3"/>
      </w:pPr>
      <w:r w:rsidRPr="00092825">
        <w:t>2.10. Skład mieszanki mineralno-asfaltowej</w:t>
      </w:r>
    </w:p>
    <w:p w14:paraId="7B077AAD" w14:textId="77777777" w:rsidR="00B72F66" w:rsidRDefault="00B72F66" w:rsidP="00A3251C">
      <w:pPr>
        <w:rPr>
          <w:szCs w:val="20"/>
        </w:rPr>
      </w:pPr>
      <w:r w:rsidRPr="00092825">
        <w:rPr>
          <w:szCs w:val="20"/>
        </w:rPr>
        <w:t>Skład mieszanki mineralno-asfaltowej powinien być ustalony na podstawie badań próbek wykonanych zgodnie z normą PN-EN 13108-20 [54] załącznik C oraz normami powiązanymi.</w:t>
      </w:r>
    </w:p>
    <w:p w14:paraId="68FA4A36" w14:textId="77777777" w:rsidR="00B72F66" w:rsidRDefault="00B72F66" w:rsidP="00A3251C">
      <w:pPr>
        <w:rPr>
          <w:szCs w:val="20"/>
        </w:rPr>
      </w:pPr>
      <w:r w:rsidRPr="00092825">
        <w:rPr>
          <w:szCs w:val="20"/>
        </w:rPr>
        <w:t>Uziarnienie mieszanki mineralnej oraz minimalna zawartość lepiszcza podane są w tablicy 20.</w:t>
      </w:r>
    </w:p>
    <w:p w14:paraId="64FDF41F" w14:textId="77777777" w:rsidR="00B72F66" w:rsidRPr="00092825" w:rsidRDefault="00B72F66" w:rsidP="00A3251C">
      <w:pPr>
        <w:rPr>
          <w:szCs w:val="20"/>
        </w:rPr>
      </w:pPr>
      <w:r w:rsidRPr="00092825">
        <w:rPr>
          <w:szCs w:val="20"/>
        </w:rPr>
        <w:t xml:space="preserve">Próbki powinny spełniać wymagania podane w p. 2.11, w zależności od kategorii ruchu jak i zawartości asfaltu </w:t>
      </w:r>
      <w:proofErr w:type="spellStart"/>
      <w:r w:rsidRPr="00092825">
        <w:rPr>
          <w:szCs w:val="20"/>
        </w:rPr>
        <w:t>B</w:t>
      </w:r>
      <w:r w:rsidRPr="00092825">
        <w:rPr>
          <w:szCs w:val="20"/>
          <w:vertAlign w:val="subscript"/>
        </w:rPr>
        <w:t>min</w:t>
      </w:r>
      <w:proofErr w:type="spellEnd"/>
      <w:r w:rsidRPr="00092825">
        <w:rPr>
          <w:szCs w:val="20"/>
        </w:rPr>
        <w:t xml:space="preserve"> i temperatur zagęszczania próbek.</w:t>
      </w:r>
    </w:p>
    <w:p w14:paraId="7D8B48C9" w14:textId="77777777" w:rsidR="00B72F66" w:rsidRPr="00092825" w:rsidRDefault="00B72F66" w:rsidP="00A3251C">
      <w:pPr>
        <w:pStyle w:val="Legenda"/>
        <w:keepNext/>
      </w:pPr>
      <w:r w:rsidRPr="00092825">
        <w:t xml:space="preserve">Tablica 20.Uziarnienie mieszanki mineralnej oraz zawartość lepiszcza do betonu asfaltowego do warstwy wiążącej i wyrównawczej, dla ruchu KR1÷KR7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10"/>
        <w:gridCol w:w="779"/>
        <w:gridCol w:w="779"/>
        <w:gridCol w:w="779"/>
        <w:gridCol w:w="779"/>
        <w:gridCol w:w="779"/>
        <w:gridCol w:w="852"/>
        <w:gridCol w:w="779"/>
        <w:gridCol w:w="852"/>
      </w:tblGrid>
      <w:tr w:rsidR="00B72F66" w:rsidRPr="00092825" w14:paraId="1EB3B0F9" w14:textId="77777777" w:rsidTr="00370A29">
        <w:tc>
          <w:tcPr>
            <w:tcW w:w="0" w:type="auto"/>
            <w:vMerge w:val="restart"/>
            <w:vAlign w:val="center"/>
          </w:tcPr>
          <w:p w14:paraId="63744D10" w14:textId="77777777" w:rsidR="00B72F66" w:rsidRPr="00092825" w:rsidRDefault="00B72F66" w:rsidP="00D4185F">
            <w:pPr>
              <w:keepNext/>
              <w:jc w:val="center"/>
              <w:rPr>
                <w:szCs w:val="20"/>
              </w:rPr>
            </w:pPr>
            <w:r w:rsidRPr="00092825">
              <w:rPr>
                <w:szCs w:val="20"/>
              </w:rPr>
              <w:t>Właściwość</w:t>
            </w:r>
          </w:p>
        </w:tc>
        <w:tc>
          <w:tcPr>
            <w:tcW w:w="0" w:type="auto"/>
            <w:gridSpan w:val="8"/>
          </w:tcPr>
          <w:p w14:paraId="7FBD5D5D" w14:textId="77777777" w:rsidR="00B72F66" w:rsidRPr="00092825" w:rsidRDefault="00B72F66" w:rsidP="00D4185F">
            <w:pPr>
              <w:keepNext/>
              <w:jc w:val="center"/>
              <w:rPr>
                <w:szCs w:val="20"/>
              </w:rPr>
            </w:pPr>
            <w:r w:rsidRPr="00092825">
              <w:rPr>
                <w:szCs w:val="20"/>
              </w:rPr>
              <w:t>Przesiew, [% (m/m)]</w:t>
            </w:r>
          </w:p>
        </w:tc>
      </w:tr>
      <w:tr w:rsidR="00B72F66" w:rsidRPr="00092825" w14:paraId="6C5162B8" w14:textId="77777777" w:rsidTr="00370A29">
        <w:tc>
          <w:tcPr>
            <w:tcW w:w="0" w:type="auto"/>
            <w:vMerge/>
          </w:tcPr>
          <w:p w14:paraId="6E99016B" w14:textId="77777777" w:rsidR="00B72F66" w:rsidRPr="00092825" w:rsidRDefault="00B72F66" w:rsidP="00D4185F">
            <w:pPr>
              <w:keepNext/>
              <w:jc w:val="center"/>
              <w:rPr>
                <w:szCs w:val="20"/>
              </w:rPr>
            </w:pPr>
          </w:p>
        </w:tc>
        <w:tc>
          <w:tcPr>
            <w:tcW w:w="0" w:type="auto"/>
            <w:gridSpan w:val="2"/>
          </w:tcPr>
          <w:p w14:paraId="7ED85237" w14:textId="77777777" w:rsidR="00B72F66" w:rsidRPr="00092825" w:rsidRDefault="00B72F66" w:rsidP="00D4185F">
            <w:pPr>
              <w:keepNext/>
              <w:jc w:val="center"/>
              <w:rPr>
                <w:szCs w:val="20"/>
              </w:rPr>
            </w:pPr>
            <w:r w:rsidRPr="00092825">
              <w:rPr>
                <w:szCs w:val="20"/>
              </w:rPr>
              <w:t>AC11W</w:t>
            </w:r>
            <w:r w:rsidRPr="00092825">
              <w:rPr>
                <w:szCs w:val="20"/>
              </w:rPr>
              <w:br/>
              <w:t>KR1-KR2</w:t>
            </w:r>
          </w:p>
        </w:tc>
        <w:tc>
          <w:tcPr>
            <w:tcW w:w="0" w:type="auto"/>
            <w:gridSpan w:val="2"/>
          </w:tcPr>
          <w:p w14:paraId="4BD6FAFF" w14:textId="77777777" w:rsidR="00B72F66" w:rsidRPr="00092825" w:rsidRDefault="00B72F66" w:rsidP="00D4185F">
            <w:pPr>
              <w:keepNext/>
              <w:jc w:val="center"/>
              <w:rPr>
                <w:szCs w:val="20"/>
              </w:rPr>
            </w:pPr>
            <w:r w:rsidRPr="00092825">
              <w:rPr>
                <w:szCs w:val="20"/>
              </w:rPr>
              <w:t>AC16W</w:t>
            </w:r>
            <w:r w:rsidRPr="00092825">
              <w:rPr>
                <w:szCs w:val="20"/>
              </w:rPr>
              <w:br/>
              <w:t>KR1-KR2</w:t>
            </w:r>
          </w:p>
        </w:tc>
        <w:tc>
          <w:tcPr>
            <w:tcW w:w="0" w:type="auto"/>
            <w:gridSpan w:val="2"/>
          </w:tcPr>
          <w:p w14:paraId="1167DB96" w14:textId="77777777" w:rsidR="00B72F66" w:rsidRPr="00092825" w:rsidRDefault="00B72F66" w:rsidP="00D4185F">
            <w:pPr>
              <w:keepNext/>
              <w:jc w:val="center"/>
              <w:rPr>
                <w:szCs w:val="20"/>
              </w:rPr>
            </w:pPr>
            <w:r w:rsidRPr="00092825">
              <w:rPr>
                <w:szCs w:val="20"/>
              </w:rPr>
              <w:t>AC16W</w:t>
            </w:r>
            <w:r w:rsidRPr="00092825">
              <w:rPr>
                <w:szCs w:val="20"/>
              </w:rPr>
              <w:br/>
              <w:t>KR3-KR7</w:t>
            </w:r>
          </w:p>
        </w:tc>
        <w:tc>
          <w:tcPr>
            <w:tcW w:w="0" w:type="auto"/>
            <w:gridSpan w:val="2"/>
          </w:tcPr>
          <w:p w14:paraId="585FBFE4" w14:textId="77777777" w:rsidR="00B72F66" w:rsidRPr="00092825" w:rsidRDefault="00B72F66" w:rsidP="00D4185F">
            <w:pPr>
              <w:keepNext/>
              <w:jc w:val="center"/>
              <w:rPr>
                <w:szCs w:val="20"/>
              </w:rPr>
            </w:pPr>
            <w:r w:rsidRPr="00092825">
              <w:rPr>
                <w:szCs w:val="20"/>
              </w:rPr>
              <w:t>AC22W</w:t>
            </w:r>
            <w:r w:rsidRPr="00092825">
              <w:rPr>
                <w:szCs w:val="20"/>
              </w:rPr>
              <w:br/>
              <w:t>KR3-KR7</w:t>
            </w:r>
          </w:p>
        </w:tc>
      </w:tr>
      <w:tr w:rsidR="00B72F66" w:rsidRPr="00092825" w14:paraId="3EB92E91" w14:textId="77777777" w:rsidTr="00370A29">
        <w:tc>
          <w:tcPr>
            <w:tcW w:w="0" w:type="auto"/>
          </w:tcPr>
          <w:p w14:paraId="09452555" w14:textId="77777777" w:rsidR="00B72F66" w:rsidRPr="00092825" w:rsidRDefault="00B72F66" w:rsidP="00D4185F">
            <w:pPr>
              <w:jc w:val="center"/>
              <w:rPr>
                <w:szCs w:val="20"/>
              </w:rPr>
            </w:pPr>
            <w:r w:rsidRPr="00092825">
              <w:rPr>
                <w:szCs w:val="20"/>
              </w:rPr>
              <w:t>Wymiar sita #, [mm]</w:t>
            </w:r>
          </w:p>
        </w:tc>
        <w:tc>
          <w:tcPr>
            <w:tcW w:w="0" w:type="auto"/>
          </w:tcPr>
          <w:p w14:paraId="3CB5E45A" w14:textId="77777777" w:rsidR="00B72F66" w:rsidRPr="00092825" w:rsidRDefault="00B72F66" w:rsidP="00D4185F">
            <w:pPr>
              <w:jc w:val="center"/>
              <w:rPr>
                <w:szCs w:val="20"/>
              </w:rPr>
            </w:pPr>
            <w:r w:rsidRPr="00092825">
              <w:rPr>
                <w:szCs w:val="20"/>
              </w:rPr>
              <w:t>Od</w:t>
            </w:r>
          </w:p>
        </w:tc>
        <w:tc>
          <w:tcPr>
            <w:tcW w:w="0" w:type="auto"/>
          </w:tcPr>
          <w:p w14:paraId="29062C8F" w14:textId="77777777" w:rsidR="00B72F66" w:rsidRPr="00092825" w:rsidRDefault="00B72F66" w:rsidP="00D4185F">
            <w:pPr>
              <w:jc w:val="center"/>
              <w:rPr>
                <w:szCs w:val="20"/>
              </w:rPr>
            </w:pPr>
            <w:r w:rsidRPr="00092825">
              <w:rPr>
                <w:szCs w:val="20"/>
              </w:rPr>
              <w:t>do</w:t>
            </w:r>
          </w:p>
        </w:tc>
        <w:tc>
          <w:tcPr>
            <w:tcW w:w="0" w:type="auto"/>
          </w:tcPr>
          <w:p w14:paraId="6CE837F2" w14:textId="77777777" w:rsidR="00B72F66" w:rsidRPr="00092825" w:rsidRDefault="00B72F66" w:rsidP="00D4185F">
            <w:pPr>
              <w:jc w:val="center"/>
              <w:rPr>
                <w:szCs w:val="20"/>
              </w:rPr>
            </w:pPr>
            <w:r w:rsidRPr="00092825">
              <w:rPr>
                <w:szCs w:val="20"/>
              </w:rPr>
              <w:t>od</w:t>
            </w:r>
          </w:p>
        </w:tc>
        <w:tc>
          <w:tcPr>
            <w:tcW w:w="0" w:type="auto"/>
          </w:tcPr>
          <w:p w14:paraId="23B7427D" w14:textId="77777777" w:rsidR="00B72F66" w:rsidRPr="00092825" w:rsidRDefault="00B72F66" w:rsidP="00D4185F">
            <w:pPr>
              <w:jc w:val="center"/>
              <w:rPr>
                <w:szCs w:val="20"/>
              </w:rPr>
            </w:pPr>
            <w:r w:rsidRPr="00092825">
              <w:rPr>
                <w:szCs w:val="20"/>
              </w:rPr>
              <w:t>do</w:t>
            </w:r>
          </w:p>
        </w:tc>
        <w:tc>
          <w:tcPr>
            <w:tcW w:w="0" w:type="auto"/>
          </w:tcPr>
          <w:p w14:paraId="487E8DC0" w14:textId="77777777" w:rsidR="00B72F66" w:rsidRPr="00092825" w:rsidRDefault="00B72F66" w:rsidP="00D4185F">
            <w:pPr>
              <w:jc w:val="center"/>
              <w:rPr>
                <w:szCs w:val="20"/>
              </w:rPr>
            </w:pPr>
            <w:r w:rsidRPr="00092825">
              <w:rPr>
                <w:szCs w:val="20"/>
              </w:rPr>
              <w:t>od</w:t>
            </w:r>
          </w:p>
        </w:tc>
        <w:tc>
          <w:tcPr>
            <w:tcW w:w="0" w:type="auto"/>
          </w:tcPr>
          <w:p w14:paraId="3A10DE82" w14:textId="77777777" w:rsidR="00B72F66" w:rsidRPr="00092825" w:rsidRDefault="00B72F66" w:rsidP="00D4185F">
            <w:pPr>
              <w:jc w:val="center"/>
              <w:rPr>
                <w:szCs w:val="20"/>
              </w:rPr>
            </w:pPr>
            <w:r w:rsidRPr="00092825">
              <w:rPr>
                <w:szCs w:val="20"/>
              </w:rPr>
              <w:t>do</w:t>
            </w:r>
          </w:p>
        </w:tc>
        <w:tc>
          <w:tcPr>
            <w:tcW w:w="0" w:type="auto"/>
          </w:tcPr>
          <w:p w14:paraId="34350050" w14:textId="77777777" w:rsidR="00B72F66" w:rsidRPr="00092825" w:rsidRDefault="00B72F66" w:rsidP="00D4185F">
            <w:pPr>
              <w:jc w:val="center"/>
              <w:rPr>
                <w:szCs w:val="20"/>
              </w:rPr>
            </w:pPr>
            <w:r w:rsidRPr="00092825">
              <w:rPr>
                <w:szCs w:val="20"/>
              </w:rPr>
              <w:t>od</w:t>
            </w:r>
          </w:p>
        </w:tc>
        <w:tc>
          <w:tcPr>
            <w:tcW w:w="0" w:type="auto"/>
          </w:tcPr>
          <w:p w14:paraId="7059C3CB" w14:textId="77777777" w:rsidR="00B72F66" w:rsidRPr="00092825" w:rsidRDefault="00B72F66" w:rsidP="00D4185F">
            <w:pPr>
              <w:jc w:val="center"/>
              <w:rPr>
                <w:szCs w:val="20"/>
              </w:rPr>
            </w:pPr>
            <w:r w:rsidRPr="00092825">
              <w:rPr>
                <w:szCs w:val="20"/>
              </w:rPr>
              <w:t>do</w:t>
            </w:r>
          </w:p>
        </w:tc>
      </w:tr>
      <w:tr w:rsidR="00B72F66" w:rsidRPr="00092825" w14:paraId="6A627BAD" w14:textId="77777777" w:rsidTr="00370A29">
        <w:tc>
          <w:tcPr>
            <w:tcW w:w="0" w:type="auto"/>
          </w:tcPr>
          <w:p w14:paraId="613C5933" w14:textId="77777777" w:rsidR="00B72F66" w:rsidRPr="00092825" w:rsidRDefault="00B72F66" w:rsidP="00D4185F">
            <w:pPr>
              <w:jc w:val="center"/>
              <w:rPr>
                <w:szCs w:val="20"/>
              </w:rPr>
            </w:pPr>
            <w:r w:rsidRPr="00092825">
              <w:rPr>
                <w:szCs w:val="20"/>
              </w:rPr>
              <w:t>31,5</w:t>
            </w:r>
          </w:p>
        </w:tc>
        <w:tc>
          <w:tcPr>
            <w:tcW w:w="0" w:type="auto"/>
          </w:tcPr>
          <w:p w14:paraId="6336E246" w14:textId="77777777" w:rsidR="00B72F66" w:rsidRPr="00092825" w:rsidRDefault="00B72F66" w:rsidP="00D4185F">
            <w:pPr>
              <w:jc w:val="center"/>
              <w:rPr>
                <w:szCs w:val="20"/>
              </w:rPr>
            </w:pPr>
            <w:r w:rsidRPr="00092825">
              <w:rPr>
                <w:szCs w:val="20"/>
              </w:rPr>
              <w:t>-</w:t>
            </w:r>
          </w:p>
        </w:tc>
        <w:tc>
          <w:tcPr>
            <w:tcW w:w="0" w:type="auto"/>
          </w:tcPr>
          <w:p w14:paraId="4B939516" w14:textId="77777777" w:rsidR="00B72F66" w:rsidRPr="00092825" w:rsidRDefault="00B72F66" w:rsidP="00D4185F">
            <w:pPr>
              <w:jc w:val="center"/>
              <w:rPr>
                <w:szCs w:val="20"/>
              </w:rPr>
            </w:pPr>
            <w:r w:rsidRPr="00092825">
              <w:rPr>
                <w:szCs w:val="20"/>
              </w:rPr>
              <w:t>-</w:t>
            </w:r>
          </w:p>
        </w:tc>
        <w:tc>
          <w:tcPr>
            <w:tcW w:w="0" w:type="auto"/>
          </w:tcPr>
          <w:p w14:paraId="77CB37EB" w14:textId="77777777" w:rsidR="00B72F66" w:rsidRPr="00092825" w:rsidRDefault="00B72F66" w:rsidP="00D4185F">
            <w:pPr>
              <w:jc w:val="center"/>
              <w:rPr>
                <w:szCs w:val="20"/>
              </w:rPr>
            </w:pPr>
            <w:r w:rsidRPr="00092825">
              <w:rPr>
                <w:szCs w:val="20"/>
              </w:rPr>
              <w:t>-</w:t>
            </w:r>
          </w:p>
        </w:tc>
        <w:tc>
          <w:tcPr>
            <w:tcW w:w="0" w:type="auto"/>
          </w:tcPr>
          <w:p w14:paraId="4A2D24C9" w14:textId="77777777" w:rsidR="00B72F66" w:rsidRPr="00092825" w:rsidRDefault="00B72F66" w:rsidP="00D4185F">
            <w:pPr>
              <w:jc w:val="center"/>
              <w:rPr>
                <w:szCs w:val="20"/>
              </w:rPr>
            </w:pPr>
            <w:r w:rsidRPr="00092825">
              <w:rPr>
                <w:szCs w:val="20"/>
              </w:rPr>
              <w:t>-</w:t>
            </w:r>
          </w:p>
        </w:tc>
        <w:tc>
          <w:tcPr>
            <w:tcW w:w="0" w:type="auto"/>
          </w:tcPr>
          <w:p w14:paraId="40E91AF2" w14:textId="77777777" w:rsidR="00B72F66" w:rsidRPr="00092825" w:rsidRDefault="00B72F66" w:rsidP="00D4185F">
            <w:pPr>
              <w:jc w:val="center"/>
              <w:rPr>
                <w:szCs w:val="20"/>
              </w:rPr>
            </w:pPr>
            <w:r w:rsidRPr="00092825">
              <w:rPr>
                <w:szCs w:val="20"/>
              </w:rPr>
              <w:t>-</w:t>
            </w:r>
          </w:p>
        </w:tc>
        <w:tc>
          <w:tcPr>
            <w:tcW w:w="0" w:type="auto"/>
          </w:tcPr>
          <w:p w14:paraId="49BB8D48" w14:textId="77777777" w:rsidR="00B72F66" w:rsidRPr="00092825" w:rsidRDefault="00B72F66" w:rsidP="00D4185F">
            <w:pPr>
              <w:jc w:val="center"/>
              <w:rPr>
                <w:szCs w:val="20"/>
              </w:rPr>
            </w:pPr>
            <w:r w:rsidRPr="00092825">
              <w:rPr>
                <w:szCs w:val="20"/>
              </w:rPr>
              <w:t>-</w:t>
            </w:r>
          </w:p>
        </w:tc>
        <w:tc>
          <w:tcPr>
            <w:tcW w:w="0" w:type="auto"/>
          </w:tcPr>
          <w:p w14:paraId="3B27D50E" w14:textId="77777777" w:rsidR="00B72F66" w:rsidRPr="00092825" w:rsidRDefault="00B72F66" w:rsidP="00D4185F">
            <w:pPr>
              <w:jc w:val="center"/>
              <w:rPr>
                <w:szCs w:val="20"/>
              </w:rPr>
            </w:pPr>
            <w:r w:rsidRPr="00092825">
              <w:rPr>
                <w:szCs w:val="20"/>
              </w:rPr>
              <w:t>100</w:t>
            </w:r>
          </w:p>
        </w:tc>
        <w:tc>
          <w:tcPr>
            <w:tcW w:w="0" w:type="auto"/>
          </w:tcPr>
          <w:p w14:paraId="02254205" w14:textId="77777777" w:rsidR="00B72F66" w:rsidRPr="00092825" w:rsidRDefault="00B72F66" w:rsidP="00D4185F">
            <w:pPr>
              <w:jc w:val="center"/>
              <w:rPr>
                <w:szCs w:val="20"/>
              </w:rPr>
            </w:pPr>
            <w:r w:rsidRPr="00092825">
              <w:rPr>
                <w:szCs w:val="20"/>
              </w:rPr>
              <w:t>-</w:t>
            </w:r>
          </w:p>
        </w:tc>
      </w:tr>
      <w:tr w:rsidR="00B72F66" w:rsidRPr="00092825" w14:paraId="0C32A4B7" w14:textId="77777777" w:rsidTr="00370A29">
        <w:tc>
          <w:tcPr>
            <w:tcW w:w="0" w:type="auto"/>
          </w:tcPr>
          <w:p w14:paraId="5F2F8F17" w14:textId="77777777" w:rsidR="00B72F66" w:rsidRPr="00092825" w:rsidRDefault="00B72F66" w:rsidP="00D4185F">
            <w:pPr>
              <w:jc w:val="center"/>
              <w:rPr>
                <w:szCs w:val="20"/>
              </w:rPr>
            </w:pPr>
            <w:r w:rsidRPr="00092825">
              <w:rPr>
                <w:szCs w:val="20"/>
              </w:rPr>
              <w:t>22,4</w:t>
            </w:r>
          </w:p>
        </w:tc>
        <w:tc>
          <w:tcPr>
            <w:tcW w:w="0" w:type="auto"/>
          </w:tcPr>
          <w:p w14:paraId="3E913DC5" w14:textId="77777777" w:rsidR="00B72F66" w:rsidRPr="00092825" w:rsidRDefault="00B72F66" w:rsidP="00D4185F">
            <w:pPr>
              <w:jc w:val="center"/>
              <w:rPr>
                <w:szCs w:val="20"/>
              </w:rPr>
            </w:pPr>
            <w:r w:rsidRPr="00092825">
              <w:rPr>
                <w:szCs w:val="20"/>
              </w:rPr>
              <w:t>-</w:t>
            </w:r>
          </w:p>
        </w:tc>
        <w:tc>
          <w:tcPr>
            <w:tcW w:w="0" w:type="auto"/>
          </w:tcPr>
          <w:p w14:paraId="64FB954B" w14:textId="77777777" w:rsidR="00B72F66" w:rsidRPr="00092825" w:rsidRDefault="00B72F66" w:rsidP="00D4185F">
            <w:pPr>
              <w:jc w:val="center"/>
              <w:rPr>
                <w:szCs w:val="20"/>
              </w:rPr>
            </w:pPr>
            <w:r w:rsidRPr="00092825">
              <w:rPr>
                <w:szCs w:val="20"/>
              </w:rPr>
              <w:t>-</w:t>
            </w:r>
          </w:p>
        </w:tc>
        <w:tc>
          <w:tcPr>
            <w:tcW w:w="0" w:type="auto"/>
          </w:tcPr>
          <w:p w14:paraId="229B3936" w14:textId="77777777" w:rsidR="00B72F66" w:rsidRPr="00092825" w:rsidRDefault="00B72F66" w:rsidP="00D4185F">
            <w:pPr>
              <w:jc w:val="center"/>
              <w:rPr>
                <w:szCs w:val="20"/>
              </w:rPr>
            </w:pPr>
            <w:r w:rsidRPr="00092825">
              <w:rPr>
                <w:szCs w:val="20"/>
              </w:rPr>
              <w:t>100</w:t>
            </w:r>
          </w:p>
        </w:tc>
        <w:tc>
          <w:tcPr>
            <w:tcW w:w="0" w:type="auto"/>
          </w:tcPr>
          <w:p w14:paraId="37EE93BA" w14:textId="77777777" w:rsidR="00B72F66" w:rsidRPr="00092825" w:rsidRDefault="00B72F66" w:rsidP="00D4185F">
            <w:pPr>
              <w:jc w:val="center"/>
              <w:rPr>
                <w:szCs w:val="20"/>
              </w:rPr>
            </w:pPr>
            <w:r w:rsidRPr="00092825">
              <w:rPr>
                <w:szCs w:val="20"/>
              </w:rPr>
              <w:t>-</w:t>
            </w:r>
          </w:p>
        </w:tc>
        <w:tc>
          <w:tcPr>
            <w:tcW w:w="0" w:type="auto"/>
          </w:tcPr>
          <w:p w14:paraId="56A60882" w14:textId="77777777" w:rsidR="00B72F66" w:rsidRPr="00092825" w:rsidRDefault="00B72F66" w:rsidP="00D4185F">
            <w:pPr>
              <w:jc w:val="center"/>
              <w:rPr>
                <w:szCs w:val="20"/>
              </w:rPr>
            </w:pPr>
            <w:r w:rsidRPr="00092825">
              <w:rPr>
                <w:szCs w:val="20"/>
              </w:rPr>
              <w:t>100</w:t>
            </w:r>
          </w:p>
        </w:tc>
        <w:tc>
          <w:tcPr>
            <w:tcW w:w="0" w:type="auto"/>
          </w:tcPr>
          <w:p w14:paraId="3AA13712" w14:textId="77777777" w:rsidR="00B72F66" w:rsidRPr="00092825" w:rsidRDefault="00B72F66" w:rsidP="00D4185F">
            <w:pPr>
              <w:jc w:val="center"/>
              <w:rPr>
                <w:szCs w:val="20"/>
              </w:rPr>
            </w:pPr>
            <w:r w:rsidRPr="00092825">
              <w:rPr>
                <w:szCs w:val="20"/>
              </w:rPr>
              <w:t>-</w:t>
            </w:r>
          </w:p>
        </w:tc>
        <w:tc>
          <w:tcPr>
            <w:tcW w:w="0" w:type="auto"/>
          </w:tcPr>
          <w:p w14:paraId="55CA9131" w14:textId="77777777" w:rsidR="00B72F66" w:rsidRPr="00092825" w:rsidRDefault="00B72F66" w:rsidP="00D4185F">
            <w:pPr>
              <w:jc w:val="center"/>
              <w:rPr>
                <w:szCs w:val="20"/>
              </w:rPr>
            </w:pPr>
            <w:r w:rsidRPr="00092825">
              <w:rPr>
                <w:szCs w:val="20"/>
              </w:rPr>
              <w:t>90</w:t>
            </w:r>
          </w:p>
        </w:tc>
        <w:tc>
          <w:tcPr>
            <w:tcW w:w="0" w:type="auto"/>
          </w:tcPr>
          <w:p w14:paraId="5730F4F8" w14:textId="77777777" w:rsidR="00B72F66" w:rsidRPr="00092825" w:rsidRDefault="00B72F66" w:rsidP="00D4185F">
            <w:pPr>
              <w:jc w:val="center"/>
              <w:rPr>
                <w:szCs w:val="20"/>
              </w:rPr>
            </w:pPr>
            <w:r w:rsidRPr="00092825">
              <w:rPr>
                <w:szCs w:val="20"/>
              </w:rPr>
              <w:t>100</w:t>
            </w:r>
          </w:p>
        </w:tc>
      </w:tr>
      <w:tr w:rsidR="00B72F66" w:rsidRPr="00092825" w14:paraId="6C1A1599" w14:textId="77777777" w:rsidTr="00370A29">
        <w:tc>
          <w:tcPr>
            <w:tcW w:w="0" w:type="auto"/>
          </w:tcPr>
          <w:p w14:paraId="0DE5B30F" w14:textId="77777777" w:rsidR="00B72F66" w:rsidRPr="00092825" w:rsidRDefault="00B72F66" w:rsidP="00D4185F">
            <w:pPr>
              <w:jc w:val="center"/>
              <w:rPr>
                <w:szCs w:val="20"/>
              </w:rPr>
            </w:pPr>
            <w:r w:rsidRPr="00092825">
              <w:rPr>
                <w:szCs w:val="20"/>
              </w:rPr>
              <w:t>16</w:t>
            </w:r>
          </w:p>
        </w:tc>
        <w:tc>
          <w:tcPr>
            <w:tcW w:w="0" w:type="auto"/>
          </w:tcPr>
          <w:p w14:paraId="4013113A" w14:textId="77777777" w:rsidR="00B72F66" w:rsidRPr="00092825" w:rsidRDefault="00B72F66" w:rsidP="00D4185F">
            <w:pPr>
              <w:jc w:val="center"/>
              <w:rPr>
                <w:szCs w:val="20"/>
              </w:rPr>
            </w:pPr>
            <w:r w:rsidRPr="00092825">
              <w:rPr>
                <w:szCs w:val="20"/>
              </w:rPr>
              <w:t>100</w:t>
            </w:r>
          </w:p>
        </w:tc>
        <w:tc>
          <w:tcPr>
            <w:tcW w:w="0" w:type="auto"/>
          </w:tcPr>
          <w:p w14:paraId="3688C28D" w14:textId="77777777" w:rsidR="00B72F66" w:rsidRPr="00092825" w:rsidRDefault="00B72F66" w:rsidP="00D4185F">
            <w:pPr>
              <w:jc w:val="center"/>
              <w:rPr>
                <w:szCs w:val="20"/>
              </w:rPr>
            </w:pPr>
            <w:r w:rsidRPr="00092825">
              <w:rPr>
                <w:szCs w:val="20"/>
              </w:rPr>
              <w:t>-</w:t>
            </w:r>
          </w:p>
        </w:tc>
        <w:tc>
          <w:tcPr>
            <w:tcW w:w="0" w:type="auto"/>
          </w:tcPr>
          <w:p w14:paraId="379C64F4" w14:textId="77777777" w:rsidR="00B72F66" w:rsidRPr="00092825" w:rsidRDefault="00B72F66" w:rsidP="00D4185F">
            <w:pPr>
              <w:jc w:val="center"/>
              <w:rPr>
                <w:szCs w:val="20"/>
              </w:rPr>
            </w:pPr>
            <w:r w:rsidRPr="00092825">
              <w:rPr>
                <w:szCs w:val="20"/>
              </w:rPr>
              <w:t>90</w:t>
            </w:r>
          </w:p>
        </w:tc>
        <w:tc>
          <w:tcPr>
            <w:tcW w:w="0" w:type="auto"/>
          </w:tcPr>
          <w:p w14:paraId="05D9B44B" w14:textId="77777777" w:rsidR="00B72F66" w:rsidRPr="00092825" w:rsidRDefault="00B72F66" w:rsidP="00D4185F">
            <w:pPr>
              <w:jc w:val="center"/>
              <w:rPr>
                <w:szCs w:val="20"/>
              </w:rPr>
            </w:pPr>
            <w:r w:rsidRPr="00092825">
              <w:rPr>
                <w:szCs w:val="20"/>
              </w:rPr>
              <w:t>100</w:t>
            </w:r>
          </w:p>
        </w:tc>
        <w:tc>
          <w:tcPr>
            <w:tcW w:w="0" w:type="auto"/>
          </w:tcPr>
          <w:p w14:paraId="0BE657F2" w14:textId="77777777" w:rsidR="00B72F66" w:rsidRPr="00092825" w:rsidRDefault="00B72F66" w:rsidP="00D4185F">
            <w:pPr>
              <w:jc w:val="center"/>
              <w:rPr>
                <w:szCs w:val="20"/>
              </w:rPr>
            </w:pPr>
            <w:r w:rsidRPr="00092825">
              <w:rPr>
                <w:szCs w:val="20"/>
              </w:rPr>
              <w:t>90</w:t>
            </w:r>
          </w:p>
        </w:tc>
        <w:tc>
          <w:tcPr>
            <w:tcW w:w="0" w:type="auto"/>
          </w:tcPr>
          <w:p w14:paraId="1EC8A952" w14:textId="77777777" w:rsidR="00B72F66" w:rsidRPr="00092825" w:rsidRDefault="00B72F66" w:rsidP="00D4185F">
            <w:pPr>
              <w:jc w:val="center"/>
              <w:rPr>
                <w:szCs w:val="20"/>
              </w:rPr>
            </w:pPr>
            <w:r w:rsidRPr="00092825">
              <w:rPr>
                <w:szCs w:val="20"/>
              </w:rPr>
              <w:t>100</w:t>
            </w:r>
          </w:p>
        </w:tc>
        <w:tc>
          <w:tcPr>
            <w:tcW w:w="0" w:type="auto"/>
          </w:tcPr>
          <w:p w14:paraId="1314706E" w14:textId="77777777" w:rsidR="00B72F66" w:rsidRPr="00092825" w:rsidRDefault="00B72F66" w:rsidP="00D4185F">
            <w:pPr>
              <w:jc w:val="center"/>
              <w:rPr>
                <w:szCs w:val="20"/>
              </w:rPr>
            </w:pPr>
            <w:r w:rsidRPr="00092825">
              <w:rPr>
                <w:szCs w:val="20"/>
              </w:rPr>
              <w:t>65</w:t>
            </w:r>
          </w:p>
        </w:tc>
        <w:tc>
          <w:tcPr>
            <w:tcW w:w="0" w:type="auto"/>
          </w:tcPr>
          <w:p w14:paraId="1229E3EF" w14:textId="77777777" w:rsidR="00B72F66" w:rsidRPr="00092825" w:rsidRDefault="00B72F66" w:rsidP="00D4185F">
            <w:pPr>
              <w:jc w:val="center"/>
              <w:rPr>
                <w:szCs w:val="20"/>
              </w:rPr>
            </w:pPr>
            <w:r w:rsidRPr="00092825">
              <w:rPr>
                <w:szCs w:val="20"/>
              </w:rPr>
              <w:t>90</w:t>
            </w:r>
          </w:p>
        </w:tc>
      </w:tr>
      <w:tr w:rsidR="00B72F66" w:rsidRPr="00092825" w14:paraId="6EC6D651" w14:textId="77777777" w:rsidTr="00370A29">
        <w:tc>
          <w:tcPr>
            <w:tcW w:w="0" w:type="auto"/>
          </w:tcPr>
          <w:p w14:paraId="3FBB7D40" w14:textId="77777777" w:rsidR="00B72F66" w:rsidRPr="00092825" w:rsidRDefault="00B72F66" w:rsidP="00D4185F">
            <w:pPr>
              <w:jc w:val="center"/>
              <w:rPr>
                <w:szCs w:val="20"/>
              </w:rPr>
            </w:pPr>
            <w:r w:rsidRPr="00092825">
              <w:rPr>
                <w:szCs w:val="20"/>
              </w:rPr>
              <w:t>11,2</w:t>
            </w:r>
          </w:p>
        </w:tc>
        <w:tc>
          <w:tcPr>
            <w:tcW w:w="0" w:type="auto"/>
          </w:tcPr>
          <w:p w14:paraId="16C0E508" w14:textId="77777777" w:rsidR="00B72F66" w:rsidRPr="00092825" w:rsidRDefault="00B72F66" w:rsidP="00D4185F">
            <w:pPr>
              <w:jc w:val="center"/>
              <w:rPr>
                <w:szCs w:val="20"/>
              </w:rPr>
            </w:pPr>
            <w:r w:rsidRPr="00092825">
              <w:rPr>
                <w:szCs w:val="20"/>
              </w:rPr>
              <w:t>90</w:t>
            </w:r>
          </w:p>
        </w:tc>
        <w:tc>
          <w:tcPr>
            <w:tcW w:w="0" w:type="auto"/>
          </w:tcPr>
          <w:p w14:paraId="011F2326" w14:textId="77777777" w:rsidR="00B72F66" w:rsidRPr="00092825" w:rsidRDefault="00B72F66" w:rsidP="00D4185F">
            <w:pPr>
              <w:jc w:val="center"/>
              <w:rPr>
                <w:szCs w:val="20"/>
              </w:rPr>
            </w:pPr>
            <w:r w:rsidRPr="00092825">
              <w:rPr>
                <w:szCs w:val="20"/>
              </w:rPr>
              <w:t>100</w:t>
            </w:r>
          </w:p>
        </w:tc>
        <w:tc>
          <w:tcPr>
            <w:tcW w:w="0" w:type="auto"/>
          </w:tcPr>
          <w:p w14:paraId="229427F9" w14:textId="77777777" w:rsidR="00B72F66" w:rsidRPr="00092825" w:rsidRDefault="00B72F66" w:rsidP="00D4185F">
            <w:pPr>
              <w:jc w:val="center"/>
              <w:rPr>
                <w:szCs w:val="20"/>
              </w:rPr>
            </w:pPr>
            <w:r w:rsidRPr="00092825">
              <w:rPr>
                <w:szCs w:val="20"/>
              </w:rPr>
              <w:t>65</w:t>
            </w:r>
          </w:p>
        </w:tc>
        <w:tc>
          <w:tcPr>
            <w:tcW w:w="0" w:type="auto"/>
          </w:tcPr>
          <w:p w14:paraId="28CE33A8" w14:textId="77777777" w:rsidR="00B72F66" w:rsidRPr="00092825" w:rsidRDefault="00B72F66" w:rsidP="00D4185F">
            <w:pPr>
              <w:jc w:val="center"/>
              <w:rPr>
                <w:szCs w:val="20"/>
              </w:rPr>
            </w:pPr>
            <w:r w:rsidRPr="00092825">
              <w:rPr>
                <w:szCs w:val="20"/>
              </w:rPr>
              <w:t>80</w:t>
            </w:r>
          </w:p>
        </w:tc>
        <w:tc>
          <w:tcPr>
            <w:tcW w:w="0" w:type="auto"/>
          </w:tcPr>
          <w:p w14:paraId="09A07BDB" w14:textId="77777777" w:rsidR="00B72F66" w:rsidRPr="00092825" w:rsidRDefault="00B72F66" w:rsidP="00D4185F">
            <w:pPr>
              <w:jc w:val="center"/>
              <w:rPr>
                <w:szCs w:val="20"/>
              </w:rPr>
            </w:pPr>
            <w:r w:rsidRPr="00092825">
              <w:rPr>
                <w:szCs w:val="20"/>
              </w:rPr>
              <w:t>70</w:t>
            </w:r>
          </w:p>
        </w:tc>
        <w:tc>
          <w:tcPr>
            <w:tcW w:w="0" w:type="auto"/>
          </w:tcPr>
          <w:p w14:paraId="6CBC24C9" w14:textId="77777777" w:rsidR="00B72F66" w:rsidRPr="00092825" w:rsidRDefault="00B72F66" w:rsidP="00D4185F">
            <w:pPr>
              <w:jc w:val="center"/>
              <w:rPr>
                <w:szCs w:val="20"/>
              </w:rPr>
            </w:pPr>
            <w:r w:rsidRPr="00092825">
              <w:rPr>
                <w:szCs w:val="20"/>
              </w:rPr>
              <w:t>90</w:t>
            </w:r>
          </w:p>
        </w:tc>
        <w:tc>
          <w:tcPr>
            <w:tcW w:w="0" w:type="auto"/>
          </w:tcPr>
          <w:p w14:paraId="08DC1943" w14:textId="77777777" w:rsidR="00B72F66" w:rsidRPr="00092825" w:rsidRDefault="00B72F66" w:rsidP="00D4185F">
            <w:pPr>
              <w:jc w:val="center"/>
              <w:rPr>
                <w:szCs w:val="20"/>
              </w:rPr>
            </w:pPr>
            <w:r w:rsidRPr="00092825">
              <w:rPr>
                <w:szCs w:val="20"/>
              </w:rPr>
              <w:t>-</w:t>
            </w:r>
          </w:p>
        </w:tc>
        <w:tc>
          <w:tcPr>
            <w:tcW w:w="0" w:type="auto"/>
          </w:tcPr>
          <w:p w14:paraId="7EC1E04D" w14:textId="77777777" w:rsidR="00B72F66" w:rsidRPr="00092825" w:rsidRDefault="00B72F66" w:rsidP="00D4185F">
            <w:pPr>
              <w:jc w:val="center"/>
              <w:rPr>
                <w:szCs w:val="20"/>
              </w:rPr>
            </w:pPr>
            <w:r w:rsidRPr="00092825">
              <w:rPr>
                <w:szCs w:val="20"/>
              </w:rPr>
              <w:t>-</w:t>
            </w:r>
          </w:p>
        </w:tc>
      </w:tr>
      <w:tr w:rsidR="00B72F66" w:rsidRPr="00092825" w14:paraId="668DAD52" w14:textId="77777777" w:rsidTr="00370A29">
        <w:tc>
          <w:tcPr>
            <w:tcW w:w="0" w:type="auto"/>
          </w:tcPr>
          <w:p w14:paraId="5D18D470" w14:textId="77777777" w:rsidR="00B72F66" w:rsidRPr="00092825" w:rsidRDefault="00B72F66" w:rsidP="00D4185F">
            <w:pPr>
              <w:jc w:val="center"/>
              <w:rPr>
                <w:szCs w:val="20"/>
              </w:rPr>
            </w:pPr>
            <w:r w:rsidRPr="00092825">
              <w:rPr>
                <w:szCs w:val="20"/>
              </w:rPr>
              <w:t>8</w:t>
            </w:r>
          </w:p>
        </w:tc>
        <w:tc>
          <w:tcPr>
            <w:tcW w:w="0" w:type="auto"/>
          </w:tcPr>
          <w:p w14:paraId="1C9AC600" w14:textId="77777777" w:rsidR="00B72F66" w:rsidRPr="00092825" w:rsidRDefault="00B72F66" w:rsidP="00D4185F">
            <w:pPr>
              <w:jc w:val="center"/>
              <w:rPr>
                <w:szCs w:val="20"/>
              </w:rPr>
            </w:pPr>
            <w:r w:rsidRPr="00092825">
              <w:rPr>
                <w:szCs w:val="20"/>
              </w:rPr>
              <w:t>60</w:t>
            </w:r>
          </w:p>
        </w:tc>
        <w:tc>
          <w:tcPr>
            <w:tcW w:w="0" w:type="auto"/>
          </w:tcPr>
          <w:p w14:paraId="78AAA465" w14:textId="77777777" w:rsidR="00B72F66" w:rsidRPr="00092825" w:rsidRDefault="00B72F66" w:rsidP="00D4185F">
            <w:pPr>
              <w:jc w:val="center"/>
              <w:rPr>
                <w:szCs w:val="20"/>
              </w:rPr>
            </w:pPr>
            <w:r w:rsidRPr="00092825">
              <w:rPr>
                <w:szCs w:val="20"/>
              </w:rPr>
              <w:t>85</w:t>
            </w:r>
          </w:p>
        </w:tc>
        <w:tc>
          <w:tcPr>
            <w:tcW w:w="0" w:type="auto"/>
          </w:tcPr>
          <w:p w14:paraId="4571B1F3" w14:textId="77777777" w:rsidR="00B72F66" w:rsidRPr="00092825" w:rsidRDefault="00B72F66" w:rsidP="00D4185F">
            <w:pPr>
              <w:jc w:val="center"/>
              <w:rPr>
                <w:szCs w:val="20"/>
              </w:rPr>
            </w:pPr>
            <w:r w:rsidRPr="00092825">
              <w:rPr>
                <w:szCs w:val="20"/>
              </w:rPr>
              <w:t>-</w:t>
            </w:r>
          </w:p>
        </w:tc>
        <w:tc>
          <w:tcPr>
            <w:tcW w:w="0" w:type="auto"/>
          </w:tcPr>
          <w:p w14:paraId="35C4897A" w14:textId="77777777" w:rsidR="00B72F66" w:rsidRPr="00092825" w:rsidRDefault="00B72F66" w:rsidP="00D4185F">
            <w:pPr>
              <w:jc w:val="center"/>
              <w:rPr>
                <w:szCs w:val="20"/>
              </w:rPr>
            </w:pPr>
            <w:r w:rsidRPr="00092825">
              <w:rPr>
                <w:szCs w:val="20"/>
              </w:rPr>
              <w:t>-</w:t>
            </w:r>
          </w:p>
        </w:tc>
        <w:tc>
          <w:tcPr>
            <w:tcW w:w="0" w:type="auto"/>
          </w:tcPr>
          <w:p w14:paraId="4FDACAC3" w14:textId="77777777" w:rsidR="00B72F66" w:rsidRPr="00092825" w:rsidRDefault="00B72F66" w:rsidP="00D4185F">
            <w:pPr>
              <w:jc w:val="center"/>
              <w:rPr>
                <w:szCs w:val="20"/>
              </w:rPr>
            </w:pPr>
            <w:r w:rsidRPr="00092825">
              <w:rPr>
                <w:szCs w:val="20"/>
              </w:rPr>
              <w:t>55</w:t>
            </w:r>
          </w:p>
        </w:tc>
        <w:tc>
          <w:tcPr>
            <w:tcW w:w="0" w:type="auto"/>
          </w:tcPr>
          <w:p w14:paraId="17A17295" w14:textId="77777777" w:rsidR="00B72F66" w:rsidRPr="00092825" w:rsidRDefault="00B72F66" w:rsidP="00D4185F">
            <w:pPr>
              <w:jc w:val="center"/>
              <w:rPr>
                <w:szCs w:val="20"/>
              </w:rPr>
            </w:pPr>
            <w:r w:rsidRPr="00092825">
              <w:rPr>
                <w:szCs w:val="20"/>
              </w:rPr>
              <w:t>80</w:t>
            </w:r>
          </w:p>
        </w:tc>
        <w:tc>
          <w:tcPr>
            <w:tcW w:w="0" w:type="auto"/>
          </w:tcPr>
          <w:p w14:paraId="27B58C81" w14:textId="77777777" w:rsidR="00B72F66" w:rsidRPr="00092825" w:rsidRDefault="00B72F66" w:rsidP="00D4185F">
            <w:pPr>
              <w:jc w:val="center"/>
              <w:rPr>
                <w:szCs w:val="20"/>
              </w:rPr>
            </w:pPr>
            <w:r w:rsidRPr="00092825">
              <w:rPr>
                <w:szCs w:val="20"/>
              </w:rPr>
              <w:t>45</w:t>
            </w:r>
          </w:p>
        </w:tc>
        <w:tc>
          <w:tcPr>
            <w:tcW w:w="0" w:type="auto"/>
          </w:tcPr>
          <w:p w14:paraId="7ADC0A8D" w14:textId="77777777" w:rsidR="00B72F66" w:rsidRPr="00092825" w:rsidRDefault="00B72F66" w:rsidP="00D4185F">
            <w:pPr>
              <w:jc w:val="center"/>
              <w:rPr>
                <w:szCs w:val="20"/>
              </w:rPr>
            </w:pPr>
            <w:r w:rsidRPr="00092825">
              <w:rPr>
                <w:szCs w:val="20"/>
              </w:rPr>
              <w:t>70</w:t>
            </w:r>
          </w:p>
        </w:tc>
      </w:tr>
      <w:tr w:rsidR="00B72F66" w:rsidRPr="00092825" w14:paraId="39B46307" w14:textId="77777777" w:rsidTr="00370A29">
        <w:tc>
          <w:tcPr>
            <w:tcW w:w="0" w:type="auto"/>
          </w:tcPr>
          <w:p w14:paraId="643F046B" w14:textId="77777777" w:rsidR="00B72F66" w:rsidRPr="00092825" w:rsidRDefault="00B72F66" w:rsidP="00D4185F">
            <w:pPr>
              <w:jc w:val="center"/>
              <w:rPr>
                <w:szCs w:val="20"/>
              </w:rPr>
            </w:pPr>
            <w:r w:rsidRPr="00092825">
              <w:rPr>
                <w:szCs w:val="20"/>
              </w:rPr>
              <w:t>2</w:t>
            </w:r>
          </w:p>
        </w:tc>
        <w:tc>
          <w:tcPr>
            <w:tcW w:w="0" w:type="auto"/>
          </w:tcPr>
          <w:p w14:paraId="609970B5" w14:textId="77777777" w:rsidR="00B72F66" w:rsidRPr="00092825" w:rsidRDefault="00B72F66" w:rsidP="00D4185F">
            <w:pPr>
              <w:jc w:val="center"/>
              <w:rPr>
                <w:szCs w:val="20"/>
              </w:rPr>
            </w:pPr>
            <w:r w:rsidRPr="00092825">
              <w:rPr>
                <w:szCs w:val="20"/>
              </w:rPr>
              <w:t>30</w:t>
            </w:r>
          </w:p>
        </w:tc>
        <w:tc>
          <w:tcPr>
            <w:tcW w:w="0" w:type="auto"/>
          </w:tcPr>
          <w:p w14:paraId="7985C8E9" w14:textId="77777777" w:rsidR="00B72F66" w:rsidRPr="00092825" w:rsidRDefault="00B72F66" w:rsidP="00D4185F">
            <w:pPr>
              <w:jc w:val="center"/>
              <w:rPr>
                <w:szCs w:val="20"/>
              </w:rPr>
            </w:pPr>
            <w:r w:rsidRPr="00092825">
              <w:rPr>
                <w:szCs w:val="20"/>
              </w:rPr>
              <w:t>55</w:t>
            </w:r>
          </w:p>
        </w:tc>
        <w:tc>
          <w:tcPr>
            <w:tcW w:w="0" w:type="auto"/>
          </w:tcPr>
          <w:p w14:paraId="1C7987D6" w14:textId="77777777" w:rsidR="00B72F66" w:rsidRPr="00092825" w:rsidRDefault="00B72F66" w:rsidP="00D4185F">
            <w:pPr>
              <w:jc w:val="center"/>
              <w:rPr>
                <w:szCs w:val="20"/>
              </w:rPr>
            </w:pPr>
            <w:r w:rsidRPr="00092825">
              <w:rPr>
                <w:szCs w:val="20"/>
              </w:rPr>
              <w:t>25</w:t>
            </w:r>
          </w:p>
        </w:tc>
        <w:tc>
          <w:tcPr>
            <w:tcW w:w="0" w:type="auto"/>
          </w:tcPr>
          <w:p w14:paraId="7D5CD383" w14:textId="77777777" w:rsidR="00B72F66" w:rsidRPr="00092825" w:rsidRDefault="00B72F66" w:rsidP="00D4185F">
            <w:pPr>
              <w:jc w:val="center"/>
              <w:rPr>
                <w:szCs w:val="20"/>
              </w:rPr>
            </w:pPr>
            <w:r w:rsidRPr="00092825">
              <w:rPr>
                <w:szCs w:val="20"/>
              </w:rPr>
              <w:t>55</w:t>
            </w:r>
          </w:p>
        </w:tc>
        <w:tc>
          <w:tcPr>
            <w:tcW w:w="0" w:type="auto"/>
          </w:tcPr>
          <w:p w14:paraId="6D2B4053" w14:textId="77777777" w:rsidR="00B72F66" w:rsidRPr="00092825" w:rsidRDefault="00B72F66" w:rsidP="00D4185F">
            <w:pPr>
              <w:jc w:val="center"/>
              <w:rPr>
                <w:szCs w:val="20"/>
              </w:rPr>
            </w:pPr>
            <w:r w:rsidRPr="00092825">
              <w:rPr>
                <w:szCs w:val="20"/>
              </w:rPr>
              <w:t>25</w:t>
            </w:r>
          </w:p>
        </w:tc>
        <w:tc>
          <w:tcPr>
            <w:tcW w:w="0" w:type="auto"/>
          </w:tcPr>
          <w:p w14:paraId="2F4F942F" w14:textId="77777777" w:rsidR="00B72F66" w:rsidRPr="00092825" w:rsidRDefault="00B72F66" w:rsidP="00D4185F">
            <w:pPr>
              <w:jc w:val="center"/>
              <w:rPr>
                <w:szCs w:val="20"/>
              </w:rPr>
            </w:pPr>
            <w:r w:rsidRPr="00092825">
              <w:rPr>
                <w:szCs w:val="20"/>
              </w:rPr>
              <w:t>50</w:t>
            </w:r>
          </w:p>
        </w:tc>
        <w:tc>
          <w:tcPr>
            <w:tcW w:w="0" w:type="auto"/>
          </w:tcPr>
          <w:p w14:paraId="1AF4956F" w14:textId="77777777" w:rsidR="00B72F66" w:rsidRPr="00092825" w:rsidRDefault="00B72F66" w:rsidP="00D4185F">
            <w:pPr>
              <w:jc w:val="center"/>
              <w:rPr>
                <w:szCs w:val="20"/>
              </w:rPr>
            </w:pPr>
            <w:r w:rsidRPr="00092825">
              <w:rPr>
                <w:szCs w:val="20"/>
              </w:rPr>
              <w:t>20</w:t>
            </w:r>
          </w:p>
        </w:tc>
        <w:tc>
          <w:tcPr>
            <w:tcW w:w="0" w:type="auto"/>
          </w:tcPr>
          <w:p w14:paraId="34158C4E" w14:textId="77777777" w:rsidR="00B72F66" w:rsidRPr="00092825" w:rsidRDefault="00B72F66" w:rsidP="00D4185F">
            <w:pPr>
              <w:jc w:val="center"/>
              <w:rPr>
                <w:szCs w:val="20"/>
              </w:rPr>
            </w:pPr>
            <w:r w:rsidRPr="00092825">
              <w:rPr>
                <w:szCs w:val="20"/>
              </w:rPr>
              <w:t>45</w:t>
            </w:r>
          </w:p>
        </w:tc>
      </w:tr>
      <w:tr w:rsidR="00B72F66" w:rsidRPr="00092825" w14:paraId="2BE9500A" w14:textId="77777777" w:rsidTr="00370A29">
        <w:tc>
          <w:tcPr>
            <w:tcW w:w="0" w:type="auto"/>
          </w:tcPr>
          <w:p w14:paraId="5847E373" w14:textId="77777777" w:rsidR="00B72F66" w:rsidRPr="00092825" w:rsidRDefault="00B72F66" w:rsidP="00D4185F">
            <w:pPr>
              <w:jc w:val="center"/>
              <w:rPr>
                <w:szCs w:val="20"/>
              </w:rPr>
            </w:pPr>
            <w:r w:rsidRPr="00092825">
              <w:rPr>
                <w:szCs w:val="20"/>
              </w:rPr>
              <w:t>0,125</w:t>
            </w:r>
          </w:p>
        </w:tc>
        <w:tc>
          <w:tcPr>
            <w:tcW w:w="0" w:type="auto"/>
          </w:tcPr>
          <w:p w14:paraId="58ED9FCC" w14:textId="77777777" w:rsidR="00B72F66" w:rsidRPr="00092825" w:rsidRDefault="00B72F66" w:rsidP="00D4185F">
            <w:pPr>
              <w:jc w:val="center"/>
              <w:rPr>
                <w:szCs w:val="20"/>
              </w:rPr>
            </w:pPr>
            <w:r w:rsidRPr="00092825">
              <w:rPr>
                <w:szCs w:val="20"/>
              </w:rPr>
              <w:t>6</w:t>
            </w:r>
          </w:p>
        </w:tc>
        <w:tc>
          <w:tcPr>
            <w:tcW w:w="0" w:type="auto"/>
          </w:tcPr>
          <w:p w14:paraId="2F1839F7" w14:textId="77777777" w:rsidR="00B72F66" w:rsidRPr="00092825" w:rsidRDefault="00B72F66" w:rsidP="00D4185F">
            <w:pPr>
              <w:jc w:val="center"/>
              <w:rPr>
                <w:szCs w:val="20"/>
              </w:rPr>
            </w:pPr>
            <w:r w:rsidRPr="00092825">
              <w:rPr>
                <w:szCs w:val="20"/>
              </w:rPr>
              <w:t>24</w:t>
            </w:r>
          </w:p>
        </w:tc>
        <w:tc>
          <w:tcPr>
            <w:tcW w:w="0" w:type="auto"/>
          </w:tcPr>
          <w:p w14:paraId="4F747EF0" w14:textId="77777777" w:rsidR="00B72F66" w:rsidRPr="00092825" w:rsidRDefault="00B72F66" w:rsidP="00D4185F">
            <w:pPr>
              <w:jc w:val="center"/>
              <w:rPr>
                <w:szCs w:val="20"/>
              </w:rPr>
            </w:pPr>
            <w:r w:rsidRPr="00092825">
              <w:rPr>
                <w:szCs w:val="20"/>
              </w:rPr>
              <w:t>5</w:t>
            </w:r>
          </w:p>
        </w:tc>
        <w:tc>
          <w:tcPr>
            <w:tcW w:w="0" w:type="auto"/>
          </w:tcPr>
          <w:p w14:paraId="43369E98" w14:textId="77777777" w:rsidR="00B72F66" w:rsidRPr="00092825" w:rsidRDefault="00B72F66" w:rsidP="00D4185F">
            <w:pPr>
              <w:jc w:val="center"/>
              <w:rPr>
                <w:szCs w:val="20"/>
              </w:rPr>
            </w:pPr>
            <w:r w:rsidRPr="00092825">
              <w:rPr>
                <w:szCs w:val="20"/>
              </w:rPr>
              <w:t>15</w:t>
            </w:r>
          </w:p>
        </w:tc>
        <w:tc>
          <w:tcPr>
            <w:tcW w:w="0" w:type="auto"/>
          </w:tcPr>
          <w:p w14:paraId="216F0C28" w14:textId="77777777" w:rsidR="00B72F66" w:rsidRPr="00092825" w:rsidRDefault="00B72F66" w:rsidP="00D4185F">
            <w:pPr>
              <w:jc w:val="center"/>
              <w:rPr>
                <w:szCs w:val="20"/>
              </w:rPr>
            </w:pPr>
            <w:r w:rsidRPr="00092825">
              <w:rPr>
                <w:szCs w:val="20"/>
              </w:rPr>
              <w:t>4</w:t>
            </w:r>
          </w:p>
        </w:tc>
        <w:tc>
          <w:tcPr>
            <w:tcW w:w="0" w:type="auto"/>
          </w:tcPr>
          <w:p w14:paraId="3C321354" w14:textId="77777777" w:rsidR="00B72F66" w:rsidRPr="00092825" w:rsidRDefault="00B72F66" w:rsidP="00D4185F">
            <w:pPr>
              <w:jc w:val="center"/>
              <w:rPr>
                <w:szCs w:val="20"/>
              </w:rPr>
            </w:pPr>
            <w:r w:rsidRPr="00092825">
              <w:rPr>
                <w:szCs w:val="20"/>
              </w:rPr>
              <w:t>12</w:t>
            </w:r>
          </w:p>
        </w:tc>
        <w:tc>
          <w:tcPr>
            <w:tcW w:w="0" w:type="auto"/>
          </w:tcPr>
          <w:p w14:paraId="681C4B37" w14:textId="77777777" w:rsidR="00B72F66" w:rsidRPr="00092825" w:rsidRDefault="00B72F66" w:rsidP="00D4185F">
            <w:pPr>
              <w:jc w:val="center"/>
              <w:rPr>
                <w:szCs w:val="20"/>
              </w:rPr>
            </w:pPr>
            <w:r w:rsidRPr="00092825">
              <w:rPr>
                <w:szCs w:val="20"/>
              </w:rPr>
              <w:t>4</w:t>
            </w:r>
          </w:p>
        </w:tc>
        <w:tc>
          <w:tcPr>
            <w:tcW w:w="0" w:type="auto"/>
          </w:tcPr>
          <w:p w14:paraId="207E64AF" w14:textId="77777777" w:rsidR="00B72F66" w:rsidRPr="00092825" w:rsidRDefault="00B72F66" w:rsidP="00D4185F">
            <w:pPr>
              <w:jc w:val="center"/>
              <w:rPr>
                <w:szCs w:val="20"/>
              </w:rPr>
            </w:pPr>
            <w:r w:rsidRPr="00092825">
              <w:rPr>
                <w:szCs w:val="20"/>
              </w:rPr>
              <w:t>12</w:t>
            </w:r>
          </w:p>
        </w:tc>
      </w:tr>
      <w:tr w:rsidR="00B72F66" w:rsidRPr="00092825" w14:paraId="52E3D965" w14:textId="77777777" w:rsidTr="00370A29">
        <w:tc>
          <w:tcPr>
            <w:tcW w:w="0" w:type="auto"/>
          </w:tcPr>
          <w:p w14:paraId="30B04788" w14:textId="77777777" w:rsidR="00B72F66" w:rsidRPr="00092825" w:rsidRDefault="00B72F66" w:rsidP="00D4185F">
            <w:pPr>
              <w:keepNext/>
              <w:jc w:val="center"/>
              <w:rPr>
                <w:szCs w:val="20"/>
              </w:rPr>
            </w:pPr>
            <w:r w:rsidRPr="00092825">
              <w:rPr>
                <w:szCs w:val="20"/>
              </w:rPr>
              <w:t>0,063</w:t>
            </w:r>
          </w:p>
        </w:tc>
        <w:tc>
          <w:tcPr>
            <w:tcW w:w="0" w:type="auto"/>
          </w:tcPr>
          <w:p w14:paraId="75B4F336" w14:textId="77777777" w:rsidR="00B72F66" w:rsidRPr="00092825" w:rsidRDefault="00B72F66" w:rsidP="00D4185F">
            <w:pPr>
              <w:keepNext/>
              <w:jc w:val="center"/>
              <w:rPr>
                <w:szCs w:val="20"/>
              </w:rPr>
            </w:pPr>
            <w:r w:rsidRPr="00092825">
              <w:rPr>
                <w:szCs w:val="20"/>
              </w:rPr>
              <w:t>3,0</w:t>
            </w:r>
          </w:p>
        </w:tc>
        <w:tc>
          <w:tcPr>
            <w:tcW w:w="0" w:type="auto"/>
          </w:tcPr>
          <w:p w14:paraId="39E35168" w14:textId="77777777" w:rsidR="00B72F66" w:rsidRPr="00092825" w:rsidRDefault="00B72F66" w:rsidP="00D4185F">
            <w:pPr>
              <w:keepNext/>
              <w:jc w:val="center"/>
              <w:rPr>
                <w:szCs w:val="20"/>
              </w:rPr>
            </w:pPr>
            <w:r w:rsidRPr="00092825">
              <w:rPr>
                <w:szCs w:val="20"/>
              </w:rPr>
              <w:t>8,0</w:t>
            </w:r>
          </w:p>
        </w:tc>
        <w:tc>
          <w:tcPr>
            <w:tcW w:w="0" w:type="auto"/>
          </w:tcPr>
          <w:p w14:paraId="60B6E71C" w14:textId="77777777" w:rsidR="00B72F66" w:rsidRPr="00092825" w:rsidRDefault="00B72F66" w:rsidP="00D4185F">
            <w:pPr>
              <w:keepNext/>
              <w:jc w:val="center"/>
              <w:rPr>
                <w:szCs w:val="20"/>
              </w:rPr>
            </w:pPr>
            <w:r w:rsidRPr="00092825">
              <w:rPr>
                <w:szCs w:val="20"/>
              </w:rPr>
              <w:t>3,0</w:t>
            </w:r>
          </w:p>
        </w:tc>
        <w:tc>
          <w:tcPr>
            <w:tcW w:w="0" w:type="auto"/>
          </w:tcPr>
          <w:p w14:paraId="63CCFF53" w14:textId="77777777" w:rsidR="00B72F66" w:rsidRPr="00092825" w:rsidRDefault="00B72F66" w:rsidP="00D4185F">
            <w:pPr>
              <w:keepNext/>
              <w:jc w:val="center"/>
              <w:rPr>
                <w:szCs w:val="20"/>
              </w:rPr>
            </w:pPr>
            <w:r w:rsidRPr="00092825">
              <w:rPr>
                <w:szCs w:val="20"/>
              </w:rPr>
              <w:t>8,0</w:t>
            </w:r>
          </w:p>
        </w:tc>
        <w:tc>
          <w:tcPr>
            <w:tcW w:w="0" w:type="auto"/>
          </w:tcPr>
          <w:p w14:paraId="4A6C1168" w14:textId="77777777" w:rsidR="00B72F66" w:rsidRPr="00092825" w:rsidRDefault="00B72F66" w:rsidP="00D4185F">
            <w:pPr>
              <w:keepNext/>
              <w:jc w:val="center"/>
              <w:rPr>
                <w:szCs w:val="20"/>
              </w:rPr>
            </w:pPr>
            <w:r w:rsidRPr="00092825">
              <w:rPr>
                <w:szCs w:val="20"/>
              </w:rPr>
              <w:t>4,0</w:t>
            </w:r>
          </w:p>
        </w:tc>
        <w:tc>
          <w:tcPr>
            <w:tcW w:w="0" w:type="auto"/>
          </w:tcPr>
          <w:p w14:paraId="2EE49F18" w14:textId="77777777" w:rsidR="00B72F66" w:rsidRPr="00092825" w:rsidRDefault="00B72F66" w:rsidP="00D4185F">
            <w:pPr>
              <w:keepNext/>
              <w:jc w:val="center"/>
              <w:rPr>
                <w:szCs w:val="20"/>
              </w:rPr>
            </w:pPr>
            <w:r w:rsidRPr="00092825">
              <w:rPr>
                <w:szCs w:val="20"/>
              </w:rPr>
              <w:t>10,0</w:t>
            </w:r>
          </w:p>
        </w:tc>
        <w:tc>
          <w:tcPr>
            <w:tcW w:w="0" w:type="auto"/>
          </w:tcPr>
          <w:p w14:paraId="13B82D2B" w14:textId="77777777" w:rsidR="00B72F66" w:rsidRPr="00092825" w:rsidRDefault="00B72F66" w:rsidP="00D4185F">
            <w:pPr>
              <w:keepNext/>
              <w:jc w:val="center"/>
              <w:rPr>
                <w:szCs w:val="20"/>
              </w:rPr>
            </w:pPr>
            <w:r w:rsidRPr="00092825">
              <w:rPr>
                <w:szCs w:val="20"/>
              </w:rPr>
              <w:t>4,0</w:t>
            </w:r>
          </w:p>
        </w:tc>
        <w:tc>
          <w:tcPr>
            <w:tcW w:w="0" w:type="auto"/>
          </w:tcPr>
          <w:p w14:paraId="1BA98F1C" w14:textId="77777777" w:rsidR="00B72F66" w:rsidRPr="00092825" w:rsidRDefault="00B72F66" w:rsidP="00D4185F">
            <w:pPr>
              <w:keepNext/>
              <w:jc w:val="center"/>
              <w:rPr>
                <w:szCs w:val="20"/>
              </w:rPr>
            </w:pPr>
            <w:r w:rsidRPr="00092825">
              <w:rPr>
                <w:szCs w:val="20"/>
              </w:rPr>
              <w:t>10,0</w:t>
            </w:r>
          </w:p>
        </w:tc>
      </w:tr>
      <w:tr w:rsidR="00B72F66" w:rsidRPr="00092825" w14:paraId="092A71E0" w14:textId="77777777" w:rsidTr="00370A29">
        <w:tc>
          <w:tcPr>
            <w:tcW w:w="0" w:type="auto"/>
          </w:tcPr>
          <w:p w14:paraId="0A17E8B0" w14:textId="77777777" w:rsidR="00B72F66" w:rsidRPr="00092825" w:rsidRDefault="00B72F66" w:rsidP="00D4185F">
            <w:pPr>
              <w:keepNext/>
              <w:rPr>
                <w:szCs w:val="20"/>
                <w:vertAlign w:val="superscript"/>
              </w:rPr>
            </w:pPr>
            <w:r w:rsidRPr="00092825">
              <w:rPr>
                <w:szCs w:val="20"/>
              </w:rPr>
              <w:t>Zawartość lepiszcza, minimum</w:t>
            </w:r>
            <w:r w:rsidRPr="00092825">
              <w:rPr>
                <w:szCs w:val="20"/>
                <w:vertAlign w:val="superscript"/>
              </w:rPr>
              <w:t>*)</w:t>
            </w:r>
          </w:p>
        </w:tc>
        <w:tc>
          <w:tcPr>
            <w:tcW w:w="0" w:type="auto"/>
            <w:gridSpan w:val="2"/>
            <w:vAlign w:val="center"/>
          </w:tcPr>
          <w:p w14:paraId="5246581E" w14:textId="77777777" w:rsidR="00B72F66" w:rsidRPr="00092825" w:rsidRDefault="00B72F66" w:rsidP="00D4185F">
            <w:pPr>
              <w:keepNext/>
              <w:jc w:val="center"/>
              <w:rPr>
                <w:szCs w:val="20"/>
              </w:rPr>
            </w:pPr>
            <w:r w:rsidRPr="00092825">
              <w:rPr>
                <w:szCs w:val="20"/>
              </w:rPr>
              <w:t>B</w:t>
            </w:r>
            <w:r w:rsidRPr="00092825">
              <w:rPr>
                <w:szCs w:val="20"/>
                <w:vertAlign w:val="subscript"/>
              </w:rPr>
              <w:t>min4,8</w:t>
            </w:r>
          </w:p>
        </w:tc>
        <w:tc>
          <w:tcPr>
            <w:tcW w:w="0" w:type="auto"/>
            <w:gridSpan w:val="2"/>
            <w:vAlign w:val="center"/>
          </w:tcPr>
          <w:p w14:paraId="6FAF48DE" w14:textId="77777777" w:rsidR="00B72F66" w:rsidRPr="00092825" w:rsidRDefault="00B72F66" w:rsidP="00D4185F">
            <w:pPr>
              <w:keepNext/>
              <w:jc w:val="center"/>
              <w:rPr>
                <w:szCs w:val="20"/>
              </w:rPr>
            </w:pPr>
            <w:r w:rsidRPr="00092825">
              <w:rPr>
                <w:szCs w:val="20"/>
              </w:rPr>
              <w:t>B</w:t>
            </w:r>
            <w:r w:rsidRPr="00092825">
              <w:rPr>
                <w:szCs w:val="20"/>
                <w:vertAlign w:val="subscript"/>
              </w:rPr>
              <w:t>min4,6</w:t>
            </w:r>
          </w:p>
        </w:tc>
        <w:tc>
          <w:tcPr>
            <w:tcW w:w="0" w:type="auto"/>
            <w:gridSpan w:val="2"/>
            <w:vAlign w:val="center"/>
          </w:tcPr>
          <w:p w14:paraId="328B61EA" w14:textId="77777777" w:rsidR="00B72F66" w:rsidRPr="00092825" w:rsidRDefault="00B72F66" w:rsidP="00D4185F">
            <w:pPr>
              <w:keepNext/>
              <w:jc w:val="center"/>
              <w:rPr>
                <w:szCs w:val="20"/>
              </w:rPr>
            </w:pPr>
            <w:r w:rsidRPr="00092825">
              <w:rPr>
                <w:szCs w:val="20"/>
              </w:rPr>
              <w:t>B</w:t>
            </w:r>
            <w:r w:rsidRPr="00092825">
              <w:rPr>
                <w:szCs w:val="20"/>
                <w:vertAlign w:val="subscript"/>
              </w:rPr>
              <w:t>min4,6</w:t>
            </w:r>
          </w:p>
        </w:tc>
        <w:tc>
          <w:tcPr>
            <w:tcW w:w="0" w:type="auto"/>
            <w:gridSpan w:val="2"/>
            <w:vAlign w:val="center"/>
          </w:tcPr>
          <w:p w14:paraId="28380BD3" w14:textId="77777777" w:rsidR="00B72F66" w:rsidRPr="00092825" w:rsidRDefault="00B72F66" w:rsidP="00D4185F">
            <w:pPr>
              <w:keepNext/>
              <w:jc w:val="center"/>
              <w:rPr>
                <w:szCs w:val="20"/>
              </w:rPr>
            </w:pPr>
            <w:r w:rsidRPr="00092825">
              <w:rPr>
                <w:szCs w:val="20"/>
              </w:rPr>
              <w:t>B</w:t>
            </w:r>
            <w:r w:rsidRPr="00092825">
              <w:rPr>
                <w:szCs w:val="20"/>
                <w:vertAlign w:val="subscript"/>
              </w:rPr>
              <w:t>min4,4</w:t>
            </w:r>
          </w:p>
        </w:tc>
      </w:tr>
      <w:tr w:rsidR="00B72F66" w:rsidRPr="00092825" w14:paraId="30C55F01" w14:textId="77777777" w:rsidTr="00370A29">
        <w:trPr>
          <w:cantSplit/>
        </w:trPr>
        <w:tc>
          <w:tcPr>
            <w:tcW w:w="0" w:type="auto"/>
            <w:gridSpan w:val="9"/>
          </w:tcPr>
          <w:p w14:paraId="3C5F5825" w14:textId="77777777" w:rsidR="00B72F66" w:rsidRPr="00092825" w:rsidRDefault="00B72F66" w:rsidP="00D4185F">
            <w:pPr>
              <w:jc w:val="center"/>
              <w:rPr>
                <w:szCs w:val="20"/>
              </w:rPr>
            </w:pPr>
            <w:r w:rsidRPr="00092825">
              <w:rPr>
                <w:szCs w:val="16"/>
                <w:vertAlign w:val="superscript"/>
              </w:rPr>
              <w:t>*)</w:t>
            </w:r>
            <w:r w:rsidRPr="00092825">
              <w:rPr>
                <w:szCs w:val="16"/>
              </w:rPr>
              <w:t xml:space="preserve"> Minimalna zawartość lepiszcza jest określona przy założonej gęstości mieszanki mineralnej 2,650 Mg/m</w:t>
            </w:r>
            <w:r w:rsidRPr="00092825">
              <w:rPr>
                <w:szCs w:val="16"/>
                <w:vertAlign w:val="superscript"/>
              </w:rPr>
              <w:t>3</w:t>
            </w:r>
            <w:r w:rsidRPr="00092825">
              <w:rPr>
                <w:szCs w:val="16"/>
              </w:rPr>
              <w:t>. Jeżeli stosowana mieszanka mineralna ma inną gęstość (</w:t>
            </w:r>
            <w:proofErr w:type="spellStart"/>
            <w:r w:rsidRPr="00092825">
              <w:rPr>
                <w:i/>
                <w:szCs w:val="16"/>
              </w:rPr>
              <w:t>ρ</w:t>
            </w:r>
            <w:r w:rsidRPr="00092825">
              <w:rPr>
                <w:szCs w:val="16"/>
                <w:vertAlign w:val="subscript"/>
              </w:rPr>
              <w:t>d</w:t>
            </w:r>
            <w:proofErr w:type="spellEnd"/>
            <w:r w:rsidRPr="00092825">
              <w:rPr>
                <w:szCs w:val="16"/>
              </w:rPr>
              <w:t xml:space="preserve">), to do wyznaczenia minimalnej zawartości lepiszcza podaną wartość należy pomnożyć przez współczynnik </w:t>
            </w:r>
            <w:r w:rsidRPr="00092825">
              <w:rPr>
                <w:position w:val="-6"/>
                <w:szCs w:val="16"/>
              </w:rPr>
              <w:object w:dxaOrig="240" w:dyaOrig="220" w14:anchorId="04F1B5AB">
                <v:shape id="_x0000_i1035" type="#_x0000_t75" style="width:12.75pt;height:10.5pt" o:ole="">
                  <v:imagedata r:id="rId64" o:title=""/>
                </v:shape>
                <o:OLEObject Type="Embed" ProgID="Equation.3" ShapeID="_x0000_i1035" DrawAspect="Content" ObjectID="_1760780304" r:id="rId69"/>
              </w:object>
            </w:r>
            <w:r w:rsidRPr="00092825">
              <w:rPr>
                <w:szCs w:val="16"/>
              </w:rPr>
              <w:t xml:space="preserve"> według równania: </w:t>
            </w:r>
            <w:r w:rsidRPr="00092825">
              <w:rPr>
                <w:position w:val="-30"/>
                <w:szCs w:val="14"/>
              </w:rPr>
              <w:object w:dxaOrig="880" w:dyaOrig="680" w14:anchorId="47D30250">
                <v:shape id="_x0000_i1036" type="#_x0000_t75" style="width:45pt;height:33pt" o:ole="">
                  <v:imagedata r:id="rId66" o:title=""/>
                </v:shape>
                <o:OLEObject Type="Embed" ProgID="Equation.3" ShapeID="_x0000_i1036" DrawAspect="Content" ObjectID="_1760780305" r:id="rId70"/>
              </w:object>
            </w:r>
          </w:p>
        </w:tc>
      </w:tr>
    </w:tbl>
    <w:p w14:paraId="1EDA81DB" w14:textId="77777777" w:rsidR="00B72F66" w:rsidRPr="00092825" w:rsidRDefault="00B72F66" w:rsidP="00A3251C">
      <w:pPr>
        <w:pStyle w:val="Nagwek3"/>
      </w:pPr>
      <w:r w:rsidRPr="00092825">
        <w:t>2.11. Właściwości mieszaki mineralno-asfaltowej do wykonania betonu asfaltowego do warstwy wiążącej i wyrównawczej</w:t>
      </w:r>
    </w:p>
    <w:p w14:paraId="3FB475E4" w14:textId="77777777" w:rsidR="00B72F66" w:rsidRDefault="00B72F66" w:rsidP="00A3251C">
      <w:pPr>
        <w:rPr>
          <w:szCs w:val="20"/>
        </w:rPr>
      </w:pPr>
      <w:r w:rsidRPr="00092825">
        <w:rPr>
          <w:szCs w:val="20"/>
        </w:rPr>
        <w:t>Wymagane właściwości mieszanki mineralno-asfaltowej podane są w tablicach 21, 22 i 23.</w:t>
      </w:r>
    </w:p>
    <w:p w14:paraId="091B82AC" w14:textId="77777777" w:rsidR="00B72F66" w:rsidRPr="00092825" w:rsidRDefault="00B72F66" w:rsidP="00A3251C">
      <w:pPr>
        <w:pStyle w:val="Legenda"/>
        <w:keepNext/>
      </w:pPr>
      <w:r w:rsidRPr="00092825">
        <w:t xml:space="preserve">Tablica 21.Wymagane właściwości mieszanki mineralno-asfaltowej do warstwy wiążącej i wyrównawczej, dla ruchu KR1 ÷ KR2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5"/>
        <w:gridCol w:w="1751"/>
        <w:gridCol w:w="3585"/>
        <w:gridCol w:w="815"/>
        <w:gridCol w:w="822"/>
      </w:tblGrid>
      <w:tr w:rsidR="00B72F66" w:rsidRPr="00092825" w14:paraId="1C1FBBE1" w14:textId="77777777" w:rsidTr="00370A29">
        <w:trPr>
          <w:cantSplit/>
          <w:tblHeader/>
          <w:jc w:val="center"/>
        </w:trPr>
        <w:tc>
          <w:tcPr>
            <w:tcW w:w="0" w:type="auto"/>
            <w:vAlign w:val="center"/>
          </w:tcPr>
          <w:p w14:paraId="7F70C7F6" w14:textId="77777777" w:rsidR="00B72F66" w:rsidRPr="00092825" w:rsidRDefault="00B72F66" w:rsidP="00D4185F">
            <w:pPr>
              <w:keepNext/>
              <w:jc w:val="center"/>
            </w:pPr>
            <w:r w:rsidRPr="00092825">
              <w:t>Właściwość</w:t>
            </w:r>
          </w:p>
        </w:tc>
        <w:tc>
          <w:tcPr>
            <w:tcW w:w="0" w:type="auto"/>
            <w:vAlign w:val="center"/>
          </w:tcPr>
          <w:p w14:paraId="24B43383" w14:textId="77777777" w:rsidR="00B72F66" w:rsidRDefault="00B72F66" w:rsidP="00D4185F">
            <w:pPr>
              <w:keepNext/>
              <w:jc w:val="center"/>
              <w:rPr>
                <w:szCs w:val="20"/>
              </w:rPr>
            </w:pPr>
            <w:r w:rsidRPr="00092825">
              <w:rPr>
                <w:szCs w:val="20"/>
              </w:rPr>
              <w:t>Warunki zagęszczania wg PN-EN</w:t>
            </w:r>
          </w:p>
          <w:p w14:paraId="3028E7E8" w14:textId="77777777" w:rsidR="00B72F66" w:rsidRPr="00092825" w:rsidRDefault="00B72F66" w:rsidP="00D4185F">
            <w:pPr>
              <w:keepNext/>
              <w:jc w:val="center"/>
            </w:pPr>
            <w:r w:rsidRPr="00092825">
              <w:rPr>
                <w:szCs w:val="20"/>
              </w:rPr>
              <w:t>13108-20 [54]</w:t>
            </w:r>
          </w:p>
        </w:tc>
        <w:tc>
          <w:tcPr>
            <w:tcW w:w="0" w:type="auto"/>
            <w:vAlign w:val="center"/>
          </w:tcPr>
          <w:p w14:paraId="2C55756A" w14:textId="77777777" w:rsidR="00B72F66" w:rsidRPr="00092825" w:rsidRDefault="00B72F66" w:rsidP="00D4185F">
            <w:pPr>
              <w:keepNext/>
              <w:jc w:val="center"/>
            </w:pPr>
            <w:r w:rsidRPr="00092825">
              <w:t>Metoda i warunki badania</w:t>
            </w:r>
          </w:p>
        </w:tc>
        <w:tc>
          <w:tcPr>
            <w:tcW w:w="0" w:type="auto"/>
            <w:shd w:val="clear" w:color="auto" w:fill="auto"/>
            <w:vAlign w:val="center"/>
          </w:tcPr>
          <w:p w14:paraId="65863DF2" w14:textId="77777777" w:rsidR="00B72F66" w:rsidRPr="00092825" w:rsidRDefault="00B72F66" w:rsidP="00D4185F">
            <w:pPr>
              <w:keepNext/>
              <w:jc w:val="center"/>
              <w:rPr>
                <w:szCs w:val="20"/>
              </w:rPr>
            </w:pPr>
            <w:r w:rsidRPr="00092825">
              <w:rPr>
                <w:szCs w:val="20"/>
              </w:rPr>
              <w:t>AC11W</w:t>
            </w:r>
          </w:p>
        </w:tc>
        <w:tc>
          <w:tcPr>
            <w:tcW w:w="0" w:type="auto"/>
            <w:shd w:val="clear" w:color="auto" w:fill="auto"/>
            <w:vAlign w:val="center"/>
          </w:tcPr>
          <w:p w14:paraId="6A034FF8" w14:textId="77777777" w:rsidR="00B72F66" w:rsidRPr="00092825" w:rsidRDefault="00B72F66" w:rsidP="00D4185F">
            <w:pPr>
              <w:keepNext/>
              <w:jc w:val="center"/>
              <w:rPr>
                <w:szCs w:val="20"/>
              </w:rPr>
            </w:pPr>
            <w:r w:rsidRPr="00092825">
              <w:rPr>
                <w:szCs w:val="20"/>
              </w:rPr>
              <w:t>AC16W</w:t>
            </w:r>
          </w:p>
        </w:tc>
      </w:tr>
      <w:tr w:rsidR="00B72F66" w:rsidRPr="00092825" w14:paraId="4A091E45" w14:textId="77777777" w:rsidTr="00370A29">
        <w:trPr>
          <w:jc w:val="center"/>
        </w:trPr>
        <w:tc>
          <w:tcPr>
            <w:tcW w:w="0" w:type="auto"/>
            <w:vAlign w:val="center"/>
          </w:tcPr>
          <w:p w14:paraId="087777F7" w14:textId="77777777" w:rsidR="00B72F66" w:rsidRPr="00092825" w:rsidRDefault="00B72F66" w:rsidP="00D4185F">
            <w:pPr>
              <w:rPr>
                <w:szCs w:val="20"/>
              </w:rPr>
            </w:pPr>
            <w:r w:rsidRPr="00092825">
              <w:rPr>
                <w:szCs w:val="20"/>
              </w:rPr>
              <w:t>Zawartość wolnych przestrzeni</w:t>
            </w:r>
          </w:p>
        </w:tc>
        <w:tc>
          <w:tcPr>
            <w:tcW w:w="0" w:type="auto"/>
            <w:vAlign w:val="center"/>
          </w:tcPr>
          <w:p w14:paraId="6A41EE4F" w14:textId="203FDF52" w:rsidR="00B72F66" w:rsidRPr="00092825" w:rsidRDefault="00BF02BF" w:rsidP="00D4185F">
            <w:pPr>
              <w:rPr>
                <w:szCs w:val="20"/>
              </w:rPr>
            </w:pPr>
            <w:r w:rsidRPr="00092825">
              <w:rPr>
                <w:szCs w:val="20"/>
              </w:rPr>
              <w:t>C.1.2, ubijanie</w:t>
            </w:r>
            <w:r w:rsidR="00B72F66" w:rsidRPr="00092825">
              <w:rPr>
                <w:szCs w:val="20"/>
              </w:rPr>
              <w:t>, 2×50 uderzeń</w:t>
            </w:r>
          </w:p>
        </w:tc>
        <w:tc>
          <w:tcPr>
            <w:tcW w:w="0" w:type="auto"/>
            <w:vAlign w:val="center"/>
          </w:tcPr>
          <w:p w14:paraId="7E6033A6" w14:textId="77777777" w:rsidR="00B72F66" w:rsidRDefault="00B72F66" w:rsidP="00D4185F">
            <w:pPr>
              <w:jc w:val="center"/>
              <w:rPr>
                <w:szCs w:val="20"/>
              </w:rPr>
            </w:pPr>
            <w:r w:rsidRPr="00092825">
              <w:rPr>
                <w:szCs w:val="20"/>
              </w:rPr>
              <w:t>PN-EN 12697-8 [37],</w:t>
            </w:r>
          </w:p>
          <w:p w14:paraId="4BAA572C" w14:textId="77777777" w:rsidR="00B72F66" w:rsidRPr="00092825" w:rsidRDefault="00B72F66" w:rsidP="00D4185F">
            <w:pPr>
              <w:jc w:val="center"/>
              <w:rPr>
                <w:szCs w:val="20"/>
              </w:rPr>
            </w:pPr>
            <w:r w:rsidRPr="00092825">
              <w:rPr>
                <w:szCs w:val="20"/>
              </w:rPr>
              <w:t>p. 4</w:t>
            </w:r>
          </w:p>
        </w:tc>
        <w:tc>
          <w:tcPr>
            <w:tcW w:w="0" w:type="auto"/>
            <w:shd w:val="clear" w:color="auto" w:fill="auto"/>
            <w:vAlign w:val="center"/>
          </w:tcPr>
          <w:p w14:paraId="60DF142A"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3,0</w:t>
            </w:r>
          </w:p>
          <w:p w14:paraId="69157FA6"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6,0</w:t>
            </w:r>
          </w:p>
        </w:tc>
        <w:tc>
          <w:tcPr>
            <w:tcW w:w="0" w:type="auto"/>
            <w:shd w:val="clear" w:color="auto" w:fill="auto"/>
            <w:vAlign w:val="center"/>
          </w:tcPr>
          <w:p w14:paraId="78CEEED3"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3,0</w:t>
            </w:r>
          </w:p>
          <w:p w14:paraId="35AD0798"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6,0</w:t>
            </w:r>
          </w:p>
        </w:tc>
      </w:tr>
      <w:tr w:rsidR="00B72F66" w:rsidRPr="00092825" w14:paraId="4E4468EE" w14:textId="77777777" w:rsidTr="00370A29">
        <w:trPr>
          <w:jc w:val="center"/>
        </w:trPr>
        <w:tc>
          <w:tcPr>
            <w:tcW w:w="0" w:type="auto"/>
            <w:vAlign w:val="center"/>
          </w:tcPr>
          <w:p w14:paraId="5ADB24EA" w14:textId="77777777" w:rsidR="00B72F66" w:rsidRPr="00092825" w:rsidRDefault="00B72F66" w:rsidP="00D4185F">
            <w:pPr>
              <w:rPr>
                <w:szCs w:val="20"/>
              </w:rPr>
            </w:pPr>
            <w:r w:rsidRPr="00092825">
              <w:rPr>
                <w:szCs w:val="20"/>
              </w:rPr>
              <w:t>Wolne przestrzenie wypełnione lepiszczem</w:t>
            </w:r>
          </w:p>
        </w:tc>
        <w:tc>
          <w:tcPr>
            <w:tcW w:w="0" w:type="auto"/>
            <w:vAlign w:val="center"/>
          </w:tcPr>
          <w:p w14:paraId="24241BC5" w14:textId="0B533906" w:rsidR="00B72F66" w:rsidRPr="00092825" w:rsidRDefault="00BF02BF" w:rsidP="00D4185F">
            <w:pPr>
              <w:rPr>
                <w:szCs w:val="20"/>
              </w:rPr>
            </w:pPr>
            <w:r w:rsidRPr="00092825">
              <w:rPr>
                <w:szCs w:val="20"/>
              </w:rPr>
              <w:t>C.1.2, ubijanie</w:t>
            </w:r>
            <w:r w:rsidR="00B72F66" w:rsidRPr="00092825">
              <w:rPr>
                <w:szCs w:val="20"/>
              </w:rPr>
              <w:t>, 2×50 uderzeń</w:t>
            </w:r>
          </w:p>
        </w:tc>
        <w:tc>
          <w:tcPr>
            <w:tcW w:w="0" w:type="auto"/>
            <w:vAlign w:val="center"/>
          </w:tcPr>
          <w:p w14:paraId="184A2A96" w14:textId="77777777" w:rsidR="00B72F66" w:rsidRDefault="00B72F66" w:rsidP="00D4185F">
            <w:pPr>
              <w:jc w:val="center"/>
              <w:rPr>
                <w:szCs w:val="20"/>
              </w:rPr>
            </w:pPr>
            <w:r w:rsidRPr="00092825">
              <w:rPr>
                <w:szCs w:val="20"/>
              </w:rPr>
              <w:t>PN-EN 12697-8 [37],</w:t>
            </w:r>
          </w:p>
          <w:p w14:paraId="7050840C" w14:textId="77777777" w:rsidR="00B72F66" w:rsidRPr="00092825" w:rsidRDefault="00B72F66" w:rsidP="00D4185F">
            <w:pPr>
              <w:jc w:val="center"/>
              <w:rPr>
                <w:szCs w:val="20"/>
              </w:rPr>
            </w:pPr>
            <w:r w:rsidRPr="00092825">
              <w:rPr>
                <w:szCs w:val="20"/>
              </w:rPr>
              <w:t>p. 5</w:t>
            </w:r>
          </w:p>
        </w:tc>
        <w:tc>
          <w:tcPr>
            <w:tcW w:w="0" w:type="auto"/>
            <w:shd w:val="clear" w:color="auto" w:fill="auto"/>
            <w:vAlign w:val="center"/>
          </w:tcPr>
          <w:p w14:paraId="5BE6AC1B" w14:textId="77777777" w:rsidR="00B72F66" w:rsidRPr="00092825" w:rsidRDefault="00B72F66" w:rsidP="00D4185F">
            <w:pPr>
              <w:jc w:val="center"/>
              <w:rPr>
                <w:i/>
                <w:szCs w:val="20"/>
                <w:vertAlign w:val="subscript"/>
              </w:rPr>
            </w:pPr>
            <w:proofErr w:type="spellStart"/>
            <w:r w:rsidRPr="00092825">
              <w:rPr>
                <w:i/>
                <w:szCs w:val="20"/>
              </w:rPr>
              <w:t>VFB</w:t>
            </w:r>
            <w:r w:rsidRPr="00092825">
              <w:rPr>
                <w:i/>
                <w:szCs w:val="20"/>
                <w:vertAlign w:val="subscript"/>
              </w:rPr>
              <w:t>min</w:t>
            </w:r>
            <w:proofErr w:type="spellEnd"/>
            <w:r w:rsidRPr="00092825">
              <w:rPr>
                <w:i/>
                <w:szCs w:val="20"/>
                <w:vertAlign w:val="subscript"/>
              </w:rPr>
              <w:t xml:space="preserve"> 65</w:t>
            </w:r>
          </w:p>
          <w:p w14:paraId="3B656971" w14:textId="77777777" w:rsidR="00B72F66" w:rsidRPr="00092825" w:rsidRDefault="00B72F66" w:rsidP="00D4185F">
            <w:pPr>
              <w:jc w:val="center"/>
              <w:rPr>
                <w:i/>
                <w:szCs w:val="20"/>
                <w:vertAlign w:val="subscript"/>
              </w:rPr>
            </w:pPr>
            <w:proofErr w:type="spellStart"/>
            <w:r w:rsidRPr="00092825">
              <w:rPr>
                <w:i/>
                <w:szCs w:val="20"/>
              </w:rPr>
              <w:t>VFB</w:t>
            </w:r>
            <w:r w:rsidRPr="00092825">
              <w:rPr>
                <w:i/>
                <w:szCs w:val="20"/>
                <w:vertAlign w:val="subscript"/>
              </w:rPr>
              <w:t>max</w:t>
            </w:r>
            <w:proofErr w:type="spellEnd"/>
            <w:r w:rsidRPr="00092825">
              <w:rPr>
                <w:i/>
                <w:szCs w:val="20"/>
                <w:vertAlign w:val="subscript"/>
              </w:rPr>
              <w:t xml:space="preserve"> 80</w:t>
            </w:r>
          </w:p>
        </w:tc>
        <w:tc>
          <w:tcPr>
            <w:tcW w:w="0" w:type="auto"/>
            <w:shd w:val="clear" w:color="auto" w:fill="auto"/>
            <w:vAlign w:val="center"/>
          </w:tcPr>
          <w:p w14:paraId="3C8AE187" w14:textId="77777777" w:rsidR="00B72F66" w:rsidRPr="00092825" w:rsidRDefault="00B72F66" w:rsidP="00D4185F">
            <w:pPr>
              <w:jc w:val="center"/>
              <w:rPr>
                <w:i/>
                <w:szCs w:val="20"/>
                <w:vertAlign w:val="subscript"/>
              </w:rPr>
            </w:pPr>
            <w:proofErr w:type="spellStart"/>
            <w:r w:rsidRPr="00092825">
              <w:rPr>
                <w:i/>
                <w:szCs w:val="20"/>
              </w:rPr>
              <w:t>VFB</w:t>
            </w:r>
            <w:r w:rsidRPr="00092825">
              <w:rPr>
                <w:i/>
                <w:szCs w:val="20"/>
                <w:vertAlign w:val="subscript"/>
              </w:rPr>
              <w:t>min</w:t>
            </w:r>
            <w:proofErr w:type="spellEnd"/>
            <w:r w:rsidRPr="00092825">
              <w:rPr>
                <w:i/>
                <w:szCs w:val="20"/>
                <w:vertAlign w:val="subscript"/>
              </w:rPr>
              <w:t xml:space="preserve"> 60</w:t>
            </w:r>
          </w:p>
          <w:p w14:paraId="36FACAD7" w14:textId="77777777" w:rsidR="00B72F66" w:rsidRPr="00092825" w:rsidRDefault="00B72F66" w:rsidP="00D4185F">
            <w:pPr>
              <w:jc w:val="center"/>
              <w:rPr>
                <w:szCs w:val="20"/>
              </w:rPr>
            </w:pPr>
            <w:proofErr w:type="spellStart"/>
            <w:r w:rsidRPr="00092825">
              <w:rPr>
                <w:i/>
                <w:szCs w:val="20"/>
              </w:rPr>
              <w:t>VFB</w:t>
            </w:r>
            <w:r w:rsidRPr="00092825">
              <w:rPr>
                <w:i/>
                <w:szCs w:val="20"/>
                <w:vertAlign w:val="subscript"/>
              </w:rPr>
              <w:t>max</w:t>
            </w:r>
            <w:proofErr w:type="spellEnd"/>
            <w:r w:rsidRPr="00092825">
              <w:rPr>
                <w:i/>
                <w:szCs w:val="20"/>
                <w:vertAlign w:val="subscript"/>
              </w:rPr>
              <w:t xml:space="preserve"> 80</w:t>
            </w:r>
          </w:p>
        </w:tc>
      </w:tr>
      <w:tr w:rsidR="00B72F66" w:rsidRPr="00092825" w14:paraId="06551291" w14:textId="77777777" w:rsidTr="00370A29">
        <w:trPr>
          <w:jc w:val="center"/>
        </w:trPr>
        <w:tc>
          <w:tcPr>
            <w:tcW w:w="0" w:type="auto"/>
            <w:vAlign w:val="center"/>
          </w:tcPr>
          <w:p w14:paraId="317A4F99" w14:textId="77777777" w:rsidR="00B72F66" w:rsidRPr="00092825" w:rsidRDefault="00B72F66" w:rsidP="00D4185F">
            <w:pPr>
              <w:rPr>
                <w:szCs w:val="20"/>
              </w:rPr>
            </w:pPr>
            <w:r w:rsidRPr="00092825">
              <w:rPr>
                <w:szCs w:val="20"/>
              </w:rPr>
              <w:t>Zawartość wolnych przestrzeni w mieszance mineralnej</w:t>
            </w:r>
          </w:p>
        </w:tc>
        <w:tc>
          <w:tcPr>
            <w:tcW w:w="0" w:type="auto"/>
            <w:vAlign w:val="center"/>
          </w:tcPr>
          <w:p w14:paraId="3C4C71F4" w14:textId="093663DE" w:rsidR="00B72F66" w:rsidRPr="00092825" w:rsidRDefault="00BF02BF" w:rsidP="00D4185F">
            <w:pPr>
              <w:rPr>
                <w:szCs w:val="20"/>
              </w:rPr>
            </w:pPr>
            <w:r w:rsidRPr="00092825">
              <w:rPr>
                <w:szCs w:val="20"/>
              </w:rPr>
              <w:t>C.1.2, ubijanie</w:t>
            </w:r>
            <w:r w:rsidR="00B72F66" w:rsidRPr="00092825">
              <w:rPr>
                <w:szCs w:val="20"/>
              </w:rPr>
              <w:t>, 2×50 uderzeń</w:t>
            </w:r>
          </w:p>
        </w:tc>
        <w:tc>
          <w:tcPr>
            <w:tcW w:w="0" w:type="auto"/>
            <w:vAlign w:val="center"/>
          </w:tcPr>
          <w:p w14:paraId="5BBC8185" w14:textId="77777777" w:rsidR="00B72F66" w:rsidRDefault="00B72F66" w:rsidP="00D4185F">
            <w:pPr>
              <w:jc w:val="center"/>
              <w:rPr>
                <w:szCs w:val="20"/>
              </w:rPr>
            </w:pPr>
            <w:r w:rsidRPr="00092825">
              <w:rPr>
                <w:szCs w:val="20"/>
              </w:rPr>
              <w:t>PN-EN 12697-8 [37],</w:t>
            </w:r>
          </w:p>
          <w:p w14:paraId="69C1AA06" w14:textId="77777777" w:rsidR="00B72F66" w:rsidRPr="00092825" w:rsidRDefault="00B72F66" w:rsidP="00D4185F">
            <w:pPr>
              <w:jc w:val="center"/>
              <w:rPr>
                <w:szCs w:val="20"/>
              </w:rPr>
            </w:pPr>
            <w:r w:rsidRPr="00092825">
              <w:rPr>
                <w:szCs w:val="20"/>
              </w:rPr>
              <w:t>p. 5</w:t>
            </w:r>
          </w:p>
        </w:tc>
        <w:tc>
          <w:tcPr>
            <w:tcW w:w="0" w:type="auto"/>
            <w:shd w:val="clear" w:color="auto" w:fill="auto"/>
            <w:vAlign w:val="center"/>
          </w:tcPr>
          <w:p w14:paraId="45A498CC" w14:textId="77777777" w:rsidR="00B72F66" w:rsidRPr="00092825" w:rsidRDefault="00B72F66" w:rsidP="00D4185F">
            <w:pPr>
              <w:jc w:val="center"/>
              <w:rPr>
                <w:i/>
                <w:szCs w:val="20"/>
                <w:vertAlign w:val="subscript"/>
              </w:rPr>
            </w:pPr>
            <w:proofErr w:type="spellStart"/>
            <w:r w:rsidRPr="00092825">
              <w:rPr>
                <w:i/>
                <w:szCs w:val="20"/>
              </w:rPr>
              <w:t>VMA</w:t>
            </w:r>
            <w:r w:rsidRPr="00092825">
              <w:rPr>
                <w:i/>
                <w:szCs w:val="20"/>
                <w:vertAlign w:val="subscript"/>
              </w:rPr>
              <w:t>min</w:t>
            </w:r>
            <w:proofErr w:type="spellEnd"/>
            <w:r w:rsidRPr="00092825">
              <w:rPr>
                <w:i/>
                <w:szCs w:val="20"/>
                <w:vertAlign w:val="subscript"/>
              </w:rPr>
              <w:t xml:space="preserve"> 14</w:t>
            </w:r>
          </w:p>
        </w:tc>
        <w:tc>
          <w:tcPr>
            <w:tcW w:w="0" w:type="auto"/>
            <w:shd w:val="clear" w:color="auto" w:fill="auto"/>
            <w:vAlign w:val="center"/>
          </w:tcPr>
          <w:p w14:paraId="5686A42C" w14:textId="77777777" w:rsidR="00B72F66" w:rsidRPr="00092825" w:rsidRDefault="00B72F66" w:rsidP="00D4185F">
            <w:pPr>
              <w:jc w:val="center"/>
              <w:rPr>
                <w:i/>
                <w:szCs w:val="20"/>
              </w:rPr>
            </w:pPr>
            <w:proofErr w:type="spellStart"/>
            <w:r w:rsidRPr="00092825">
              <w:rPr>
                <w:i/>
                <w:szCs w:val="20"/>
              </w:rPr>
              <w:t>VMA</w:t>
            </w:r>
            <w:r w:rsidRPr="00092825">
              <w:rPr>
                <w:i/>
                <w:szCs w:val="20"/>
                <w:vertAlign w:val="subscript"/>
              </w:rPr>
              <w:t>min</w:t>
            </w:r>
            <w:proofErr w:type="spellEnd"/>
            <w:r w:rsidRPr="00092825">
              <w:rPr>
                <w:i/>
                <w:szCs w:val="20"/>
                <w:vertAlign w:val="subscript"/>
              </w:rPr>
              <w:t xml:space="preserve"> 14</w:t>
            </w:r>
          </w:p>
        </w:tc>
      </w:tr>
      <w:tr w:rsidR="00B72F66" w:rsidRPr="00092825" w14:paraId="4542A41C" w14:textId="77777777" w:rsidTr="00370A29">
        <w:trPr>
          <w:jc w:val="center"/>
        </w:trPr>
        <w:tc>
          <w:tcPr>
            <w:tcW w:w="0" w:type="auto"/>
            <w:vAlign w:val="center"/>
          </w:tcPr>
          <w:p w14:paraId="08B5EB58" w14:textId="77777777" w:rsidR="00B72F66" w:rsidRPr="00092825" w:rsidRDefault="00B72F66" w:rsidP="00D4185F">
            <w:pPr>
              <w:keepNext/>
              <w:rPr>
                <w:szCs w:val="20"/>
              </w:rPr>
            </w:pPr>
            <w:r w:rsidRPr="00092825">
              <w:rPr>
                <w:szCs w:val="20"/>
              </w:rPr>
              <w:t>Odporność na działanie wody</w:t>
            </w:r>
          </w:p>
        </w:tc>
        <w:tc>
          <w:tcPr>
            <w:tcW w:w="0" w:type="auto"/>
            <w:vAlign w:val="center"/>
          </w:tcPr>
          <w:p w14:paraId="461237F4" w14:textId="4E112145" w:rsidR="00B72F66" w:rsidRPr="00092825" w:rsidRDefault="00BF02BF" w:rsidP="00D4185F">
            <w:pPr>
              <w:keepNext/>
              <w:rPr>
                <w:szCs w:val="20"/>
              </w:rPr>
            </w:pPr>
            <w:r w:rsidRPr="00092825">
              <w:rPr>
                <w:szCs w:val="20"/>
              </w:rPr>
              <w:t>C.1.1, ubijanie</w:t>
            </w:r>
            <w:r w:rsidR="00B72F66" w:rsidRPr="00092825">
              <w:rPr>
                <w:szCs w:val="20"/>
              </w:rPr>
              <w:t>, 2×35 uderzeń</w:t>
            </w:r>
          </w:p>
        </w:tc>
        <w:tc>
          <w:tcPr>
            <w:tcW w:w="0" w:type="auto"/>
            <w:vAlign w:val="center"/>
          </w:tcPr>
          <w:p w14:paraId="43F97331" w14:textId="77777777" w:rsidR="00B72F66" w:rsidRPr="00092825" w:rsidRDefault="00B72F66" w:rsidP="00D4185F">
            <w:pPr>
              <w:keepNext/>
              <w:jc w:val="center"/>
              <w:rPr>
                <w:szCs w:val="20"/>
              </w:rPr>
            </w:pPr>
            <w:r w:rsidRPr="00092825">
              <w:rPr>
                <w:szCs w:val="20"/>
              </w:rPr>
              <w:t>PN-EN 12697-12 [39], przechowywanie w 40°C z jednym cyklem zamrażania, badanie w 25°C</w:t>
            </w:r>
            <w:r w:rsidRPr="00092825">
              <w:rPr>
                <w:szCs w:val="20"/>
                <w:vertAlign w:val="superscript"/>
              </w:rPr>
              <w:t xml:space="preserve"> a)</w:t>
            </w:r>
          </w:p>
        </w:tc>
        <w:tc>
          <w:tcPr>
            <w:tcW w:w="0" w:type="auto"/>
            <w:shd w:val="clear" w:color="auto" w:fill="auto"/>
            <w:vAlign w:val="center"/>
          </w:tcPr>
          <w:p w14:paraId="53C4F9B0" w14:textId="77777777" w:rsidR="00B72F66" w:rsidRPr="00092825" w:rsidRDefault="00B72F66" w:rsidP="00D4185F">
            <w:pPr>
              <w:keepNext/>
              <w:jc w:val="center"/>
              <w:rPr>
                <w:szCs w:val="20"/>
                <w:vertAlign w:val="subscript"/>
              </w:rPr>
            </w:pPr>
            <w:r w:rsidRPr="00092825">
              <w:rPr>
                <w:i/>
                <w:szCs w:val="20"/>
              </w:rPr>
              <w:t>ITSR</w:t>
            </w:r>
            <w:r w:rsidRPr="00092825">
              <w:rPr>
                <w:i/>
                <w:szCs w:val="20"/>
                <w:vertAlign w:val="subscript"/>
              </w:rPr>
              <w:t>80</w:t>
            </w:r>
          </w:p>
        </w:tc>
        <w:tc>
          <w:tcPr>
            <w:tcW w:w="0" w:type="auto"/>
            <w:shd w:val="clear" w:color="auto" w:fill="auto"/>
            <w:vAlign w:val="center"/>
          </w:tcPr>
          <w:p w14:paraId="46ABBB70" w14:textId="77777777" w:rsidR="00B72F66" w:rsidRPr="00092825" w:rsidRDefault="00B72F66" w:rsidP="00D4185F">
            <w:pPr>
              <w:keepNext/>
              <w:jc w:val="center"/>
              <w:rPr>
                <w:szCs w:val="20"/>
              </w:rPr>
            </w:pPr>
            <w:r w:rsidRPr="00092825">
              <w:rPr>
                <w:i/>
                <w:szCs w:val="20"/>
              </w:rPr>
              <w:t>ITSR</w:t>
            </w:r>
            <w:r w:rsidRPr="00092825">
              <w:rPr>
                <w:szCs w:val="20"/>
                <w:vertAlign w:val="subscript"/>
              </w:rPr>
              <w:t>80</w:t>
            </w:r>
          </w:p>
        </w:tc>
      </w:tr>
    </w:tbl>
    <w:p w14:paraId="289E99A5" w14:textId="77777777" w:rsidR="00B72F66" w:rsidRPr="00092825" w:rsidRDefault="00B72F66" w:rsidP="00A3251C">
      <w:pPr>
        <w:pStyle w:val="Legenda"/>
      </w:pPr>
      <w:r w:rsidRPr="00092825">
        <w:rPr>
          <w:vertAlign w:val="superscript"/>
        </w:rPr>
        <w:t>a)</w:t>
      </w:r>
      <w:r w:rsidRPr="00092825">
        <w:t xml:space="preserve"> ujednoliconą procedurę badania odporności na działanie wody podano w WT-2 2014 w załączniku 1 [82].</w:t>
      </w:r>
    </w:p>
    <w:p w14:paraId="67790FC1" w14:textId="77777777" w:rsidR="00B72F66" w:rsidRPr="00092825" w:rsidRDefault="00B72F66" w:rsidP="00A3251C">
      <w:pPr>
        <w:pStyle w:val="Legenda"/>
        <w:keepNext/>
      </w:pPr>
      <w:r w:rsidRPr="00092825">
        <w:t xml:space="preserve">Tablica 22. Wymagane właściwości mieszanki mineralno-asfaltowej do warstwy wiążącej i wyrównawczej, dla ruchu KR3 ÷ KR4 </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796"/>
        <w:gridCol w:w="2880"/>
        <w:gridCol w:w="1324"/>
        <w:gridCol w:w="1338"/>
      </w:tblGrid>
      <w:tr w:rsidR="00B72F66" w:rsidRPr="00092825" w14:paraId="3EA101A5" w14:textId="77777777" w:rsidTr="00D4185F">
        <w:trPr>
          <w:cantSplit/>
          <w:tblHeader/>
        </w:trPr>
        <w:tc>
          <w:tcPr>
            <w:tcW w:w="2268" w:type="dxa"/>
            <w:vAlign w:val="center"/>
          </w:tcPr>
          <w:p w14:paraId="2A5E3D86" w14:textId="77777777" w:rsidR="00B72F66" w:rsidRPr="00092825" w:rsidRDefault="00B72F66" w:rsidP="00D4185F">
            <w:pPr>
              <w:jc w:val="center"/>
              <w:rPr>
                <w:szCs w:val="20"/>
              </w:rPr>
            </w:pPr>
            <w:r w:rsidRPr="00092825">
              <w:rPr>
                <w:szCs w:val="20"/>
              </w:rPr>
              <w:t>Właściwość</w:t>
            </w:r>
          </w:p>
        </w:tc>
        <w:tc>
          <w:tcPr>
            <w:tcW w:w="1796" w:type="dxa"/>
            <w:vAlign w:val="center"/>
          </w:tcPr>
          <w:p w14:paraId="7C6B126C" w14:textId="77777777" w:rsidR="00B72F66" w:rsidRDefault="00B72F66" w:rsidP="00D4185F">
            <w:pPr>
              <w:jc w:val="center"/>
              <w:rPr>
                <w:szCs w:val="16"/>
              </w:rPr>
            </w:pPr>
            <w:r w:rsidRPr="00092825">
              <w:rPr>
                <w:szCs w:val="16"/>
              </w:rPr>
              <w:t>Warunki zagęszczania wg PN-EN</w:t>
            </w:r>
          </w:p>
          <w:p w14:paraId="32AEA3C9" w14:textId="77777777" w:rsidR="00B72F66" w:rsidRPr="00092825" w:rsidRDefault="00B72F66" w:rsidP="00D4185F">
            <w:pPr>
              <w:jc w:val="center"/>
              <w:rPr>
                <w:szCs w:val="20"/>
              </w:rPr>
            </w:pPr>
            <w:r w:rsidRPr="00092825">
              <w:rPr>
                <w:szCs w:val="16"/>
              </w:rPr>
              <w:t>13108-20 [54]</w:t>
            </w:r>
          </w:p>
        </w:tc>
        <w:tc>
          <w:tcPr>
            <w:tcW w:w="2880" w:type="dxa"/>
            <w:vAlign w:val="center"/>
          </w:tcPr>
          <w:p w14:paraId="70CE14E2" w14:textId="77777777" w:rsidR="00B72F66" w:rsidRPr="00092825" w:rsidRDefault="00B72F66" w:rsidP="00D4185F">
            <w:pPr>
              <w:jc w:val="center"/>
              <w:rPr>
                <w:szCs w:val="20"/>
              </w:rPr>
            </w:pPr>
            <w:r w:rsidRPr="00092825">
              <w:rPr>
                <w:szCs w:val="20"/>
              </w:rPr>
              <w:t>Metoda i warunki badania</w:t>
            </w:r>
          </w:p>
        </w:tc>
        <w:tc>
          <w:tcPr>
            <w:tcW w:w="1324" w:type="dxa"/>
            <w:vAlign w:val="center"/>
          </w:tcPr>
          <w:p w14:paraId="2D040B27" w14:textId="77777777" w:rsidR="00B72F66" w:rsidRPr="00092825" w:rsidRDefault="00B72F66" w:rsidP="00D4185F">
            <w:pPr>
              <w:jc w:val="center"/>
              <w:rPr>
                <w:szCs w:val="20"/>
              </w:rPr>
            </w:pPr>
            <w:r w:rsidRPr="00092825">
              <w:rPr>
                <w:szCs w:val="20"/>
              </w:rPr>
              <w:t>AC16W</w:t>
            </w:r>
          </w:p>
        </w:tc>
        <w:tc>
          <w:tcPr>
            <w:tcW w:w="1338" w:type="dxa"/>
            <w:vAlign w:val="center"/>
          </w:tcPr>
          <w:p w14:paraId="0F2CA41F" w14:textId="77777777" w:rsidR="00B72F66" w:rsidRPr="00092825" w:rsidRDefault="00B72F66" w:rsidP="00D4185F">
            <w:pPr>
              <w:jc w:val="center"/>
              <w:rPr>
                <w:szCs w:val="20"/>
              </w:rPr>
            </w:pPr>
            <w:r w:rsidRPr="00092825">
              <w:rPr>
                <w:szCs w:val="20"/>
              </w:rPr>
              <w:t>AC22W</w:t>
            </w:r>
          </w:p>
        </w:tc>
      </w:tr>
      <w:tr w:rsidR="00B72F66" w:rsidRPr="00092825" w14:paraId="56F290E1" w14:textId="77777777" w:rsidTr="00D4185F">
        <w:tc>
          <w:tcPr>
            <w:tcW w:w="2268" w:type="dxa"/>
            <w:vAlign w:val="center"/>
          </w:tcPr>
          <w:p w14:paraId="41C8DC40" w14:textId="77777777" w:rsidR="00B72F66" w:rsidRPr="00092825" w:rsidRDefault="00B72F66" w:rsidP="00D4185F">
            <w:pPr>
              <w:rPr>
                <w:szCs w:val="20"/>
              </w:rPr>
            </w:pPr>
            <w:r w:rsidRPr="00092825">
              <w:rPr>
                <w:szCs w:val="20"/>
              </w:rPr>
              <w:t>Zawartość wolnych przestrzeni</w:t>
            </w:r>
          </w:p>
        </w:tc>
        <w:tc>
          <w:tcPr>
            <w:tcW w:w="1796" w:type="dxa"/>
            <w:vAlign w:val="center"/>
          </w:tcPr>
          <w:p w14:paraId="51B65DC3" w14:textId="17899C33" w:rsidR="00B72F66" w:rsidRPr="00092825" w:rsidRDefault="00BF02BF" w:rsidP="00D4185F">
            <w:pPr>
              <w:jc w:val="center"/>
              <w:rPr>
                <w:szCs w:val="20"/>
              </w:rPr>
            </w:pPr>
            <w:r w:rsidRPr="00092825">
              <w:rPr>
                <w:szCs w:val="20"/>
              </w:rPr>
              <w:t>C.1.3, ubijanie</w:t>
            </w:r>
            <w:r w:rsidR="00B72F66" w:rsidRPr="00092825">
              <w:rPr>
                <w:szCs w:val="20"/>
              </w:rPr>
              <w:t>, 2×75 uderzeń</w:t>
            </w:r>
          </w:p>
        </w:tc>
        <w:tc>
          <w:tcPr>
            <w:tcW w:w="2880" w:type="dxa"/>
            <w:vAlign w:val="center"/>
          </w:tcPr>
          <w:p w14:paraId="5C37EBDD" w14:textId="77777777" w:rsidR="00B72F66" w:rsidRPr="00092825" w:rsidRDefault="00B72F66" w:rsidP="00D4185F">
            <w:pPr>
              <w:jc w:val="center"/>
              <w:rPr>
                <w:szCs w:val="20"/>
              </w:rPr>
            </w:pPr>
            <w:r w:rsidRPr="00092825">
              <w:rPr>
                <w:szCs w:val="20"/>
              </w:rPr>
              <w:t>PN-EN 12697-8 [37], p. 4</w:t>
            </w:r>
          </w:p>
        </w:tc>
        <w:tc>
          <w:tcPr>
            <w:tcW w:w="1324" w:type="dxa"/>
            <w:vAlign w:val="center"/>
          </w:tcPr>
          <w:p w14:paraId="686057F2"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4,0</w:t>
            </w:r>
          </w:p>
          <w:p w14:paraId="531AD6E0"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7,0</w:t>
            </w:r>
          </w:p>
        </w:tc>
        <w:tc>
          <w:tcPr>
            <w:tcW w:w="1338" w:type="dxa"/>
            <w:vAlign w:val="center"/>
          </w:tcPr>
          <w:p w14:paraId="47B221CC"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4,0</w:t>
            </w:r>
          </w:p>
          <w:p w14:paraId="17C76175"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7,0</w:t>
            </w:r>
          </w:p>
        </w:tc>
      </w:tr>
      <w:tr w:rsidR="00B72F66" w:rsidRPr="00092825" w14:paraId="1B453AE5" w14:textId="77777777" w:rsidTr="00D4185F">
        <w:tc>
          <w:tcPr>
            <w:tcW w:w="2268" w:type="dxa"/>
            <w:vAlign w:val="center"/>
          </w:tcPr>
          <w:p w14:paraId="32ACFD9A" w14:textId="040E021E" w:rsidR="00B72F66" w:rsidRPr="00092825" w:rsidRDefault="00B72F66" w:rsidP="00D4185F">
            <w:pPr>
              <w:rPr>
                <w:szCs w:val="20"/>
                <w:vertAlign w:val="superscript"/>
              </w:rPr>
            </w:pPr>
            <w:r w:rsidRPr="00092825">
              <w:rPr>
                <w:szCs w:val="20"/>
              </w:rPr>
              <w:t xml:space="preserve">Odporność na deformacje trwałe </w:t>
            </w:r>
            <w:r w:rsidR="00BF02BF" w:rsidRPr="00092825">
              <w:rPr>
                <w:szCs w:val="20"/>
                <w:vertAlign w:val="superscript"/>
              </w:rPr>
              <w:t>a) c</w:t>
            </w:r>
            <w:r w:rsidRPr="00092825">
              <w:rPr>
                <w:szCs w:val="20"/>
                <w:vertAlign w:val="superscript"/>
              </w:rPr>
              <w:t>)</w:t>
            </w:r>
          </w:p>
        </w:tc>
        <w:tc>
          <w:tcPr>
            <w:tcW w:w="1796" w:type="dxa"/>
            <w:vAlign w:val="center"/>
          </w:tcPr>
          <w:p w14:paraId="3189CC12" w14:textId="77777777" w:rsidR="00B72F66" w:rsidRPr="00092825" w:rsidRDefault="00B72F66" w:rsidP="00D4185F">
            <w:pPr>
              <w:jc w:val="center"/>
              <w:rPr>
                <w:szCs w:val="20"/>
              </w:rPr>
            </w:pPr>
            <w:r w:rsidRPr="00092825">
              <w:rPr>
                <w:szCs w:val="20"/>
              </w:rPr>
              <w:t>C.1.20, wałowanie,</w:t>
            </w:r>
          </w:p>
          <w:p w14:paraId="0E66A130" w14:textId="77777777" w:rsidR="00B72F66" w:rsidRPr="00092825" w:rsidRDefault="00B72F66" w:rsidP="00D4185F">
            <w:pPr>
              <w:jc w:val="center"/>
              <w:rPr>
                <w:szCs w:val="16"/>
              </w:rPr>
            </w:pPr>
            <w:r w:rsidRPr="00092825">
              <w:rPr>
                <w:szCs w:val="20"/>
              </w:rPr>
              <w:t>P</w:t>
            </w:r>
            <w:r w:rsidRPr="00092825">
              <w:rPr>
                <w:szCs w:val="20"/>
                <w:vertAlign w:val="subscript"/>
              </w:rPr>
              <w:t>98</w:t>
            </w:r>
            <w:r w:rsidRPr="00092825">
              <w:rPr>
                <w:szCs w:val="20"/>
              </w:rPr>
              <w:t>-P</w:t>
            </w:r>
            <w:r w:rsidRPr="00092825">
              <w:rPr>
                <w:szCs w:val="20"/>
                <w:vertAlign w:val="subscript"/>
              </w:rPr>
              <w:t>100</w:t>
            </w:r>
          </w:p>
        </w:tc>
        <w:tc>
          <w:tcPr>
            <w:tcW w:w="2880" w:type="dxa"/>
            <w:vAlign w:val="center"/>
          </w:tcPr>
          <w:p w14:paraId="12426F54" w14:textId="77777777" w:rsidR="00B72F66" w:rsidRPr="00092825" w:rsidRDefault="00B72F66" w:rsidP="00D4185F">
            <w:pPr>
              <w:jc w:val="center"/>
              <w:rPr>
                <w:szCs w:val="20"/>
              </w:rPr>
            </w:pPr>
            <w:r w:rsidRPr="00092825">
              <w:rPr>
                <w:szCs w:val="20"/>
              </w:rPr>
              <w:t>PN-EN 12697-22 [41], metoda B w powietrzu, PN-EN 13108-20 [54], D.1.6,60°C, 10 000 cykli</w:t>
            </w:r>
          </w:p>
        </w:tc>
        <w:tc>
          <w:tcPr>
            <w:tcW w:w="1324" w:type="dxa"/>
            <w:vAlign w:val="center"/>
          </w:tcPr>
          <w:p w14:paraId="19B5A888" w14:textId="77777777" w:rsidR="00B72F66" w:rsidRPr="00092825" w:rsidRDefault="00B72F66" w:rsidP="00D4185F">
            <w:pPr>
              <w:rPr>
                <w:szCs w:val="20"/>
                <w:vertAlign w:val="subscript"/>
              </w:rPr>
            </w:pPr>
            <w:r w:rsidRPr="00092825">
              <w:rPr>
                <w:i/>
                <w:szCs w:val="20"/>
              </w:rPr>
              <w:t>WTS</w:t>
            </w:r>
            <w:r w:rsidRPr="00092825">
              <w:rPr>
                <w:szCs w:val="20"/>
                <w:vertAlign w:val="subscript"/>
              </w:rPr>
              <w:t>AIR 0,15</w:t>
            </w:r>
          </w:p>
          <w:p w14:paraId="690F3A07" w14:textId="77777777" w:rsidR="00B72F66" w:rsidRPr="00092825" w:rsidRDefault="00B72F66" w:rsidP="00D4185F">
            <w:pPr>
              <w:rPr>
                <w:szCs w:val="14"/>
                <w:vertAlign w:val="subscript"/>
              </w:rPr>
            </w:pPr>
            <w:r w:rsidRPr="00092825">
              <w:rPr>
                <w:i/>
                <w:szCs w:val="20"/>
              </w:rPr>
              <w:t>PRD</w:t>
            </w:r>
            <w:r w:rsidRPr="00092825">
              <w:rPr>
                <w:szCs w:val="20"/>
                <w:vertAlign w:val="subscript"/>
              </w:rPr>
              <w:t>AIR 7,0</w:t>
            </w:r>
          </w:p>
        </w:tc>
        <w:tc>
          <w:tcPr>
            <w:tcW w:w="1338" w:type="dxa"/>
            <w:vAlign w:val="center"/>
          </w:tcPr>
          <w:p w14:paraId="08320978" w14:textId="77777777" w:rsidR="00B72F66" w:rsidRPr="00092825" w:rsidRDefault="00B72F66" w:rsidP="00D4185F">
            <w:pPr>
              <w:jc w:val="center"/>
              <w:rPr>
                <w:szCs w:val="20"/>
                <w:vertAlign w:val="subscript"/>
              </w:rPr>
            </w:pPr>
            <w:r w:rsidRPr="00092825">
              <w:rPr>
                <w:i/>
                <w:szCs w:val="20"/>
              </w:rPr>
              <w:t>WTS</w:t>
            </w:r>
            <w:r w:rsidRPr="00092825">
              <w:rPr>
                <w:szCs w:val="20"/>
                <w:vertAlign w:val="subscript"/>
              </w:rPr>
              <w:t>AIR 0,15</w:t>
            </w:r>
          </w:p>
          <w:p w14:paraId="02A1FBCB" w14:textId="77777777" w:rsidR="00B72F66" w:rsidRPr="00092825" w:rsidRDefault="00B72F66" w:rsidP="00D4185F">
            <w:pPr>
              <w:jc w:val="center"/>
              <w:rPr>
                <w:szCs w:val="16"/>
              </w:rPr>
            </w:pPr>
            <w:r w:rsidRPr="00092825">
              <w:rPr>
                <w:i/>
                <w:szCs w:val="20"/>
              </w:rPr>
              <w:t>PRD</w:t>
            </w:r>
            <w:r w:rsidRPr="00092825">
              <w:rPr>
                <w:szCs w:val="20"/>
                <w:vertAlign w:val="subscript"/>
              </w:rPr>
              <w:t>AIR7,0</w:t>
            </w:r>
          </w:p>
        </w:tc>
      </w:tr>
      <w:tr w:rsidR="00B72F66" w:rsidRPr="00092825" w14:paraId="1CBB9A3F" w14:textId="77777777" w:rsidTr="00D4185F">
        <w:tc>
          <w:tcPr>
            <w:tcW w:w="2268" w:type="dxa"/>
            <w:vAlign w:val="center"/>
          </w:tcPr>
          <w:p w14:paraId="49F113BF" w14:textId="77777777" w:rsidR="00B72F66" w:rsidRPr="00092825" w:rsidRDefault="00B72F66" w:rsidP="00D4185F">
            <w:pPr>
              <w:rPr>
                <w:szCs w:val="20"/>
              </w:rPr>
            </w:pPr>
            <w:r w:rsidRPr="00092825">
              <w:rPr>
                <w:szCs w:val="20"/>
              </w:rPr>
              <w:t>Odporność na działanie wody</w:t>
            </w:r>
          </w:p>
        </w:tc>
        <w:tc>
          <w:tcPr>
            <w:tcW w:w="1796" w:type="dxa"/>
            <w:vAlign w:val="center"/>
          </w:tcPr>
          <w:p w14:paraId="408F6BD7" w14:textId="3D052DAD" w:rsidR="00B72F66" w:rsidRPr="00092825" w:rsidRDefault="00BF02BF" w:rsidP="00D4185F">
            <w:pPr>
              <w:jc w:val="center"/>
              <w:rPr>
                <w:szCs w:val="20"/>
              </w:rPr>
            </w:pPr>
            <w:r w:rsidRPr="00092825">
              <w:rPr>
                <w:szCs w:val="20"/>
              </w:rPr>
              <w:t>C.1.1, ubijanie</w:t>
            </w:r>
            <w:r w:rsidR="00B72F66" w:rsidRPr="00092825">
              <w:rPr>
                <w:szCs w:val="20"/>
              </w:rPr>
              <w:t>, 2×35 uderzeń</w:t>
            </w:r>
          </w:p>
        </w:tc>
        <w:tc>
          <w:tcPr>
            <w:tcW w:w="2880" w:type="dxa"/>
            <w:vAlign w:val="center"/>
          </w:tcPr>
          <w:p w14:paraId="5928EEB2" w14:textId="0D8349B3" w:rsidR="00B72F66" w:rsidRPr="00092825" w:rsidRDefault="00B72F66" w:rsidP="00D4185F">
            <w:pPr>
              <w:jc w:val="center"/>
              <w:rPr>
                <w:szCs w:val="20"/>
              </w:rPr>
            </w:pPr>
            <w:r w:rsidRPr="00092825">
              <w:rPr>
                <w:szCs w:val="20"/>
              </w:rPr>
              <w:t xml:space="preserve">PN-EN 12697-12 [39], przechowywanie w 40°C z jednym cyklem </w:t>
            </w:r>
            <w:r w:rsidR="00BF02BF" w:rsidRPr="00092825">
              <w:rPr>
                <w:szCs w:val="20"/>
              </w:rPr>
              <w:t>zamrażania</w:t>
            </w:r>
            <w:r w:rsidRPr="00092825">
              <w:rPr>
                <w:szCs w:val="20"/>
              </w:rPr>
              <w:t xml:space="preserve">, badanie </w:t>
            </w:r>
            <w:r w:rsidRPr="00092825">
              <w:rPr>
                <w:szCs w:val="20"/>
              </w:rPr>
              <w:lastRenderedPageBreak/>
              <w:t xml:space="preserve">w 25°C </w:t>
            </w:r>
            <w:r w:rsidRPr="00092825">
              <w:rPr>
                <w:szCs w:val="20"/>
                <w:vertAlign w:val="superscript"/>
              </w:rPr>
              <w:t>b)</w:t>
            </w:r>
          </w:p>
        </w:tc>
        <w:tc>
          <w:tcPr>
            <w:tcW w:w="1324" w:type="dxa"/>
            <w:vAlign w:val="center"/>
          </w:tcPr>
          <w:p w14:paraId="125A0978" w14:textId="77777777" w:rsidR="00B72F66" w:rsidRPr="00092825" w:rsidRDefault="00B72F66" w:rsidP="00D4185F">
            <w:pPr>
              <w:jc w:val="center"/>
              <w:rPr>
                <w:szCs w:val="20"/>
                <w:vertAlign w:val="subscript"/>
              </w:rPr>
            </w:pPr>
            <w:r w:rsidRPr="00092825">
              <w:rPr>
                <w:i/>
                <w:szCs w:val="20"/>
              </w:rPr>
              <w:lastRenderedPageBreak/>
              <w:t>ITS</w:t>
            </w:r>
            <w:r w:rsidRPr="00092825">
              <w:rPr>
                <w:i/>
                <w:szCs w:val="20"/>
                <w:vertAlign w:val="subscript"/>
              </w:rPr>
              <w:t>80</w:t>
            </w:r>
          </w:p>
        </w:tc>
        <w:tc>
          <w:tcPr>
            <w:tcW w:w="1338" w:type="dxa"/>
            <w:vAlign w:val="center"/>
          </w:tcPr>
          <w:p w14:paraId="2329FC2A" w14:textId="77777777" w:rsidR="00B72F66" w:rsidRPr="00092825" w:rsidRDefault="00B72F66" w:rsidP="00D4185F">
            <w:pPr>
              <w:jc w:val="center"/>
              <w:rPr>
                <w:szCs w:val="20"/>
                <w:vertAlign w:val="subscript"/>
              </w:rPr>
            </w:pPr>
            <w:r w:rsidRPr="00092825">
              <w:rPr>
                <w:i/>
                <w:szCs w:val="20"/>
              </w:rPr>
              <w:t>ITSR</w:t>
            </w:r>
            <w:r w:rsidRPr="00092825">
              <w:rPr>
                <w:i/>
                <w:szCs w:val="20"/>
                <w:vertAlign w:val="subscript"/>
              </w:rPr>
              <w:t>80</w:t>
            </w:r>
          </w:p>
        </w:tc>
      </w:tr>
    </w:tbl>
    <w:p w14:paraId="64192532" w14:textId="630A8BA1" w:rsidR="00B72F66" w:rsidRPr="00092825" w:rsidRDefault="00BF02BF" w:rsidP="00A3251C">
      <w:pPr>
        <w:pStyle w:val="Legenda"/>
      </w:pPr>
      <w:r w:rsidRPr="00092825">
        <w:rPr>
          <w:vertAlign w:val="superscript"/>
        </w:rPr>
        <w:t>a)</w:t>
      </w:r>
      <w:r w:rsidRPr="00092825">
        <w:t xml:space="preserve"> Grubość</w:t>
      </w:r>
      <w:r w:rsidR="00B72F66" w:rsidRPr="00092825">
        <w:t xml:space="preserve"> płyty: AC16, AC22 60 mm,</w:t>
      </w:r>
      <w:r w:rsidR="00B72F66">
        <w:br/>
      </w:r>
      <w:r w:rsidR="00B72F66" w:rsidRPr="00092825">
        <w:rPr>
          <w:vertAlign w:val="superscript"/>
        </w:rPr>
        <w:t>b)</w:t>
      </w:r>
      <w:r w:rsidR="00B72F66" w:rsidRPr="00092825">
        <w:t xml:space="preserve"> Ujednoliconą procedurę badania odporności na działanie wody podano w WT-2 2014 w załączniku 1 [82],</w:t>
      </w:r>
      <w:r w:rsidR="00B72F66">
        <w:br/>
      </w:r>
      <w:r w:rsidRPr="00092825">
        <w:rPr>
          <w:vertAlign w:val="superscript"/>
        </w:rPr>
        <w:t>c)</w:t>
      </w:r>
      <w:r w:rsidRPr="00092825">
        <w:t xml:space="preserve"> Procedurę</w:t>
      </w:r>
      <w:r w:rsidR="00B72F66" w:rsidRPr="00092825">
        <w:t xml:space="preserve"> kondycjonowania krótkoterminowego </w:t>
      </w:r>
      <w:proofErr w:type="spellStart"/>
      <w:r w:rsidR="00B72F66" w:rsidRPr="00092825">
        <w:t>mma</w:t>
      </w:r>
      <w:proofErr w:type="spellEnd"/>
      <w:r w:rsidR="00B72F66" w:rsidRPr="00092825">
        <w:t xml:space="preserve"> przed formowaniem próbek podano w WT-2 2014 w załączniku 2 [83].</w:t>
      </w:r>
    </w:p>
    <w:p w14:paraId="33B4E5DA" w14:textId="77777777" w:rsidR="00B72F66" w:rsidRPr="00092825" w:rsidRDefault="00B72F66" w:rsidP="00A3251C">
      <w:pPr>
        <w:pStyle w:val="Legenda"/>
      </w:pPr>
      <w:r w:rsidRPr="00092825">
        <w:t xml:space="preserve">Tablica 23. Wymagane właściwości mieszanki mineralno-asfaltowej do warstwy wiążącej i wyrównawczej, dla ruchu KR5 ÷ KR7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2"/>
        <w:gridCol w:w="1810"/>
        <w:gridCol w:w="3826"/>
        <w:gridCol w:w="870"/>
        <w:gridCol w:w="870"/>
      </w:tblGrid>
      <w:tr w:rsidR="00B72F66" w:rsidRPr="00092825" w14:paraId="6DDF08E1" w14:textId="77777777" w:rsidTr="00370A29">
        <w:tc>
          <w:tcPr>
            <w:tcW w:w="0" w:type="auto"/>
            <w:vAlign w:val="center"/>
          </w:tcPr>
          <w:p w14:paraId="3DE2AB3F" w14:textId="77777777" w:rsidR="00B72F66" w:rsidRPr="00092825" w:rsidRDefault="00B72F66" w:rsidP="00D4185F">
            <w:pPr>
              <w:jc w:val="center"/>
              <w:rPr>
                <w:szCs w:val="20"/>
              </w:rPr>
            </w:pPr>
            <w:r w:rsidRPr="00092825">
              <w:rPr>
                <w:szCs w:val="20"/>
              </w:rPr>
              <w:t>Właściwość</w:t>
            </w:r>
          </w:p>
        </w:tc>
        <w:tc>
          <w:tcPr>
            <w:tcW w:w="0" w:type="auto"/>
            <w:vAlign w:val="center"/>
          </w:tcPr>
          <w:p w14:paraId="3BD05B91" w14:textId="77777777" w:rsidR="00B72F66" w:rsidRDefault="00B72F66" w:rsidP="00D4185F">
            <w:pPr>
              <w:jc w:val="center"/>
              <w:rPr>
                <w:szCs w:val="20"/>
              </w:rPr>
            </w:pPr>
            <w:r w:rsidRPr="00092825">
              <w:rPr>
                <w:szCs w:val="20"/>
              </w:rPr>
              <w:t>Warunki zagęszczania wg PN-EN</w:t>
            </w:r>
          </w:p>
          <w:p w14:paraId="43558EAF" w14:textId="77777777" w:rsidR="00B72F66" w:rsidRPr="00092825" w:rsidRDefault="00B72F66" w:rsidP="00D4185F">
            <w:pPr>
              <w:jc w:val="center"/>
              <w:rPr>
                <w:szCs w:val="20"/>
              </w:rPr>
            </w:pPr>
            <w:r w:rsidRPr="00092825">
              <w:rPr>
                <w:szCs w:val="20"/>
              </w:rPr>
              <w:t>13108-20 [54]</w:t>
            </w:r>
          </w:p>
        </w:tc>
        <w:tc>
          <w:tcPr>
            <w:tcW w:w="0" w:type="auto"/>
            <w:vAlign w:val="center"/>
          </w:tcPr>
          <w:p w14:paraId="444FB494" w14:textId="77777777" w:rsidR="00B72F66" w:rsidRPr="00092825" w:rsidRDefault="00B72F66" w:rsidP="00D4185F">
            <w:pPr>
              <w:jc w:val="center"/>
              <w:rPr>
                <w:szCs w:val="20"/>
              </w:rPr>
            </w:pPr>
            <w:r w:rsidRPr="00092825">
              <w:rPr>
                <w:szCs w:val="20"/>
              </w:rPr>
              <w:t>Metoda i warunki badania</w:t>
            </w:r>
          </w:p>
        </w:tc>
        <w:tc>
          <w:tcPr>
            <w:tcW w:w="0" w:type="auto"/>
            <w:vAlign w:val="center"/>
          </w:tcPr>
          <w:p w14:paraId="40CF65E9" w14:textId="77777777" w:rsidR="00B72F66" w:rsidRPr="00092825" w:rsidRDefault="00B72F66" w:rsidP="00D4185F">
            <w:pPr>
              <w:jc w:val="center"/>
              <w:rPr>
                <w:szCs w:val="20"/>
              </w:rPr>
            </w:pPr>
            <w:r w:rsidRPr="00092825">
              <w:rPr>
                <w:szCs w:val="20"/>
              </w:rPr>
              <w:t>AC16W</w:t>
            </w:r>
          </w:p>
        </w:tc>
        <w:tc>
          <w:tcPr>
            <w:tcW w:w="0" w:type="auto"/>
            <w:vAlign w:val="center"/>
          </w:tcPr>
          <w:p w14:paraId="6F8574CE" w14:textId="77777777" w:rsidR="00B72F66" w:rsidRPr="00092825" w:rsidRDefault="00B72F66" w:rsidP="00D4185F">
            <w:pPr>
              <w:jc w:val="center"/>
              <w:rPr>
                <w:szCs w:val="20"/>
              </w:rPr>
            </w:pPr>
            <w:r w:rsidRPr="00092825">
              <w:rPr>
                <w:szCs w:val="20"/>
              </w:rPr>
              <w:t>AC22W</w:t>
            </w:r>
          </w:p>
        </w:tc>
      </w:tr>
      <w:tr w:rsidR="00B72F66" w:rsidRPr="00092825" w14:paraId="28C88F06" w14:textId="77777777" w:rsidTr="00370A29">
        <w:tc>
          <w:tcPr>
            <w:tcW w:w="0" w:type="auto"/>
            <w:vAlign w:val="center"/>
          </w:tcPr>
          <w:p w14:paraId="20649E4B" w14:textId="77777777" w:rsidR="00B72F66" w:rsidRPr="00092825" w:rsidRDefault="00B72F66" w:rsidP="00D4185F">
            <w:pPr>
              <w:rPr>
                <w:szCs w:val="20"/>
              </w:rPr>
            </w:pPr>
            <w:r w:rsidRPr="00092825">
              <w:rPr>
                <w:szCs w:val="20"/>
              </w:rPr>
              <w:t>Zawartość wolnych przestrzeni</w:t>
            </w:r>
          </w:p>
        </w:tc>
        <w:tc>
          <w:tcPr>
            <w:tcW w:w="0" w:type="auto"/>
            <w:vAlign w:val="center"/>
          </w:tcPr>
          <w:p w14:paraId="4F197524" w14:textId="095BA009" w:rsidR="00B72F66" w:rsidRPr="00092825" w:rsidRDefault="00BF02BF" w:rsidP="00D4185F">
            <w:pPr>
              <w:jc w:val="center"/>
              <w:rPr>
                <w:szCs w:val="20"/>
              </w:rPr>
            </w:pPr>
            <w:r w:rsidRPr="00092825">
              <w:rPr>
                <w:szCs w:val="20"/>
              </w:rPr>
              <w:t>C.1.3, ubijanie</w:t>
            </w:r>
            <w:r w:rsidR="00B72F66" w:rsidRPr="00092825">
              <w:rPr>
                <w:szCs w:val="20"/>
              </w:rPr>
              <w:t>, 2×75 uderzeń</w:t>
            </w:r>
          </w:p>
        </w:tc>
        <w:tc>
          <w:tcPr>
            <w:tcW w:w="0" w:type="auto"/>
            <w:vAlign w:val="center"/>
          </w:tcPr>
          <w:p w14:paraId="1EAFD460" w14:textId="77777777" w:rsidR="00B72F66" w:rsidRPr="00092825" w:rsidRDefault="00B72F66" w:rsidP="00D4185F">
            <w:pPr>
              <w:jc w:val="center"/>
              <w:rPr>
                <w:szCs w:val="20"/>
              </w:rPr>
            </w:pPr>
            <w:r w:rsidRPr="00092825">
              <w:rPr>
                <w:szCs w:val="20"/>
              </w:rPr>
              <w:t>PN-EN 12697-8 [37], p. 4</w:t>
            </w:r>
          </w:p>
        </w:tc>
        <w:tc>
          <w:tcPr>
            <w:tcW w:w="0" w:type="auto"/>
            <w:vAlign w:val="center"/>
          </w:tcPr>
          <w:p w14:paraId="5A7328BC"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4,0</w:t>
            </w:r>
          </w:p>
          <w:p w14:paraId="0EEEA78A"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7,0</w:t>
            </w:r>
          </w:p>
        </w:tc>
        <w:tc>
          <w:tcPr>
            <w:tcW w:w="0" w:type="auto"/>
            <w:vAlign w:val="center"/>
          </w:tcPr>
          <w:p w14:paraId="749E1A8B"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min</w:t>
            </w:r>
            <w:proofErr w:type="spellEnd"/>
            <w:r w:rsidRPr="00092825">
              <w:rPr>
                <w:szCs w:val="20"/>
                <w:vertAlign w:val="subscript"/>
              </w:rPr>
              <w:t xml:space="preserve"> 4,0</w:t>
            </w:r>
          </w:p>
          <w:p w14:paraId="706D3649" w14:textId="77777777" w:rsidR="00B72F66" w:rsidRPr="00092825" w:rsidRDefault="00B72F66" w:rsidP="00D4185F">
            <w:pPr>
              <w:jc w:val="center"/>
              <w:rPr>
                <w:szCs w:val="20"/>
              </w:rPr>
            </w:pPr>
            <w:proofErr w:type="spellStart"/>
            <w:r w:rsidRPr="00092825">
              <w:rPr>
                <w:i/>
                <w:szCs w:val="20"/>
              </w:rPr>
              <w:t>V</w:t>
            </w:r>
            <w:r w:rsidRPr="00092825">
              <w:rPr>
                <w:szCs w:val="20"/>
                <w:vertAlign w:val="subscript"/>
              </w:rPr>
              <w:t>max</w:t>
            </w:r>
            <w:proofErr w:type="spellEnd"/>
            <w:r w:rsidRPr="00092825">
              <w:rPr>
                <w:szCs w:val="20"/>
                <w:vertAlign w:val="subscript"/>
              </w:rPr>
              <w:t xml:space="preserve"> 7,0</w:t>
            </w:r>
          </w:p>
        </w:tc>
      </w:tr>
      <w:tr w:rsidR="00B72F66" w:rsidRPr="00092825" w14:paraId="3248F4B5" w14:textId="77777777" w:rsidTr="00370A29">
        <w:trPr>
          <w:cantSplit/>
        </w:trPr>
        <w:tc>
          <w:tcPr>
            <w:tcW w:w="0" w:type="auto"/>
            <w:vAlign w:val="center"/>
          </w:tcPr>
          <w:p w14:paraId="3123A070" w14:textId="68F94B47" w:rsidR="00B72F66" w:rsidRPr="00092825" w:rsidRDefault="00B72F66" w:rsidP="00D4185F">
            <w:pPr>
              <w:rPr>
                <w:szCs w:val="20"/>
                <w:vertAlign w:val="superscript"/>
              </w:rPr>
            </w:pPr>
            <w:r w:rsidRPr="00092825">
              <w:rPr>
                <w:szCs w:val="20"/>
              </w:rPr>
              <w:t xml:space="preserve">Odporność na deformacje trwałe </w:t>
            </w:r>
            <w:r w:rsidR="00BF02BF" w:rsidRPr="00092825">
              <w:rPr>
                <w:szCs w:val="20"/>
                <w:vertAlign w:val="superscript"/>
              </w:rPr>
              <w:t>a) c</w:t>
            </w:r>
            <w:r w:rsidRPr="00092825">
              <w:rPr>
                <w:szCs w:val="20"/>
                <w:vertAlign w:val="superscript"/>
              </w:rPr>
              <w:t>)</w:t>
            </w:r>
          </w:p>
        </w:tc>
        <w:tc>
          <w:tcPr>
            <w:tcW w:w="0" w:type="auto"/>
            <w:vAlign w:val="center"/>
          </w:tcPr>
          <w:p w14:paraId="3ECEB890" w14:textId="77777777" w:rsidR="00B72F66" w:rsidRPr="00092825" w:rsidRDefault="00B72F66" w:rsidP="00D4185F">
            <w:pPr>
              <w:jc w:val="center"/>
              <w:rPr>
                <w:szCs w:val="20"/>
              </w:rPr>
            </w:pPr>
            <w:r w:rsidRPr="00092825">
              <w:rPr>
                <w:szCs w:val="16"/>
              </w:rPr>
              <w:t>C</w:t>
            </w:r>
            <w:r w:rsidRPr="00092825">
              <w:rPr>
                <w:szCs w:val="20"/>
              </w:rPr>
              <w:t>.1.20, wałowanie,</w:t>
            </w:r>
          </w:p>
          <w:p w14:paraId="1B8B37EB" w14:textId="77777777" w:rsidR="00B72F66" w:rsidRPr="00092825" w:rsidRDefault="00B72F66" w:rsidP="00D4185F">
            <w:pPr>
              <w:jc w:val="center"/>
              <w:rPr>
                <w:szCs w:val="16"/>
              </w:rPr>
            </w:pPr>
            <w:r w:rsidRPr="00092825">
              <w:rPr>
                <w:szCs w:val="20"/>
              </w:rPr>
              <w:t>P</w:t>
            </w:r>
            <w:r w:rsidRPr="00092825">
              <w:rPr>
                <w:szCs w:val="20"/>
                <w:vertAlign w:val="subscript"/>
              </w:rPr>
              <w:t>98</w:t>
            </w:r>
            <w:r w:rsidRPr="00092825">
              <w:rPr>
                <w:szCs w:val="20"/>
              </w:rPr>
              <w:t>-P</w:t>
            </w:r>
            <w:r w:rsidRPr="00092825">
              <w:rPr>
                <w:szCs w:val="20"/>
                <w:vertAlign w:val="subscript"/>
              </w:rPr>
              <w:t>100</w:t>
            </w:r>
          </w:p>
        </w:tc>
        <w:tc>
          <w:tcPr>
            <w:tcW w:w="0" w:type="auto"/>
            <w:vAlign w:val="center"/>
          </w:tcPr>
          <w:p w14:paraId="46ECF069" w14:textId="77777777" w:rsidR="00B72F66" w:rsidRPr="00092825" w:rsidRDefault="00B72F66" w:rsidP="00D4185F">
            <w:pPr>
              <w:jc w:val="center"/>
              <w:rPr>
                <w:szCs w:val="20"/>
              </w:rPr>
            </w:pPr>
            <w:r w:rsidRPr="00092825">
              <w:rPr>
                <w:szCs w:val="20"/>
              </w:rPr>
              <w:t>PN-EN 12697-22 [41], metoda B w powietrzu, PN-EN 13108-20 [54], D.1.6,60°C, 10 000 cykli</w:t>
            </w:r>
          </w:p>
        </w:tc>
        <w:tc>
          <w:tcPr>
            <w:tcW w:w="0" w:type="auto"/>
            <w:vAlign w:val="center"/>
          </w:tcPr>
          <w:p w14:paraId="0ACFD546" w14:textId="77777777" w:rsidR="00B72F66" w:rsidRPr="00092825" w:rsidRDefault="00B72F66" w:rsidP="00D4185F">
            <w:pPr>
              <w:rPr>
                <w:szCs w:val="20"/>
                <w:vertAlign w:val="subscript"/>
              </w:rPr>
            </w:pPr>
            <w:r w:rsidRPr="00092825">
              <w:rPr>
                <w:i/>
                <w:szCs w:val="20"/>
              </w:rPr>
              <w:t>WTS</w:t>
            </w:r>
            <w:r w:rsidRPr="00092825">
              <w:rPr>
                <w:szCs w:val="20"/>
                <w:vertAlign w:val="subscript"/>
              </w:rPr>
              <w:t>AIR 0,10</w:t>
            </w:r>
          </w:p>
          <w:p w14:paraId="62358BD6" w14:textId="77777777" w:rsidR="00B72F66" w:rsidRPr="00092825" w:rsidRDefault="00B72F66" w:rsidP="00D4185F">
            <w:pPr>
              <w:rPr>
                <w:szCs w:val="14"/>
                <w:vertAlign w:val="subscript"/>
              </w:rPr>
            </w:pPr>
            <w:r w:rsidRPr="00092825">
              <w:rPr>
                <w:i/>
                <w:szCs w:val="20"/>
              </w:rPr>
              <w:t>PRD</w:t>
            </w:r>
            <w:r w:rsidRPr="00092825">
              <w:rPr>
                <w:szCs w:val="20"/>
                <w:vertAlign w:val="subscript"/>
              </w:rPr>
              <w:t>AIR 5,0</w:t>
            </w:r>
          </w:p>
        </w:tc>
        <w:tc>
          <w:tcPr>
            <w:tcW w:w="0" w:type="auto"/>
            <w:vAlign w:val="center"/>
          </w:tcPr>
          <w:p w14:paraId="3B426D6E" w14:textId="77777777" w:rsidR="00B72F66" w:rsidRPr="00092825" w:rsidRDefault="00B72F66" w:rsidP="00D4185F">
            <w:pPr>
              <w:jc w:val="center"/>
              <w:rPr>
                <w:szCs w:val="20"/>
                <w:vertAlign w:val="subscript"/>
              </w:rPr>
            </w:pPr>
            <w:r w:rsidRPr="00092825">
              <w:rPr>
                <w:i/>
                <w:szCs w:val="20"/>
              </w:rPr>
              <w:t>WTS</w:t>
            </w:r>
            <w:r w:rsidRPr="00092825">
              <w:rPr>
                <w:szCs w:val="20"/>
                <w:vertAlign w:val="subscript"/>
              </w:rPr>
              <w:t>AIR 0,10</w:t>
            </w:r>
          </w:p>
          <w:p w14:paraId="7E6CE2E2" w14:textId="77777777" w:rsidR="00B72F66" w:rsidRPr="00092825" w:rsidRDefault="00B72F66" w:rsidP="00D4185F">
            <w:pPr>
              <w:jc w:val="center"/>
              <w:rPr>
                <w:szCs w:val="16"/>
              </w:rPr>
            </w:pPr>
            <w:r w:rsidRPr="00092825">
              <w:rPr>
                <w:i/>
                <w:szCs w:val="20"/>
              </w:rPr>
              <w:t>PRD</w:t>
            </w:r>
            <w:r w:rsidRPr="00092825">
              <w:rPr>
                <w:szCs w:val="20"/>
                <w:vertAlign w:val="subscript"/>
              </w:rPr>
              <w:t>AIR 5,0</w:t>
            </w:r>
          </w:p>
        </w:tc>
      </w:tr>
      <w:tr w:rsidR="00B72F66" w:rsidRPr="00092825" w14:paraId="3BBAE35B" w14:textId="77777777" w:rsidTr="00370A29">
        <w:tc>
          <w:tcPr>
            <w:tcW w:w="0" w:type="auto"/>
            <w:vAlign w:val="center"/>
          </w:tcPr>
          <w:p w14:paraId="33E0A04B" w14:textId="77777777" w:rsidR="00B72F66" w:rsidRPr="00092825" w:rsidRDefault="00B72F66" w:rsidP="00D4185F">
            <w:pPr>
              <w:rPr>
                <w:szCs w:val="20"/>
              </w:rPr>
            </w:pPr>
            <w:r w:rsidRPr="00092825">
              <w:rPr>
                <w:szCs w:val="20"/>
              </w:rPr>
              <w:t>Odporność na działanie wody</w:t>
            </w:r>
          </w:p>
        </w:tc>
        <w:tc>
          <w:tcPr>
            <w:tcW w:w="0" w:type="auto"/>
            <w:vAlign w:val="center"/>
          </w:tcPr>
          <w:p w14:paraId="4B721D3C" w14:textId="49F16157" w:rsidR="00B72F66" w:rsidRPr="00092825" w:rsidRDefault="00BF02BF" w:rsidP="00D4185F">
            <w:pPr>
              <w:jc w:val="center"/>
              <w:rPr>
                <w:szCs w:val="20"/>
              </w:rPr>
            </w:pPr>
            <w:r w:rsidRPr="00092825">
              <w:rPr>
                <w:szCs w:val="20"/>
              </w:rPr>
              <w:t>C.1.1, ubijanie</w:t>
            </w:r>
            <w:r w:rsidR="00B72F66" w:rsidRPr="00092825">
              <w:rPr>
                <w:szCs w:val="20"/>
              </w:rPr>
              <w:t>, 2×35 uderzeń</w:t>
            </w:r>
          </w:p>
        </w:tc>
        <w:tc>
          <w:tcPr>
            <w:tcW w:w="0" w:type="auto"/>
            <w:vAlign w:val="center"/>
          </w:tcPr>
          <w:p w14:paraId="73D86547" w14:textId="6806FD30" w:rsidR="00B72F66" w:rsidRPr="00092825" w:rsidRDefault="00B72F66" w:rsidP="00D4185F">
            <w:pPr>
              <w:jc w:val="center"/>
              <w:rPr>
                <w:szCs w:val="20"/>
              </w:rPr>
            </w:pPr>
            <w:r w:rsidRPr="00092825">
              <w:rPr>
                <w:szCs w:val="20"/>
              </w:rPr>
              <w:t>PN-EN 12697-12 [39], przechowywanie w 40</w:t>
            </w:r>
            <w:r w:rsidRPr="00092825">
              <w:rPr>
                <w:szCs w:val="16"/>
              </w:rPr>
              <w:t>°</w:t>
            </w:r>
            <w:r w:rsidRPr="00092825">
              <w:rPr>
                <w:szCs w:val="20"/>
              </w:rPr>
              <w:t xml:space="preserve">C z jednym cyklem </w:t>
            </w:r>
            <w:r w:rsidR="00BF02BF" w:rsidRPr="00092825">
              <w:rPr>
                <w:szCs w:val="20"/>
              </w:rPr>
              <w:t>zamrażania</w:t>
            </w:r>
            <w:r w:rsidRPr="00092825">
              <w:rPr>
                <w:szCs w:val="20"/>
              </w:rPr>
              <w:t>, badanie w 25</w:t>
            </w:r>
            <w:r w:rsidRPr="00092825">
              <w:t>°</w:t>
            </w:r>
            <w:r w:rsidRPr="00092825">
              <w:rPr>
                <w:szCs w:val="20"/>
              </w:rPr>
              <w:t xml:space="preserve">C </w:t>
            </w:r>
            <w:r w:rsidRPr="00092825">
              <w:rPr>
                <w:szCs w:val="20"/>
                <w:vertAlign w:val="superscript"/>
              </w:rPr>
              <w:t>b)</w:t>
            </w:r>
          </w:p>
        </w:tc>
        <w:tc>
          <w:tcPr>
            <w:tcW w:w="0" w:type="auto"/>
            <w:vAlign w:val="center"/>
          </w:tcPr>
          <w:p w14:paraId="4FB256DE" w14:textId="77777777" w:rsidR="00B72F66" w:rsidRPr="00092825" w:rsidRDefault="00B72F66" w:rsidP="00D4185F">
            <w:pPr>
              <w:jc w:val="center"/>
              <w:rPr>
                <w:szCs w:val="20"/>
                <w:vertAlign w:val="subscript"/>
              </w:rPr>
            </w:pPr>
            <w:r w:rsidRPr="00092825">
              <w:rPr>
                <w:i/>
                <w:szCs w:val="20"/>
              </w:rPr>
              <w:t>ITSR</w:t>
            </w:r>
            <w:r w:rsidRPr="00092825">
              <w:rPr>
                <w:i/>
                <w:szCs w:val="20"/>
                <w:vertAlign w:val="subscript"/>
              </w:rPr>
              <w:t>80</w:t>
            </w:r>
          </w:p>
        </w:tc>
        <w:tc>
          <w:tcPr>
            <w:tcW w:w="0" w:type="auto"/>
            <w:vAlign w:val="center"/>
          </w:tcPr>
          <w:p w14:paraId="07BB6914" w14:textId="77777777" w:rsidR="00B72F66" w:rsidRPr="00092825" w:rsidRDefault="00B72F66" w:rsidP="00D4185F">
            <w:pPr>
              <w:jc w:val="center"/>
              <w:rPr>
                <w:szCs w:val="20"/>
                <w:vertAlign w:val="subscript"/>
              </w:rPr>
            </w:pPr>
            <w:r w:rsidRPr="00092825">
              <w:rPr>
                <w:i/>
                <w:szCs w:val="20"/>
              </w:rPr>
              <w:t>ITSR</w:t>
            </w:r>
            <w:r w:rsidRPr="00092825">
              <w:rPr>
                <w:i/>
                <w:szCs w:val="20"/>
                <w:vertAlign w:val="subscript"/>
              </w:rPr>
              <w:t>80</w:t>
            </w:r>
          </w:p>
        </w:tc>
      </w:tr>
    </w:tbl>
    <w:p w14:paraId="0BB0F1A7" w14:textId="6D7E72A1" w:rsidR="00B72F66" w:rsidRPr="00092825" w:rsidRDefault="00BF02BF" w:rsidP="00A3251C">
      <w:pPr>
        <w:pStyle w:val="Legenda"/>
      </w:pPr>
      <w:r w:rsidRPr="00092825">
        <w:rPr>
          <w:vertAlign w:val="superscript"/>
        </w:rPr>
        <w:t>a)</w:t>
      </w:r>
      <w:r w:rsidRPr="00092825">
        <w:t xml:space="preserve"> Grubość</w:t>
      </w:r>
      <w:r w:rsidR="00B72F66" w:rsidRPr="00092825">
        <w:t xml:space="preserve"> płyty: AC16P, AC22P 60mm, AC32P 80mm,</w:t>
      </w:r>
      <w:r w:rsidR="00B72F66">
        <w:br/>
      </w:r>
      <w:r w:rsidRPr="00092825">
        <w:rPr>
          <w:vertAlign w:val="superscript"/>
        </w:rPr>
        <w:t>b)</w:t>
      </w:r>
      <w:r w:rsidRPr="00092825">
        <w:t xml:space="preserve"> Ujednoliconą</w:t>
      </w:r>
      <w:r w:rsidR="00B72F66" w:rsidRPr="00092825">
        <w:t xml:space="preserve"> procedurę badania odporności na działanie wody podano w WT-2 2014 w załączniku 1 [82],</w:t>
      </w:r>
      <w:r w:rsidR="00B72F66">
        <w:br/>
      </w:r>
      <w:r w:rsidRPr="00092825">
        <w:rPr>
          <w:vertAlign w:val="superscript"/>
        </w:rPr>
        <w:t>c)</w:t>
      </w:r>
      <w:r w:rsidRPr="00092825">
        <w:t xml:space="preserve"> Procedurę</w:t>
      </w:r>
      <w:r w:rsidR="00B72F66" w:rsidRPr="00092825">
        <w:t xml:space="preserve"> kondycjonowania krótkoterminowego </w:t>
      </w:r>
      <w:proofErr w:type="spellStart"/>
      <w:r w:rsidR="00B72F66" w:rsidRPr="00092825">
        <w:t>mma</w:t>
      </w:r>
      <w:proofErr w:type="spellEnd"/>
      <w:r w:rsidR="00B72F66" w:rsidRPr="00092825">
        <w:t xml:space="preserve"> przed formowaniem próbek podano w WT-2 2014 w załączniku 2 [83].</w:t>
      </w:r>
    </w:p>
    <w:p w14:paraId="1E33541C" w14:textId="77777777" w:rsidR="00B72F66" w:rsidRPr="00092825" w:rsidRDefault="00B72F66" w:rsidP="00A3251C">
      <w:pPr>
        <w:pStyle w:val="Nagwek2"/>
      </w:pPr>
      <w:bookmarkStart w:id="1268" w:name="_Toc462133146"/>
      <w:r w:rsidRPr="00092825">
        <w:rPr>
          <w:szCs w:val="18"/>
        </w:rPr>
        <w:t>3. Sprzęt</w:t>
      </w:r>
      <w:bookmarkEnd w:id="1268"/>
    </w:p>
    <w:p w14:paraId="322E71BE" w14:textId="77777777" w:rsidR="00B72F66" w:rsidRPr="00092825" w:rsidRDefault="00B72F66" w:rsidP="00A3251C">
      <w:pPr>
        <w:pStyle w:val="Nagwek3"/>
      </w:pPr>
      <w:r w:rsidRPr="00092825">
        <w:t>3.1. Ogólne wymagania dotyczące sprzętu</w:t>
      </w:r>
    </w:p>
    <w:p w14:paraId="3ACE4903" w14:textId="77777777" w:rsidR="00B72F66" w:rsidRPr="00092825" w:rsidRDefault="00B72F66" w:rsidP="00A3251C">
      <w:pPr>
        <w:numPr>
          <w:ilvl w:val="12"/>
          <w:numId w:val="0"/>
        </w:numPr>
        <w:rPr>
          <w:szCs w:val="20"/>
        </w:rPr>
      </w:pPr>
      <w:r w:rsidRPr="00092825">
        <w:rPr>
          <w:szCs w:val="20"/>
        </w:rPr>
        <w:t>Ogólne wymagania dotyczące sprzętu podano w</w:t>
      </w:r>
      <w:r>
        <w:rPr>
          <w:szCs w:val="20"/>
        </w:rPr>
        <w:t xml:space="preserve"> STWIORB D-0</w:t>
      </w:r>
      <w:r w:rsidRPr="00092825">
        <w:rPr>
          <w:szCs w:val="20"/>
        </w:rPr>
        <w:t>0.00.00 „Wymagania ogólne” [1] pkt 3.</w:t>
      </w:r>
    </w:p>
    <w:p w14:paraId="16D3BA67" w14:textId="77777777" w:rsidR="00B72F66" w:rsidRPr="00092825" w:rsidRDefault="00B72F66" w:rsidP="00A3251C">
      <w:pPr>
        <w:pStyle w:val="Nagwek3"/>
      </w:pPr>
      <w:r w:rsidRPr="00092825">
        <w:t>3.2. Sprzęt stosowany do wykonania robót</w:t>
      </w:r>
    </w:p>
    <w:p w14:paraId="53A2D1BD" w14:textId="77777777" w:rsidR="00B72F66" w:rsidRPr="00092825" w:rsidRDefault="00B72F66" w:rsidP="00A3251C">
      <w:pPr>
        <w:rPr>
          <w:szCs w:val="20"/>
        </w:rPr>
      </w:pPr>
      <w:r w:rsidRPr="00092825">
        <w:rPr>
          <w:szCs w:val="20"/>
        </w:rPr>
        <w:t>Przy wykonywaniu robót Wykonawca w zależności od potrzeb, powinien wykazać się możliwością korzystania ze sprzętu dostosowanego do przyjętej metody robót, jak:</w:t>
      </w:r>
    </w:p>
    <w:p w14:paraId="28553513"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pPr>
      <w:r w:rsidRPr="00092825">
        <w:t>wytwórnia (otaczarka</w:t>
      </w:r>
      <w:r w:rsidRPr="00092825">
        <w:rPr>
          <w:b/>
        </w:rPr>
        <w:t>)</w:t>
      </w:r>
      <w:r w:rsidRPr="00092825">
        <w:t xml:space="preserve">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Wytwórnia powinna być wyposażona w termometry (urządzenia pomiarowe) pozwalające na ciągłe monitorowanie temperatury poszczególnych materiałów, na różnych etapach przygotowywania materiałów, jak i na wyjściu z mieszalnika,</w:t>
      </w:r>
    </w:p>
    <w:p w14:paraId="67E1E594"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układarka gąsienicowa, z elektronicznym sterowaniem równości układanej warstwy,</w:t>
      </w:r>
    </w:p>
    <w:p w14:paraId="60314A23"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skrapiarka,</w:t>
      </w:r>
    </w:p>
    <w:p w14:paraId="5DF605B7" w14:textId="77777777" w:rsidR="00B72F66"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walce stalowe gładkie,</w:t>
      </w:r>
    </w:p>
    <w:p w14:paraId="424637FD"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 xml:space="preserve">lekka </w:t>
      </w:r>
      <w:proofErr w:type="spellStart"/>
      <w:r w:rsidRPr="00092825">
        <w:rPr>
          <w:szCs w:val="20"/>
        </w:rPr>
        <w:t>rozsypywarka</w:t>
      </w:r>
      <w:proofErr w:type="spellEnd"/>
      <w:r w:rsidRPr="00092825">
        <w:rPr>
          <w:szCs w:val="20"/>
        </w:rPr>
        <w:t xml:space="preserve"> kruszywa,</w:t>
      </w:r>
    </w:p>
    <w:p w14:paraId="1ADEBE14"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szczotki mechaniczne i/lub inne urządzenia czyszczące,</w:t>
      </w:r>
    </w:p>
    <w:p w14:paraId="6E2EBE95"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samochody samowyładowcze z przykryciem brezentowym lub termosami,</w:t>
      </w:r>
    </w:p>
    <w:p w14:paraId="1252589C" w14:textId="77777777" w:rsidR="00B72F66" w:rsidRPr="00092825" w:rsidRDefault="00B72F66" w:rsidP="000C4B3B">
      <w:pPr>
        <w:numPr>
          <w:ilvl w:val="0"/>
          <w:numId w:val="136"/>
        </w:numPr>
        <w:tabs>
          <w:tab w:val="clear" w:pos="795"/>
          <w:tab w:val="num" w:pos="360"/>
        </w:tabs>
        <w:overflowPunct w:val="0"/>
        <w:autoSpaceDE w:val="0"/>
        <w:autoSpaceDN w:val="0"/>
        <w:adjustRightInd w:val="0"/>
        <w:ind w:left="0" w:firstLine="0"/>
        <w:textAlignment w:val="baseline"/>
        <w:rPr>
          <w:szCs w:val="20"/>
        </w:rPr>
      </w:pPr>
      <w:r w:rsidRPr="00092825">
        <w:rPr>
          <w:szCs w:val="20"/>
        </w:rPr>
        <w:t>sprzęt drobny.</w:t>
      </w:r>
    </w:p>
    <w:p w14:paraId="7C1E2386" w14:textId="77777777" w:rsidR="00B72F66" w:rsidRPr="00092825" w:rsidRDefault="00B72F66" w:rsidP="00A3251C">
      <w:pPr>
        <w:pStyle w:val="Nagwek2"/>
      </w:pPr>
      <w:bookmarkStart w:id="1269" w:name="_Toc462133147"/>
      <w:r w:rsidRPr="00092825">
        <w:rPr>
          <w:szCs w:val="18"/>
        </w:rPr>
        <w:t>4. Transport</w:t>
      </w:r>
      <w:bookmarkEnd w:id="1269"/>
    </w:p>
    <w:p w14:paraId="2B45B721" w14:textId="77777777" w:rsidR="00B72F66" w:rsidRPr="00092825" w:rsidRDefault="00B72F66" w:rsidP="00A3251C">
      <w:pPr>
        <w:pStyle w:val="Nagwek3"/>
      </w:pPr>
      <w:r w:rsidRPr="00092825">
        <w:t>4.1. Ogólne wymagania dotyczące transportu</w:t>
      </w:r>
    </w:p>
    <w:p w14:paraId="2C8F32BF" w14:textId="77777777" w:rsidR="00B72F66" w:rsidRPr="00092825" w:rsidRDefault="00B72F66" w:rsidP="00A3251C">
      <w:pPr>
        <w:numPr>
          <w:ilvl w:val="12"/>
          <w:numId w:val="0"/>
        </w:numPr>
        <w:rPr>
          <w:szCs w:val="20"/>
        </w:rPr>
      </w:pPr>
      <w:r w:rsidRPr="00092825">
        <w:rPr>
          <w:szCs w:val="20"/>
        </w:rPr>
        <w:t>Ogólne wymagania dotyczące transportu podano w</w:t>
      </w:r>
      <w:r>
        <w:rPr>
          <w:szCs w:val="20"/>
        </w:rPr>
        <w:t xml:space="preserve"> STWIORB D-0</w:t>
      </w:r>
      <w:r w:rsidRPr="00092825">
        <w:rPr>
          <w:szCs w:val="20"/>
        </w:rPr>
        <w:t>0.00.00 „Wymagania ogólne” [1] pkt 4.</w:t>
      </w:r>
    </w:p>
    <w:p w14:paraId="0C9AA75A" w14:textId="77777777" w:rsidR="00B72F66" w:rsidRDefault="00B72F66" w:rsidP="00A3251C">
      <w:pPr>
        <w:pStyle w:val="Nagwek3"/>
      </w:pPr>
      <w:r w:rsidRPr="00092825">
        <w:t>4.2. Transport materiałów</w:t>
      </w:r>
    </w:p>
    <w:p w14:paraId="2412D2A2" w14:textId="77777777" w:rsidR="00B72F66" w:rsidRPr="00092825" w:rsidRDefault="00B72F66" w:rsidP="00A3251C">
      <w:pPr>
        <w:rPr>
          <w:szCs w:val="20"/>
        </w:rPr>
      </w:pPr>
      <w:r w:rsidRPr="00092825">
        <w:rPr>
          <w:szCs w:val="20"/>
        </w:rPr>
        <w:t>Asfalt i </w:t>
      </w:r>
      <w:proofErr w:type="spellStart"/>
      <w:r w:rsidRPr="00092825">
        <w:rPr>
          <w:szCs w:val="20"/>
        </w:rPr>
        <w:t>polimeroasfalt</w:t>
      </w:r>
      <w:proofErr w:type="spellEnd"/>
      <w:r w:rsidRPr="00092825">
        <w:rPr>
          <w:szCs w:val="20"/>
        </w:rPr>
        <w:t xml:space="preserve"> </w:t>
      </w:r>
      <w:r w:rsidRPr="00092825">
        <w:t>należy przewozić zgodnie z zasadami wynikającymi z ustawy o przewozie drogowym towarów niebezpiecznych [86], wprowadzającej przepisy konwencji ADR, w </w:t>
      </w:r>
      <w:r w:rsidRPr="00092825">
        <w:rPr>
          <w:szCs w:val="20"/>
        </w:rPr>
        <w:t>cysternach kolejowych lub samochodach izolowanych i zaopatrzonych w urządzenia umożliwiające pośrednie ogrzewanie oraz w zawory spustowe.</w:t>
      </w:r>
    </w:p>
    <w:p w14:paraId="01274767" w14:textId="77777777" w:rsidR="00B72F66" w:rsidRDefault="00B72F66" w:rsidP="00A3251C">
      <w:pPr>
        <w:rPr>
          <w:szCs w:val="20"/>
        </w:rPr>
      </w:pPr>
      <w:r w:rsidRPr="00092825">
        <w:rPr>
          <w:szCs w:val="20"/>
        </w:rPr>
        <w:t>Kruszywa można przewozić dowolnymi środkami transportu, w warunkach zabezpieczających je przed zanieczyszczeniem, zmieszaniem z innymi materiałami i nadmiernym zawilgoceniem.</w:t>
      </w:r>
    </w:p>
    <w:p w14:paraId="5AEAF6E2" w14:textId="77777777" w:rsidR="00B72F66" w:rsidRPr="00092825" w:rsidRDefault="00B72F66" w:rsidP="00A3251C">
      <w:pPr>
        <w:rPr>
          <w:szCs w:val="20"/>
        </w:rPr>
      </w:pPr>
      <w:r w:rsidRPr="00092825">
        <w:rPr>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030E2C59" w14:textId="77777777" w:rsidR="00B72F66" w:rsidRDefault="00B72F66" w:rsidP="00A3251C">
      <w:pPr>
        <w:rPr>
          <w:szCs w:val="20"/>
        </w:rPr>
      </w:pPr>
      <w:r w:rsidRPr="00092825">
        <w:rPr>
          <w:szCs w:val="20"/>
        </w:rPr>
        <w:t>Środek adhezyjny, w opakowaniu producenta, może być przewożony dowolnymi środkami transportu z uwzględnieniem zaleceń producenta. Opakowanie powinno być zabezpieczone tak, aby nie uległo uszkodzeniu.</w:t>
      </w:r>
    </w:p>
    <w:p w14:paraId="51C81504" w14:textId="77777777" w:rsidR="00B72F66" w:rsidRPr="00092825" w:rsidRDefault="00B72F66" w:rsidP="00A3251C">
      <w:pPr>
        <w:rPr>
          <w:szCs w:val="20"/>
        </w:rPr>
      </w:pPr>
      <w:r w:rsidRPr="00092825">
        <w:rPr>
          <w:szCs w:val="20"/>
        </w:rPr>
        <w:t>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092825">
        <w:rPr>
          <w:szCs w:val="20"/>
        </w:rPr>
        <w:t>pH</w:t>
      </w:r>
      <w:proofErr w:type="spellEnd"/>
      <w:r w:rsidRPr="00092825">
        <w:rPr>
          <w:szCs w:val="20"/>
        </w:rPr>
        <w:t xml:space="preserve"> ≤ 4).</w:t>
      </w:r>
    </w:p>
    <w:p w14:paraId="03DB2DA0" w14:textId="77777777" w:rsidR="00B72F66" w:rsidRDefault="00B72F66" w:rsidP="00A3251C">
      <w:pPr>
        <w:rPr>
          <w:szCs w:val="20"/>
        </w:rPr>
      </w:pPr>
      <w:r w:rsidRPr="00092825">
        <w:rPr>
          <w:szCs w:val="20"/>
        </w:rPr>
        <w:t xml:space="preserve">Mieszankę mineralno-asfaltową należy dowozić na budowę pojazdami samowyładowczymi w zależności od postępu robót. Podczas transportu i postoju przed wbudowaniem mieszanka powinna być zabezpieczona przed ostygnięciem i dopływem </w:t>
      </w:r>
      <w:r w:rsidRPr="00092825">
        <w:rPr>
          <w:szCs w:val="20"/>
        </w:rPr>
        <w:lastRenderedPageBreak/>
        <w:t xml:space="preserve">powietrza (przez przykrycie, pojemniki termoizolacyjne lub ogrzewane itp.). Warunki i czas transportu mieszanki, od produkcji do wbudowania, powinna zapewniać utrzymanie temperatury w wymaganym przedziale. </w:t>
      </w:r>
      <w:r w:rsidRPr="00092825">
        <w:t>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w:t>
      </w:r>
    </w:p>
    <w:p w14:paraId="0A71FE36" w14:textId="77777777" w:rsidR="00B72F66" w:rsidRPr="00092825" w:rsidRDefault="00B72F66" w:rsidP="00A3251C">
      <w:pPr>
        <w:rPr>
          <w:szCs w:val="20"/>
        </w:rPr>
      </w:pPr>
      <w:r w:rsidRPr="00092825">
        <w:rPr>
          <w:szCs w:val="20"/>
        </w:rPr>
        <w:t xml:space="preserve">Powierzchnie pojemników używanych do transportu mieszanki powinny być czyste, a do zwilżania tych powierzchni można używać tylko środki antyadhezyjne niewpływające szkodliwie na mieszankę. </w:t>
      </w:r>
      <w:r w:rsidRPr="00092825">
        <w:t>Zabrania się skrapiania skrzyń olejem na pędowym lub innymi środkami ropopochodnymi.</w:t>
      </w:r>
    </w:p>
    <w:p w14:paraId="5232221A" w14:textId="77777777" w:rsidR="00B72F66" w:rsidRPr="00092825" w:rsidRDefault="00B72F66" w:rsidP="00A3251C">
      <w:pPr>
        <w:pStyle w:val="Nagwek2"/>
      </w:pPr>
      <w:bookmarkStart w:id="1270" w:name="_Toc462133148"/>
      <w:r w:rsidRPr="00092825">
        <w:rPr>
          <w:szCs w:val="18"/>
        </w:rPr>
        <w:t>5. Wykonanie robót</w:t>
      </w:r>
      <w:bookmarkEnd w:id="1270"/>
    </w:p>
    <w:p w14:paraId="68531A08" w14:textId="77777777" w:rsidR="00B72F66" w:rsidRPr="00092825" w:rsidRDefault="00B72F66" w:rsidP="00A3251C">
      <w:pPr>
        <w:pStyle w:val="Nagwek3"/>
      </w:pPr>
      <w:r w:rsidRPr="00092825">
        <w:t>5.1. Ogólne zasady wykonania robót</w:t>
      </w:r>
    </w:p>
    <w:p w14:paraId="571A95E6" w14:textId="77777777" w:rsidR="00B72F66" w:rsidRPr="00092825" w:rsidRDefault="00B72F66" w:rsidP="00A3251C">
      <w:pPr>
        <w:numPr>
          <w:ilvl w:val="12"/>
          <w:numId w:val="0"/>
        </w:numPr>
        <w:rPr>
          <w:szCs w:val="20"/>
        </w:rPr>
      </w:pPr>
      <w:r w:rsidRPr="00092825">
        <w:rPr>
          <w:szCs w:val="20"/>
        </w:rPr>
        <w:t>Ogólne zasady wykonania robót podano w</w:t>
      </w:r>
      <w:r>
        <w:rPr>
          <w:szCs w:val="20"/>
        </w:rPr>
        <w:t xml:space="preserve"> STWIORB D-0</w:t>
      </w:r>
      <w:r w:rsidRPr="00092825">
        <w:rPr>
          <w:szCs w:val="20"/>
        </w:rPr>
        <w:t>0.00.00 „Wymagania ogólne” [1] pkt 5.</w:t>
      </w:r>
    </w:p>
    <w:p w14:paraId="31F56F19" w14:textId="77777777" w:rsidR="00B72F66" w:rsidRPr="00092825" w:rsidRDefault="00B72F66" w:rsidP="00A3251C">
      <w:pPr>
        <w:pStyle w:val="Nagwek3"/>
      </w:pPr>
      <w:r w:rsidRPr="00092825">
        <w:t>5.2. Projektowanie mieszanki mineralno-asfaltowej</w:t>
      </w:r>
    </w:p>
    <w:p w14:paraId="2FB3E40E" w14:textId="77777777" w:rsidR="00B72F66" w:rsidRPr="00092825" w:rsidRDefault="00B72F66" w:rsidP="00A3251C">
      <w:pPr>
        <w:widowControl w:val="0"/>
      </w:pPr>
      <w:r w:rsidRPr="00092825">
        <w:rPr>
          <w:szCs w:val="20"/>
        </w:rPr>
        <w:t xml:space="preserve">Przed przystąpieniem do robót Wykonawca dostarczy </w:t>
      </w:r>
      <w:r>
        <w:rPr>
          <w:szCs w:val="20"/>
        </w:rPr>
        <w:t>Inspektorowi nadzoru</w:t>
      </w:r>
      <w:r w:rsidRPr="00092825">
        <w:rPr>
          <w:szCs w:val="20"/>
        </w:rPr>
        <w:t xml:space="preserve"> do akceptacji projekt składu mieszanki mineralno-asfaltowej (AC11W, AC16W, AC22W),</w:t>
      </w:r>
      <w:r w:rsidRPr="00092825">
        <w:t xml:space="preserve"> wyniki badań laboratoryjnych oraz próbki materiałów pobrane w obecności </w:t>
      </w:r>
      <w:r>
        <w:t>Inspektora nadzoru</w:t>
      </w:r>
      <w:r w:rsidRPr="00092825">
        <w:t xml:space="preserve"> do wykonania badań kontrolnych przez Zamawiającego.</w:t>
      </w:r>
    </w:p>
    <w:p w14:paraId="2340BBFD" w14:textId="77777777" w:rsidR="00B72F66" w:rsidRDefault="00B72F66" w:rsidP="00A3251C">
      <w:pPr>
        <w:widowControl w:val="0"/>
      </w:pPr>
      <w:r w:rsidRPr="00092825">
        <w:t>Projekt mieszanki mineralno-asfaltowej powinien określać:</w:t>
      </w:r>
    </w:p>
    <w:p w14:paraId="057896A8" w14:textId="77777777" w:rsidR="00B72F66" w:rsidRPr="00092825" w:rsidRDefault="00B72F66" w:rsidP="000C4B3B">
      <w:pPr>
        <w:widowControl w:val="0"/>
        <w:numPr>
          <w:ilvl w:val="0"/>
          <w:numId w:val="112"/>
        </w:numPr>
        <w:ind w:left="0" w:firstLine="0"/>
      </w:pPr>
      <w:r w:rsidRPr="00092825">
        <w:t>źródło wszystkich zastosowanych materiałów,</w:t>
      </w:r>
    </w:p>
    <w:p w14:paraId="7E3851EA" w14:textId="77777777" w:rsidR="00B72F66" w:rsidRPr="00092825" w:rsidRDefault="00B72F66" w:rsidP="000C4B3B">
      <w:pPr>
        <w:widowControl w:val="0"/>
        <w:numPr>
          <w:ilvl w:val="0"/>
          <w:numId w:val="112"/>
        </w:numPr>
        <w:ind w:left="0" w:firstLine="0"/>
      </w:pPr>
      <w:r w:rsidRPr="00092825">
        <w:t>proporcje wszystkich składników mieszanki mineralnej,</w:t>
      </w:r>
    </w:p>
    <w:p w14:paraId="51AB88A0" w14:textId="77777777" w:rsidR="00B72F66" w:rsidRPr="00092825" w:rsidRDefault="00B72F66" w:rsidP="000C4B3B">
      <w:pPr>
        <w:widowControl w:val="0"/>
        <w:numPr>
          <w:ilvl w:val="0"/>
          <w:numId w:val="112"/>
        </w:numPr>
        <w:ind w:left="0" w:firstLine="0"/>
      </w:pPr>
      <w:r w:rsidRPr="00092825">
        <w:t>punkty graniczne uziarnienia,</w:t>
      </w:r>
    </w:p>
    <w:p w14:paraId="3CA53D77" w14:textId="77777777" w:rsidR="00B72F66" w:rsidRPr="00092825" w:rsidRDefault="00B72F66" w:rsidP="000C4B3B">
      <w:pPr>
        <w:widowControl w:val="0"/>
        <w:numPr>
          <w:ilvl w:val="0"/>
          <w:numId w:val="112"/>
        </w:numPr>
        <w:ind w:left="0" w:firstLine="0"/>
      </w:pPr>
      <w:r w:rsidRPr="00092825">
        <w:t>wyniki badań przeprowadzonych w celu określenia właściwości mieszanki i porównanie ich z wymaganiami specyfikacji,</w:t>
      </w:r>
    </w:p>
    <w:p w14:paraId="2A33C1D1" w14:textId="77777777" w:rsidR="00B72F66" w:rsidRDefault="00B72F66" w:rsidP="000C4B3B">
      <w:pPr>
        <w:widowControl w:val="0"/>
        <w:numPr>
          <w:ilvl w:val="0"/>
          <w:numId w:val="112"/>
        </w:numPr>
        <w:ind w:left="0" w:firstLine="0"/>
      </w:pPr>
      <w:r w:rsidRPr="00092825">
        <w:t>wyniki badań dotyczących fizycznych właściwości kruszywa,</w:t>
      </w:r>
    </w:p>
    <w:p w14:paraId="1E9F42A0" w14:textId="77777777" w:rsidR="00B72F66" w:rsidRDefault="00B72F66" w:rsidP="000C4B3B">
      <w:pPr>
        <w:widowControl w:val="0"/>
        <w:numPr>
          <w:ilvl w:val="0"/>
          <w:numId w:val="112"/>
        </w:numPr>
        <w:ind w:left="0" w:firstLine="0"/>
      </w:pPr>
      <w:r w:rsidRPr="00092825">
        <w:t>temperaturę wytwarzania i układania mieszanki.</w:t>
      </w:r>
    </w:p>
    <w:p w14:paraId="5ECBA37A" w14:textId="77777777" w:rsidR="00B72F66" w:rsidRDefault="00B72F66" w:rsidP="00A3251C">
      <w:pPr>
        <w:shd w:val="clear" w:color="auto" w:fill="FFFFFF"/>
        <w:rPr>
          <w:spacing w:val="1"/>
        </w:rPr>
      </w:pPr>
      <w:r w:rsidRPr="00092825">
        <w:rPr>
          <w:spacing w:val="1"/>
        </w:rPr>
        <w:t>W zagęszczaniu próbek laboratoryjnych mieszanek mineralno-asfaltowych należy stosować następujące temperatury mieszanki w zależności stosowanego asfaltu:</w:t>
      </w:r>
    </w:p>
    <w:p w14:paraId="454B77BB" w14:textId="77777777" w:rsidR="00B72F66" w:rsidRPr="00092825" w:rsidRDefault="00B72F66" w:rsidP="000C4B3B">
      <w:pPr>
        <w:numPr>
          <w:ilvl w:val="0"/>
          <w:numId w:val="113"/>
        </w:numPr>
        <w:shd w:val="clear" w:color="auto" w:fill="FFFFFF"/>
        <w:tabs>
          <w:tab w:val="clear" w:pos="454"/>
          <w:tab w:val="num" w:pos="360"/>
        </w:tabs>
        <w:overflowPunct w:val="0"/>
        <w:autoSpaceDE w:val="0"/>
        <w:autoSpaceDN w:val="0"/>
        <w:adjustRightInd w:val="0"/>
        <w:ind w:left="0" w:firstLine="0"/>
        <w:textAlignment w:val="baseline"/>
        <w:rPr>
          <w:spacing w:val="1"/>
        </w:rPr>
      </w:pPr>
      <w:r w:rsidRPr="00092825">
        <w:rPr>
          <w:spacing w:val="1"/>
        </w:rPr>
        <w:t>35/50 i 50/70: 135°C±</w:t>
      </w:r>
      <w:smartTag w:uri="urn:schemas-microsoft-com:office:smarttags" w:element="metricconverter">
        <w:smartTagPr>
          <w:attr w:name="ProductID" w:val="5ﾰC"/>
        </w:smartTagPr>
        <w:r w:rsidRPr="00092825">
          <w:rPr>
            <w:spacing w:val="1"/>
          </w:rPr>
          <w:t>5°C</w:t>
        </w:r>
      </w:smartTag>
      <w:r w:rsidRPr="00092825">
        <w:rPr>
          <w:spacing w:val="1"/>
        </w:rPr>
        <w:t>,</w:t>
      </w:r>
    </w:p>
    <w:p w14:paraId="7B3D16CC" w14:textId="77777777" w:rsidR="00B72F66" w:rsidRDefault="00B72F66" w:rsidP="000C4B3B">
      <w:pPr>
        <w:numPr>
          <w:ilvl w:val="0"/>
          <w:numId w:val="113"/>
        </w:numPr>
        <w:tabs>
          <w:tab w:val="clear" w:pos="454"/>
          <w:tab w:val="num" w:pos="360"/>
        </w:tabs>
        <w:overflowPunct w:val="0"/>
        <w:autoSpaceDE w:val="0"/>
        <w:autoSpaceDN w:val="0"/>
        <w:adjustRightInd w:val="0"/>
        <w:ind w:left="0" w:firstLine="0"/>
        <w:textAlignment w:val="baseline"/>
      </w:pPr>
      <w:r w:rsidRPr="00092825">
        <w:t>MG 50/70-54/64 i MG 35/50-57/69: 140</w:t>
      </w:r>
      <w:r w:rsidRPr="00092825">
        <w:rPr>
          <w:spacing w:val="1"/>
        </w:rPr>
        <w:t>°</w:t>
      </w:r>
      <w:r w:rsidRPr="00092825">
        <w:t>C</w:t>
      </w:r>
      <w:r w:rsidRPr="00092825">
        <w:rPr>
          <w:spacing w:val="1"/>
        </w:rPr>
        <w:t>±</w:t>
      </w:r>
      <w:smartTag w:uri="urn:schemas-microsoft-com:office:smarttags" w:element="metricconverter">
        <w:smartTagPr>
          <w:attr w:name="ProductID" w:val="5ﾰC"/>
        </w:smartTagPr>
        <w:r w:rsidRPr="00092825">
          <w:rPr>
            <w:spacing w:val="1"/>
          </w:rPr>
          <w:t>5°C</w:t>
        </w:r>
      </w:smartTag>
      <w:r w:rsidRPr="00092825">
        <w:rPr>
          <w:spacing w:val="1"/>
        </w:rPr>
        <w:t>,</w:t>
      </w:r>
    </w:p>
    <w:p w14:paraId="71A09674" w14:textId="77777777" w:rsidR="00B72F66" w:rsidRDefault="00B72F66" w:rsidP="000C4B3B">
      <w:pPr>
        <w:numPr>
          <w:ilvl w:val="0"/>
          <w:numId w:val="113"/>
        </w:numPr>
        <w:tabs>
          <w:tab w:val="clear" w:pos="454"/>
          <w:tab w:val="num" w:pos="360"/>
        </w:tabs>
        <w:overflowPunct w:val="0"/>
        <w:autoSpaceDE w:val="0"/>
        <w:autoSpaceDN w:val="0"/>
        <w:adjustRightInd w:val="0"/>
        <w:ind w:left="0" w:firstLine="0"/>
        <w:textAlignment w:val="baseline"/>
        <w:rPr>
          <w:spacing w:val="1"/>
          <w:lang w:val="en-US"/>
        </w:rPr>
      </w:pPr>
      <w:r w:rsidRPr="00092825">
        <w:rPr>
          <w:lang w:val="en-US"/>
        </w:rPr>
        <w:t>PMB 25/ 55-60, PMB 25/55-80: 145</w:t>
      </w:r>
      <w:r w:rsidRPr="00092825">
        <w:rPr>
          <w:spacing w:val="1"/>
          <w:lang w:val="en-US"/>
        </w:rPr>
        <w:t>°</w:t>
      </w:r>
      <w:r w:rsidRPr="00092825">
        <w:rPr>
          <w:lang w:val="en-US"/>
        </w:rPr>
        <w:t>C</w:t>
      </w:r>
      <w:r w:rsidRPr="00092825">
        <w:rPr>
          <w:spacing w:val="1"/>
          <w:lang w:val="en-US"/>
        </w:rPr>
        <w:t>±</w:t>
      </w:r>
      <w:smartTag w:uri="urn:schemas-microsoft-com:office:smarttags" w:element="metricconverter">
        <w:smartTagPr>
          <w:attr w:name="ProductID" w:val="5ﾰC"/>
        </w:smartTagPr>
        <w:r w:rsidRPr="00092825">
          <w:rPr>
            <w:spacing w:val="1"/>
            <w:lang w:val="en-US"/>
          </w:rPr>
          <w:t>5°C</w:t>
        </w:r>
      </w:smartTag>
      <w:r w:rsidRPr="00092825">
        <w:rPr>
          <w:spacing w:val="1"/>
          <w:lang w:val="en-US"/>
        </w:rPr>
        <w:t>.</w:t>
      </w:r>
    </w:p>
    <w:p w14:paraId="38B8D435" w14:textId="77777777" w:rsidR="00B72F66" w:rsidRDefault="00B72F66" w:rsidP="00A3251C">
      <w:pPr>
        <w:shd w:val="clear" w:color="auto" w:fill="FFFFFF"/>
        <w:rPr>
          <w:spacing w:val="1"/>
        </w:rPr>
      </w:pPr>
      <w:r w:rsidRPr="00092825">
        <w:rPr>
          <w:spacing w:val="1"/>
        </w:rPr>
        <w:t xml:space="preserve">Recepta powinna być zaprojektowana dla konkretnych materiałów, zaakceptowanych przez </w:t>
      </w:r>
      <w:r>
        <w:rPr>
          <w:spacing w:val="1"/>
        </w:rPr>
        <w:t>Inspektora nadzoru</w:t>
      </w:r>
      <w:r w:rsidRPr="00092825">
        <w:rPr>
          <w:spacing w:val="1"/>
        </w:rPr>
        <w:t>, do wbudowania i przy wykorzystaniu reprezentatywnych próbek tych materiałów.</w:t>
      </w:r>
    </w:p>
    <w:p w14:paraId="25B1B6AB" w14:textId="77777777" w:rsidR="00B72F66" w:rsidRPr="00092825" w:rsidRDefault="00B72F66" w:rsidP="00A3251C">
      <w:pPr>
        <w:shd w:val="clear" w:color="auto" w:fill="FFFFFF"/>
        <w:rPr>
          <w:spacing w:val="2"/>
        </w:rPr>
      </w:pPr>
      <w:r w:rsidRPr="00092825">
        <w:rPr>
          <w:spacing w:val="2"/>
        </w:rPr>
        <w:t>Jeżeli mieszanka mineralno-asfaltowa jest dostarczana z kilku wytwórni lub od kilku producentów, to należy zapewnić zgodność typu i wymiaru mieszanki oraz spełnienie wymaganej dokumentacji projektowej.</w:t>
      </w:r>
    </w:p>
    <w:p w14:paraId="2DB9878D" w14:textId="77777777" w:rsidR="00B72F66" w:rsidRDefault="00B72F66" w:rsidP="00A3251C">
      <w:pPr>
        <w:shd w:val="clear" w:color="auto" w:fill="FFFFFF"/>
        <w:rPr>
          <w:spacing w:val="1"/>
        </w:rPr>
      </w:pPr>
      <w:r w:rsidRPr="00092825">
        <w:rPr>
          <w:spacing w:val="2"/>
        </w:rPr>
        <w:t xml:space="preserve">Każda zmiana składników mieszanki w czasie trwania robót wymaga akceptacji </w:t>
      </w:r>
      <w:r>
        <w:rPr>
          <w:spacing w:val="2"/>
        </w:rPr>
        <w:t>Inspektora nadzoru</w:t>
      </w:r>
      <w:r w:rsidRPr="00092825">
        <w:rPr>
          <w:spacing w:val="2"/>
        </w:rPr>
        <w:t xml:space="preserve"> </w:t>
      </w:r>
      <w:r w:rsidRPr="00092825">
        <w:rPr>
          <w:spacing w:val="1"/>
        </w:rPr>
        <w:t>oraz opracowania nowej recepty i jej zatwierdzenia.</w:t>
      </w:r>
    </w:p>
    <w:p w14:paraId="4192065D" w14:textId="77777777" w:rsidR="00B72F66" w:rsidRDefault="00B72F66" w:rsidP="00A3251C">
      <w:r w:rsidRPr="00092825">
        <w:t>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w:t>
      </w:r>
    </w:p>
    <w:p w14:paraId="1A0AE4F8" w14:textId="499B597A" w:rsidR="00B72F66" w:rsidRPr="00092825" w:rsidRDefault="00B72F66" w:rsidP="00A3251C">
      <w:r w:rsidRPr="00092825">
        <w:t xml:space="preserve">Akceptacja recepty przez </w:t>
      </w:r>
      <w:r>
        <w:t>Inspektora nadzoru</w:t>
      </w:r>
      <w:r w:rsidRPr="00092825">
        <w:t xml:space="preserve"> może nastąpić na podstawie przedstawionych przez Wykonawcę badań typu i sprawozdania z próby technologicznej. w </w:t>
      </w:r>
      <w:r w:rsidR="00BF02BF" w:rsidRPr="00092825">
        <w:t>przypadku,</w:t>
      </w:r>
      <w:r w:rsidRPr="00092825">
        <w:t xml:space="preserve"> kiedy </w:t>
      </w:r>
      <w:r>
        <w:t>Inspektor nadzoru,</w:t>
      </w:r>
      <w:r w:rsidRPr="00092825">
        <w:t xml:space="preserve"> w celu akceptacji recepty mieszanki mineralno-asfaltowej, zdecyduje się wykonać dodatkowo niezależne badania, Wykonawca dostarczy zgodnie z wymaganiami </w:t>
      </w:r>
      <w:r>
        <w:t>Inspektora nadzoru</w:t>
      </w:r>
      <w:r w:rsidRPr="00092825">
        <w:t xml:space="preserve"> próbki wszystkich składników mieszanki.</w:t>
      </w:r>
    </w:p>
    <w:p w14:paraId="2EFEC700" w14:textId="77777777" w:rsidR="00B72F66" w:rsidRPr="00092825" w:rsidRDefault="00B72F66" w:rsidP="00A3251C">
      <w:r w:rsidRPr="00092825">
        <w:t>Zaakceptowana recepta stanowi ważną podstawę produkcji.</w:t>
      </w:r>
    </w:p>
    <w:p w14:paraId="7F251AB8" w14:textId="77777777" w:rsidR="00B72F66" w:rsidRPr="00092825" w:rsidRDefault="00B72F66" w:rsidP="00A3251C">
      <w:pPr>
        <w:pStyle w:val="Nagwek3"/>
      </w:pPr>
      <w:r w:rsidRPr="00092825">
        <w:t>5.3. Wytwarzanie mieszanki mineralno-asfaltowej</w:t>
      </w:r>
    </w:p>
    <w:p w14:paraId="4D7F0F3C" w14:textId="49090E50" w:rsidR="00B72F66" w:rsidRDefault="00B72F66" w:rsidP="00A3251C">
      <w:r w:rsidRPr="00092825">
        <w:rPr>
          <w:szCs w:val="20"/>
        </w:rPr>
        <w:t xml:space="preserve">Mieszankę mineralno-asfaltową należy wytwarzać na gorąco w otaczarce (zespole maszyn i urządzeń dozowania, podgrzewania i mieszania składników oraz przechowywania gotowej mieszanki). </w:t>
      </w:r>
      <w:r>
        <w:t xml:space="preserve">Inspektor </w:t>
      </w:r>
      <w:r w:rsidR="00BF02BF">
        <w:t>nadzoru</w:t>
      </w:r>
      <w:r w:rsidR="00BF02BF" w:rsidRPr="00092825">
        <w:t xml:space="preserve"> dopuści</w:t>
      </w:r>
      <w:r w:rsidRPr="00092825">
        <w:t xml:space="preserve"> do produkcji tylko otaczarki posiadające certyfikowany system zakładowej kontroli produkcji zgodny z PN</w:t>
      </w:r>
      <w:r w:rsidRPr="00092825">
        <w:noBreakHyphen/>
        <w:t>EN 13108-21 [55].</w:t>
      </w:r>
    </w:p>
    <w:p w14:paraId="1E785D85" w14:textId="77777777" w:rsidR="00B72F66" w:rsidRPr="00092825" w:rsidRDefault="00B72F66" w:rsidP="00A3251C">
      <w:pPr>
        <w:rPr>
          <w:szCs w:val="20"/>
        </w:rPr>
      </w:pPr>
      <w:r w:rsidRPr="00092825">
        <w:rPr>
          <w:szCs w:val="20"/>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0AA8804D" w14:textId="64069D6B" w:rsidR="00B72F66" w:rsidRPr="00092825" w:rsidRDefault="00B72F66" w:rsidP="00A3251C">
      <w:pPr>
        <w:rPr>
          <w:szCs w:val="20"/>
        </w:rPr>
      </w:pPr>
      <w:r w:rsidRPr="00092825">
        <w:rPr>
          <w:szCs w:val="20"/>
        </w:rPr>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092825">
          <w:rPr>
            <w:szCs w:val="20"/>
          </w:rPr>
          <w:t>5°C</w:t>
        </w:r>
      </w:smartTag>
      <w:r w:rsidRPr="00092825">
        <w:rPr>
          <w:szCs w:val="20"/>
        </w:rPr>
        <w:t>. Temperatura lepiszcza asfaltowego w zbiorniku magazynowym (roboczym) nie może przekraczać wartości podanych w p</w:t>
      </w:r>
      <w:r w:rsidR="00BF02BF">
        <w:rPr>
          <w:szCs w:val="20"/>
        </w:rPr>
        <w:t>un</w:t>
      </w:r>
      <w:r w:rsidRPr="00092825">
        <w:rPr>
          <w:szCs w:val="20"/>
        </w:rPr>
        <w:t>kcie 2.2.</w:t>
      </w:r>
    </w:p>
    <w:p w14:paraId="7D4EBA4C" w14:textId="77777777" w:rsidR="00B72F66" w:rsidRPr="00092825" w:rsidRDefault="00B72F66" w:rsidP="00A3251C">
      <w:pPr>
        <w:rPr>
          <w:szCs w:val="20"/>
        </w:rPr>
      </w:pPr>
      <w:r w:rsidRPr="00092825">
        <w:rPr>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092825">
          <w:rPr>
            <w:szCs w:val="20"/>
          </w:rPr>
          <w:t>30°C</w:t>
        </w:r>
      </w:smartTag>
      <w:r w:rsidRPr="00092825">
        <w:rPr>
          <w:szCs w:val="20"/>
        </w:rPr>
        <w:t xml:space="preserve">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504DFBE1" w14:textId="77777777" w:rsidR="00B72F66" w:rsidRPr="00092825" w:rsidRDefault="00B72F66" w:rsidP="00A3251C">
      <w:r w:rsidRPr="00092825">
        <w:t>Podana temperatura nie znajduje zastosowania do mieszanek mineralno-asfaltowych, do których jest dodawany dodatek w celu obniżenia temperatury jej wytwarzania i wbudowania lub gdy stosowane lepiszcze asfaltowe zawiera taki środek.</w:t>
      </w:r>
    </w:p>
    <w:p w14:paraId="5AC4D3C2" w14:textId="77777777" w:rsidR="00B72F66" w:rsidRPr="00092825" w:rsidRDefault="00B72F66" w:rsidP="00A3251C">
      <w:pPr>
        <w:pStyle w:val="Legenda"/>
      </w:pPr>
      <w:r w:rsidRPr="00092825">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4"/>
        <w:gridCol w:w="2247"/>
      </w:tblGrid>
      <w:tr w:rsidR="00B72F66" w:rsidRPr="00092825" w14:paraId="48C4D266" w14:textId="77777777" w:rsidTr="00370A29">
        <w:trPr>
          <w:tblHeader/>
          <w:jc w:val="center"/>
        </w:trPr>
        <w:tc>
          <w:tcPr>
            <w:tcW w:w="0" w:type="auto"/>
          </w:tcPr>
          <w:p w14:paraId="4BFC9E54" w14:textId="77777777" w:rsidR="00B72F66" w:rsidRPr="00092825" w:rsidRDefault="00B72F66" w:rsidP="00D4185F">
            <w:pPr>
              <w:jc w:val="center"/>
              <w:rPr>
                <w:szCs w:val="20"/>
              </w:rPr>
            </w:pPr>
            <w:r w:rsidRPr="00092825">
              <w:rPr>
                <w:szCs w:val="20"/>
              </w:rPr>
              <w:t>Lepiszcze asfaltowe</w:t>
            </w:r>
          </w:p>
        </w:tc>
        <w:tc>
          <w:tcPr>
            <w:tcW w:w="0" w:type="auto"/>
          </w:tcPr>
          <w:p w14:paraId="3552E916" w14:textId="77777777" w:rsidR="00B72F66" w:rsidRPr="00092825" w:rsidRDefault="00B72F66" w:rsidP="00D4185F">
            <w:pPr>
              <w:jc w:val="center"/>
              <w:rPr>
                <w:szCs w:val="20"/>
              </w:rPr>
            </w:pPr>
            <w:r w:rsidRPr="00092825">
              <w:rPr>
                <w:szCs w:val="20"/>
              </w:rPr>
              <w:t>Temperatura mieszanki [°C]</w:t>
            </w:r>
          </w:p>
        </w:tc>
      </w:tr>
      <w:tr w:rsidR="00B72F66" w:rsidRPr="00092825" w14:paraId="77263E3D" w14:textId="77777777" w:rsidTr="00370A29">
        <w:trPr>
          <w:jc w:val="center"/>
        </w:trPr>
        <w:tc>
          <w:tcPr>
            <w:tcW w:w="0" w:type="auto"/>
          </w:tcPr>
          <w:p w14:paraId="41C871FD" w14:textId="77777777" w:rsidR="00B72F66" w:rsidRPr="00092825" w:rsidRDefault="00B72F66" w:rsidP="00370A29">
            <w:pPr>
              <w:jc w:val="center"/>
              <w:rPr>
                <w:szCs w:val="20"/>
                <w:lang w:val="en-US"/>
              </w:rPr>
            </w:pPr>
            <w:proofErr w:type="spellStart"/>
            <w:r w:rsidRPr="00370A29">
              <w:rPr>
                <w:szCs w:val="20"/>
                <w:lang w:val="de-DE"/>
              </w:rPr>
              <w:t>Asfalt</w:t>
            </w:r>
            <w:proofErr w:type="spellEnd"/>
            <w:r w:rsidRPr="00370A29">
              <w:rPr>
                <w:szCs w:val="20"/>
                <w:lang w:val="de-DE"/>
              </w:rPr>
              <w:t xml:space="preserve"> 35/50</w:t>
            </w:r>
          </w:p>
        </w:tc>
        <w:tc>
          <w:tcPr>
            <w:tcW w:w="0" w:type="auto"/>
          </w:tcPr>
          <w:p w14:paraId="41C9D612" w14:textId="77777777" w:rsidR="00B72F66" w:rsidRPr="00092825" w:rsidRDefault="00B72F66" w:rsidP="00370A29">
            <w:pPr>
              <w:jc w:val="center"/>
              <w:rPr>
                <w:szCs w:val="20"/>
              </w:rPr>
            </w:pPr>
            <w:r w:rsidRPr="00092825">
              <w:rPr>
                <w:szCs w:val="20"/>
              </w:rPr>
              <w:t>od 150 do 190</w:t>
            </w:r>
          </w:p>
        </w:tc>
      </w:tr>
      <w:tr w:rsidR="00B72F66" w:rsidRPr="00092825" w14:paraId="57B0B6A5" w14:textId="77777777" w:rsidTr="00370A29">
        <w:trPr>
          <w:jc w:val="center"/>
        </w:trPr>
        <w:tc>
          <w:tcPr>
            <w:tcW w:w="0" w:type="auto"/>
          </w:tcPr>
          <w:p w14:paraId="112E91DD" w14:textId="77777777" w:rsidR="00B72F66" w:rsidRPr="00370A29" w:rsidRDefault="00B72F66" w:rsidP="00370A29">
            <w:pPr>
              <w:jc w:val="center"/>
              <w:rPr>
                <w:szCs w:val="20"/>
                <w:lang w:val="de-DE"/>
              </w:rPr>
            </w:pPr>
            <w:proofErr w:type="spellStart"/>
            <w:r w:rsidRPr="00370A29">
              <w:rPr>
                <w:szCs w:val="20"/>
                <w:lang w:val="de-DE"/>
              </w:rPr>
              <w:lastRenderedPageBreak/>
              <w:t>Asfalt</w:t>
            </w:r>
            <w:proofErr w:type="spellEnd"/>
            <w:r w:rsidRPr="00370A29">
              <w:rPr>
                <w:szCs w:val="20"/>
                <w:lang w:val="de-DE"/>
              </w:rPr>
              <w:t xml:space="preserve"> 50/70</w:t>
            </w:r>
          </w:p>
        </w:tc>
        <w:tc>
          <w:tcPr>
            <w:tcW w:w="0" w:type="auto"/>
          </w:tcPr>
          <w:p w14:paraId="429E8DBF" w14:textId="77777777" w:rsidR="00B72F66" w:rsidRPr="00092825" w:rsidRDefault="00B72F66" w:rsidP="00370A29">
            <w:pPr>
              <w:jc w:val="center"/>
              <w:rPr>
                <w:szCs w:val="20"/>
              </w:rPr>
            </w:pPr>
            <w:r w:rsidRPr="00092825">
              <w:rPr>
                <w:szCs w:val="20"/>
              </w:rPr>
              <w:t>od 140 do 180</w:t>
            </w:r>
          </w:p>
        </w:tc>
      </w:tr>
      <w:tr w:rsidR="00B72F66" w:rsidRPr="00092825" w14:paraId="784282B1" w14:textId="77777777" w:rsidTr="00370A29">
        <w:trPr>
          <w:jc w:val="center"/>
        </w:trPr>
        <w:tc>
          <w:tcPr>
            <w:tcW w:w="0" w:type="auto"/>
          </w:tcPr>
          <w:p w14:paraId="315BC51D" w14:textId="77777777" w:rsidR="00B72F66" w:rsidRPr="00370A29" w:rsidRDefault="00B72F66" w:rsidP="00370A29">
            <w:pPr>
              <w:jc w:val="center"/>
              <w:rPr>
                <w:szCs w:val="20"/>
                <w:lang w:val="de-DE"/>
              </w:rPr>
            </w:pPr>
            <w:r w:rsidRPr="00370A29">
              <w:rPr>
                <w:szCs w:val="20"/>
                <w:lang w:val="de-DE"/>
              </w:rPr>
              <w:t>PMB 25/55-60</w:t>
            </w:r>
          </w:p>
        </w:tc>
        <w:tc>
          <w:tcPr>
            <w:tcW w:w="0" w:type="auto"/>
          </w:tcPr>
          <w:p w14:paraId="28A5B5F7" w14:textId="77777777" w:rsidR="00B72F66" w:rsidRPr="00092825" w:rsidRDefault="00B72F66" w:rsidP="00370A29">
            <w:pPr>
              <w:jc w:val="center"/>
              <w:rPr>
                <w:szCs w:val="20"/>
              </w:rPr>
            </w:pPr>
            <w:r w:rsidRPr="00092825">
              <w:rPr>
                <w:szCs w:val="20"/>
              </w:rPr>
              <w:t>wg wskazań producenta</w:t>
            </w:r>
          </w:p>
        </w:tc>
      </w:tr>
      <w:tr w:rsidR="00B72F66" w:rsidRPr="00092825" w14:paraId="7AD398C3" w14:textId="77777777" w:rsidTr="00370A29">
        <w:trPr>
          <w:jc w:val="center"/>
        </w:trPr>
        <w:tc>
          <w:tcPr>
            <w:tcW w:w="0" w:type="auto"/>
          </w:tcPr>
          <w:p w14:paraId="2A9CC8D2" w14:textId="77777777" w:rsidR="00B72F66" w:rsidRPr="00370A29" w:rsidRDefault="00B72F66" w:rsidP="00370A29">
            <w:pPr>
              <w:jc w:val="center"/>
              <w:rPr>
                <w:szCs w:val="20"/>
                <w:lang w:val="de-DE"/>
              </w:rPr>
            </w:pPr>
            <w:r w:rsidRPr="00370A29">
              <w:rPr>
                <w:szCs w:val="20"/>
                <w:lang w:val="de-DE"/>
              </w:rPr>
              <w:t>PMB 25/55-80</w:t>
            </w:r>
          </w:p>
        </w:tc>
        <w:tc>
          <w:tcPr>
            <w:tcW w:w="0" w:type="auto"/>
          </w:tcPr>
          <w:p w14:paraId="5BD0F854" w14:textId="77777777" w:rsidR="00B72F66" w:rsidRPr="00092825" w:rsidRDefault="00B72F66" w:rsidP="00370A29">
            <w:pPr>
              <w:jc w:val="center"/>
              <w:rPr>
                <w:szCs w:val="20"/>
              </w:rPr>
            </w:pPr>
            <w:r w:rsidRPr="00092825">
              <w:rPr>
                <w:szCs w:val="20"/>
              </w:rPr>
              <w:t>wg wskazań producenta</w:t>
            </w:r>
          </w:p>
        </w:tc>
      </w:tr>
      <w:tr w:rsidR="00B72F66" w:rsidRPr="00092825" w14:paraId="782279A7" w14:textId="77777777" w:rsidTr="00370A29">
        <w:trPr>
          <w:jc w:val="center"/>
        </w:trPr>
        <w:tc>
          <w:tcPr>
            <w:tcW w:w="0" w:type="auto"/>
          </w:tcPr>
          <w:p w14:paraId="22986069" w14:textId="77777777" w:rsidR="00B72F66" w:rsidRPr="00370A29" w:rsidRDefault="00B72F66" w:rsidP="00370A29">
            <w:pPr>
              <w:jc w:val="center"/>
              <w:rPr>
                <w:szCs w:val="20"/>
                <w:lang w:val="de-DE"/>
              </w:rPr>
            </w:pPr>
            <w:r w:rsidRPr="00370A29">
              <w:rPr>
                <w:szCs w:val="20"/>
                <w:lang w:val="de-DE"/>
              </w:rPr>
              <w:t>MG 50/70-54/64</w:t>
            </w:r>
          </w:p>
        </w:tc>
        <w:tc>
          <w:tcPr>
            <w:tcW w:w="0" w:type="auto"/>
          </w:tcPr>
          <w:p w14:paraId="4AB76174" w14:textId="77777777" w:rsidR="00B72F66" w:rsidRPr="00092825" w:rsidRDefault="00B72F66" w:rsidP="00370A29">
            <w:pPr>
              <w:jc w:val="center"/>
              <w:rPr>
                <w:szCs w:val="20"/>
              </w:rPr>
            </w:pPr>
            <w:r w:rsidRPr="00092825">
              <w:rPr>
                <w:szCs w:val="20"/>
              </w:rPr>
              <w:t>wg wskazań producenta</w:t>
            </w:r>
          </w:p>
        </w:tc>
      </w:tr>
      <w:tr w:rsidR="00B72F66" w:rsidRPr="00092825" w14:paraId="35F06233" w14:textId="77777777" w:rsidTr="00370A29">
        <w:trPr>
          <w:jc w:val="center"/>
        </w:trPr>
        <w:tc>
          <w:tcPr>
            <w:tcW w:w="0" w:type="auto"/>
          </w:tcPr>
          <w:p w14:paraId="5DA1E5B1" w14:textId="77777777" w:rsidR="00B72F66" w:rsidRPr="00370A29" w:rsidRDefault="00B72F66" w:rsidP="00370A29">
            <w:pPr>
              <w:jc w:val="center"/>
              <w:rPr>
                <w:szCs w:val="20"/>
                <w:lang w:val="de-DE"/>
              </w:rPr>
            </w:pPr>
            <w:r w:rsidRPr="00092825">
              <w:rPr>
                <w:szCs w:val="20"/>
                <w:lang w:val="en-US"/>
              </w:rPr>
              <w:t>MG 35/50-57/69</w:t>
            </w:r>
          </w:p>
        </w:tc>
        <w:tc>
          <w:tcPr>
            <w:tcW w:w="0" w:type="auto"/>
          </w:tcPr>
          <w:p w14:paraId="26F5920A" w14:textId="77777777" w:rsidR="00B72F66" w:rsidRPr="00092825" w:rsidRDefault="00B72F66" w:rsidP="00370A29">
            <w:pPr>
              <w:jc w:val="center"/>
              <w:rPr>
                <w:szCs w:val="20"/>
              </w:rPr>
            </w:pPr>
            <w:r w:rsidRPr="00092825">
              <w:rPr>
                <w:szCs w:val="20"/>
              </w:rPr>
              <w:t>wg wskazań producenta</w:t>
            </w:r>
          </w:p>
        </w:tc>
      </w:tr>
    </w:tbl>
    <w:p w14:paraId="61F40CD3" w14:textId="77777777" w:rsidR="00B72F66" w:rsidRPr="00092825" w:rsidRDefault="00B72F66" w:rsidP="00A3251C">
      <w:pPr>
        <w:rPr>
          <w:szCs w:val="20"/>
        </w:rPr>
      </w:pPr>
      <w:r w:rsidRPr="00092825">
        <w:rPr>
          <w:szCs w:val="20"/>
        </w:rPr>
        <w:t>Sposób i czas mieszania składników mieszanki mineralno-asfaltowej powinny zapewnić równomierne otoczenie kruszywa lepiszczem asfaltowym.</w:t>
      </w:r>
    </w:p>
    <w:p w14:paraId="6A9CF3BC" w14:textId="77777777" w:rsidR="00B72F66" w:rsidRDefault="00B72F66" w:rsidP="00A3251C">
      <w:r w:rsidRPr="00092825">
        <w:t>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w:t>
      </w:r>
    </w:p>
    <w:p w14:paraId="223F6185" w14:textId="77777777" w:rsidR="00B72F66" w:rsidRPr="00092825" w:rsidRDefault="00B72F66" w:rsidP="00A3251C">
      <w:pPr>
        <w:rPr>
          <w:szCs w:val="20"/>
        </w:rPr>
      </w:pPr>
      <w:r w:rsidRPr="00092825">
        <w:rPr>
          <w:szCs w:val="20"/>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748CE635" w14:textId="77777777" w:rsidR="00B72F66" w:rsidRPr="00092825" w:rsidRDefault="00B72F66" w:rsidP="00A3251C">
      <w:r w:rsidRPr="00092825">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5C68769D" w14:textId="77777777" w:rsidR="00B72F66" w:rsidRPr="00092825" w:rsidRDefault="00B72F66" w:rsidP="00A3251C">
      <w:pPr>
        <w:pStyle w:val="Nagwek3"/>
      </w:pPr>
      <w:r w:rsidRPr="00092825">
        <w:t>5.4. Przygotowanie podłoża</w:t>
      </w:r>
    </w:p>
    <w:p w14:paraId="2E9B4C83" w14:textId="77777777" w:rsidR="00B72F66" w:rsidRPr="00092825" w:rsidRDefault="00B72F66" w:rsidP="00A3251C">
      <w:pPr>
        <w:rPr>
          <w:szCs w:val="20"/>
        </w:rPr>
      </w:pPr>
      <w:r w:rsidRPr="00092825">
        <w:rPr>
          <w:szCs w:val="20"/>
        </w:rPr>
        <w:t>Podłoże (podbudowa lub stara warstwa ścieralna) pod warstwę wiążącą lub wyrównawczą z betonu asfaltowego powinno być na całej powierzchni:</w:t>
      </w:r>
    </w:p>
    <w:p w14:paraId="16D31183" w14:textId="77777777" w:rsidR="00B72F66" w:rsidRPr="00092825" w:rsidRDefault="00B72F66" w:rsidP="000C4B3B">
      <w:pPr>
        <w:numPr>
          <w:ilvl w:val="0"/>
          <w:numId w:val="109"/>
        </w:numPr>
        <w:overflowPunct w:val="0"/>
        <w:autoSpaceDE w:val="0"/>
        <w:autoSpaceDN w:val="0"/>
        <w:adjustRightInd w:val="0"/>
        <w:ind w:left="0" w:firstLine="0"/>
        <w:textAlignment w:val="baseline"/>
        <w:rPr>
          <w:szCs w:val="20"/>
        </w:rPr>
      </w:pPr>
      <w:r w:rsidRPr="00092825">
        <w:rPr>
          <w:szCs w:val="20"/>
        </w:rPr>
        <w:t>ustabilizowane i nośne,</w:t>
      </w:r>
    </w:p>
    <w:p w14:paraId="3A5392DA" w14:textId="77777777" w:rsidR="00B72F66" w:rsidRPr="00092825" w:rsidRDefault="00B72F66" w:rsidP="000C4B3B">
      <w:pPr>
        <w:numPr>
          <w:ilvl w:val="0"/>
          <w:numId w:val="109"/>
        </w:numPr>
        <w:overflowPunct w:val="0"/>
        <w:autoSpaceDE w:val="0"/>
        <w:autoSpaceDN w:val="0"/>
        <w:adjustRightInd w:val="0"/>
        <w:ind w:left="0" w:firstLine="0"/>
        <w:textAlignment w:val="baseline"/>
        <w:rPr>
          <w:szCs w:val="20"/>
        </w:rPr>
      </w:pPr>
      <w:r w:rsidRPr="00092825">
        <w:rPr>
          <w:szCs w:val="20"/>
        </w:rPr>
        <w:t>czyste, bez zanieczyszczenia lub pozostałości luźnego kruszywa,</w:t>
      </w:r>
    </w:p>
    <w:p w14:paraId="33357AE1" w14:textId="77777777" w:rsidR="00B72F66" w:rsidRPr="00092825" w:rsidRDefault="00B72F66" w:rsidP="000C4B3B">
      <w:pPr>
        <w:numPr>
          <w:ilvl w:val="0"/>
          <w:numId w:val="109"/>
        </w:numPr>
        <w:overflowPunct w:val="0"/>
        <w:autoSpaceDE w:val="0"/>
        <w:autoSpaceDN w:val="0"/>
        <w:adjustRightInd w:val="0"/>
        <w:ind w:left="0" w:firstLine="0"/>
        <w:textAlignment w:val="baseline"/>
        <w:rPr>
          <w:szCs w:val="20"/>
        </w:rPr>
      </w:pPr>
      <w:r w:rsidRPr="00092825">
        <w:rPr>
          <w:szCs w:val="20"/>
        </w:rPr>
        <w:t>wyprofilowane, równe i bez kolein,</w:t>
      </w:r>
    </w:p>
    <w:p w14:paraId="25B7E0BB" w14:textId="77777777" w:rsidR="00B72F66" w:rsidRPr="00092825" w:rsidRDefault="00B72F66" w:rsidP="000C4B3B">
      <w:pPr>
        <w:numPr>
          <w:ilvl w:val="0"/>
          <w:numId w:val="109"/>
        </w:numPr>
        <w:overflowPunct w:val="0"/>
        <w:autoSpaceDE w:val="0"/>
        <w:autoSpaceDN w:val="0"/>
        <w:adjustRightInd w:val="0"/>
        <w:ind w:left="0" w:firstLine="0"/>
        <w:textAlignment w:val="baseline"/>
        <w:rPr>
          <w:szCs w:val="20"/>
        </w:rPr>
      </w:pPr>
      <w:r w:rsidRPr="00092825">
        <w:rPr>
          <w:szCs w:val="20"/>
        </w:rPr>
        <w:t>suche.</w:t>
      </w:r>
    </w:p>
    <w:p w14:paraId="1A353B5B" w14:textId="77777777" w:rsidR="00B72F66" w:rsidRPr="00092825" w:rsidRDefault="00B72F66" w:rsidP="00A3251C">
      <w:pPr>
        <w:rPr>
          <w:szCs w:val="20"/>
        </w:rPr>
      </w:pPr>
      <w:r w:rsidRPr="00092825">
        <w:rPr>
          <w:szCs w:val="20"/>
        </w:rPr>
        <w:t>Rzędne wysokościowe podłoża oraz urządzeń usytuowanych w nawierzchni lub ją ograniczających powinny być zgodne z dokumentacją projektową. z podłoża powinien być zapewniony odpływ wody.</w:t>
      </w:r>
    </w:p>
    <w:p w14:paraId="0732C83C" w14:textId="77777777" w:rsidR="00B72F66" w:rsidRPr="00092825" w:rsidRDefault="00B72F66" w:rsidP="00A3251C">
      <w:pPr>
        <w:rPr>
          <w:szCs w:val="20"/>
        </w:rPr>
      </w:pPr>
      <w:r w:rsidRPr="00092825">
        <w:rPr>
          <w:szCs w:val="20"/>
        </w:rPr>
        <w:t>Oznakowanie poziome na warstwie podłoża należy usunąć.</w:t>
      </w:r>
    </w:p>
    <w:p w14:paraId="423865C9" w14:textId="77777777" w:rsidR="00B72F66" w:rsidRDefault="00B72F66" w:rsidP="00A3251C">
      <w:r w:rsidRPr="00092825">
        <w:t>Podłoże pod warstwę ścieralną powinno spełniać wymagania określone w tablicy 25. Jeżeli nierówności poprzeczne są większe aniżeli dopuszczalne, należy odpowiednio wyrównać podłoże poprzez frezowanie lub ułożenie warstwy wyrównawczej.</w:t>
      </w:r>
    </w:p>
    <w:p w14:paraId="08A5AE82" w14:textId="77777777" w:rsidR="00B72F66" w:rsidRPr="00092825" w:rsidRDefault="00B72F66" w:rsidP="00A3251C">
      <w:pPr>
        <w:pStyle w:val="Legenda"/>
      </w:pPr>
      <w:r w:rsidRPr="00092825">
        <w:t xml:space="preserve">Tablica 25. Maksymalne nierówności podłoża pod warstwę wiążącą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81"/>
        <w:gridCol w:w="4273"/>
        <w:gridCol w:w="3834"/>
      </w:tblGrid>
      <w:tr w:rsidR="00B72F66" w:rsidRPr="00092825" w14:paraId="3B5FA82F" w14:textId="77777777" w:rsidTr="00370A29">
        <w:trPr>
          <w:tblHeader/>
          <w:jc w:val="center"/>
        </w:trPr>
        <w:tc>
          <w:tcPr>
            <w:tcW w:w="0" w:type="auto"/>
            <w:vAlign w:val="center"/>
          </w:tcPr>
          <w:p w14:paraId="57246693" w14:textId="77777777" w:rsidR="00B72F66" w:rsidRPr="00092825" w:rsidRDefault="00B72F66" w:rsidP="00D4185F">
            <w:pPr>
              <w:jc w:val="center"/>
            </w:pPr>
            <w:r w:rsidRPr="00092825">
              <w:t>Klasa drogi</w:t>
            </w:r>
          </w:p>
        </w:tc>
        <w:tc>
          <w:tcPr>
            <w:tcW w:w="0" w:type="auto"/>
            <w:vAlign w:val="center"/>
          </w:tcPr>
          <w:p w14:paraId="2A7FFBD5" w14:textId="77777777" w:rsidR="00B72F66" w:rsidRPr="00092825" w:rsidRDefault="00B72F66" w:rsidP="00D4185F">
            <w:pPr>
              <w:jc w:val="center"/>
            </w:pPr>
            <w:r w:rsidRPr="00092825">
              <w:t>Element nawierzchni</w:t>
            </w:r>
          </w:p>
        </w:tc>
        <w:tc>
          <w:tcPr>
            <w:tcW w:w="0" w:type="auto"/>
            <w:vAlign w:val="center"/>
          </w:tcPr>
          <w:p w14:paraId="0AECD979" w14:textId="77777777" w:rsidR="00B72F66" w:rsidRPr="00092825" w:rsidRDefault="00B72F66" w:rsidP="00D4185F">
            <w:pPr>
              <w:jc w:val="center"/>
            </w:pPr>
            <w:r w:rsidRPr="00092825">
              <w:t>Dopuszczalne wartości odchyleń równości podłużnej i poprzecznej pod warstwę wiążącą [mm]</w:t>
            </w:r>
          </w:p>
        </w:tc>
      </w:tr>
      <w:tr w:rsidR="00B72F66" w:rsidRPr="00092825" w14:paraId="3D87DF66" w14:textId="77777777" w:rsidTr="00370A29">
        <w:trPr>
          <w:jc w:val="center"/>
        </w:trPr>
        <w:tc>
          <w:tcPr>
            <w:tcW w:w="0" w:type="auto"/>
            <w:vMerge w:val="restart"/>
          </w:tcPr>
          <w:p w14:paraId="5FC3F9E0" w14:textId="77777777" w:rsidR="00B72F66" w:rsidRPr="00092825" w:rsidRDefault="00B72F66" w:rsidP="00D4185F">
            <w:r w:rsidRPr="00092825">
              <w:t>A, S, GP</w:t>
            </w:r>
          </w:p>
        </w:tc>
        <w:tc>
          <w:tcPr>
            <w:tcW w:w="0" w:type="auto"/>
          </w:tcPr>
          <w:p w14:paraId="7C55E84E" w14:textId="77777777" w:rsidR="00B72F66" w:rsidRPr="00092825" w:rsidRDefault="00B72F66" w:rsidP="00D4185F">
            <w:pPr>
              <w:jc w:val="center"/>
            </w:pPr>
            <w:r w:rsidRPr="00092825">
              <w:t>Pasy ruchu zasadnicze, awaryjne, dodatkowe, włączenia i wyłączenia, jezdnie łącznic, utwardzone pobocza</w:t>
            </w:r>
          </w:p>
        </w:tc>
        <w:tc>
          <w:tcPr>
            <w:tcW w:w="0" w:type="auto"/>
          </w:tcPr>
          <w:p w14:paraId="06BDE1B0" w14:textId="77777777" w:rsidR="00B72F66" w:rsidRPr="00092825" w:rsidRDefault="00B72F66" w:rsidP="00D4185F">
            <w:pPr>
              <w:jc w:val="center"/>
            </w:pPr>
            <w:r w:rsidRPr="00092825">
              <w:t>9</w:t>
            </w:r>
          </w:p>
        </w:tc>
      </w:tr>
      <w:tr w:rsidR="00B72F66" w:rsidRPr="00092825" w14:paraId="60F85D09" w14:textId="77777777" w:rsidTr="00370A29">
        <w:trPr>
          <w:jc w:val="center"/>
        </w:trPr>
        <w:tc>
          <w:tcPr>
            <w:tcW w:w="0" w:type="auto"/>
            <w:vMerge/>
          </w:tcPr>
          <w:p w14:paraId="20922A51" w14:textId="77777777" w:rsidR="00B72F66" w:rsidRPr="00092825" w:rsidRDefault="00B72F66" w:rsidP="00D4185F"/>
        </w:tc>
        <w:tc>
          <w:tcPr>
            <w:tcW w:w="0" w:type="auto"/>
          </w:tcPr>
          <w:p w14:paraId="226E2C3C" w14:textId="77777777" w:rsidR="00B72F66" w:rsidRPr="00092825" w:rsidRDefault="00B72F66" w:rsidP="00D4185F">
            <w:pPr>
              <w:jc w:val="center"/>
            </w:pPr>
            <w:r w:rsidRPr="00092825">
              <w:t>Jezdnie MOP</w:t>
            </w:r>
          </w:p>
        </w:tc>
        <w:tc>
          <w:tcPr>
            <w:tcW w:w="0" w:type="auto"/>
          </w:tcPr>
          <w:p w14:paraId="77A3C638" w14:textId="77777777" w:rsidR="00B72F66" w:rsidRPr="00092825" w:rsidRDefault="00B72F66" w:rsidP="00D4185F">
            <w:pPr>
              <w:jc w:val="center"/>
            </w:pPr>
            <w:r w:rsidRPr="00092825">
              <w:t>12</w:t>
            </w:r>
          </w:p>
        </w:tc>
      </w:tr>
      <w:tr w:rsidR="00B72F66" w:rsidRPr="00092825" w14:paraId="0F081EEF" w14:textId="77777777" w:rsidTr="00370A29">
        <w:trPr>
          <w:jc w:val="center"/>
        </w:trPr>
        <w:tc>
          <w:tcPr>
            <w:tcW w:w="0" w:type="auto"/>
          </w:tcPr>
          <w:p w14:paraId="33160480" w14:textId="77777777" w:rsidR="00B72F66" w:rsidRPr="00092825" w:rsidRDefault="00B72F66" w:rsidP="00D4185F">
            <w:r w:rsidRPr="00092825">
              <w:t>G, Z</w:t>
            </w:r>
          </w:p>
        </w:tc>
        <w:tc>
          <w:tcPr>
            <w:tcW w:w="0" w:type="auto"/>
          </w:tcPr>
          <w:p w14:paraId="6EB7815B" w14:textId="77777777" w:rsidR="00B72F66" w:rsidRPr="00092825" w:rsidRDefault="00B72F66" w:rsidP="00D4185F">
            <w:pPr>
              <w:jc w:val="center"/>
            </w:pPr>
            <w:r w:rsidRPr="00092825">
              <w:t>Pasy ruchu zasadnicze, dodatkowe, włączenia i</w:t>
            </w:r>
            <w:r>
              <w:t> </w:t>
            </w:r>
            <w:r w:rsidRPr="00092825">
              <w:t>wyłączenia, postojowe, utwardzone pobocza</w:t>
            </w:r>
          </w:p>
        </w:tc>
        <w:tc>
          <w:tcPr>
            <w:tcW w:w="0" w:type="auto"/>
          </w:tcPr>
          <w:p w14:paraId="10EA7E9E" w14:textId="77777777" w:rsidR="00B72F66" w:rsidRPr="00092825" w:rsidRDefault="00B72F66" w:rsidP="00D4185F">
            <w:pPr>
              <w:jc w:val="center"/>
            </w:pPr>
            <w:r w:rsidRPr="00092825">
              <w:t>12</w:t>
            </w:r>
          </w:p>
        </w:tc>
      </w:tr>
      <w:tr w:rsidR="00B72F66" w:rsidRPr="00092825" w14:paraId="3B06FE76" w14:textId="77777777" w:rsidTr="00370A29">
        <w:trPr>
          <w:jc w:val="center"/>
        </w:trPr>
        <w:tc>
          <w:tcPr>
            <w:tcW w:w="0" w:type="auto"/>
          </w:tcPr>
          <w:p w14:paraId="45977EC1" w14:textId="77777777" w:rsidR="00B72F66" w:rsidRPr="00092825" w:rsidRDefault="00B72F66" w:rsidP="00D4185F">
            <w:r w:rsidRPr="00092825">
              <w:t>L, D, place, parkingi</w:t>
            </w:r>
          </w:p>
        </w:tc>
        <w:tc>
          <w:tcPr>
            <w:tcW w:w="0" w:type="auto"/>
          </w:tcPr>
          <w:p w14:paraId="5FE69A56" w14:textId="77777777" w:rsidR="00B72F66" w:rsidRPr="00092825" w:rsidRDefault="00B72F66" w:rsidP="00D4185F">
            <w:pPr>
              <w:jc w:val="center"/>
            </w:pPr>
            <w:r w:rsidRPr="00092825">
              <w:t>Wszystkie pasy ruchu</w:t>
            </w:r>
            <w:r>
              <w:t xml:space="preserve"> </w:t>
            </w:r>
            <w:r w:rsidRPr="00092825">
              <w:t>i</w:t>
            </w:r>
            <w:r>
              <w:t> </w:t>
            </w:r>
            <w:r w:rsidRPr="00092825">
              <w:t>powierzchnie</w:t>
            </w:r>
            <w:r>
              <w:t xml:space="preserve"> </w:t>
            </w:r>
            <w:r w:rsidRPr="00092825">
              <w:t>przeznaczone do ruchu</w:t>
            </w:r>
            <w:r>
              <w:t xml:space="preserve"> </w:t>
            </w:r>
            <w:r w:rsidRPr="00092825">
              <w:t>i postoju pojazdów</w:t>
            </w:r>
          </w:p>
        </w:tc>
        <w:tc>
          <w:tcPr>
            <w:tcW w:w="0" w:type="auto"/>
          </w:tcPr>
          <w:p w14:paraId="2CBBC87C" w14:textId="77777777" w:rsidR="00B72F66" w:rsidRPr="00092825" w:rsidRDefault="00B72F66" w:rsidP="00D4185F">
            <w:pPr>
              <w:jc w:val="center"/>
            </w:pPr>
            <w:r w:rsidRPr="00092825">
              <w:t>15</w:t>
            </w:r>
          </w:p>
        </w:tc>
      </w:tr>
    </w:tbl>
    <w:p w14:paraId="165CBE4D" w14:textId="77777777" w:rsidR="00B72F66" w:rsidRPr="00092825" w:rsidRDefault="00B72F66" w:rsidP="00A3251C">
      <w:pPr>
        <w:rPr>
          <w:szCs w:val="20"/>
        </w:rPr>
      </w:pPr>
      <w:r w:rsidRPr="00092825">
        <w:rPr>
          <w:szCs w:val="20"/>
        </w:rPr>
        <w:t>Nierówności podłoża (w tym powierzchnię istniejącej warstwy wiążącej) należy wyrównać poprzez frezowanie lub wykonanie warstwy wyrównawczej.</w:t>
      </w:r>
    </w:p>
    <w:p w14:paraId="7EFD43BF" w14:textId="77777777" w:rsidR="00B72F66" w:rsidRPr="00092825" w:rsidRDefault="00B72F66" w:rsidP="00A3251C">
      <w:pPr>
        <w:rPr>
          <w:szCs w:val="20"/>
        </w:rPr>
      </w:pPr>
      <w:r w:rsidRPr="00092825">
        <w:rPr>
          <w:szCs w:val="20"/>
        </w:rPr>
        <w:t>Wykonane w podłożu łaty z materiału o mniejszej sztywności (np. łaty z asfaltu lanego w betonie asfaltowym) należy usunąć, a powstałe w ten sposób ubytki wypełnić materiałem o właściwościach zbliżonych do materiału podstawowego.</w:t>
      </w:r>
    </w:p>
    <w:p w14:paraId="551CE3EE" w14:textId="77777777" w:rsidR="00B72F66" w:rsidRPr="00092825" w:rsidRDefault="00B72F66" w:rsidP="00A3251C">
      <w:pPr>
        <w:rPr>
          <w:szCs w:val="20"/>
        </w:rPr>
      </w:pPr>
      <w:r w:rsidRPr="00092825">
        <w:rPr>
          <w:szCs w:val="20"/>
        </w:rPr>
        <w:t>W celu polepszenia połączenia między warstwami technologicznymi nawierzchni powierzchnia podłoża powinna być w ocenie wizualnej chropowata.</w:t>
      </w:r>
    </w:p>
    <w:p w14:paraId="506110E1" w14:textId="77777777" w:rsidR="00B72F66" w:rsidRPr="00092825" w:rsidRDefault="00B72F66" w:rsidP="00A3251C">
      <w:pPr>
        <w:rPr>
          <w:szCs w:val="20"/>
        </w:rPr>
      </w:pPr>
      <w:r w:rsidRPr="00092825">
        <w:rPr>
          <w:szCs w:val="20"/>
        </w:rPr>
        <w:t>Szerokie szczeliny w podłożu należy wypełnić odpowiednim materiałem, np. zalewami drogowymi według PN-EN 14188-1 [67] lub PN-EN 14188-2 [68] albo innymi materiałami według norm lub aprobat technicznych.</w:t>
      </w:r>
    </w:p>
    <w:p w14:paraId="36D16566" w14:textId="77777777" w:rsidR="00B72F66" w:rsidRPr="00092825" w:rsidRDefault="00B72F66" w:rsidP="00A3251C">
      <w:pPr>
        <w:rPr>
          <w:szCs w:val="20"/>
        </w:rPr>
      </w:pPr>
      <w:r w:rsidRPr="00092825">
        <w:rPr>
          <w:szCs w:val="20"/>
        </w:rPr>
        <w:t xml:space="preserve">Na podłożu wykazującym zniszczenia w postaci siatki spękań zmęczeniowych lub spękań poprzecznych zaleca się stosowanie membrany </w:t>
      </w:r>
      <w:proofErr w:type="spellStart"/>
      <w:r w:rsidRPr="00092825">
        <w:rPr>
          <w:szCs w:val="20"/>
        </w:rPr>
        <w:t>przeciwspękaniowej</w:t>
      </w:r>
      <w:proofErr w:type="spellEnd"/>
      <w:r w:rsidRPr="00092825">
        <w:rPr>
          <w:szCs w:val="20"/>
        </w:rPr>
        <w:t>, np. mieszanki mineralno-asfaltowej, warstwy SAMI lub z geosyntetyków według norm lub aprobat technicznych lub podłoże należy wymienić.</w:t>
      </w:r>
    </w:p>
    <w:p w14:paraId="1A2BD5D8" w14:textId="77777777" w:rsidR="00B72F66" w:rsidRPr="00092825" w:rsidRDefault="00B72F66" w:rsidP="00A3251C">
      <w:pPr>
        <w:rPr>
          <w:szCs w:val="20"/>
        </w:rPr>
      </w:pPr>
      <w:r w:rsidRPr="00092825">
        <w:rPr>
          <w:szCs w:val="20"/>
        </w:rPr>
        <w:t>Przygotowanie podłoża do skropienia emulsją należy wykonać zgodnie z</w:t>
      </w:r>
      <w:r>
        <w:rPr>
          <w:szCs w:val="20"/>
        </w:rPr>
        <w:t xml:space="preserve"> STWIORB </w:t>
      </w:r>
      <w:r w:rsidRPr="00092825">
        <w:rPr>
          <w:szCs w:val="20"/>
        </w:rPr>
        <w:t>D-04.03.01a [2].</w:t>
      </w:r>
    </w:p>
    <w:p w14:paraId="1EB78681" w14:textId="77777777" w:rsidR="00B72F66" w:rsidRPr="00092825" w:rsidRDefault="00B72F66" w:rsidP="00A3251C">
      <w:pPr>
        <w:pStyle w:val="Nagwek3"/>
      </w:pPr>
      <w:r w:rsidRPr="00092825">
        <w:t>5.5. Próba technologiczna</w:t>
      </w:r>
    </w:p>
    <w:p w14:paraId="01AFBDD6" w14:textId="77777777" w:rsidR="00B72F66" w:rsidRDefault="00B72F66" w:rsidP="00A3251C">
      <w:r w:rsidRPr="00092825">
        <w:rPr>
          <w:szCs w:val="20"/>
        </w:rPr>
        <w:t xml:space="preserve">Wykonawca przed przystąpieniem do produkcji mieszanki jest zobowiązany do przeprowadzenia w obecności </w:t>
      </w:r>
      <w:r>
        <w:rPr>
          <w:szCs w:val="20"/>
        </w:rPr>
        <w:t>Inspektora nadzoru</w:t>
      </w:r>
      <w:r w:rsidRPr="00092825">
        <w:rPr>
          <w:szCs w:val="20"/>
        </w:rPr>
        <w:t xml:space="preserve">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w:t>
      </w:r>
      <w:r w:rsidRPr="00092825">
        <w:t>przypadku produkcji mieszanki mineralno- asfaltowej w kilku otaczarkach próba powinna być przeprowadzona na każdej wytwórni.</w:t>
      </w:r>
    </w:p>
    <w:p w14:paraId="4E126C58" w14:textId="77777777" w:rsidR="00B72F66" w:rsidRPr="00092825" w:rsidRDefault="00B72F66" w:rsidP="00A3251C">
      <w:pPr>
        <w:rPr>
          <w:szCs w:val="20"/>
        </w:rPr>
      </w:pPr>
      <w:r w:rsidRPr="00092825">
        <w:rPr>
          <w:szCs w:val="20"/>
        </w:rPr>
        <w:lastRenderedPageBreak/>
        <w:t xml:space="preserve">Nie dopuszcza się oceniania dokładności pracy otaczarki oraz prawidłowości składu mieszanki mineralnej na podstawie tzw. suchego </w:t>
      </w:r>
      <w:proofErr w:type="spellStart"/>
      <w:r w:rsidRPr="00092825">
        <w:rPr>
          <w:szCs w:val="20"/>
        </w:rPr>
        <w:t>zarobu</w:t>
      </w:r>
      <w:proofErr w:type="spellEnd"/>
      <w:r w:rsidRPr="00092825">
        <w:rPr>
          <w:szCs w:val="20"/>
        </w:rPr>
        <w:t>, z uwagi na możliwą segregację kruszywa.</w:t>
      </w:r>
    </w:p>
    <w:p w14:paraId="33D34F41" w14:textId="77777777" w:rsidR="00B72F66" w:rsidRDefault="00B72F66" w:rsidP="00A3251C">
      <w:r w:rsidRPr="00092825">
        <w:t>Do próby technologicznej Wykonawca użyje takich materiałów, jakie będą stosowane do wykonania właściwej mieszanki mineralno-asfaltowej.</w:t>
      </w:r>
    </w:p>
    <w:p w14:paraId="4C942E94" w14:textId="77777777" w:rsidR="00B72F66" w:rsidRPr="00092825" w:rsidRDefault="00B72F66" w:rsidP="00A3251C">
      <w:r w:rsidRPr="00092825">
        <w:t xml:space="preserve">W czasie wykonywania </w:t>
      </w:r>
      <w:proofErr w:type="spellStart"/>
      <w:r w:rsidRPr="00092825">
        <w:t>zarobu</w:t>
      </w:r>
      <w:proofErr w:type="spellEnd"/>
      <w:r w:rsidRPr="00092825">
        <w:t xml:space="preserve"> próbnego dozowania ilościowe poszczególnych materiałów składowych mieszanki mineralno-asfaltowej powinny być zgodne z ilościami podanymi w przedłożonej przez Wykonawcę i zatwierdzonej przez </w:t>
      </w:r>
      <w:r>
        <w:t>Inspektora nadzoru</w:t>
      </w:r>
      <w:r w:rsidRPr="00092825">
        <w:t xml:space="preserve"> recepcie. Sprawdzenie zawartości asfaltu w mieszance określa się wykonując ekstrakcję. Sprawdzenie uziarnienia mieszanki mineralnej wykonuje się poprzez analizę sitową kruszywa.</w:t>
      </w:r>
    </w:p>
    <w:p w14:paraId="6BCBC5EB" w14:textId="77777777" w:rsidR="00B72F66" w:rsidRDefault="00B72F66" w:rsidP="00A3251C">
      <w:r w:rsidRPr="00092825">
        <w:t xml:space="preserve">Do sprawdzenia składu granulometrycznego mieszanki mineralnej i zawartości asfaltu zaleca się pobrać próbki z co najmniej trzeciego </w:t>
      </w:r>
      <w:proofErr w:type="spellStart"/>
      <w:r w:rsidRPr="00092825">
        <w:t>zarobu</w:t>
      </w:r>
      <w:proofErr w:type="spellEnd"/>
      <w:r w:rsidRPr="00092825">
        <w:t xml:space="preserve"> po uruchomieniu produkcji. Tolerancje zawartości składników mieszanki mineralno-asfaltowej względem składu zaprojektowanego, powinny być zawarte w granicach podanych w punkcie 6.</w:t>
      </w:r>
    </w:p>
    <w:p w14:paraId="0374C6A1" w14:textId="77777777" w:rsidR="00B72F66" w:rsidRPr="00092825" w:rsidRDefault="00B72F66" w:rsidP="00A3251C">
      <w:pPr>
        <w:rPr>
          <w:szCs w:val="20"/>
        </w:rPr>
      </w:pPr>
      <w:r w:rsidRPr="00092825">
        <w:rPr>
          <w:szCs w:val="20"/>
        </w:rPr>
        <w:t>Mieszankę wyprodukowaną po ustabilizowaniu się pracy otaczarki należy zgromadzić w silosie lub załadować na samochód. Próbki do badań należy pobierać ze skrzyni samochodu zgodnie z metodą określoną w PN-EN 12697-27 [44].</w:t>
      </w:r>
    </w:p>
    <w:p w14:paraId="31F4C483" w14:textId="379BC805" w:rsidR="00B72F66" w:rsidRPr="00092825" w:rsidRDefault="00B72F66" w:rsidP="00A3251C">
      <w:pPr>
        <w:rPr>
          <w:szCs w:val="20"/>
        </w:rPr>
      </w:pPr>
      <w:r w:rsidRPr="00092825">
        <w:rPr>
          <w:szCs w:val="20"/>
        </w:rPr>
        <w:t xml:space="preserve">Na podstawie uzyskanych wyników </w:t>
      </w:r>
      <w:r>
        <w:rPr>
          <w:szCs w:val="20"/>
        </w:rPr>
        <w:t xml:space="preserve">Inspektor </w:t>
      </w:r>
      <w:r w:rsidR="00BF02BF">
        <w:rPr>
          <w:szCs w:val="20"/>
        </w:rPr>
        <w:t>nadzoru</w:t>
      </w:r>
      <w:r w:rsidR="00BF02BF" w:rsidRPr="00092825">
        <w:rPr>
          <w:szCs w:val="20"/>
        </w:rPr>
        <w:t xml:space="preserve"> podejmuje</w:t>
      </w:r>
      <w:r w:rsidRPr="00092825">
        <w:rPr>
          <w:szCs w:val="20"/>
        </w:rPr>
        <w:t xml:space="preserve"> decyzję o wykonaniu odcinka próbnego.</w:t>
      </w:r>
    </w:p>
    <w:p w14:paraId="1623AE02" w14:textId="77777777" w:rsidR="00B72F66" w:rsidRPr="00092825" w:rsidRDefault="00B72F66" w:rsidP="00A3251C">
      <w:pPr>
        <w:pStyle w:val="Nagwek3"/>
      </w:pPr>
      <w:r w:rsidRPr="00092825">
        <w:t>5.6. Odcinek próbny</w:t>
      </w:r>
    </w:p>
    <w:p w14:paraId="71D74316" w14:textId="3C3D860F" w:rsidR="00B72F66" w:rsidRDefault="00B72F66" w:rsidP="00A3251C">
      <w:r w:rsidRPr="00092825">
        <w:t xml:space="preserve">Zaakceptowanie przez </w:t>
      </w:r>
      <w:r>
        <w:t>Inspektora nadzoru</w:t>
      </w:r>
      <w:r w:rsidRPr="00092825">
        <w:t xml:space="preserve"> wyników badań próbek z próbnego </w:t>
      </w:r>
      <w:proofErr w:type="spellStart"/>
      <w:r w:rsidRPr="00092825">
        <w:t>zarobu</w:t>
      </w:r>
      <w:proofErr w:type="spellEnd"/>
      <w:r w:rsidRPr="00092825">
        <w:t xml:space="preserve"> stanowi podstawę do wykonania przez Wykonawcę odcinka próbnego. Za zgodą </w:t>
      </w:r>
      <w:r>
        <w:t>Inspektora nadzoru</w:t>
      </w:r>
      <w:r w:rsidRPr="00092825">
        <w:t xml:space="preserve"> można połączyć wykonanie próby technologicznej z wykonaniem odcinka próbnego. w takim przypadku zaleca się pobrać próbki mieszanki mineralno-asfaltowej do badań zza rozściełacza, wg p</w:t>
      </w:r>
      <w:r w:rsidR="00BF02BF">
        <w:t>un</w:t>
      </w:r>
      <w:r w:rsidRPr="00092825">
        <w:t>ktu 4.3, 4.5, 4.6 PN-EN12697-27 [44].</w:t>
      </w:r>
    </w:p>
    <w:p w14:paraId="6A35A451" w14:textId="77777777" w:rsidR="00B72F66" w:rsidRPr="00092825" w:rsidRDefault="00B72F66" w:rsidP="00A3251C">
      <w:r w:rsidRPr="00092825">
        <w:t>W przypadku braku innych uzgodnień z </w:t>
      </w:r>
      <w:r>
        <w:t>Inspektorem nadzoru</w:t>
      </w:r>
      <w:r w:rsidRPr="00092825">
        <w:t>, Wykonawca powinien wykonać odcinek próbny co najmniej na trzy dni przed rozpoczęciem robót, w celu:</w:t>
      </w:r>
    </w:p>
    <w:p w14:paraId="26EDA50C" w14:textId="77777777" w:rsidR="00B72F66" w:rsidRPr="00092825" w:rsidRDefault="00B72F66" w:rsidP="000C4B3B">
      <w:pPr>
        <w:numPr>
          <w:ilvl w:val="0"/>
          <w:numId w:val="115"/>
        </w:numPr>
        <w:ind w:left="0" w:firstLine="0"/>
        <w:contextualSpacing/>
      </w:pPr>
      <w:r w:rsidRPr="00092825">
        <w:t>sprawdzenia czy użyty sprzęt jest właściwy,</w:t>
      </w:r>
    </w:p>
    <w:p w14:paraId="05E18D3D" w14:textId="77777777" w:rsidR="00B72F66" w:rsidRPr="00092825" w:rsidRDefault="00B72F66" w:rsidP="000C4B3B">
      <w:pPr>
        <w:numPr>
          <w:ilvl w:val="0"/>
          <w:numId w:val="115"/>
        </w:numPr>
        <w:ind w:left="0" w:firstLine="0"/>
        <w:contextualSpacing/>
      </w:pPr>
      <w:r w:rsidRPr="00092825">
        <w:t>określenia grubości warstwy mieszanki mineralno-asfaltowej przed zagęszczeniem, koniecznej do uzyskania wymaganej w kontrakcie grubości warstwy,</w:t>
      </w:r>
    </w:p>
    <w:p w14:paraId="38F40266" w14:textId="77777777" w:rsidR="00B72F66" w:rsidRPr="00092825" w:rsidRDefault="00B72F66" w:rsidP="000C4B3B">
      <w:pPr>
        <w:numPr>
          <w:ilvl w:val="0"/>
          <w:numId w:val="115"/>
        </w:numPr>
        <w:ind w:left="0" w:firstLine="0"/>
        <w:contextualSpacing/>
      </w:pPr>
      <w:r w:rsidRPr="00092825">
        <w:t>określenia potrzebnej liczby przejść walców dla uzyskania prawidłowego zagęszczenia warstwy.</w:t>
      </w:r>
    </w:p>
    <w:p w14:paraId="040CE776" w14:textId="77777777" w:rsidR="00B72F66" w:rsidRDefault="00B72F66" w:rsidP="00A3251C">
      <w:r w:rsidRPr="00092825">
        <w:rPr>
          <w:szCs w:val="20"/>
        </w:rPr>
        <w:t>Do takiej próby Wykonawca powinien użyć takich materiałów oraz sprzętu, jaki</w:t>
      </w:r>
      <w:r w:rsidRPr="00092825">
        <w:t xml:space="preserve"> stosowany będzie do wykonania warstwy nawierzchni.</w:t>
      </w:r>
    </w:p>
    <w:p w14:paraId="7E185CA0" w14:textId="77777777" w:rsidR="00B72F66" w:rsidRPr="00092825" w:rsidRDefault="00B72F66" w:rsidP="00A3251C">
      <w:r w:rsidRPr="00092825">
        <w:t>Odcinek próbny powinien być zlokalizowany w miejscu uzgodnionym z </w:t>
      </w:r>
      <w:r>
        <w:t>Inspektorem nadzoru</w:t>
      </w:r>
      <w:r w:rsidRPr="00092825">
        <w:t xml:space="preserve">. Powierzchnia odcinka próbnego powinna wynosić co najmniej </w:t>
      </w:r>
      <w:smartTag w:uri="urn:schemas-microsoft-com:office:smarttags" w:element="metricconverter">
        <w:smartTagPr>
          <w:attr w:name="ProductID" w:val="500 m2"/>
        </w:smartTagPr>
        <w:r w:rsidRPr="00092825">
          <w:t>500 m</w:t>
        </w:r>
        <w:r w:rsidRPr="00092825">
          <w:rPr>
            <w:vertAlign w:val="superscript"/>
          </w:rPr>
          <w:t>2</w:t>
        </w:r>
      </w:smartTag>
      <w:r w:rsidRPr="00092825">
        <w:t>, a długość co najmniej 50 m i powinny być tak dobrane, aby na jego podstawie możliwa była ocena prawidłowości wbudowania i zagęszczenia mieszanki mineralno-asfaltowej.</w:t>
      </w:r>
    </w:p>
    <w:p w14:paraId="07A66043" w14:textId="77777777" w:rsidR="00B72F66" w:rsidRDefault="00B72F66" w:rsidP="00A3251C">
      <w:r w:rsidRPr="00092825">
        <w:t>Grubość układanej warstwy powinna być zgodna z grubością podaną w dokumentacji projektowej. Ilość próbek (rdzeni) pobrana z odcinka próbnego powinna być uzgodniona z </w:t>
      </w:r>
      <w:r>
        <w:t>Inspektorem nadzoru</w:t>
      </w:r>
      <w:r w:rsidRPr="00092825">
        <w:t xml:space="preserve"> i oceniona pod względem zgodności z </w:t>
      </w:r>
      <w:r w:rsidRPr="00092825">
        <w:rPr>
          <w:shd w:val="clear" w:color="auto" w:fill="FFFFFF"/>
        </w:rPr>
        <w:t>wy</w:t>
      </w:r>
      <w:r w:rsidRPr="00092825">
        <w:t>maganiami niniejszej specyfikacji. Należy pobrać minimum w dwóch przekrojach poprzecznych po dwie próbki (rdzenie).</w:t>
      </w:r>
    </w:p>
    <w:p w14:paraId="14C7A0D1" w14:textId="77777777" w:rsidR="00B72F66" w:rsidRPr="00092825" w:rsidRDefault="00B72F66" w:rsidP="00A3251C">
      <w:r w:rsidRPr="00092825">
        <w:t xml:space="preserve">Dopuszcza się, aby za zgodą </w:t>
      </w:r>
      <w:r>
        <w:t>Inspektora nadzoru</w:t>
      </w:r>
      <w:r w:rsidRPr="00092825">
        <w:t>, odcinek próbny zlokalizowany był w ciągu zasadniczych prac nawierzchniowych objętych danym kontraktem.</w:t>
      </w:r>
    </w:p>
    <w:p w14:paraId="4971276D" w14:textId="77777777" w:rsidR="00B72F66" w:rsidRPr="00092825" w:rsidRDefault="00B72F66" w:rsidP="00A3251C">
      <w:r w:rsidRPr="00092825">
        <w:t xml:space="preserve">Wykonawca może przystąpić do realizacji robót po zaakceptowaniu przez </w:t>
      </w:r>
      <w:r>
        <w:t>Inspektora nadzoru</w:t>
      </w:r>
      <w:r w:rsidRPr="00092825">
        <w:t xml:space="preserve"> technologii wbudowania oraz wyników z odcinka próbnego.</w:t>
      </w:r>
    </w:p>
    <w:p w14:paraId="15024E9A" w14:textId="77777777" w:rsidR="00B72F66" w:rsidRPr="00092825" w:rsidRDefault="00B72F66" w:rsidP="00A3251C">
      <w:pPr>
        <w:pStyle w:val="Nagwek3"/>
      </w:pPr>
      <w:r w:rsidRPr="00092825">
        <w:t>5.7. Połączenie międzywarstwowe</w:t>
      </w:r>
    </w:p>
    <w:p w14:paraId="148E20CC" w14:textId="77777777" w:rsidR="00B72F66" w:rsidRPr="00092825" w:rsidRDefault="00B72F66" w:rsidP="00A3251C">
      <w:pPr>
        <w:rPr>
          <w:szCs w:val="20"/>
        </w:rPr>
      </w:pPr>
      <w:r w:rsidRPr="00092825">
        <w:rPr>
          <w:szCs w:val="20"/>
        </w:rPr>
        <w:t>Uzyskanie wymaganej trwałości nawierzchni jest uzależnione od zapewnienia połączenia między warstwami i ich współpracy w przenoszeniu obciążenia nawierzchni ruchem.</w:t>
      </w:r>
    </w:p>
    <w:p w14:paraId="2B8CE417" w14:textId="77777777" w:rsidR="00B72F66" w:rsidRPr="00092825" w:rsidRDefault="00B72F66" w:rsidP="00A3251C">
      <w:pPr>
        <w:rPr>
          <w:szCs w:val="20"/>
        </w:rPr>
      </w:pPr>
      <w:r w:rsidRPr="00092825">
        <w:rPr>
          <w:szCs w:val="20"/>
        </w:rPr>
        <w:t>Podłoże powinno być skropione lepiszczem. Ma to na celu zwiększenie połączenia między warstwami konstrukcyjnymi oraz zabezpieczenie przed wnikaniem i zaleganiem wody między warstwami.</w:t>
      </w:r>
    </w:p>
    <w:p w14:paraId="5716FFC0" w14:textId="77777777" w:rsidR="00B72F66" w:rsidRPr="00092825" w:rsidRDefault="00B72F66" w:rsidP="00A3251C">
      <w:pPr>
        <w:rPr>
          <w:szCs w:val="20"/>
        </w:rPr>
      </w:pPr>
      <w:r w:rsidRPr="00092825">
        <w:rPr>
          <w:szCs w:val="20"/>
        </w:rPr>
        <w:t xml:space="preserve">Warunki wykonania połączenia </w:t>
      </w:r>
      <w:proofErr w:type="spellStart"/>
      <w:r w:rsidRPr="00092825">
        <w:rPr>
          <w:szCs w:val="20"/>
        </w:rPr>
        <w:t>międzywarstwowego</w:t>
      </w:r>
      <w:proofErr w:type="spellEnd"/>
      <w:r w:rsidRPr="00092825">
        <w:rPr>
          <w:szCs w:val="20"/>
        </w:rPr>
        <w:t xml:space="preserve"> oraz kontrola wykonania skropienia zostały przedstawione w</w:t>
      </w:r>
      <w:r>
        <w:rPr>
          <w:szCs w:val="20"/>
        </w:rPr>
        <w:t xml:space="preserve"> STWIORB </w:t>
      </w:r>
      <w:r w:rsidRPr="00092825">
        <w:rPr>
          <w:szCs w:val="20"/>
        </w:rPr>
        <w:t>D-04.03.01a [2].</w:t>
      </w:r>
    </w:p>
    <w:p w14:paraId="285E47D6" w14:textId="77777777" w:rsidR="00B72F66" w:rsidRPr="00092825" w:rsidRDefault="00B72F66" w:rsidP="00A3251C">
      <w:pPr>
        <w:pStyle w:val="Nagwek3"/>
      </w:pPr>
      <w:r w:rsidRPr="00092825">
        <w:t>5.8. Wbudowanie mieszanki mineralno-asfaltowej</w:t>
      </w:r>
    </w:p>
    <w:p w14:paraId="43F6A379" w14:textId="77777777" w:rsidR="00B72F66" w:rsidRPr="00092825" w:rsidRDefault="00B72F66" w:rsidP="00A3251C">
      <w:r w:rsidRPr="00092825">
        <w:t>Przy doborze rodzaju mieszanki mineralno-asfaltowej do układu warstw konstrukcyjnych należy zachować zasadę mówiącą, że grubość warstwy musi być co najmniej dwuipółkrotnie większa od wymiaru D kruszywa danej mieszanki (h ≥ 2,5xD).</w:t>
      </w:r>
    </w:p>
    <w:p w14:paraId="67EA44C7" w14:textId="77777777" w:rsidR="00B72F66" w:rsidRDefault="00B72F66" w:rsidP="00A3251C">
      <w:r w:rsidRPr="00092825">
        <w:t>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w:t>
      </w:r>
    </w:p>
    <w:p w14:paraId="215D6EBF" w14:textId="77777777" w:rsidR="00B72F66" w:rsidRDefault="00B72F66" w:rsidP="00A3251C">
      <w:pPr>
        <w:rPr>
          <w:szCs w:val="20"/>
        </w:rPr>
      </w:pPr>
      <w:r w:rsidRPr="00092825">
        <w:rPr>
          <w:szCs w:val="20"/>
        </w:rPr>
        <w:t>Mieszankę mineralno-asfaltową można wbudowywać na podłożu przygotowanym zgodnie z zapisami w punktach 5.4 i 5.7.</w:t>
      </w:r>
    </w:p>
    <w:p w14:paraId="186E50CF" w14:textId="77777777" w:rsidR="00B72F66" w:rsidRPr="00092825" w:rsidRDefault="00B72F66" w:rsidP="00A3251C">
      <w:pPr>
        <w:rPr>
          <w:szCs w:val="20"/>
        </w:rPr>
      </w:pPr>
      <w:r w:rsidRPr="00092825">
        <w:rPr>
          <w:szCs w:val="20"/>
        </w:rPr>
        <w:t>Temperatura podłoża pod rozkładaną warstwę nie może być niższa niż +5°C.</w:t>
      </w:r>
    </w:p>
    <w:p w14:paraId="5B1ECA3F" w14:textId="77777777" w:rsidR="00B72F66" w:rsidRPr="00092825" w:rsidRDefault="00B72F66" w:rsidP="00A3251C">
      <w:pPr>
        <w:rPr>
          <w:szCs w:val="20"/>
        </w:rPr>
      </w:pPr>
      <w:r w:rsidRPr="00092825">
        <w:rPr>
          <w:szCs w:val="20"/>
        </w:rPr>
        <w:t>Transport mieszanki mineralno-asfaltowej asfaltowej powinien być zgodny z zaleceniami podanymi w punkcie 4.2.</w:t>
      </w:r>
    </w:p>
    <w:p w14:paraId="4741C3CE" w14:textId="77777777" w:rsidR="00B72F66" w:rsidRDefault="00B72F66" w:rsidP="00A3251C">
      <w:r w:rsidRPr="00092825">
        <w:t xml:space="preserve">Prace związane z wbudowaniem mieszanki mineralno-asfaltowej należy tak </w:t>
      </w:r>
      <w:r>
        <w:t>z</w:t>
      </w:r>
      <w:r w:rsidRPr="00092825">
        <w:t>aplanować, aby:</w:t>
      </w:r>
    </w:p>
    <w:p w14:paraId="41018569" w14:textId="77777777" w:rsidR="00B72F66" w:rsidRDefault="00B72F66" w:rsidP="000C4B3B">
      <w:pPr>
        <w:numPr>
          <w:ilvl w:val="0"/>
          <w:numId w:val="146"/>
        </w:numPr>
        <w:ind w:left="0" w:firstLine="0"/>
      </w:pPr>
      <w:r w:rsidRPr="00092825">
        <w:t>umożliwiały układanie warstwy całą szerokością jezdni (jedną rozkładarką lub dwoma rozkładarkami pracującymi obok siebie z odpowiednim przesunięciem), a w przypadku przebudów i remontów o dopuszczonym ruchu jednokierunkowym (wahadłowym) szerokością pasa ruchu,</w:t>
      </w:r>
    </w:p>
    <w:p w14:paraId="7267E33C" w14:textId="77777777" w:rsidR="00B72F66" w:rsidRDefault="00B72F66" w:rsidP="000C4B3B">
      <w:pPr>
        <w:numPr>
          <w:ilvl w:val="0"/>
          <w:numId w:val="146"/>
        </w:numPr>
        <w:ind w:left="0" w:firstLine="0"/>
      </w:pPr>
      <w:r w:rsidRPr="00092825">
        <w:t>dzienne działki robocze (tj. odcinki nawierzchni na których mieszanka mineralno-asfaltowa jest wbudowywana jednego dnia) powinny być możliwie jak najdłuższe min. 200 m,</w:t>
      </w:r>
    </w:p>
    <w:p w14:paraId="168569B0" w14:textId="77777777" w:rsidR="00B72F66" w:rsidRDefault="00B72F66" w:rsidP="000C4B3B">
      <w:pPr>
        <w:numPr>
          <w:ilvl w:val="0"/>
          <w:numId w:val="146"/>
        </w:numPr>
        <w:ind w:left="0" w:firstLine="0"/>
      </w:pPr>
      <w:r w:rsidRPr="00092825">
        <w:t>organizacja dostaw mieszanki powinna zapewnić pracę rozkładarki bez zatrzymań.</w:t>
      </w:r>
    </w:p>
    <w:p w14:paraId="17344634" w14:textId="77777777" w:rsidR="00B72F66" w:rsidRPr="00092825" w:rsidRDefault="00B72F66" w:rsidP="00A3251C">
      <w:pPr>
        <w:rPr>
          <w:szCs w:val="20"/>
        </w:rPr>
      </w:pPr>
      <w:r w:rsidRPr="00092825">
        <w:rPr>
          <w:szCs w:val="20"/>
        </w:rPr>
        <w:t>Mieszankę mineralno-asfaltową asfaltową należy wbudowywać w odpowiednich warunkach atmosferycznych. Nie wolno wbudowywać betonu asfaltowego, gdy na podłożu tworzy się zamknięty film wodny.</w:t>
      </w:r>
    </w:p>
    <w:p w14:paraId="4B75F462" w14:textId="77777777" w:rsidR="00B72F66" w:rsidRPr="00092825" w:rsidRDefault="00B72F66" w:rsidP="00A3251C">
      <w:pPr>
        <w:rPr>
          <w:szCs w:val="20"/>
        </w:rPr>
      </w:pPr>
      <w:r w:rsidRPr="00092825">
        <w:rPr>
          <w:szCs w:val="20"/>
        </w:rPr>
        <w:lastRenderedPageBreak/>
        <w:t xml:space="preserve">Temperatura otoczenia w ciągu doby nie powinna być niższa od temperatury podanej w tablicy 26. </w:t>
      </w:r>
      <w:r w:rsidRPr="00092825">
        <w:t xml:space="preserve">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w:t>
      </w:r>
      <w:r w:rsidRPr="00092825">
        <w:rPr>
          <w:szCs w:val="20"/>
        </w:rPr>
        <w:t>Nie dopuszcza się układania mieszanki mineralno-asfaltowej asfaltowej podczas silnego wiatru (V &gt; 16 m/s).</w:t>
      </w:r>
    </w:p>
    <w:p w14:paraId="072D35FC" w14:textId="77777777" w:rsidR="00B72F66" w:rsidRDefault="00B72F66" w:rsidP="00A3251C">
      <w:pPr>
        <w:rPr>
          <w:szCs w:val="20"/>
        </w:rPr>
      </w:pPr>
      <w:r w:rsidRPr="00092825">
        <w:rPr>
          <w:szCs w:val="20"/>
        </w:rPr>
        <w:t>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lub wyrównawczej, to należy ją powierzchniowo uszczelnić w celu zabezpieczenia przed szkodliwym działaniem wody, mrozu i ewentualnie środków odladzających.</w:t>
      </w:r>
    </w:p>
    <w:p w14:paraId="6C7CCAFA" w14:textId="77777777" w:rsidR="00B72F66" w:rsidRPr="00092825" w:rsidRDefault="00B72F66" w:rsidP="00A3251C">
      <w:pPr>
        <w:rPr>
          <w:szCs w:val="20"/>
        </w:rPr>
      </w:pPr>
      <w:r w:rsidRPr="00092825">
        <w:rPr>
          <w:szCs w:val="20"/>
        </w:rPr>
        <w:t>W wypadku stosowania mieszanek mineralno-asfaltowych z dodatkiem obniżającym temperaturę mieszania i wbudowania, należy indywidualnie określić wymagane warunki otoczenia.</w:t>
      </w:r>
    </w:p>
    <w:p w14:paraId="0A83CF23" w14:textId="77777777" w:rsidR="00B72F66" w:rsidRPr="00092825" w:rsidRDefault="00B72F66" w:rsidP="00A3251C">
      <w:pPr>
        <w:pStyle w:val="Legenda"/>
      </w:pPr>
      <w:r w:rsidRPr="00092825">
        <w:t>Tablica 26. Minimalna temperatura otoczenia na wysokości 2 m podczas wykonywania warstwy wiążącej lub wyrównawczej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B72F66" w:rsidRPr="00092825" w14:paraId="6F2C37FD" w14:textId="77777777" w:rsidTr="00D4185F">
        <w:trPr>
          <w:trHeight w:val="473"/>
          <w:jc w:val="center"/>
        </w:trPr>
        <w:tc>
          <w:tcPr>
            <w:tcW w:w="3227" w:type="dxa"/>
            <w:vAlign w:val="center"/>
          </w:tcPr>
          <w:p w14:paraId="7DAE1DFE" w14:textId="77777777" w:rsidR="00B72F66" w:rsidRPr="00092825" w:rsidRDefault="00B72F66" w:rsidP="00D4185F">
            <w:pPr>
              <w:jc w:val="center"/>
              <w:rPr>
                <w:szCs w:val="20"/>
              </w:rPr>
            </w:pPr>
            <w:r w:rsidRPr="00092825">
              <w:rPr>
                <w:szCs w:val="20"/>
              </w:rPr>
              <w:t>Rodzaj robót</w:t>
            </w:r>
          </w:p>
        </w:tc>
        <w:tc>
          <w:tcPr>
            <w:tcW w:w="4284" w:type="dxa"/>
            <w:vAlign w:val="center"/>
          </w:tcPr>
          <w:p w14:paraId="1BC1A6E4" w14:textId="77777777" w:rsidR="00B72F66" w:rsidRPr="00092825" w:rsidRDefault="00B72F66" w:rsidP="00D4185F">
            <w:pPr>
              <w:jc w:val="center"/>
              <w:rPr>
                <w:szCs w:val="20"/>
              </w:rPr>
            </w:pPr>
            <w:r w:rsidRPr="00092825">
              <w:rPr>
                <w:szCs w:val="20"/>
              </w:rPr>
              <w:t>Minimalna temperatura otoczenia, °C</w:t>
            </w:r>
          </w:p>
        </w:tc>
      </w:tr>
      <w:tr w:rsidR="00B72F66" w:rsidRPr="00092825" w14:paraId="3377A87F" w14:textId="77777777" w:rsidTr="00D4185F">
        <w:trPr>
          <w:jc w:val="center"/>
        </w:trPr>
        <w:tc>
          <w:tcPr>
            <w:tcW w:w="3227" w:type="dxa"/>
          </w:tcPr>
          <w:p w14:paraId="0E6CE9D6" w14:textId="77777777" w:rsidR="00B72F66" w:rsidRPr="00092825" w:rsidRDefault="00B72F66" w:rsidP="00D4185F">
            <w:pPr>
              <w:rPr>
                <w:szCs w:val="20"/>
              </w:rPr>
            </w:pPr>
            <w:r w:rsidRPr="00092825">
              <w:rPr>
                <w:szCs w:val="20"/>
              </w:rPr>
              <w:t>Warstwa wiążąca</w:t>
            </w:r>
          </w:p>
        </w:tc>
        <w:tc>
          <w:tcPr>
            <w:tcW w:w="4284" w:type="dxa"/>
          </w:tcPr>
          <w:p w14:paraId="03537337" w14:textId="77777777" w:rsidR="00B72F66" w:rsidRPr="00092825" w:rsidRDefault="00B72F66" w:rsidP="00D4185F">
            <w:pPr>
              <w:jc w:val="center"/>
              <w:rPr>
                <w:szCs w:val="20"/>
              </w:rPr>
            </w:pPr>
            <w:r w:rsidRPr="00092825">
              <w:rPr>
                <w:szCs w:val="20"/>
              </w:rPr>
              <w:t>0</w:t>
            </w:r>
          </w:p>
        </w:tc>
      </w:tr>
      <w:tr w:rsidR="00B72F66" w:rsidRPr="00092825" w14:paraId="2901FAFF" w14:textId="77777777" w:rsidTr="00D4185F">
        <w:trPr>
          <w:jc w:val="center"/>
        </w:trPr>
        <w:tc>
          <w:tcPr>
            <w:tcW w:w="3227" w:type="dxa"/>
          </w:tcPr>
          <w:p w14:paraId="1087EDBA" w14:textId="77777777" w:rsidR="00B72F66" w:rsidRPr="00092825" w:rsidRDefault="00B72F66" w:rsidP="00D4185F">
            <w:pPr>
              <w:rPr>
                <w:szCs w:val="20"/>
              </w:rPr>
            </w:pPr>
            <w:r w:rsidRPr="00092825">
              <w:rPr>
                <w:szCs w:val="20"/>
              </w:rPr>
              <w:t>Warstwa wyrównawcza</w:t>
            </w:r>
          </w:p>
        </w:tc>
        <w:tc>
          <w:tcPr>
            <w:tcW w:w="4284" w:type="dxa"/>
          </w:tcPr>
          <w:p w14:paraId="49B7BE07" w14:textId="77777777" w:rsidR="00B72F66" w:rsidRPr="00092825" w:rsidRDefault="00B72F66" w:rsidP="00D4185F">
            <w:pPr>
              <w:jc w:val="center"/>
              <w:rPr>
                <w:szCs w:val="20"/>
              </w:rPr>
            </w:pPr>
            <w:r w:rsidRPr="00092825">
              <w:rPr>
                <w:szCs w:val="20"/>
              </w:rPr>
              <w:t>0</w:t>
            </w:r>
          </w:p>
        </w:tc>
      </w:tr>
    </w:tbl>
    <w:p w14:paraId="4C06C40E" w14:textId="77777777" w:rsidR="00B72F66" w:rsidRPr="00092825" w:rsidRDefault="00B72F66" w:rsidP="00A3251C">
      <w:pPr>
        <w:rPr>
          <w:szCs w:val="20"/>
        </w:rPr>
      </w:pPr>
      <w:r w:rsidRPr="00092825">
        <w:rPr>
          <w:szCs w:val="20"/>
        </w:rPr>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3A9C2880" w14:textId="77777777" w:rsidR="00B72F66" w:rsidRPr="00092825" w:rsidRDefault="00B72F66" w:rsidP="00A3251C">
      <w:pPr>
        <w:rPr>
          <w:szCs w:val="20"/>
        </w:rPr>
      </w:pPr>
      <w:r w:rsidRPr="00092825">
        <w:rPr>
          <w:szCs w:val="20"/>
        </w:rPr>
        <w:t>Przy wykonywaniu nawierzchni dróg w kategorii KR6-7 zaleca się stosowanie do wykonania warstwy wiążącej podajników mieszanki mineralno-asfaltowej do zasilania kosza rozkładarki ze środków transportu.</w:t>
      </w:r>
    </w:p>
    <w:p w14:paraId="13CA810F" w14:textId="77777777" w:rsidR="00B72F66" w:rsidRPr="00092825" w:rsidRDefault="00B72F66" w:rsidP="00A3251C">
      <w:pPr>
        <w:rPr>
          <w:szCs w:val="20"/>
        </w:rPr>
      </w:pPr>
      <w:r w:rsidRPr="00092825">
        <w:rPr>
          <w:szCs w:val="20"/>
        </w:rPr>
        <w:t xml:space="preserve">Grubość wykonywanej warstwy powinna być sprawdzana co </w:t>
      </w:r>
      <w:smartTag w:uri="urn:schemas-microsoft-com:office:smarttags" w:element="metricconverter">
        <w:smartTagPr>
          <w:attr w:name="ProductID" w:val="25 m"/>
        </w:smartTagPr>
        <w:r w:rsidRPr="00092825">
          <w:rPr>
            <w:szCs w:val="20"/>
          </w:rPr>
          <w:t>25 m</w:t>
        </w:r>
      </w:smartTag>
      <w:r w:rsidRPr="00092825">
        <w:rPr>
          <w:szCs w:val="20"/>
        </w:rPr>
        <w:t>, w co najmniej trzech miejscach (w osi i przy brzegach warstwy).</w:t>
      </w:r>
    </w:p>
    <w:p w14:paraId="5AC5C5A9" w14:textId="77777777" w:rsidR="00B72F66" w:rsidRPr="00092825" w:rsidRDefault="00B72F66" w:rsidP="00A3251C">
      <w:pPr>
        <w:rPr>
          <w:szCs w:val="20"/>
        </w:rPr>
      </w:pPr>
      <w:r w:rsidRPr="00092825">
        <w:rPr>
          <w:szCs w:val="20"/>
        </w:rPr>
        <w:t>Warstwy wałowane powinny być równomiernie zagęszczone ciężkimi walcami drogowymi o charakterystyce (statycznym nacisku liniowym) zapewniającej skuteczność zagęszczania, potwierdzoną na odcinku próbnym.</w:t>
      </w:r>
      <w:r>
        <w:rPr>
          <w:szCs w:val="20"/>
        </w:rPr>
        <w:t xml:space="preserve"> </w:t>
      </w:r>
      <w:r w:rsidRPr="00092825">
        <w:rPr>
          <w:szCs w:val="20"/>
        </w:rPr>
        <w:t>Do warstw z betonu asfaltowego należy stosować walce drogowe stalowe gładkie z możliwością wibracji, oscylacji lub walce ogumione.</w:t>
      </w:r>
    </w:p>
    <w:p w14:paraId="703CBA7C" w14:textId="77777777" w:rsidR="00B72F66" w:rsidRPr="00092825" w:rsidRDefault="00B72F66" w:rsidP="00A3251C">
      <w:pPr>
        <w:rPr>
          <w:szCs w:val="20"/>
        </w:rPr>
      </w:pPr>
      <w:r w:rsidRPr="00092825">
        <w:rPr>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64CB1BEF" w14:textId="77777777" w:rsidR="00B72F66" w:rsidRPr="00092825" w:rsidRDefault="00B72F66" w:rsidP="00A3251C">
      <w:pPr>
        <w:rPr>
          <w:szCs w:val="20"/>
        </w:rPr>
      </w:pPr>
      <w:r w:rsidRPr="00092825">
        <w:rPr>
          <w:szCs w:val="20"/>
        </w:rPr>
        <w:t xml:space="preserve">Grubość wykonywanej warstwy powinna być sprawdzana co </w:t>
      </w:r>
      <w:smartTag w:uri="urn:schemas-microsoft-com:office:smarttags" w:element="metricconverter">
        <w:smartTagPr>
          <w:attr w:name="ProductID" w:val="25 m"/>
        </w:smartTagPr>
        <w:r w:rsidRPr="00092825">
          <w:rPr>
            <w:szCs w:val="20"/>
          </w:rPr>
          <w:t>25 m</w:t>
        </w:r>
      </w:smartTag>
      <w:r w:rsidRPr="00092825">
        <w:rPr>
          <w:szCs w:val="20"/>
        </w:rPr>
        <w:t>, w co najmniej trzech miejscach (w osi i przy brzegach warstwy).</w:t>
      </w:r>
    </w:p>
    <w:p w14:paraId="5EFB8773" w14:textId="77777777" w:rsidR="00B72F66" w:rsidRPr="00092825" w:rsidRDefault="00B72F66" w:rsidP="00A3251C">
      <w:pPr>
        <w:pStyle w:val="Nagwek3"/>
      </w:pPr>
      <w:r w:rsidRPr="00092825">
        <w:t>5.9. Połączenia technologiczne</w:t>
      </w:r>
    </w:p>
    <w:p w14:paraId="728828A2" w14:textId="77777777" w:rsidR="00B72F66" w:rsidRPr="00092825" w:rsidRDefault="00B72F66" w:rsidP="00A3251C">
      <w:pPr>
        <w:rPr>
          <w:szCs w:val="20"/>
        </w:rPr>
      </w:pPr>
      <w:r w:rsidRPr="00092825">
        <w:rPr>
          <w:szCs w:val="20"/>
        </w:rPr>
        <w:t>Połączenia technologiczne należy wykonywać jako:</w:t>
      </w:r>
    </w:p>
    <w:p w14:paraId="6C8BB13B" w14:textId="77777777" w:rsidR="00B72F66" w:rsidRPr="00092825" w:rsidRDefault="00B72F66" w:rsidP="000C4B3B">
      <w:pPr>
        <w:numPr>
          <w:ilvl w:val="0"/>
          <w:numId w:val="128"/>
        </w:numPr>
        <w:overflowPunct w:val="0"/>
        <w:autoSpaceDE w:val="0"/>
        <w:autoSpaceDN w:val="0"/>
        <w:adjustRightInd w:val="0"/>
        <w:ind w:left="0" w:firstLine="0"/>
        <w:textAlignment w:val="baseline"/>
        <w:rPr>
          <w:szCs w:val="20"/>
        </w:rPr>
      </w:pPr>
      <w:r w:rsidRPr="00092825">
        <w:rPr>
          <w:szCs w:val="20"/>
        </w:rPr>
        <w:t>złącza podłużne i poprzeczne (wg definicji p. 1.4.18.),</w:t>
      </w:r>
    </w:p>
    <w:p w14:paraId="461B114E" w14:textId="77777777" w:rsidR="00B72F66" w:rsidRPr="00092825" w:rsidRDefault="00B72F66" w:rsidP="000C4B3B">
      <w:pPr>
        <w:numPr>
          <w:ilvl w:val="0"/>
          <w:numId w:val="128"/>
        </w:numPr>
        <w:overflowPunct w:val="0"/>
        <w:autoSpaceDE w:val="0"/>
        <w:autoSpaceDN w:val="0"/>
        <w:adjustRightInd w:val="0"/>
        <w:ind w:left="0" w:firstLine="0"/>
        <w:textAlignment w:val="baseline"/>
        <w:rPr>
          <w:szCs w:val="20"/>
        </w:rPr>
      </w:pPr>
      <w:r w:rsidRPr="00092825">
        <w:rPr>
          <w:szCs w:val="20"/>
        </w:rPr>
        <w:t>spoiny (wg definicji p.1.4.19.).</w:t>
      </w:r>
    </w:p>
    <w:p w14:paraId="1773B455" w14:textId="77777777" w:rsidR="00B72F66" w:rsidRDefault="00B72F66" w:rsidP="00A3251C">
      <w:pPr>
        <w:rPr>
          <w:szCs w:val="20"/>
        </w:rPr>
      </w:pPr>
      <w:r w:rsidRPr="00092825">
        <w:rPr>
          <w:szCs w:val="20"/>
        </w:rPr>
        <w:t>Połączenia technologiczne powinny być jednorodne i szczelne.</w:t>
      </w:r>
    </w:p>
    <w:p w14:paraId="4CD9CFEF" w14:textId="77777777" w:rsidR="00B72F66" w:rsidRPr="00092825" w:rsidRDefault="00B72F66" w:rsidP="00A3251C">
      <w:pPr>
        <w:pStyle w:val="Nagwek4"/>
      </w:pPr>
      <w:r w:rsidRPr="00092825">
        <w:t>5.9.1. Wykonanie złączy</w:t>
      </w:r>
    </w:p>
    <w:p w14:paraId="5B0AE05C" w14:textId="77777777" w:rsidR="00B72F66" w:rsidRPr="00092825" w:rsidRDefault="00B72F66" w:rsidP="00A3251C">
      <w:pPr>
        <w:pStyle w:val="Nagwek5"/>
      </w:pPr>
      <w:r w:rsidRPr="00092825">
        <w:t>5.9.1.1. Sposób wykonania złączy-wymagania ogólne</w:t>
      </w:r>
    </w:p>
    <w:p w14:paraId="4B4E0FC6" w14:textId="77777777" w:rsidR="00B72F66" w:rsidRPr="00092825" w:rsidRDefault="00B72F66" w:rsidP="00A3251C">
      <w:pPr>
        <w:rPr>
          <w:szCs w:val="20"/>
        </w:rPr>
      </w:pPr>
      <w:r w:rsidRPr="00092825">
        <w:rPr>
          <w:szCs w:val="20"/>
        </w:rPr>
        <w:t>Złącza w warstwach nawierzchni powinny być wykonywane w linii prostej.</w:t>
      </w:r>
    </w:p>
    <w:p w14:paraId="0CBFFD6B" w14:textId="5F518890" w:rsidR="00B72F66" w:rsidRPr="00092825" w:rsidRDefault="00B72F66" w:rsidP="00A3251C">
      <w:pPr>
        <w:rPr>
          <w:szCs w:val="20"/>
        </w:rPr>
      </w:pPr>
      <w:r w:rsidRPr="00092825">
        <w:rPr>
          <w:szCs w:val="20"/>
        </w:rPr>
        <w:t xml:space="preserve">Złącza podłużnego nie można umiejscawiać w śladach </w:t>
      </w:r>
      <w:r w:rsidR="00BF02BF" w:rsidRPr="00092825">
        <w:rPr>
          <w:szCs w:val="20"/>
        </w:rPr>
        <w:t>kół</w:t>
      </w:r>
      <w:r w:rsidRPr="00092825">
        <w:rPr>
          <w:szCs w:val="20"/>
        </w:rPr>
        <w:t xml:space="preserve">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3C69A738" w14:textId="77777777" w:rsidR="00B72F66" w:rsidRDefault="00B72F66" w:rsidP="00A3251C">
      <w:r w:rsidRPr="00092825">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092825">
          <w:t>0,5 m</w:t>
        </w:r>
      </w:smartTag>
      <w:r w:rsidRPr="00092825">
        <w:t>. Krawędzie poprzeczne łączonych warstw wiążącej i ścieralnej nawierzchni drogowej powinny być odcięte piłą.</w:t>
      </w:r>
    </w:p>
    <w:p w14:paraId="3C40F5C5" w14:textId="77777777" w:rsidR="00B72F66" w:rsidRPr="00092825" w:rsidRDefault="00B72F66" w:rsidP="00A3251C">
      <w:pPr>
        <w:rPr>
          <w:szCs w:val="20"/>
        </w:rPr>
      </w:pPr>
      <w:r w:rsidRPr="00092825">
        <w:t>Złącza powinny być całkowicie związane, a powierzchnie przylegających warstw powinny być w jednym poziomie.</w:t>
      </w:r>
    </w:p>
    <w:p w14:paraId="23216C05" w14:textId="77777777" w:rsidR="00B72F66" w:rsidRPr="00092825" w:rsidRDefault="00B72F66" w:rsidP="00A3251C">
      <w:pPr>
        <w:pStyle w:val="Nagwek5"/>
      </w:pPr>
      <w:r w:rsidRPr="00092825">
        <w:t>5.9.1.2. Technologia rozkładania „gorące przy gorącym</w:t>
      </w:r>
    </w:p>
    <w:p w14:paraId="5439D368" w14:textId="77777777" w:rsidR="00B72F66" w:rsidRDefault="00B72F66" w:rsidP="00A3251C">
      <w:pPr>
        <w:rPr>
          <w:szCs w:val="20"/>
        </w:rPr>
      </w:pPr>
      <w:r w:rsidRPr="00092825">
        <w:rPr>
          <w:szCs w:val="20"/>
        </w:rPr>
        <w:t>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w:t>
      </w:r>
    </w:p>
    <w:p w14:paraId="49702395" w14:textId="77777777" w:rsidR="00B72F66" w:rsidRPr="00092825" w:rsidRDefault="00B72F66" w:rsidP="00A3251C">
      <w:r w:rsidRPr="00092825">
        <w:t>Walce zagęszczające mieszankę za każdą rozkładarką powinny być o zbliżonych parametrach. Zagęszczanie każdego z pasów należy rozpoczynać od zewnętrznej krawędzi pasa i stopniowo zagęszczać pas w kierunku złącza.</w:t>
      </w:r>
    </w:p>
    <w:p w14:paraId="6E11ED0F" w14:textId="77777777" w:rsidR="00B72F66" w:rsidRDefault="00B72F66" w:rsidP="00A3251C">
      <w:r w:rsidRPr="00092825">
        <w:t>Przy tej metodzie nie stosuje się dodatkowych materiałów do złączy.</w:t>
      </w:r>
    </w:p>
    <w:p w14:paraId="40C041CC" w14:textId="77777777" w:rsidR="00B72F66" w:rsidRPr="00092825" w:rsidRDefault="00B72F66" w:rsidP="00A3251C">
      <w:pPr>
        <w:pStyle w:val="Nagwek5"/>
      </w:pPr>
      <w:r w:rsidRPr="00092825">
        <w:t>5.9.1.3. Technologia rozkładania „gorące przy zimnym</w:t>
      </w:r>
    </w:p>
    <w:p w14:paraId="2AA917F0" w14:textId="77777777" w:rsidR="00B72F66" w:rsidRPr="00092825" w:rsidRDefault="00B72F66" w:rsidP="00A3251C">
      <w:r w:rsidRPr="00092825">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34080A16" w14:textId="77777777" w:rsidR="00B72F66" w:rsidRPr="00092825" w:rsidRDefault="00B72F66" w:rsidP="00A3251C">
      <w:r w:rsidRPr="00092825">
        <w:lastRenderedPageBreak/>
        <w:t xml:space="preserve">Wcześniej wykonany pas warstwy technologicznej powinien mieć wyprofilowaną krawędź równomiernie zagęszczoną, bez pęknięć. Krawędź ta nie może być pionowa, lecz powinna być skośna (pochylenie około 3:1 </w:t>
      </w:r>
      <w:proofErr w:type="spellStart"/>
      <w:r w:rsidRPr="00092825">
        <w:t>tj.pod</w:t>
      </w:r>
      <w:proofErr w:type="spellEnd"/>
      <w:r w:rsidRPr="00092825">
        <w:t xml:space="preserve"> kątem 70-80° w stosunku do warstwy niżej leżącej). Skos wykonany „na gorąco”, powinien być uformowany podczas układania pierwszego pasa ruchu, przy zastosowaniu rolki dociskowej lub noża talerzowego.</w:t>
      </w:r>
    </w:p>
    <w:p w14:paraId="3377B4CD" w14:textId="77777777" w:rsidR="00B72F66" w:rsidRPr="00092825" w:rsidRDefault="00B72F66" w:rsidP="00A3251C">
      <w:r w:rsidRPr="00092825">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125FE8E7" w14:textId="77777777" w:rsidR="00B72F66" w:rsidRPr="00092825" w:rsidRDefault="00B72F66" w:rsidP="00A3251C">
      <w:r w:rsidRPr="00092825">
        <w:t>Drugi pas powinien być wykonywany z zakładem 2-3 cm licząc od górnej krawędzi złącza, zachodzącym na pas wykonany wcześniej.</w:t>
      </w:r>
    </w:p>
    <w:p w14:paraId="0476A3E3" w14:textId="77777777" w:rsidR="00B72F66" w:rsidRPr="00092825" w:rsidRDefault="00B72F66" w:rsidP="00A3251C">
      <w:pPr>
        <w:pStyle w:val="Nagwek5"/>
      </w:pPr>
      <w:r w:rsidRPr="007A068B">
        <w:rPr>
          <w:rFonts w:eastAsiaTheme="minorHAnsi"/>
        </w:rPr>
        <w:t>5.9.1.4.</w:t>
      </w:r>
      <w:r w:rsidRPr="00092825">
        <w:t xml:space="preserve"> Zakończenie działki roboczej</w:t>
      </w:r>
    </w:p>
    <w:p w14:paraId="5679F742" w14:textId="77777777" w:rsidR="00B72F66" w:rsidRPr="00092825" w:rsidRDefault="00B72F66" w:rsidP="00A3251C">
      <w:r w:rsidRPr="00092825">
        <w:t>Zakończenie działki roboczej należy wykonać w sposób i przy pomocy urządzeń zapewniających uzyskanie nieregularnej powierzchni spoiny (przy pomocy wstawianej</w:t>
      </w:r>
    </w:p>
    <w:p w14:paraId="200F76DF" w14:textId="77777777" w:rsidR="00B72F66" w:rsidRPr="00092825" w:rsidRDefault="00B72F66" w:rsidP="00A3251C">
      <w:r w:rsidRPr="00092825">
        <w:t>kantówki lub frezarki). Zakończenie działki roboczej należy wykonać prostopadle do osi drogi.</w:t>
      </w:r>
    </w:p>
    <w:p w14:paraId="0C4FFEF7" w14:textId="77777777" w:rsidR="00B72F66" w:rsidRPr="00092825" w:rsidRDefault="00B72F66" w:rsidP="00A3251C">
      <w:r w:rsidRPr="00092825">
        <w:t>Krawędź działki roboczej jest równocześnie krawędzią poprzeczną złącza.</w:t>
      </w:r>
    </w:p>
    <w:p w14:paraId="73F4F4D0" w14:textId="77777777" w:rsidR="00B72F66" w:rsidRPr="00092825" w:rsidRDefault="00B72F66" w:rsidP="00A3251C">
      <w:r w:rsidRPr="00092825">
        <w:t>Złącza poprzeczne między działkami roboczymi układanych pasów kolejnych warstw technologicznych należy przesunąć względem siebie o co najmniej 3 m w kierunku podłużnym do osi jezdni.</w:t>
      </w:r>
    </w:p>
    <w:p w14:paraId="1760BA6A" w14:textId="77777777" w:rsidR="00B72F66" w:rsidRPr="00092825" w:rsidRDefault="00B72F66" w:rsidP="00A3251C">
      <w:pPr>
        <w:pStyle w:val="Nagwek5"/>
      </w:pPr>
      <w:r w:rsidRPr="00092825">
        <w:t>5.9.1.5. Wymagania wobec wbudowania taśm bitumicznych</w:t>
      </w:r>
    </w:p>
    <w:p w14:paraId="74DC28E1" w14:textId="77777777" w:rsidR="00B72F66" w:rsidRPr="00092825" w:rsidRDefault="00B72F66" w:rsidP="00A3251C">
      <w:r w:rsidRPr="00092825">
        <w:t>Minimalna wysokość taśmy wynosi 4 cm.</w:t>
      </w:r>
    </w:p>
    <w:p w14:paraId="3D193EAB" w14:textId="77777777" w:rsidR="00B72F66" w:rsidRPr="00092825" w:rsidRDefault="00B72F66" w:rsidP="00A3251C">
      <w:r w:rsidRPr="00092825">
        <w:t>Grubość taśmy w złączach powinna wynosić 10 mm.</w:t>
      </w:r>
    </w:p>
    <w:p w14:paraId="0C85F493" w14:textId="77777777" w:rsidR="00B72F66" w:rsidRPr="00092825" w:rsidRDefault="00B72F66" w:rsidP="00A3251C">
      <w:r w:rsidRPr="00092825">
        <w:t>Krawędź boczna złącza podłużnego powinna być uformowana za pomocą rolki dociskowej lub poprzez obcięcie nożem talerzowym.</w:t>
      </w:r>
    </w:p>
    <w:p w14:paraId="0A0465B3" w14:textId="77777777" w:rsidR="00B72F66" w:rsidRPr="00092825" w:rsidRDefault="00B72F66" w:rsidP="00A3251C">
      <w:r w:rsidRPr="00092825">
        <w:t>Krawędź boczna złącza poprzecznego powinna być uformowana w taki sposób i za</w:t>
      </w:r>
    </w:p>
    <w:p w14:paraId="65BE43A4" w14:textId="77777777" w:rsidR="00B72F66" w:rsidRPr="00092825" w:rsidRDefault="00B72F66" w:rsidP="00A3251C">
      <w:r w:rsidRPr="00092825">
        <w:t>pomocą urządzeń umożliwiających uzyskanie nieregularnej powierzchni.</w:t>
      </w:r>
    </w:p>
    <w:p w14:paraId="4F35CC95" w14:textId="77777777" w:rsidR="00B72F66" w:rsidRPr="00092825" w:rsidRDefault="00B72F66" w:rsidP="00A3251C">
      <w:r w:rsidRPr="00092825">
        <w:t>Powierzchnie krawędzi do których klejona będzie taśma, powinny być czyste i suche. Przed przyklejeniem taśmy w metodzie „gorące przy zimnym”, krawędzie „zimnej” warstwy na całkowitej grubości, należy zagruntować zgodnie z zaleceniami producenta</w:t>
      </w:r>
      <w:r>
        <w:t xml:space="preserve"> </w:t>
      </w:r>
      <w:r w:rsidRPr="00092825">
        <w:t>taśmy.</w:t>
      </w:r>
    </w:p>
    <w:p w14:paraId="5DF66072" w14:textId="13E649D1" w:rsidR="00B72F66" w:rsidRPr="00092825" w:rsidRDefault="00B72F66" w:rsidP="00A3251C">
      <w:r w:rsidRPr="00092825">
        <w:t xml:space="preserve">Taśma bitumiczna powinna być wstępnie przyklejona do zimnej krawędzi złącza pokrywając 2/3 wysokości warstwy licząc od górnej </w:t>
      </w:r>
      <w:r w:rsidR="00BF02BF" w:rsidRPr="00092825">
        <w:t>powierzchni.</w:t>
      </w:r>
    </w:p>
    <w:p w14:paraId="4FDED9F8" w14:textId="77777777" w:rsidR="00B72F66" w:rsidRPr="00092825" w:rsidRDefault="00B72F66" w:rsidP="00A3251C">
      <w:pPr>
        <w:pStyle w:val="Nagwek5"/>
      </w:pPr>
      <w:r w:rsidRPr="00092825">
        <w:t>5.9.1.6. Wymagania wobec wbudowywania past bitumicznych</w:t>
      </w:r>
    </w:p>
    <w:p w14:paraId="335CCFCB" w14:textId="77777777" w:rsidR="00B72F66" w:rsidRPr="00092825" w:rsidRDefault="00B72F66" w:rsidP="00A3251C">
      <w:r w:rsidRPr="00092825">
        <w:t>Przygotowanie krawędzi bocznych jak w przypadku stosowania taśm bitumicznych.</w:t>
      </w:r>
    </w:p>
    <w:p w14:paraId="0A9C6A47" w14:textId="77777777" w:rsidR="00B72F66" w:rsidRPr="00092825" w:rsidRDefault="00B72F66" w:rsidP="00A3251C">
      <w:r w:rsidRPr="00092825">
        <w:t>Pasta powinna być nanoszona mechanicznie z zapewnieniem równomiernego jej rozprowadzenia na bocznej krawędzi w ilości 3 - 4 kg/m</w:t>
      </w:r>
      <w:r w:rsidRPr="00092825">
        <w:rPr>
          <w:vertAlign w:val="superscript"/>
        </w:rPr>
        <w:t>2</w:t>
      </w:r>
      <w:r w:rsidRPr="00092825">
        <w:t xml:space="preserve"> (warstwa o grubości 3 - 4 mm przy gęstości około 1,0 g/cm3). Dopuszcza się ręczne nanoszenie past w miejscach niedostępnych.</w:t>
      </w:r>
    </w:p>
    <w:p w14:paraId="2DA5DCDE" w14:textId="77777777" w:rsidR="00B72F66" w:rsidRDefault="00B72F66" w:rsidP="00A3251C">
      <w:pPr>
        <w:pStyle w:val="Nagwek4"/>
      </w:pPr>
      <w:r w:rsidRPr="00092825">
        <w:t>5.9.2. Wykonanie spoin</w:t>
      </w:r>
    </w:p>
    <w:p w14:paraId="4F16F788" w14:textId="77777777" w:rsidR="00B72F66" w:rsidRPr="00092825" w:rsidRDefault="00B72F66" w:rsidP="00A3251C">
      <w:pPr>
        <w:rPr>
          <w:szCs w:val="20"/>
        </w:rPr>
      </w:pPr>
      <w:r w:rsidRPr="00092825">
        <w:rPr>
          <w:szCs w:val="20"/>
        </w:rPr>
        <w:t>Spoiny należy wykonywać w wypadku połączeń warstwy z urządzeniami w nawierzchni lub ją ograniczającymi.</w:t>
      </w:r>
    </w:p>
    <w:p w14:paraId="3F22EFCD" w14:textId="77777777" w:rsidR="00B72F66" w:rsidRDefault="00B72F66" w:rsidP="00A3251C">
      <w:pPr>
        <w:rPr>
          <w:szCs w:val="20"/>
        </w:rPr>
      </w:pPr>
      <w:r w:rsidRPr="00092825">
        <w:rPr>
          <w:szCs w:val="20"/>
        </w:rPr>
        <w:t>Spoiny należy wykonywać z materiałów termoplastycznych (taśmy, pasty) zgodnych z </w:t>
      </w:r>
      <w:proofErr w:type="spellStart"/>
      <w:r w:rsidRPr="00092825">
        <w:rPr>
          <w:szCs w:val="20"/>
        </w:rPr>
        <w:t>pktem</w:t>
      </w:r>
      <w:proofErr w:type="spellEnd"/>
      <w:r w:rsidRPr="00092825">
        <w:rPr>
          <w:szCs w:val="20"/>
        </w:rPr>
        <w:t xml:space="preserve"> 2.7.</w:t>
      </w:r>
    </w:p>
    <w:p w14:paraId="3A566BAE" w14:textId="77777777" w:rsidR="00B72F66" w:rsidRPr="00092825" w:rsidRDefault="00B72F66" w:rsidP="00A3251C">
      <w:pPr>
        <w:rPr>
          <w:szCs w:val="20"/>
        </w:rPr>
      </w:pPr>
      <w:r w:rsidRPr="00092825">
        <w:rPr>
          <w:szCs w:val="20"/>
        </w:rPr>
        <w:t>Grubość elastycznej taśmy uszczelniającej w spoinach w warstwie wiążącej powinna wynosić nie mniej niż 15 mm.</w:t>
      </w:r>
    </w:p>
    <w:p w14:paraId="206DD4BE" w14:textId="77777777" w:rsidR="00B72F66" w:rsidRPr="00092825" w:rsidRDefault="00B72F66" w:rsidP="00A3251C">
      <w:r w:rsidRPr="00092825">
        <w:t>Pasta powinna być nanoszona mechanicznie z zapewnieniem równomiernego jej rozprowadzenia na bocznej krawędzi w ilości 3 - 4 kg/m</w:t>
      </w:r>
      <w:r w:rsidRPr="00092825">
        <w:rPr>
          <w:vertAlign w:val="superscript"/>
        </w:rPr>
        <w:t>2</w:t>
      </w:r>
      <w:r w:rsidRPr="00092825">
        <w:t xml:space="preserve"> (warstwa o grubości 3 - 4 mm przy gęstości około 1,0 g/cm</w:t>
      </w:r>
      <w:r w:rsidRPr="00092825">
        <w:rPr>
          <w:vertAlign w:val="superscript"/>
        </w:rPr>
        <w:t>3</w:t>
      </w:r>
      <w:r w:rsidRPr="00092825">
        <w:t>).</w:t>
      </w:r>
    </w:p>
    <w:p w14:paraId="30875165" w14:textId="77777777" w:rsidR="00B72F66" w:rsidRDefault="00B72F66" w:rsidP="00A3251C">
      <w:pPr>
        <w:pStyle w:val="Nagwek3"/>
      </w:pPr>
      <w:r w:rsidRPr="00092825">
        <w:t>5.10. Krawędzie</w:t>
      </w:r>
    </w:p>
    <w:p w14:paraId="524A5766" w14:textId="77777777" w:rsidR="00B72F66" w:rsidRDefault="00B72F66" w:rsidP="00A3251C">
      <w:r w:rsidRPr="00092825">
        <w:t>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w:t>
      </w:r>
    </w:p>
    <w:p w14:paraId="0907B761" w14:textId="77777777" w:rsidR="00B72F66" w:rsidRPr="00092825" w:rsidRDefault="00B72F66" w:rsidP="00A3251C">
      <w:r w:rsidRPr="00092825">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092825">
        <w:t>tzw</w:t>
      </w:r>
      <w:proofErr w:type="spellEnd"/>
      <w:r w:rsidRPr="00092825">
        <w:t xml:space="preserve"> „buta” („na gorąco”). Jeżeli krawędzie nie zostały uformowane na gorąco krawędzi należy wyfrezować na zimno.</w:t>
      </w:r>
    </w:p>
    <w:p w14:paraId="0812B71E" w14:textId="77777777" w:rsidR="00B72F66" w:rsidRPr="00092825" w:rsidRDefault="00B72F66" w:rsidP="00A3251C">
      <w:r w:rsidRPr="00092825">
        <w:t>Po wykonaniu nawierzchni asfaltowej o jednostronnym nachyleniu jezdni należy uszczelnić krawędź położoną wyżej (niżej położona krawędź powinna zostać nieuszczelniona).</w:t>
      </w:r>
    </w:p>
    <w:p w14:paraId="5107BA30" w14:textId="77777777" w:rsidR="00B72F66" w:rsidRPr="00092825" w:rsidRDefault="00B72F66" w:rsidP="00A3251C">
      <w:r w:rsidRPr="00092825">
        <w:t>W przypadku nawierzchni o dwustronnym nachyleniu (przekrój daszkowy) decyzję o potrzebie i sposobie uszczelnienia krawędzi zewnętrznych podejmie Projektant w uzgodnieniu z </w:t>
      </w:r>
      <w:r>
        <w:t>Inspektorem nadzoru</w:t>
      </w:r>
      <w:r w:rsidRPr="00092825">
        <w:t>.</w:t>
      </w:r>
    </w:p>
    <w:p w14:paraId="307E976F" w14:textId="77777777" w:rsidR="00B72F66" w:rsidRPr="00092825" w:rsidRDefault="00B72F66" w:rsidP="00A3251C">
      <w:r w:rsidRPr="00092825">
        <w:t>Krawędzie zewnętrzne oraz powierzchnie odsadzek poziomych należy uszczelnić przez pokrycie gorącym asfaltem w ilości:</w:t>
      </w:r>
    </w:p>
    <w:p w14:paraId="0384488E" w14:textId="77777777" w:rsidR="00B72F66" w:rsidRPr="00092825" w:rsidRDefault="00B72F66" w:rsidP="000C4B3B">
      <w:pPr>
        <w:numPr>
          <w:ilvl w:val="0"/>
          <w:numId w:val="147"/>
        </w:numPr>
        <w:autoSpaceDE w:val="0"/>
        <w:autoSpaceDN w:val="0"/>
        <w:adjustRightInd w:val="0"/>
        <w:ind w:left="0" w:firstLine="0"/>
      </w:pPr>
      <w:r w:rsidRPr="00092825">
        <w:t>powierzchnie odsadzek - 1,5 kg/m</w:t>
      </w:r>
      <w:r w:rsidRPr="00092825">
        <w:rPr>
          <w:vertAlign w:val="superscript"/>
        </w:rPr>
        <w:t>2</w:t>
      </w:r>
      <w:r w:rsidRPr="00092825">
        <w:t>,</w:t>
      </w:r>
    </w:p>
    <w:p w14:paraId="04E03127" w14:textId="77777777" w:rsidR="00B72F66" w:rsidRPr="00092825" w:rsidRDefault="00B72F66" w:rsidP="000C4B3B">
      <w:pPr>
        <w:numPr>
          <w:ilvl w:val="0"/>
          <w:numId w:val="147"/>
        </w:numPr>
        <w:autoSpaceDE w:val="0"/>
        <w:autoSpaceDN w:val="0"/>
        <w:adjustRightInd w:val="0"/>
        <w:ind w:left="0" w:firstLine="0"/>
      </w:pPr>
      <w:r w:rsidRPr="00092825">
        <w:t>krawędzie zewnętrzne - 4 kg/m</w:t>
      </w:r>
      <w:r w:rsidRPr="00092825">
        <w:rPr>
          <w:vertAlign w:val="superscript"/>
        </w:rPr>
        <w:t>2</w:t>
      </w:r>
      <w:r w:rsidRPr="00092825">
        <w:t>.</w:t>
      </w:r>
    </w:p>
    <w:p w14:paraId="27CA562C" w14:textId="77777777" w:rsidR="00B72F66" w:rsidRPr="00092825" w:rsidRDefault="00B72F66" w:rsidP="00A3251C">
      <w:r w:rsidRPr="00092825">
        <w:t>Gorący asfalt może być nanoszony w kilku przejściach roboczych.</w:t>
      </w:r>
    </w:p>
    <w:p w14:paraId="1858A7E2" w14:textId="77777777" w:rsidR="00B72F66" w:rsidRPr="00092825" w:rsidRDefault="00B72F66" w:rsidP="00A3251C">
      <w:r w:rsidRPr="00092825">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1C2D5109" w14:textId="77777777" w:rsidR="00B72F66" w:rsidRDefault="00B72F66" w:rsidP="00A3251C">
      <w:r w:rsidRPr="00092825">
        <w:t>Lepiszcze powinno być naniesione odpowiednio szybko tak, aby krawędzie nie uległy zabrudzeniu. Niżej położona krawędź (z wyjątkiem strefy zmiany przechyłki) powinna pozostać nieuszczelniona.</w:t>
      </w:r>
    </w:p>
    <w:p w14:paraId="118A8822" w14:textId="77777777" w:rsidR="00B72F66" w:rsidRPr="00092825" w:rsidRDefault="00B72F66" w:rsidP="00A3251C">
      <w:r w:rsidRPr="00092825">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092825">
          <w:t>10 cm</w:t>
        </w:r>
      </w:smartTag>
      <w:r w:rsidRPr="00092825">
        <w:t>.</w:t>
      </w:r>
    </w:p>
    <w:p w14:paraId="0A954D3B" w14:textId="77777777" w:rsidR="00B72F66" w:rsidRPr="00092825" w:rsidRDefault="00B72F66" w:rsidP="00A3251C">
      <w:pPr>
        <w:pStyle w:val="Nagwek2"/>
      </w:pPr>
      <w:bookmarkStart w:id="1271" w:name="_Toc462133149"/>
      <w:r w:rsidRPr="00092825">
        <w:rPr>
          <w:szCs w:val="18"/>
        </w:rPr>
        <w:lastRenderedPageBreak/>
        <w:t>6. Kontrola jakości robót</w:t>
      </w:r>
      <w:bookmarkEnd w:id="1271"/>
    </w:p>
    <w:p w14:paraId="1CC091D9" w14:textId="77777777" w:rsidR="00B72F66" w:rsidRPr="00092825" w:rsidRDefault="00B72F66" w:rsidP="00A3251C">
      <w:pPr>
        <w:pStyle w:val="Nagwek3"/>
      </w:pPr>
      <w:r w:rsidRPr="00092825">
        <w:t>6.1. Ogólne zasady kontroli jakości robót</w:t>
      </w:r>
    </w:p>
    <w:p w14:paraId="22A7FB44" w14:textId="77777777" w:rsidR="00B72F66" w:rsidRPr="00092825" w:rsidRDefault="00B72F66" w:rsidP="00A3251C">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0.00.00 „Wymagania ogólne” [1] pkt 6.</w:t>
      </w:r>
    </w:p>
    <w:p w14:paraId="215F137B" w14:textId="77777777" w:rsidR="00B72F66" w:rsidRPr="00092825" w:rsidRDefault="00B72F66" w:rsidP="00A3251C">
      <w:pPr>
        <w:pStyle w:val="Nagwek3"/>
      </w:pPr>
      <w:r w:rsidRPr="00092825">
        <w:t>6.2. Badania przed przystąpieniem do robót</w:t>
      </w:r>
    </w:p>
    <w:p w14:paraId="577B1CDD" w14:textId="77777777" w:rsidR="00B72F66" w:rsidRPr="00092825" w:rsidRDefault="00B72F66" w:rsidP="00A3251C">
      <w:pPr>
        <w:pStyle w:val="Nagwek4"/>
      </w:pPr>
      <w:r w:rsidRPr="00092825">
        <w:t>6.2.1. Dokumenty i wyniki badań materiałów</w:t>
      </w:r>
    </w:p>
    <w:p w14:paraId="290F398E" w14:textId="77777777" w:rsidR="00B72F66" w:rsidRPr="00092825" w:rsidRDefault="00B72F66" w:rsidP="00A3251C">
      <w:pPr>
        <w:rPr>
          <w:szCs w:val="20"/>
        </w:rPr>
      </w:pPr>
      <w:r w:rsidRPr="00092825">
        <w:rPr>
          <w:szCs w:val="20"/>
        </w:rPr>
        <w:t>Przed przystąpieniem do robót Wykonawca powinien:</w:t>
      </w:r>
    </w:p>
    <w:p w14:paraId="481FCC4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06EDD6B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wykonać własne badania właściwości materiałów przeznaczonych do wykonania robót, określone przez </w:t>
      </w:r>
      <w:r>
        <w:rPr>
          <w:szCs w:val="20"/>
        </w:rPr>
        <w:t>Inspektora nadzoru</w:t>
      </w:r>
      <w:r w:rsidRPr="00092825">
        <w:rPr>
          <w:szCs w:val="20"/>
        </w:rPr>
        <w:t>.</w:t>
      </w:r>
    </w:p>
    <w:p w14:paraId="6D538A37" w14:textId="77777777" w:rsidR="00B72F66" w:rsidRPr="00092825" w:rsidRDefault="00B72F66" w:rsidP="00A3251C">
      <w:pPr>
        <w:widowControl w:val="0"/>
      </w:pPr>
      <w:r w:rsidRPr="00092825">
        <w:t>W przypadku zmiany rodzaju i właściwości materiałów budowlanych należy ponownie wykazać ich przydatność do przewidywanego celu.</w:t>
      </w:r>
    </w:p>
    <w:p w14:paraId="38EA485B" w14:textId="77777777" w:rsidR="00B72F66" w:rsidRPr="00092825" w:rsidRDefault="00B72F66" w:rsidP="00A3251C">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0EE6A5F3" w14:textId="77777777" w:rsidR="00B72F66" w:rsidRDefault="00B72F66" w:rsidP="00A3251C">
      <w:pPr>
        <w:pStyle w:val="Nagwek4"/>
      </w:pPr>
      <w:r w:rsidRPr="00092825">
        <w:t>6.2.2. Badanie typu</w:t>
      </w:r>
    </w:p>
    <w:p w14:paraId="41791B6B" w14:textId="77777777" w:rsidR="00B72F66" w:rsidRPr="00092825" w:rsidRDefault="00B72F66" w:rsidP="00A3251C">
      <w:pPr>
        <w:rPr>
          <w:szCs w:val="20"/>
        </w:rPr>
      </w:pPr>
      <w:r w:rsidRPr="00092825">
        <w:rPr>
          <w:szCs w:val="20"/>
        </w:rPr>
        <w:t>Przed przystąpieniem do robót, w terminie uzgodnionym z </w:t>
      </w:r>
      <w:r>
        <w:rPr>
          <w:szCs w:val="20"/>
        </w:rPr>
        <w:t>Inspektorem nadzoru</w:t>
      </w:r>
      <w:r w:rsidRPr="00092825">
        <w:rPr>
          <w:szCs w:val="20"/>
        </w:rPr>
        <w:t>,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5E1D9DED" w14:textId="77777777" w:rsidR="00B72F66" w:rsidRPr="00092825" w:rsidRDefault="00B72F66" w:rsidP="00A3251C">
      <w:r w:rsidRPr="00092825">
        <w:t>Badanie typu powinno zawierać:</w:t>
      </w:r>
    </w:p>
    <w:p w14:paraId="314086EF" w14:textId="77777777" w:rsidR="00B72F66" w:rsidRPr="00092825" w:rsidRDefault="00B72F66" w:rsidP="000C4B3B">
      <w:pPr>
        <w:numPr>
          <w:ilvl w:val="0"/>
          <w:numId w:val="148"/>
        </w:numPr>
        <w:overflowPunct w:val="0"/>
        <w:autoSpaceDE w:val="0"/>
        <w:autoSpaceDN w:val="0"/>
        <w:adjustRightInd w:val="0"/>
        <w:ind w:left="0" w:firstLine="0"/>
        <w:textAlignment w:val="baseline"/>
        <w:rPr>
          <w:szCs w:val="20"/>
        </w:rPr>
      </w:pPr>
      <w:r w:rsidRPr="00092825">
        <w:rPr>
          <w:szCs w:val="20"/>
        </w:rPr>
        <w:t>informacje ogólne:</w:t>
      </w:r>
    </w:p>
    <w:p w14:paraId="13853FA4" w14:textId="77777777" w:rsidR="00B72F66" w:rsidRPr="00092825" w:rsidRDefault="00B72F66" w:rsidP="000C4B3B">
      <w:pPr>
        <w:numPr>
          <w:ilvl w:val="0"/>
          <w:numId w:val="137"/>
        </w:numPr>
        <w:tabs>
          <w:tab w:val="clear" w:pos="814"/>
          <w:tab w:val="num" w:pos="600"/>
        </w:tabs>
        <w:overflowPunct w:val="0"/>
        <w:autoSpaceDE w:val="0"/>
        <w:autoSpaceDN w:val="0"/>
        <w:adjustRightInd w:val="0"/>
        <w:ind w:left="0" w:firstLine="284"/>
        <w:textAlignment w:val="baseline"/>
        <w:rPr>
          <w:szCs w:val="20"/>
        </w:rPr>
      </w:pPr>
      <w:r w:rsidRPr="00092825">
        <w:rPr>
          <w:szCs w:val="20"/>
        </w:rPr>
        <w:t>nazwę i adres producenta mieszanki mineralno-asfaltowej,</w:t>
      </w:r>
    </w:p>
    <w:p w14:paraId="79E72E9F" w14:textId="77777777" w:rsidR="00B72F66" w:rsidRPr="00092825" w:rsidRDefault="00B72F66" w:rsidP="000C4B3B">
      <w:pPr>
        <w:numPr>
          <w:ilvl w:val="0"/>
          <w:numId w:val="137"/>
        </w:numPr>
        <w:tabs>
          <w:tab w:val="clear" w:pos="814"/>
          <w:tab w:val="num" w:pos="600"/>
        </w:tabs>
        <w:overflowPunct w:val="0"/>
        <w:autoSpaceDE w:val="0"/>
        <w:autoSpaceDN w:val="0"/>
        <w:adjustRightInd w:val="0"/>
        <w:ind w:left="0" w:firstLine="284"/>
        <w:textAlignment w:val="baseline"/>
        <w:rPr>
          <w:szCs w:val="20"/>
        </w:rPr>
      </w:pPr>
      <w:r w:rsidRPr="00092825">
        <w:rPr>
          <w:szCs w:val="20"/>
        </w:rPr>
        <w:t>datę wydania,</w:t>
      </w:r>
    </w:p>
    <w:p w14:paraId="34F484DF" w14:textId="77777777" w:rsidR="00B72F66" w:rsidRPr="00092825" w:rsidRDefault="00B72F66" w:rsidP="000C4B3B">
      <w:pPr>
        <w:numPr>
          <w:ilvl w:val="0"/>
          <w:numId w:val="137"/>
        </w:numPr>
        <w:tabs>
          <w:tab w:val="clear" w:pos="814"/>
          <w:tab w:val="num" w:pos="600"/>
        </w:tabs>
        <w:overflowPunct w:val="0"/>
        <w:autoSpaceDE w:val="0"/>
        <w:autoSpaceDN w:val="0"/>
        <w:adjustRightInd w:val="0"/>
        <w:ind w:left="0" w:firstLine="284"/>
        <w:textAlignment w:val="baseline"/>
        <w:rPr>
          <w:szCs w:val="20"/>
        </w:rPr>
      </w:pPr>
      <w:r w:rsidRPr="00092825">
        <w:rPr>
          <w:szCs w:val="20"/>
        </w:rPr>
        <w:t xml:space="preserve">nazwę wytwórni produkującej mieszankę </w:t>
      </w:r>
      <w:proofErr w:type="spellStart"/>
      <w:r w:rsidRPr="00092825">
        <w:rPr>
          <w:szCs w:val="20"/>
        </w:rPr>
        <w:t>mineralno</w:t>
      </w:r>
      <w:proofErr w:type="spellEnd"/>
      <w:r w:rsidRPr="00092825">
        <w:rPr>
          <w:szCs w:val="20"/>
        </w:rPr>
        <w:t xml:space="preserve"> –asfaltową,</w:t>
      </w:r>
    </w:p>
    <w:p w14:paraId="239A2346" w14:textId="77777777" w:rsidR="00B72F66" w:rsidRPr="00092825" w:rsidRDefault="00B72F66" w:rsidP="000C4B3B">
      <w:pPr>
        <w:numPr>
          <w:ilvl w:val="0"/>
          <w:numId w:val="137"/>
        </w:numPr>
        <w:tabs>
          <w:tab w:val="clear" w:pos="814"/>
          <w:tab w:val="num" w:pos="600"/>
        </w:tabs>
        <w:overflowPunct w:val="0"/>
        <w:autoSpaceDE w:val="0"/>
        <w:autoSpaceDN w:val="0"/>
        <w:adjustRightInd w:val="0"/>
        <w:ind w:left="0" w:firstLine="284"/>
        <w:textAlignment w:val="baseline"/>
        <w:rPr>
          <w:szCs w:val="20"/>
        </w:rPr>
      </w:pPr>
      <w:r w:rsidRPr="00092825">
        <w:rPr>
          <w:szCs w:val="20"/>
        </w:rPr>
        <w:t>określenie typu mieszanki i kategorii, z którymi jest deklarowana zgodność,</w:t>
      </w:r>
    </w:p>
    <w:p w14:paraId="6B47FA1C" w14:textId="77777777" w:rsidR="00B72F66" w:rsidRPr="00092825" w:rsidRDefault="00B72F66" w:rsidP="000C4B3B">
      <w:pPr>
        <w:numPr>
          <w:ilvl w:val="0"/>
          <w:numId w:val="137"/>
        </w:numPr>
        <w:tabs>
          <w:tab w:val="clear" w:pos="814"/>
          <w:tab w:val="num" w:pos="600"/>
        </w:tabs>
        <w:overflowPunct w:val="0"/>
        <w:autoSpaceDE w:val="0"/>
        <w:autoSpaceDN w:val="0"/>
        <w:adjustRightInd w:val="0"/>
        <w:ind w:left="0" w:firstLine="284"/>
        <w:textAlignment w:val="baseline"/>
        <w:rPr>
          <w:szCs w:val="20"/>
        </w:rPr>
      </w:pPr>
      <w:r w:rsidRPr="00092825">
        <w:rPr>
          <w:szCs w:val="20"/>
        </w:rPr>
        <w:t>zestawienie metod przygotowania próbek oraz metod i warunków badania poszczególnych właściwości,</w:t>
      </w:r>
    </w:p>
    <w:p w14:paraId="43530187" w14:textId="77777777" w:rsidR="00B72F66" w:rsidRPr="00092825" w:rsidRDefault="00B72F66" w:rsidP="000C4B3B">
      <w:pPr>
        <w:numPr>
          <w:ilvl w:val="0"/>
          <w:numId w:val="148"/>
        </w:numPr>
        <w:overflowPunct w:val="0"/>
        <w:autoSpaceDE w:val="0"/>
        <w:autoSpaceDN w:val="0"/>
        <w:adjustRightInd w:val="0"/>
        <w:ind w:left="0" w:firstLine="0"/>
        <w:textAlignment w:val="baseline"/>
        <w:rPr>
          <w:szCs w:val="20"/>
        </w:rPr>
      </w:pPr>
      <w:r w:rsidRPr="00092825">
        <w:rPr>
          <w:szCs w:val="20"/>
        </w:rPr>
        <w:t>informacje o składnikach:</w:t>
      </w:r>
    </w:p>
    <w:p w14:paraId="626E6D89" w14:textId="77777777" w:rsidR="00B72F66" w:rsidRPr="00092825" w:rsidRDefault="00B72F66" w:rsidP="000C4B3B">
      <w:pPr>
        <w:numPr>
          <w:ilvl w:val="0"/>
          <w:numId w:val="138"/>
        </w:numPr>
        <w:tabs>
          <w:tab w:val="clear" w:pos="814"/>
          <w:tab w:val="num" w:pos="600"/>
        </w:tabs>
        <w:overflowPunct w:val="0"/>
        <w:autoSpaceDE w:val="0"/>
        <w:autoSpaceDN w:val="0"/>
        <w:adjustRightInd w:val="0"/>
        <w:ind w:left="0" w:firstLine="284"/>
        <w:textAlignment w:val="baseline"/>
        <w:rPr>
          <w:szCs w:val="20"/>
        </w:rPr>
      </w:pPr>
      <w:r w:rsidRPr="00092825">
        <w:rPr>
          <w:szCs w:val="20"/>
        </w:rPr>
        <w:t>każdy wymiar kruszywa: źródło i rodzaj,</w:t>
      </w:r>
    </w:p>
    <w:p w14:paraId="416D0446" w14:textId="77777777" w:rsidR="00B72F66" w:rsidRPr="00092825" w:rsidRDefault="00B72F66" w:rsidP="000C4B3B">
      <w:pPr>
        <w:numPr>
          <w:ilvl w:val="0"/>
          <w:numId w:val="138"/>
        </w:numPr>
        <w:tabs>
          <w:tab w:val="clear" w:pos="814"/>
          <w:tab w:val="num" w:pos="600"/>
        </w:tabs>
        <w:overflowPunct w:val="0"/>
        <w:autoSpaceDE w:val="0"/>
        <w:autoSpaceDN w:val="0"/>
        <w:adjustRightInd w:val="0"/>
        <w:ind w:left="0" w:firstLine="284"/>
        <w:textAlignment w:val="baseline"/>
        <w:rPr>
          <w:szCs w:val="20"/>
        </w:rPr>
      </w:pPr>
      <w:r w:rsidRPr="00092825">
        <w:rPr>
          <w:szCs w:val="20"/>
        </w:rPr>
        <w:t>lepiszcze: typ i rodzaj,</w:t>
      </w:r>
    </w:p>
    <w:p w14:paraId="0E49D3AA" w14:textId="77777777" w:rsidR="00B72F66" w:rsidRPr="00092825" w:rsidRDefault="00B72F66" w:rsidP="000C4B3B">
      <w:pPr>
        <w:numPr>
          <w:ilvl w:val="0"/>
          <w:numId w:val="138"/>
        </w:numPr>
        <w:tabs>
          <w:tab w:val="clear" w:pos="814"/>
          <w:tab w:val="num" w:pos="600"/>
        </w:tabs>
        <w:overflowPunct w:val="0"/>
        <w:autoSpaceDE w:val="0"/>
        <w:autoSpaceDN w:val="0"/>
        <w:adjustRightInd w:val="0"/>
        <w:ind w:left="0" w:firstLine="284"/>
        <w:textAlignment w:val="baseline"/>
        <w:rPr>
          <w:szCs w:val="20"/>
        </w:rPr>
      </w:pPr>
      <w:r w:rsidRPr="00092825">
        <w:rPr>
          <w:szCs w:val="20"/>
        </w:rPr>
        <w:t>wypełniacz: źródło i rodzaj,</w:t>
      </w:r>
    </w:p>
    <w:p w14:paraId="4149D941" w14:textId="77777777" w:rsidR="00B72F66" w:rsidRPr="00092825" w:rsidRDefault="00B72F66" w:rsidP="000C4B3B">
      <w:pPr>
        <w:numPr>
          <w:ilvl w:val="0"/>
          <w:numId w:val="138"/>
        </w:numPr>
        <w:tabs>
          <w:tab w:val="clear" w:pos="814"/>
          <w:tab w:val="num" w:pos="600"/>
        </w:tabs>
        <w:overflowPunct w:val="0"/>
        <w:autoSpaceDE w:val="0"/>
        <w:autoSpaceDN w:val="0"/>
        <w:adjustRightInd w:val="0"/>
        <w:ind w:left="0" w:firstLine="284"/>
        <w:textAlignment w:val="baseline"/>
        <w:rPr>
          <w:szCs w:val="20"/>
        </w:rPr>
      </w:pPr>
      <w:r w:rsidRPr="00092825">
        <w:rPr>
          <w:szCs w:val="20"/>
        </w:rPr>
        <w:t>dodatki: źródło i rodzaj,</w:t>
      </w:r>
    </w:p>
    <w:p w14:paraId="49206ACE" w14:textId="77777777" w:rsidR="00B72F66" w:rsidRPr="00092825" w:rsidRDefault="00B72F66" w:rsidP="000C4B3B">
      <w:pPr>
        <w:numPr>
          <w:ilvl w:val="0"/>
          <w:numId w:val="138"/>
        </w:numPr>
        <w:tabs>
          <w:tab w:val="clear" w:pos="814"/>
          <w:tab w:val="num" w:pos="600"/>
        </w:tabs>
        <w:overflowPunct w:val="0"/>
        <w:autoSpaceDE w:val="0"/>
        <w:autoSpaceDN w:val="0"/>
        <w:adjustRightInd w:val="0"/>
        <w:ind w:left="0" w:firstLine="284"/>
        <w:textAlignment w:val="baseline"/>
        <w:rPr>
          <w:szCs w:val="20"/>
        </w:rPr>
      </w:pPr>
      <w:r w:rsidRPr="00092825">
        <w:rPr>
          <w:szCs w:val="20"/>
        </w:rPr>
        <w:t>wszystkie składniki: wyniki badań zgodnie z zestawieniem podanym w tablicy 27.</w:t>
      </w:r>
    </w:p>
    <w:p w14:paraId="7BAE32A8" w14:textId="77777777" w:rsidR="00B72F66" w:rsidRPr="00092825" w:rsidRDefault="00B72F66" w:rsidP="00A3251C">
      <w:pPr>
        <w:pStyle w:val="Legenda"/>
        <w:keepNext/>
      </w:pPr>
      <w:r w:rsidRPr="00092825">
        <w:t>Tablica 27. Rodzaj i liczba badań składników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1"/>
        <w:gridCol w:w="2330"/>
        <w:gridCol w:w="3495"/>
        <w:gridCol w:w="1092"/>
      </w:tblGrid>
      <w:tr w:rsidR="00B72F66" w:rsidRPr="00092825" w14:paraId="5FE3AC74" w14:textId="77777777" w:rsidTr="00370A29">
        <w:trPr>
          <w:cantSplit/>
          <w:tblHeader/>
          <w:jc w:val="center"/>
        </w:trPr>
        <w:tc>
          <w:tcPr>
            <w:tcW w:w="0" w:type="auto"/>
          </w:tcPr>
          <w:p w14:paraId="64DA3E5B" w14:textId="77777777" w:rsidR="00B72F66" w:rsidRPr="00092825" w:rsidRDefault="00B72F66" w:rsidP="00D4185F">
            <w:pPr>
              <w:keepNext/>
              <w:jc w:val="center"/>
              <w:rPr>
                <w:szCs w:val="20"/>
              </w:rPr>
            </w:pPr>
            <w:r w:rsidRPr="00092825">
              <w:rPr>
                <w:szCs w:val="20"/>
              </w:rPr>
              <w:t>Składnik</w:t>
            </w:r>
          </w:p>
        </w:tc>
        <w:tc>
          <w:tcPr>
            <w:tcW w:w="0" w:type="auto"/>
          </w:tcPr>
          <w:p w14:paraId="2397157B" w14:textId="77777777" w:rsidR="00B72F66" w:rsidRPr="00092825" w:rsidRDefault="00B72F66" w:rsidP="00D4185F">
            <w:pPr>
              <w:keepNext/>
              <w:jc w:val="center"/>
              <w:rPr>
                <w:szCs w:val="20"/>
              </w:rPr>
            </w:pPr>
            <w:r w:rsidRPr="00092825">
              <w:rPr>
                <w:szCs w:val="20"/>
              </w:rPr>
              <w:t>Właściwość</w:t>
            </w:r>
          </w:p>
        </w:tc>
        <w:tc>
          <w:tcPr>
            <w:tcW w:w="0" w:type="auto"/>
          </w:tcPr>
          <w:p w14:paraId="761FE327" w14:textId="77777777" w:rsidR="00B72F66" w:rsidRPr="00092825" w:rsidRDefault="00B72F66" w:rsidP="00D4185F">
            <w:pPr>
              <w:keepNext/>
              <w:jc w:val="center"/>
              <w:rPr>
                <w:szCs w:val="20"/>
              </w:rPr>
            </w:pPr>
            <w:r w:rsidRPr="00092825">
              <w:rPr>
                <w:szCs w:val="20"/>
              </w:rPr>
              <w:t>Metoda badania</w:t>
            </w:r>
          </w:p>
        </w:tc>
        <w:tc>
          <w:tcPr>
            <w:tcW w:w="0" w:type="auto"/>
          </w:tcPr>
          <w:p w14:paraId="405A3658" w14:textId="77777777" w:rsidR="00B72F66" w:rsidRPr="00092825" w:rsidRDefault="00B72F66" w:rsidP="00D4185F">
            <w:pPr>
              <w:keepNext/>
              <w:jc w:val="center"/>
              <w:rPr>
                <w:szCs w:val="20"/>
              </w:rPr>
            </w:pPr>
            <w:r w:rsidRPr="00092825">
              <w:rPr>
                <w:szCs w:val="20"/>
              </w:rPr>
              <w:t>Liczba badań</w:t>
            </w:r>
          </w:p>
        </w:tc>
      </w:tr>
      <w:tr w:rsidR="00B72F66" w:rsidRPr="00092825" w14:paraId="72F82509" w14:textId="77777777" w:rsidTr="00370A29">
        <w:trPr>
          <w:jc w:val="center"/>
        </w:trPr>
        <w:tc>
          <w:tcPr>
            <w:tcW w:w="0" w:type="auto"/>
            <w:vMerge w:val="restart"/>
          </w:tcPr>
          <w:p w14:paraId="3C5BB9DA" w14:textId="77777777" w:rsidR="00B72F66" w:rsidRPr="00092825" w:rsidRDefault="00B72F66" w:rsidP="00D4185F">
            <w:pPr>
              <w:rPr>
                <w:szCs w:val="20"/>
              </w:rPr>
            </w:pPr>
            <w:r w:rsidRPr="00092825">
              <w:rPr>
                <w:szCs w:val="20"/>
              </w:rPr>
              <w:t>Kruszywo</w:t>
            </w:r>
          </w:p>
          <w:p w14:paraId="25F5C6A0" w14:textId="77777777" w:rsidR="00B72F66" w:rsidRPr="00092825" w:rsidRDefault="00B72F66" w:rsidP="00D4185F">
            <w:pPr>
              <w:rPr>
                <w:szCs w:val="20"/>
              </w:rPr>
            </w:pPr>
            <w:r w:rsidRPr="00092825">
              <w:rPr>
                <w:szCs w:val="20"/>
              </w:rPr>
              <w:t>(PN-EN 13043 [50])</w:t>
            </w:r>
          </w:p>
        </w:tc>
        <w:tc>
          <w:tcPr>
            <w:tcW w:w="0" w:type="auto"/>
          </w:tcPr>
          <w:p w14:paraId="60D1A737" w14:textId="77777777" w:rsidR="00B72F66" w:rsidRPr="00092825" w:rsidRDefault="00B72F66" w:rsidP="00D4185F">
            <w:pPr>
              <w:rPr>
                <w:szCs w:val="20"/>
              </w:rPr>
            </w:pPr>
            <w:r w:rsidRPr="00092825">
              <w:rPr>
                <w:szCs w:val="20"/>
              </w:rPr>
              <w:t>Uziarnienie</w:t>
            </w:r>
          </w:p>
        </w:tc>
        <w:tc>
          <w:tcPr>
            <w:tcW w:w="0" w:type="auto"/>
          </w:tcPr>
          <w:p w14:paraId="6608C092" w14:textId="77777777" w:rsidR="00B72F66" w:rsidRPr="00092825" w:rsidRDefault="00B72F66" w:rsidP="00D4185F">
            <w:pPr>
              <w:rPr>
                <w:szCs w:val="20"/>
              </w:rPr>
            </w:pPr>
            <w:r w:rsidRPr="00092825">
              <w:rPr>
                <w:szCs w:val="20"/>
              </w:rPr>
              <w:t>PN-EN 933-1 [6]</w:t>
            </w:r>
          </w:p>
        </w:tc>
        <w:tc>
          <w:tcPr>
            <w:tcW w:w="0" w:type="auto"/>
          </w:tcPr>
          <w:p w14:paraId="78D087D6" w14:textId="77777777" w:rsidR="00B72F66" w:rsidRPr="00092825" w:rsidRDefault="00B72F66" w:rsidP="00D4185F">
            <w:pPr>
              <w:jc w:val="center"/>
              <w:rPr>
                <w:szCs w:val="20"/>
              </w:rPr>
            </w:pPr>
            <w:r w:rsidRPr="00092825">
              <w:rPr>
                <w:szCs w:val="20"/>
              </w:rPr>
              <w:t>1 na frakcję</w:t>
            </w:r>
          </w:p>
        </w:tc>
      </w:tr>
      <w:tr w:rsidR="00B72F66" w:rsidRPr="00092825" w14:paraId="35DDDA96" w14:textId="77777777" w:rsidTr="00370A29">
        <w:trPr>
          <w:jc w:val="center"/>
        </w:trPr>
        <w:tc>
          <w:tcPr>
            <w:tcW w:w="0" w:type="auto"/>
            <w:vMerge/>
          </w:tcPr>
          <w:p w14:paraId="34B1B3B2" w14:textId="77777777" w:rsidR="00B72F66" w:rsidRPr="00092825" w:rsidRDefault="00B72F66" w:rsidP="00D4185F">
            <w:pPr>
              <w:rPr>
                <w:szCs w:val="20"/>
              </w:rPr>
            </w:pPr>
          </w:p>
        </w:tc>
        <w:tc>
          <w:tcPr>
            <w:tcW w:w="0" w:type="auto"/>
          </w:tcPr>
          <w:p w14:paraId="20477D05" w14:textId="77777777" w:rsidR="00B72F66" w:rsidRPr="00092825" w:rsidRDefault="00B72F66" w:rsidP="00D4185F">
            <w:pPr>
              <w:rPr>
                <w:szCs w:val="20"/>
              </w:rPr>
            </w:pPr>
            <w:r w:rsidRPr="00092825">
              <w:rPr>
                <w:szCs w:val="20"/>
              </w:rPr>
              <w:t>Gęstość</w:t>
            </w:r>
          </w:p>
        </w:tc>
        <w:tc>
          <w:tcPr>
            <w:tcW w:w="0" w:type="auto"/>
          </w:tcPr>
          <w:p w14:paraId="7193FBFC" w14:textId="77777777" w:rsidR="00B72F66" w:rsidRPr="00092825" w:rsidRDefault="00B72F66" w:rsidP="00D4185F">
            <w:pPr>
              <w:rPr>
                <w:szCs w:val="20"/>
              </w:rPr>
            </w:pPr>
            <w:r w:rsidRPr="00092825">
              <w:rPr>
                <w:szCs w:val="20"/>
              </w:rPr>
              <w:t>PN-EN 1097-6 [16]</w:t>
            </w:r>
          </w:p>
        </w:tc>
        <w:tc>
          <w:tcPr>
            <w:tcW w:w="0" w:type="auto"/>
          </w:tcPr>
          <w:p w14:paraId="5536E436" w14:textId="77777777" w:rsidR="00B72F66" w:rsidRPr="00092825" w:rsidRDefault="00B72F66" w:rsidP="00D4185F">
            <w:pPr>
              <w:jc w:val="center"/>
              <w:rPr>
                <w:szCs w:val="20"/>
              </w:rPr>
            </w:pPr>
            <w:r w:rsidRPr="00092825">
              <w:rPr>
                <w:szCs w:val="20"/>
              </w:rPr>
              <w:t>1 na frakcję</w:t>
            </w:r>
          </w:p>
        </w:tc>
      </w:tr>
      <w:tr w:rsidR="00B72F66" w:rsidRPr="00092825" w14:paraId="58EE8892" w14:textId="77777777" w:rsidTr="00370A29">
        <w:trPr>
          <w:jc w:val="center"/>
        </w:trPr>
        <w:tc>
          <w:tcPr>
            <w:tcW w:w="0" w:type="auto"/>
            <w:vMerge w:val="restart"/>
          </w:tcPr>
          <w:p w14:paraId="1B1786B5" w14:textId="77777777" w:rsidR="00B72F66" w:rsidRPr="00B43EC9" w:rsidRDefault="00B72F66" w:rsidP="00D4185F">
            <w:pPr>
              <w:rPr>
                <w:szCs w:val="20"/>
                <w:lang w:val="fr-FR"/>
              </w:rPr>
            </w:pPr>
            <w:r w:rsidRPr="00B43EC9">
              <w:rPr>
                <w:szCs w:val="20"/>
                <w:lang w:val="fr-FR"/>
              </w:rPr>
              <w:t>Lepiszcze</w:t>
            </w:r>
          </w:p>
          <w:p w14:paraId="70979BE7" w14:textId="77777777" w:rsidR="00B72F66" w:rsidRPr="00B43EC9" w:rsidRDefault="00B72F66" w:rsidP="00D4185F">
            <w:pPr>
              <w:rPr>
                <w:szCs w:val="20"/>
                <w:lang w:val="fr-FR"/>
              </w:rPr>
            </w:pPr>
            <w:r w:rsidRPr="00B43EC9">
              <w:rPr>
                <w:szCs w:val="20"/>
                <w:lang w:val="fr-FR"/>
              </w:rPr>
              <w:t>(PN-EN 12591 [23], PN-EN13924-2 [65],</w:t>
            </w:r>
          </w:p>
          <w:p w14:paraId="0344D812" w14:textId="77777777" w:rsidR="00B72F66" w:rsidRPr="00B43EC9" w:rsidRDefault="00B72F66" w:rsidP="00D4185F">
            <w:pPr>
              <w:rPr>
                <w:szCs w:val="20"/>
                <w:lang w:val="fr-FR"/>
              </w:rPr>
            </w:pPr>
            <w:r w:rsidRPr="00B43EC9">
              <w:rPr>
                <w:szCs w:val="20"/>
                <w:lang w:val="fr-FR"/>
              </w:rPr>
              <w:t>PN-EN 14023 [66])</w:t>
            </w:r>
          </w:p>
        </w:tc>
        <w:tc>
          <w:tcPr>
            <w:tcW w:w="0" w:type="auto"/>
          </w:tcPr>
          <w:p w14:paraId="0321D46E" w14:textId="6720DDA8" w:rsidR="00B72F66" w:rsidRPr="00092825" w:rsidRDefault="00B72F66" w:rsidP="00D4185F">
            <w:pPr>
              <w:rPr>
                <w:szCs w:val="20"/>
              </w:rPr>
            </w:pPr>
            <w:r w:rsidRPr="00092825">
              <w:rPr>
                <w:szCs w:val="20"/>
              </w:rPr>
              <w:t xml:space="preserve">Penetracja lub </w:t>
            </w:r>
            <w:r w:rsidR="00BF02BF" w:rsidRPr="00092825">
              <w:rPr>
                <w:szCs w:val="20"/>
              </w:rPr>
              <w:t>temperatura</w:t>
            </w:r>
            <w:r w:rsidRPr="00092825">
              <w:rPr>
                <w:szCs w:val="20"/>
              </w:rPr>
              <w:t xml:space="preserve"> mięknienia</w:t>
            </w:r>
          </w:p>
        </w:tc>
        <w:tc>
          <w:tcPr>
            <w:tcW w:w="0" w:type="auto"/>
          </w:tcPr>
          <w:p w14:paraId="43DF21AE" w14:textId="77777777" w:rsidR="00B72F66" w:rsidRPr="00B43EC9" w:rsidRDefault="00B72F66" w:rsidP="00D4185F">
            <w:pPr>
              <w:rPr>
                <w:szCs w:val="20"/>
                <w:lang w:val="fr-FR"/>
              </w:rPr>
            </w:pPr>
            <w:r w:rsidRPr="00B43EC9">
              <w:rPr>
                <w:szCs w:val="20"/>
                <w:lang w:val="fr-FR"/>
              </w:rPr>
              <w:t>PN-EN 1426 [20] lub</w:t>
            </w:r>
          </w:p>
          <w:p w14:paraId="621BF702" w14:textId="77777777" w:rsidR="00B72F66" w:rsidRPr="00B43EC9" w:rsidRDefault="00B72F66" w:rsidP="00D4185F">
            <w:pPr>
              <w:rPr>
                <w:szCs w:val="20"/>
                <w:lang w:val="fr-FR"/>
              </w:rPr>
            </w:pPr>
            <w:r w:rsidRPr="00B43EC9">
              <w:rPr>
                <w:szCs w:val="20"/>
                <w:lang w:val="fr-FR"/>
              </w:rPr>
              <w:t>PN-EN 1427 [21]</w:t>
            </w:r>
          </w:p>
        </w:tc>
        <w:tc>
          <w:tcPr>
            <w:tcW w:w="0" w:type="auto"/>
          </w:tcPr>
          <w:p w14:paraId="65DFE203" w14:textId="77777777" w:rsidR="00B72F66" w:rsidRPr="00092825" w:rsidRDefault="00B72F66" w:rsidP="00D4185F">
            <w:pPr>
              <w:jc w:val="center"/>
              <w:rPr>
                <w:szCs w:val="20"/>
              </w:rPr>
            </w:pPr>
            <w:r w:rsidRPr="00092825">
              <w:rPr>
                <w:szCs w:val="20"/>
              </w:rPr>
              <w:t>1</w:t>
            </w:r>
          </w:p>
        </w:tc>
      </w:tr>
      <w:tr w:rsidR="00B72F66" w:rsidRPr="00092825" w14:paraId="24C76056" w14:textId="77777777" w:rsidTr="00370A29">
        <w:trPr>
          <w:jc w:val="center"/>
        </w:trPr>
        <w:tc>
          <w:tcPr>
            <w:tcW w:w="0" w:type="auto"/>
            <w:vMerge/>
          </w:tcPr>
          <w:p w14:paraId="51FA3011" w14:textId="77777777" w:rsidR="00B72F66" w:rsidRPr="00092825" w:rsidRDefault="00B72F66" w:rsidP="00D4185F">
            <w:pPr>
              <w:rPr>
                <w:szCs w:val="20"/>
              </w:rPr>
            </w:pPr>
          </w:p>
        </w:tc>
        <w:tc>
          <w:tcPr>
            <w:tcW w:w="0" w:type="auto"/>
          </w:tcPr>
          <w:p w14:paraId="0612CCA7" w14:textId="77777777" w:rsidR="00B72F66" w:rsidRPr="00092825" w:rsidRDefault="00B72F66" w:rsidP="00D4185F">
            <w:pPr>
              <w:rPr>
                <w:szCs w:val="20"/>
                <w:vertAlign w:val="superscript"/>
              </w:rPr>
            </w:pPr>
            <w:r w:rsidRPr="00092825">
              <w:rPr>
                <w:szCs w:val="20"/>
              </w:rPr>
              <w:t>Nawrót sprężysty</w:t>
            </w:r>
            <w:r w:rsidRPr="00092825">
              <w:rPr>
                <w:szCs w:val="20"/>
                <w:vertAlign w:val="superscript"/>
              </w:rPr>
              <w:t>*)</w:t>
            </w:r>
          </w:p>
        </w:tc>
        <w:tc>
          <w:tcPr>
            <w:tcW w:w="0" w:type="auto"/>
          </w:tcPr>
          <w:p w14:paraId="1A41D94B" w14:textId="77777777" w:rsidR="00B72F66" w:rsidRPr="00092825" w:rsidRDefault="00B72F66" w:rsidP="00D4185F">
            <w:pPr>
              <w:rPr>
                <w:szCs w:val="20"/>
              </w:rPr>
            </w:pPr>
            <w:r w:rsidRPr="00092825">
              <w:rPr>
                <w:szCs w:val="20"/>
              </w:rPr>
              <w:t>PN-EN 13398 [58]</w:t>
            </w:r>
          </w:p>
        </w:tc>
        <w:tc>
          <w:tcPr>
            <w:tcW w:w="0" w:type="auto"/>
          </w:tcPr>
          <w:p w14:paraId="6B39D5AE" w14:textId="77777777" w:rsidR="00B72F66" w:rsidRPr="00092825" w:rsidRDefault="00B72F66" w:rsidP="00D4185F">
            <w:pPr>
              <w:jc w:val="center"/>
              <w:rPr>
                <w:szCs w:val="20"/>
              </w:rPr>
            </w:pPr>
            <w:r w:rsidRPr="00092825">
              <w:rPr>
                <w:szCs w:val="20"/>
              </w:rPr>
              <w:t>1</w:t>
            </w:r>
          </w:p>
        </w:tc>
      </w:tr>
      <w:tr w:rsidR="00B72F66" w:rsidRPr="00092825" w14:paraId="21E90A00" w14:textId="77777777" w:rsidTr="00370A29">
        <w:trPr>
          <w:jc w:val="center"/>
        </w:trPr>
        <w:tc>
          <w:tcPr>
            <w:tcW w:w="0" w:type="auto"/>
            <w:vMerge w:val="restart"/>
          </w:tcPr>
          <w:p w14:paraId="0FC77AEB" w14:textId="77777777" w:rsidR="00B72F66" w:rsidRDefault="00B72F66" w:rsidP="00D4185F">
            <w:pPr>
              <w:rPr>
                <w:szCs w:val="20"/>
              </w:rPr>
            </w:pPr>
            <w:r w:rsidRPr="00092825">
              <w:rPr>
                <w:szCs w:val="20"/>
              </w:rPr>
              <w:t>Wypełniacz</w:t>
            </w:r>
          </w:p>
          <w:p w14:paraId="72C33B45" w14:textId="77777777" w:rsidR="00B72F66" w:rsidRPr="00092825" w:rsidRDefault="00B72F66" w:rsidP="00D4185F">
            <w:pPr>
              <w:rPr>
                <w:szCs w:val="20"/>
              </w:rPr>
            </w:pPr>
            <w:r w:rsidRPr="00092825">
              <w:rPr>
                <w:szCs w:val="20"/>
              </w:rPr>
              <w:t>(PN-EN 13043 [50])</w:t>
            </w:r>
          </w:p>
        </w:tc>
        <w:tc>
          <w:tcPr>
            <w:tcW w:w="0" w:type="auto"/>
          </w:tcPr>
          <w:p w14:paraId="46C5C538" w14:textId="77777777" w:rsidR="00B72F66" w:rsidRPr="00092825" w:rsidRDefault="00B72F66" w:rsidP="00D4185F">
            <w:pPr>
              <w:rPr>
                <w:szCs w:val="20"/>
              </w:rPr>
            </w:pPr>
            <w:r w:rsidRPr="00092825">
              <w:rPr>
                <w:szCs w:val="20"/>
              </w:rPr>
              <w:t>Uziarnienie</w:t>
            </w:r>
          </w:p>
        </w:tc>
        <w:tc>
          <w:tcPr>
            <w:tcW w:w="0" w:type="auto"/>
          </w:tcPr>
          <w:p w14:paraId="2C2BD8A0" w14:textId="77777777" w:rsidR="00B72F66" w:rsidRPr="00092825" w:rsidRDefault="00B72F66" w:rsidP="00D4185F">
            <w:pPr>
              <w:rPr>
                <w:szCs w:val="20"/>
              </w:rPr>
            </w:pPr>
            <w:r w:rsidRPr="00092825">
              <w:rPr>
                <w:szCs w:val="20"/>
              </w:rPr>
              <w:t>PN-EN 933-10 [12]</w:t>
            </w:r>
          </w:p>
        </w:tc>
        <w:tc>
          <w:tcPr>
            <w:tcW w:w="0" w:type="auto"/>
          </w:tcPr>
          <w:p w14:paraId="29223F74" w14:textId="77777777" w:rsidR="00B72F66" w:rsidRPr="00092825" w:rsidRDefault="00B72F66" w:rsidP="00D4185F">
            <w:pPr>
              <w:jc w:val="center"/>
              <w:rPr>
                <w:szCs w:val="20"/>
              </w:rPr>
            </w:pPr>
            <w:r w:rsidRPr="00092825">
              <w:rPr>
                <w:szCs w:val="20"/>
              </w:rPr>
              <w:t>1</w:t>
            </w:r>
          </w:p>
        </w:tc>
      </w:tr>
      <w:tr w:rsidR="00B72F66" w:rsidRPr="00092825" w14:paraId="0EAEC993" w14:textId="77777777" w:rsidTr="00370A29">
        <w:trPr>
          <w:jc w:val="center"/>
        </w:trPr>
        <w:tc>
          <w:tcPr>
            <w:tcW w:w="0" w:type="auto"/>
            <w:vMerge/>
          </w:tcPr>
          <w:p w14:paraId="04317912" w14:textId="77777777" w:rsidR="00B72F66" w:rsidRPr="00092825" w:rsidRDefault="00B72F66" w:rsidP="00D4185F">
            <w:pPr>
              <w:rPr>
                <w:szCs w:val="20"/>
              </w:rPr>
            </w:pPr>
          </w:p>
        </w:tc>
        <w:tc>
          <w:tcPr>
            <w:tcW w:w="0" w:type="auto"/>
          </w:tcPr>
          <w:p w14:paraId="78FE5D8F" w14:textId="77777777" w:rsidR="00B72F66" w:rsidRPr="00092825" w:rsidRDefault="00B72F66" w:rsidP="00D4185F">
            <w:pPr>
              <w:rPr>
                <w:szCs w:val="20"/>
              </w:rPr>
            </w:pPr>
            <w:r w:rsidRPr="00092825">
              <w:rPr>
                <w:szCs w:val="20"/>
              </w:rPr>
              <w:t>Gęstość</w:t>
            </w:r>
          </w:p>
        </w:tc>
        <w:tc>
          <w:tcPr>
            <w:tcW w:w="0" w:type="auto"/>
          </w:tcPr>
          <w:p w14:paraId="515835BA" w14:textId="77777777" w:rsidR="00B72F66" w:rsidRPr="00092825" w:rsidRDefault="00B72F66" w:rsidP="00D4185F">
            <w:pPr>
              <w:rPr>
                <w:szCs w:val="20"/>
              </w:rPr>
            </w:pPr>
            <w:r w:rsidRPr="00092825">
              <w:rPr>
                <w:szCs w:val="20"/>
              </w:rPr>
              <w:t>PN-EN 1097-7 [17]</w:t>
            </w:r>
          </w:p>
        </w:tc>
        <w:tc>
          <w:tcPr>
            <w:tcW w:w="0" w:type="auto"/>
          </w:tcPr>
          <w:p w14:paraId="4012074C" w14:textId="77777777" w:rsidR="00B72F66" w:rsidRPr="00092825" w:rsidRDefault="00B72F66" w:rsidP="00D4185F">
            <w:pPr>
              <w:jc w:val="center"/>
              <w:rPr>
                <w:szCs w:val="20"/>
              </w:rPr>
            </w:pPr>
            <w:r w:rsidRPr="00092825">
              <w:rPr>
                <w:szCs w:val="20"/>
              </w:rPr>
              <w:t>1</w:t>
            </w:r>
          </w:p>
        </w:tc>
      </w:tr>
      <w:tr w:rsidR="00B72F66" w:rsidRPr="00092825" w14:paraId="7F87E736" w14:textId="77777777" w:rsidTr="00370A29">
        <w:trPr>
          <w:jc w:val="center"/>
        </w:trPr>
        <w:tc>
          <w:tcPr>
            <w:tcW w:w="0" w:type="auto"/>
          </w:tcPr>
          <w:p w14:paraId="6277D382" w14:textId="77777777" w:rsidR="00B72F66" w:rsidRPr="00092825" w:rsidRDefault="00B72F66" w:rsidP="00D4185F">
            <w:pPr>
              <w:rPr>
                <w:szCs w:val="20"/>
              </w:rPr>
            </w:pPr>
            <w:r w:rsidRPr="00092825">
              <w:rPr>
                <w:szCs w:val="20"/>
              </w:rPr>
              <w:t>Dodatki</w:t>
            </w:r>
          </w:p>
        </w:tc>
        <w:tc>
          <w:tcPr>
            <w:tcW w:w="0" w:type="auto"/>
          </w:tcPr>
          <w:p w14:paraId="29FA0A87" w14:textId="77777777" w:rsidR="00B72F66" w:rsidRPr="00092825" w:rsidRDefault="00B72F66" w:rsidP="00D4185F">
            <w:pPr>
              <w:rPr>
                <w:szCs w:val="20"/>
              </w:rPr>
            </w:pPr>
            <w:r w:rsidRPr="00092825">
              <w:rPr>
                <w:szCs w:val="20"/>
              </w:rPr>
              <w:t>Typ</w:t>
            </w:r>
          </w:p>
        </w:tc>
        <w:tc>
          <w:tcPr>
            <w:tcW w:w="0" w:type="auto"/>
          </w:tcPr>
          <w:p w14:paraId="7872B0E2" w14:textId="77777777" w:rsidR="00B72F66" w:rsidRPr="00092825" w:rsidRDefault="00B72F66" w:rsidP="00D4185F">
            <w:pPr>
              <w:rPr>
                <w:szCs w:val="20"/>
              </w:rPr>
            </w:pPr>
          </w:p>
        </w:tc>
        <w:tc>
          <w:tcPr>
            <w:tcW w:w="0" w:type="auto"/>
          </w:tcPr>
          <w:p w14:paraId="62F8D81E" w14:textId="77777777" w:rsidR="00B72F66" w:rsidRPr="00092825" w:rsidRDefault="00B72F66" w:rsidP="00D4185F">
            <w:pPr>
              <w:jc w:val="center"/>
              <w:rPr>
                <w:szCs w:val="20"/>
              </w:rPr>
            </w:pPr>
          </w:p>
        </w:tc>
      </w:tr>
      <w:tr w:rsidR="00B72F66" w:rsidRPr="00092825" w14:paraId="67480850" w14:textId="77777777" w:rsidTr="00370A29">
        <w:trPr>
          <w:cantSplit/>
          <w:jc w:val="center"/>
        </w:trPr>
        <w:tc>
          <w:tcPr>
            <w:tcW w:w="0" w:type="auto"/>
            <w:vMerge w:val="restart"/>
          </w:tcPr>
          <w:p w14:paraId="1BBE0D89" w14:textId="77777777" w:rsidR="00B72F66" w:rsidRPr="00092825" w:rsidRDefault="00B72F66" w:rsidP="00D4185F">
            <w:pPr>
              <w:rPr>
                <w:szCs w:val="20"/>
              </w:rPr>
            </w:pPr>
            <w:r w:rsidRPr="00092825">
              <w:rPr>
                <w:szCs w:val="20"/>
              </w:rPr>
              <w:t>Granulat asfaltowy</w:t>
            </w:r>
            <w:r w:rsidRPr="00092825">
              <w:rPr>
                <w:szCs w:val="20"/>
                <w:vertAlign w:val="superscript"/>
              </w:rPr>
              <w:t>**)</w:t>
            </w:r>
          </w:p>
        </w:tc>
        <w:tc>
          <w:tcPr>
            <w:tcW w:w="0" w:type="auto"/>
          </w:tcPr>
          <w:p w14:paraId="651A119D" w14:textId="77777777" w:rsidR="00B72F66" w:rsidRPr="00092825" w:rsidRDefault="00B72F66" w:rsidP="00D4185F">
            <w:pPr>
              <w:rPr>
                <w:szCs w:val="20"/>
              </w:rPr>
            </w:pPr>
            <w:r w:rsidRPr="00092825">
              <w:rPr>
                <w:szCs w:val="20"/>
              </w:rPr>
              <w:t>Uziarnienie</w:t>
            </w:r>
          </w:p>
        </w:tc>
        <w:tc>
          <w:tcPr>
            <w:tcW w:w="0" w:type="auto"/>
          </w:tcPr>
          <w:p w14:paraId="3422B3DD" w14:textId="77777777" w:rsidR="00B72F66" w:rsidRPr="00092825" w:rsidRDefault="00B72F66" w:rsidP="00D4185F">
            <w:pPr>
              <w:rPr>
                <w:szCs w:val="20"/>
              </w:rPr>
            </w:pPr>
            <w:r w:rsidRPr="00092825">
              <w:rPr>
                <w:szCs w:val="20"/>
              </w:rPr>
              <w:t>PN-EN 12697-2 [32]</w:t>
            </w:r>
          </w:p>
        </w:tc>
        <w:tc>
          <w:tcPr>
            <w:tcW w:w="0" w:type="auto"/>
          </w:tcPr>
          <w:p w14:paraId="325AFA7B" w14:textId="77777777" w:rsidR="00B72F66" w:rsidRPr="00092825" w:rsidRDefault="00B72F66" w:rsidP="00D4185F">
            <w:pPr>
              <w:jc w:val="center"/>
              <w:rPr>
                <w:szCs w:val="20"/>
              </w:rPr>
            </w:pPr>
            <w:r w:rsidRPr="00092825">
              <w:rPr>
                <w:szCs w:val="20"/>
              </w:rPr>
              <w:t>1</w:t>
            </w:r>
          </w:p>
        </w:tc>
      </w:tr>
      <w:tr w:rsidR="00B72F66" w:rsidRPr="00092825" w14:paraId="429968CB" w14:textId="77777777" w:rsidTr="00370A29">
        <w:trPr>
          <w:cantSplit/>
          <w:jc w:val="center"/>
        </w:trPr>
        <w:tc>
          <w:tcPr>
            <w:tcW w:w="0" w:type="auto"/>
            <w:vMerge/>
          </w:tcPr>
          <w:p w14:paraId="5173D7C7" w14:textId="77777777" w:rsidR="00B72F66" w:rsidRPr="00092825" w:rsidRDefault="00B72F66" w:rsidP="00D4185F">
            <w:pPr>
              <w:rPr>
                <w:szCs w:val="20"/>
              </w:rPr>
            </w:pPr>
          </w:p>
        </w:tc>
        <w:tc>
          <w:tcPr>
            <w:tcW w:w="0" w:type="auto"/>
          </w:tcPr>
          <w:p w14:paraId="6429CAA7" w14:textId="77777777" w:rsidR="00B72F66" w:rsidRPr="00092825" w:rsidRDefault="00B72F66" w:rsidP="00D4185F">
            <w:pPr>
              <w:rPr>
                <w:szCs w:val="20"/>
              </w:rPr>
            </w:pPr>
            <w:r w:rsidRPr="00092825">
              <w:rPr>
                <w:szCs w:val="20"/>
              </w:rPr>
              <w:t>Zawartość lepiszcza</w:t>
            </w:r>
          </w:p>
        </w:tc>
        <w:tc>
          <w:tcPr>
            <w:tcW w:w="0" w:type="auto"/>
          </w:tcPr>
          <w:p w14:paraId="32504EF2" w14:textId="77777777" w:rsidR="00B72F66" w:rsidRPr="00092825" w:rsidRDefault="00B72F66" w:rsidP="00D4185F">
            <w:pPr>
              <w:rPr>
                <w:szCs w:val="20"/>
              </w:rPr>
            </w:pPr>
            <w:r w:rsidRPr="00092825">
              <w:rPr>
                <w:szCs w:val="20"/>
              </w:rPr>
              <w:t>PN-EN 12697-1 [31]</w:t>
            </w:r>
          </w:p>
        </w:tc>
        <w:tc>
          <w:tcPr>
            <w:tcW w:w="0" w:type="auto"/>
          </w:tcPr>
          <w:p w14:paraId="4DF1716E" w14:textId="77777777" w:rsidR="00B72F66" w:rsidRPr="00092825" w:rsidRDefault="00B72F66" w:rsidP="00D4185F">
            <w:pPr>
              <w:jc w:val="center"/>
              <w:rPr>
                <w:szCs w:val="20"/>
              </w:rPr>
            </w:pPr>
            <w:r w:rsidRPr="00092825">
              <w:rPr>
                <w:szCs w:val="20"/>
              </w:rPr>
              <w:t>1</w:t>
            </w:r>
          </w:p>
        </w:tc>
      </w:tr>
      <w:tr w:rsidR="00B72F66" w:rsidRPr="00092825" w14:paraId="7E35E14D" w14:textId="77777777" w:rsidTr="00370A29">
        <w:trPr>
          <w:cantSplit/>
          <w:jc w:val="center"/>
        </w:trPr>
        <w:tc>
          <w:tcPr>
            <w:tcW w:w="0" w:type="auto"/>
            <w:vMerge/>
          </w:tcPr>
          <w:p w14:paraId="125619CD" w14:textId="77777777" w:rsidR="00B72F66" w:rsidRPr="00092825" w:rsidRDefault="00B72F66" w:rsidP="00D4185F">
            <w:pPr>
              <w:rPr>
                <w:szCs w:val="20"/>
              </w:rPr>
            </w:pPr>
          </w:p>
        </w:tc>
        <w:tc>
          <w:tcPr>
            <w:tcW w:w="0" w:type="auto"/>
          </w:tcPr>
          <w:p w14:paraId="0C289016" w14:textId="77777777" w:rsidR="00B72F66" w:rsidRPr="00092825" w:rsidRDefault="00B72F66" w:rsidP="00D4185F">
            <w:pPr>
              <w:rPr>
                <w:szCs w:val="20"/>
              </w:rPr>
            </w:pPr>
            <w:r w:rsidRPr="00092825">
              <w:rPr>
                <w:szCs w:val="20"/>
              </w:rPr>
              <w:t>Penetracja odzyskanego lepiszcza</w:t>
            </w:r>
          </w:p>
        </w:tc>
        <w:tc>
          <w:tcPr>
            <w:tcW w:w="0" w:type="auto"/>
          </w:tcPr>
          <w:p w14:paraId="0B2C61D4" w14:textId="77777777" w:rsidR="00B72F66" w:rsidRPr="00B43EC9" w:rsidRDefault="00B72F66" w:rsidP="00D4185F">
            <w:pPr>
              <w:rPr>
                <w:szCs w:val="20"/>
                <w:lang w:val="fr-FR"/>
              </w:rPr>
            </w:pPr>
            <w:r w:rsidRPr="00B43EC9">
              <w:rPr>
                <w:szCs w:val="20"/>
                <w:lang w:val="fr-FR"/>
              </w:rPr>
              <w:t>PN-EN 12697-3 [33] lub PN-EN 12697-4 [34] oraz PN-EN 1426 [20]</w:t>
            </w:r>
          </w:p>
        </w:tc>
        <w:tc>
          <w:tcPr>
            <w:tcW w:w="0" w:type="auto"/>
          </w:tcPr>
          <w:p w14:paraId="40B1C095" w14:textId="77777777" w:rsidR="00B72F66" w:rsidRPr="00092825" w:rsidRDefault="00B72F66" w:rsidP="00D4185F">
            <w:pPr>
              <w:jc w:val="center"/>
              <w:rPr>
                <w:szCs w:val="20"/>
              </w:rPr>
            </w:pPr>
            <w:r w:rsidRPr="00092825">
              <w:rPr>
                <w:szCs w:val="20"/>
              </w:rPr>
              <w:t>1</w:t>
            </w:r>
          </w:p>
        </w:tc>
      </w:tr>
      <w:tr w:rsidR="00B72F66" w:rsidRPr="00092825" w14:paraId="2CABF281" w14:textId="77777777" w:rsidTr="00370A29">
        <w:trPr>
          <w:cantSplit/>
          <w:jc w:val="center"/>
        </w:trPr>
        <w:tc>
          <w:tcPr>
            <w:tcW w:w="0" w:type="auto"/>
            <w:vMerge/>
          </w:tcPr>
          <w:p w14:paraId="74114A9E" w14:textId="77777777" w:rsidR="00B72F66" w:rsidRPr="00092825" w:rsidRDefault="00B72F66" w:rsidP="00D4185F">
            <w:pPr>
              <w:rPr>
                <w:szCs w:val="20"/>
              </w:rPr>
            </w:pPr>
          </w:p>
        </w:tc>
        <w:tc>
          <w:tcPr>
            <w:tcW w:w="0" w:type="auto"/>
          </w:tcPr>
          <w:p w14:paraId="56689525" w14:textId="77777777" w:rsidR="00B72F66" w:rsidRPr="00092825" w:rsidRDefault="00B72F66" w:rsidP="00D4185F">
            <w:pPr>
              <w:rPr>
                <w:szCs w:val="20"/>
              </w:rPr>
            </w:pPr>
            <w:r w:rsidRPr="00092825">
              <w:rPr>
                <w:szCs w:val="20"/>
              </w:rPr>
              <w:t>Temperatura mięknienia lepiszcza</w:t>
            </w:r>
          </w:p>
        </w:tc>
        <w:tc>
          <w:tcPr>
            <w:tcW w:w="0" w:type="auto"/>
          </w:tcPr>
          <w:p w14:paraId="052E8F20" w14:textId="77777777" w:rsidR="00B72F66" w:rsidRPr="00B43EC9" w:rsidRDefault="00B72F66" w:rsidP="00D4185F">
            <w:pPr>
              <w:rPr>
                <w:szCs w:val="20"/>
                <w:lang w:val="fr-FR"/>
              </w:rPr>
            </w:pPr>
            <w:r w:rsidRPr="00B43EC9">
              <w:rPr>
                <w:szCs w:val="20"/>
                <w:lang w:val="fr-FR"/>
              </w:rPr>
              <w:t>PN-EN 12697-3 [33] lub PN-EN 12697-4 [34] oraz PN-EN 1427 [21]</w:t>
            </w:r>
          </w:p>
        </w:tc>
        <w:tc>
          <w:tcPr>
            <w:tcW w:w="0" w:type="auto"/>
          </w:tcPr>
          <w:p w14:paraId="66357A91" w14:textId="77777777" w:rsidR="00B72F66" w:rsidRPr="00092825" w:rsidRDefault="00B72F66" w:rsidP="00D4185F">
            <w:pPr>
              <w:jc w:val="center"/>
              <w:rPr>
                <w:szCs w:val="20"/>
              </w:rPr>
            </w:pPr>
            <w:r w:rsidRPr="00092825">
              <w:rPr>
                <w:szCs w:val="20"/>
              </w:rPr>
              <w:t>1</w:t>
            </w:r>
          </w:p>
        </w:tc>
      </w:tr>
      <w:tr w:rsidR="00B72F66" w:rsidRPr="00092825" w14:paraId="676B1E3C" w14:textId="77777777" w:rsidTr="00370A29">
        <w:trPr>
          <w:cantSplit/>
          <w:jc w:val="center"/>
        </w:trPr>
        <w:tc>
          <w:tcPr>
            <w:tcW w:w="0" w:type="auto"/>
            <w:vMerge/>
          </w:tcPr>
          <w:p w14:paraId="5B8312EE" w14:textId="77777777" w:rsidR="00B72F66" w:rsidRPr="00092825" w:rsidRDefault="00B72F66" w:rsidP="00D4185F">
            <w:pPr>
              <w:rPr>
                <w:szCs w:val="20"/>
              </w:rPr>
            </w:pPr>
          </w:p>
        </w:tc>
        <w:tc>
          <w:tcPr>
            <w:tcW w:w="0" w:type="auto"/>
          </w:tcPr>
          <w:p w14:paraId="4E7A2D05" w14:textId="77777777" w:rsidR="00B72F66" w:rsidRPr="00092825" w:rsidRDefault="00B72F66" w:rsidP="00D4185F">
            <w:pPr>
              <w:rPr>
                <w:szCs w:val="20"/>
              </w:rPr>
            </w:pPr>
            <w:r w:rsidRPr="00092825">
              <w:rPr>
                <w:szCs w:val="20"/>
              </w:rPr>
              <w:t>gęstość</w:t>
            </w:r>
          </w:p>
        </w:tc>
        <w:tc>
          <w:tcPr>
            <w:tcW w:w="0" w:type="auto"/>
          </w:tcPr>
          <w:p w14:paraId="401DFC9F" w14:textId="77777777" w:rsidR="00B72F66" w:rsidRPr="00092825" w:rsidRDefault="00B72F66" w:rsidP="00D4185F">
            <w:pPr>
              <w:rPr>
                <w:szCs w:val="20"/>
              </w:rPr>
            </w:pPr>
            <w:r w:rsidRPr="00092825">
              <w:rPr>
                <w:szCs w:val="20"/>
              </w:rPr>
              <w:t>PN-EN 12697-5 [35]</w:t>
            </w:r>
          </w:p>
        </w:tc>
        <w:tc>
          <w:tcPr>
            <w:tcW w:w="0" w:type="auto"/>
          </w:tcPr>
          <w:p w14:paraId="59713780" w14:textId="77777777" w:rsidR="00B72F66" w:rsidRPr="00092825" w:rsidRDefault="00B72F66" w:rsidP="00D4185F">
            <w:pPr>
              <w:jc w:val="center"/>
              <w:rPr>
                <w:szCs w:val="20"/>
              </w:rPr>
            </w:pPr>
            <w:r w:rsidRPr="00092825">
              <w:rPr>
                <w:szCs w:val="20"/>
              </w:rPr>
              <w:t>1</w:t>
            </w:r>
          </w:p>
        </w:tc>
      </w:tr>
    </w:tbl>
    <w:p w14:paraId="1373E3DA" w14:textId="77777777" w:rsidR="00B72F66" w:rsidRPr="00092825" w:rsidRDefault="00B72F66" w:rsidP="00A3251C">
      <w:pPr>
        <w:pStyle w:val="Legenda"/>
      </w:pPr>
      <w:r w:rsidRPr="00092825">
        <w:t>*) dotyczy jedynie lepiszczy wg PN-EN 14023 [66],</w:t>
      </w:r>
    </w:p>
    <w:p w14:paraId="5FF8E5EE" w14:textId="77777777" w:rsidR="00B72F66" w:rsidRPr="00092825" w:rsidRDefault="00B72F66" w:rsidP="00A3251C">
      <w:pPr>
        <w:pStyle w:val="Legenda"/>
      </w:pPr>
      <w:r w:rsidRPr="00092825">
        <w:t>**) sprawdzane właściwości powinny być odpowiednie do procentowego dodatku; przy małym procentowym dodatku stosuje się minimum wymagań.</w:t>
      </w:r>
    </w:p>
    <w:p w14:paraId="6A99BD17" w14:textId="77777777" w:rsidR="00B72F66" w:rsidRPr="00092825" w:rsidRDefault="00B72F66" w:rsidP="000C4B3B">
      <w:pPr>
        <w:numPr>
          <w:ilvl w:val="0"/>
          <w:numId w:val="148"/>
        </w:numPr>
        <w:overflowPunct w:val="0"/>
        <w:autoSpaceDE w:val="0"/>
        <w:autoSpaceDN w:val="0"/>
        <w:adjustRightInd w:val="0"/>
        <w:ind w:left="0" w:firstLine="0"/>
        <w:textAlignment w:val="baseline"/>
        <w:rPr>
          <w:szCs w:val="20"/>
        </w:rPr>
      </w:pPr>
      <w:r w:rsidRPr="00092825">
        <w:rPr>
          <w:szCs w:val="20"/>
        </w:rPr>
        <w:t>informacje o mieszance mineralno-asfaltowej:</w:t>
      </w:r>
    </w:p>
    <w:p w14:paraId="26F80F32" w14:textId="77777777" w:rsidR="00B72F66" w:rsidRPr="00092825" w:rsidRDefault="00B72F66" w:rsidP="000C4B3B">
      <w:pPr>
        <w:numPr>
          <w:ilvl w:val="0"/>
          <w:numId w:val="139"/>
        </w:numPr>
        <w:tabs>
          <w:tab w:val="clear" w:pos="454"/>
          <w:tab w:val="num" w:pos="720"/>
        </w:tabs>
        <w:overflowPunct w:val="0"/>
        <w:autoSpaceDE w:val="0"/>
        <w:autoSpaceDN w:val="0"/>
        <w:adjustRightInd w:val="0"/>
        <w:ind w:left="0" w:firstLine="0"/>
        <w:textAlignment w:val="baseline"/>
        <w:rPr>
          <w:szCs w:val="20"/>
        </w:rPr>
      </w:pPr>
      <w:r w:rsidRPr="00092825">
        <w:rPr>
          <w:szCs w:val="20"/>
        </w:rPr>
        <w:t>skład mieszaki podany jako wejściowy (w przypadku walidacji w laboratorium) lub wyjściowy skład (w wypadku walidacji produkcji),</w:t>
      </w:r>
    </w:p>
    <w:p w14:paraId="156BC3F6" w14:textId="77777777" w:rsidR="00B72F66" w:rsidRPr="00092825" w:rsidRDefault="00B72F66" w:rsidP="000C4B3B">
      <w:pPr>
        <w:numPr>
          <w:ilvl w:val="0"/>
          <w:numId w:val="139"/>
        </w:numPr>
        <w:tabs>
          <w:tab w:val="clear" w:pos="454"/>
          <w:tab w:val="num" w:pos="720"/>
        </w:tabs>
        <w:overflowPunct w:val="0"/>
        <w:autoSpaceDE w:val="0"/>
        <w:autoSpaceDN w:val="0"/>
        <w:adjustRightInd w:val="0"/>
        <w:ind w:left="0" w:firstLine="0"/>
        <w:textAlignment w:val="baseline"/>
        <w:rPr>
          <w:szCs w:val="20"/>
        </w:rPr>
      </w:pPr>
      <w:r w:rsidRPr="00092825">
        <w:rPr>
          <w:szCs w:val="20"/>
        </w:rPr>
        <w:t>wyniki badań zgodnie z zestawieniem podanym w tablicy 28.</w:t>
      </w:r>
    </w:p>
    <w:p w14:paraId="62498331" w14:textId="77777777" w:rsidR="00B72F66" w:rsidRPr="00092825" w:rsidRDefault="00B72F66" w:rsidP="00A3251C">
      <w:pPr>
        <w:pStyle w:val="Legenda"/>
        <w:keepNext/>
      </w:pPr>
      <w:r w:rsidRPr="00092825">
        <w:t>Tablica 28. Rodzaj i liczba badań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49"/>
        <w:gridCol w:w="3484"/>
        <w:gridCol w:w="855"/>
      </w:tblGrid>
      <w:tr w:rsidR="00B72F66" w:rsidRPr="00092825" w14:paraId="015D0FBB" w14:textId="77777777" w:rsidTr="00370A29">
        <w:trPr>
          <w:tblHeader/>
          <w:jc w:val="center"/>
        </w:trPr>
        <w:tc>
          <w:tcPr>
            <w:tcW w:w="0" w:type="auto"/>
            <w:vAlign w:val="center"/>
          </w:tcPr>
          <w:p w14:paraId="393ACBF0" w14:textId="77777777" w:rsidR="00B72F66" w:rsidRPr="00092825" w:rsidRDefault="00B72F66" w:rsidP="00D4185F">
            <w:pPr>
              <w:jc w:val="center"/>
              <w:rPr>
                <w:szCs w:val="20"/>
              </w:rPr>
            </w:pPr>
            <w:r w:rsidRPr="00092825">
              <w:rPr>
                <w:szCs w:val="20"/>
              </w:rPr>
              <w:t>Właściwość</w:t>
            </w:r>
          </w:p>
        </w:tc>
        <w:tc>
          <w:tcPr>
            <w:tcW w:w="0" w:type="auto"/>
            <w:vAlign w:val="center"/>
          </w:tcPr>
          <w:p w14:paraId="1FAE8790" w14:textId="77777777" w:rsidR="00B72F66" w:rsidRPr="00092825" w:rsidRDefault="00B72F66" w:rsidP="00D4185F">
            <w:pPr>
              <w:jc w:val="center"/>
              <w:rPr>
                <w:szCs w:val="20"/>
              </w:rPr>
            </w:pPr>
            <w:r w:rsidRPr="00092825">
              <w:rPr>
                <w:szCs w:val="20"/>
              </w:rPr>
              <w:t>Metoda badania</w:t>
            </w:r>
          </w:p>
        </w:tc>
        <w:tc>
          <w:tcPr>
            <w:tcW w:w="0" w:type="auto"/>
            <w:vAlign w:val="center"/>
          </w:tcPr>
          <w:p w14:paraId="05935CD5" w14:textId="77777777" w:rsidR="00B72F66" w:rsidRPr="00092825" w:rsidRDefault="00B72F66" w:rsidP="00D4185F">
            <w:pPr>
              <w:jc w:val="center"/>
              <w:rPr>
                <w:szCs w:val="20"/>
              </w:rPr>
            </w:pPr>
            <w:r w:rsidRPr="00092825">
              <w:rPr>
                <w:szCs w:val="20"/>
              </w:rPr>
              <w:t>Liczba badań</w:t>
            </w:r>
          </w:p>
        </w:tc>
      </w:tr>
      <w:tr w:rsidR="00B72F66" w:rsidRPr="00092825" w14:paraId="3A63DBAF" w14:textId="77777777" w:rsidTr="00370A29">
        <w:trPr>
          <w:jc w:val="center"/>
        </w:trPr>
        <w:tc>
          <w:tcPr>
            <w:tcW w:w="0" w:type="auto"/>
            <w:vAlign w:val="center"/>
          </w:tcPr>
          <w:p w14:paraId="6A311CD2" w14:textId="77777777" w:rsidR="00B72F66" w:rsidRPr="00092825" w:rsidRDefault="00B72F66" w:rsidP="00D4185F">
            <w:pPr>
              <w:rPr>
                <w:szCs w:val="20"/>
              </w:rPr>
            </w:pPr>
            <w:r w:rsidRPr="00092825">
              <w:rPr>
                <w:szCs w:val="20"/>
              </w:rPr>
              <w:t>Zawartość lepiszcza (obowiązkowa)</w:t>
            </w:r>
          </w:p>
        </w:tc>
        <w:tc>
          <w:tcPr>
            <w:tcW w:w="0" w:type="auto"/>
            <w:vAlign w:val="center"/>
          </w:tcPr>
          <w:p w14:paraId="792BA4B7" w14:textId="77777777" w:rsidR="00B72F66" w:rsidRPr="00092825" w:rsidRDefault="00B72F66" w:rsidP="00D4185F">
            <w:pPr>
              <w:jc w:val="center"/>
              <w:rPr>
                <w:szCs w:val="20"/>
              </w:rPr>
            </w:pPr>
            <w:r w:rsidRPr="00092825">
              <w:rPr>
                <w:szCs w:val="20"/>
              </w:rPr>
              <w:t>PN-EN 12697-1[31]</w:t>
            </w:r>
          </w:p>
          <w:p w14:paraId="1A5AF286" w14:textId="77777777" w:rsidR="00B72F66" w:rsidRPr="00092825" w:rsidRDefault="00B72F66" w:rsidP="00D4185F">
            <w:pPr>
              <w:jc w:val="center"/>
              <w:rPr>
                <w:szCs w:val="20"/>
              </w:rPr>
            </w:pPr>
            <w:r w:rsidRPr="00092825">
              <w:rPr>
                <w:szCs w:val="20"/>
              </w:rPr>
              <w:t>PN-EN 12697-39 [46]</w:t>
            </w:r>
          </w:p>
        </w:tc>
        <w:tc>
          <w:tcPr>
            <w:tcW w:w="0" w:type="auto"/>
            <w:vAlign w:val="center"/>
          </w:tcPr>
          <w:p w14:paraId="2E16C3D7" w14:textId="77777777" w:rsidR="00B72F66" w:rsidRPr="00092825" w:rsidRDefault="00B72F66" w:rsidP="00D4185F">
            <w:pPr>
              <w:jc w:val="center"/>
              <w:rPr>
                <w:szCs w:val="20"/>
              </w:rPr>
            </w:pPr>
            <w:r w:rsidRPr="00092825">
              <w:rPr>
                <w:szCs w:val="20"/>
              </w:rPr>
              <w:t>1</w:t>
            </w:r>
          </w:p>
        </w:tc>
      </w:tr>
      <w:tr w:rsidR="00B72F66" w:rsidRPr="00092825" w14:paraId="30A9F1F5" w14:textId="77777777" w:rsidTr="00370A29">
        <w:trPr>
          <w:jc w:val="center"/>
        </w:trPr>
        <w:tc>
          <w:tcPr>
            <w:tcW w:w="0" w:type="auto"/>
            <w:vAlign w:val="center"/>
          </w:tcPr>
          <w:p w14:paraId="23EF947B" w14:textId="77777777" w:rsidR="00B72F66" w:rsidRPr="00092825" w:rsidRDefault="00B72F66" w:rsidP="00D4185F">
            <w:pPr>
              <w:rPr>
                <w:szCs w:val="20"/>
              </w:rPr>
            </w:pPr>
            <w:r w:rsidRPr="00092825">
              <w:rPr>
                <w:szCs w:val="20"/>
              </w:rPr>
              <w:lastRenderedPageBreak/>
              <w:t>Uziarnienie (obowiązkowa)</w:t>
            </w:r>
          </w:p>
        </w:tc>
        <w:tc>
          <w:tcPr>
            <w:tcW w:w="0" w:type="auto"/>
            <w:vAlign w:val="center"/>
          </w:tcPr>
          <w:p w14:paraId="391FE63C" w14:textId="77777777" w:rsidR="00B72F66" w:rsidRPr="00092825" w:rsidRDefault="00B72F66" w:rsidP="00D4185F">
            <w:pPr>
              <w:jc w:val="center"/>
              <w:rPr>
                <w:szCs w:val="20"/>
              </w:rPr>
            </w:pPr>
            <w:r w:rsidRPr="00092825">
              <w:rPr>
                <w:szCs w:val="20"/>
              </w:rPr>
              <w:t>PN-EN 12697-2 [32]</w:t>
            </w:r>
          </w:p>
        </w:tc>
        <w:tc>
          <w:tcPr>
            <w:tcW w:w="0" w:type="auto"/>
            <w:vAlign w:val="center"/>
          </w:tcPr>
          <w:p w14:paraId="17D06471" w14:textId="77777777" w:rsidR="00B72F66" w:rsidRPr="00092825" w:rsidRDefault="00B72F66" w:rsidP="00D4185F">
            <w:pPr>
              <w:jc w:val="center"/>
              <w:rPr>
                <w:szCs w:val="20"/>
              </w:rPr>
            </w:pPr>
            <w:r w:rsidRPr="00092825">
              <w:rPr>
                <w:szCs w:val="20"/>
              </w:rPr>
              <w:t>1</w:t>
            </w:r>
          </w:p>
        </w:tc>
      </w:tr>
      <w:tr w:rsidR="00B72F66" w:rsidRPr="00092825" w14:paraId="175BFE72" w14:textId="77777777" w:rsidTr="00370A29">
        <w:trPr>
          <w:jc w:val="center"/>
        </w:trPr>
        <w:tc>
          <w:tcPr>
            <w:tcW w:w="0" w:type="auto"/>
            <w:vAlign w:val="center"/>
          </w:tcPr>
          <w:p w14:paraId="02B4129C" w14:textId="77777777" w:rsidR="00B72F66" w:rsidRPr="00092825" w:rsidRDefault="00B72F66" w:rsidP="00D4185F">
            <w:pPr>
              <w:rPr>
                <w:szCs w:val="20"/>
              </w:rPr>
            </w:pPr>
            <w:r w:rsidRPr="00092825">
              <w:rPr>
                <w:szCs w:val="20"/>
              </w:rPr>
              <w:t>Zawartość wolnych przestrzeni łącznie z VFB i VMA przy wymaganej zawartości wolnych przestrzeni V</w:t>
            </w:r>
            <w:r w:rsidRPr="00092825">
              <w:rPr>
                <w:szCs w:val="20"/>
                <w:vertAlign w:val="subscript"/>
              </w:rPr>
              <w:t>max</w:t>
            </w:r>
            <w:r w:rsidRPr="00092825">
              <w:rPr>
                <w:szCs w:val="20"/>
              </w:rPr>
              <w:t>≤7% (obowiązkowa)</w:t>
            </w:r>
          </w:p>
        </w:tc>
        <w:tc>
          <w:tcPr>
            <w:tcW w:w="0" w:type="auto"/>
            <w:vAlign w:val="center"/>
          </w:tcPr>
          <w:p w14:paraId="513A8C8A" w14:textId="77777777" w:rsidR="00B72F66" w:rsidRPr="00092825" w:rsidRDefault="00B72F66" w:rsidP="00D4185F">
            <w:pPr>
              <w:jc w:val="center"/>
              <w:rPr>
                <w:szCs w:val="20"/>
              </w:rPr>
            </w:pPr>
            <w:r w:rsidRPr="00092825">
              <w:rPr>
                <w:szCs w:val="20"/>
              </w:rPr>
              <w:t>PN-EN 12697-8 [37]</w:t>
            </w:r>
          </w:p>
          <w:p w14:paraId="4E2E67DF" w14:textId="77777777" w:rsidR="00B72F66" w:rsidRPr="00092825" w:rsidRDefault="00B72F66" w:rsidP="00D4185F">
            <w:pPr>
              <w:rPr>
                <w:szCs w:val="20"/>
              </w:rPr>
            </w:pPr>
            <w:r w:rsidRPr="00092825">
              <w:rPr>
                <w:szCs w:val="20"/>
              </w:rPr>
              <w:t>Gęstość objętościowa wg PN-EN 12697-6 [36], metoda B, w stanie nasyconym powierzchniowo suchym.</w:t>
            </w:r>
          </w:p>
          <w:p w14:paraId="6553A968" w14:textId="77777777" w:rsidR="00B72F66" w:rsidRPr="00092825" w:rsidRDefault="00B72F66" w:rsidP="00D4185F">
            <w:pPr>
              <w:rPr>
                <w:szCs w:val="20"/>
              </w:rPr>
            </w:pPr>
            <w:r w:rsidRPr="00092825">
              <w:rPr>
                <w:szCs w:val="20"/>
              </w:rPr>
              <w:t>Gęstość wg PN-EN 12697-5 [35], metoda A, w wodzie</w:t>
            </w:r>
          </w:p>
        </w:tc>
        <w:tc>
          <w:tcPr>
            <w:tcW w:w="0" w:type="auto"/>
            <w:vAlign w:val="center"/>
          </w:tcPr>
          <w:p w14:paraId="5596DAFD" w14:textId="77777777" w:rsidR="00B72F66" w:rsidRPr="00092825" w:rsidRDefault="00B72F66" w:rsidP="00D4185F">
            <w:pPr>
              <w:jc w:val="center"/>
              <w:rPr>
                <w:szCs w:val="20"/>
              </w:rPr>
            </w:pPr>
            <w:r w:rsidRPr="00092825">
              <w:rPr>
                <w:szCs w:val="20"/>
              </w:rPr>
              <w:t>1</w:t>
            </w:r>
          </w:p>
        </w:tc>
      </w:tr>
      <w:tr w:rsidR="00B72F66" w:rsidRPr="00092825" w14:paraId="4B29C740" w14:textId="77777777" w:rsidTr="00370A29">
        <w:trPr>
          <w:jc w:val="center"/>
        </w:trPr>
        <w:tc>
          <w:tcPr>
            <w:tcW w:w="0" w:type="auto"/>
            <w:vAlign w:val="center"/>
          </w:tcPr>
          <w:p w14:paraId="3F3D096C" w14:textId="77777777" w:rsidR="00B72F66" w:rsidRPr="00092825" w:rsidRDefault="00B72F66" w:rsidP="00D4185F">
            <w:pPr>
              <w:rPr>
                <w:szCs w:val="20"/>
              </w:rPr>
            </w:pPr>
            <w:r w:rsidRPr="00092825">
              <w:rPr>
                <w:szCs w:val="20"/>
              </w:rPr>
              <w:t>Wrażliwość na działanie wody (powiązana funkcjonalnie)</w:t>
            </w:r>
          </w:p>
        </w:tc>
        <w:tc>
          <w:tcPr>
            <w:tcW w:w="0" w:type="auto"/>
            <w:vAlign w:val="center"/>
          </w:tcPr>
          <w:p w14:paraId="239F3BF1" w14:textId="77777777" w:rsidR="00B72F66" w:rsidRPr="00092825" w:rsidRDefault="00B72F66" w:rsidP="00D4185F">
            <w:pPr>
              <w:jc w:val="center"/>
              <w:rPr>
                <w:szCs w:val="20"/>
              </w:rPr>
            </w:pPr>
            <w:r w:rsidRPr="00092825">
              <w:rPr>
                <w:szCs w:val="20"/>
              </w:rPr>
              <w:t>PN-EN 12697-12 [39]</w:t>
            </w:r>
          </w:p>
        </w:tc>
        <w:tc>
          <w:tcPr>
            <w:tcW w:w="0" w:type="auto"/>
            <w:vAlign w:val="center"/>
          </w:tcPr>
          <w:p w14:paraId="2ECB5FDF" w14:textId="77777777" w:rsidR="00B72F66" w:rsidRPr="00092825" w:rsidRDefault="00B72F66" w:rsidP="00D4185F">
            <w:pPr>
              <w:jc w:val="center"/>
              <w:rPr>
                <w:szCs w:val="20"/>
              </w:rPr>
            </w:pPr>
            <w:r w:rsidRPr="00092825">
              <w:rPr>
                <w:szCs w:val="20"/>
              </w:rPr>
              <w:t>1</w:t>
            </w:r>
          </w:p>
        </w:tc>
      </w:tr>
      <w:tr w:rsidR="00B72F66" w:rsidRPr="00092825" w14:paraId="679230A5" w14:textId="77777777" w:rsidTr="00370A29">
        <w:trPr>
          <w:jc w:val="center"/>
        </w:trPr>
        <w:tc>
          <w:tcPr>
            <w:tcW w:w="0" w:type="auto"/>
            <w:vAlign w:val="center"/>
          </w:tcPr>
          <w:p w14:paraId="1CCDC8E7" w14:textId="77777777" w:rsidR="00B72F66" w:rsidRPr="00092825" w:rsidRDefault="00B72F66" w:rsidP="00D4185F">
            <w:pPr>
              <w:rPr>
                <w:szCs w:val="20"/>
              </w:rPr>
            </w:pPr>
            <w:r w:rsidRPr="00092825">
              <w:rPr>
                <w:szCs w:val="20"/>
              </w:rPr>
              <w:t xml:space="preserve">Odporność na deformacje trwałe (powiązana funkcjonalnie); dotyczy betonu asfaltowego zaprojektowanego do maksymalnego obciążenia osi poniżej 130 </w:t>
            </w:r>
            <w:proofErr w:type="spellStart"/>
            <w:r w:rsidRPr="00092825">
              <w:rPr>
                <w:szCs w:val="20"/>
              </w:rPr>
              <w:t>kN</w:t>
            </w:r>
            <w:proofErr w:type="spellEnd"/>
          </w:p>
        </w:tc>
        <w:tc>
          <w:tcPr>
            <w:tcW w:w="0" w:type="auto"/>
            <w:vAlign w:val="center"/>
          </w:tcPr>
          <w:p w14:paraId="1DA119EA" w14:textId="77777777" w:rsidR="00B72F66" w:rsidRPr="00092825" w:rsidRDefault="00B72F66" w:rsidP="00D4185F">
            <w:pPr>
              <w:jc w:val="center"/>
              <w:rPr>
                <w:szCs w:val="20"/>
              </w:rPr>
            </w:pPr>
            <w:r w:rsidRPr="00092825">
              <w:rPr>
                <w:szCs w:val="20"/>
              </w:rPr>
              <w:t>PN-EN 12697-22 [41],</w:t>
            </w:r>
          </w:p>
          <w:p w14:paraId="486BF13C" w14:textId="77777777" w:rsidR="00B72F66" w:rsidRPr="00092825" w:rsidRDefault="00B72F66" w:rsidP="00D4185F">
            <w:pPr>
              <w:jc w:val="center"/>
              <w:rPr>
                <w:szCs w:val="20"/>
              </w:rPr>
            </w:pPr>
            <w:r w:rsidRPr="00092825">
              <w:rPr>
                <w:szCs w:val="20"/>
              </w:rPr>
              <w:t>mały aparat, metoda B,</w:t>
            </w:r>
          </w:p>
          <w:p w14:paraId="701272B8" w14:textId="77777777" w:rsidR="00B72F66" w:rsidRPr="00092825" w:rsidRDefault="00B72F66" w:rsidP="00D4185F">
            <w:pPr>
              <w:jc w:val="center"/>
              <w:rPr>
                <w:szCs w:val="20"/>
              </w:rPr>
            </w:pPr>
            <w:r w:rsidRPr="00092825">
              <w:rPr>
                <w:szCs w:val="20"/>
              </w:rPr>
              <w:t>w powietrzu,</w:t>
            </w:r>
          </w:p>
          <w:p w14:paraId="0EC7FA94" w14:textId="77777777" w:rsidR="00B72F66" w:rsidRPr="00092825" w:rsidRDefault="00B72F66" w:rsidP="00D4185F">
            <w:pPr>
              <w:jc w:val="center"/>
              <w:rPr>
                <w:szCs w:val="20"/>
              </w:rPr>
            </w:pPr>
            <w:r w:rsidRPr="00092825">
              <w:rPr>
                <w:szCs w:val="20"/>
              </w:rPr>
              <w:t>przy wymaganej temperaturze</w:t>
            </w:r>
          </w:p>
        </w:tc>
        <w:tc>
          <w:tcPr>
            <w:tcW w:w="0" w:type="auto"/>
            <w:vAlign w:val="center"/>
          </w:tcPr>
          <w:p w14:paraId="28E4AB73" w14:textId="77777777" w:rsidR="00B72F66" w:rsidRPr="00092825" w:rsidRDefault="00B72F66" w:rsidP="00D4185F">
            <w:pPr>
              <w:jc w:val="center"/>
              <w:rPr>
                <w:szCs w:val="20"/>
              </w:rPr>
            </w:pPr>
            <w:r w:rsidRPr="00092825">
              <w:rPr>
                <w:szCs w:val="20"/>
              </w:rPr>
              <w:t>1</w:t>
            </w:r>
          </w:p>
        </w:tc>
      </w:tr>
      <w:tr w:rsidR="00B72F66" w:rsidRPr="00092825" w14:paraId="55503F22" w14:textId="77777777" w:rsidTr="00370A29">
        <w:trPr>
          <w:jc w:val="center"/>
        </w:trPr>
        <w:tc>
          <w:tcPr>
            <w:tcW w:w="0" w:type="auto"/>
            <w:vAlign w:val="center"/>
          </w:tcPr>
          <w:p w14:paraId="6E6109EC" w14:textId="77777777" w:rsidR="00B72F66" w:rsidRPr="00092825" w:rsidRDefault="00B72F66" w:rsidP="00D4185F">
            <w:pPr>
              <w:rPr>
                <w:szCs w:val="20"/>
              </w:rPr>
            </w:pPr>
            <w:r w:rsidRPr="00092825">
              <w:rPr>
                <w:szCs w:val="20"/>
              </w:rPr>
              <w:t>Sztywność (funkcjonalna)</w:t>
            </w:r>
          </w:p>
        </w:tc>
        <w:tc>
          <w:tcPr>
            <w:tcW w:w="0" w:type="auto"/>
            <w:vAlign w:val="center"/>
          </w:tcPr>
          <w:p w14:paraId="1BC696BA" w14:textId="77777777" w:rsidR="00B72F66" w:rsidRPr="00092825" w:rsidRDefault="00B72F66" w:rsidP="00D4185F">
            <w:pPr>
              <w:jc w:val="center"/>
              <w:rPr>
                <w:szCs w:val="20"/>
              </w:rPr>
            </w:pPr>
            <w:r w:rsidRPr="00092825">
              <w:rPr>
                <w:szCs w:val="20"/>
              </w:rPr>
              <w:t>PN-EN 12697-26 [43]</w:t>
            </w:r>
          </w:p>
        </w:tc>
        <w:tc>
          <w:tcPr>
            <w:tcW w:w="0" w:type="auto"/>
            <w:vAlign w:val="center"/>
          </w:tcPr>
          <w:p w14:paraId="2C9117F1" w14:textId="77777777" w:rsidR="00B72F66" w:rsidRPr="00092825" w:rsidRDefault="00B72F66" w:rsidP="00D4185F">
            <w:pPr>
              <w:jc w:val="center"/>
              <w:rPr>
                <w:szCs w:val="20"/>
              </w:rPr>
            </w:pPr>
            <w:r w:rsidRPr="00092825">
              <w:rPr>
                <w:szCs w:val="20"/>
              </w:rPr>
              <w:t>1</w:t>
            </w:r>
          </w:p>
        </w:tc>
      </w:tr>
      <w:tr w:rsidR="00B72F66" w:rsidRPr="00092825" w14:paraId="4F15AF82" w14:textId="77777777" w:rsidTr="00370A29">
        <w:trPr>
          <w:jc w:val="center"/>
        </w:trPr>
        <w:tc>
          <w:tcPr>
            <w:tcW w:w="0" w:type="auto"/>
            <w:vAlign w:val="center"/>
          </w:tcPr>
          <w:p w14:paraId="0292D93E" w14:textId="184B928A" w:rsidR="00B72F66" w:rsidRPr="00092825" w:rsidRDefault="00B72F66" w:rsidP="00D4185F">
            <w:pPr>
              <w:rPr>
                <w:szCs w:val="20"/>
              </w:rPr>
            </w:pPr>
            <w:r w:rsidRPr="00092825">
              <w:rPr>
                <w:szCs w:val="20"/>
              </w:rPr>
              <w:t xml:space="preserve">Zmęczenie (funkcjonalna) do </w:t>
            </w:r>
            <w:r w:rsidR="00BF02BF" w:rsidRPr="00092825">
              <w:rPr>
                <w:szCs w:val="20"/>
              </w:rPr>
              <w:t>nawierzchni</w:t>
            </w:r>
            <w:r w:rsidRPr="00092825">
              <w:rPr>
                <w:szCs w:val="20"/>
              </w:rPr>
              <w:t xml:space="preserve"> zaprojektowanych wg kryterium opartym na czteropunktowym zginaniu </w:t>
            </w:r>
          </w:p>
        </w:tc>
        <w:tc>
          <w:tcPr>
            <w:tcW w:w="0" w:type="auto"/>
            <w:vAlign w:val="center"/>
          </w:tcPr>
          <w:p w14:paraId="56A4C37D" w14:textId="77777777" w:rsidR="00B72F66" w:rsidRPr="00092825" w:rsidRDefault="00B72F66" w:rsidP="00D4185F">
            <w:pPr>
              <w:jc w:val="center"/>
              <w:rPr>
                <w:szCs w:val="20"/>
              </w:rPr>
            </w:pPr>
            <w:r w:rsidRPr="00092825">
              <w:rPr>
                <w:szCs w:val="20"/>
              </w:rPr>
              <w:t>PN-EN 12697-24 [42], załącznik D</w:t>
            </w:r>
          </w:p>
        </w:tc>
        <w:tc>
          <w:tcPr>
            <w:tcW w:w="0" w:type="auto"/>
            <w:vAlign w:val="center"/>
          </w:tcPr>
          <w:p w14:paraId="09EC7373" w14:textId="77777777" w:rsidR="00B72F66" w:rsidRPr="00092825" w:rsidRDefault="00B72F66" w:rsidP="00D4185F">
            <w:pPr>
              <w:jc w:val="center"/>
              <w:rPr>
                <w:szCs w:val="20"/>
              </w:rPr>
            </w:pPr>
            <w:r w:rsidRPr="00092825">
              <w:rPr>
                <w:szCs w:val="20"/>
              </w:rPr>
              <w:t>1</w:t>
            </w:r>
          </w:p>
        </w:tc>
      </w:tr>
      <w:tr w:rsidR="00B72F66" w:rsidRPr="00092825" w14:paraId="197689B5" w14:textId="77777777" w:rsidTr="00370A29">
        <w:trPr>
          <w:jc w:val="center"/>
        </w:trPr>
        <w:tc>
          <w:tcPr>
            <w:tcW w:w="0" w:type="auto"/>
            <w:vAlign w:val="center"/>
          </w:tcPr>
          <w:p w14:paraId="0DFAF8EE" w14:textId="77777777" w:rsidR="00B72F66" w:rsidRPr="00092825" w:rsidRDefault="00B72F66" w:rsidP="00D4185F">
            <w:pPr>
              <w:rPr>
                <w:szCs w:val="20"/>
              </w:rPr>
            </w:pPr>
            <w:r w:rsidRPr="00092825">
              <w:rPr>
                <w:szCs w:val="20"/>
              </w:rPr>
              <w:t>Odporność na paliwo (powiązana funkcjonalnie)</w:t>
            </w:r>
          </w:p>
        </w:tc>
        <w:tc>
          <w:tcPr>
            <w:tcW w:w="0" w:type="auto"/>
            <w:vAlign w:val="center"/>
          </w:tcPr>
          <w:p w14:paraId="702C68BF" w14:textId="77777777" w:rsidR="00B72F66" w:rsidRPr="00092825" w:rsidRDefault="00B72F66" w:rsidP="00D4185F">
            <w:pPr>
              <w:jc w:val="center"/>
              <w:rPr>
                <w:szCs w:val="20"/>
              </w:rPr>
            </w:pPr>
            <w:r w:rsidRPr="00092825">
              <w:rPr>
                <w:szCs w:val="20"/>
              </w:rPr>
              <w:t>PN-EN 12697-43 [49]</w:t>
            </w:r>
          </w:p>
        </w:tc>
        <w:tc>
          <w:tcPr>
            <w:tcW w:w="0" w:type="auto"/>
            <w:vAlign w:val="center"/>
          </w:tcPr>
          <w:p w14:paraId="72BB609E" w14:textId="77777777" w:rsidR="00B72F66" w:rsidRPr="00092825" w:rsidRDefault="00B72F66" w:rsidP="00D4185F">
            <w:pPr>
              <w:jc w:val="center"/>
              <w:rPr>
                <w:szCs w:val="20"/>
              </w:rPr>
            </w:pPr>
            <w:r w:rsidRPr="00092825">
              <w:rPr>
                <w:szCs w:val="20"/>
              </w:rPr>
              <w:t>1</w:t>
            </w:r>
          </w:p>
        </w:tc>
      </w:tr>
      <w:tr w:rsidR="00B72F66" w:rsidRPr="00092825" w14:paraId="37FD302E" w14:textId="77777777" w:rsidTr="00370A29">
        <w:trPr>
          <w:jc w:val="center"/>
        </w:trPr>
        <w:tc>
          <w:tcPr>
            <w:tcW w:w="0" w:type="auto"/>
            <w:vAlign w:val="center"/>
          </w:tcPr>
          <w:p w14:paraId="738DA56A" w14:textId="77777777" w:rsidR="00B72F66" w:rsidRPr="00092825" w:rsidRDefault="00B72F66" w:rsidP="00D4185F">
            <w:pPr>
              <w:rPr>
                <w:szCs w:val="20"/>
              </w:rPr>
            </w:pPr>
            <w:r w:rsidRPr="00092825">
              <w:rPr>
                <w:szCs w:val="20"/>
              </w:rPr>
              <w:t>Odporność na środki odladzające (powiązana funkcjonalnie)</w:t>
            </w:r>
          </w:p>
        </w:tc>
        <w:tc>
          <w:tcPr>
            <w:tcW w:w="0" w:type="auto"/>
            <w:vAlign w:val="center"/>
          </w:tcPr>
          <w:p w14:paraId="1C0FCA59" w14:textId="77777777" w:rsidR="00B72F66" w:rsidRPr="00092825" w:rsidRDefault="00B72F66" w:rsidP="00D4185F">
            <w:pPr>
              <w:jc w:val="center"/>
              <w:rPr>
                <w:szCs w:val="20"/>
              </w:rPr>
            </w:pPr>
            <w:r w:rsidRPr="00092825">
              <w:rPr>
                <w:szCs w:val="20"/>
              </w:rPr>
              <w:t>PN-EN 12697-41 [47]</w:t>
            </w:r>
          </w:p>
        </w:tc>
        <w:tc>
          <w:tcPr>
            <w:tcW w:w="0" w:type="auto"/>
            <w:vAlign w:val="center"/>
          </w:tcPr>
          <w:p w14:paraId="24D26F1B" w14:textId="77777777" w:rsidR="00B72F66" w:rsidRPr="00092825" w:rsidRDefault="00B72F66" w:rsidP="00D4185F">
            <w:pPr>
              <w:jc w:val="center"/>
              <w:rPr>
                <w:szCs w:val="20"/>
              </w:rPr>
            </w:pPr>
            <w:r w:rsidRPr="00092825">
              <w:rPr>
                <w:szCs w:val="20"/>
              </w:rPr>
              <w:t>1</w:t>
            </w:r>
          </w:p>
        </w:tc>
      </w:tr>
    </w:tbl>
    <w:p w14:paraId="072E3898" w14:textId="77777777" w:rsidR="00B72F66" w:rsidRDefault="00B72F66" w:rsidP="00A3251C">
      <w:pPr>
        <w:rPr>
          <w:szCs w:val="20"/>
        </w:rPr>
      </w:pPr>
      <w:r w:rsidRPr="00092825">
        <w:rPr>
          <w:szCs w:val="20"/>
        </w:rPr>
        <w:t>Badanie typu należy przeprowadzić zgodnie z PN-EN 13108-20 [54] przy pierwszym wprowadzeniu mieszanek mineralno-asfaltowych do obrotu i powinno być powtórzone w wypadku:</w:t>
      </w:r>
    </w:p>
    <w:p w14:paraId="133DD791"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upływu trzech lat,</w:t>
      </w:r>
    </w:p>
    <w:p w14:paraId="46839FEE"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złoża kruszywa,</w:t>
      </w:r>
    </w:p>
    <w:p w14:paraId="429B4786"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rodzaju kruszywa (typu petrograficznego),</w:t>
      </w:r>
    </w:p>
    <w:p w14:paraId="5A13C641"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kategorii kruszywa grubego, jak definiowano w PN-EN 13043 [50], jednej z następujących właściwości: kształtu, udziału ziaren częściowo przekruszonych, odporności na rozdrabnianie, odporności na ścieranie lub kanciastości kruszywa drobnego,</w:t>
      </w:r>
    </w:p>
    <w:p w14:paraId="43A99F01"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gęstości ziaren (średnia ważona) o więcej niż 0,05 Mg/m</w:t>
      </w:r>
      <w:r w:rsidRPr="00092825">
        <w:rPr>
          <w:szCs w:val="20"/>
          <w:vertAlign w:val="superscript"/>
        </w:rPr>
        <w:t>3</w:t>
      </w:r>
      <w:r w:rsidRPr="00092825">
        <w:rPr>
          <w:szCs w:val="20"/>
        </w:rPr>
        <w:t>,</w:t>
      </w:r>
    </w:p>
    <w:p w14:paraId="5D45B8B6"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rodzaju lepiszcza,</w:t>
      </w:r>
    </w:p>
    <w:p w14:paraId="56CC05AB" w14:textId="77777777" w:rsidR="00B72F66" w:rsidRPr="00092825" w:rsidRDefault="00B72F66" w:rsidP="000C4B3B">
      <w:pPr>
        <w:widowControl w:val="0"/>
        <w:numPr>
          <w:ilvl w:val="0"/>
          <w:numId w:val="114"/>
        </w:numPr>
        <w:tabs>
          <w:tab w:val="left" w:pos="240"/>
        </w:tabs>
        <w:ind w:left="0" w:firstLine="0"/>
        <w:rPr>
          <w:szCs w:val="20"/>
        </w:rPr>
      </w:pPr>
      <w:r w:rsidRPr="00092825">
        <w:rPr>
          <w:szCs w:val="20"/>
        </w:rPr>
        <w:t>zmiany typu mineralogicznego wypełniacza.</w:t>
      </w:r>
    </w:p>
    <w:p w14:paraId="6C024C02" w14:textId="77777777" w:rsidR="00B72F66" w:rsidRDefault="00B72F66" w:rsidP="00A3251C">
      <w:pPr>
        <w:rPr>
          <w:szCs w:val="20"/>
        </w:rPr>
      </w:pPr>
      <w:r w:rsidRPr="00092825">
        <w:rPr>
          <w:szCs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2F2ACF3B" w14:textId="77777777" w:rsidR="00B72F66" w:rsidRPr="00092825" w:rsidRDefault="00B72F66" w:rsidP="00A3251C">
      <w:pPr>
        <w:pStyle w:val="Nagwek3"/>
      </w:pPr>
      <w:r w:rsidRPr="00092825">
        <w:t>6.3. Badania w czasie robót</w:t>
      </w:r>
    </w:p>
    <w:p w14:paraId="185CD07F" w14:textId="77777777" w:rsidR="00B72F66" w:rsidRPr="00092825" w:rsidRDefault="00B72F66" w:rsidP="00A3251C">
      <w:pPr>
        <w:pStyle w:val="Nagwek4"/>
      </w:pPr>
      <w:r w:rsidRPr="00092825">
        <w:t>6.3.1. Uwagi ogólne</w:t>
      </w:r>
    </w:p>
    <w:p w14:paraId="3BB7453F" w14:textId="77777777" w:rsidR="00B72F66" w:rsidRPr="00092825" w:rsidRDefault="00B72F66" w:rsidP="00A3251C">
      <w:pPr>
        <w:rPr>
          <w:szCs w:val="20"/>
        </w:rPr>
      </w:pPr>
      <w:r w:rsidRPr="00092825">
        <w:rPr>
          <w:szCs w:val="20"/>
        </w:rPr>
        <w:t>Badania dzielą się na:</w:t>
      </w:r>
    </w:p>
    <w:p w14:paraId="00E842B4" w14:textId="77777777" w:rsidR="00B72F66" w:rsidRPr="00092825" w:rsidRDefault="00B72F66" w:rsidP="000C4B3B">
      <w:pPr>
        <w:numPr>
          <w:ilvl w:val="0"/>
          <w:numId w:val="110"/>
        </w:numPr>
        <w:overflowPunct w:val="0"/>
        <w:autoSpaceDE w:val="0"/>
        <w:autoSpaceDN w:val="0"/>
        <w:adjustRightInd w:val="0"/>
        <w:ind w:left="0" w:firstLine="0"/>
        <w:textAlignment w:val="baseline"/>
        <w:rPr>
          <w:szCs w:val="20"/>
        </w:rPr>
      </w:pPr>
      <w:r w:rsidRPr="00092825">
        <w:rPr>
          <w:szCs w:val="20"/>
        </w:rPr>
        <w:t>badania Wykonawcy (w ramach własnego nadzoru),</w:t>
      </w:r>
    </w:p>
    <w:p w14:paraId="6953AB6F" w14:textId="77777777" w:rsidR="00B72F66" w:rsidRPr="00092825" w:rsidRDefault="00B72F66" w:rsidP="000C4B3B">
      <w:pPr>
        <w:numPr>
          <w:ilvl w:val="0"/>
          <w:numId w:val="110"/>
        </w:numPr>
        <w:overflowPunct w:val="0"/>
        <w:autoSpaceDE w:val="0"/>
        <w:autoSpaceDN w:val="0"/>
        <w:adjustRightInd w:val="0"/>
        <w:ind w:left="0" w:firstLine="0"/>
        <w:textAlignment w:val="baseline"/>
        <w:rPr>
          <w:szCs w:val="20"/>
        </w:rPr>
      </w:pPr>
      <w:r w:rsidRPr="00092825">
        <w:rPr>
          <w:szCs w:val="20"/>
        </w:rPr>
        <w:t xml:space="preserve">badania kontrolne (w ramach nadzoru zleceniodawcy – </w:t>
      </w:r>
      <w:r>
        <w:rPr>
          <w:szCs w:val="20"/>
        </w:rPr>
        <w:t>Inspektora nadzoru</w:t>
      </w:r>
      <w:r w:rsidRPr="00092825">
        <w:rPr>
          <w:szCs w:val="20"/>
        </w:rPr>
        <w:t>)</w:t>
      </w:r>
    </w:p>
    <w:p w14:paraId="49E4BC6F" w14:textId="77777777" w:rsidR="00B72F66" w:rsidRPr="00092825" w:rsidRDefault="00B72F66" w:rsidP="000C4B3B">
      <w:pPr>
        <w:numPr>
          <w:ilvl w:val="0"/>
          <w:numId w:val="110"/>
        </w:numPr>
        <w:overflowPunct w:val="0"/>
        <w:autoSpaceDE w:val="0"/>
        <w:autoSpaceDN w:val="0"/>
        <w:adjustRightInd w:val="0"/>
        <w:ind w:left="0" w:firstLine="0"/>
        <w:textAlignment w:val="baseline"/>
      </w:pPr>
      <w:r w:rsidRPr="00092825">
        <w:t>dodatkowe,</w:t>
      </w:r>
    </w:p>
    <w:p w14:paraId="671DBDF9" w14:textId="77777777" w:rsidR="00B72F66" w:rsidRPr="00092825" w:rsidRDefault="00B72F66" w:rsidP="000C4B3B">
      <w:pPr>
        <w:numPr>
          <w:ilvl w:val="0"/>
          <w:numId w:val="110"/>
        </w:numPr>
        <w:overflowPunct w:val="0"/>
        <w:autoSpaceDE w:val="0"/>
        <w:autoSpaceDN w:val="0"/>
        <w:adjustRightInd w:val="0"/>
        <w:ind w:left="0" w:firstLine="0"/>
        <w:textAlignment w:val="baseline"/>
      </w:pPr>
      <w:r w:rsidRPr="00092825">
        <w:t>arbitrażowe.</w:t>
      </w:r>
    </w:p>
    <w:p w14:paraId="7B0DD684" w14:textId="77777777" w:rsidR="00B72F66" w:rsidRPr="00092825" w:rsidRDefault="00B72F66" w:rsidP="00A3251C">
      <w:pPr>
        <w:pStyle w:val="Nagwek3"/>
      </w:pPr>
      <w:r w:rsidRPr="00092825">
        <w:t>6.4. Badania Wykonawcy</w:t>
      </w:r>
    </w:p>
    <w:p w14:paraId="5CEB76B8" w14:textId="77777777" w:rsidR="00B72F66" w:rsidRPr="00092825" w:rsidRDefault="00B72F66" w:rsidP="00A3251C">
      <w:pPr>
        <w:pStyle w:val="Nagwek4"/>
      </w:pPr>
      <w:r w:rsidRPr="00092825">
        <w:t>6.4.1. Badania w czasie wytwarzania mieszanki mineralno-asfaltowej</w:t>
      </w:r>
    </w:p>
    <w:p w14:paraId="503658EB" w14:textId="77777777" w:rsidR="00B72F66" w:rsidRPr="00092825" w:rsidRDefault="00B72F66" w:rsidP="00A3251C">
      <w:r w:rsidRPr="00092825">
        <w:t xml:space="preserve">Badania Wykonawcy w czasie wytwarzania mieszanki </w:t>
      </w:r>
      <w:proofErr w:type="spellStart"/>
      <w:r w:rsidRPr="00092825">
        <w:t>mineralno</w:t>
      </w:r>
      <w:proofErr w:type="spellEnd"/>
      <w:r w:rsidRPr="00092825">
        <w:t>–asfaltowej powinny być wykonywane w ramach zakładowej kontroli produkcji, zgodnie z normą PN-EN 13108-21 [55].</w:t>
      </w:r>
    </w:p>
    <w:p w14:paraId="4FFE14AC" w14:textId="77777777" w:rsidR="00B72F66" w:rsidRPr="00092825" w:rsidRDefault="00B72F66" w:rsidP="00A3251C">
      <w:r w:rsidRPr="00092825">
        <w:t>Zakres badań Wykonawcy w systemie zakładowej kontroli produkcji obejmuje:</w:t>
      </w:r>
    </w:p>
    <w:p w14:paraId="616BFA80" w14:textId="77777777" w:rsidR="00B72F66" w:rsidRDefault="00B72F66" w:rsidP="000C4B3B">
      <w:pPr>
        <w:numPr>
          <w:ilvl w:val="0"/>
          <w:numId w:val="120"/>
        </w:numPr>
        <w:overflowPunct w:val="0"/>
        <w:autoSpaceDE w:val="0"/>
        <w:autoSpaceDN w:val="0"/>
        <w:adjustRightInd w:val="0"/>
        <w:ind w:left="0" w:firstLine="0"/>
        <w:textAlignment w:val="baseline"/>
      </w:pPr>
      <w:r w:rsidRPr="00092825">
        <w:t>badania materiałów wsadowych do mieszanki mineralno-asfaltowej (asfaltów, kruszyw wypełniacza i dodatków),</w:t>
      </w:r>
    </w:p>
    <w:p w14:paraId="0675EF8C" w14:textId="77777777" w:rsidR="00B72F66" w:rsidRPr="00092825" w:rsidRDefault="00B72F66" w:rsidP="000C4B3B">
      <w:pPr>
        <w:numPr>
          <w:ilvl w:val="0"/>
          <w:numId w:val="120"/>
        </w:numPr>
        <w:overflowPunct w:val="0"/>
        <w:autoSpaceDE w:val="0"/>
        <w:autoSpaceDN w:val="0"/>
        <w:adjustRightInd w:val="0"/>
        <w:ind w:left="0" w:firstLine="0"/>
        <w:textAlignment w:val="baseline"/>
      </w:pPr>
      <w:r w:rsidRPr="00092825">
        <w:t>badanie składu i właściwości mieszanki mineralno-asfaltowej.</w:t>
      </w:r>
    </w:p>
    <w:p w14:paraId="757388AD" w14:textId="77777777" w:rsidR="00B72F66" w:rsidRDefault="00B72F66" w:rsidP="00A3251C">
      <w:r w:rsidRPr="00092825">
        <w:t>Częstotliwość oraz zakres badań i pomiarów w czasie wytwarzania mieszanki mineralno-asfaltowej powinno być zgodne z certyfikowanym systemem ZKP.</w:t>
      </w:r>
    </w:p>
    <w:p w14:paraId="6C4F453D" w14:textId="77777777" w:rsidR="00B72F66" w:rsidRPr="00092825" w:rsidRDefault="00B72F66" w:rsidP="00A3251C">
      <w:pPr>
        <w:pStyle w:val="Nagwek4"/>
      </w:pPr>
      <w:r w:rsidRPr="00092825">
        <w:t>6.4.2. Badania w czasie wykonywania warstwy asfaltowej i badania gotowej warstwy</w:t>
      </w:r>
    </w:p>
    <w:p w14:paraId="382020AF" w14:textId="77777777" w:rsidR="00B72F66" w:rsidRPr="00092825" w:rsidRDefault="00B72F66" w:rsidP="00A3251C">
      <w:pPr>
        <w:rPr>
          <w:szCs w:val="20"/>
        </w:rPr>
      </w:pPr>
      <w:r w:rsidRPr="00092825">
        <w:rPr>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4392A63A" w14:textId="77777777" w:rsidR="00B72F66" w:rsidRPr="00092825" w:rsidRDefault="00B72F66" w:rsidP="00A3251C">
      <w:pPr>
        <w:rPr>
          <w:szCs w:val="20"/>
        </w:rPr>
      </w:pPr>
      <w:r w:rsidRPr="00092825">
        <w:rPr>
          <w:szCs w:val="20"/>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6BFFD1F0" w14:textId="33A3EB5D" w:rsidR="00B72F66" w:rsidRPr="00092825" w:rsidRDefault="00B72F66" w:rsidP="00A3251C">
      <w:pPr>
        <w:rPr>
          <w:szCs w:val="20"/>
        </w:rPr>
      </w:pPr>
      <w:r w:rsidRPr="00092825">
        <w:rPr>
          <w:szCs w:val="20"/>
        </w:rPr>
        <w:t xml:space="preserve">Wyniki badań Wykonawcy należy przekazywać </w:t>
      </w:r>
      <w:r>
        <w:rPr>
          <w:szCs w:val="20"/>
        </w:rPr>
        <w:t>Inspektorowi nadzoru</w:t>
      </w:r>
      <w:r w:rsidRPr="00092825">
        <w:rPr>
          <w:szCs w:val="20"/>
        </w:rPr>
        <w:t xml:space="preserve"> na jego żądanie. </w:t>
      </w:r>
      <w:r>
        <w:rPr>
          <w:szCs w:val="20"/>
        </w:rPr>
        <w:t xml:space="preserve">Inspektor </w:t>
      </w:r>
      <w:r w:rsidR="00BF02BF">
        <w:rPr>
          <w:szCs w:val="20"/>
        </w:rPr>
        <w:t>nadzoru</w:t>
      </w:r>
      <w:r w:rsidR="00BF02BF" w:rsidRPr="00092825">
        <w:rPr>
          <w:szCs w:val="20"/>
        </w:rPr>
        <w:t xml:space="preserve"> może</w:t>
      </w:r>
      <w:r w:rsidRPr="00092825">
        <w:rPr>
          <w:szCs w:val="20"/>
        </w:rPr>
        <w:t xml:space="preserve"> zdecydować o dokonaniu odbioru na podstawie badań Wykonawcy. w razie zastrzeżeń </w:t>
      </w:r>
      <w:r>
        <w:rPr>
          <w:szCs w:val="20"/>
        </w:rPr>
        <w:t xml:space="preserve">Inspektor </w:t>
      </w:r>
      <w:r w:rsidR="00BF02BF">
        <w:rPr>
          <w:szCs w:val="20"/>
        </w:rPr>
        <w:t>nadzoru</w:t>
      </w:r>
      <w:r w:rsidR="00BF02BF" w:rsidRPr="00092825">
        <w:rPr>
          <w:szCs w:val="20"/>
        </w:rPr>
        <w:t xml:space="preserve"> może</w:t>
      </w:r>
      <w:r w:rsidRPr="00092825">
        <w:rPr>
          <w:szCs w:val="20"/>
        </w:rPr>
        <w:t xml:space="preserve"> przeprowadzić badania kontrolne według </w:t>
      </w:r>
      <w:proofErr w:type="spellStart"/>
      <w:r w:rsidRPr="00092825">
        <w:rPr>
          <w:szCs w:val="20"/>
        </w:rPr>
        <w:t>pktu</w:t>
      </w:r>
      <w:proofErr w:type="spellEnd"/>
      <w:r w:rsidRPr="00092825">
        <w:rPr>
          <w:szCs w:val="20"/>
        </w:rPr>
        <w:t xml:space="preserve"> 6.5.</w:t>
      </w:r>
    </w:p>
    <w:p w14:paraId="5025E058" w14:textId="77777777" w:rsidR="00B72F66" w:rsidRPr="00092825" w:rsidRDefault="00B72F66" w:rsidP="00A3251C">
      <w:pPr>
        <w:rPr>
          <w:szCs w:val="20"/>
        </w:rPr>
      </w:pPr>
      <w:r w:rsidRPr="00092825">
        <w:rPr>
          <w:szCs w:val="20"/>
        </w:rPr>
        <w:t>Zakres badań Wykonawcy związany z wykonywaniem nawierzchni:</w:t>
      </w:r>
    </w:p>
    <w:p w14:paraId="581C690F"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pomiar temperatury powietrza,</w:t>
      </w:r>
    </w:p>
    <w:p w14:paraId="54F73D2A"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lastRenderedPageBreak/>
        <w:t>pomiar temperatury mieszanki mineralno-asfaltowej podczas wykonywania nawierzchni (wg PN-EN 12697-13 [40]),</w:t>
      </w:r>
    </w:p>
    <w:p w14:paraId="2BF2507F"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ocena wizualna mieszanki mineralno-asfaltowej,</w:t>
      </w:r>
    </w:p>
    <w:p w14:paraId="0A06E29E"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wykaz ilości materiałów lub grubości wykonanej warstwy,</w:t>
      </w:r>
    </w:p>
    <w:p w14:paraId="45309001"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pomiar spadku poprzecznego warstwy asfaltowej,</w:t>
      </w:r>
    </w:p>
    <w:p w14:paraId="73115093"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 xml:space="preserve">pomiar równości warstwy asfaltowej (wg </w:t>
      </w:r>
      <w:proofErr w:type="spellStart"/>
      <w:r w:rsidRPr="00092825">
        <w:rPr>
          <w:szCs w:val="20"/>
        </w:rPr>
        <w:t>pktu</w:t>
      </w:r>
      <w:proofErr w:type="spellEnd"/>
      <w:r w:rsidRPr="00092825">
        <w:rPr>
          <w:szCs w:val="20"/>
        </w:rPr>
        <w:t xml:space="preserve"> 6.5.4.4),</w:t>
      </w:r>
    </w:p>
    <w:p w14:paraId="7A4D0BEA"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pomiar parametrów geometrycznych poboczy,</w:t>
      </w:r>
    </w:p>
    <w:p w14:paraId="78CEFB3A"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ocena wizualna jednorodności powierzchni warstwy,</w:t>
      </w:r>
    </w:p>
    <w:p w14:paraId="3788DD93" w14:textId="77777777" w:rsidR="00B72F66" w:rsidRPr="00092825" w:rsidRDefault="00B72F66" w:rsidP="000C4B3B">
      <w:pPr>
        <w:numPr>
          <w:ilvl w:val="0"/>
          <w:numId w:val="111"/>
        </w:numPr>
        <w:overflowPunct w:val="0"/>
        <w:autoSpaceDE w:val="0"/>
        <w:autoSpaceDN w:val="0"/>
        <w:adjustRightInd w:val="0"/>
        <w:ind w:left="0" w:firstLine="0"/>
        <w:textAlignment w:val="baseline"/>
        <w:rPr>
          <w:szCs w:val="20"/>
        </w:rPr>
      </w:pPr>
      <w:r w:rsidRPr="00092825">
        <w:rPr>
          <w:szCs w:val="20"/>
        </w:rPr>
        <w:t>ocena wizualna jakości wykonania połączeń technologicznych.</w:t>
      </w:r>
    </w:p>
    <w:p w14:paraId="18A933D6" w14:textId="77777777" w:rsidR="00B72F66" w:rsidRPr="00092825" w:rsidRDefault="00B72F66" w:rsidP="00A3251C">
      <w:pPr>
        <w:pStyle w:val="Nagwek3"/>
      </w:pPr>
      <w:r w:rsidRPr="00092825">
        <w:t>6.5. Badania kontrolne Zamawiającego</w:t>
      </w:r>
    </w:p>
    <w:p w14:paraId="2E364DA5" w14:textId="4E0EE68A" w:rsidR="00B72F66" w:rsidRPr="00092825" w:rsidRDefault="00B72F66" w:rsidP="00A3251C">
      <w:r w:rsidRPr="00092825">
        <w:rPr>
          <w:szCs w:val="20"/>
        </w:rPr>
        <w:t xml:space="preserve">Badania kontrolne są badaniami </w:t>
      </w:r>
      <w:r>
        <w:rPr>
          <w:szCs w:val="20"/>
        </w:rPr>
        <w:t>Inspektora nadzoru</w:t>
      </w:r>
      <w:r w:rsidRPr="00092825">
        <w:rPr>
          <w:szCs w:val="20"/>
        </w:rPr>
        <w:t xml:space="preserve">,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w:t>
      </w:r>
      <w:r>
        <w:rPr>
          <w:szCs w:val="20"/>
        </w:rPr>
        <w:t>Inspektor nadzoru</w:t>
      </w:r>
      <w:r w:rsidR="00BF02BF">
        <w:rPr>
          <w:szCs w:val="20"/>
        </w:rPr>
        <w:t xml:space="preserve"> </w:t>
      </w:r>
      <w:r w:rsidRPr="00092825">
        <w:rPr>
          <w:szCs w:val="20"/>
        </w:rPr>
        <w:t>w obecności Wykonawcy. Badania odbywają się również wtedy, gdy Wykonawca zostanie w porę powiadomiony o ich terminie, jednak nie będzie przy nich obecny.</w:t>
      </w:r>
      <w:r w:rsidRPr="00092825">
        <w:t xml:space="preserve"> Wykonawca może pobierać i pakować próbki do badań kontrolnych. Do wysłania próbek i przeprowadzenia badań kontrolnych jest upoważniony tylko Zamawiający lub uznana przez niego placówka badawcza. Zamawiający decyduje o wyborze takiej placówki.</w:t>
      </w:r>
    </w:p>
    <w:p w14:paraId="744D6F8E" w14:textId="77777777" w:rsidR="00B72F66" w:rsidRDefault="00B72F66" w:rsidP="00A3251C">
      <w:r w:rsidRPr="00092825">
        <w:t>Rodzaj i zakres badań kontrolnych Zamawiającego mieszanki mineralno-asfaltowej i wykonanej warstwy jest następujący:</w:t>
      </w:r>
    </w:p>
    <w:p w14:paraId="59BD98C4" w14:textId="77777777" w:rsidR="00B72F66" w:rsidRPr="00092825" w:rsidRDefault="00B72F66" w:rsidP="000C4B3B">
      <w:pPr>
        <w:numPr>
          <w:ilvl w:val="0"/>
          <w:numId w:val="141"/>
        </w:numPr>
        <w:overflowPunct w:val="0"/>
        <w:autoSpaceDE w:val="0"/>
        <w:autoSpaceDN w:val="0"/>
        <w:adjustRightInd w:val="0"/>
        <w:ind w:left="0" w:firstLine="142"/>
        <w:textAlignment w:val="baseline"/>
      </w:pPr>
      <w:r w:rsidRPr="00092825">
        <w:t>badania materiałów wsadowych do mieszanki mineralno-asfaltowej (asfaltów, kruszyw, wypełniacza i dodatków).</w:t>
      </w:r>
    </w:p>
    <w:p w14:paraId="599A6C8C" w14:textId="77777777" w:rsidR="00B72F66" w:rsidRPr="00092825" w:rsidRDefault="00B72F66" w:rsidP="00A3251C">
      <w:r w:rsidRPr="00092825">
        <w:t xml:space="preserve">Mieszanka mineralno-asfaltowa </w:t>
      </w:r>
      <w:r w:rsidRPr="00092825">
        <w:rPr>
          <w:vertAlign w:val="superscript"/>
        </w:rPr>
        <w:t>a)</w:t>
      </w:r>
      <w:r w:rsidRPr="00092825">
        <w:t>:</w:t>
      </w:r>
    </w:p>
    <w:p w14:paraId="14430C6E" w14:textId="77777777" w:rsidR="00B72F66" w:rsidRPr="00092825" w:rsidRDefault="00B72F66" w:rsidP="000C4B3B">
      <w:pPr>
        <w:numPr>
          <w:ilvl w:val="0"/>
          <w:numId w:val="142"/>
        </w:numPr>
        <w:ind w:left="0" w:firstLine="142"/>
      </w:pPr>
      <w:r w:rsidRPr="00092825">
        <w:t>uziarnienie,</w:t>
      </w:r>
    </w:p>
    <w:p w14:paraId="6B409C12" w14:textId="77777777" w:rsidR="00B72F66" w:rsidRPr="00092825" w:rsidRDefault="00B72F66" w:rsidP="000C4B3B">
      <w:pPr>
        <w:numPr>
          <w:ilvl w:val="0"/>
          <w:numId w:val="142"/>
        </w:numPr>
        <w:ind w:left="0" w:firstLine="142"/>
      </w:pPr>
      <w:r w:rsidRPr="00092825">
        <w:t>zawartość lepiszcza,</w:t>
      </w:r>
    </w:p>
    <w:p w14:paraId="28B03CA7" w14:textId="77777777" w:rsidR="00B72F66" w:rsidRPr="00092825" w:rsidRDefault="00B72F66" w:rsidP="000C4B3B">
      <w:pPr>
        <w:numPr>
          <w:ilvl w:val="0"/>
          <w:numId w:val="142"/>
        </w:numPr>
        <w:ind w:left="0" w:firstLine="142"/>
      </w:pPr>
      <w:r w:rsidRPr="00092825">
        <w:t>temperatura mięknienia odzyskanego lepiszcza,</w:t>
      </w:r>
    </w:p>
    <w:p w14:paraId="0C138B8B" w14:textId="77777777" w:rsidR="00B72F66" w:rsidRPr="00092825" w:rsidRDefault="00B72F66" w:rsidP="000C4B3B">
      <w:pPr>
        <w:numPr>
          <w:ilvl w:val="0"/>
          <w:numId w:val="142"/>
        </w:numPr>
        <w:ind w:left="0" w:firstLine="142"/>
      </w:pPr>
      <w:r w:rsidRPr="00092825">
        <w:t>gęstość i zawartość wolnych przestrzeni próbki.</w:t>
      </w:r>
    </w:p>
    <w:p w14:paraId="64DD01CD" w14:textId="77777777" w:rsidR="00B72F66" w:rsidRPr="00092825" w:rsidRDefault="00B72F66" w:rsidP="00A3251C">
      <w:r w:rsidRPr="00092825">
        <w:t>Warunki technologiczne wbudowywania mieszanki mineralno-asfaltowej:</w:t>
      </w:r>
    </w:p>
    <w:p w14:paraId="0D9AF90E" w14:textId="77777777" w:rsidR="00B72F66" w:rsidRPr="00092825" w:rsidRDefault="00B72F66" w:rsidP="000C4B3B">
      <w:pPr>
        <w:numPr>
          <w:ilvl w:val="0"/>
          <w:numId w:val="143"/>
        </w:numPr>
        <w:overflowPunct w:val="0"/>
        <w:autoSpaceDE w:val="0"/>
        <w:autoSpaceDN w:val="0"/>
        <w:adjustRightInd w:val="0"/>
        <w:ind w:left="0" w:firstLine="142"/>
        <w:textAlignment w:val="baseline"/>
      </w:pPr>
      <w:r w:rsidRPr="00092825">
        <w:t>pomiar temperatury powietrza podczas pobrania próby do badań,</w:t>
      </w:r>
    </w:p>
    <w:p w14:paraId="0D5150ED" w14:textId="77777777" w:rsidR="00B72F66" w:rsidRPr="00092825" w:rsidRDefault="00B72F66" w:rsidP="000C4B3B">
      <w:pPr>
        <w:numPr>
          <w:ilvl w:val="0"/>
          <w:numId w:val="143"/>
        </w:numPr>
        <w:overflowPunct w:val="0"/>
        <w:autoSpaceDE w:val="0"/>
        <w:autoSpaceDN w:val="0"/>
        <w:adjustRightInd w:val="0"/>
        <w:ind w:left="0" w:firstLine="142"/>
        <w:textAlignment w:val="baseline"/>
      </w:pPr>
      <w:r w:rsidRPr="00092825">
        <w:t>pomiar temperatury mieszanki mineralno-asfaltowej,</w:t>
      </w:r>
    </w:p>
    <w:p w14:paraId="039A487A" w14:textId="77777777" w:rsidR="00B72F66" w:rsidRPr="00092825" w:rsidRDefault="00B72F66" w:rsidP="000C4B3B">
      <w:pPr>
        <w:numPr>
          <w:ilvl w:val="0"/>
          <w:numId w:val="143"/>
        </w:numPr>
        <w:overflowPunct w:val="0"/>
        <w:autoSpaceDE w:val="0"/>
        <w:autoSpaceDN w:val="0"/>
        <w:adjustRightInd w:val="0"/>
        <w:ind w:left="0" w:firstLine="142"/>
        <w:textAlignment w:val="baseline"/>
      </w:pPr>
      <w:r w:rsidRPr="00092825">
        <w:t>ocena wizualna dostarczonej mieszanki mineralno-asfaltowej.</w:t>
      </w:r>
    </w:p>
    <w:p w14:paraId="50DB2286" w14:textId="77777777" w:rsidR="00B72F66" w:rsidRPr="00092825" w:rsidRDefault="00B72F66" w:rsidP="00A3251C">
      <w:r w:rsidRPr="00092825">
        <w:t>Wykonana warstwa:</w:t>
      </w:r>
    </w:p>
    <w:p w14:paraId="01C83CFC" w14:textId="77777777" w:rsidR="00B72F66" w:rsidRPr="00092825" w:rsidRDefault="00B72F66" w:rsidP="000C4B3B">
      <w:pPr>
        <w:numPr>
          <w:ilvl w:val="0"/>
          <w:numId w:val="144"/>
        </w:numPr>
        <w:ind w:left="0" w:firstLine="142"/>
      </w:pPr>
      <w:r w:rsidRPr="00092825">
        <w:t>wskaźnik zagęszczenia</w:t>
      </w:r>
    </w:p>
    <w:p w14:paraId="79D83BE7" w14:textId="77777777" w:rsidR="00B72F66" w:rsidRPr="00092825" w:rsidRDefault="00B72F66" w:rsidP="000C4B3B">
      <w:pPr>
        <w:numPr>
          <w:ilvl w:val="0"/>
          <w:numId w:val="144"/>
        </w:numPr>
        <w:ind w:left="0" w:firstLine="142"/>
      </w:pPr>
      <w:r w:rsidRPr="00092825">
        <w:t>grubość warstwy lub ilość zużytego materiału,</w:t>
      </w:r>
    </w:p>
    <w:p w14:paraId="777EFB23" w14:textId="77777777" w:rsidR="00B72F66" w:rsidRPr="00092825" w:rsidRDefault="00B72F66" w:rsidP="000C4B3B">
      <w:pPr>
        <w:numPr>
          <w:ilvl w:val="0"/>
          <w:numId w:val="144"/>
        </w:numPr>
        <w:ind w:left="0" w:firstLine="142"/>
      </w:pPr>
      <w:r w:rsidRPr="00092825">
        <w:t>równość podłużna i poprzeczna,</w:t>
      </w:r>
    </w:p>
    <w:p w14:paraId="5D7565F9" w14:textId="77777777" w:rsidR="00B72F66" w:rsidRPr="00092825" w:rsidRDefault="00B72F66" w:rsidP="000C4B3B">
      <w:pPr>
        <w:numPr>
          <w:ilvl w:val="0"/>
          <w:numId w:val="144"/>
        </w:numPr>
        <w:ind w:left="0" w:firstLine="142"/>
      </w:pPr>
      <w:r w:rsidRPr="00092825">
        <w:t>spadki poprzeczne,</w:t>
      </w:r>
    </w:p>
    <w:p w14:paraId="7BD5EFD3" w14:textId="77777777" w:rsidR="00B72F66" w:rsidRPr="00092825" w:rsidRDefault="00B72F66" w:rsidP="000C4B3B">
      <w:pPr>
        <w:numPr>
          <w:ilvl w:val="0"/>
          <w:numId w:val="144"/>
        </w:numPr>
        <w:ind w:left="0" w:firstLine="142"/>
      </w:pPr>
      <w:r w:rsidRPr="00092825">
        <w:t>zawartość wolnych przestrzeni,</w:t>
      </w:r>
    </w:p>
    <w:p w14:paraId="595E60D8" w14:textId="77777777" w:rsidR="00B72F66" w:rsidRPr="00092825" w:rsidRDefault="00B72F66" w:rsidP="000C4B3B">
      <w:pPr>
        <w:numPr>
          <w:ilvl w:val="0"/>
          <w:numId w:val="144"/>
        </w:numPr>
        <w:ind w:left="0" w:firstLine="142"/>
      </w:pPr>
      <w:r w:rsidRPr="00092825">
        <w:t>złącza technologiczne,</w:t>
      </w:r>
    </w:p>
    <w:p w14:paraId="14B62D97" w14:textId="77777777" w:rsidR="00B72F66" w:rsidRPr="00092825" w:rsidRDefault="00B72F66" w:rsidP="000C4B3B">
      <w:pPr>
        <w:numPr>
          <w:ilvl w:val="0"/>
          <w:numId w:val="144"/>
        </w:numPr>
        <w:ind w:left="0" w:firstLine="142"/>
      </w:pPr>
      <w:r w:rsidRPr="00092825">
        <w:t>szerokość warstwy,</w:t>
      </w:r>
    </w:p>
    <w:p w14:paraId="2BFFBBA5" w14:textId="77777777" w:rsidR="00B72F66" w:rsidRPr="00092825" w:rsidRDefault="00B72F66" w:rsidP="000C4B3B">
      <w:pPr>
        <w:numPr>
          <w:ilvl w:val="0"/>
          <w:numId w:val="144"/>
        </w:numPr>
        <w:ind w:left="0" w:firstLine="142"/>
      </w:pPr>
      <w:r w:rsidRPr="00092825">
        <w:t>rzędne wysokościowe,</w:t>
      </w:r>
    </w:p>
    <w:p w14:paraId="0CCE6EDA" w14:textId="77777777" w:rsidR="00B72F66" w:rsidRPr="00092825" w:rsidRDefault="00B72F66" w:rsidP="000C4B3B">
      <w:pPr>
        <w:numPr>
          <w:ilvl w:val="0"/>
          <w:numId w:val="144"/>
        </w:numPr>
        <w:ind w:left="0" w:firstLine="142"/>
      </w:pPr>
      <w:r w:rsidRPr="00092825">
        <w:t>ukształtowanie osi w planie,</w:t>
      </w:r>
    </w:p>
    <w:p w14:paraId="667F66BA" w14:textId="77777777" w:rsidR="00B72F66" w:rsidRPr="00092825" w:rsidRDefault="00B72F66" w:rsidP="000C4B3B">
      <w:pPr>
        <w:numPr>
          <w:ilvl w:val="0"/>
          <w:numId w:val="144"/>
        </w:numPr>
        <w:ind w:left="0" w:firstLine="142"/>
      </w:pPr>
      <w:r w:rsidRPr="00092825">
        <w:t>ocena wizualna warstwy.</w:t>
      </w:r>
    </w:p>
    <w:p w14:paraId="4094DCFD" w14:textId="77777777" w:rsidR="00B72F66" w:rsidRPr="00092825" w:rsidRDefault="00B72F66" w:rsidP="00A3251C">
      <w:pPr>
        <w:rPr>
          <w:b/>
        </w:rPr>
      </w:pPr>
      <w:r w:rsidRPr="00092825">
        <w:rPr>
          <w:szCs w:val="20"/>
          <w:vertAlign w:val="superscript"/>
        </w:rPr>
        <w:t>a)</w:t>
      </w:r>
      <w:r w:rsidRPr="00092825">
        <w:rPr>
          <w:szCs w:val="20"/>
        </w:rPr>
        <w:t xml:space="preserve"> w razie potrzeby specjalne kruszywa i dodatki.</w:t>
      </w:r>
    </w:p>
    <w:p w14:paraId="29EEB392" w14:textId="77777777" w:rsidR="00B72F66" w:rsidRPr="00092825" w:rsidRDefault="00B72F66" w:rsidP="00A3251C">
      <w:pPr>
        <w:pStyle w:val="Nagwek4"/>
      </w:pPr>
      <w:r w:rsidRPr="00092825">
        <w:t>6.5.1. Badanie materiałów wsadowych</w:t>
      </w:r>
    </w:p>
    <w:p w14:paraId="456BC3D4" w14:textId="77777777" w:rsidR="00B72F66" w:rsidRDefault="00B72F66" w:rsidP="00A3251C">
      <w:r w:rsidRPr="00092825">
        <w:t>Właściwości materiałów wsadowych należy oceniać na podstawie badań pobranych próbek w miejscu produkcji mieszanki mineralno-asfaltowej.</w:t>
      </w:r>
    </w:p>
    <w:p w14:paraId="5244630C" w14:textId="77777777" w:rsidR="00B72F66" w:rsidRDefault="00B72F66" w:rsidP="00A3251C">
      <w:r w:rsidRPr="00092825">
        <w:t>Do oceny jakości materiałów wsadowych mieszanki mineralno-asfaltowej, za zgodą nadzoru i Zamawiającego mogą posłużyć wyniki badań wykonanych w ramach zakładowej kontroli produkcji.</w:t>
      </w:r>
    </w:p>
    <w:p w14:paraId="2498A4B1" w14:textId="77777777" w:rsidR="00B72F66" w:rsidRPr="00092825" w:rsidRDefault="00B72F66" w:rsidP="00A3251C">
      <w:pPr>
        <w:pStyle w:val="Nagwek5"/>
      </w:pPr>
      <w:r w:rsidRPr="00092825">
        <w:t>6.5.1.1. Kruszywa i wypełniacz</w:t>
      </w:r>
    </w:p>
    <w:p w14:paraId="0EF2F245" w14:textId="77777777" w:rsidR="00B72F66" w:rsidRDefault="00B72F66" w:rsidP="00A3251C">
      <w:r w:rsidRPr="00092825">
        <w:t>Z kruszywa należy pobrać i zbadać średnie próbki. Wielkość pobranej średniej próbki nie może być mniejsza niż:</w:t>
      </w:r>
    </w:p>
    <w:p w14:paraId="1944FDFC" w14:textId="77777777" w:rsidR="00B72F66" w:rsidRPr="00092825" w:rsidRDefault="00B72F66" w:rsidP="000C4B3B">
      <w:pPr>
        <w:widowControl w:val="0"/>
        <w:numPr>
          <w:ilvl w:val="0"/>
          <w:numId w:val="114"/>
        </w:numPr>
        <w:tabs>
          <w:tab w:val="left" w:pos="426"/>
        </w:tabs>
        <w:ind w:left="0" w:firstLine="0"/>
      </w:pPr>
      <w:r w:rsidRPr="00092825">
        <w:t>wypełniacz2 kg,</w:t>
      </w:r>
    </w:p>
    <w:p w14:paraId="06D079E0" w14:textId="77777777" w:rsidR="00B72F66" w:rsidRPr="00092825" w:rsidRDefault="00B72F66" w:rsidP="000C4B3B">
      <w:pPr>
        <w:widowControl w:val="0"/>
        <w:numPr>
          <w:ilvl w:val="0"/>
          <w:numId w:val="114"/>
        </w:numPr>
        <w:tabs>
          <w:tab w:val="left" w:pos="426"/>
        </w:tabs>
        <w:ind w:left="0" w:firstLine="0"/>
      </w:pPr>
      <w:r w:rsidRPr="00092825">
        <w:t>kruszywa o uziarnieniu do 8 mm5 kg,</w:t>
      </w:r>
    </w:p>
    <w:p w14:paraId="06E04B3D" w14:textId="77777777" w:rsidR="00B72F66" w:rsidRPr="00092825" w:rsidRDefault="00B72F66" w:rsidP="000C4B3B">
      <w:pPr>
        <w:widowControl w:val="0"/>
        <w:numPr>
          <w:ilvl w:val="0"/>
          <w:numId w:val="114"/>
        </w:numPr>
        <w:tabs>
          <w:tab w:val="left" w:pos="426"/>
        </w:tabs>
        <w:ind w:left="0" w:firstLine="0"/>
      </w:pPr>
      <w:r w:rsidRPr="00092825">
        <w:t>kruszywa o uziarnieniu powyżej 8 mm15 kg.</w:t>
      </w:r>
    </w:p>
    <w:p w14:paraId="65B313DD" w14:textId="79F35D7F" w:rsidR="00B72F66" w:rsidRPr="00092825" w:rsidRDefault="00B72F66" w:rsidP="00A3251C">
      <w:pPr>
        <w:widowControl w:val="0"/>
        <w:tabs>
          <w:tab w:val="left" w:pos="426"/>
        </w:tabs>
      </w:pPr>
      <w:r w:rsidRPr="00092825">
        <w:t>Wypełniacz i kruszywa powinny spełniać wymagania podane w p</w:t>
      </w:r>
      <w:r w:rsidR="00BF02BF">
        <w:t>un</w:t>
      </w:r>
      <w:r w:rsidRPr="00092825">
        <w:t>kcie 2.4.</w:t>
      </w:r>
    </w:p>
    <w:p w14:paraId="220DE1AD" w14:textId="77777777" w:rsidR="00B72F66" w:rsidRDefault="00B72F66" w:rsidP="00A3251C">
      <w:pPr>
        <w:pStyle w:val="Nagwek5"/>
      </w:pPr>
      <w:r w:rsidRPr="00092825">
        <w:t>6.5.1.2. Lepiszcze</w:t>
      </w:r>
    </w:p>
    <w:p w14:paraId="09975BE7" w14:textId="77777777" w:rsidR="00B72F66" w:rsidRPr="00092825" w:rsidRDefault="00B72F66" w:rsidP="00A3251C">
      <w:r w:rsidRPr="00092825">
        <w:t xml:space="preserve">Z lepiszcza należy pobrać próbkę średnią składająca się z 3 próbek częściowych po </w:t>
      </w:r>
      <w:smartTag w:uri="urn:schemas-microsoft-com:office:smarttags" w:element="metricconverter">
        <w:smartTagPr>
          <w:attr w:name="ProductID" w:val="2 kg"/>
        </w:smartTagPr>
        <w:r w:rsidRPr="00092825">
          <w:t>2 kg</w:t>
        </w:r>
      </w:smartTag>
      <w:r w:rsidRPr="00092825">
        <w:t>. z tego jedną próbkę częściową należy poddać badaniom. Ponadto należy zbadać kolejną próbkę, jeżeli wygląd zewnętrzny (jednolitość, kolor, zapach, zanieczyszczenia) może budzić obawy.</w:t>
      </w:r>
    </w:p>
    <w:p w14:paraId="0EAD6D49" w14:textId="5AF37F71" w:rsidR="00B72F66" w:rsidRPr="00092825" w:rsidRDefault="00B72F66" w:rsidP="00A3251C">
      <w:r w:rsidRPr="00092825">
        <w:t>Asfalty powinny spełniać wymagania podane w p</w:t>
      </w:r>
      <w:r w:rsidR="00BF02BF">
        <w:t>un</w:t>
      </w:r>
      <w:r w:rsidRPr="00092825">
        <w:t>kcie 2.2 i 2.3.</w:t>
      </w:r>
    </w:p>
    <w:p w14:paraId="2E463E1F" w14:textId="77777777" w:rsidR="00B72F66" w:rsidRDefault="00B72F66" w:rsidP="00A3251C">
      <w:r w:rsidRPr="00092825">
        <w:t>6.5.1.3. Materiały do uszczelniania połączeń</w:t>
      </w:r>
    </w:p>
    <w:p w14:paraId="57C9F25E" w14:textId="77777777" w:rsidR="00B72F66" w:rsidRPr="00092825" w:rsidRDefault="00B72F66" w:rsidP="00A3251C">
      <w:r w:rsidRPr="00092825">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092825">
          <w:t>2 kg</w:t>
        </w:r>
      </w:smartTag>
      <w:r w:rsidRPr="00092825">
        <w:t>. z tego jedną próbkę częściową należy poddać badaniom. Ponadto należy pobrać i zbadać kolejną próbkę, jeżeli zewnętrzny wygląd (jednolitość, kolor, połysk, zapach, zanieczyszczenia) może budzić obawy.</w:t>
      </w:r>
    </w:p>
    <w:p w14:paraId="7963E872" w14:textId="31DCAB0E" w:rsidR="00B72F66" w:rsidRPr="00092825" w:rsidRDefault="00B72F66" w:rsidP="00A3251C">
      <w:r w:rsidRPr="00092825">
        <w:t>Materiały do uszczelniania połączeń powinny spełniać wymagania podane w p</w:t>
      </w:r>
      <w:r w:rsidR="00BF02BF">
        <w:t>un</w:t>
      </w:r>
      <w:r w:rsidRPr="00092825">
        <w:t>kcie 2.7.</w:t>
      </w:r>
    </w:p>
    <w:p w14:paraId="08D957A0" w14:textId="77777777" w:rsidR="00B72F66" w:rsidRDefault="00B72F66" w:rsidP="00A3251C">
      <w:pPr>
        <w:pStyle w:val="Nagwek4"/>
      </w:pPr>
      <w:r w:rsidRPr="00092825">
        <w:lastRenderedPageBreak/>
        <w:t>6.5.2. Badania mieszanki mineralno-asfaltowej</w:t>
      </w:r>
    </w:p>
    <w:p w14:paraId="1503527F" w14:textId="77777777" w:rsidR="00B72F66" w:rsidRPr="00092825" w:rsidRDefault="00B72F66" w:rsidP="00A3251C">
      <w:r w:rsidRPr="00092825">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3B807C8C" w14:textId="77777777" w:rsidR="00B72F66" w:rsidRDefault="00B72F66" w:rsidP="00A3251C">
      <w:r w:rsidRPr="00092825">
        <w:t>Do oceny jakości mieszanki mineralno-asfaltowej za zgodą nadzoru i Zamawiającego mogą posłużyć wyniki badań wykonanych w ramach zakładowej kontroli produkcji.</w:t>
      </w:r>
    </w:p>
    <w:p w14:paraId="4B36D95B" w14:textId="77777777" w:rsidR="00B72F66" w:rsidRPr="00092825" w:rsidRDefault="00B72F66" w:rsidP="00A3251C">
      <w:r w:rsidRPr="00092825">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123D5160" w14:textId="77777777" w:rsidR="00B72F66" w:rsidRDefault="00B72F66" w:rsidP="00A3251C">
      <w:r w:rsidRPr="00092825">
        <w:t>Właściwości materiałów budowlanych należy określać dla każdej warstwy technologicznej, a metody badań powinny być zgodne z wymaganiami podanymi poniżej, chyba że ST lub dokumentacja projektowa podają inaczej.</w:t>
      </w:r>
    </w:p>
    <w:p w14:paraId="55679721" w14:textId="77777777" w:rsidR="00B72F66" w:rsidRDefault="00B72F66" w:rsidP="00A3251C">
      <w:pPr>
        <w:pStyle w:val="Nagwek5"/>
      </w:pPr>
      <w:r w:rsidRPr="00092825">
        <w:t>6.5.2.1. Uziarnienie</w:t>
      </w:r>
    </w:p>
    <w:p w14:paraId="021DC33B" w14:textId="77777777" w:rsidR="00B72F66" w:rsidRPr="00092825" w:rsidRDefault="00B72F66" w:rsidP="00A3251C">
      <w:r w:rsidRPr="00092825">
        <w:t>Uziarnienie każdej próbki pobranej z luźnej mieszanki mineralno-asfaltowej nie może odbiegać od wartości projektowanej, z uwzględnieniem dopuszczalnych odchyłek podanych w tablicy 29, w zależności od liczby wyników badań z danego odcinka budowy. Wyniki badań nie uwzględniają badań kontrolnych dodatkowych.</w:t>
      </w:r>
    </w:p>
    <w:p w14:paraId="4AD753AC" w14:textId="77777777" w:rsidR="00B72F66" w:rsidRPr="00092825" w:rsidRDefault="00B72F66" w:rsidP="00A3251C">
      <w:pPr>
        <w:pStyle w:val="Legenda"/>
      </w:pPr>
      <w:r w:rsidRPr="00092825">
        <w:t xml:space="preserve">Tablica 29.Dopuszczalne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76"/>
        <w:gridCol w:w="732"/>
        <w:gridCol w:w="869"/>
        <w:gridCol w:w="869"/>
        <w:gridCol w:w="901"/>
        <w:gridCol w:w="992"/>
        <w:gridCol w:w="554"/>
      </w:tblGrid>
      <w:tr w:rsidR="00B72F66" w:rsidRPr="00092825" w14:paraId="40BA1EEC" w14:textId="77777777" w:rsidTr="00370A29">
        <w:tc>
          <w:tcPr>
            <w:tcW w:w="0" w:type="auto"/>
            <w:vMerge w:val="restart"/>
          </w:tcPr>
          <w:p w14:paraId="41B1D1E4" w14:textId="77777777" w:rsidR="00B72F66" w:rsidRPr="00092825" w:rsidRDefault="00B72F66" w:rsidP="00D4185F">
            <w:pPr>
              <w:tabs>
                <w:tab w:val="left" w:pos="1877"/>
              </w:tabs>
              <w:jc w:val="center"/>
            </w:pPr>
            <w:r w:rsidRPr="00092825">
              <w:t>Kruszywo o wymiarze</w:t>
            </w:r>
          </w:p>
        </w:tc>
        <w:tc>
          <w:tcPr>
            <w:tcW w:w="0" w:type="auto"/>
            <w:gridSpan w:val="6"/>
          </w:tcPr>
          <w:p w14:paraId="5DCDF197" w14:textId="77777777" w:rsidR="00B72F66" w:rsidRPr="00092825" w:rsidRDefault="00B72F66" w:rsidP="00D4185F">
            <w:pPr>
              <w:jc w:val="center"/>
            </w:pPr>
            <w:r w:rsidRPr="00092825">
              <w:t>Liczba wyników badań</w:t>
            </w:r>
          </w:p>
        </w:tc>
      </w:tr>
      <w:tr w:rsidR="00B72F66" w:rsidRPr="00092825" w14:paraId="54E81E5A" w14:textId="77777777" w:rsidTr="00370A29">
        <w:tc>
          <w:tcPr>
            <w:tcW w:w="0" w:type="auto"/>
            <w:vMerge/>
          </w:tcPr>
          <w:p w14:paraId="3F41213F" w14:textId="77777777" w:rsidR="00B72F66" w:rsidRPr="00092825" w:rsidRDefault="00B72F66" w:rsidP="00D4185F">
            <w:pPr>
              <w:tabs>
                <w:tab w:val="left" w:pos="1877"/>
              </w:tabs>
              <w:ind w:right="-57"/>
            </w:pPr>
          </w:p>
        </w:tc>
        <w:tc>
          <w:tcPr>
            <w:tcW w:w="0" w:type="auto"/>
          </w:tcPr>
          <w:p w14:paraId="40A53BBD" w14:textId="77777777" w:rsidR="00B72F66" w:rsidRPr="00092825" w:rsidRDefault="00B72F66" w:rsidP="00D4185F">
            <w:pPr>
              <w:jc w:val="center"/>
            </w:pPr>
            <w:r w:rsidRPr="00092825">
              <w:t>1</w:t>
            </w:r>
          </w:p>
        </w:tc>
        <w:tc>
          <w:tcPr>
            <w:tcW w:w="0" w:type="auto"/>
          </w:tcPr>
          <w:p w14:paraId="1DF190F0" w14:textId="77777777" w:rsidR="00B72F66" w:rsidRPr="00092825" w:rsidRDefault="00B72F66" w:rsidP="00D4185F">
            <w:pPr>
              <w:jc w:val="center"/>
            </w:pPr>
            <w:r w:rsidRPr="00092825">
              <w:t>2</w:t>
            </w:r>
          </w:p>
        </w:tc>
        <w:tc>
          <w:tcPr>
            <w:tcW w:w="0" w:type="auto"/>
          </w:tcPr>
          <w:p w14:paraId="57520168" w14:textId="77777777" w:rsidR="00B72F66" w:rsidRPr="00092825" w:rsidRDefault="00B72F66" w:rsidP="00D4185F">
            <w:pPr>
              <w:jc w:val="center"/>
            </w:pPr>
            <w:r w:rsidRPr="00092825">
              <w:t>od 3do 4</w:t>
            </w:r>
          </w:p>
        </w:tc>
        <w:tc>
          <w:tcPr>
            <w:tcW w:w="0" w:type="auto"/>
          </w:tcPr>
          <w:p w14:paraId="000CD1CB" w14:textId="77777777" w:rsidR="00B72F66" w:rsidRPr="00092825" w:rsidRDefault="00B72F66" w:rsidP="00D4185F">
            <w:r w:rsidRPr="00092825">
              <w:t>od 5 do 8</w:t>
            </w:r>
          </w:p>
        </w:tc>
        <w:tc>
          <w:tcPr>
            <w:tcW w:w="0" w:type="auto"/>
          </w:tcPr>
          <w:p w14:paraId="06D91884" w14:textId="77777777" w:rsidR="00B72F66" w:rsidRPr="00092825" w:rsidRDefault="00B72F66" w:rsidP="00D4185F">
            <w:r w:rsidRPr="00092825">
              <w:t>od 9 do 19</w:t>
            </w:r>
          </w:p>
        </w:tc>
        <w:tc>
          <w:tcPr>
            <w:tcW w:w="0" w:type="auto"/>
          </w:tcPr>
          <w:p w14:paraId="518E232C" w14:textId="77777777" w:rsidR="00B72F66" w:rsidRPr="00092825" w:rsidRDefault="00B72F66" w:rsidP="00D4185F">
            <w:pPr>
              <w:jc w:val="center"/>
            </w:pPr>
            <w:r w:rsidRPr="00092825">
              <w:t>≥20</w:t>
            </w:r>
          </w:p>
        </w:tc>
      </w:tr>
      <w:tr w:rsidR="00B72F66" w:rsidRPr="00092825" w14:paraId="755F1BB8" w14:textId="77777777" w:rsidTr="00370A29">
        <w:tc>
          <w:tcPr>
            <w:tcW w:w="0" w:type="auto"/>
          </w:tcPr>
          <w:p w14:paraId="67E14260" w14:textId="77777777" w:rsidR="00B72F66" w:rsidRPr="00092825" w:rsidRDefault="00B72F66" w:rsidP="00D4185F">
            <w:pPr>
              <w:tabs>
                <w:tab w:val="left" w:pos="1877"/>
              </w:tabs>
            </w:pPr>
            <w:r w:rsidRPr="00092825">
              <w:t xml:space="preserve">&lt; </w:t>
            </w:r>
            <w:smartTag w:uri="urn:schemas-microsoft-com:office:smarttags" w:element="metricconverter">
              <w:smartTagPr>
                <w:attr w:name="ProductID" w:val="0,063 mm"/>
              </w:smartTagPr>
              <w:r w:rsidRPr="00092825">
                <w:t>0,063 mm</w:t>
              </w:r>
            </w:smartTag>
            <w:r w:rsidRPr="00092825">
              <w:t xml:space="preserve"> [%(m/m) –mieszanki gruboziarniste</w:t>
            </w:r>
          </w:p>
        </w:tc>
        <w:tc>
          <w:tcPr>
            <w:tcW w:w="0" w:type="auto"/>
          </w:tcPr>
          <w:p w14:paraId="47BC5B5B" w14:textId="77777777" w:rsidR="00B72F66" w:rsidRPr="00092825" w:rsidRDefault="00B72F66" w:rsidP="00D4185F">
            <w:pPr>
              <w:jc w:val="center"/>
            </w:pPr>
            <w:r w:rsidRPr="00092825">
              <w:t>±4,0</w:t>
            </w:r>
          </w:p>
        </w:tc>
        <w:tc>
          <w:tcPr>
            <w:tcW w:w="0" w:type="auto"/>
          </w:tcPr>
          <w:p w14:paraId="20097CEA" w14:textId="77777777" w:rsidR="00B72F66" w:rsidRPr="00092825" w:rsidRDefault="00B72F66" w:rsidP="00D4185F">
            <w:pPr>
              <w:jc w:val="center"/>
            </w:pPr>
            <w:r w:rsidRPr="00092825">
              <w:t>±3,6</w:t>
            </w:r>
          </w:p>
        </w:tc>
        <w:tc>
          <w:tcPr>
            <w:tcW w:w="0" w:type="auto"/>
          </w:tcPr>
          <w:p w14:paraId="2709E218" w14:textId="77777777" w:rsidR="00B72F66" w:rsidRPr="00092825" w:rsidRDefault="00B72F66" w:rsidP="00D4185F">
            <w:pPr>
              <w:jc w:val="center"/>
            </w:pPr>
            <w:r w:rsidRPr="00092825">
              <w:t>±3,2</w:t>
            </w:r>
          </w:p>
        </w:tc>
        <w:tc>
          <w:tcPr>
            <w:tcW w:w="0" w:type="auto"/>
          </w:tcPr>
          <w:p w14:paraId="41337854" w14:textId="77777777" w:rsidR="00B72F66" w:rsidRPr="00092825" w:rsidRDefault="00B72F66" w:rsidP="00D4185F">
            <w:pPr>
              <w:jc w:val="center"/>
            </w:pPr>
            <w:r w:rsidRPr="00092825">
              <w:t>±2,9</w:t>
            </w:r>
          </w:p>
        </w:tc>
        <w:tc>
          <w:tcPr>
            <w:tcW w:w="0" w:type="auto"/>
          </w:tcPr>
          <w:p w14:paraId="6E9BFE89" w14:textId="77777777" w:rsidR="00B72F66" w:rsidRPr="00092825" w:rsidRDefault="00B72F66" w:rsidP="00D4185F">
            <w:pPr>
              <w:jc w:val="center"/>
            </w:pPr>
            <w:r w:rsidRPr="00092825">
              <w:t>±2,4</w:t>
            </w:r>
          </w:p>
        </w:tc>
        <w:tc>
          <w:tcPr>
            <w:tcW w:w="0" w:type="auto"/>
          </w:tcPr>
          <w:p w14:paraId="7180CDAB" w14:textId="77777777" w:rsidR="00B72F66" w:rsidRPr="00092825" w:rsidRDefault="00B72F66" w:rsidP="00D4185F">
            <w:pPr>
              <w:jc w:val="center"/>
            </w:pPr>
            <w:r w:rsidRPr="00092825">
              <w:t>±2,0</w:t>
            </w:r>
          </w:p>
        </w:tc>
      </w:tr>
      <w:tr w:rsidR="00B72F66" w:rsidRPr="00092825" w14:paraId="36158EF8" w14:textId="77777777" w:rsidTr="00370A29">
        <w:tc>
          <w:tcPr>
            <w:tcW w:w="0" w:type="auto"/>
          </w:tcPr>
          <w:p w14:paraId="5CB752C2" w14:textId="77777777" w:rsidR="00B72F66" w:rsidRPr="00092825" w:rsidRDefault="00B72F66" w:rsidP="00D4185F">
            <w:pPr>
              <w:tabs>
                <w:tab w:val="left" w:pos="1877"/>
              </w:tabs>
            </w:pPr>
            <w:r w:rsidRPr="00092825">
              <w:t xml:space="preserve">&lt; </w:t>
            </w:r>
            <w:smartTag w:uri="urn:schemas-microsoft-com:office:smarttags" w:element="metricconverter">
              <w:smartTagPr>
                <w:attr w:name="ProductID" w:val="0,063 mm"/>
              </w:smartTagPr>
              <w:r w:rsidRPr="00092825">
                <w:t>0,063 mm</w:t>
              </w:r>
            </w:smartTag>
            <w:r w:rsidRPr="00092825">
              <w:t xml:space="preserve"> [%(m/m) –mieszanki drobnoziarniste</w:t>
            </w:r>
          </w:p>
        </w:tc>
        <w:tc>
          <w:tcPr>
            <w:tcW w:w="0" w:type="auto"/>
          </w:tcPr>
          <w:p w14:paraId="7FEED27C" w14:textId="77777777" w:rsidR="00B72F66" w:rsidRPr="00092825" w:rsidRDefault="00B72F66" w:rsidP="00D4185F">
            <w:pPr>
              <w:jc w:val="center"/>
            </w:pPr>
            <w:r w:rsidRPr="00092825">
              <w:t>±3,0</w:t>
            </w:r>
          </w:p>
        </w:tc>
        <w:tc>
          <w:tcPr>
            <w:tcW w:w="0" w:type="auto"/>
          </w:tcPr>
          <w:p w14:paraId="080DE27A" w14:textId="77777777" w:rsidR="00B72F66" w:rsidRPr="00092825" w:rsidRDefault="00B72F66" w:rsidP="00D4185F">
            <w:pPr>
              <w:jc w:val="center"/>
            </w:pPr>
            <w:r w:rsidRPr="00092825">
              <w:t>±2,7</w:t>
            </w:r>
          </w:p>
        </w:tc>
        <w:tc>
          <w:tcPr>
            <w:tcW w:w="0" w:type="auto"/>
          </w:tcPr>
          <w:p w14:paraId="17B60683" w14:textId="77777777" w:rsidR="00B72F66" w:rsidRPr="00092825" w:rsidRDefault="00B72F66" w:rsidP="00D4185F">
            <w:pPr>
              <w:jc w:val="center"/>
            </w:pPr>
            <w:r w:rsidRPr="00092825">
              <w:t>±2,4</w:t>
            </w:r>
          </w:p>
        </w:tc>
        <w:tc>
          <w:tcPr>
            <w:tcW w:w="0" w:type="auto"/>
          </w:tcPr>
          <w:p w14:paraId="3D249F2A" w14:textId="77777777" w:rsidR="00B72F66" w:rsidRPr="00092825" w:rsidRDefault="00B72F66" w:rsidP="00D4185F">
            <w:pPr>
              <w:jc w:val="center"/>
            </w:pPr>
            <w:r w:rsidRPr="00092825">
              <w:t>±2,1</w:t>
            </w:r>
          </w:p>
        </w:tc>
        <w:tc>
          <w:tcPr>
            <w:tcW w:w="0" w:type="auto"/>
          </w:tcPr>
          <w:p w14:paraId="40FAE45A" w14:textId="77777777" w:rsidR="00B72F66" w:rsidRPr="00092825" w:rsidRDefault="00B72F66" w:rsidP="00D4185F">
            <w:pPr>
              <w:jc w:val="center"/>
            </w:pPr>
            <w:r w:rsidRPr="00092825">
              <w:t>±1,8</w:t>
            </w:r>
          </w:p>
        </w:tc>
        <w:tc>
          <w:tcPr>
            <w:tcW w:w="0" w:type="auto"/>
          </w:tcPr>
          <w:p w14:paraId="74171F38" w14:textId="77777777" w:rsidR="00B72F66" w:rsidRPr="00092825" w:rsidRDefault="00B72F66" w:rsidP="00D4185F">
            <w:pPr>
              <w:jc w:val="center"/>
            </w:pPr>
            <w:r w:rsidRPr="00092825">
              <w:t>±1,5</w:t>
            </w:r>
          </w:p>
        </w:tc>
      </w:tr>
      <w:tr w:rsidR="00B72F66" w:rsidRPr="00092825" w14:paraId="0F890886" w14:textId="77777777" w:rsidTr="00370A29">
        <w:tc>
          <w:tcPr>
            <w:tcW w:w="0" w:type="auto"/>
          </w:tcPr>
          <w:p w14:paraId="741AA206" w14:textId="77777777" w:rsidR="00B72F66" w:rsidRPr="00092825" w:rsidRDefault="00B72F66" w:rsidP="00D4185F">
            <w:pPr>
              <w:tabs>
                <w:tab w:val="left" w:pos="1877"/>
              </w:tabs>
            </w:pPr>
            <w:r w:rsidRPr="00092825">
              <w:t xml:space="preserve">&lt; </w:t>
            </w:r>
            <w:smartTag w:uri="urn:schemas-microsoft-com:office:smarttags" w:element="metricconverter">
              <w:smartTagPr>
                <w:attr w:name="ProductID" w:val="0,125 mm"/>
              </w:smartTagPr>
              <w:r w:rsidRPr="00092825">
                <w:t>0,125 mm</w:t>
              </w:r>
            </w:smartTag>
            <w:r w:rsidRPr="00092825">
              <w:t>, [%(m/m)] – mieszanki gruboziarniste</w:t>
            </w:r>
          </w:p>
        </w:tc>
        <w:tc>
          <w:tcPr>
            <w:tcW w:w="0" w:type="auto"/>
          </w:tcPr>
          <w:p w14:paraId="3CC6A988" w14:textId="77777777" w:rsidR="00B72F66" w:rsidRPr="00092825" w:rsidRDefault="00B72F66" w:rsidP="00D4185F">
            <w:pPr>
              <w:jc w:val="center"/>
            </w:pPr>
            <w:r w:rsidRPr="00092825">
              <w:t>±5,0</w:t>
            </w:r>
          </w:p>
        </w:tc>
        <w:tc>
          <w:tcPr>
            <w:tcW w:w="0" w:type="auto"/>
          </w:tcPr>
          <w:p w14:paraId="2C6288DF" w14:textId="77777777" w:rsidR="00B72F66" w:rsidRPr="00092825" w:rsidRDefault="00B72F66" w:rsidP="00D4185F">
            <w:pPr>
              <w:jc w:val="center"/>
            </w:pPr>
            <w:r w:rsidRPr="00092825">
              <w:t>±4,4</w:t>
            </w:r>
          </w:p>
        </w:tc>
        <w:tc>
          <w:tcPr>
            <w:tcW w:w="0" w:type="auto"/>
          </w:tcPr>
          <w:p w14:paraId="5B298AE8" w14:textId="77777777" w:rsidR="00B72F66" w:rsidRPr="00092825" w:rsidRDefault="00B72F66" w:rsidP="00D4185F">
            <w:pPr>
              <w:jc w:val="center"/>
            </w:pPr>
            <w:r w:rsidRPr="00092825">
              <w:t>±3,9</w:t>
            </w:r>
          </w:p>
        </w:tc>
        <w:tc>
          <w:tcPr>
            <w:tcW w:w="0" w:type="auto"/>
          </w:tcPr>
          <w:p w14:paraId="63C2D373" w14:textId="77777777" w:rsidR="00B72F66" w:rsidRPr="00092825" w:rsidRDefault="00B72F66" w:rsidP="00D4185F">
            <w:pPr>
              <w:jc w:val="center"/>
            </w:pPr>
            <w:r w:rsidRPr="00092825">
              <w:t>±3,4</w:t>
            </w:r>
          </w:p>
        </w:tc>
        <w:tc>
          <w:tcPr>
            <w:tcW w:w="0" w:type="auto"/>
          </w:tcPr>
          <w:p w14:paraId="4436D591" w14:textId="77777777" w:rsidR="00B72F66" w:rsidRPr="00092825" w:rsidRDefault="00B72F66" w:rsidP="00D4185F">
            <w:pPr>
              <w:jc w:val="center"/>
            </w:pPr>
            <w:r w:rsidRPr="00092825">
              <w:t>±2,7</w:t>
            </w:r>
          </w:p>
        </w:tc>
        <w:tc>
          <w:tcPr>
            <w:tcW w:w="0" w:type="auto"/>
          </w:tcPr>
          <w:p w14:paraId="06AC0002" w14:textId="77777777" w:rsidR="00B72F66" w:rsidRPr="00092825" w:rsidRDefault="00B72F66" w:rsidP="00D4185F">
            <w:pPr>
              <w:jc w:val="center"/>
            </w:pPr>
            <w:r w:rsidRPr="00092825">
              <w:t>±2,0</w:t>
            </w:r>
          </w:p>
        </w:tc>
      </w:tr>
      <w:tr w:rsidR="00B72F66" w:rsidRPr="00092825" w14:paraId="39BB68B0" w14:textId="77777777" w:rsidTr="00370A29">
        <w:tc>
          <w:tcPr>
            <w:tcW w:w="0" w:type="auto"/>
          </w:tcPr>
          <w:p w14:paraId="1718AE36" w14:textId="77777777" w:rsidR="00B72F66" w:rsidRPr="00092825" w:rsidRDefault="00B72F66" w:rsidP="00D4185F">
            <w:pPr>
              <w:tabs>
                <w:tab w:val="left" w:pos="1877"/>
              </w:tabs>
            </w:pPr>
            <w:r w:rsidRPr="00092825">
              <w:t>&lt;</w:t>
            </w:r>
            <w:smartTag w:uri="urn:schemas-microsoft-com:office:smarttags" w:element="metricconverter">
              <w:smartTagPr>
                <w:attr w:name="ProductID" w:val="0,125 mm"/>
              </w:smartTagPr>
              <w:r w:rsidRPr="00092825">
                <w:t>0,125 mm</w:t>
              </w:r>
            </w:smartTag>
            <w:r w:rsidRPr="00092825">
              <w:t>, [%(m/m)] – mieszanki drobnoziarniste</w:t>
            </w:r>
          </w:p>
        </w:tc>
        <w:tc>
          <w:tcPr>
            <w:tcW w:w="0" w:type="auto"/>
          </w:tcPr>
          <w:p w14:paraId="28E00391" w14:textId="77777777" w:rsidR="00B72F66" w:rsidRPr="00092825" w:rsidRDefault="00B72F66" w:rsidP="00D4185F">
            <w:pPr>
              <w:jc w:val="center"/>
            </w:pPr>
            <w:r w:rsidRPr="00092825">
              <w:t>±4,0</w:t>
            </w:r>
          </w:p>
        </w:tc>
        <w:tc>
          <w:tcPr>
            <w:tcW w:w="0" w:type="auto"/>
          </w:tcPr>
          <w:p w14:paraId="34F5A320" w14:textId="77777777" w:rsidR="00B72F66" w:rsidRPr="00092825" w:rsidRDefault="00B72F66" w:rsidP="00D4185F">
            <w:pPr>
              <w:jc w:val="center"/>
            </w:pPr>
            <w:r w:rsidRPr="00092825">
              <w:t>±3,6</w:t>
            </w:r>
          </w:p>
        </w:tc>
        <w:tc>
          <w:tcPr>
            <w:tcW w:w="0" w:type="auto"/>
          </w:tcPr>
          <w:p w14:paraId="4E7FC71C" w14:textId="77777777" w:rsidR="00B72F66" w:rsidRPr="00092825" w:rsidRDefault="00B72F66" w:rsidP="00D4185F">
            <w:pPr>
              <w:jc w:val="center"/>
            </w:pPr>
            <w:r w:rsidRPr="00092825">
              <w:t>±3,3</w:t>
            </w:r>
          </w:p>
        </w:tc>
        <w:tc>
          <w:tcPr>
            <w:tcW w:w="0" w:type="auto"/>
          </w:tcPr>
          <w:p w14:paraId="170657C3" w14:textId="77777777" w:rsidR="00B72F66" w:rsidRPr="00092825" w:rsidRDefault="00B72F66" w:rsidP="00D4185F">
            <w:pPr>
              <w:jc w:val="center"/>
            </w:pPr>
            <w:r w:rsidRPr="00092825">
              <w:t>±2,9</w:t>
            </w:r>
          </w:p>
        </w:tc>
        <w:tc>
          <w:tcPr>
            <w:tcW w:w="0" w:type="auto"/>
          </w:tcPr>
          <w:p w14:paraId="69619E77" w14:textId="77777777" w:rsidR="00B72F66" w:rsidRPr="00092825" w:rsidRDefault="00B72F66" w:rsidP="00D4185F">
            <w:pPr>
              <w:jc w:val="center"/>
            </w:pPr>
            <w:r w:rsidRPr="00092825">
              <w:t>±2,5</w:t>
            </w:r>
          </w:p>
        </w:tc>
        <w:tc>
          <w:tcPr>
            <w:tcW w:w="0" w:type="auto"/>
          </w:tcPr>
          <w:p w14:paraId="61093822" w14:textId="77777777" w:rsidR="00B72F66" w:rsidRPr="00092825" w:rsidRDefault="00B72F66" w:rsidP="00D4185F">
            <w:pPr>
              <w:jc w:val="center"/>
            </w:pPr>
            <w:r w:rsidRPr="00092825">
              <w:t>±2,0</w:t>
            </w:r>
          </w:p>
        </w:tc>
      </w:tr>
      <w:tr w:rsidR="00B72F66" w:rsidRPr="00092825" w14:paraId="3FC0BD5D" w14:textId="77777777" w:rsidTr="00370A29">
        <w:tc>
          <w:tcPr>
            <w:tcW w:w="0" w:type="auto"/>
          </w:tcPr>
          <w:p w14:paraId="65ABF6D6" w14:textId="77777777" w:rsidR="00B72F66" w:rsidRPr="00092825" w:rsidRDefault="00B72F66" w:rsidP="00D4185F">
            <w:pPr>
              <w:tabs>
                <w:tab w:val="left" w:pos="1877"/>
              </w:tabs>
            </w:pPr>
            <w:r w:rsidRPr="00092825">
              <w:t xml:space="preserve">Od </w:t>
            </w:r>
            <w:smartTag w:uri="urn:schemas-microsoft-com:office:smarttags" w:element="metricconverter">
              <w:smartTagPr>
                <w:attr w:name="ProductID" w:val="0,063 mm"/>
              </w:smartTagPr>
              <w:r w:rsidRPr="00092825">
                <w:t>0,063 mm</w:t>
              </w:r>
            </w:smartTag>
            <w:r w:rsidRPr="00092825">
              <w:t xml:space="preserve"> do </w:t>
            </w:r>
            <w:smartTag w:uri="urn:schemas-microsoft-com:office:smarttags" w:element="metricconverter">
              <w:smartTagPr>
                <w:attr w:name="ProductID" w:val="2 mm"/>
              </w:smartTagPr>
              <w:r w:rsidRPr="00092825">
                <w:t>2 mm</w:t>
              </w:r>
            </w:smartTag>
          </w:p>
        </w:tc>
        <w:tc>
          <w:tcPr>
            <w:tcW w:w="0" w:type="auto"/>
          </w:tcPr>
          <w:p w14:paraId="112953D9" w14:textId="77777777" w:rsidR="00B72F66" w:rsidRPr="00092825" w:rsidRDefault="00B72F66" w:rsidP="00D4185F">
            <w:pPr>
              <w:jc w:val="center"/>
            </w:pPr>
            <w:r w:rsidRPr="00092825">
              <w:t>±8</w:t>
            </w:r>
          </w:p>
        </w:tc>
        <w:tc>
          <w:tcPr>
            <w:tcW w:w="0" w:type="auto"/>
          </w:tcPr>
          <w:p w14:paraId="79827914" w14:textId="77777777" w:rsidR="00B72F66" w:rsidRPr="00092825" w:rsidRDefault="00B72F66" w:rsidP="00D4185F">
            <w:pPr>
              <w:jc w:val="center"/>
            </w:pPr>
            <w:r w:rsidRPr="00092825">
              <w:t>±6,1</w:t>
            </w:r>
          </w:p>
        </w:tc>
        <w:tc>
          <w:tcPr>
            <w:tcW w:w="0" w:type="auto"/>
          </w:tcPr>
          <w:p w14:paraId="1D6BFEE3" w14:textId="77777777" w:rsidR="00B72F66" w:rsidRPr="00092825" w:rsidRDefault="00B72F66" w:rsidP="00D4185F">
            <w:pPr>
              <w:jc w:val="center"/>
            </w:pPr>
            <w:r w:rsidRPr="00092825">
              <w:t>±5,0</w:t>
            </w:r>
          </w:p>
        </w:tc>
        <w:tc>
          <w:tcPr>
            <w:tcW w:w="0" w:type="auto"/>
          </w:tcPr>
          <w:p w14:paraId="531DFF70" w14:textId="77777777" w:rsidR="00B72F66" w:rsidRPr="00092825" w:rsidRDefault="00B72F66" w:rsidP="00D4185F">
            <w:pPr>
              <w:jc w:val="center"/>
            </w:pPr>
            <w:r w:rsidRPr="00092825">
              <w:t>±4,1</w:t>
            </w:r>
          </w:p>
        </w:tc>
        <w:tc>
          <w:tcPr>
            <w:tcW w:w="0" w:type="auto"/>
          </w:tcPr>
          <w:p w14:paraId="40DD55A3" w14:textId="77777777" w:rsidR="00B72F66" w:rsidRPr="00092825" w:rsidRDefault="00B72F66" w:rsidP="00D4185F">
            <w:pPr>
              <w:jc w:val="center"/>
            </w:pPr>
            <w:r w:rsidRPr="00092825">
              <w:t>±3,3</w:t>
            </w:r>
          </w:p>
        </w:tc>
        <w:tc>
          <w:tcPr>
            <w:tcW w:w="0" w:type="auto"/>
          </w:tcPr>
          <w:p w14:paraId="062B21EA" w14:textId="77777777" w:rsidR="00B72F66" w:rsidRPr="00092825" w:rsidRDefault="00B72F66" w:rsidP="00D4185F">
            <w:pPr>
              <w:jc w:val="center"/>
            </w:pPr>
            <w:r w:rsidRPr="00092825">
              <w:t>±3,0</w:t>
            </w:r>
          </w:p>
        </w:tc>
      </w:tr>
      <w:tr w:rsidR="00B72F66" w:rsidRPr="00092825" w14:paraId="35ABB487" w14:textId="77777777" w:rsidTr="00370A29">
        <w:tc>
          <w:tcPr>
            <w:tcW w:w="0" w:type="auto"/>
          </w:tcPr>
          <w:p w14:paraId="602D6AD4" w14:textId="77777777" w:rsidR="00B72F66" w:rsidRPr="00092825" w:rsidRDefault="00B72F66" w:rsidP="00D4185F">
            <w:pPr>
              <w:tabs>
                <w:tab w:val="left" w:pos="1877"/>
              </w:tabs>
            </w:pPr>
            <w:r w:rsidRPr="00092825">
              <w:t xml:space="preserve">&gt; </w:t>
            </w:r>
            <w:smartTag w:uri="urn:schemas-microsoft-com:office:smarttags" w:element="metricconverter">
              <w:smartTagPr>
                <w:attr w:name="ProductID" w:val="2 mm"/>
              </w:smartTagPr>
              <w:r w:rsidRPr="00092825">
                <w:t>2 mm</w:t>
              </w:r>
            </w:smartTag>
            <w:r w:rsidRPr="00092825">
              <w:t xml:space="preserve"> </w:t>
            </w:r>
          </w:p>
        </w:tc>
        <w:tc>
          <w:tcPr>
            <w:tcW w:w="0" w:type="auto"/>
          </w:tcPr>
          <w:p w14:paraId="4968433F" w14:textId="77777777" w:rsidR="00B72F66" w:rsidRPr="00092825" w:rsidRDefault="00B72F66" w:rsidP="00D4185F">
            <w:pPr>
              <w:jc w:val="center"/>
            </w:pPr>
            <w:r w:rsidRPr="00092825">
              <w:t>±8</w:t>
            </w:r>
          </w:p>
        </w:tc>
        <w:tc>
          <w:tcPr>
            <w:tcW w:w="0" w:type="auto"/>
          </w:tcPr>
          <w:p w14:paraId="3FE8A7DF" w14:textId="77777777" w:rsidR="00B72F66" w:rsidRPr="00092825" w:rsidRDefault="00B72F66" w:rsidP="00D4185F">
            <w:pPr>
              <w:jc w:val="center"/>
            </w:pPr>
            <w:r w:rsidRPr="00092825">
              <w:t>±6,1</w:t>
            </w:r>
          </w:p>
        </w:tc>
        <w:tc>
          <w:tcPr>
            <w:tcW w:w="0" w:type="auto"/>
          </w:tcPr>
          <w:p w14:paraId="5B7CE3A3" w14:textId="77777777" w:rsidR="00B72F66" w:rsidRPr="00092825" w:rsidRDefault="00B72F66" w:rsidP="00D4185F">
            <w:pPr>
              <w:jc w:val="center"/>
            </w:pPr>
            <w:r w:rsidRPr="00092825">
              <w:t>±5,0</w:t>
            </w:r>
          </w:p>
        </w:tc>
        <w:tc>
          <w:tcPr>
            <w:tcW w:w="0" w:type="auto"/>
          </w:tcPr>
          <w:p w14:paraId="6135C4F2" w14:textId="77777777" w:rsidR="00B72F66" w:rsidRPr="00092825" w:rsidRDefault="00B72F66" w:rsidP="00D4185F">
            <w:pPr>
              <w:jc w:val="center"/>
            </w:pPr>
            <w:r w:rsidRPr="00092825">
              <w:t>±4,1</w:t>
            </w:r>
          </w:p>
        </w:tc>
        <w:tc>
          <w:tcPr>
            <w:tcW w:w="0" w:type="auto"/>
          </w:tcPr>
          <w:p w14:paraId="66D164DC" w14:textId="77777777" w:rsidR="00B72F66" w:rsidRPr="00092825" w:rsidRDefault="00B72F66" w:rsidP="00D4185F">
            <w:pPr>
              <w:jc w:val="center"/>
            </w:pPr>
            <w:r w:rsidRPr="00092825">
              <w:t>±3,3</w:t>
            </w:r>
          </w:p>
        </w:tc>
        <w:tc>
          <w:tcPr>
            <w:tcW w:w="0" w:type="auto"/>
          </w:tcPr>
          <w:p w14:paraId="0A1729D0" w14:textId="77777777" w:rsidR="00B72F66" w:rsidRPr="00092825" w:rsidRDefault="00B72F66" w:rsidP="00D4185F">
            <w:pPr>
              <w:jc w:val="center"/>
            </w:pPr>
            <w:r w:rsidRPr="00092825">
              <w:t>±3,0</w:t>
            </w:r>
          </w:p>
        </w:tc>
      </w:tr>
      <w:tr w:rsidR="00B72F66" w:rsidRPr="00092825" w14:paraId="4B2FD912" w14:textId="77777777" w:rsidTr="00370A29">
        <w:tc>
          <w:tcPr>
            <w:tcW w:w="0" w:type="auto"/>
          </w:tcPr>
          <w:p w14:paraId="17398014" w14:textId="77777777" w:rsidR="00B72F66" w:rsidRDefault="00B72F66" w:rsidP="00D4185F">
            <w:pPr>
              <w:tabs>
                <w:tab w:val="left" w:pos="1877"/>
              </w:tabs>
            </w:pPr>
            <w:r w:rsidRPr="00092825">
              <w:t>Ziarna grube</w:t>
            </w:r>
          </w:p>
          <w:p w14:paraId="13F33B5C" w14:textId="77777777" w:rsidR="00B72F66" w:rsidRPr="00092825" w:rsidRDefault="00B72F66" w:rsidP="00D4185F">
            <w:pPr>
              <w:tabs>
                <w:tab w:val="left" w:pos="1877"/>
              </w:tabs>
            </w:pPr>
            <w:r w:rsidRPr="00092825">
              <w:t>(mieszanki drobnoziarniste)</w:t>
            </w:r>
          </w:p>
        </w:tc>
        <w:tc>
          <w:tcPr>
            <w:tcW w:w="0" w:type="auto"/>
          </w:tcPr>
          <w:p w14:paraId="753905D2" w14:textId="77777777" w:rsidR="00B72F66" w:rsidRPr="00092825" w:rsidRDefault="00B72F66" w:rsidP="00D4185F">
            <w:pPr>
              <w:jc w:val="center"/>
            </w:pPr>
            <w:r w:rsidRPr="00092825">
              <w:t>-8 +5</w:t>
            </w:r>
          </w:p>
        </w:tc>
        <w:tc>
          <w:tcPr>
            <w:tcW w:w="0" w:type="auto"/>
          </w:tcPr>
          <w:p w14:paraId="27A13B7B" w14:textId="77777777" w:rsidR="00B72F66" w:rsidRPr="00092825" w:rsidRDefault="00B72F66" w:rsidP="00D4185F">
            <w:pPr>
              <w:jc w:val="center"/>
            </w:pPr>
            <w:r w:rsidRPr="00092825">
              <w:t>-6,7 +4,7</w:t>
            </w:r>
          </w:p>
        </w:tc>
        <w:tc>
          <w:tcPr>
            <w:tcW w:w="0" w:type="auto"/>
          </w:tcPr>
          <w:p w14:paraId="6F73B0A0" w14:textId="77777777" w:rsidR="00B72F66" w:rsidRPr="00092825" w:rsidRDefault="00B72F66" w:rsidP="00D4185F">
            <w:pPr>
              <w:jc w:val="center"/>
            </w:pPr>
            <w:r w:rsidRPr="00092825">
              <w:t>-5,8 +4,5</w:t>
            </w:r>
          </w:p>
        </w:tc>
        <w:tc>
          <w:tcPr>
            <w:tcW w:w="0" w:type="auto"/>
          </w:tcPr>
          <w:p w14:paraId="444BED40" w14:textId="77777777" w:rsidR="00B72F66" w:rsidRPr="00092825" w:rsidRDefault="00B72F66" w:rsidP="00D4185F">
            <w:pPr>
              <w:jc w:val="center"/>
            </w:pPr>
            <w:r w:rsidRPr="00092825">
              <w:t>-5,1 +4,3</w:t>
            </w:r>
          </w:p>
        </w:tc>
        <w:tc>
          <w:tcPr>
            <w:tcW w:w="0" w:type="auto"/>
          </w:tcPr>
          <w:p w14:paraId="2FD9854C" w14:textId="77777777" w:rsidR="00B72F66" w:rsidRDefault="00B72F66" w:rsidP="00D4185F">
            <w:pPr>
              <w:jc w:val="center"/>
            </w:pPr>
            <w:r w:rsidRPr="00092825">
              <w:t>-4,4</w:t>
            </w:r>
          </w:p>
          <w:p w14:paraId="46DB6E4E" w14:textId="77777777" w:rsidR="00B72F66" w:rsidRPr="00092825" w:rsidRDefault="00B72F66" w:rsidP="00D4185F">
            <w:pPr>
              <w:jc w:val="center"/>
            </w:pPr>
            <w:r w:rsidRPr="00092825">
              <w:t>+4,1</w:t>
            </w:r>
          </w:p>
        </w:tc>
        <w:tc>
          <w:tcPr>
            <w:tcW w:w="0" w:type="auto"/>
          </w:tcPr>
          <w:p w14:paraId="6B237AED" w14:textId="77777777" w:rsidR="00B72F66" w:rsidRPr="00092825" w:rsidRDefault="00B72F66" w:rsidP="00D4185F">
            <w:pPr>
              <w:jc w:val="center"/>
            </w:pPr>
            <w:r w:rsidRPr="00092825">
              <w:t>±4,0</w:t>
            </w:r>
          </w:p>
        </w:tc>
      </w:tr>
      <w:tr w:rsidR="00B72F66" w:rsidRPr="00092825" w14:paraId="6DD2EAF5" w14:textId="77777777" w:rsidTr="00370A29">
        <w:tc>
          <w:tcPr>
            <w:tcW w:w="0" w:type="auto"/>
          </w:tcPr>
          <w:p w14:paraId="05A774DD" w14:textId="77777777" w:rsidR="00B72F66" w:rsidRDefault="00B72F66" w:rsidP="00D4185F">
            <w:pPr>
              <w:tabs>
                <w:tab w:val="left" w:pos="1877"/>
              </w:tabs>
            </w:pPr>
            <w:r w:rsidRPr="00092825">
              <w:t>Ziarna grube</w:t>
            </w:r>
          </w:p>
          <w:p w14:paraId="043AF64A" w14:textId="77777777" w:rsidR="00B72F66" w:rsidRPr="00092825" w:rsidRDefault="00B72F66" w:rsidP="00D4185F">
            <w:pPr>
              <w:tabs>
                <w:tab w:val="left" w:pos="1877"/>
              </w:tabs>
            </w:pPr>
            <w:r w:rsidRPr="00092825">
              <w:t>(mieszanki gruboziarniste)</w:t>
            </w:r>
          </w:p>
        </w:tc>
        <w:tc>
          <w:tcPr>
            <w:tcW w:w="0" w:type="auto"/>
          </w:tcPr>
          <w:p w14:paraId="65072A9B" w14:textId="77777777" w:rsidR="00B72F66" w:rsidRPr="00092825" w:rsidRDefault="00B72F66" w:rsidP="00D4185F">
            <w:pPr>
              <w:jc w:val="center"/>
            </w:pPr>
            <w:r w:rsidRPr="00092825">
              <w:t>-9 +5,0</w:t>
            </w:r>
          </w:p>
        </w:tc>
        <w:tc>
          <w:tcPr>
            <w:tcW w:w="0" w:type="auto"/>
          </w:tcPr>
          <w:p w14:paraId="5EFA5F36" w14:textId="77777777" w:rsidR="00B72F66" w:rsidRDefault="00B72F66" w:rsidP="00D4185F">
            <w:pPr>
              <w:jc w:val="center"/>
            </w:pPr>
            <w:r w:rsidRPr="00092825">
              <w:t>-7,6</w:t>
            </w:r>
          </w:p>
          <w:p w14:paraId="462391D4" w14:textId="77777777" w:rsidR="00B72F66" w:rsidRPr="00092825" w:rsidRDefault="00B72F66" w:rsidP="00D4185F">
            <w:pPr>
              <w:jc w:val="center"/>
            </w:pPr>
            <w:r w:rsidRPr="00092825">
              <w:t>+5,0</w:t>
            </w:r>
          </w:p>
        </w:tc>
        <w:tc>
          <w:tcPr>
            <w:tcW w:w="0" w:type="auto"/>
          </w:tcPr>
          <w:p w14:paraId="5D9E4B7B" w14:textId="77777777" w:rsidR="00B72F66" w:rsidRDefault="00B72F66" w:rsidP="00D4185F">
            <w:pPr>
              <w:jc w:val="center"/>
            </w:pPr>
            <w:r w:rsidRPr="00092825">
              <w:t>-6,8</w:t>
            </w:r>
          </w:p>
          <w:p w14:paraId="1CC282E1" w14:textId="77777777" w:rsidR="00B72F66" w:rsidRPr="00092825" w:rsidRDefault="00B72F66" w:rsidP="00D4185F">
            <w:pPr>
              <w:jc w:val="center"/>
            </w:pPr>
            <w:r w:rsidRPr="00092825">
              <w:t>+5,0</w:t>
            </w:r>
          </w:p>
        </w:tc>
        <w:tc>
          <w:tcPr>
            <w:tcW w:w="0" w:type="auto"/>
          </w:tcPr>
          <w:p w14:paraId="6D23B95E" w14:textId="77777777" w:rsidR="00B72F66" w:rsidRDefault="00B72F66" w:rsidP="00D4185F">
            <w:pPr>
              <w:jc w:val="center"/>
            </w:pPr>
            <w:r w:rsidRPr="00092825">
              <w:t>-6,1</w:t>
            </w:r>
          </w:p>
          <w:p w14:paraId="0E8B3DDE" w14:textId="77777777" w:rsidR="00B72F66" w:rsidRPr="00092825" w:rsidRDefault="00B72F66" w:rsidP="00D4185F">
            <w:pPr>
              <w:jc w:val="center"/>
            </w:pPr>
            <w:r w:rsidRPr="00092825">
              <w:t>+5,0</w:t>
            </w:r>
          </w:p>
        </w:tc>
        <w:tc>
          <w:tcPr>
            <w:tcW w:w="0" w:type="auto"/>
          </w:tcPr>
          <w:p w14:paraId="0ED124B9" w14:textId="77777777" w:rsidR="00B72F66" w:rsidRDefault="00B72F66" w:rsidP="00D4185F">
            <w:pPr>
              <w:jc w:val="center"/>
            </w:pPr>
            <w:r w:rsidRPr="00092825">
              <w:t>-5,5</w:t>
            </w:r>
          </w:p>
          <w:p w14:paraId="087A9418" w14:textId="77777777" w:rsidR="00B72F66" w:rsidRPr="00092825" w:rsidRDefault="00B72F66" w:rsidP="00D4185F">
            <w:pPr>
              <w:jc w:val="center"/>
            </w:pPr>
            <w:r w:rsidRPr="00092825">
              <w:t>+5,0</w:t>
            </w:r>
          </w:p>
        </w:tc>
        <w:tc>
          <w:tcPr>
            <w:tcW w:w="0" w:type="auto"/>
          </w:tcPr>
          <w:p w14:paraId="619009C0" w14:textId="77777777" w:rsidR="00B72F66" w:rsidRPr="00092825" w:rsidRDefault="00B72F66" w:rsidP="00D4185F">
            <w:pPr>
              <w:jc w:val="center"/>
            </w:pPr>
            <w:r w:rsidRPr="00092825">
              <w:t>±5,0</w:t>
            </w:r>
          </w:p>
        </w:tc>
      </w:tr>
    </w:tbl>
    <w:p w14:paraId="4F8C9B89" w14:textId="77777777" w:rsidR="00B72F66" w:rsidRDefault="00B72F66" w:rsidP="00A3251C">
      <w:pPr>
        <w:pStyle w:val="Nagwek5"/>
      </w:pPr>
      <w:r w:rsidRPr="00092825">
        <w:t>6.5.2.2. Zawartość lepiszcza</w:t>
      </w:r>
    </w:p>
    <w:p w14:paraId="6037AB36" w14:textId="77777777" w:rsidR="00B72F66" w:rsidRPr="00092825" w:rsidRDefault="00B72F66" w:rsidP="00A3251C">
      <w:r w:rsidRPr="00092825">
        <w:t>Zawartość rozpuszczalnego lepiszcza z każdej próbki pobranej z mieszanki mineralno-asfaltowej nie może odbiegać od wartości projektowanej, z uwzględnieniem podanych dopuszczalnych odchyłek, w zależności od liczby wyników badań z danego odcinka budowy (tablica 30). Do wyników badań nie zalicza się badań kontrolnych dodatkowych.</w:t>
      </w:r>
    </w:p>
    <w:p w14:paraId="52B02BA8" w14:textId="77777777" w:rsidR="00B72F66" w:rsidRPr="00092825" w:rsidRDefault="00B72F66" w:rsidP="00A3251C">
      <w:r w:rsidRPr="00092825">
        <w:t>Tablica 30.Dopuszczalne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33"/>
        <w:gridCol w:w="845"/>
        <w:gridCol w:w="985"/>
        <w:gridCol w:w="1208"/>
        <w:gridCol w:w="1281"/>
        <w:gridCol w:w="1351"/>
        <w:gridCol w:w="985"/>
      </w:tblGrid>
      <w:tr w:rsidR="00B72F66" w:rsidRPr="00092825" w14:paraId="3A1DAF7D" w14:textId="77777777" w:rsidTr="00370A29">
        <w:trPr>
          <w:cantSplit/>
          <w:tblHeader/>
        </w:trPr>
        <w:tc>
          <w:tcPr>
            <w:tcW w:w="0" w:type="auto"/>
            <w:vMerge w:val="restart"/>
          </w:tcPr>
          <w:p w14:paraId="4B879B3B" w14:textId="77777777" w:rsidR="00B72F66" w:rsidRPr="00092825" w:rsidRDefault="00B72F66" w:rsidP="00D4185F">
            <w:pPr>
              <w:jc w:val="center"/>
            </w:pPr>
            <w:r w:rsidRPr="00092825">
              <w:t>Rodzaj mieszanki</w:t>
            </w:r>
          </w:p>
        </w:tc>
        <w:tc>
          <w:tcPr>
            <w:tcW w:w="0" w:type="auto"/>
            <w:gridSpan w:val="6"/>
          </w:tcPr>
          <w:p w14:paraId="2C5B000D" w14:textId="77777777" w:rsidR="00B72F66" w:rsidRPr="00092825" w:rsidRDefault="00B72F66" w:rsidP="00D4185F">
            <w:pPr>
              <w:jc w:val="center"/>
            </w:pPr>
            <w:r w:rsidRPr="00092825">
              <w:t>Liczba wyników badań</w:t>
            </w:r>
          </w:p>
        </w:tc>
      </w:tr>
      <w:tr w:rsidR="00B72F66" w:rsidRPr="00092825" w14:paraId="40A8814D" w14:textId="77777777" w:rsidTr="00370A29">
        <w:trPr>
          <w:cantSplit/>
          <w:tblHeader/>
        </w:trPr>
        <w:tc>
          <w:tcPr>
            <w:tcW w:w="0" w:type="auto"/>
            <w:vMerge/>
          </w:tcPr>
          <w:p w14:paraId="1FE2342A" w14:textId="77777777" w:rsidR="00B72F66" w:rsidRPr="00092825" w:rsidRDefault="00B72F66" w:rsidP="00D4185F">
            <w:pPr>
              <w:ind w:right="-57"/>
              <w:jc w:val="center"/>
            </w:pPr>
          </w:p>
        </w:tc>
        <w:tc>
          <w:tcPr>
            <w:tcW w:w="0" w:type="auto"/>
          </w:tcPr>
          <w:p w14:paraId="43F7FC5C" w14:textId="77777777" w:rsidR="00B72F66" w:rsidRPr="00092825" w:rsidRDefault="00B72F66" w:rsidP="00D4185F">
            <w:pPr>
              <w:jc w:val="center"/>
            </w:pPr>
            <w:r w:rsidRPr="00092825">
              <w:t>1</w:t>
            </w:r>
          </w:p>
        </w:tc>
        <w:tc>
          <w:tcPr>
            <w:tcW w:w="0" w:type="auto"/>
          </w:tcPr>
          <w:p w14:paraId="1B992BBE" w14:textId="77777777" w:rsidR="00B72F66" w:rsidRPr="00092825" w:rsidRDefault="00B72F66" w:rsidP="00D4185F">
            <w:pPr>
              <w:jc w:val="center"/>
            </w:pPr>
            <w:r w:rsidRPr="00092825">
              <w:t>2</w:t>
            </w:r>
          </w:p>
        </w:tc>
        <w:tc>
          <w:tcPr>
            <w:tcW w:w="0" w:type="auto"/>
          </w:tcPr>
          <w:p w14:paraId="5E2FD517" w14:textId="77777777" w:rsidR="00B72F66" w:rsidRPr="00092825" w:rsidRDefault="00B72F66" w:rsidP="00D4185F">
            <w:pPr>
              <w:jc w:val="center"/>
            </w:pPr>
            <w:r w:rsidRPr="00092825">
              <w:t>Od 3 do 4</w:t>
            </w:r>
          </w:p>
        </w:tc>
        <w:tc>
          <w:tcPr>
            <w:tcW w:w="0" w:type="auto"/>
          </w:tcPr>
          <w:p w14:paraId="6C0EAE9E" w14:textId="77777777" w:rsidR="00B72F66" w:rsidRPr="00092825" w:rsidRDefault="00B72F66" w:rsidP="00D4185F">
            <w:pPr>
              <w:jc w:val="center"/>
              <w:rPr>
                <w:vertAlign w:val="superscript"/>
              </w:rPr>
            </w:pPr>
            <w:r w:rsidRPr="00092825">
              <w:t>Od 5 do 8</w:t>
            </w:r>
            <w:r w:rsidRPr="00092825">
              <w:rPr>
                <w:vertAlign w:val="superscript"/>
              </w:rPr>
              <w:t>a)</w:t>
            </w:r>
          </w:p>
        </w:tc>
        <w:tc>
          <w:tcPr>
            <w:tcW w:w="0" w:type="auto"/>
          </w:tcPr>
          <w:p w14:paraId="0A4DC662" w14:textId="77777777" w:rsidR="00B72F66" w:rsidRPr="00092825" w:rsidRDefault="00B72F66" w:rsidP="00D4185F">
            <w:pPr>
              <w:jc w:val="center"/>
              <w:rPr>
                <w:vertAlign w:val="superscript"/>
              </w:rPr>
            </w:pPr>
            <w:r w:rsidRPr="00092825">
              <w:t>Od 9 do 19</w:t>
            </w:r>
            <w:r w:rsidRPr="00092825">
              <w:rPr>
                <w:vertAlign w:val="superscript"/>
              </w:rPr>
              <w:t>a)</w:t>
            </w:r>
          </w:p>
        </w:tc>
        <w:tc>
          <w:tcPr>
            <w:tcW w:w="0" w:type="auto"/>
          </w:tcPr>
          <w:p w14:paraId="64C04F21" w14:textId="77777777" w:rsidR="00B72F66" w:rsidRPr="00092825" w:rsidRDefault="00B72F66" w:rsidP="00D4185F">
            <w:pPr>
              <w:jc w:val="center"/>
            </w:pPr>
            <w:r w:rsidRPr="00092825">
              <w:t>≥20</w:t>
            </w:r>
          </w:p>
        </w:tc>
      </w:tr>
      <w:tr w:rsidR="00B72F66" w:rsidRPr="00092825" w14:paraId="3153DE73" w14:textId="77777777" w:rsidTr="00370A29">
        <w:tc>
          <w:tcPr>
            <w:tcW w:w="0" w:type="auto"/>
          </w:tcPr>
          <w:p w14:paraId="1B75386C" w14:textId="77777777" w:rsidR="00B72F66" w:rsidRPr="00092825" w:rsidRDefault="00B72F66" w:rsidP="00D4185F">
            <w:r w:rsidRPr="00092825">
              <w:t>Mieszanki gruboziarniste</w:t>
            </w:r>
          </w:p>
        </w:tc>
        <w:tc>
          <w:tcPr>
            <w:tcW w:w="0" w:type="auto"/>
          </w:tcPr>
          <w:p w14:paraId="7B024BB7" w14:textId="77777777" w:rsidR="00B72F66" w:rsidRPr="00092825" w:rsidRDefault="00B72F66" w:rsidP="00D4185F">
            <w:pPr>
              <w:jc w:val="center"/>
            </w:pPr>
            <w:r w:rsidRPr="00092825">
              <w:t>±0,6</w:t>
            </w:r>
          </w:p>
        </w:tc>
        <w:tc>
          <w:tcPr>
            <w:tcW w:w="0" w:type="auto"/>
          </w:tcPr>
          <w:p w14:paraId="221FAC6F" w14:textId="77777777" w:rsidR="00B72F66" w:rsidRPr="00092825" w:rsidRDefault="00B72F66" w:rsidP="00D4185F">
            <w:pPr>
              <w:jc w:val="center"/>
            </w:pPr>
            <w:r w:rsidRPr="00092825">
              <w:t>±0,55</w:t>
            </w:r>
          </w:p>
        </w:tc>
        <w:tc>
          <w:tcPr>
            <w:tcW w:w="0" w:type="auto"/>
          </w:tcPr>
          <w:p w14:paraId="3426E907" w14:textId="77777777" w:rsidR="00B72F66" w:rsidRPr="00092825" w:rsidRDefault="00B72F66" w:rsidP="00D4185F">
            <w:pPr>
              <w:jc w:val="center"/>
            </w:pPr>
            <w:r w:rsidRPr="00092825">
              <w:t>±0,50</w:t>
            </w:r>
          </w:p>
        </w:tc>
        <w:tc>
          <w:tcPr>
            <w:tcW w:w="0" w:type="auto"/>
          </w:tcPr>
          <w:p w14:paraId="53C68F0D" w14:textId="77777777" w:rsidR="00B72F66" w:rsidRPr="00092825" w:rsidRDefault="00B72F66" w:rsidP="00D4185F">
            <w:pPr>
              <w:jc w:val="center"/>
            </w:pPr>
            <w:r w:rsidRPr="00092825">
              <w:t>±0,40</w:t>
            </w:r>
          </w:p>
        </w:tc>
        <w:tc>
          <w:tcPr>
            <w:tcW w:w="0" w:type="auto"/>
          </w:tcPr>
          <w:p w14:paraId="036AD9F1" w14:textId="77777777" w:rsidR="00B72F66" w:rsidRPr="00092825" w:rsidRDefault="00B72F66" w:rsidP="00D4185F">
            <w:pPr>
              <w:jc w:val="center"/>
            </w:pPr>
            <w:r w:rsidRPr="00092825">
              <w:t>±0,35</w:t>
            </w:r>
          </w:p>
        </w:tc>
        <w:tc>
          <w:tcPr>
            <w:tcW w:w="0" w:type="auto"/>
          </w:tcPr>
          <w:p w14:paraId="35379B76" w14:textId="77777777" w:rsidR="00B72F66" w:rsidRPr="00092825" w:rsidRDefault="00B72F66" w:rsidP="00D4185F">
            <w:pPr>
              <w:jc w:val="center"/>
            </w:pPr>
            <w:r w:rsidRPr="00092825">
              <w:t>±0,30</w:t>
            </w:r>
          </w:p>
        </w:tc>
      </w:tr>
      <w:tr w:rsidR="00B72F66" w:rsidRPr="00092825" w14:paraId="73C231F7" w14:textId="77777777" w:rsidTr="00370A29">
        <w:tc>
          <w:tcPr>
            <w:tcW w:w="0" w:type="auto"/>
          </w:tcPr>
          <w:p w14:paraId="7989C0C9" w14:textId="77777777" w:rsidR="00B72F66" w:rsidRPr="00092825" w:rsidRDefault="00B72F66" w:rsidP="00D4185F">
            <w:pPr>
              <w:keepNext/>
            </w:pPr>
            <w:r w:rsidRPr="00092825">
              <w:t>Mieszanki drobnoziarniste</w:t>
            </w:r>
          </w:p>
        </w:tc>
        <w:tc>
          <w:tcPr>
            <w:tcW w:w="0" w:type="auto"/>
          </w:tcPr>
          <w:p w14:paraId="34B5C526" w14:textId="77777777" w:rsidR="00B72F66" w:rsidRPr="00092825" w:rsidRDefault="00B72F66" w:rsidP="00D4185F">
            <w:pPr>
              <w:keepNext/>
              <w:jc w:val="center"/>
            </w:pPr>
            <w:r w:rsidRPr="00092825">
              <w:t>±0,5</w:t>
            </w:r>
          </w:p>
        </w:tc>
        <w:tc>
          <w:tcPr>
            <w:tcW w:w="0" w:type="auto"/>
          </w:tcPr>
          <w:p w14:paraId="3C590C76" w14:textId="77777777" w:rsidR="00B72F66" w:rsidRPr="00092825" w:rsidRDefault="00B72F66" w:rsidP="00D4185F">
            <w:pPr>
              <w:keepNext/>
              <w:jc w:val="center"/>
            </w:pPr>
            <w:r w:rsidRPr="00092825">
              <w:t>±0,45</w:t>
            </w:r>
          </w:p>
        </w:tc>
        <w:tc>
          <w:tcPr>
            <w:tcW w:w="0" w:type="auto"/>
          </w:tcPr>
          <w:p w14:paraId="3F3FD38C" w14:textId="77777777" w:rsidR="00B72F66" w:rsidRPr="00092825" w:rsidRDefault="00B72F66" w:rsidP="00D4185F">
            <w:pPr>
              <w:keepNext/>
              <w:jc w:val="center"/>
            </w:pPr>
            <w:r w:rsidRPr="00092825">
              <w:t>±0,40</w:t>
            </w:r>
          </w:p>
        </w:tc>
        <w:tc>
          <w:tcPr>
            <w:tcW w:w="0" w:type="auto"/>
          </w:tcPr>
          <w:p w14:paraId="0EA3830B" w14:textId="77777777" w:rsidR="00B72F66" w:rsidRPr="00092825" w:rsidRDefault="00B72F66" w:rsidP="00D4185F">
            <w:pPr>
              <w:keepNext/>
              <w:jc w:val="center"/>
            </w:pPr>
            <w:r w:rsidRPr="00092825">
              <w:t>±0,40</w:t>
            </w:r>
          </w:p>
        </w:tc>
        <w:tc>
          <w:tcPr>
            <w:tcW w:w="0" w:type="auto"/>
          </w:tcPr>
          <w:p w14:paraId="31E70707" w14:textId="77777777" w:rsidR="00B72F66" w:rsidRPr="00092825" w:rsidRDefault="00B72F66" w:rsidP="00D4185F">
            <w:pPr>
              <w:keepNext/>
              <w:jc w:val="center"/>
            </w:pPr>
            <w:r w:rsidRPr="00092825">
              <w:t>±0,35</w:t>
            </w:r>
          </w:p>
        </w:tc>
        <w:tc>
          <w:tcPr>
            <w:tcW w:w="0" w:type="auto"/>
          </w:tcPr>
          <w:p w14:paraId="07055CB5" w14:textId="77777777" w:rsidR="00B72F66" w:rsidRPr="00092825" w:rsidRDefault="00B72F66" w:rsidP="00D4185F">
            <w:pPr>
              <w:keepNext/>
              <w:jc w:val="center"/>
            </w:pPr>
            <w:r w:rsidRPr="00092825">
              <w:t>±0,30</w:t>
            </w:r>
          </w:p>
        </w:tc>
      </w:tr>
      <w:tr w:rsidR="00B72F66" w:rsidRPr="00092825" w14:paraId="375C8AA0" w14:textId="77777777" w:rsidTr="00370A29">
        <w:tc>
          <w:tcPr>
            <w:tcW w:w="0" w:type="auto"/>
            <w:gridSpan w:val="7"/>
          </w:tcPr>
          <w:p w14:paraId="7C03C2FE" w14:textId="77777777" w:rsidR="00B72F66" w:rsidRPr="00092825" w:rsidRDefault="00B72F66" w:rsidP="000C4B3B">
            <w:pPr>
              <w:numPr>
                <w:ilvl w:val="0"/>
                <w:numId w:val="121"/>
              </w:numPr>
              <w:tabs>
                <w:tab w:val="left" w:pos="426"/>
              </w:tabs>
              <w:ind w:left="0" w:firstLine="0"/>
            </w:pPr>
            <w:r w:rsidRPr="00092825">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743EFBCE" w14:textId="77777777" w:rsidR="00B72F66" w:rsidRPr="00092825" w:rsidRDefault="00B72F66" w:rsidP="00A3251C">
      <w:pPr>
        <w:pStyle w:val="Nagwek5"/>
      </w:pPr>
      <w:r w:rsidRPr="00092825">
        <w:t>6.5.2.3. Temperatura mięknienia lepiszcza odzyskanego</w:t>
      </w:r>
    </w:p>
    <w:p w14:paraId="2F4F0C51" w14:textId="77777777" w:rsidR="00B72F66" w:rsidRPr="00092825" w:rsidRDefault="00B72F66" w:rsidP="00A3251C">
      <w:r w:rsidRPr="00092825">
        <w:t>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06984A48" w14:textId="77777777" w:rsidR="00B72F66" w:rsidRPr="00092825" w:rsidRDefault="00B72F66" w:rsidP="00A3251C">
      <w:r w:rsidRPr="00092825">
        <w:t xml:space="preserve">Jeżeli w składzie mieszanki mineralno-asfaltowej jest </w:t>
      </w:r>
      <w:proofErr w:type="spellStart"/>
      <w:r w:rsidRPr="00092825">
        <w:t>grantulat</w:t>
      </w:r>
      <w:proofErr w:type="spellEnd"/>
      <w:r w:rsidRPr="00092825">
        <w:t xml:space="preserve"> asfaltowy, to temperatura mięknienia wyekstrahowanego lepiszcza nie może przekroczyć temperatur mięknienia </w:t>
      </w:r>
      <w:proofErr w:type="spellStart"/>
      <w:r w:rsidRPr="00092825">
        <w:t>T</w:t>
      </w:r>
      <w:r w:rsidRPr="00092825">
        <w:rPr>
          <w:vertAlign w:val="subscript"/>
        </w:rPr>
        <w:t>R&amp;Bmix</w:t>
      </w:r>
      <w:proofErr w:type="spellEnd"/>
      <w:r w:rsidRPr="00092825">
        <w:t>, podanej w badaniu typu o więcej niż 8°C.</w:t>
      </w:r>
    </w:p>
    <w:p w14:paraId="1B66713E" w14:textId="77777777" w:rsidR="00B72F66" w:rsidRPr="00092825" w:rsidRDefault="00B72F66" w:rsidP="00A3251C">
      <w:r w:rsidRPr="00092825">
        <w:t xml:space="preserve">Temperatura mięknienia lepiszcza (asfaltu lub </w:t>
      </w:r>
      <w:proofErr w:type="spellStart"/>
      <w:r w:rsidRPr="00092825">
        <w:t>polimeroasfaltu</w:t>
      </w:r>
      <w:proofErr w:type="spellEnd"/>
      <w:r w:rsidRPr="00092825">
        <w:t>) wyekstrahowanego z mieszanki mineralno-asfaltowej nie powinna przekroczyć wartości dopuszczalnych podanych w tablicy 31.</w:t>
      </w:r>
    </w:p>
    <w:p w14:paraId="44131D22" w14:textId="77777777" w:rsidR="00B72F66" w:rsidRPr="00092825" w:rsidRDefault="00B72F66" w:rsidP="00A3251C">
      <w:pPr>
        <w:pStyle w:val="Legenda"/>
        <w:keepNext/>
      </w:pPr>
      <w:r w:rsidRPr="00092825">
        <w:t xml:space="preserve">Tablica 31.Najwyższa temperatura mięknienia wyekstrahowanego </w:t>
      </w:r>
      <w:proofErr w:type="spellStart"/>
      <w:r w:rsidRPr="00092825">
        <w:t>polimeroasfaltu</w:t>
      </w:r>
      <w:proofErr w:type="spellEnd"/>
      <w:r w:rsidRPr="00092825">
        <w:t xml:space="preserve">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7"/>
        <w:gridCol w:w="3004"/>
      </w:tblGrid>
      <w:tr w:rsidR="00B72F66" w:rsidRPr="00092825" w14:paraId="3A4843AC" w14:textId="77777777" w:rsidTr="00370A29">
        <w:trPr>
          <w:jc w:val="center"/>
        </w:trPr>
        <w:tc>
          <w:tcPr>
            <w:tcW w:w="0" w:type="auto"/>
          </w:tcPr>
          <w:p w14:paraId="2C517160" w14:textId="77777777" w:rsidR="00B72F66" w:rsidRPr="00092825" w:rsidRDefault="00B72F66" w:rsidP="00D4185F">
            <w:pPr>
              <w:jc w:val="center"/>
            </w:pPr>
            <w:r w:rsidRPr="00092825">
              <w:t>Rodzaj lepiszcza</w:t>
            </w:r>
          </w:p>
        </w:tc>
        <w:tc>
          <w:tcPr>
            <w:tcW w:w="0" w:type="auto"/>
          </w:tcPr>
          <w:p w14:paraId="4B77496A" w14:textId="77777777" w:rsidR="00B72F66" w:rsidRPr="00092825" w:rsidRDefault="00B72F66" w:rsidP="00D4185F">
            <w:pPr>
              <w:jc w:val="center"/>
            </w:pPr>
            <w:r w:rsidRPr="00092825">
              <w:t>Najwyższa temperatura mięknienia °C</w:t>
            </w:r>
          </w:p>
        </w:tc>
      </w:tr>
      <w:tr w:rsidR="00B72F66" w:rsidRPr="00092825" w14:paraId="5B3CC0A0" w14:textId="77777777" w:rsidTr="00370A29">
        <w:trPr>
          <w:jc w:val="center"/>
        </w:trPr>
        <w:tc>
          <w:tcPr>
            <w:tcW w:w="0" w:type="auto"/>
          </w:tcPr>
          <w:p w14:paraId="0158E100" w14:textId="77777777" w:rsidR="00B72F66" w:rsidRPr="00092825" w:rsidRDefault="00B72F66" w:rsidP="00D4185F">
            <w:pPr>
              <w:jc w:val="center"/>
            </w:pPr>
            <w:r w:rsidRPr="00092825">
              <w:t>PMB-25/55-60</w:t>
            </w:r>
          </w:p>
        </w:tc>
        <w:tc>
          <w:tcPr>
            <w:tcW w:w="0" w:type="auto"/>
          </w:tcPr>
          <w:p w14:paraId="49BC635D" w14:textId="77777777" w:rsidR="00B72F66" w:rsidRPr="00092825" w:rsidRDefault="00B72F66" w:rsidP="00D4185F">
            <w:pPr>
              <w:jc w:val="center"/>
            </w:pPr>
            <w:r w:rsidRPr="00092825">
              <w:t>78</w:t>
            </w:r>
          </w:p>
        </w:tc>
      </w:tr>
      <w:tr w:rsidR="00B72F66" w:rsidRPr="00092825" w14:paraId="40CF47FF" w14:textId="77777777" w:rsidTr="00370A29">
        <w:trPr>
          <w:jc w:val="center"/>
        </w:trPr>
        <w:tc>
          <w:tcPr>
            <w:tcW w:w="0" w:type="auto"/>
          </w:tcPr>
          <w:p w14:paraId="44B69743" w14:textId="77777777" w:rsidR="00B72F66" w:rsidRPr="00092825" w:rsidRDefault="00B72F66" w:rsidP="00D4185F">
            <w:pPr>
              <w:jc w:val="center"/>
            </w:pPr>
            <w:r w:rsidRPr="00092825">
              <w:t>PMB 25/55-80</w:t>
            </w:r>
          </w:p>
        </w:tc>
        <w:tc>
          <w:tcPr>
            <w:tcW w:w="0" w:type="auto"/>
          </w:tcPr>
          <w:p w14:paraId="2BD5B6B7" w14:textId="77777777" w:rsidR="00B72F66" w:rsidRPr="00092825" w:rsidRDefault="00B72F66" w:rsidP="00D4185F">
            <w:pPr>
              <w:jc w:val="center"/>
            </w:pPr>
            <w:r w:rsidRPr="00092825">
              <w:t>Nie dotyczy</w:t>
            </w:r>
          </w:p>
        </w:tc>
      </w:tr>
    </w:tbl>
    <w:p w14:paraId="6B09E058" w14:textId="5FE935D5" w:rsidR="00B72F66" w:rsidRPr="00092825" w:rsidRDefault="00B72F66" w:rsidP="00A3251C">
      <w:r w:rsidRPr="00092825">
        <w:t xml:space="preserve">W przypadku, gdy dostarczony na wytwórnię </w:t>
      </w:r>
      <w:proofErr w:type="spellStart"/>
      <w:r w:rsidRPr="00092825">
        <w:t>polimeroasfalt</w:t>
      </w:r>
      <w:proofErr w:type="spellEnd"/>
      <w:r w:rsidRPr="00092825">
        <w:t xml:space="preserve">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spos</w:t>
      </w:r>
      <w:r w:rsidR="00BF02BF">
        <w:t>ó</w:t>
      </w:r>
      <w:r w:rsidRPr="00092825">
        <w:t>b:</w:t>
      </w:r>
    </w:p>
    <w:p w14:paraId="74F08095" w14:textId="77777777" w:rsidR="00B72F66" w:rsidRPr="00092825" w:rsidRDefault="00B72F66" w:rsidP="00A3251C">
      <w:r w:rsidRPr="00092825">
        <w:t xml:space="preserve">Najwyższa dopuszczalna temperatura mięknienia wyekstrahowanego </w:t>
      </w:r>
      <w:proofErr w:type="spellStart"/>
      <w:r w:rsidRPr="00092825">
        <w:t>polimeroasfaltu</w:t>
      </w:r>
      <w:proofErr w:type="spellEnd"/>
      <w:r w:rsidRPr="00092825">
        <w:t xml:space="preserve"> =</w:t>
      </w:r>
    </w:p>
    <w:p w14:paraId="4981D4A1" w14:textId="77777777" w:rsidR="00B72F66" w:rsidRPr="00092825" w:rsidRDefault="00B72F66" w:rsidP="00A3251C">
      <w:r w:rsidRPr="00092825">
        <w:t>temperatura mięknienia zbadanej dostawy na wytwornię + dopuszczalny wg Załącznika</w:t>
      </w:r>
    </w:p>
    <w:p w14:paraId="14C7121D" w14:textId="77777777" w:rsidR="00B72F66" w:rsidRPr="00092825" w:rsidRDefault="00B72F66" w:rsidP="00A3251C">
      <w:r w:rsidRPr="00092825">
        <w:t>krajowego NA do PN-EN 14023[66] wzrost temperatury mięknienia po starzeniu RTFOT.</w:t>
      </w:r>
    </w:p>
    <w:p w14:paraId="340E8C0C" w14:textId="77777777" w:rsidR="00B72F66" w:rsidRPr="00092825" w:rsidRDefault="00B72F66" w:rsidP="00A3251C">
      <w:r w:rsidRPr="00092825">
        <w:lastRenderedPageBreak/>
        <w:t>W przypadku mieszanki mineralno-asfaltowej z </w:t>
      </w:r>
      <w:proofErr w:type="spellStart"/>
      <w:r w:rsidRPr="00092825">
        <w:t>polimeroasfaltem</w:t>
      </w:r>
      <w:proofErr w:type="spellEnd"/>
      <w:r w:rsidRPr="00092825">
        <w:t xml:space="preserve"> </w:t>
      </w:r>
      <w:proofErr w:type="spellStart"/>
      <w:r w:rsidRPr="00092825">
        <w:t>nawrot</w:t>
      </w:r>
      <w:proofErr w:type="spellEnd"/>
      <w:r w:rsidRPr="00092825">
        <w:t xml:space="preserve"> sprężysty lepiszcza wyekstrahowanego powinien wynieść co najmniej 40%. Dotyczy to również przedwczesnego zerwania tego lepiszcza w badaniu, przy czym należy wtedy podać wartość wydłużenia (zgodnie z zapisami normy PN-EN 13398[58]).</w:t>
      </w:r>
    </w:p>
    <w:p w14:paraId="2D1F73F7" w14:textId="77777777" w:rsidR="00B72F66" w:rsidRPr="00092825" w:rsidRDefault="00B72F66" w:rsidP="00A3251C">
      <w:pPr>
        <w:pStyle w:val="Nagwek5"/>
      </w:pPr>
      <w:r w:rsidRPr="00092825">
        <w:t>6.5.2.4. Gęstość i zawartość wolnych przestrzeni</w:t>
      </w:r>
    </w:p>
    <w:p w14:paraId="2AB088C6" w14:textId="121EC885" w:rsidR="00B72F66" w:rsidRPr="00092825" w:rsidRDefault="00B72F66" w:rsidP="00A3251C">
      <w:r w:rsidRPr="00092825">
        <w:t>Zawartość wolnych przestrzeni w próbce Marshalla pobranej z mieszanki mineralno-asfaltowej lub wyjątkowo powtórnie rozgrzanej próbki pobranej z nawierzchni nie może wykroczyć poza wartości podane w p</w:t>
      </w:r>
      <w:r w:rsidR="00BF02BF">
        <w:t>un</w:t>
      </w:r>
      <w:r w:rsidRPr="00092825">
        <w:t>kcie 2.10 o więcej niż 1,5% (v/v).</w:t>
      </w:r>
    </w:p>
    <w:p w14:paraId="517BD6B1" w14:textId="77777777" w:rsidR="00B72F66" w:rsidRDefault="00B72F66" w:rsidP="00A3251C">
      <w:pPr>
        <w:pStyle w:val="Nagwek4"/>
      </w:pPr>
      <w:r w:rsidRPr="00092825">
        <w:t>6.5.3. Warunki technologiczne wbudowywania mieszanki mineralno-asfaltowej</w:t>
      </w:r>
    </w:p>
    <w:p w14:paraId="16E81813" w14:textId="77777777" w:rsidR="00B72F66" w:rsidRDefault="00B72F66" w:rsidP="00A3251C">
      <w:r w:rsidRPr="00092825">
        <w:t>Temperatura powietrza powinna być mierzona przed i w czasie robót; nie powinna być mniejsza niż podano w tablicy 26.</w:t>
      </w:r>
    </w:p>
    <w:p w14:paraId="60F04739" w14:textId="77777777" w:rsidR="00B72F66" w:rsidRDefault="00B72F66" w:rsidP="00A3251C">
      <w:r w:rsidRPr="00092825">
        <w:t>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w:t>
      </w:r>
    </w:p>
    <w:p w14:paraId="7CE949FE" w14:textId="77777777" w:rsidR="00B72F66" w:rsidRDefault="00B72F66" w:rsidP="00A3251C">
      <w:pPr>
        <w:numPr>
          <w:ilvl w:val="12"/>
          <w:numId w:val="0"/>
        </w:numPr>
      </w:pPr>
      <w:r w:rsidRPr="00092825">
        <w:t>Pomiar temperatury mieszanki mineralno-asfaltowej należy wykonać zgodnie z wymaganiami normy PN-EN 12697-13 [40].</w:t>
      </w:r>
    </w:p>
    <w:p w14:paraId="1CC891E2" w14:textId="77777777" w:rsidR="00B72F66" w:rsidRPr="00092825" w:rsidRDefault="00B72F66" w:rsidP="00A3251C">
      <w:pPr>
        <w:rPr>
          <w:b/>
        </w:rPr>
      </w:pPr>
      <w:r w:rsidRPr="00092825">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55914146" w14:textId="77777777" w:rsidR="00B72F66" w:rsidRPr="00092825" w:rsidRDefault="00B72F66" w:rsidP="00A3251C">
      <w:pPr>
        <w:pStyle w:val="Nagwek4"/>
      </w:pPr>
      <w:r w:rsidRPr="00092825">
        <w:t>6.5.4. Wykonana warstwa</w:t>
      </w:r>
    </w:p>
    <w:p w14:paraId="408200C8" w14:textId="77777777" w:rsidR="00B72F66" w:rsidRPr="00092825" w:rsidRDefault="00B72F66" w:rsidP="00A3251C">
      <w:pPr>
        <w:pStyle w:val="Nagwek5"/>
      </w:pPr>
      <w:r w:rsidRPr="00092825">
        <w:t>6.5.4.1. Wskaźnik zagęszczenia i zawartość wolnych przestrzeni</w:t>
      </w:r>
    </w:p>
    <w:p w14:paraId="5664D724" w14:textId="77777777" w:rsidR="00B72F66" w:rsidRPr="00092825" w:rsidRDefault="00B72F66" w:rsidP="00A3251C">
      <w:pPr>
        <w:rPr>
          <w:szCs w:val="20"/>
        </w:rPr>
      </w:pPr>
      <w:r w:rsidRPr="00092825">
        <w:t xml:space="preserve">Zagęszczenie wykonanej warstwy wyrażone wskaźnikiem zagęszczenia oraz zawartością wolnych przestrzeni nie może przekroczyć wartości dopuszczalnych podanych w tablicy 32. </w:t>
      </w:r>
      <w:r w:rsidRPr="00092825">
        <w:rPr>
          <w:szCs w:val="20"/>
        </w:rPr>
        <w:t>Dotyczy to każdego pojedynczego oznaczenia danej właściwości.</w:t>
      </w:r>
    </w:p>
    <w:p w14:paraId="759E5BCA" w14:textId="77777777" w:rsidR="00B72F66" w:rsidRDefault="00B72F66" w:rsidP="00A3251C">
      <w:pPr>
        <w:rPr>
          <w:szCs w:val="20"/>
        </w:rPr>
      </w:pPr>
      <w:r w:rsidRPr="00092825">
        <w:rPr>
          <w:szCs w:val="20"/>
        </w:rPr>
        <w:t>Określenie gęstości objętościowej należy wykonywać według PN-EN 12697-6 [36].</w:t>
      </w:r>
    </w:p>
    <w:p w14:paraId="57343ACF" w14:textId="77777777" w:rsidR="00B72F66" w:rsidRPr="00092825" w:rsidRDefault="00B72F66" w:rsidP="00A3251C">
      <w:pPr>
        <w:pStyle w:val="Legenda"/>
        <w:keepNext/>
      </w:pPr>
      <w:r w:rsidRPr="00092825">
        <w:t xml:space="preserve">Tablica 32.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8"/>
        <w:gridCol w:w="1903"/>
        <w:gridCol w:w="1958"/>
        <w:gridCol w:w="3306"/>
      </w:tblGrid>
      <w:tr w:rsidR="00B72F66" w:rsidRPr="00092825" w14:paraId="58175B6D" w14:textId="77777777" w:rsidTr="00370A29">
        <w:trPr>
          <w:jc w:val="center"/>
        </w:trPr>
        <w:tc>
          <w:tcPr>
            <w:tcW w:w="0" w:type="auto"/>
            <w:vAlign w:val="center"/>
          </w:tcPr>
          <w:p w14:paraId="09C0FCBB" w14:textId="77777777" w:rsidR="00B72F66" w:rsidRPr="00092825" w:rsidRDefault="00B72F66" w:rsidP="00A3251C">
            <w:pPr>
              <w:keepNext/>
              <w:jc w:val="center"/>
              <w:rPr>
                <w:szCs w:val="20"/>
              </w:rPr>
            </w:pPr>
            <w:r w:rsidRPr="00092825">
              <w:rPr>
                <w:szCs w:val="20"/>
              </w:rPr>
              <w:t xml:space="preserve">Warstwa </w:t>
            </w:r>
          </w:p>
        </w:tc>
        <w:tc>
          <w:tcPr>
            <w:tcW w:w="0" w:type="auto"/>
            <w:vAlign w:val="center"/>
          </w:tcPr>
          <w:p w14:paraId="4BAC4A21" w14:textId="77777777" w:rsidR="00B72F66" w:rsidRPr="00092825" w:rsidRDefault="00B72F66" w:rsidP="00A3251C">
            <w:pPr>
              <w:keepNext/>
              <w:jc w:val="center"/>
              <w:rPr>
                <w:szCs w:val="20"/>
              </w:rPr>
            </w:pPr>
            <w:r w:rsidRPr="00092825">
              <w:rPr>
                <w:szCs w:val="20"/>
              </w:rPr>
              <w:t>Typ i wymiar mieszanki</w:t>
            </w:r>
          </w:p>
        </w:tc>
        <w:tc>
          <w:tcPr>
            <w:tcW w:w="0" w:type="auto"/>
            <w:vAlign w:val="center"/>
          </w:tcPr>
          <w:p w14:paraId="2BA4B6AC" w14:textId="77777777" w:rsidR="00B72F66" w:rsidRPr="00092825" w:rsidRDefault="00B72F66" w:rsidP="00A3251C">
            <w:pPr>
              <w:keepNext/>
              <w:jc w:val="center"/>
              <w:rPr>
                <w:szCs w:val="20"/>
              </w:rPr>
            </w:pPr>
            <w:r w:rsidRPr="00092825">
              <w:rPr>
                <w:szCs w:val="20"/>
              </w:rPr>
              <w:t>Wskaźnik zagęszczenia</w:t>
            </w:r>
            <w:r>
              <w:rPr>
                <w:szCs w:val="20"/>
              </w:rPr>
              <w:br/>
            </w:r>
            <w:r w:rsidRPr="00092825">
              <w:rPr>
                <w:szCs w:val="20"/>
              </w:rPr>
              <w:t>[%]</w:t>
            </w:r>
          </w:p>
        </w:tc>
        <w:tc>
          <w:tcPr>
            <w:tcW w:w="0" w:type="auto"/>
            <w:vAlign w:val="center"/>
          </w:tcPr>
          <w:p w14:paraId="6900A06D" w14:textId="77777777" w:rsidR="00B72F66" w:rsidRPr="00092825" w:rsidRDefault="00B72F66" w:rsidP="00A3251C">
            <w:pPr>
              <w:keepNext/>
              <w:jc w:val="center"/>
              <w:rPr>
                <w:szCs w:val="20"/>
              </w:rPr>
            </w:pPr>
            <w:r w:rsidRPr="00092825">
              <w:rPr>
                <w:szCs w:val="20"/>
              </w:rPr>
              <w:t>Zawartość wolnych przestrzeni w warstwie</w:t>
            </w:r>
            <w:r>
              <w:rPr>
                <w:szCs w:val="20"/>
              </w:rPr>
              <w:br/>
            </w:r>
            <w:r w:rsidRPr="00092825">
              <w:rPr>
                <w:szCs w:val="20"/>
              </w:rPr>
              <w:t>[%(v/v)]</w:t>
            </w:r>
          </w:p>
        </w:tc>
      </w:tr>
      <w:tr w:rsidR="00B72F66" w:rsidRPr="00092825" w14:paraId="375090B9" w14:textId="77777777" w:rsidTr="00370A29">
        <w:trPr>
          <w:jc w:val="center"/>
        </w:trPr>
        <w:tc>
          <w:tcPr>
            <w:tcW w:w="0" w:type="auto"/>
            <w:vMerge w:val="restart"/>
          </w:tcPr>
          <w:p w14:paraId="131B38AC" w14:textId="77777777" w:rsidR="00B72F66" w:rsidRPr="00092825" w:rsidRDefault="00B72F66" w:rsidP="00D4185F">
            <w:pPr>
              <w:rPr>
                <w:szCs w:val="20"/>
              </w:rPr>
            </w:pPr>
            <w:r w:rsidRPr="00092825">
              <w:rPr>
                <w:szCs w:val="20"/>
              </w:rPr>
              <w:t>Wiążąca</w:t>
            </w:r>
          </w:p>
        </w:tc>
        <w:tc>
          <w:tcPr>
            <w:tcW w:w="0" w:type="auto"/>
          </w:tcPr>
          <w:p w14:paraId="1659CA52" w14:textId="77777777" w:rsidR="00B72F66" w:rsidRPr="00092825" w:rsidRDefault="00B72F66" w:rsidP="00D4185F">
            <w:pPr>
              <w:rPr>
                <w:szCs w:val="20"/>
              </w:rPr>
            </w:pPr>
            <w:r w:rsidRPr="00092825">
              <w:rPr>
                <w:szCs w:val="20"/>
              </w:rPr>
              <w:t>AC 11 W, KR1-KR2</w:t>
            </w:r>
          </w:p>
        </w:tc>
        <w:tc>
          <w:tcPr>
            <w:tcW w:w="0" w:type="auto"/>
          </w:tcPr>
          <w:p w14:paraId="0DB3693C" w14:textId="77777777" w:rsidR="00B72F66" w:rsidRPr="00092825" w:rsidRDefault="00B72F66" w:rsidP="00D4185F">
            <w:pPr>
              <w:jc w:val="center"/>
              <w:rPr>
                <w:szCs w:val="20"/>
              </w:rPr>
            </w:pPr>
            <w:r w:rsidRPr="00092825">
              <w:rPr>
                <w:szCs w:val="20"/>
              </w:rPr>
              <w:t>≥ 98</w:t>
            </w:r>
          </w:p>
        </w:tc>
        <w:tc>
          <w:tcPr>
            <w:tcW w:w="0" w:type="auto"/>
          </w:tcPr>
          <w:p w14:paraId="36D8D42D" w14:textId="77777777" w:rsidR="00B72F66" w:rsidRPr="00092825" w:rsidRDefault="00B72F66" w:rsidP="00D4185F">
            <w:pPr>
              <w:jc w:val="center"/>
              <w:rPr>
                <w:szCs w:val="20"/>
              </w:rPr>
            </w:pPr>
            <w:r w:rsidRPr="00092825">
              <w:rPr>
                <w:szCs w:val="20"/>
              </w:rPr>
              <w:t>2,0÷7,0</w:t>
            </w:r>
          </w:p>
        </w:tc>
      </w:tr>
      <w:tr w:rsidR="00B72F66" w:rsidRPr="00092825" w14:paraId="5931D0C1" w14:textId="77777777" w:rsidTr="00370A29">
        <w:trPr>
          <w:jc w:val="center"/>
        </w:trPr>
        <w:tc>
          <w:tcPr>
            <w:tcW w:w="0" w:type="auto"/>
            <w:vMerge/>
          </w:tcPr>
          <w:p w14:paraId="28CCE2E6" w14:textId="77777777" w:rsidR="00B72F66" w:rsidRPr="00092825" w:rsidRDefault="00B72F66" w:rsidP="00D4185F">
            <w:pPr>
              <w:spacing w:before="60" w:after="60"/>
              <w:rPr>
                <w:szCs w:val="20"/>
              </w:rPr>
            </w:pPr>
          </w:p>
        </w:tc>
        <w:tc>
          <w:tcPr>
            <w:tcW w:w="0" w:type="auto"/>
          </w:tcPr>
          <w:p w14:paraId="5729554A" w14:textId="77777777" w:rsidR="00B72F66" w:rsidRPr="00092825" w:rsidRDefault="00B72F66" w:rsidP="00D4185F">
            <w:pPr>
              <w:rPr>
                <w:szCs w:val="20"/>
              </w:rPr>
            </w:pPr>
            <w:r w:rsidRPr="00092825">
              <w:rPr>
                <w:szCs w:val="20"/>
              </w:rPr>
              <w:t>AC 16 W, KR1-KR2</w:t>
            </w:r>
          </w:p>
        </w:tc>
        <w:tc>
          <w:tcPr>
            <w:tcW w:w="0" w:type="auto"/>
          </w:tcPr>
          <w:p w14:paraId="67B9D983" w14:textId="77777777" w:rsidR="00B72F66" w:rsidRPr="00092825" w:rsidRDefault="00B72F66" w:rsidP="00D4185F">
            <w:pPr>
              <w:jc w:val="center"/>
              <w:rPr>
                <w:szCs w:val="20"/>
              </w:rPr>
            </w:pPr>
            <w:r w:rsidRPr="00092825">
              <w:rPr>
                <w:szCs w:val="20"/>
              </w:rPr>
              <w:t>≥ 98</w:t>
            </w:r>
          </w:p>
        </w:tc>
        <w:tc>
          <w:tcPr>
            <w:tcW w:w="0" w:type="auto"/>
          </w:tcPr>
          <w:p w14:paraId="5FDA6A6D" w14:textId="77777777" w:rsidR="00B72F66" w:rsidRPr="00092825" w:rsidRDefault="00B72F66" w:rsidP="00D4185F">
            <w:pPr>
              <w:jc w:val="center"/>
              <w:rPr>
                <w:szCs w:val="20"/>
              </w:rPr>
            </w:pPr>
            <w:r w:rsidRPr="00092825">
              <w:rPr>
                <w:szCs w:val="20"/>
              </w:rPr>
              <w:t>2,0÷7,0</w:t>
            </w:r>
          </w:p>
        </w:tc>
      </w:tr>
      <w:tr w:rsidR="00B72F66" w:rsidRPr="00092825" w14:paraId="2FC4B896" w14:textId="77777777" w:rsidTr="00370A29">
        <w:trPr>
          <w:jc w:val="center"/>
        </w:trPr>
        <w:tc>
          <w:tcPr>
            <w:tcW w:w="0" w:type="auto"/>
            <w:vMerge/>
          </w:tcPr>
          <w:p w14:paraId="6722714D" w14:textId="77777777" w:rsidR="00B72F66" w:rsidRPr="00092825" w:rsidRDefault="00B72F66" w:rsidP="00D4185F">
            <w:pPr>
              <w:spacing w:before="60" w:after="60"/>
              <w:rPr>
                <w:szCs w:val="20"/>
              </w:rPr>
            </w:pPr>
          </w:p>
        </w:tc>
        <w:tc>
          <w:tcPr>
            <w:tcW w:w="0" w:type="auto"/>
          </w:tcPr>
          <w:p w14:paraId="2F61741C" w14:textId="77777777" w:rsidR="00B72F66" w:rsidRPr="00092825" w:rsidRDefault="00B72F66" w:rsidP="00D4185F">
            <w:pPr>
              <w:rPr>
                <w:szCs w:val="20"/>
              </w:rPr>
            </w:pPr>
            <w:r w:rsidRPr="00092825">
              <w:rPr>
                <w:szCs w:val="20"/>
              </w:rPr>
              <w:t>AC 16 W, KR3-KR7</w:t>
            </w:r>
          </w:p>
        </w:tc>
        <w:tc>
          <w:tcPr>
            <w:tcW w:w="0" w:type="auto"/>
          </w:tcPr>
          <w:p w14:paraId="48B0278B" w14:textId="77777777" w:rsidR="00B72F66" w:rsidRPr="00092825" w:rsidRDefault="00B72F66" w:rsidP="00D4185F">
            <w:pPr>
              <w:jc w:val="center"/>
              <w:rPr>
                <w:szCs w:val="20"/>
              </w:rPr>
            </w:pPr>
            <w:r w:rsidRPr="00092825">
              <w:rPr>
                <w:szCs w:val="20"/>
              </w:rPr>
              <w:t>≥ 98</w:t>
            </w:r>
          </w:p>
        </w:tc>
        <w:tc>
          <w:tcPr>
            <w:tcW w:w="0" w:type="auto"/>
          </w:tcPr>
          <w:p w14:paraId="28E9E361" w14:textId="77777777" w:rsidR="00B72F66" w:rsidRPr="00092825" w:rsidRDefault="00B72F66" w:rsidP="00D4185F">
            <w:pPr>
              <w:jc w:val="center"/>
              <w:rPr>
                <w:szCs w:val="20"/>
              </w:rPr>
            </w:pPr>
            <w:r w:rsidRPr="00092825">
              <w:rPr>
                <w:szCs w:val="20"/>
              </w:rPr>
              <w:t>3,0÷8,0</w:t>
            </w:r>
          </w:p>
        </w:tc>
      </w:tr>
      <w:tr w:rsidR="00B72F66" w:rsidRPr="00092825" w14:paraId="09C9B658" w14:textId="77777777" w:rsidTr="00370A29">
        <w:trPr>
          <w:jc w:val="center"/>
        </w:trPr>
        <w:tc>
          <w:tcPr>
            <w:tcW w:w="0" w:type="auto"/>
            <w:vMerge/>
          </w:tcPr>
          <w:p w14:paraId="28EA1CBF" w14:textId="77777777" w:rsidR="00B72F66" w:rsidRPr="00092825" w:rsidRDefault="00B72F66" w:rsidP="00D4185F">
            <w:pPr>
              <w:spacing w:before="60" w:after="60"/>
              <w:rPr>
                <w:szCs w:val="20"/>
              </w:rPr>
            </w:pPr>
          </w:p>
        </w:tc>
        <w:tc>
          <w:tcPr>
            <w:tcW w:w="0" w:type="auto"/>
          </w:tcPr>
          <w:p w14:paraId="385DA574" w14:textId="77777777" w:rsidR="00B72F66" w:rsidRPr="00092825" w:rsidRDefault="00B72F66" w:rsidP="00D4185F">
            <w:pPr>
              <w:rPr>
                <w:szCs w:val="20"/>
              </w:rPr>
            </w:pPr>
            <w:r w:rsidRPr="00092825">
              <w:rPr>
                <w:szCs w:val="20"/>
              </w:rPr>
              <w:t>AC 22 W, KR3-KR7</w:t>
            </w:r>
          </w:p>
        </w:tc>
        <w:tc>
          <w:tcPr>
            <w:tcW w:w="0" w:type="auto"/>
          </w:tcPr>
          <w:p w14:paraId="7BA1135A" w14:textId="77777777" w:rsidR="00B72F66" w:rsidRPr="00092825" w:rsidRDefault="00B72F66" w:rsidP="00D4185F">
            <w:pPr>
              <w:jc w:val="center"/>
              <w:rPr>
                <w:szCs w:val="20"/>
              </w:rPr>
            </w:pPr>
            <w:r w:rsidRPr="00092825">
              <w:rPr>
                <w:szCs w:val="20"/>
              </w:rPr>
              <w:t>≥ 98</w:t>
            </w:r>
          </w:p>
        </w:tc>
        <w:tc>
          <w:tcPr>
            <w:tcW w:w="0" w:type="auto"/>
          </w:tcPr>
          <w:p w14:paraId="6D705715" w14:textId="77777777" w:rsidR="00B72F66" w:rsidRPr="00092825" w:rsidRDefault="00B72F66" w:rsidP="00D4185F">
            <w:pPr>
              <w:jc w:val="center"/>
              <w:rPr>
                <w:szCs w:val="20"/>
              </w:rPr>
            </w:pPr>
            <w:r w:rsidRPr="00092825">
              <w:rPr>
                <w:szCs w:val="20"/>
              </w:rPr>
              <w:t>3,0÷8,0</w:t>
            </w:r>
          </w:p>
        </w:tc>
      </w:tr>
    </w:tbl>
    <w:p w14:paraId="1A650F3C" w14:textId="77777777" w:rsidR="00B72F66" w:rsidRPr="00092825" w:rsidRDefault="00B72F66" w:rsidP="00A3251C">
      <w:r w:rsidRPr="00092825">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092825">
          <w:t>6000 m</w:t>
        </w:r>
        <w:r w:rsidRPr="00092825">
          <w:rPr>
            <w:vertAlign w:val="superscript"/>
          </w:rPr>
          <w:t>2</w:t>
        </w:r>
      </w:smartTag>
      <w:r w:rsidRPr="00092825">
        <w:t xml:space="preserve"> nawierzchni jedna próbka; w razie potrzeby liczba próbek może zostać zwiększona (np. nawierzchnie </w:t>
      </w:r>
      <w:r w:rsidRPr="00092825">
        <w:pgNum/>
      </w:r>
      <w:r w:rsidRPr="00092825">
        <w:t>dróg w terenie zabudowy, nawierzchnie mostowe).</w:t>
      </w:r>
    </w:p>
    <w:p w14:paraId="32062C4B" w14:textId="77777777" w:rsidR="00B72F66" w:rsidRDefault="00B72F66" w:rsidP="00A3251C">
      <w:pPr>
        <w:pStyle w:val="Nagwek5"/>
      </w:pPr>
      <w:r w:rsidRPr="00092825">
        <w:t>6.5.4.2. Grubość warstwy</w:t>
      </w:r>
    </w:p>
    <w:p w14:paraId="31DDF544" w14:textId="77777777" w:rsidR="00B72F66" w:rsidRPr="00092825" w:rsidRDefault="00B72F66" w:rsidP="00A3251C">
      <w:pPr>
        <w:rPr>
          <w:szCs w:val="20"/>
        </w:rPr>
      </w:pPr>
      <w:r w:rsidRPr="00092825">
        <w:rPr>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33.</w:t>
      </w:r>
    </w:p>
    <w:p w14:paraId="2B16F823" w14:textId="77777777" w:rsidR="00B72F66" w:rsidRPr="00092825" w:rsidRDefault="00B72F66" w:rsidP="00A3251C">
      <w:pPr>
        <w:pStyle w:val="Legenda"/>
        <w:keepNext/>
      </w:pPr>
      <w:r w:rsidRPr="00092825">
        <w:t xml:space="preserve">Tablica 33. Dopuszczalne odchyłki grubości warstwy [%]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5"/>
        <w:gridCol w:w="3736"/>
        <w:gridCol w:w="1987"/>
      </w:tblGrid>
      <w:tr w:rsidR="00B72F66" w:rsidRPr="00092825" w14:paraId="1DEFC3B0" w14:textId="77777777" w:rsidTr="00370A29">
        <w:trPr>
          <w:cantSplit/>
          <w:tblHeader/>
          <w:jc w:val="center"/>
        </w:trPr>
        <w:tc>
          <w:tcPr>
            <w:tcW w:w="0" w:type="auto"/>
            <w:vAlign w:val="center"/>
          </w:tcPr>
          <w:p w14:paraId="2B3A26AA" w14:textId="77777777" w:rsidR="00B72F66" w:rsidRPr="00092825" w:rsidRDefault="00B72F66" w:rsidP="00D4185F">
            <w:pPr>
              <w:keepNext/>
              <w:tabs>
                <w:tab w:val="left" w:pos="1500"/>
                <w:tab w:val="center" w:pos="2357"/>
              </w:tabs>
              <w:jc w:val="center"/>
              <w:rPr>
                <w:szCs w:val="20"/>
              </w:rPr>
            </w:pPr>
            <w:r w:rsidRPr="00092825">
              <w:rPr>
                <w:szCs w:val="20"/>
              </w:rPr>
              <w:t>Warunki oceny</w:t>
            </w:r>
          </w:p>
        </w:tc>
        <w:tc>
          <w:tcPr>
            <w:tcW w:w="0" w:type="auto"/>
            <w:vAlign w:val="center"/>
          </w:tcPr>
          <w:p w14:paraId="70EA1A53" w14:textId="77777777" w:rsidR="00B72F66" w:rsidRPr="00092825" w:rsidRDefault="00B72F66" w:rsidP="00D4185F">
            <w:pPr>
              <w:keepNext/>
              <w:jc w:val="center"/>
              <w:rPr>
                <w:szCs w:val="20"/>
              </w:rPr>
            </w:pPr>
            <w:r w:rsidRPr="00092825">
              <w:rPr>
                <w:szCs w:val="20"/>
              </w:rPr>
              <w:t xml:space="preserve">Pakiet: warstwa </w:t>
            </w:r>
            <w:proofErr w:type="spellStart"/>
            <w:r w:rsidRPr="00092825">
              <w:rPr>
                <w:szCs w:val="20"/>
              </w:rPr>
              <w:t>ścieralna+wiążąca+podbudowa</w:t>
            </w:r>
            <w:proofErr w:type="spellEnd"/>
            <w:r w:rsidRPr="00092825">
              <w:rPr>
                <w:szCs w:val="20"/>
              </w:rPr>
              <w:t xml:space="preserve"> asfaltowa razem</w:t>
            </w:r>
          </w:p>
        </w:tc>
        <w:tc>
          <w:tcPr>
            <w:tcW w:w="0" w:type="auto"/>
            <w:vAlign w:val="center"/>
          </w:tcPr>
          <w:p w14:paraId="6000E8CC" w14:textId="77777777" w:rsidR="00B72F66" w:rsidRPr="00092825" w:rsidRDefault="00B72F66" w:rsidP="00D4185F">
            <w:pPr>
              <w:keepNext/>
              <w:jc w:val="center"/>
              <w:rPr>
                <w:szCs w:val="20"/>
              </w:rPr>
            </w:pPr>
            <w:r w:rsidRPr="00092825">
              <w:rPr>
                <w:szCs w:val="20"/>
              </w:rPr>
              <w:t>Warstwa wiążąca</w:t>
            </w:r>
          </w:p>
        </w:tc>
      </w:tr>
      <w:tr w:rsidR="00B72F66" w:rsidRPr="00092825" w14:paraId="323DA893" w14:textId="77777777" w:rsidTr="00370A29">
        <w:trPr>
          <w:trHeight w:val="985"/>
          <w:jc w:val="center"/>
        </w:trPr>
        <w:tc>
          <w:tcPr>
            <w:tcW w:w="0" w:type="auto"/>
            <w:tcBorders>
              <w:bottom w:val="nil"/>
            </w:tcBorders>
            <w:vAlign w:val="center"/>
          </w:tcPr>
          <w:p w14:paraId="1232E7CB" w14:textId="77777777" w:rsidR="00B72F66" w:rsidRPr="00092825" w:rsidRDefault="00B72F66" w:rsidP="00A3251C">
            <w:pPr>
              <w:jc w:val="center"/>
              <w:rPr>
                <w:szCs w:val="20"/>
              </w:rPr>
            </w:pPr>
            <w:r w:rsidRPr="00092825">
              <w:rPr>
                <w:szCs w:val="20"/>
              </w:rPr>
              <w:t>Dla wartości średniej grubości wbudowanej warstwy z całego odcinka budowy</w:t>
            </w:r>
          </w:p>
        </w:tc>
        <w:tc>
          <w:tcPr>
            <w:tcW w:w="0" w:type="auto"/>
            <w:tcBorders>
              <w:bottom w:val="nil"/>
            </w:tcBorders>
          </w:tcPr>
          <w:p w14:paraId="45F31AB5" w14:textId="77777777" w:rsidR="00B72F66" w:rsidRPr="00092825" w:rsidRDefault="00B72F66" w:rsidP="00D4185F">
            <w:pPr>
              <w:jc w:val="center"/>
              <w:rPr>
                <w:szCs w:val="20"/>
              </w:rPr>
            </w:pPr>
            <w:r w:rsidRPr="00092825">
              <w:rPr>
                <w:szCs w:val="20"/>
              </w:rPr>
              <w:t>Nie dopuszcza się zaniżenia grubości</w:t>
            </w:r>
          </w:p>
        </w:tc>
        <w:tc>
          <w:tcPr>
            <w:tcW w:w="0" w:type="auto"/>
            <w:tcBorders>
              <w:bottom w:val="nil"/>
            </w:tcBorders>
          </w:tcPr>
          <w:p w14:paraId="1A5461EE" w14:textId="77777777" w:rsidR="00B72F66" w:rsidRPr="00092825" w:rsidRDefault="00B72F66" w:rsidP="00D4185F">
            <w:pPr>
              <w:jc w:val="center"/>
              <w:rPr>
                <w:szCs w:val="20"/>
              </w:rPr>
            </w:pPr>
            <w:r w:rsidRPr="00092825">
              <w:rPr>
                <w:szCs w:val="20"/>
              </w:rPr>
              <w:t>Nie dopuszcza się zaniżenia grubości</w:t>
            </w:r>
          </w:p>
        </w:tc>
      </w:tr>
      <w:tr w:rsidR="00B72F66" w:rsidRPr="00092825" w14:paraId="7A4F90DE" w14:textId="77777777" w:rsidTr="00370A29">
        <w:trPr>
          <w:jc w:val="center"/>
        </w:trPr>
        <w:tc>
          <w:tcPr>
            <w:tcW w:w="0" w:type="auto"/>
            <w:vAlign w:val="center"/>
          </w:tcPr>
          <w:p w14:paraId="0278E353" w14:textId="77777777" w:rsidR="00B72F66" w:rsidRPr="00092825" w:rsidRDefault="00B72F66" w:rsidP="00A3251C">
            <w:pPr>
              <w:jc w:val="center"/>
              <w:rPr>
                <w:szCs w:val="20"/>
              </w:rPr>
            </w:pPr>
            <w:r w:rsidRPr="00092825">
              <w:rPr>
                <w:szCs w:val="20"/>
              </w:rPr>
              <w:t>Dla wartości pojedynczych wyników pomiarów grubości wbudowanej warstwy</w:t>
            </w:r>
          </w:p>
        </w:tc>
        <w:tc>
          <w:tcPr>
            <w:tcW w:w="0" w:type="auto"/>
          </w:tcPr>
          <w:p w14:paraId="72B5AB69" w14:textId="77777777" w:rsidR="00B72F66" w:rsidRPr="00092825" w:rsidRDefault="00B72F66" w:rsidP="00D4185F">
            <w:pPr>
              <w:jc w:val="center"/>
              <w:rPr>
                <w:szCs w:val="20"/>
              </w:rPr>
            </w:pPr>
            <w:r w:rsidRPr="00092825">
              <w:rPr>
                <w:szCs w:val="20"/>
              </w:rPr>
              <w:t>0÷10%, ale nie więcej niż 1,0 cm</w:t>
            </w:r>
          </w:p>
        </w:tc>
        <w:tc>
          <w:tcPr>
            <w:tcW w:w="0" w:type="auto"/>
          </w:tcPr>
          <w:p w14:paraId="3E7DC732" w14:textId="77777777" w:rsidR="00B72F66" w:rsidRPr="00092825" w:rsidRDefault="00B72F66" w:rsidP="00D4185F">
            <w:pPr>
              <w:jc w:val="center"/>
              <w:rPr>
                <w:szCs w:val="20"/>
              </w:rPr>
            </w:pPr>
            <w:r w:rsidRPr="00092825">
              <w:rPr>
                <w:szCs w:val="20"/>
              </w:rPr>
              <w:t>0÷10%</w:t>
            </w:r>
          </w:p>
        </w:tc>
      </w:tr>
    </w:tbl>
    <w:p w14:paraId="59758E55" w14:textId="77777777" w:rsidR="00B72F66" w:rsidRPr="00092825" w:rsidRDefault="00B72F66" w:rsidP="00A3251C">
      <w:r w:rsidRPr="00092825">
        <w:t>Należy sprawdzić zachowanie zasady mówiącej, że grubość warstwy musi być co najmniej dwuipółkrotnie większa od wymiaru D kruszywa danej mieszanki (h ≥ 2,5×D).</w:t>
      </w:r>
    </w:p>
    <w:p w14:paraId="0DE22C1F" w14:textId="77777777" w:rsidR="00B72F66" w:rsidRDefault="00B72F66" w:rsidP="00A3251C">
      <w:r w:rsidRPr="00092825">
        <w:t>Zwiększone grubości poszczególnych warstw będą zaliczane jako wyrównanie ewentualnych niedoborów niżej leżącej warstwy.</w:t>
      </w:r>
    </w:p>
    <w:p w14:paraId="38C3618D" w14:textId="77777777" w:rsidR="00B72F66" w:rsidRPr="00092825" w:rsidRDefault="00B72F66" w:rsidP="00A3251C">
      <w:pPr>
        <w:pStyle w:val="Nagwek5"/>
      </w:pPr>
      <w:r w:rsidRPr="00092825">
        <w:t>6.5.4.3. Spadki poprzeczne</w:t>
      </w:r>
    </w:p>
    <w:p w14:paraId="3A823238" w14:textId="77777777" w:rsidR="00B72F66" w:rsidRPr="00092825" w:rsidRDefault="00B72F66" w:rsidP="00A3251C">
      <w:pPr>
        <w:rPr>
          <w:szCs w:val="20"/>
        </w:rPr>
      </w:pPr>
      <w:r w:rsidRPr="00092825">
        <w:rPr>
          <w:szCs w:val="20"/>
        </w:rPr>
        <w:t xml:space="preserve">Spadki poprzeczne nawierzchni należy badać nie rzadziej niż co </w:t>
      </w:r>
      <w:smartTag w:uri="urn:schemas-microsoft-com:office:smarttags" w:element="metricconverter">
        <w:smartTagPr>
          <w:attr w:name="ProductID" w:val="20 m"/>
        </w:smartTagPr>
        <w:r w:rsidRPr="00092825">
          <w:rPr>
            <w:szCs w:val="20"/>
          </w:rPr>
          <w:t>20 m</w:t>
        </w:r>
      </w:smartTag>
      <w:r w:rsidRPr="00092825">
        <w:rPr>
          <w:szCs w:val="20"/>
        </w:rPr>
        <w:t xml:space="preserve"> oraz w punktach głównych łuków poziomych.</w:t>
      </w:r>
    </w:p>
    <w:p w14:paraId="2FCD5993" w14:textId="77777777" w:rsidR="00B72F66" w:rsidRDefault="00B72F66" w:rsidP="00A3251C">
      <w:r w:rsidRPr="00092825">
        <w:t xml:space="preserve">Spadki poprzeczne powinny być zgodne z dokumentacją projektową, z tolerancją </w:t>
      </w:r>
      <w:r w:rsidRPr="00092825">
        <w:sym w:font="Symbol" w:char="00B1"/>
      </w:r>
      <w:r w:rsidRPr="00092825">
        <w:t xml:space="preserve"> 0,5%.</w:t>
      </w:r>
    </w:p>
    <w:p w14:paraId="73F21DF6" w14:textId="77777777" w:rsidR="00B72F66" w:rsidRPr="00092825" w:rsidRDefault="00B72F66" w:rsidP="00A3251C">
      <w:pPr>
        <w:pStyle w:val="Nagwek5"/>
      </w:pPr>
      <w:r w:rsidRPr="00092825">
        <w:t>6.5.4.4. Równość podłużna i poprzeczna</w:t>
      </w:r>
    </w:p>
    <w:p w14:paraId="2A746419" w14:textId="77777777" w:rsidR="00B72F66" w:rsidRDefault="00B72F66" w:rsidP="00A3251C">
      <w:pPr>
        <w:rPr>
          <w:szCs w:val="20"/>
        </w:rPr>
      </w:pPr>
      <w:r w:rsidRPr="00092825">
        <w:rPr>
          <w:szCs w:val="20"/>
        </w:rPr>
        <w:t>a) Równość podłużna</w:t>
      </w:r>
    </w:p>
    <w:p w14:paraId="4E30E521" w14:textId="77777777" w:rsidR="00B72F66" w:rsidRPr="00092825" w:rsidRDefault="00B72F66" w:rsidP="00A3251C">
      <w:r w:rsidRPr="00092825">
        <w:t xml:space="preserve">Do oceny równości podłużnej warstw wiążącej i wyrównawczej nawierzchni dróg wszystkich klas należy stosować metodę pomiaru ciągłego równoważną użyciu łaty i klina np. z wykorzystaniem </w:t>
      </w:r>
      <w:proofErr w:type="spellStart"/>
      <w:r w:rsidRPr="00092825">
        <w:t>planografu</w:t>
      </w:r>
      <w:proofErr w:type="spellEnd"/>
      <w:r w:rsidRPr="00092825">
        <w:t>, umożliwiającego wyznaczanie odchyleń równości podłużnej jako największej odległości (prześwitu) pomiędzy teoretyczną linią łączącą spody kołek jezdnych urządzenia a mierzoną powierzchnią warstwy [mm].</w:t>
      </w:r>
    </w:p>
    <w:p w14:paraId="44D2F8DB" w14:textId="77777777" w:rsidR="00B72F66" w:rsidRPr="00092825" w:rsidRDefault="00B72F66" w:rsidP="00A3251C">
      <w:r w:rsidRPr="00092825">
        <w:lastRenderedPageBreak/>
        <w:t xml:space="preserve">W miejscach niedostępnych dla </w:t>
      </w:r>
      <w:proofErr w:type="spellStart"/>
      <w:r w:rsidRPr="00092825">
        <w:t>planografu</w:t>
      </w:r>
      <w:proofErr w:type="spellEnd"/>
      <w:r w:rsidRPr="00092825">
        <w:t xml:space="preserve"> pomiar równości podłużnej warstw nawierzchni należy wykonać w sposób ciągły z użyciem łaty i klina. Długość łaty w pomiarze równości podłużnej powinna wynosić 4 m.</w:t>
      </w:r>
    </w:p>
    <w:p w14:paraId="6CA1C98A" w14:textId="77777777" w:rsidR="00B72F66" w:rsidRPr="00092825" w:rsidRDefault="00B72F66" w:rsidP="00A3251C">
      <w:r w:rsidRPr="00092825">
        <w:t xml:space="preserve">Maksymalne wartości odchyleń równości podłużnej dla warstwy oznaczone pomiarem ciągłym równoważnym użyciu łaty i klina np. z wykorzystaniem </w:t>
      </w:r>
      <w:proofErr w:type="spellStart"/>
      <w:r w:rsidRPr="00092825">
        <w:t>planografu</w:t>
      </w:r>
      <w:proofErr w:type="spellEnd"/>
      <w:r w:rsidRPr="00092825">
        <w:t>, łaty i klina określa tablica 34.</w:t>
      </w:r>
    </w:p>
    <w:p w14:paraId="15BDA720" w14:textId="77777777" w:rsidR="00B72F66" w:rsidRPr="00092825" w:rsidRDefault="00B72F66" w:rsidP="00A3251C">
      <w:pPr>
        <w:pStyle w:val="Legenda"/>
      </w:pPr>
      <w:r w:rsidRPr="00092825">
        <w:t>Tablica 34.Maksymalne wartości odchyleń równości podłużnej dla warstwy wiążącej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93"/>
        <w:gridCol w:w="3882"/>
        <w:gridCol w:w="4113"/>
      </w:tblGrid>
      <w:tr w:rsidR="00B72F66" w:rsidRPr="00092825" w14:paraId="20B230C4" w14:textId="77777777" w:rsidTr="00370A29">
        <w:trPr>
          <w:cantSplit/>
          <w:jc w:val="center"/>
        </w:trPr>
        <w:tc>
          <w:tcPr>
            <w:tcW w:w="0" w:type="auto"/>
            <w:vAlign w:val="center"/>
          </w:tcPr>
          <w:p w14:paraId="27C130FF" w14:textId="77777777" w:rsidR="00B72F66" w:rsidRPr="00092825" w:rsidRDefault="00B72F66" w:rsidP="00D4185F">
            <w:pPr>
              <w:keepNext/>
              <w:jc w:val="center"/>
            </w:pPr>
            <w:r w:rsidRPr="00092825">
              <w:t>Klasa drogi</w:t>
            </w:r>
          </w:p>
        </w:tc>
        <w:tc>
          <w:tcPr>
            <w:tcW w:w="0" w:type="auto"/>
            <w:vAlign w:val="center"/>
          </w:tcPr>
          <w:p w14:paraId="39816D38" w14:textId="77777777" w:rsidR="00B72F66" w:rsidRPr="00092825" w:rsidRDefault="00B72F66" w:rsidP="00D4185F">
            <w:pPr>
              <w:keepNext/>
              <w:jc w:val="center"/>
            </w:pPr>
            <w:r w:rsidRPr="00092825">
              <w:t>Element nawierzchni</w:t>
            </w:r>
          </w:p>
        </w:tc>
        <w:tc>
          <w:tcPr>
            <w:tcW w:w="0" w:type="auto"/>
            <w:vAlign w:val="center"/>
          </w:tcPr>
          <w:p w14:paraId="3547DB3B" w14:textId="77777777" w:rsidR="00B72F66" w:rsidRPr="00092825" w:rsidRDefault="00B72F66" w:rsidP="00D4185F">
            <w:pPr>
              <w:keepNext/>
              <w:jc w:val="center"/>
            </w:pPr>
            <w:r w:rsidRPr="00092825">
              <w:t>Maksymalne wartości odchyleń równości podłużnej warstwy [mm] dla warstwy wiążącej</w:t>
            </w:r>
          </w:p>
        </w:tc>
      </w:tr>
      <w:tr w:rsidR="00B72F66" w:rsidRPr="00092825" w14:paraId="3EF9E8CE" w14:textId="77777777" w:rsidTr="00370A29">
        <w:trPr>
          <w:jc w:val="center"/>
        </w:trPr>
        <w:tc>
          <w:tcPr>
            <w:tcW w:w="0" w:type="auto"/>
            <w:vMerge w:val="restart"/>
          </w:tcPr>
          <w:p w14:paraId="6F0589DF" w14:textId="324AC61E" w:rsidR="00B72F66" w:rsidRPr="00092825" w:rsidRDefault="00BF02BF" w:rsidP="00D4185F">
            <w:r w:rsidRPr="00092825">
              <w:t>A, S, GP</w:t>
            </w:r>
          </w:p>
        </w:tc>
        <w:tc>
          <w:tcPr>
            <w:tcW w:w="0" w:type="auto"/>
          </w:tcPr>
          <w:p w14:paraId="42871278" w14:textId="77777777" w:rsidR="00B72F66" w:rsidRPr="00092825" w:rsidRDefault="00B72F66" w:rsidP="00D4185F">
            <w:r w:rsidRPr="00092825">
              <w:t>Pasy ruchu zasadnicze, awaryjne,</w:t>
            </w:r>
          </w:p>
          <w:p w14:paraId="52DC5325" w14:textId="77777777" w:rsidR="00B72F66" w:rsidRPr="00092825" w:rsidRDefault="00B72F66" w:rsidP="00D4185F">
            <w:r w:rsidRPr="00092825">
              <w:t>dodatkowe, włączenia i wyłączenia,</w:t>
            </w:r>
          </w:p>
          <w:p w14:paraId="696E8C34" w14:textId="77777777" w:rsidR="00B72F66" w:rsidRDefault="00B72F66" w:rsidP="00D4185F">
            <w:r w:rsidRPr="00092825">
              <w:t>jezdnie łącznic,</w:t>
            </w:r>
          </w:p>
          <w:p w14:paraId="510597F5" w14:textId="77777777" w:rsidR="00B72F66" w:rsidRPr="00092825" w:rsidRDefault="00B72F66" w:rsidP="00D4185F">
            <w:r w:rsidRPr="00092825">
              <w:t>utwardzone pobocza</w:t>
            </w:r>
          </w:p>
        </w:tc>
        <w:tc>
          <w:tcPr>
            <w:tcW w:w="0" w:type="auto"/>
          </w:tcPr>
          <w:p w14:paraId="5EA36F83" w14:textId="77777777" w:rsidR="00B72F66" w:rsidRPr="00092825" w:rsidRDefault="00B72F66" w:rsidP="00D4185F">
            <w:pPr>
              <w:jc w:val="center"/>
            </w:pPr>
            <w:r w:rsidRPr="00092825">
              <w:t>6</w:t>
            </w:r>
          </w:p>
        </w:tc>
      </w:tr>
      <w:tr w:rsidR="00B72F66" w:rsidRPr="00092825" w14:paraId="7E3C3A63" w14:textId="77777777" w:rsidTr="00370A29">
        <w:trPr>
          <w:jc w:val="center"/>
        </w:trPr>
        <w:tc>
          <w:tcPr>
            <w:tcW w:w="0" w:type="auto"/>
            <w:vMerge/>
          </w:tcPr>
          <w:p w14:paraId="1464F61D" w14:textId="77777777" w:rsidR="00B72F66" w:rsidRPr="00092825" w:rsidRDefault="00B72F66" w:rsidP="00D4185F"/>
        </w:tc>
        <w:tc>
          <w:tcPr>
            <w:tcW w:w="0" w:type="auto"/>
          </w:tcPr>
          <w:p w14:paraId="004270C2" w14:textId="77777777" w:rsidR="00B72F66" w:rsidRPr="00092825" w:rsidRDefault="00B72F66" w:rsidP="00D4185F">
            <w:r w:rsidRPr="00092825">
              <w:t>Jezdnie MOP</w:t>
            </w:r>
          </w:p>
        </w:tc>
        <w:tc>
          <w:tcPr>
            <w:tcW w:w="0" w:type="auto"/>
          </w:tcPr>
          <w:p w14:paraId="0FEC7B20" w14:textId="77777777" w:rsidR="00B72F66" w:rsidRPr="00092825" w:rsidRDefault="00B72F66" w:rsidP="00D4185F">
            <w:pPr>
              <w:jc w:val="center"/>
            </w:pPr>
            <w:r w:rsidRPr="00092825">
              <w:t>9</w:t>
            </w:r>
          </w:p>
        </w:tc>
      </w:tr>
      <w:tr w:rsidR="00B72F66" w:rsidRPr="00092825" w14:paraId="66082495" w14:textId="77777777" w:rsidTr="00370A29">
        <w:trPr>
          <w:jc w:val="center"/>
        </w:trPr>
        <w:tc>
          <w:tcPr>
            <w:tcW w:w="0" w:type="auto"/>
          </w:tcPr>
          <w:p w14:paraId="6798E646" w14:textId="20743883" w:rsidR="00B72F66" w:rsidRPr="00092825" w:rsidRDefault="00BF02BF" w:rsidP="00D4185F">
            <w:r w:rsidRPr="00092825">
              <w:t>G, Z</w:t>
            </w:r>
          </w:p>
        </w:tc>
        <w:tc>
          <w:tcPr>
            <w:tcW w:w="0" w:type="auto"/>
          </w:tcPr>
          <w:p w14:paraId="6FC6F6A6" w14:textId="77777777" w:rsidR="00B72F66" w:rsidRPr="00092825" w:rsidRDefault="00B72F66" w:rsidP="00D4185F">
            <w:r w:rsidRPr="00092825">
              <w:t>Pasy ruchu zasadnicze, dodatkowe,</w:t>
            </w:r>
          </w:p>
          <w:p w14:paraId="3EF13BBC" w14:textId="77777777" w:rsidR="00B72F66" w:rsidRPr="00092825" w:rsidRDefault="00B72F66" w:rsidP="00D4185F">
            <w:r w:rsidRPr="00092825">
              <w:t>włączenia i wyłączenia, postojowe,</w:t>
            </w:r>
          </w:p>
          <w:p w14:paraId="478D77D5" w14:textId="77777777" w:rsidR="00B72F66" w:rsidRDefault="00B72F66" w:rsidP="00D4185F">
            <w:r w:rsidRPr="00092825">
              <w:t>jezdnie łącznic,</w:t>
            </w:r>
          </w:p>
          <w:p w14:paraId="193B0CBC" w14:textId="77777777" w:rsidR="00B72F66" w:rsidRPr="00092825" w:rsidRDefault="00B72F66" w:rsidP="00D4185F">
            <w:r w:rsidRPr="00092825">
              <w:t>utwardzone pobocza</w:t>
            </w:r>
          </w:p>
        </w:tc>
        <w:tc>
          <w:tcPr>
            <w:tcW w:w="0" w:type="auto"/>
          </w:tcPr>
          <w:p w14:paraId="0964406C" w14:textId="77777777" w:rsidR="00B72F66" w:rsidRPr="00092825" w:rsidRDefault="00B72F66" w:rsidP="00D4185F">
            <w:pPr>
              <w:jc w:val="center"/>
            </w:pPr>
            <w:r w:rsidRPr="00092825">
              <w:t>9</w:t>
            </w:r>
          </w:p>
        </w:tc>
      </w:tr>
      <w:tr w:rsidR="00B72F66" w:rsidRPr="00092825" w14:paraId="1A64E783" w14:textId="77777777" w:rsidTr="00370A29">
        <w:trPr>
          <w:jc w:val="center"/>
        </w:trPr>
        <w:tc>
          <w:tcPr>
            <w:tcW w:w="0" w:type="auto"/>
          </w:tcPr>
          <w:p w14:paraId="61704E8E" w14:textId="70826874" w:rsidR="00B72F66" w:rsidRPr="00092825" w:rsidRDefault="00BF02BF" w:rsidP="00D4185F">
            <w:r w:rsidRPr="00092825">
              <w:t>L, D</w:t>
            </w:r>
            <w:r w:rsidR="00B72F66" w:rsidRPr="00092825">
              <w:t xml:space="preserve">, place parkingi, </w:t>
            </w:r>
          </w:p>
        </w:tc>
        <w:tc>
          <w:tcPr>
            <w:tcW w:w="0" w:type="auto"/>
          </w:tcPr>
          <w:p w14:paraId="2C82830A" w14:textId="77777777" w:rsidR="00B72F66" w:rsidRPr="00092825" w:rsidRDefault="00B72F66" w:rsidP="00D4185F">
            <w:r w:rsidRPr="00092825">
              <w:t>Wszystkie pasy ruchu i powierzchnie przeznaczone do ruchu i postoju pojazdów</w:t>
            </w:r>
          </w:p>
        </w:tc>
        <w:tc>
          <w:tcPr>
            <w:tcW w:w="0" w:type="auto"/>
          </w:tcPr>
          <w:p w14:paraId="25E9EE3A" w14:textId="77777777" w:rsidR="00B72F66" w:rsidRPr="00092825" w:rsidRDefault="00B72F66" w:rsidP="00D4185F">
            <w:pPr>
              <w:jc w:val="center"/>
            </w:pPr>
            <w:r w:rsidRPr="00092825">
              <w:t>12</w:t>
            </w:r>
          </w:p>
        </w:tc>
      </w:tr>
    </w:tbl>
    <w:p w14:paraId="2C124829" w14:textId="77777777" w:rsidR="00B72F66" w:rsidRPr="00092825" w:rsidRDefault="00B72F66" w:rsidP="00A3251C">
      <w:r w:rsidRPr="00092825">
        <w:t>b) Równość poprzeczna</w:t>
      </w:r>
    </w:p>
    <w:p w14:paraId="54670FE1" w14:textId="77777777" w:rsidR="00B72F66" w:rsidRPr="00092825" w:rsidRDefault="00B72F66" w:rsidP="00A3251C">
      <w:r w:rsidRPr="00092825">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10D9136B" w14:textId="77777777" w:rsidR="00B72F66" w:rsidRPr="00092825" w:rsidRDefault="00B72F66" w:rsidP="00A3251C">
      <w:r w:rsidRPr="00092825">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72CA99D4" w14:textId="77777777" w:rsidR="00B72F66" w:rsidRPr="00092825" w:rsidRDefault="00B72F66" w:rsidP="00A3251C">
      <w:r w:rsidRPr="00092825">
        <w:t>Maksymalne wartości odchyleń równości poprzecznej określa tablica 35.</w:t>
      </w:r>
    </w:p>
    <w:p w14:paraId="617C4F6D" w14:textId="77777777" w:rsidR="00B72F66" w:rsidRPr="00092825" w:rsidRDefault="00B72F66" w:rsidP="00A3251C">
      <w:pPr>
        <w:pStyle w:val="Legenda"/>
      </w:pPr>
      <w:r w:rsidRPr="00092825">
        <w:t>Tablica 35.Maksymalne wartości odchyleń równości poprzecznej dla warstwy ścieralnej i wiążącej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5"/>
        <w:gridCol w:w="3839"/>
        <w:gridCol w:w="4164"/>
      </w:tblGrid>
      <w:tr w:rsidR="00B72F66" w:rsidRPr="00092825" w14:paraId="2AFF693A" w14:textId="77777777" w:rsidTr="00370A29">
        <w:trPr>
          <w:cantSplit/>
          <w:tblHeader/>
          <w:jc w:val="center"/>
        </w:trPr>
        <w:tc>
          <w:tcPr>
            <w:tcW w:w="0" w:type="auto"/>
            <w:vAlign w:val="center"/>
          </w:tcPr>
          <w:p w14:paraId="78FFFAB6" w14:textId="77777777" w:rsidR="00B72F66" w:rsidRPr="00092825" w:rsidRDefault="00B72F66" w:rsidP="00D4185F">
            <w:pPr>
              <w:keepNext/>
              <w:jc w:val="center"/>
            </w:pPr>
            <w:r w:rsidRPr="00092825">
              <w:t>Klasa drogi</w:t>
            </w:r>
          </w:p>
        </w:tc>
        <w:tc>
          <w:tcPr>
            <w:tcW w:w="0" w:type="auto"/>
            <w:vAlign w:val="center"/>
          </w:tcPr>
          <w:p w14:paraId="0F420A76" w14:textId="77777777" w:rsidR="00B72F66" w:rsidRPr="00092825" w:rsidRDefault="00B72F66" w:rsidP="00D4185F">
            <w:pPr>
              <w:keepNext/>
              <w:jc w:val="center"/>
            </w:pPr>
            <w:r w:rsidRPr="00092825">
              <w:t>Element nawierzchni</w:t>
            </w:r>
          </w:p>
        </w:tc>
        <w:tc>
          <w:tcPr>
            <w:tcW w:w="0" w:type="auto"/>
            <w:vAlign w:val="center"/>
          </w:tcPr>
          <w:p w14:paraId="73980B89" w14:textId="77777777" w:rsidR="00B72F66" w:rsidRPr="00092825" w:rsidRDefault="00B72F66" w:rsidP="00D4185F">
            <w:pPr>
              <w:keepNext/>
              <w:jc w:val="center"/>
            </w:pPr>
            <w:r w:rsidRPr="00092825">
              <w:t>Maksymalne wartości odchyleń równości poprzecznej warstwy [mm] dla warstwy wiążącej</w:t>
            </w:r>
          </w:p>
        </w:tc>
      </w:tr>
      <w:tr w:rsidR="00B72F66" w:rsidRPr="00092825" w14:paraId="27EA4C8A" w14:textId="77777777" w:rsidTr="00370A29">
        <w:trPr>
          <w:jc w:val="center"/>
        </w:trPr>
        <w:tc>
          <w:tcPr>
            <w:tcW w:w="0" w:type="auto"/>
            <w:vMerge w:val="restart"/>
          </w:tcPr>
          <w:p w14:paraId="2374A3A0" w14:textId="692E5973" w:rsidR="00B72F66" w:rsidRPr="00092825" w:rsidRDefault="00BF02BF" w:rsidP="00D4185F">
            <w:r w:rsidRPr="00092825">
              <w:t>A, S, GP</w:t>
            </w:r>
          </w:p>
        </w:tc>
        <w:tc>
          <w:tcPr>
            <w:tcW w:w="0" w:type="auto"/>
          </w:tcPr>
          <w:p w14:paraId="4CB5E486" w14:textId="77777777" w:rsidR="00B72F66" w:rsidRPr="00092825" w:rsidRDefault="00B72F66" w:rsidP="00D4185F">
            <w:r w:rsidRPr="00092825">
              <w:t>Pasy ruchu zasadnicze, awaryjne,</w:t>
            </w:r>
          </w:p>
          <w:p w14:paraId="790CD9BE" w14:textId="77777777" w:rsidR="00B72F66" w:rsidRPr="00092825" w:rsidRDefault="00B72F66" w:rsidP="00D4185F">
            <w:r w:rsidRPr="00092825">
              <w:t>dodatkowe, włączenia i wyłączenia,</w:t>
            </w:r>
          </w:p>
          <w:p w14:paraId="7D0A51E5" w14:textId="77777777" w:rsidR="00B72F66" w:rsidRDefault="00B72F66" w:rsidP="00D4185F">
            <w:r w:rsidRPr="00092825">
              <w:t>jezdnie łącznic,</w:t>
            </w:r>
          </w:p>
          <w:p w14:paraId="0FF4B269" w14:textId="77777777" w:rsidR="00B72F66" w:rsidRPr="00092825" w:rsidRDefault="00B72F66" w:rsidP="00D4185F">
            <w:r w:rsidRPr="00092825">
              <w:t>utwardzone pobocza</w:t>
            </w:r>
          </w:p>
        </w:tc>
        <w:tc>
          <w:tcPr>
            <w:tcW w:w="0" w:type="auto"/>
          </w:tcPr>
          <w:p w14:paraId="396D0F22" w14:textId="77777777" w:rsidR="00B72F66" w:rsidRPr="00092825" w:rsidRDefault="00B72F66" w:rsidP="00D4185F">
            <w:pPr>
              <w:jc w:val="center"/>
            </w:pPr>
            <w:r w:rsidRPr="00092825">
              <w:t>6</w:t>
            </w:r>
          </w:p>
        </w:tc>
      </w:tr>
      <w:tr w:rsidR="00B72F66" w:rsidRPr="00092825" w14:paraId="5752DA60" w14:textId="77777777" w:rsidTr="00370A29">
        <w:trPr>
          <w:jc w:val="center"/>
        </w:trPr>
        <w:tc>
          <w:tcPr>
            <w:tcW w:w="0" w:type="auto"/>
            <w:vMerge/>
          </w:tcPr>
          <w:p w14:paraId="62872505" w14:textId="77777777" w:rsidR="00B72F66" w:rsidRPr="00092825" w:rsidRDefault="00B72F66" w:rsidP="00D4185F"/>
        </w:tc>
        <w:tc>
          <w:tcPr>
            <w:tcW w:w="0" w:type="auto"/>
          </w:tcPr>
          <w:p w14:paraId="75A41751" w14:textId="77777777" w:rsidR="00B72F66" w:rsidRPr="00092825" w:rsidRDefault="00B72F66" w:rsidP="00D4185F">
            <w:r w:rsidRPr="00092825">
              <w:t>Jezdnie MOP</w:t>
            </w:r>
          </w:p>
        </w:tc>
        <w:tc>
          <w:tcPr>
            <w:tcW w:w="0" w:type="auto"/>
          </w:tcPr>
          <w:p w14:paraId="331F6AD9" w14:textId="77777777" w:rsidR="00B72F66" w:rsidRPr="00092825" w:rsidRDefault="00B72F66" w:rsidP="00D4185F">
            <w:pPr>
              <w:jc w:val="center"/>
            </w:pPr>
            <w:r w:rsidRPr="00092825">
              <w:t>9</w:t>
            </w:r>
          </w:p>
        </w:tc>
      </w:tr>
      <w:tr w:rsidR="00B72F66" w:rsidRPr="00092825" w14:paraId="46335BDD" w14:textId="77777777" w:rsidTr="00370A29">
        <w:trPr>
          <w:jc w:val="center"/>
        </w:trPr>
        <w:tc>
          <w:tcPr>
            <w:tcW w:w="0" w:type="auto"/>
          </w:tcPr>
          <w:p w14:paraId="20908306" w14:textId="6BAE0C16" w:rsidR="00B72F66" w:rsidRPr="00092825" w:rsidRDefault="00BF02BF" w:rsidP="00D4185F">
            <w:r w:rsidRPr="00092825">
              <w:t>G, Z</w:t>
            </w:r>
          </w:p>
        </w:tc>
        <w:tc>
          <w:tcPr>
            <w:tcW w:w="0" w:type="auto"/>
          </w:tcPr>
          <w:p w14:paraId="62FF311A" w14:textId="77777777" w:rsidR="00B72F66" w:rsidRPr="00092825" w:rsidRDefault="00B72F66" w:rsidP="00D4185F">
            <w:r w:rsidRPr="00092825">
              <w:t>Pasy ruchu zasadnicze, dodatkowe,</w:t>
            </w:r>
          </w:p>
          <w:p w14:paraId="730BADED" w14:textId="77777777" w:rsidR="00B72F66" w:rsidRPr="00092825" w:rsidRDefault="00B72F66" w:rsidP="00D4185F">
            <w:r w:rsidRPr="00092825">
              <w:t>włączenia i wyłączenia, postojowe,</w:t>
            </w:r>
          </w:p>
          <w:p w14:paraId="221C4420" w14:textId="77777777" w:rsidR="00B72F66" w:rsidRDefault="00B72F66" w:rsidP="00D4185F">
            <w:r w:rsidRPr="00092825">
              <w:t>jezdnie łącznic,</w:t>
            </w:r>
          </w:p>
          <w:p w14:paraId="316E502D" w14:textId="77777777" w:rsidR="00B72F66" w:rsidRPr="00092825" w:rsidRDefault="00B72F66" w:rsidP="00D4185F">
            <w:r w:rsidRPr="00092825">
              <w:t>utwardzone pobocza</w:t>
            </w:r>
          </w:p>
        </w:tc>
        <w:tc>
          <w:tcPr>
            <w:tcW w:w="0" w:type="auto"/>
          </w:tcPr>
          <w:p w14:paraId="70068BF0" w14:textId="77777777" w:rsidR="00B72F66" w:rsidRPr="00092825" w:rsidRDefault="00B72F66" w:rsidP="00D4185F">
            <w:pPr>
              <w:jc w:val="center"/>
            </w:pPr>
            <w:r w:rsidRPr="00092825">
              <w:t>9</w:t>
            </w:r>
          </w:p>
        </w:tc>
      </w:tr>
      <w:tr w:rsidR="00B72F66" w:rsidRPr="00092825" w14:paraId="5C5CB1EA" w14:textId="77777777" w:rsidTr="00370A29">
        <w:trPr>
          <w:jc w:val="center"/>
        </w:trPr>
        <w:tc>
          <w:tcPr>
            <w:tcW w:w="0" w:type="auto"/>
          </w:tcPr>
          <w:p w14:paraId="3B5819DB" w14:textId="6A7703F1" w:rsidR="00B72F66" w:rsidRPr="00092825" w:rsidRDefault="00BF02BF" w:rsidP="00D4185F">
            <w:r w:rsidRPr="00092825">
              <w:t>L, D</w:t>
            </w:r>
            <w:r w:rsidR="00B72F66" w:rsidRPr="00092825">
              <w:t xml:space="preserve">, place parkingi, </w:t>
            </w:r>
          </w:p>
        </w:tc>
        <w:tc>
          <w:tcPr>
            <w:tcW w:w="0" w:type="auto"/>
          </w:tcPr>
          <w:p w14:paraId="3DE4C7F7" w14:textId="77777777" w:rsidR="00B72F66" w:rsidRPr="00092825" w:rsidRDefault="00B72F66" w:rsidP="00D4185F">
            <w:r w:rsidRPr="00092825">
              <w:t>Wszystkie pasy ruchu i powierzchnie przeznaczone do ruchu i postoju pojazdów</w:t>
            </w:r>
          </w:p>
        </w:tc>
        <w:tc>
          <w:tcPr>
            <w:tcW w:w="0" w:type="auto"/>
          </w:tcPr>
          <w:p w14:paraId="0CD82DAB" w14:textId="77777777" w:rsidR="00B72F66" w:rsidRPr="00092825" w:rsidRDefault="00B72F66" w:rsidP="00D4185F">
            <w:pPr>
              <w:jc w:val="center"/>
            </w:pPr>
            <w:r w:rsidRPr="00092825">
              <w:t>12</w:t>
            </w:r>
          </w:p>
        </w:tc>
      </w:tr>
    </w:tbl>
    <w:p w14:paraId="6B225212" w14:textId="77777777" w:rsidR="00B72F66" w:rsidRDefault="00B72F66" w:rsidP="00A3251C">
      <w:pPr>
        <w:pStyle w:val="Nagwek5"/>
      </w:pPr>
      <w:r w:rsidRPr="00092825">
        <w:t>6.5.4.5. Złącza technologiczne</w:t>
      </w:r>
    </w:p>
    <w:p w14:paraId="1EB3643E" w14:textId="77777777" w:rsidR="00B72F66" w:rsidRPr="00092825" w:rsidRDefault="00B72F66" w:rsidP="00A3251C">
      <w:r w:rsidRPr="00092825">
        <w:t>Złącza podłużne i poprzeczne, sprawdzone wizualnie, powinny być równe i związane, wykonane w linii prostej, równolegle lub prostopadle do osi drogi. Przylegające warstwy powinny być w jednym poziomie.</w:t>
      </w:r>
    </w:p>
    <w:p w14:paraId="631960FC" w14:textId="77777777" w:rsidR="00B72F66" w:rsidRDefault="00B72F66" w:rsidP="00A3251C">
      <w:pPr>
        <w:pStyle w:val="Nagwek5"/>
      </w:pPr>
      <w:r w:rsidRPr="00092825">
        <w:t>6.5.4.6. Szerokość warstwy</w:t>
      </w:r>
    </w:p>
    <w:p w14:paraId="5FAA81CE" w14:textId="77777777" w:rsidR="00B72F66" w:rsidRPr="00092825" w:rsidRDefault="00B72F66" w:rsidP="00A3251C">
      <w:pPr>
        <w:numPr>
          <w:ilvl w:val="12"/>
          <w:numId w:val="0"/>
        </w:numPr>
      </w:pPr>
      <w:r w:rsidRPr="00092825">
        <w:t>Szerokość warstwy, mierzona 10 razy na 1 km każdej jezdni powinna być zgodna z dokumentacją projektową, z tolerancją w zakresie od 0 do +</w:t>
      </w:r>
      <w:smartTag w:uri="urn:schemas-microsoft-com:office:smarttags" w:element="metricconverter">
        <w:smartTagPr>
          <w:attr w:name="ProductID" w:val="5 cm"/>
        </w:smartTagPr>
        <w:r w:rsidRPr="00092825">
          <w:t>5 cm</w:t>
        </w:r>
      </w:smartTag>
      <w:r w:rsidRPr="00092825">
        <w:t>, przy czym szerokość warstwy wiążącej powinna być odpowiednio szersza, tak aby stanowiła odsadzkę dla warstwy ścieralnej. w przypadku wyprofilowanej ukośnej krawędzi szerokość należy mierzyć w środku linii skosu.</w:t>
      </w:r>
    </w:p>
    <w:p w14:paraId="2B42A902" w14:textId="77777777" w:rsidR="00B72F66" w:rsidRDefault="00B72F66" w:rsidP="00A3251C">
      <w:pPr>
        <w:pStyle w:val="Nagwek5"/>
      </w:pPr>
      <w:r w:rsidRPr="00092825">
        <w:t>6.5.4.7. Rzędne wysokościowe</w:t>
      </w:r>
    </w:p>
    <w:p w14:paraId="375A7E27" w14:textId="77777777" w:rsidR="00B72F66" w:rsidRPr="00092825" w:rsidRDefault="00B72F66" w:rsidP="00A3251C">
      <w:r w:rsidRPr="00092825">
        <w:t xml:space="preserve">Rzędne wysokościowe, mierzone co 10 m na prostych i co 10 m na osi podłużnej i krawędziach, powinny być zgodne z dokumentacją projektową, z dopuszczalną tolerancją ± </w:t>
      </w:r>
      <w:smartTag w:uri="urn:schemas-microsoft-com:office:smarttags" w:element="metricconverter">
        <w:smartTagPr>
          <w:attr w:name="ProductID" w:val="1 cm"/>
        </w:smartTagPr>
        <w:r w:rsidRPr="00092825">
          <w:t>1 cm</w:t>
        </w:r>
      </w:smartTag>
      <w:r w:rsidRPr="00092825">
        <w:t>, przy czym co najmniej 95% wykonanych pomiarów nie może przekraczać przedziału dopuszczalnych odchyleń.</w:t>
      </w:r>
    </w:p>
    <w:p w14:paraId="25A68280" w14:textId="77777777" w:rsidR="00B72F66" w:rsidRDefault="00B72F66" w:rsidP="00A3251C">
      <w:pPr>
        <w:pStyle w:val="Nagwek5"/>
      </w:pPr>
      <w:r w:rsidRPr="00092825">
        <w:t>6.5.4.8. Ukształtowanie osi w planie</w:t>
      </w:r>
    </w:p>
    <w:p w14:paraId="7FE9244A" w14:textId="77777777" w:rsidR="00B72F66" w:rsidRPr="00092825" w:rsidRDefault="00B72F66" w:rsidP="00A3251C">
      <w:r w:rsidRPr="00092825">
        <w:t xml:space="preserve">Ukształtowanie osi w planie, mierzone co </w:t>
      </w:r>
      <w:smartTag w:uri="urn:schemas-microsoft-com:office:smarttags" w:element="metricconverter">
        <w:smartTagPr>
          <w:attr w:name="ProductID" w:val="100 m"/>
        </w:smartTagPr>
        <w:r w:rsidRPr="00092825">
          <w:t>100 m</w:t>
        </w:r>
      </w:smartTag>
      <w:r w:rsidRPr="00092825">
        <w:t xml:space="preserve">, nie powinno różnić się od dokumentacji projektowej o więcej niż ± </w:t>
      </w:r>
      <w:smartTag w:uri="urn:schemas-microsoft-com:office:smarttags" w:element="metricconverter">
        <w:smartTagPr>
          <w:attr w:name="ProductID" w:val="5 cm"/>
        </w:smartTagPr>
        <w:r w:rsidRPr="00092825">
          <w:t>5 cm</w:t>
        </w:r>
      </w:smartTag>
      <w:r w:rsidRPr="00092825">
        <w:t>.</w:t>
      </w:r>
    </w:p>
    <w:p w14:paraId="2E222923" w14:textId="77777777" w:rsidR="00B72F66" w:rsidRDefault="00B72F66" w:rsidP="00A3251C">
      <w:pPr>
        <w:pStyle w:val="Nagwek5"/>
      </w:pPr>
      <w:r w:rsidRPr="00092825">
        <w:t>6.5.4.9. Ocena wizualna warstwy</w:t>
      </w:r>
    </w:p>
    <w:p w14:paraId="6F910019" w14:textId="77777777" w:rsidR="00B72F66" w:rsidRPr="00092825" w:rsidRDefault="00B72F66" w:rsidP="00A3251C">
      <w:r w:rsidRPr="00092825">
        <w:t>Wygląd zewnętrzny warstwy, sprawdzony wizualnie, powinien być jednorodny, bez spękań, deformacji, plam i </w:t>
      </w:r>
      <w:proofErr w:type="spellStart"/>
      <w:r w:rsidRPr="00092825">
        <w:t>wykruszeń</w:t>
      </w:r>
      <w:proofErr w:type="spellEnd"/>
      <w:r w:rsidRPr="00092825">
        <w:t>.</w:t>
      </w:r>
    </w:p>
    <w:p w14:paraId="28BDBDDD" w14:textId="77777777" w:rsidR="00B72F66" w:rsidRPr="00092825" w:rsidRDefault="00B72F66" w:rsidP="00A3251C">
      <w:pPr>
        <w:pStyle w:val="Nagwek3"/>
      </w:pPr>
      <w:r w:rsidRPr="00092825">
        <w:t>6.6. Badania kontrolne dodatkowe</w:t>
      </w:r>
    </w:p>
    <w:p w14:paraId="122987A7" w14:textId="77777777" w:rsidR="00B72F66" w:rsidRPr="00092825" w:rsidRDefault="00B72F66" w:rsidP="00A3251C">
      <w:r w:rsidRPr="00092825">
        <w:t>W wypadku uznania, że jeden z wyników badań kontrolnych nie jest reprezentatywny dla ocenianego odcinka budowy, Wykonawca ma prawo żądać przeprowadzenia badań kontrolnych dodatkowych.</w:t>
      </w:r>
    </w:p>
    <w:p w14:paraId="5E45C644" w14:textId="0710AD5F" w:rsidR="00B72F66" w:rsidRPr="00092825" w:rsidRDefault="00B72F66" w:rsidP="00A3251C">
      <w:r>
        <w:lastRenderedPageBreak/>
        <w:t>Inspektor nadzoru</w:t>
      </w:r>
      <w:r w:rsidR="00BF02BF">
        <w:t xml:space="preserve"> </w:t>
      </w:r>
      <w:r w:rsidRPr="00092825">
        <w:t>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35D40C2D" w14:textId="77777777" w:rsidR="00B72F66" w:rsidRPr="00092825" w:rsidRDefault="00B72F66" w:rsidP="00A3251C">
      <w:r w:rsidRPr="00092825">
        <w:t>Do odbioru uwzględniane są wyniki badań kontrolnych i badań kontrolnych dodatkowych do wyznaczonych odcinków częściowych.</w:t>
      </w:r>
    </w:p>
    <w:p w14:paraId="22E3DC49" w14:textId="77777777" w:rsidR="00B72F66" w:rsidRPr="00092825" w:rsidRDefault="00B72F66" w:rsidP="00A3251C">
      <w:r w:rsidRPr="00092825">
        <w:t>Koszty badań kontrolnych dodatkowych zażądanych przez Wykonawcę ponosi Wykonawca.</w:t>
      </w:r>
    </w:p>
    <w:p w14:paraId="1A86B05E" w14:textId="77777777" w:rsidR="00B72F66" w:rsidRPr="00092825" w:rsidRDefault="00B72F66" w:rsidP="00A3251C">
      <w:pPr>
        <w:pStyle w:val="Nagwek3"/>
      </w:pPr>
      <w:r w:rsidRPr="00092825">
        <w:t>6.7. Badania arbitrażowe</w:t>
      </w:r>
    </w:p>
    <w:p w14:paraId="3C28C371" w14:textId="77777777" w:rsidR="00B72F66" w:rsidRPr="00092825" w:rsidRDefault="00B72F66" w:rsidP="00A3251C">
      <w:r w:rsidRPr="00092825">
        <w:t xml:space="preserve">Badania arbitrażowe są powtórzeniem badań kontrolnych, co do których istnieją uzasadnione wątpliwości ze strony </w:t>
      </w:r>
      <w:r>
        <w:t>Inspektora nadzoru</w:t>
      </w:r>
      <w:r w:rsidRPr="00092825">
        <w:t xml:space="preserve"> lub Wykonawcy (np. na podstawie własnych badań).</w:t>
      </w:r>
    </w:p>
    <w:p w14:paraId="02DE8FDC" w14:textId="77777777" w:rsidR="00B72F66" w:rsidRPr="00092825" w:rsidRDefault="00B72F66" w:rsidP="00A3251C">
      <w:r w:rsidRPr="00092825">
        <w:t>Badania arbitrażowe wykonuje na wniosek strony kontraktu niezależne laboratorium, które nie wykonywało badań kontrolnych.</w:t>
      </w:r>
    </w:p>
    <w:p w14:paraId="2F419B2D" w14:textId="77777777" w:rsidR="00B72F66" w:rsidRPr="00092825" w:rsidRDefault="00B72F66" w:rsidP="00A3251C">
      <w:r w:rsidRPr="00092825">
        <w:t>Koszty badań arbitrażowych wraz ze wszystkimi kosztami ubocznymi ponosi strona, na której niekorzyść przemawia wynik badania.</w:t>
      </w:r>
    </w:p>
    <w:p w14:paraId="02EAE64B" w14:textId="77777777" w:rsidR="00B72F66" w:rsidRPr="00092825" w:rsidRDefault="00B72F66" w:rsidP="00A3251C">
      <w:pPr>
        <w:pStyle w:val="Nagwek2"/>
      </w:pPr>
      <w:bookmarkStart w:id="1272" w:name="_Toc462133150"/>
      <w:r w:rsidRPr="00092825">
        <w:rPr>
          <w:szCs w:val="18"/>
        </w:rPr>
        <w:t>7. Obmiar robót</w:t>
      </w:r>
      <w:bookmarkEnd w:id="1272"/>
    </w:p>
    <w:p w14:paraId="089186AB" w14:textId="77777777" w:rsidR="00B72F66" w:rsidRPr="00092825" w:rsidRDefault="00B72F66" w:rsidP="00A3251C">
      <w:pPr>
        <w:pStyle w:val="Nagwek3"/>
      </w:pPr>
      <w:r w:rsidRPr="00092825">
        <w:t>7.1. Ogólne zasady obmiaru robót</w:t>
      </w:r>
    </w:p>
    <w:p w14:paraId="51E8032C" w14:textId="77777777" w:rsidR="00B72F66" w:rsidRPr="00092825" w:rsidRDefault="00B72F66" w:rsidP="00A3251C">
      <w:pPr>
        <w:numPr>
          <w:ilvl w:val="12"/>
          <w:numId w:val="0"/>
        </w:numPr>
        <w:rPr>
          <w:szCs w:val="20"/>
        </w:rPr>
      </w:pPr>
      <w:r w:rsidRPr="00092825">
        <w:rPr>
          <w:szCs w:val="20"/>
        </w:rPr>
        <w:t>Ogólne zasady obmiaru robót podano w</w:t>
      </w:r>
      <w:r>
        <w:rPr>
          <w:szCs w:val="20"/>
        </w:rPr>
        <w:t xml:space="preserve"> STWIORB D-0</w:t>
      </w:r>
      <w:r w:rsidRPr="00092825">
        <w:rPr>
          <w:szCs w:val="20"/>
        </w:rPr>
        <w:t>0.00.00 „Wymagania ogólne” [1] pkt 7.</w:t>
      </w:r>
    </w:p>
    <w:p w14:paraId="4CCE9088" w14:textId="77777777" w:rsidR="00B72F66" w:rsidRPr="00092825" w:rsidRDefault="00B72F66" w:rsidP="00A3251C">
      <w:pPr>
        <w:pStyle w:val="Nagwek3"/>
      </w:pPr>
      <w:r w:rsidRPr="00092825">
        <w:t>7.2. Jednostka obmiarowa</w:t>
      </w:r>
    </w:p>
    <w:p w14:paraId="2B8B8EFE" w14:textId="77777777" w:rsidR="00B72F66" w:rsidRPr="00092825" w:rsidRDefault="00B72F66" w:rsidP="00A3251C">
      <w:pPr>
        <w:rPr>
          <w:szCs w:val="20"/>
        </w:rPr>
      </w:pPr>
      <w:r w:rsidRPr="00092825">
        <w:rPr>
          <w:szCs w:val="20"/>
        </w:rPr>
        <w:t>Jednostką obmiarową jest m</w:t>
      </w:r>
      <w:r w:rsidRPr="00092825">
        <w:rPr>
          <w:szCs w:val="20"/>
          <w:vertAlign w:val="superscript"/>
        </w:rPr>
        <w:t>2</w:t>
      </w:r>
      <w:r w:rsidRPr="00092825">
        <w:rPr>
          <w:szCs w:val="20"/>
        </w:rPr>
        <w:t xml:space="preserve"> (metr kwadratowy) wykonanej warstwy z betonu asfaltowego (AC).</w:t>
      </w:r>
    </w:p>
    <w:p w14:paraId="23F97B18" w14:textId="77777777" w:rsidR="00B72F66" w:rsidRPr="00092825" w:rsidRDefault="00B72F66" w:rsidP="00A3251C">
      <w:pPr>
        <w:pStyle w:val="Nagwek2"/>
      </w:pPr>
      <w:bookmarkStart w:id="1273" w:name="_Toc462133151"/>
      <w:r w:rsidRPr="00092825">
        <w:rPr>
          <w:szCs w:val="18"/>
        </w:rPr>
        <w:t>8. Odbiór robót</w:t>
      </w:r>
      <w:bookmarkEnd w:id="1273"/>
    </w:p>
    <w:p w14:paraId="34F412DF" w14:textId="77777777" w:rsidR="00B72F66" w:rsidRPr="00092825" w:rsidRDefault="00B72F66" w:rsidP="00A3251C">
      <w:pPr>
        <w:numPr>
          <w:ilvl w:val="12"/>
          <w:numId w:val="0"/>
        </w:numPr>
        <w:rPr>
          <w:szCs w:val="20"/>
        </w:rPr>
      </w:pPr>
      <w:r w:rsidRPr="00092825">
        <w:rPr>
          <w:szCs w:val="20"/>
        </w:rPr>
        <w:t>Ogólne zasady odbioru robót podano w</w:t>
      </w:r>
      <w:r>
        <w:rPr>
          <w:szCs w:val="20"/>
        </w:rPr>
        <w:t xml:space="preserve"> STWIORB D-0</w:t>
      </w:r>
      <w:r w:rsidRPr="00092825">
        <w:rPr>
          <w:szCs w:val="20"/>
        </w:rPr>
        <w:t>0.00.00 „Wymagania ogólne” [1] pkt 8.</w:t>
      </w:r>
    </w:p>
    <w:p w14:paraId="1284D5F9" w14:textId="77777777" w:rsidR="00B72F66" w:rsidRPr="00092825" w:rsidRDefault="00B72F66" w:rsidP="00A3251C">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xml:space="preserve">, jeżeli wszystkie pomiary i badania z zachowaniem tolerancji według </w:t>
      </w:r>
      <w:proofErr w:type="spellStart"/>
      <w:r w:rsidRPr="00092825">
        <w:rPr>
          <w:szCs w:val="20"/>
        </w:rPr>
        <w:t>pktu</w:t>
      </w:r>
      <w:proofErr w:type="spellEnd"/>
      <w:r w:rsidRPr="00092825">
        <w:rPr>
          <w:szCs w:val="20"/>
        </w:rPr>
        <w:t xml:space="preserve"> 6 dały wyniki pozytywne.</w:t>
      </w:r>
    </w:p>
    <w:p w14:paraId="0D116696" w14:textId="77777777" w:rsidR="00B72F66" w:rsidRPr="00092825" w:rsidRDefault="00B72F66" w:rsidP="00A3251C">
      <w:pPr>
        <w:pStyle w:val="Nagwek2"/>
      </w:pPr>
      <w:bookmarkStart w:id="1274" w:name="_Toc462133152"/>
      <w:r w:rsidRPr="00092825">
        <w:rPr>
          <w:szCs w:val="18"/>
        </w:rPr>
        <w:t>9. Podstawa płatności</w:t>
      </w:r>
      <w:bookmarkEnd w:id="1274"/>
    </w:p>
    <w:p w14:paraId="6F9933A6" w14:textId="77777777" w:rsidR="00B72F66" w:rsidRPr="00092825" w:rsidRDefault="00B72F66" w:rsidP="00A3251C">
      <w:pPr>
        <w:pStyle w:val="Nagwek3"/>
      </w:pPr>
      <w:r w:rsidRPr="00092825">
        <w:t>9.1. Ogólne ustalenia dotyczące podstawy płatności</w:t>
      </w:r>
    </w:p>
    <w:p w14:paraId="635F591E" w14:textId="77777777" w:rsidR="00B72F66" w:rsidRPr="00092825" w:rsidRDefault="00B72F66" w:rsidP="00A3251C">
      <w:pPr>
        <w:numPr>
          <w:ilvl w:val="12"/>
          <w:numId w:val="0"/>
        </w:numPr>
        <w:rPr>
          <w:szCs w:val="20"/>
        </w:rPr>
      </w:pPr>
      <w:r w:rsidRPr="00092825">
        <w:rPr>
          <w:szCs w:val="20"/>
        </w:rPr>
        <w:t>Ogólne ustalenia dotyczące podstawy płatności podano w</w:t>
      </w:r>
      <w:r>
        <w:rPr>
          <w:szCs w:val="20"/>
        </w:rPr>
        <w:t xml:space="preserve"> STWIORB D-0</w:t>
      </w:r>
      <w:r w:rsidRPr="00092825">
        <w:rPr>
          <w:szCs w:val="20"/>
        </w:rPr>
        <w:t>0.00.00 „Wymagania ogólne” [1] pkt 9.</w:t>
      </w:r>
    </w:p>
    <w:p w14:paraId="5BEAD0CD" w14:textId="77777777" w:rsidR="00B72F66" w:rsidRPr="00092825" w:rsidRDefault="00B72F66" w:rsidP="00A3251C">
      <w:pPr>
        <w:pStyle w:val="Nagwek3"/>
      </w:pPr>
      <w:r w:rsidRPr="00092825">
        <w:t>9.2. Cena jednostki obmiarowej</w:t>
      </w:r>
    </w:p>
    <w:p w14:paraId="5A5940CE" w14:textId="77777777" w:rsidR="00B72F66" w:rsidRPr="00092825" w:rsidRDefault="00B72F66" w:rsidP="00A3251C">
      <w:pPr>
        <w:keepNext/>
        <w:numPr>
          <w:ilvl w:val="12"/>
          <w:numId w:val="0"/>
        </w:numPr>
        <w:rPr>
          <w:szCs w:val="20"/>
        </w:rPr>
      </w:pPr>
      <w:r w:rsidRPr="00092825">
        <w:rPr>
          <w:szCs w:val="20"/>
        </w:rPr>
        <w:t xml:space="preserve">Cena wykonania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rPr>
        <w:t xml:space="preserve"> warstwy z betonu asfaltowego (AC) obejmuje:</w:t>
      </w:r>
    </w:p>
    <w:p w14:paraId="2D18141A" w14:textId="77777777" w:rsidR="00B72F66"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prace pomiarowe i roboty przygotowawcze,</w:t>
      </w:r>
    </w:p>
    <w:p w14:paraId="0FC7E731"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oznakowanie robót,</w:t>
      </w:r>
    </w:p>
    <w:p w14:paraId="02FCE9B1"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oczyszczenie i skropienie podłoża,</w:t>
      </w:r>
    </w:p>
    <w:p w14:paraId="3B9DE931"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dostarczenie materiałów i sprzętu,</w:t>
      </w:r>
    </w:p>
    <w:p w14:paraId="3407D7FE"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opracowanie recepty laboratoryjnej,</w:t>
      </w:r>
    </w:p>
    <w:p w14:paraId="2BF5F7ED"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wykonanie próby technologicznej i odcinka próbnego,</w:t>
      </w:r>
    </w:p>
    <w:p w14:paraId="163511F9"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wyprodukowanie mieszanki betonu asfaltowego i jej transport na miejsce wbudowania,</w:t>
      </w:r>
    </w:p>
    <w:p w14:paraId="0CFF2CE4"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posmarowanie lepiszczem lub pokrycie taśmą asfaltową krawędzi urządzeń obcych i krawężników,</w:t>
      </w:r>
    </w:p>
    <w:p w14:paraId="3469D97B"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rozłożenie i zagęszczenie mieszanki betonu asfaltowego,</w:t>
      </w:r>
    </w:p>
    <w:p w14:paraId="5BC9156E"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obcięcie krawędzi i posmarowanie lepiszczem,</w:t>
      </w:r>
    </w:p>
    <w:p w14:paraId="4C47FD51"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przeprowadzenie pomiarów i badań wymaganych w specyfikacji technicznej,</w:t>
      </w:r>
    </w:p>
    <w:p w14:paraId="00CDFCE6" w14:textId="77777777" w:rsidR="00B72F66" w:rsidRPr="00092825" w:rsidRDefault="00B72F66" w:rsidP="000C4B3B">
      <w:pPr>
        <w:numPr>
          <w:ilvl w:val="0"/>
          <w:numId w:val="40"/>
        </w:numPr>
        <w:overflowPunct w:val="0"/>
        <w:autoSpaceDE w:val="0"/>
        <w:autoSpaceDN w:val="0"/>
        <w:adjustRightInd w:val="0"/>
        <w:ind w:left="0" w:firstLine="142"/>
        <w:textAlignment w:val="baseline"/>
        <w:rPr>
          <w:b/>
          <w:szCs w:val="20"/>
        </w:rPr>
      </w:pPr>
      <w:r w:rsidRPr="00092825">
        <w:rPr>
          <w:szCs w:val="20"/>
        </w:rPr>
        <w:t>odwiezienie sprzętu.</w:t>
      </w:r>
    </w:p>
    <w:p w14:paraId="796BA951" w14:textId="77777777" w:rsidR="00B72F66" w:rsidRPr="00092825" w:rsidRDefault="00B72F66" w:rsidP="00A3251C">
      <w:pPr>
        <w:pStyle w:val="Nagwek3"/>
      </w:pPr>
      <w:r w:rsidRPr="00092825">
        <w:t>9.3. Sposób rozliczenia robót tymczasowych i prac towarzyszących</w:t>
      </w:r>
    </w:p>
    <w:p w14:paraId="324B773F" w14:textId="77777777" w:rsidR="00B72F66" w:rsidRPr="00092825" w:rsidRDefault="00B72F66" w:rsidP="00A3251C">
      <w:pPr>
        <w:rPr>
          <w:szCs w:val="20"/>
        </w:rPr>
      </w:pPr>
      <w:r w:rsidRPr="00092825">
        <w:rPr>
          <w:szCs w:val="20"/>
        </w:rPr>
        <w:t>Cena wykonania robót określonych niniejszą</w:t>
      </w:r>
      <w:r>
        <w:rPr>
          <w:szCs w:val="20"/>
        </w:rPr>
        <w:t xml:space="preserve"> STWIORB </w:t>
      </w:r>
      <w:r w:rsidRPr="00092825">
        <w:rPr>
          <w:szCs w:val="20"/>
        </w:rPr>
        <w:t>obejmuje:</w:t>
      </w:r>
    </w:p>
    <w:p w14:paraId="142A83C8" w14:textId="77777777" w:rsidR="00B72F66" w:rsidRPr="00092825" w:rsidRDefault="00B72F66" w:rsidP="000C4B3B">
      <w:pPr>
        <w:numPr>
          <w:ilvl w:val="0"/>
          <w:numId w:val="40"/>
        </w:numPr>
        <w:overflowPunct w:val="0"/>
        <w:autoSpaceDE w:val="0"/>
        <w:autoSpaceDN w:val="0"/>
        <w:adjustRightInd w:val="0"/>
        <w:ind w:left="0" w:firstLine="142"/>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3E0E459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44911CC1" w14:textId="77777777" w:rsidR="00B72F66" w:rsidRPr="00092825" w:rsidRDefault="00B72F66" w:rsidP="00A3251C">
      <w:pPr>
        <w:pStyle w:val="Nagwek2"/>
      </w:pPr>
      <w:bookmarkStart w:id="1275" w:name="_Toc462133153"/>
      <w:r w:rsidRPr="00092825">
        <w:rPr>
          <w:szCs w:val="18"/>
        </w:rPr>
        <w:t>10. Przepisy związane</w:t>
      </w:r>
      <w:bookmarkEnd w:id="1275"/>
    </w:p>
    <w:p w14:paraId="0E0902F7" w14:textId="77777777" w:rsidR="00B72F66" w:rsidRPr="00092825" w:rsidRDefault="00B72F66" w:rsidP="00A3251C">
      <w:pPr>
        <w:pStyle w:val="Nagwek3"/>
      </w:pPr>
      <w:r w:rsidRPr="00092825">
        <w:t xml:space="preserve">10.1. </w:t>
      </w:r>
      <w:r>
        <w:t>Szczegółowe specyfikacje</w:t>
      </w:r>
      <w:r w:rsidRPr="00092825">
        <w:t xml:space="preserve"> techniczne </w:t>
      </w:r>
      <w:r>
        <w:t>(STWIORB)</w:t>
      </w:r>
    </w:p>
    <w:tbl>
      <w:tblPr>
        <w:tblW w:w="9298" w:type="dxa"/>
        <w:jc w:val="center"/>
        <w:tblLayout w:type="fixed"/>
        <w:tblCellMar>
          <w:left w:w="70" w:type="dxa"/>
          <w:right w:w="70" w:type="dxa"/>
        </w:tblCellMar>
        <w:tblLook w:val="0000" w:firstRow="0" w:lastRow="0" w:firstColumn="0" w:lastColumn="0" w:noHBand="0" w:noVBand="0"/>
      </w:tblPr>
      <w:tblGrid>
        <w:gridCol w:w="539"/>
        <w:gridCol w:w="2381"/>
        <w:gridCol w:w="6378"/>
      </w:tblGrid>
      <w:tr w:rsidR="00B72F66" w:rsidRPr="00092825" w14:paraId="2819FBAA" w14:textId="77777777" w:rsidTr="00370A29">
        <w:trPr>
          <w:jc w:val="center"/>
        </w:trPr>
        <w:tc>
          <w:tcPr>
            <w:tcW w:w="539" w:type="dxa"/>
          </w:tcPr>
          <w:p w14:paraId="0AC371F6" w14:textId="77777777" w:rsidR="00B72F66" w:rsidRPr="00092825" w:rsidRDefault="00B72F66" w:rsidP="00D4185F">
            <w:pPr>
              <w:jc w:val="right"/>
              <w:rPr>
                <w:szCs w:val="20"/>
              </w:rPr>
            </w:pPr>
            <w:r w:rsidRPr="00092825">
              <w:rPr>
                <w:szCs w:val="20"/>
              </w:rPr>
              <w:t>1.</w:t>
            </w:r>
          </w:p>
        </w:tc>
        <w:tc>
          <w:tcPr>
            <w:tcW w:w="2381" w:type="dxa"/>
          </w:tcPr>
          <w:p w14:paraId="06F78EA3" w14:textId="77777777" w:rsidR="00B72F66" w:rsidRPr="00092825" w:rsidRDefault="00B72F66" w:rsidP="00D4185F">
            <w:pPr>
              <w:rPr>
                <w:szCs w:val="20"/>
              </w:rPr>
            </w:pPr>
            <w:r>
              <w:rPr>
                <w:szCs w:val="20"/>
              </w:rPr>
              <w:t>D-0</w:t>
            </w:r>
            <w:r w:rsidRPr="00092825">
              <w:rPr>
                <w:szCs w:val="20"/>
              </w:rPr>
              <w:t>0.00.00</w:t>
            </w:r>
          </w:p>
        </w:tc>
        <w:tc>
          <w:tcPr>
            <w:tcW w:w="6378" w:type="dxa"/>
          </w:tcPr>
          <w:p w14:paraId="6227B364" w14:textId="77777777" w:rsidR="00B72F66" w:rsidRPr="00092825" w:rsidRDefault="00B72F66" w:rsidP="00D4185F">
            <w:pPr>
              <w:rPr>
                <w:szCs w:val="20"/>
              </w:rPr>
            </w:pPr>
            <w:r w:rsidRPr="00092825">
              <w:rPr>
                <w:szCs w:val="20"/>
              </w:rPr>
              <w:t>Wymagania ogólne</w:t>
            </w:r>
          </w:p>
        </w:tc>
      </w:tr>
      <w:tr w:rsidR="00B72F66" w:rsidRPr="00092825" w14:paraId="120492FD" w14:textId="77777777" w:rsidTr="00370A29">
        <w:trPr>
          <w:jc w:val="center"/>
        </w:trPr>
        <w:tc>
          <w:tcPr>
            <w:tcW w:w="539" w:type="dxa"/>
          </w:tcPr>
          <w:p w14:paraId="07D877A9" w14:textId="77777777" w:rsidR="00B72F66" w:rsidRPr="00092825" w:rsidRDefault="00B72F66" w:rsidP="00D4185F">
            <w:pPr>
              <w:jc w:val="right"/>
              <w:rPr>
                <w:szCs w:val="20"/>
              </w:rPr>
            </w:pPr>
            <w:r w:rsidRPr="00092825">
              <w:rPr>
                <w:szCs w:val="20"/>
              </w:rPr>
              <w:t>2.</w:t>
            </w:r>
          </w:p>
        </w:tc>
        <w:tc>
          <w:tcPr>
            <w:tcW w:w="2381" w:type="dxa"/>
          </w:tcPr>
          <w:p w14:paraId="16734C23" w14:textId="77777777" w:rsidR="00B72F66" w:rsidRPr="00092825" w:rsidRDefault="00B72F66" w:rsidP="00D4185F">
            <w:pPr>
              <w:rPr>
                <w:szCs w:val="20"/>
              </w:rPr>
            </w:pPr>
            <w:r w:rsidRPr="00092825">
              <w:rPr>
                <w:szCs w:val="20"/>
              </w:rPr>
              <w:t>D-04.03.01a</w:t>
            </w:r>
          </w:p>
        </w:tc>
        <w:tc>
          <w:tcPr>
            <w:tcW w:w="6378" w:type="dxa"/>
          </w:tcPr>
          <w:p w14:paraId="603CA7F7" w14:textId="77777777" w:rsidR="00B72F66" w:rsidRPr="00092825" w:rsidRDefault="00B72F66" w:rsidP="00D4185F">
            <w:pPr>
              <w:rPr>
                <w:szCs w:val="20"/>
              </w:rPr>
            </w:pPr>
            <w:r w:rsidRPr="00092825">
              <w:rPr>
                <w:szCs w:val="20"/>
              </w:rPr>
              <w:t>Połączenie międzywarstwowe nawierzchni drogowej emulsją asfaltową</w:t>
            </w:r>
          </w:p>
        </w:tc>
      </w:tr>
    </w:tbl>
    <w:p w14:paraId="5487A8BC" w14:textId="77777777" w:rsidR="00B72F66" w:rsidRPr="00092825" w:rsidRDefault="00B72F66" w:rsidP="00A3251C">
      <w:pPr>
        <w:pStyle w:val="Nagwek3"/>
      </w:pPr>
      <w:r w:rsidRPr="00092825">
        <w:t>10.2. Normy</w:t>
      </w:r>
    </w:p>
    <w:p w14:paraId="7361104E" w14:textId="77777777" w:rsidR="00B72F66" w:rsidRPr="00092825" w:rsidRDefault="00B72F66" w:rsidP="00A3251C">
      <w:pPr>
        <w:rPr>
          <w:szCs w:val="20"/>
        </w:rPr>
      </w:pPr>
      <w:r w:rsidRPr="00092825">
        <w:rPr>
          <w:szCs w:val="20"/>
        </w:rPr>
        <w:t xml:space="preserve">(Zestawienie zawiera dodatkowo normy PN-EN związane z badaniami materiałów występujących w niniejszej </w:t>
      </w:r>
      <w:r>
        <w:rPr>
          <w:szCs w:val="20"/>
        </w:rPr>
        <w:t>STWIORB</w:t>
      </w:r>
      <w:r w:rsidRPr="00092825">
        <w:rPr>
          <w:szCs w:val="20"/>
        </w:rPr>
        <w:t>)</w:t>
      </w:r>
    </w:p>
    <w:tbl>
      <w:tblPr>
        <w:tblW w:w="0" w:type="auto"/>
        <w:jc w:val="center"/>
        <w:tblLook w:val="01E0" w:firstRow="1" w:lastRow="1" w:firstColumn="1" w:lastColumn="1" w:noHBand="0" w:noVBand="0"/>
      </w:tblPr>
      <w:tblGrid>
        <w:gridCol w:w="536"/>
        <w:gridCol w:w="2380"/>
        <w:gridCol w:w="6372"/>
      </w:tblGrid>
      <w:tr w:rsidR="00B72F66" w:rsidRPr="00092825" w14:paraId="2BA29DBC" w14:textId="77777777" w:rsidTr="00370A29">
        <w:trPr>
          <w:cantSplit/>
          <w:jc w:val="center"/>
        </w:trPr>
        <w:tc>
          <w:tcPr>
            <w:tcW w:w="0" w:type="auto"/>
          </w:tcPr>
          <w:p w14:paraId="6DBB82A2" w14:textId="77777777" w:rsidR="00B72F66" w:rsidRPr="00092825" w:rsidRDefault="00B72F66" w:rsidP="00D4185F">
            <w:pPr>
              <w:jc w:val="right"/>
              <w:rPr>
                <w:szCs w:val="20"/>
              </w:rPr>
            </w:pPr>
            <w:r w:rsidRPr="00092825">
              <w:rPr>
                <w:szCs w:val="20"/>
              </w:rPr>
              <w:t>3.</w:t>
            </w:r>
          </w:p>
        </w:tc>
        <w:tc>
          <w:tcPr>
            <w:tcW w:w="0" w:type="auto"/>
          </w:tcPr>
          <w:p w14:paraId="4D8F7C42" w14:textId="77777777" w:rsidR="00B72F66" w:rsidRPr="00092825" w:rsidRDefault="00B72F66" w:rsidP="00D4185F">
            <w:pPr>
              <w:rPr>
                <w:szCs w:val="20"/>
              </w:rPr>
            </w:pPr>
            <w:r w:rsidRPr="00092825">
              <w:rPr>
                <w:szCs w:val="20"/>
              </w:rPr>
              <w:t>PN-EN 196-2</w:t>
            </w:r>
          </w:p>
        </w:tc>
        <w:tc>
          <w:tcPr>
            <w:tcW w:w="0" w:type="auto"/>
          </w:tcPr>
          <w:p w14:paraId="149ED01D" w14:textId="77777777" w:rsidR="00B72F66" w:rsidRPr="00092825" w:rsidRDefault="00B72F66" w:rsidP="00D4185F">
            <w:pPr>
              <w:rPr>
                <w:szCs w:val="20"/>
              </w:rPr>
            </w:pPr>
            <w:r w:rsidRPr="00092825">
              <w:rPr>
                <w:szCs w:val="20"/>
              </w:rPr>
              <w:t>Metody badania cementu - Część 2: Analiza chemiczna cementu</w:t>
            </w:r>
          </w:p>
        </w:tc>
      </w:tr>
      <w:tr w:rsidR="00B72F66" w:rsidRPr="00092825" w14:paraId="0F2E3BA4" w14:textId="77777777" w:rsidTr="00370A29">
        <w:trPr>
          <w:cantSplit/>
          <w:jc w:val="center"/>
        </w:trPr>
        <w:tc>
          <w:tcPr>
            <w:tcW w:w="0" w:type="auto"/>
          </w:tcPr>
          <w:p w14:paraId="188A0DCA" w14:textId="77777777" w:rsidR="00B72F66" w:rsidRPr="00092825" w:rsidRDefault="00B72F66" w:rsidP="00D4185F">
            <w:pPr>
              <w:jc w:val="right"/>
              <w:rPr>
                <w:szCs w:val="20"/>
              </w:rPr>
            </w:pPr>
            <w:r w:rsidRPr="00092825">
              <w:rPr>
                <w:szCs w:val="20"/>
              </w:rPr>
              <w:t>4.</w:t>
            </w:r>
          </w:p>
        </w:tc>
        <w:tc>
          <w:tcPr>
            <w:tcW w:w="0" w:type="auto"/>
          </w:tcPr>
          <w:p w14:paraId="033FC5B8" w14:textId="77777777" w:rsidR="00B72F66" w:rsidRPr="00092825" w:rsidRDefault="00B72F66" w:rsidP="00D4185F">
            <w:pPr>
              <w:rPr>
                <w:szCs w:val="20"/>
              </w:rPr>
            </w:pPr>
            <w:r w:rsidRPr="00092825">
              <w:rPr>
                <w:szCs w:val="20"/>
              </w:rPr>
              <w:t>PN-EN 459-2</w:t>
            </w:r>
          </w:p>
        </w:tc>
        <w:tc>
          <w:tcPr>
            <w:tcW w:w="0" w:type="auto"/>
          </w:tcPr>
          <w:p w14:paraId="4090D453" w14:textId="77777777" w:rsidR="00B72F66" w:rsidRPr="00092825" w:rsidRDefault="00B72F66" w:rsidP="00D4185F">
            <w:pPr>
              <w:rPr>
                <w:szCs w:val="20"/>
              </w:rPr>
            </w:pPr>
            <w:r w:rsidRPr="00092825">
              <w:rPr>
                <w:szCs w:val="20"/>
              </w:rPr>
              <w:t>Wapno budowlane – Część 2: Metody badań</w:t>
            </w:r>
          </w:p>
        </w:tc>
      </w:tr>
      <w:tr w:rsidR="00B72F66" w:rsidRPr="00092825" w14:paraId="51DC1DC8" w14:textId="77777777" w:rsidTr="00370A29">
        <w:trPr>
          <w:cantSplit/>
          <w:jc w:val="center"/>
        </w:trPr>
        <w:tc>
          <w:tcPr>
            <w:tcW w:w="0" w:type="auto"/>
          </w:tcPr>
          <w:p w14:paraId="7BB2B1A1" w14:textId="77777777" w:rsidR="00B72F66" w:rsidRPr="00092825" w:rsidRDefault="00B72F66" w:rsidP="00D4185F">
            <w:pPr>
              <w:jc w:val="right"/>
              <w:rPr>
                <w:szCs w:val="20"/>
              </w:rPr>
            </w:pPr>
            <w:r w:rsidRPr="00092825">
              <w:rPr>
                <w:szCs w:val="20"/>
              </w:rPr>
              <w:t>5.</w:t>
            </w:r>
          </w:p>
        </w:tc>
        <w:tc>
          <w:tcPr>
            <w:tcW w:w="0" w:type="auto"/>
          </w:tcPr>
          <w:p w14:paraId="11557064" w14:textId="77777777" w:rsidR="00B72F66" w:rsidRPr="00092825" w:rsidRDefault="00B72F66" w:rsidP="00D4185F">
            <w:pPr>
              <w:rPr>
                <w:szCs w:val="20"/>
              </w:rPr>
            </w:pPr>
            <w:r w:rsidRPr="00092825">
              <w:rPr>
                <w:szCs w:val="20"/>
              </w:rPr>
              <w:t>PN-EN 932-3</w:t>
            </w:r>
          </w:p>
        </w:tc>
        <w:tc>
          <w:tcPr>
            <w:tcW w:w="0" w:type="auto"/>
          </w:tcPr>
          <w:p w14:paraId="15C56C65" w14:textId="77777777" w:rsidR="00B72F66" w:rsidRPr="00092825" w:rsidRDefault="00B72F66" w:rsidP="00D4185F">
            <w:pPr>
              <w:rPr>
                <w:szCs w:val="20"/>
              </w:rPr>
            </w:pPr>
            <w:r w:rsidRPr="00092825">
              <w:rPr>
                <w:szCs w:val="20"/>
              </w:rPr>
              <w:t>Badania podstawowych właściwości kruszyw – Procedura i terminologia uproszczonego opisu petrograficznego</w:t>
            </w:r>
          </w:p>
        </w:tc>
      </w:tr>
      <w:tr w:rsidR="00B72F66" w:rsidRPr="00092825" w14:paraId="6690D6FF" w14:textId="77777777" w:rsidTr="00370A29">
        <w:trPr>
          <w:cantSplit/>
          <w:jc w:val="center"/>
        </w:trPr>
        <w:tc>
          <w:tcPr>
            <w:tcW w:w="0" w:type="auto"/>
          </w:tcPr>
          <w:p w14:paraId="046F5940" w14:textId="77777777" w:rsidR="00B72F66" w:rsidRPr="00092825" w:rsidRDefault="00B72F66" w:rsidP="00D4185F">
            <w:pPr>
              <w:jc w:val="right"/>
              <w:rPr>
                <w:szCs w:val="20"/>
              </w:rPr>
            </w:pPr>
            <w:r w:rsidRPr="00092825">
              <w:rPr>
                <w:szCs w:val="20"/>
              </w:rPr>
              <w:t>6.</w:t>
            </w:r>
          </w:p>
        </w:tc>
        <w:tc>
          <w:tcPr>
            <w:tcW w:w="0" w:type="auto"/>
          </w:tcPr>
          <w:p w14:paraId="3EBFACB0" w14:textId="77777777" w:rsidR="00B72F66" w:rsidRPr="00092825" w:rsidRDefault="00B72F66" w:rsidP="00D4185F">
            <w:pPr>
              <w:rPr>
                <w:szCs w:val="20"/>
              </w:rPr>
            </w:pPr>
            <w:r w:rsidRPr="00092825">
              <w:rPr>
                <w:szCs w:val="20"/>
              </w:rPr>
              <w:t>PN-EN 933-1</w:t>
            </w:r>
          </w:p>
        </w:tc>
        <w:tc>
          <w:tcPr>
            <w:tcW w:w="0" w:type="auto"/>
          </w:tcPr>
          <w:p w14:paraId="5A50BDDE" w14:textId="77777777" w:rsidR="00B72F66" w:rsidRPr="00092825" w:rsidRDefault="00B72F66" w:rsidP="00D4185F">
            <w:pPr>
              <w:rPr>
                <w:szCs w:val="20"/>
              </w:rPr>
            </w:pPr>
            <w:r w:rsidRPr="00092825">
              <w:rPr>
                <w:szCs w:val="20"/>
              </w:rPr>
              <w:t>Badania geometrycznych właściwości kruszyw – Część 1: Oznaczanie składu ziarnowego – Metoda przesiewania</w:t>
            </w:r>
          </w:p>
        </w:tc>
      </w:tr>
      <w:tr w:rsidR="00B72F66" w:rsidRPr="00092825" w14:paraId="5EF89C21" w14:textId="77777777" w:rsidTr="00370A29">
        <w:trPr>
          <w:cantSplit/>
          <w:jc w:val="center"/>
        </w:trPr>
        <w:tc>
          <w:tcPr>
            <w:tcW w:w="0" w:type="auto"/>
          </w:tcPr>
          <w:p w14:paraId="5D94DD4F" w14:textId="77777777" w:rsidR="00B72F66" w:rsidRPr="00092825" w:rsidRDefault="00B72F66" w:rsidP="00D4185F">
            <w:pPr>
              <w:jc w:val="right"/>
              <w:rPr>
                <w:szCs w:val="20"/>
              </w:rPr>
            </w:pPr>
            <w:r w:rsidRPr="00092825">
              <w:rPr>
                <w:szCs w:val="20"/>
              </w:rPr>
              <w:t>7.</w:t>
            </w:r>
          </w:p>
        </w:tc>
        <w:tc>
          <w:tcPr>
            <w:tcW w:w="0" w:type="auto"/>
          </w:tcPr>
          <w:p w14:paraId="32FB1663" w14:textId="77777777" w:rsidR="00B72F66" w:rsidRPr="00092825" w:rsidRDefault="00B72F66" w:rsidP="00D4185F">
            <w:pPr>
              <w:rPr>
                <w:szCs w:val="20"/>
              </w:rPr>
            </w:pPr>
            <w:r w:rsidRPr="00092825">
              <w:rPr>
                <w:szCs w:val="20"/>
              </w:rPr>
              <w:t>PN-EN 933-3</w:t>
            </w:r>
          </w:p>
        </w:tc>
        <w:tc>
          <w:tcPr>
            <w:tcW w:w="0" w:type="auto"/>
          </w:tcPr>
          <w:p w14:paraId="6596A303" w14:textId="77777777" w:rsidR="00B72F66" w:rsidRPr="00092825" w:rsidRDefault="00B72F66" w:rsidP="00D4185F">
            <w:pPr>
              <w:rPr>
                <w:szCs w:val="20"/>
              </w:rPr>
            </w:pPr>
            <w:r w:rsidRPr="00092825">
              <w:rPr>
                <w:szCs w:val="20"/>
              </w:rPr>
              <w:t>Badania geometrycznych właściwości kruszyw – Część 3: Oznaczanie kształtu ziarn za pomocą wskaźnika płaskości</w:t>
            </w:r>
          </w:p>
        </w:tc>
      </w:tr>
      <w:tr w:rsidR="00B72F66" w:rsidRPr="00092825" w14:paraId="47FC9931" w14:textId="77777777" w:rsidTr="00370A29">
        <w:trPr>
          <w:cantSplit/>
          <w:jc w:val="center"/>
        </w:trPr>
        <w:tc>
          <w:tcPr>
            <w:tcW w:w="0" w:type="auto"/>
          </w:tcPr>
          <w:p w14:paraId="028A895D" w14:textId="77777777" w:rsidR="00B72F66" w:rsidRPr="00092825" w:rsidRDefault="00B72F66" w:rsidP="00D4185F">
            <w:pPr>
              <w:jc w:val="right"/>
              <w:rPr>
                <w:szCs w:val="20"/>
              </w:rPr>
            </w:pPr>
            <w:r w:rsidRPr="00092825">
              <w:rPr>
                <w:szCs w:val="20"/>
              </w:rPr>
              <w:t>8.</w:t>
            </w:r>
          </w:p>
        </w:tc>
        <w:tc>
          <w:tcPr>
            <w:tcW w:w="0" w:type="auto"/>
          </w:tcPr>
          <w:p w14:paraId="17C4736E" w14:textId="77777777" w:rsidR="00B72F66" w:rsidRPr="00092825" w:rsidRDefault="00B72F66" w:rsidP="00D4185F">
            <w:pPr>
              <w:rPr>
                <w:szCs w:val="20"/>
              </w:rPr>
            </w:pPr>
            <w:r w:rsidRPr="00092825">
              <w:rPr>
                <w:szCs w:val="20"/>
              </w:rPr>
              <w:t>PN-EN 933-4</w:t>
            </w:r>
          </w:p>
        </w:tc>
        <w:tc>
          <w:tcPr>
            <w:tcW w:w="0" w:type="auto"/>
          </w:tcPr>
          <w:p w14:paraId="668CF0BE" w14:textId="77777777" w:rsidR="00B72F66" w:rsidRPr="00092825" w:rsidRDefault="00B72F66" w:rsidP="00D4185F">
            <w:pPr>
              <w:rPr>
                <w:szCs w:val="20"/>
              </w:rPr>
            </w:pPr>
            <w:r w:rsidRPr="00092825">
              <w:rPr>
                <w:szCs w:val="20"/>
              </w:rPr>
              <w:t>Badania geometrycznych właściwości kruszyw – Część 4: Oznaczanie kształtu ziarn – Wskaźnik kształtu</w:t>
            </w:r>
          </w:p>
        </w:tc>
      </w:tr>
      <w:tr w:rsidR="00B72F66" w:rsidRPr="00092825" w14:paraId="377CC416" w14:textId="77777777" w:rsidTr="00370A29">
        <w:trPr>
          <w:cantSplit/>
          <w:jc w:val="center"/>
        </w:trPr>
        <w:tc>
          <w:tcPr>
            <w:tcW w:w="0" w:type="auto"/>
          </w:tcPr>
          <w:p w14:paraId="408DC36B" w14:textId="77777777" w:rsidR="00B72F66" w:rsidRPr="00092825" w:rsidRDefault="00B72F66" w:rsidP="00D4185F">
            <w:pPr>
              <w:jc w:val="right"/>
              <w:rPr>
                <w:szCs w:val="20"/>
              </w:rPr>
            </w:pPr>
            <w:r w:rsidRPr="00092825">
              <w:rPr>
                <w:szCs w:val="20"/>
              </w:rPr>
              <w:lastRenderedPageBreak/>
              <w:t>9.</w:t>
            </w:r>
          </w:p>
        </w:tc>
        <w:tc>
          <w:tcPr>
            <w:tcW w:w="0" w:type="auto"/>
          </w:tcPr>
          <w:p w14:paraId="198EB8D0" w14:textId="77777777" w:rsidR="00B72F66" w:rsidRPr="00092825" w:rsidRDefault="00B72F66" w:rsidP="00D4185F">
            <w:pPr>
              <w:rPr>
                <w:szCs w:val="20"/>
              </w:rPr>
            </w:pPr>
            <w:r w:rsidRPr="00092825">
              <w:rPr>
                <w:szCs w:val="20"/>
              </w:rPr>
              <w:t>PN-EN 933-5</w:t>
            </w:r>
          </w:p>
        </w:tc>
        <w:tc>
          <w:tcPr>
            <w:tcW w:w="0" w:type="auto"/>
          </w:tcPr>
          <w:p w14:paraId="1354CE58" w14:textId="77777777" w:rsidR="00B72F66" w:rsidRPr="00092825" w:rsidRDefault="00B72F66" w:rsidP="00D4185F">
            <w:pPr>
              <w:rPr>
                <w:szCs w:val="20"/>
              </w:rPr>
            </w:pPr>
            <w:r w:rsidRPr="00092825">
              <w:rPr>
                <w:szCs w:val="20"/>
              </w:rPr>
              <w:t xml:space="preserve">Badania geometrycznych właściwości kruszyw – Oznaczanie procentowej zawartości ziarn o powierzchniach powstałych w wyniku </w:t>
            </w:r>
            <w:proofErr w:type="spellStart"/>
            <w:r w:rsidRPr="00092825">
              <w:rPr>
                <w:szCs w:val="20"/>
              </w:rPr>
              <w:t>przekruszenia</w:t>
            </w:r>
            <w:proofErr w:type="spellEnd"/>
            <w:r w:rsidRPr="00092825">
              <w:rPr>
                <w:szCs w:val="20"/>
              </w:rPr>
              <w:t xml:space="preserve"> lub łamania kruszyw grubych</w:t>
            </w:r>
          </w:p>
        </w:tc>
      </w:tr>
      <w:tr w:rsidR="00B72F66" w:rsidRPr="00092825" w14:paraId="603C092A" w14:textId="77777777" w:rsidTr="00370A29">
        <w:trPr>
          <w:cantSplit/>
          <w:jc w:val="center"/>
        </w:trPr>
        <w:tc>
          <w:tcPr>
            <w:tcW w:w="0" w:type="auto"/>
          </w:tcPr>
          <w:p w14:paraId="487B49B9" w14:textId="77777777" w:rsidR="00B72F66" w:rsidRPr="00092825" w:rsidRDefault="00B72F66" w:rsidP="00D4185F">
            <w:pPr>
              <w:jc w:val="right"/>
              <w:rPr>
                <w:szCs w:val="20"/>
              </w:rPr>
            </w:pPr>
            <w:r w:rsidRPr="00092825">
              <w:rPr>
                <w:szCs w:val="20"/>
              </w:rPr>
              <w:t>10.</w:t>
            </w:r>
          </w:p>
        </w:tc>
        <w:tc>
          <w:tcPr>
            <w:tcW w:w="0" w:type="auto"/>
          </w:tcPr>
          <w:p w14:paraId="3CC80DDB" w14:textId="77777777" w:rsidR="00B72F66" w:rsidRPr="00092825" w:rsidRDefault="00B72F66" w:rsidP="00D4185F">
            <w:pPr>
              <w:rPr>
                <w:szCs w:val="20"/>
              </w:rPr>
            </w:pPr>
            <w:r w:rsidRPr="00092825">
              <w:rPr>
                <w:szCs w:val="20"/>
              </w:rPr>
              <w:t>PN-EN 933-6</w:t>
            </w:r>
          </w:p>
        </w:tc>
        <w:tc>
          <w:tcPr>
            <w:tcW w:w="0" w:type="auto"/>
          </w:tcPr>
          <w:p w14:paraId="61C8679E" w14:textId="77777777" w:rsidR="00B72F66" w:rsidRPr="00092825" w:rsidRDefault="00B72F66" w:rsidP="00D4185F">
            <w:pPr>
              <w:rPr>
                <w:szCs w:val="20"/>
              </w:rPr>
            </w:pPr>
            <w:r w:rsidRPr="00092825">
              <w:rPr>
                <w:szCs w:val="20"/>
              </w:rPr>
              <w:t>Badania geometrycznych właściwości kruszyw – Część 6: Ocena właściwości powierzchni – Wskaźnik przepływu kruszyw</w:t>
            </w:r>
          </w:p>
        </w:tc>
      </w:tr>
      <w:tr w:rsidR="00B72F66" w:rsidRPr="00092825" w14:paraId="5A1FEC48" w14:textId="77777777" w:rsidTr="00370A29">
        <w:trPr>
          <w:cantSplit/>
          <w:jc w:val="center"/>
        </w:trPr>
        <w:tc>
          <w:tcPr>
            <w:tcW w:w="0" w:type="auto"/>
          </w:tcPr>
          <w:p w14:paraId="7A387841" w14:textId="77777777" w:rsidR="00B72F66" w:rsidRPr="00092825" w:rsidRDefault="00B72F66" w:rsidP="00D4185F">
            <w:pPr>
              <w:jc w:val="right"/>
              <w:rPr>
                <w:szCs w:val="20"/>
              </w:rPr>
            </w:pPr>
            <w:r w:rsidRPr="00092825">
              <w:rPr>
                <w:szCs w:val="20"/>
              </w:rPr>
              <w:t>11.</w:t>
            </w:r>
          </w:p>
        </w:tc>
        <w:tc>
          <w:tcPr>
            <w:tcW w:w="0" w:type="auto"/>
          </w:tcPr>
          <w:p w14:paraId="636A5A4F" w14:textId="77777777" w:rsidR="00B72F66" w:rsidRPr="00092825" w:rsidRDefault="00B72F66" w:rsidP="00D4185F">
            <w:pPr>
              <w:rPr>
                <w:szCs w:val="20"/>
              </w:rPr>
            </w:pPr>
            <w:r w:rsidRPr="00092825">
              <w:rPr>
                <w:szCs w:val="20"/>
              </w:rPr>
              <w:t>PN-EN 933-9</w:t>
            </w:r>
          </w:p>
        </w:tc>
        <w:tc>
          <w:tcPr>
            <w:tcW w:w="0" w:type="auto"/>
          </w:tcPr>
          <w:p w14:paraId="02177CEB" w14:textId="77777777" w:rsidR="00B72F66" w:rsidRPr="00092825" w:rsidRDefault="00B72F66" w:rsidP="00D4185F">
            <w:pPr>
              <w:rPr>
                <w:szCs w:val="20"/>
              </w:rPr>
            </w:pPr>
            <w:r w:rsidRPr="00092825">
              <w:rPr>
                <w:szCs w:val="20"/>
              </w:rPr>
              <w:t>Badania geometrycznych właściwości kruszyw – Część 9: Ocena zawartości drobnych cząstek – Badania błękitem metylenowym</w:t>
            </w:r>
          </w:p>
        </w:tc>
      </w:tr>
      <w:tr w:rsidR="00B72F66" w:rsidRPr="00092825" w14:paraId="48388243" w14:textId="77777777" w:rsidTr="00370A29">
        <w:trPr>
          <w:cantSplit/>
          <w:jc w:val="center"/>
        </w:trPr>
        <w:tc>
          <w:tcPr>
            <w:tcW w:w="0" w:type="auto"/>
          </w:tcPr>
          <w:p w14:paraId="15B866BE" w14:textId="77777777" w:rsidR="00B72F66" w:rsidRPr="00092825" w:rsidRDefault="00B72F66" w:rsidP="00D4185F">
            <w:pPr>
              <w:jc w:val="right"/>
              <w:rPr>
                <w:szCs w:val="20"/>
              </w:rPr>
            </w:pPr>
            <w:r w:rsidRPr="00092825">
              <w:rPr>
                <w:szCs w:val="20"/>
              </w:rPr>
              <w:t>12.</w:t>
            </w:r>
          </w:p>
        </w:tc>
        <w:tc>
          <w:tcPr>
            <w:tcW w:w="0" w:type="auto"/>
          </w:tcPr>
          <w:p w14:paraId="5E4A56AC" w14:textId="77777777" w:rsidR="00B72F66" w:rsidRPr="00092825" w:rsidRDefault="00B72F66" w:rsidP="00D4185F">
            <w:pPr>
              <w:rPr>
                <w:szCs w:val="20"/>
              </w:rPr>
            </w:pPr>
            <w:r w:rsidRPr="00092825">
              <w:rPr>
                <w:szCs w:val="20"/>
              </w:rPr>
              <w:t>PN-EN 933-10</w:t>
            </w:r>
          </w:p>
        </w:tc>
        <w:tc>
          <w:tcPr>
            <w:tcW w:w="0" w:type="auto"/>
          </w:tcPr>
          <w:p w14:paraId="64EBE18B" w14:textId="77777777" w:rsidR="00B72F66" w:rsidRPr="00092825" w:rsidRDefault="00B72F66" w:rsidP="00D4185F">
            <w:pPr>
              <w:rPr>
                <w:szCs w:val="20"/>
              </w:rPr>
            </w:pPr>
            <w:r w:rsidRPr="00092825">
              <w:rPr>
                <w:szCs w:val="20"/>
              </w:rPr>
              <w:t>Badania geometrycznych właściwości kruszyw – Część 10: Ocena zawartości drobnych cząstek – Uziarnienie wypełniaczy (przesiewanie w strumieniu powietrza)</w:t>
            </w:r>
          </w:p>
        </w:tc>
      </w:tr>
      <w:tr w:rsidR="00B72F66" w:rsidRPr="00092825" w14:paraId="5B94F8D2" w14:textId="77777777" w:rsidTr="00370A29">
        <w:trPr>
          <w:cantSplit/>
          <w:jc w:val="center"/>
        </w:trPr>
        <w:tc>
          <w:tcPr>
            <w:tcW w:w="0" w:type="auto"/>
          </w:tcPr>
          <w:p w14:paraId="3AEA2C57" w14:textId="77777777" w:rsidR="00B72F66" w:rsidRPr="00092825" w:rsidRDefault="00B72F66" w:rsidP="00D4185F">
            <w:pPr>
              <w:jc w:val="right"/>
              <w:rPr>
                <w:szCs w:val="20"/>
              </w:rPr>
            </w:pPr>
            <w:r w:rsidRPr="00092825">
              <w:rPr>
                <w:szCs w:val="20"/>
              </w:rPr>
              <w:t>13.</w:t>
            </w:r>
          </w:p>
        </w:tc>
        <w:tc>
          <w:tcPr>
            <w:tcW w:w="0" w:type="auto"/>
          </w:tcPr>
          <w:p w14:paraId="44B3E3F1" w14:textId="77777777" w:rsidR="00B72F66" w:rsidRPr="00092825" w:rsidRDefault="00B72F66" w:rsidP="00D4185F">
            <w:pPr>
              <w:rPr>
                <w:szCs w:val="20"/>
              </w:rPr>
            </w:pPr>
            <w:r w:rsidRPr="00092825">
              <w:rPr>
                <w:szCs w:val="20"/>
              </w:rPr>
              <w:t>PN-EN 1097-2</w:t>
            </w:r>
          </w:p>
        </w:tc>
        <w:tc>
          <w:tcPr>
            <w:tcW w:w="0" w:type="auto"/>
          </w:tcPr>
          <w:p w14:paraId="443C6254" w14:textId="77777777" w:rsidR="00B72F66" w:rsidRPr="00092825" w:rsidRDefault="00B72F66" w:rsidP="00D4185F">
            <w:pPr>
              <w:rPr>
                <w:szCs w:val="20"/>
              </w:rPr>
            </w:pPr>
            <w:r w:rsidRPr="00092825">
              <w:rPr>
                <w:szCs w:val="20"/>
              </w:rPr>
              <w:t>Badania mechanicznych i fizycznych właściwości kruszyw – Metody oznaczania odporności na rozdrabnianie</w:t>
            </w:r>
          </w:p>
        </w:tc>
      </w:tr>
      <w:tr w:rsidR="00B72F66" w:rsidRPr="00092825" w14:paraId="4E0A6397" w14:textId="77777777" w:rsidTr="00370A29">
        <w:trPr>
          <w:cantSplit/>
          <w:jc w:val="center"/>
        </w:trPr>
        <w:tc>
          <w:tcPr>
            <w:tcW w:w="0" w:type="auto"/>
          </w:tcPr>
          <w:p w14:paraId="7D1A74FD" w14:textId="77777777" w:rsidR="00B72F66" w:rsidRPr="00092825" w:rsidRDefault="00B72F66" w:rsidP="00D4185F">
            <w:pPr>
              <w:jc w:val="right"/>
              <w:rPr>
                <w:szCs w:val="20"/>
              </w:rPr>
            </w:pPr>
            <w:r w:rsidRPr="00092825">
              <w:rPr>
                <w:szCs w:val="20"/>
              </w:rPr>
              <w:t>14.</w:t>
            </w:r>
          </w:p>
        </w:tc>
        <w:tc>
          <w:tcPr>
            <w:tcW w:w="0" w:type="auto"/>
          </w:tcPr>
          <w:p w14:paraId="7B0712E8" w14:textId="77777777" w:rsidR="00B72F66" w:rsidRPr="00092825" w:rsidRDefault="00B72F66" w:rsidP="00D4185F">
            <w:pPr>
              <w:rPr>
                <w:szCs w:val="20"/>
              </w:rPr>
            </w:pPr>
            <w:r w:rsidRPr="00092825">
              <w:rPr>
                <w:szCs w:val="20"/>
              </w:rPr>
              <w:t>PN-EN 1097-4</w:t>
            </w:r>
          </w:p>
        </w:tc>
        <w:tc>
          <w:tcPr>
            <w:tcW w:w="0" w:type="auto"/>
          </w:tcPr>
          <w:p w14:paraId="596D3801" w14:textId="77777777" w:rsidR="00B72F66" w:rsidRPr="00092825" w:rsidRDefault="00B72F66" w:rsidP="00D4185F">
            <w:pPr>
              <w:rPr>
                <w:szCs w:val="20"/>
              </w:rPr>
            </w:pPr>
            <w:r w:rsidRPr="00092825">
              <w:rPr>
                <w:szCs w:val="20"/>
              </w:rPr>
              <w:t>Badania mechanicznych i fizycznych właściwości kruszyw – Część 4: Oznaczanie pustych przestrzeni suchego, zagęszczonego wypełniacza</w:t>
            </w:r>
          </w:p>
        </w:tc>
      </w:tr>
      <w:tr w:rsidR="00B72F66" w:rsidRPr="00092825" w14:paraId="7045FD1B" w14:textId="77777777" w:rsidTr="00370A29">
        <w:trPr>
          <w:cantSplit/>
          <w:jc w:val="center"/>
        </w:trPr>
        <w:tc>
          <w:tcPr>
            <w:tcW w:w="0" w:type="auto"/>
          </w:tcPr>
          <w:p w14:paraId="7F9B80E7" w14:textId="77777777" w:rsidR="00B72F66" w:rsidRPr="00092825" w:rsidRDefault="00B72F66" w:rsidP="00D4185F">
            <w:pPr>
              <w:jc w:val="right"/>
              <w:rPr>
                <w:szCs w:val="20"/>
              </w:rPr>
            </w:pPr>
            <w:r w:rsidRPr="00092825">
              <w:rPr>
                <w:szCs w:val="20"/>
              </w:rPr>
              <w:t>15.</w:t>
            </w:r>
          </w:p>
        </w:tc>
        <w:tc>
          <w:tcPr>
            <w:tcW w:w="0" w:type="auto"/>
          </w:tcPr>
          <w:p w14:paraId="0BAD1116" w14:textId="77777777" w:rsidR="00B72F66" w:rsidRPr="00092825" w:rsidRDefault="00B72F66" w:rsidP="00D4185F">
            <w:pPr>
              <w:rPr>
                <w:szCs w:val="20"/>
              </w:rPr>
            </w:pPr>
            <w:r w:rsidRPr="00092825">
              <w:rPr>
                <w:szCs w:val="20"/>
              </w:rPr>
              <w:t>PN-EN 1097-5</w:t>
            </w:r>
          </w:p>
        </w:tc>
        <w:tc>
          <w:tcPr>
            <w:tcW w:w="0" w:type="auto"/>
          </w:tcPr>
          <w:p w14:paraId="09753384" w14:textId="77777777" w:rsidR="00B72F66" w:rsidRPr="00092825" w:rsidRDefault="00B72F66" w:rsidP="00D4185F">
            <w:pPr>
              <w:rPr>
                <w:szCs w:val="20"/>
              </w:rPr>
            </w:pPr>
            <w:r w:rsidRPr="00092825">
              <w:rPr>
                <w:szCs w:val="20"/>
              </w:rPr>
              <w:t>Badania mechanicznych i fizycznych właściwości kruszyw – Część 5: Oznaczanie zawartości wody przez suszenie w suszarce z wentylacją</w:t>
            </w:r>
          </w:p>
        </w:tc>
      </w:tr>
      <w:tr w:rsidR="00B72F66" w:rsidRPr="00092825" w14:paraId="60E13B31" w14:textId="77777777" w:rsidTr="00370A29">
        <w:trPr>
          <w:cantSplit/>
          <w:jc w:val="center"/>
        </w:trPr>
        <w:tc>
          <w:tcPr>
            <w:tcW w:w="0" w:type="auto"/>
          </w:tcPr>
          <w:p w14:paraId="480BF0D1" w14:textId="77777777" w:rsidR="00B72F66" w:rsidRPr="00092825" w:rsidRDefault="00B72F66" w:rsidP="00D4185F">
            <w:pPr>
              <w:jc w:val="right"/>
              <w:rPr>
                <w:szCs w:val="20"/>
              </w:rPr>
            </w:pPr>
            <w:r w:rsidRPr="00092825">
              <w:rPr>
                <w:szCs w:val="20"/>
              </w:rPr>
              <w:t>16.</w:t>
            </w:r>
          </w:p>
        </w:tc>
        <w:tc>
          <w:tcPr>
            <w:tcW w:w="0" w:type="auto"/>
          </w:tcPr>
          <w:p w14:paraId="0D224D15" w14:textId="77777777" w:rsidR="00B72F66" w:rsidRPr="00092825" w:rsidRDefault="00B72F66" w:rsidP="00D4185F">
            <w:pPr>
              <w:rPr>
                <w:szCs w:val="20"/>
              </w:rPr>
            </w:pPr>
            <w:r w:rsidRPr="00092825">
              <w:rPr>
                <w:szCs w:val="20"/>
              </w:rPr>
              <w:t>PN-EN 1097-6</w:t>
            </w:r>
          </w:p>
        </w:tc>
        <w:tc>
          <w:tcPr>
            <w:tcW w:w="0" w:type="auto"/>
          </w:tcPr>
          <w:p w14:paraId="77F3D938" w14:textId="77777777" w:rsidR="00B72F66" w:rsidRPr="00092825" w:rsidRDefault="00B72F66" w:rsidP="00D4185F">
            <w:pPr>
              <w:rPr>
                <w:szCs w:val="20"/>
              </w:rPr>
            </w:pPr>
            <w:r w:rsidRPr="00092825">
              <w:rPr>
                <w:szCs w:val="20"/>
              </w:rPr>
              <w:t>Badania mechanicznych i fizycznych właściwości kruszyw –Część 6: Oznaczanie gęstości ziarn i nasiąkliwości</w:t>
            </w:r>
          </w:p>
        </w:tc>
      </w:tr>
      <w:tr w:rsidR="00B72F66" w:rsidRPr="00092825" w14:paraId="02FA7052" w14:textId="77777777" w:rsidTr="00370A29">
        <w:trPr>
          <w:cantSplit/>
          <w:jc w:val="center"/>
        </w:trPr>
        <w:tc>
          <w:tcPr>
            <w:tcW w:w="0" w:type="auto"/>
          </w:tcPr>
          <w:p w14:paraId="3BA8BEC3" w14:textId="77777777" w:rsidR="00B72F66" w:rsidRPr="00092825" w:rsidRDefault="00B72F66" w:rsidP="00D4185F">
            <w:pPr>
              <w:jc w:val="right"/>
              <w:rPr>
                <w:szCs w:val="20"/>
              </w:rPr>
            </w:pPr>
            <w:r w:rsidRPr="00092825">
              <w:rPr>
                <w:szCs w:val="20"/>
              </w:rPr>
              <w:t>17.</w:t>
            </w:r>
          </w:p>
        </w:tc>
        <w:tc>
          <w:tcPr>
            <w:tcW w:w="0" w:type="auto"/>
          </w:tcPr>
          <w:p w14:paraId="53AB1143" w14:textId="77777777" w:rsidR="00B72F66" w:rsidRPr="00092825" w:rsidRDefault="00B72F66" w:rsidP="00D4185F">
            <w:pPr>
              <w:rPr>
                <w:szCs w:val="20"/>
              </w:rPr>
            </w:pPr>
            <w:r w:rsidRPr="00092825">
              <w:rPr>
                <w:szCs w:val="20"/>
              </w:rPr>
              <w:t>PN-EN 1097-7</w:t>
            </w:r>
          </w:p>
        </w:tc>
        <w:tc>
          <w:tcPr>
            <w:tcW w:w="0" w:type="auto"/>
          </w:tcPr>
          <w:p w14:paraId="64C209AF" w14:textId="77777777" w:rsidR="00B72F66" w:rsidRPr="00092825" w:rsidRDefault="00B72F66" w:rsidP="00D4185F">
            <w:pPr>
              <w:rPr>
                <w:szCs w:val="20"/>
              </w:rPr>
            </w:pPr>
            <w:r w:rsidRPr="00092825">
              <w:rPr>
                <w:szCs w:val="20"/>
              </w:rPr>
              <w:t>Badania mechanicznych i fizycznych właściwości kruszyw – Część 7: Oznaczanie gęstości wypełniacza – Metoda piknometryczna</w:t>
            </w:r>
          </w:p>
        </w:tc>
      </w:tr>
      <w:tr w:rsidR="00B72F66" w:rsidRPr="00092825" w14:paraId="4067FA65" w14:textId="77777777" w:rsidTr="00370A29">
        <w:trPr>
          <w:cantSplit/>
          <w:jc w:val="center"/>
        </w:trPr>
        <w:tc>
          <w:tcPr>
            <w:tcW w:w="0" w:type="auto"/>
          </w:tcPr>
          <w:p w14:paraId="5CB3A2EC" w14:textId="77777777" w:rsidR="00B72F66" w:rsidRPr="00092825" w:rsidRDefault="00B72F66" w:rsidP="00D4185F">
            <w:pPr>
              <w:jc w:val="right"/>
              <w:rPr>
                <w:szCs w:val="20"/>
              </w:rPr>
            </w:pPr>
            <w:r w:rsidRPr="00092825">
              <w:rPr>
                <w:szCs w:val="20"/>
              </w:rPr>
              <w:t>18.</w:t>
            </w:r>
          </w:p>
        </w:tc>
        <w:tc>
          <w:tcPr>
            <w:tcW w:w="0" w:type="auto"/>
          </w:tcPr>
          <w:p w14:paraId="727E2D39" w14:textId="77777777" w:rsidR="00B72F66" w:rsidRPr="00092825" w:rsidRDefault="00B72F66" w:rsidP="00D4185F">
            <w:pPr>
              <w:rPr>
                <w:szCs w:val="20"/>
              </w:rPr>
            </w:pPr>
            <w:r w:rsidRPr="00092825">
              <w:rPr>
                <w:szCs w:val="20"/>
              </w:rPr>
              <w:t>PN-EN 1367-1</w:t>
            </w:r>
          </w:p>
        </w:tc>
        <w:tc>
          <w:tcPr>
            <w:tcW w:w="0" w:type="auto"/>
          </w:tcPr>
          <w:p w14:paraId="6D99CD5A" w14:textId="77777777" w:rsidR="00B72F66" w:rsidRPr="00092825" w:rsidRDefault="00B72F66" w:rsidP="00D4185F">
            <w:pPr>
              <w:rPr>
                <w:szCs w:val="20"/>
              </w:rPr>
            </w:pPr>
            <w:r w:rsidRPr="00092825">
              <w:rPr>
                <w:szCs w:val="20"/>
              </w:rPr>
              <w:t>Badania właściwości cieplnych i odporności kruszyw na działanie czynników atmosferycznych – Część 1: Oznaczanie mrozoodporności</w:t>
            </w:r>
          </w:p>
        </w:tc>
      </w:tr>
      <w:tr w:rsidR="00B72F66" w:rsidRPr="00092825" w14:paraId="59E823A1" w14:textId="77777777" w:rsidTr="00370A29">
        <w:trPr>
          <w:cantSplit/>
          <w:jc w:val="center"/>
        </w:trPr>
        <w:tc>
          <w:tcPr>
            <w:tcW w:w="0" w:type="auto"/>
          </w:tcPr>
          <w:p w14:paraId="6FFDC28A" w14:textId="77777777" w:rsidR="00B72F66" w:rsidRPr="00092825" w:rsidRDefault="00B72F66" w:rsidP="00D4185F">
            <w:pPr>
              <w:jc w:val="right"/>
              <w:rPr>
                <w:szCs w:val="20"/>
              </w:rPr>
            </w:pPr>
            <w:r w:rsidRPr="00092825">
              <w:rPr>
                <w:szCs w:val="20"/>
              </w:rPr>
              <w:t>19.</w:t>
            </w:r>
          </w:p>
        </w:tc>
        <w:tc>
          <w:tcPr>
            <w:tcW w:w="0" w:type="auto"/>
          </w:tcPr>
          <w:p w14:paraId="751D1DC4" w14:textId="77777777" w:rsidR="00B72F66" w:rsidRPr="00092825" w:rsidRDefault="00B72F66" w:rsidP="00D4185F">
            <w:pPr>
              <w:rPr>
                <w:szCs w:val="20"/>
              </w:rPr>
            </w:pPr>
            <w:r w:rsidRPr="00092825">
              <w:rPr>
                <w:szCs w:val="20"/>
              </w:rPr>
              <w:t>PN-EN 1367-3</w:t>
            </w:r>
          </w:p>
        </w:tc>
        <w:tc>
          <w:tcPr>
            <w:tcW w:w="0" w:type="auto"/>
          </w:tcPr>
          <w:p w14:paraId="790BEF4C" w14:textId="77777777" w:rsidR="00B72F66" w:rsidRPr="00092825" w:rsidRDefault="00B72F66" w:rsidP="00D4185F">
            <w:pPr>
              <w:rPr>
                <w:szCs w:val="20"/>
              </w:rPr>
            </w:pPr>
            <w:r w:rsidRPr="00092825">
              <w:rPr>
                <w:szCs w:val="20"/>
              </w:rPr>
              <w:t>Badania właściwości cieplnych i odporności kruszyw na działanie czynników atmosferycznych – Część 3: Badanie bazaltowej zgorzeli słonecznej metodą gotowania</w:t>
            </w:r>
          </w:p>
        </w:tc>
      </w:tr>
      <w:tr w:rsidR="00B72F66" w:rsidRPr="00092825" w14:paraId="196BB041" w14:textId="77777777" w:rsidTr="00370A29">
        <w:trPr>
          <w:cantSplit/>
          <w:jc w:val="center"/>
        </w:trPr>
        <w:tc>
          <w:tcPr>
            <w:tcW w:w="0" w:type="auto"/>
          </w:tcPr>
          <w:p w14:paraId="39ABBC6B" w14:textId="77777777" w:rsidR="00B72F66" w:rsidRPr="00092825" w:rsidRDefault="00B72F66" w:rsidP="00D4185F">
            <w:pPr>
              <w:jc w:val="right"/>
              <w:rPr>
                <w:szCs w:val="20"/>
              </w:rPr>
            </w:pPr>
            <w:r w:rsidRPr="00092825">
              <w:rPr>
                <w:szCs w:val="20"/>
              </w:rPr>
              <w:t>20.</w:t>
            </w:r>
          </w:p>
        </w:tc>
        <w:tc>
          <w:tcPr>
            <w:tcW w:w="0" w:type="auto"/>
          </w:tcPr>
          <w:p w14:paraId="0C68220D" w14:textId="77777777" w:rsidR="00B72F66" w:rsidRPr="00092825" w:rsidRDefault="00B72F66" w:rsidP="00D4185F">
            <w:pPr>
              <w:rPr>
                <w:szCs w:val="20"/>
              </w:rPr>
            </w:pPr>
            <w:r w:rsidRPr="00092825">
              <w:rPr>
                <w:szCs w:val="20"/>
              </w:rPr>
              <w:t>PN-EN 1426</w:t>
            </w:r>
          </w:p>
        </w:tc>
        <w:tc>
          <w:tcPr>
            <w:tcW w:w="0" w:type="auto"/>
          </w:tcPr>
          <w:p w14:paraId="11EF03A6" w14:textId="77777777" w:rsidR="00B72F66" w:rsidRPr="00092825" w:rsidRDefault="00B72F66" w:rsidP="00D4185F">
            <w:pPr>
              <w:rPr>
                <w:szCs w:val="20"/>
              </w:rPr>
            </w:pPr>
            <w:r w:rsidRPr="00092825">
              <w:rPr>
                <w:szCs w:val="20"/>
              </w:rPr>
              <w:t>Asfalty i produkty asfaltowe – Oznaczanie penetracji igłą</w:t>
            </w:r>
          </w:p>
        </w:tc>
      </w:tr>
      <w:tr w:rsidR="00B72F66" w:rsidRPr="00092825" w14:paraId="13CE9DEB" w14:textId="77777777" w:rsidTr="00370A29">
        <w:trPr>
          <w:cantSplit/>
          <w:jc w:val="center"/>
        </w:trPr>
        <w:tc>
          <w:tcPr>
            <w:tcW w:w="0" w:type="auto"/>
          </w:tcPr>
          <w:p w14:paraId="535562E3" w14:textId="77777777" w:rsidR="00B72F66" w:rsidRPr="00092825" w:rsidRDefault="00B72F66" w:rsidP="00D4185F">
            <w:pPr>
              <w:jc w:val="right"/>
              <w:rPr>
                <w:szCs w:val="20"/>
              </w:rPr>
            </w:pPr>
            <w:r w:rsidRPr="00092825">
              <w:rPr>
                <w:szCs w:val="20"/>
              </w:rPr>
              <w:t>21.</w:t>
            </w:r>
          </w:p>
        </w:tc>
        <w:tc>
          <w:tcPr>
            <w:tcW w:w="0" w:type="auto"/>
          </w:tcPr>
          <w:p w14:paraId="0DBF7DED" w14:textId="77777777" w:rsidR="00B72F66" w:rsidRPr="00092825" w:rsidRDefault="00B72F66" w:rsidP="00D4185F">
            <w:pPr>
              <w:rPr>
                <w:szCs w:val="20"/>
              </w:rPr>
            </w:pPr>
            <w:r w:rsidRPr="00092825">
              <w:rPr>
                <w:szCs w:val="20"/>
              </w:rPr>
              <w:t>PN-EN 1427</w:t>
            </w:r>
          </w:p>
        </w:tc>
        <w:tc>
          <w:tcPr>
            <w:tcW w:w="0" w:type="auto"/>
          </w:tcPr>
          <w:p w14:paraId="064EB050" w14:textId="77777777" w:rsidR="00B72F66" w:rsidRPr="00092825" w:rsidRDefault="00B72F66" w:rsidP="00D4185F">
            <w:pPr>
              <w:rPr>
                <w:szCs w:val="20"/>
              </w:rPr>
            </w:pPr>
            <w:r w:rsidRPr="00092825">
              <w:rPr>
                <w:szCs w:val="20"/>
              </w:rPr>
              <w:t>Asfalty i produkty asfaltowe – Oznaczanie temperatury mięknienia – Metoda Pierścień i Kula</w:t>
            </w:r>
          </w:p>
        </w:tc>
      </w:tr>
      <w:tr w:rsidR="00B72F66" w:rsidRPr="00092825" w14:paraId="4CE53330" w14:textId="77777777" w:rsidTr="00370A29">
        <w:trPr>
          <w:cantSplit/>
          <w:jc w:val="center"/>
        </w:trPr>
        <w:tc>
          <w:tcPr>
            <w:tcW w:w="0" w:type="auto"/>
          </w:tcPr>
          <w:p w14:paraId="788D0454" w14:textId="77777777" w:rsidR="00B72F66" w:rsidRPr="00092825" w:rsidRDefault="00B72F66" w:rsidP="00D4185F">
            <w:pPr>
              <w:jc w:val="right"/>
              <w:rPr>
                <w:szCs w:val="20"/>
              </w:rPr>
            </w:pPr>
            <w:r w:rsidRPr="00092825">
              <w:rPr>
                <w:szCs w:val="20"/>
              </w:rPr>
              <w:t>22.</w:t>
            </w:r>
          </w:p>
        </w:tc>
        <w:tc>
          <w:tcPr>
            <w:tcW w:w="0" w:type="auto"/>
          </w:tcPr>
          <w:p w14:paraId="54EC010D" w14:textId="77777777" w:rsidR="00B72F66" w:rsidRPr="00092825" w:rsidRDefault="00B72F66" w:rsidP="00D4185F">
            <w:pPr>
              <w:rPr>
                <w:szCs w:val="20"/>
              </w:rPr>
            </w:pPr>
            <w:r w:rsidRPr="00092825">
              <w:rPr>
                <w:szCs w:val="20"/>
              </w:rPr>
              <w:t>PN-EN 1744-1</w:t>
            </w:r>
          </w:p>
        </w:tc>
        <w:tc>
          <w:tcPr>
            <w:tcW w:w="0" w:type="auto"/>
          </w:tcPr>
          <w:p w14:paraId="7CF13758" w14:textId="77777777" w:rsidR="00B72F66" w:rsidRPr="00092825" w:rsidRDefault="00B72F66" w:rsidP="00D4185F">
            <w:pPr>
              <w:rPr>
                <w:szCs w:val="20"/>
              </w:rPr>
            </w:pPr>
            <w:r w:rsidRPr="00092825">
              <w:rPr>
                <w:szCs w:val="20"/>
              </w:rPr>
              <w:t>Badania chemicznych właściwości kruszyw – Analiza chemiczna</w:t>
            </w:r>
          </w:p>
        </w:tc>
      </w:tr>
      <w:tr w:rsidR="00B72F66" w:rsidRPr="00092825" w14:paraId="031DE683" w14:textId="77777777" w:rsidTr="00370A29">
        <w:trPr>
          <w:cantSplit/>
          <w:jc w:val="center"/>
        </w:trPr>
        <w:tc>
          <w:tcPr>
            <w:tcW w:w="0" w:type="auto"/>
          </w:tcPr>
          <w:p w14:paraId="0FE99AF9" w14:textId="77777777" w:rsidR="00B72F66" w:rsidRPr="00092825" w:rsidRDefault="00B72F66" w:rsidP="00D4185F">
            <w:pPr>
              <w:jc w:val="right"/>
              <w:rPr>
                <w:szCs w:val="20"/>
              </w:rPr>
            </w:pPr>
            <w:r w:rsidRPr="00092825">
              <w:rPr>
                <w:szCs w:val="20"/>
              </w:rPr>
              <w:t>23.</w:t>
            </w:r>
          </w:p>
        </w:tc>
        <w:tc>
          <w:tcPr>
            <w:tcW w:w="0" w:type="auto"/>
          </w:tcPr>
          <w:p w14:paraId="0FEAF077" w14:textId="77777777" w:rsidR="00B72F66" w:rsidRPr="00092825" w:rsidRDefault="00B72F66" w:rsidP="00D4185F">
            <w:pPr>
              <w:rPr>
                <w:szCs w:val="20"/>
              </w:rPr>
            </w:pPr>
            <w:r w:rsidRPr="00092825">
              <w:rPr>
                <w:szCs w:val="20"/>
              </w:rPr>
              <w:t>PN-EN 12591</w:t>
            </w:r>
          </w:p>
        </w:tc>
        <w:tc>
          <w:tcPr>
            <w:tcW w:w="0" w:type="auto"/>
          </w:tcPr>
          <w:p w14:paraId="4317CCF0" w14:textId="77777777" w:rsidR="00B72F66" w:rsidRPr="00092825" w:rsidRDefault="00B72F66" w:rsidP="00D4185F">
            <w:pPr>
              <w:rPr>
                <w:szCs w:val="20"/>
              </w:rPr>
            </w:pPr>
            <w:r w:rsidRPr="00092825">
              <w:rPr>
                <w:szCs w:val="20"/>
              </w:rPr>
              <w:t>Asfalty i produkty asfaltowe – Wymagania dla asfaltów drogowych</w:t>
            </w:r>
          </w:p>
        </w:tc>
      </w:tr>
      <w:tr w:rsidR="00B72F66" w:rsidRPr="00092825" w14:paraId="4549E99B" w14:textId="77777777" w:rsidTr="00370A29">
        <w:trPr>
          <w:cantSplit/>
          <w:jc w:val="center"/>
        </w:trPr>
        <w:tc>
          <w:tcPr>
            <w:tcW w:w="0" w:type="auto"/>
          </w:tcPr>
          <w:p w14:paraId="2D20E278" w14:textId="77777777" w:rsidR="00B72F66" w:rsidRPr="00092825" w:rsidRDefault="00B72F66" w:rsidP="00D4185F">
            <w:pPr>
              <w:jc w:val="right"/>
              <w:rPr>
                <w:szCs w:val="20"/>
              </w:rPr>
            </w:pPr>
            <w:r w:rsidRPr="00092825">
              <w:rPr>
                <w:szCs w:val="20"/>
              </w:rPr>
              <w:t>24.</w:t>
            </w:r>
          </w:p>
        </w:tc>
        <w:tc>
          <w:tcPr>
            <w:tcW w:w="0" w:type="auto"/>
          </w:tcPr>
          <w:p w14:paraId="619CD5E2" w14:textId="77777777" w:rsidR="00B72F66" w:rsidRPr="00092825" w:rsidRDefault="00B72F66" w:rsidP="00D4185F">
            <w:pPr>
              <w:rPr>
                <w:szCs w:val="20"/>
              </w:rPr>
            </w:pPr>
            <w:r w:rsidRPr="00092825">
              <w:rPr>
                <w:szCs w:val="20"/>
              </w:rPr>
              <w:t>PN-EN 12592</w:t>
            </w:r>
          </w:p>
        </w:tc>
        <w:tc>
          <w:tcPr>
            <w:tcW w:w="0" w:type="auto"/>
          </w:tcPr>
          <w:p w14:paraId="58C62A19" w14:textId="77777777" w:rsidR="00B72F66" w:rsidRPr="00092825" w:rsidRDefault="00B72F66" w:rsidP="00D4185F">
            <w:pPr>
              <w:rPr>
                <w:szCs w:val="20"/>
              </w:rPr>
            </w:pPr>
            <w:r w:rsidRPr="00092825">
              <w:rPr>
                <w:szCs w:val="20"/>
              </w:rPr>
              <w:t>Asfalty i produkty asfaltowe – Oznaczanie rozpuszczalności</w:t>
            </w:r>
          </w:p>
        </w:tc>
      </w:tr>
      <w:tr w:rsidR="00B72F66" w:rsidRPr="00092825" w14:paraId="6F59E1B1" w14:textId="77777777" w:rsidTr="00370A29">
        <w:trPr>
          <w:cantSplit/>
          <w:jc w:val="center"/>
        </w:trPr>
        <w:tc>
          <w:tcPr>
            <w:tcW w:w="0" w:type="auto"/>
          </w:tcPr>
          <w:p w14:paraId="3F93C80F" w14:textId="77777777" w:rsidR="00B72F66" w:rsidRPr="00092825" w:rsidRDefault="00B72F66" w:rsidP="00D4185F">
            <w:pPr>
              <w:jc w:val="right"/>
              <w:rPr>
                <w:szCs w:val="20"/>
              </w:rPr>
            </w:pPr>
            <w:r w:rsidRPr="00092825">
              <w:rPr>
                <w:szCs w:val="20"/>
              </w:rPr>
              <w:t>25.</w:t>
            </w:r>
          </w:p>
        </w:tc>
        <w:tc>
          <w:tcPr>
            <w:tcW w:w="0" w:type="auto"/>
          </w:tcPr>
          <w:p w14:paraId="236EBEBE" w14:textId="77777777" w:rsidR="00B72F66" w:rsidRPr="00092825" w:rsidRDefault="00B72F66" w:rsidP="00D4185F">
            <w:pPr>
              <w:rPr>
                <w:szCs w:val="20"/>
              </w:rPr>
            </w:pPr>
            <w:r w:rsidRPr="00092825">
              <w:rPr>
                <w:szCs w:val="20"/>
              </w:rPr>
              <w:t>PN-EN 12593</w:t>
            </w:r>
          </w:p>
        </w:tc>
        <w:tc>
          <w:tcPr>
            <w:tcW w:w="0" w:type="auto"/>
          </w:tcPr>
          <w:p w14:paraId="6A9849F3" w14:textId="77777777" w:rsidR="00B72F66" w:rsidRPr="00092825" w:rsidRDefault="00B72F66" w:rsidP="00D4185F">
            <w:pPr>
              <w:rPr>
                <w:szCs w:val="20"/>
              </w:rPr>
            </w:pPr>
            <w:r w:rsidRPr="00092825">
              <w:rPr>
                <w:szCs w:val="20"/>
              </w:rPr>
              <w:t xml:space="preserve">Asfalty i produkty asfaltowe – Oznaczanie temperatury łamliwości </w:t>
            </w:r>
            <w:proofErr w:type="spellStart"/>
            <w:r w:rsidRPr="00092825">
              <w:rPr>
                <w:szCs w:val="20"/>
              </w:rPr>
              <w:t>Fraassa</w:t>
            </w:r>
            <w:proofErr w:type="spellEnd"/>
          </w:p>
        </w:tc>
      </w:tr>
      <w:tr w:rsidR="00B72F66" w:rsidRPr="00092825" w14:paraId="05ED5728" w14:textId="77777777" w:rsidTr="00370A29">
        <w:trPr>
          <w:cantSplit/>
          <w:jc w:val="center"/>
        </w:trPr>
        <w:tc>
          <w:tcPr>
            <w:tcW w:w="0" w:type="auto"/>
          </w:tcPr>
          <w:p w14:paraId="66342B26" w14:textId="77777777" w:rsidR="00B72F66" w:rsidRPr="00092825" w:rsidRDefault="00B72F66" w:rsidP="00D4185F">
            <w:pPr>
              <w:jc w:val="right"/>
              <w:rPr>
                <w:szCs w:val="20"/>
              </w:rPr>
            </w:pPr>
            <w:r w:rsidRPr="00092825">
              <w:rPr>
                <w:szCs w:val="20"/>
              </w:rPr>
              <w:t>26.</w:t>
            </w:r>
          </w:p>
        </w:tc>
        <w:tc>
          <w:tcPr>
            <w:tcW w:w="0" w:type="auto"/>
          </w:tcPr>
          <w:p w14:paraId="7A6847B6" w14:textId="77777777" w:rsidR="00B72F66" w:rsidRPr="00092825" w:rsidRDefault="00B72F66" w:rsidP="00D4185F">
            <w:pPr>
              <w:rPr>
                <w:szCs w:val="20"/>
              </w:rPr>
            </w:pPr>
            <w:r w:rsidRPr="00092825">
              <w:rPr>
                <w:szCs w:val="20"/>
              </w:rPr>
              <w:t>PN-EN 12595</w:t>
            </w:r>
          </w:p>
        </w:tc>
        <w:tc>
          <w:tcPr>
            <w:tcW w:w="0" w:type="auto"/>
          </w:tcPr>
          <w:p w14:paraId="0D941B70" w14:textId="77777777" w:rsidR="00B72F66" w:rsidRPr="00092825" w:rsidRDefault="00B72F66" w:rsidP="00D4185F">
            <w:pPr>
              <w:rPr>
                <w:szCs w:val="20"/>
              </w:rPr>
            </w:pPr>
            <w:r w:rsidRPr="00092825">
              <w:rPr>
                <w:szCs w:val="20"/>
              </w:rPr>
              <w:t>Asfalty i lepiszcza asfaltowe - Oznaczanie lepkości kinematycznej</w:t>
            </w:r>
          </w:p>
        </w:tc>
      </w:tr>
      <w:tr w:rsidR="00B72F66" w:rsidRPr="00092825" w14:paraId="7F160CF8" w14:textId="77777777" w:rsidTr="00370A29">
        <w:trPr>
          <w:cantSplit/>
          <w:jc w:val="center"/>
        </w:trPr>
        <w:tc>
          <w:tcPr>
            <w:tcW w:w="0" w:type="auto"/>
          </w:tcPr>
          <w:p w14:paraId="7D35473C" w14:textId="77777777" w:rsidR="00B72F66" w:rsidRPr="00092825" w:rsidRDefault="00B72F66" w:rsidP="00D4185F">
            <w:pPr>
              <w:jc w:val="right"/>
              <w:rPr>
                <w:szCs w:val="20"/>
              </w:rPr>
            </w:pPr>
            <w:r w:rsidRPr="00092825">
              <w:rPr>
                <w:szCs w:val="20"/>
              </w:rPr>
              <w:t>27.</w:t>
            </w:r>
          </w:p>
        </w:tc>
        <w:tc>
          <w:tcPr>
            <w:tcW w:w="0" w:type="auto"/>
          </w:tcPr>
          <w:p w14:paraId="7FFAC15A" w14:textId="77777777" w:rsidR="00B72F66" w:rsidRPr="00092825" w:rsidRDefault="00B72F66" w:rsidP="00D4185F">
            <w:pPr>
              <w:rPr>
                <w:szCs w:val="20"/>
              </w:rPr>
            </w:pPr>
            <w:r w:rsidRPr="00092825">
              <w:rPr>
                <w:szCs w:val="20"/>
              </w:rPr>
              <w:t>PN-EN 12596</w:t>
            </w:r>
          </w:p>
        </w:tc>
        <w:tc>
          <w:tcPr>
            <w:tcW w:w="0" w:type="auto"/>
          </w:tcPr>
          <w:p w14:paraId="51D8A3F0" w14:textId="77777777" w:rsidR="00B72F66" w:rsidRPr="00092825" w:rsidRDefault="00B72F66" w:rsidP="00D4185F">
            <w:pPr>
              <w:rPr>
                <w:szCs w:val="20"/>
              </w:rPr>
            </w:pPr>
            <w:r w:rsidRPr="00092825">
              <w:rPr>
                <w:szCs w:val="20"/>
              </w:rPr>
              <w:t>Asfalty i lepiszcza asfaltowe - Oznaczanie lepkości dynamicznej metodą próżniowej kapilary</w:t>
            </w:r>
          </w:p>
        </w:tc>
      </w:tr>
      <w:tr w:rsidR="00B72F66" w:rsidRPr="00092825" w14:paraId="206333EB" w14:textId="77777777" w:rsidTr="00370A29">
        <w:trPr>
          <w:cantSplit/>
          <w:jc w:val="center"/>
        </w:trPr>
        <w:tc>
          <w:tcPr>
            <w:tcW w:w="0" w:type="auto"/>
          </w:tcPr>
          <w:p w14:paraId="0BFC7DAF" w14:textId="77777777" w:rsidR="00B72F66" w:rsidRPr="00092825" w:rsidRDefault="00B72F66" w:rsidP="00D4185F">
            <w:pPr>
              <w:jc w:val="right"/>
              <w:rPr>
                <w:szCs w:val="20"/>
              </w:rPr>
            </w:pPr>
            <w:r w:rsidRPr="00092825">
              <w:rPr>
                <w:szCs w:val="20"/>
              </w:rPr>
              <w:t>28.</w:t>
            </w:r>
          </w:p>
        </w:tc>
        <w:tc>
          <w:tcPr>
            <w:tcW w:w="0" w:type="auto"/>
          </w:tcPr>
          <w:p w14:paraId="706E5227" w14:textId="77777777" w:rsidR="00B72F66" w:rsidRPr="00092825" w:rsidRDefault="00B72F66" w:rsidP="00D4185F">
            <w:pPr>
              <w:rPr>
                <w:szCs w:val="20"/>
              </w:rPr>
            </w:pPr>
            <w:r w:rsidRPr="00092825">
              <w:rPr>
                <w:szCs w:val="20"/>
              </w:rPr>
              <w:t>PN-EN 12606-1</w:t>
            </w:r>
          </w:p>
        </w:tc>
        <w:tc>
          <w:tcPr>
            <w:tcW w:w="0" w:type="auto"/>
          </w:tcPr>
          <w:p w14:paraId="5352891E" w14:textId="77777777" w:rsidR="00B72F66" w:rsidRPr="00092825" w:rsidRDefault="00B72F66" w:rsidP="00D4185F">
            <w:pPr>
              <w:rPr>
                <w:szCs w:val="20"/>
              </w:rPr>
            </w:pPr>
            <w:r w:rsidRPr="00092825">
              <w:rPr>
                <w:szCs w:val="20"/>
              </w:rPr>
              <w:t>Asfalty i produkty asfaltowe – Oznaczanie zawartości parafiny – Część 1: Metoda destylacji</w:t>
            </w:r>
          </w:p>
        </w:tc>
      </w:tr>
      <w:tr w:rsidR="00B72F66" w:rsidRPr="00092825" w14:paraId="6A4FA638" w14:textId="77777777" w:rsidTr="00370A29">
        <w:trPr>
          <w:cantSplit/>
          <w:jc w:val="center"/>
        </w:trPr>
        <w:tc>
          <w:tcPr>
            <w:tcW w:w="0" w:type="auto"/>
          </w:tcPr>
          <w:p w14:paraId="18CB870E" w14:textId="77777777" w:rsidR="00B72F66" w:rsidRPr="00092825" w:rsidRDefault="00B72F66" w:rsidP="00D4185F">
            <w:pPr>
              <w:jc w:val="right"/>
              <w:rPr>
                <w:szCs w:val="20"/>
              </w:rPr>
            </w:pPr>
            <w:r w:rsidRPr="00092825">
              <w:rPr>
                <w:szCs w:val="20"/>
              </w:rPr>
              <w:t>29.</w:t>
            </w:r>
          </w:p>
        </w:tc>
        <w:tc>
          <w:tcPr>
            <w:tcW w:w="0" w:type="auto"/>
          </w:tcPr>
          <w:p w14:paraId="5308DEE7" w14:textId="77777777" w:rsidR="00B72F66" w:rsidRPr="00092825" w:rsidRDefault="00B72F66" w:rsidP="00D4185F">
            <w:pPr>
              <w:rPr>
                <w:szCs w:val="20"/>
              </w:rPr>
            </w:pPr>
            <w:r w:rsidRPr="00092825">
              <w:rPr>
                <w:szCs w:val="20"/>
              </w:rPr>
              <w:t>PN-EN 12607-1</w:t>
            </w:r>
          </w:p>
        </w:tc>
        <w:tc>
          <w:tcPr>
            <w:tcW w:w="0" w:type="auto"/>
          </w:tcPr>
          <w:p w14:paraId="165C3450" w14:textId="77777777" w:rsidR="00B72F66" w:rsidRPr="00092825" w:rsidRDefault="00B72F66" w:rsidP="00D4185F">
            <w:pPr>
              <w:rPr>
                <w:szCs w:val="20"/>
              </w:rPr>
            </w:pPr>
            <w:r w:rsidRPr="00092825">
              <w:rPr>
                <w:szCs w:val="20"/>
              </w:rPr>
              <w:t xml:space="preserve">Asfalty i produkty asfaltowe – Oznaczanie odporności na twardnienie pod wpływem ciepła i powietrza – Część 1: Metoda RTFOT </w:t>
            </w:r>
          </w:p>
        </w:tc>
      </w:tr>
      <w:tr w:rsidR="00B72F66" w:rsidRPr="00092825" w14:paraId="5296A472" w14:textId="77777777" w:rsidTr="00370A29">
        <w:trPr>
          <w:cantSplit/>
          <w:jc w:val="center"/>
        </w:trPr>
        <w:tc>
          <w:tcPr>
            <w:tcW w:w="0" w:type="auto"/>
          </w:tcPr>
          <w:p w14:paraId="0CA8A54A" w14:textId="77777777" w:rsidR="00B72F66" w:rsidRPr="00092825" w:rsidRDefault="00B72F66" w:rsidP="00D4185F">
            <w:pPr>
              <w:jc w:val="right"/>
              <w:rPr>
                <w:szCs w:val="20"/>
              </w:rPr>
            </w:pPr>
            <w:r w:rsidRPr="00092825">
              <w:rPr>
                <w:szCs w:val="20"/>
              </w:rPr>
              <w:t>30.</w:t>
            </w:r>
          </w:p>
        </w:tc>
        <w:tc>
          <w:tcPr>
            <w:tcW w:w="0" w:type="auto"/>
          </w:tcPr>
          <w:p w14:paraId="3CD9AD6C" w14:textId="77777777" w:rsidR="00B72F66" w:rsidRPr="00092825" w:rsidRDefault="00B72F66" w:rsidP="00D4185F">
            <w:pPr>
              <w:rPr>
                <w:szCs w:val="20"/>
              </w:rPr>
            </w:pPr>
            <w:r w:rsidRPr="00092825">
              <w:rPr>
                <w:szCs w:val="20"/>
              </w:rPr>
              <w:t>PN-EN 12607-3</w:t>
            </w:r>
          </w:p>
        </w:tc>
        <w:tc>
          <w:tcPr>
            <w:tcW w:w="0" w:type="auto"/>
          </w:tcPr>
          <w:p w14:paraId="05DEE227" w14:textId="77777777" w:rsidR="00B72F66" w:rsidRPr="00092825" w:rsidRDefault="00B72F66" w:rsidP="00D4185F">
            <w:pPr>
              <w:rPr>
                <w:szCs w:val="20"/>
              </w:rPr>
            </w:pPr>
            <w:r w:rsidRPr="00092825">
              <w:rPr>
                <w:szCs w:val="20"/>
              </w:rPr>
              <w:t>Asfalty i produkty asfaltowe – Oznaczanie odporności na twardnienie pod wpływem ciepła i powietrza – Część 3: Metoda RFT</w:t>
            </w:r>
          </w:p>
        </w:tc>
      </w:tr>
      <w:tr w:rsidR="00B72F66" w:rsidRPr="00092825" w14:paraId="3F0C575F" w14:textId="77777777" w:rsidTr="00370A29">
        <w:trPr>
          <w:cantSplit/>
          <w:jc w:val="center"/>
        </w:trPr>
        <w:tc>
          <w:tcPr>
            <w:tcW w:w="0" w:type="auto"/>
          </w:tcPr>
          <w:p w14:paraId="782F7EAE" w14:textId="77777777" w:rsidR="00B72F66" w:rsidRPr="00092825" w:rsidRDefault="00B72F66" w:rsidP="00D4185F">
            <w:pPr>
              <w:jc w:val="right"/>
              <w:rPr>
                <w:szCs w:val="20"/>
              </w:rPr>
            </w:pPr>
            <w:r w:rsidRPr="00092825">
              <w:rPr>
                <w:szCs w:val="20"/>
              </w:rPr>
              <w:t>31.</w:t>
            </w:r>
          </w:p>
        </w:tc>
        <w:tc>
          <w:tcPr>
            <w:tcW w:w="0" w:type="auto"/>
          </w:tcPr>
          <w:p w14:paraId="511BCE2C" w14:textId="77777777" w:rsidR="00B72F66" w:rsidRPr="00092825" w:rsidRDefault="00B72F66" w:rsidP="00D4185F">
            <w:pPr>
              <w:rPr>
                <w:szCs w:val="20"/>
              </w:rPr>
            </w:pPr>
            <w:r w:rsidRPr="00092825">
              <w:rPr>
                <w:szCs w:val="20"/>
              </w:rPr>
              <w:t>PN-EN 12697-1</w:t>
            </w:r>
          </w:p>
        </w:tc>
        <w:tc>
          <w:tcPr>
            <w:tcW w:w="0" w:type="auto"/>
          </w:tcPr>
          <w:p w14:paraId="32C15CA8" w14:textId="77777777" w:rsidR="00B72F66" w:rsidRPr="00092825" w:rsidRDefault="00B72F66" w:rsidP="00D4185F">
            <w:pPr>
              <w:rPr>
                <w:szCs w:val="20"/>
              </w:rPr>
            </w:pPr>
            <w:r w:rsidRPr="00092825">
              <w:rPr>
                <w:szCs w:val="20"/>
              </w:rPr>
              <w:t>Mieszanki mineralno-asfaltowe - Metody badań mieszanek mineralno-asfaltowych na gorąco - Część 1: Zawartość lepiszcza rozpuszczalnego</w:t>
            </w:r>
          </w:p>
        </w:tc>
      </w:tr>
      <w:tr w:rsidR="00B72F66" w:rsidRPr="00092825" w14:paraId="4E810F69" w14:textId="77777777" w:rsidTr="00370A29">
        <w:trPr>
          <w:cantSplit/>
          <w:jc w:val="center"/>
        </w:trPr>
        <w:tc>
          <w:tcPr>
            <w:tcW w:w="0" w:type="auto"/>
          </w:tcPr>
          <w:p w14:paraId="5780B625" w14:textId="77777777" w:rsidR="00B72F66" w:rsidRPr="00092825" w:rsidRDefault="00B72F66" w:rsidP="00D4185F">
            <w:pPr>
              <w:jc w:val="right"/>
              <w:rPr>
                <w:szCs w:val="20"/>
              </w:rPr>
            </w:pPr>
            <w:r w:rsidRPr="00092825">
              <w:rPr>
                <w:szCs w:val="20"/>
              </w:rPr>
              <w:t>32.</w:t>
            </w:r>
          </w:p>
        </w:tc>
        <w:tc>
          <w:tcPr>
            <w:tcW w:w="0" w:type="auto"/>
          </w:tcPr>
          <w:p w14:paraId="7FD89316" w14:textId="77777777" w:rsidR="00B72F66" w:rsidRPr="00092825" w:rsidRDefault="00B72F66" w:rsidP="00D4185F">
            <w:pPr>
              <w:rPr>
                <w:szCs w:val="20"/>
              </w:rPr>
            </w:pPr>
            <w:r w:rsidRPr="00092825">
              <w:rPr>
                <w:szCs w:val="20"/>
              </w:rPr>
              <w:t>PN-EN 12697-2</w:t>
            </w:r>
          </w:p>
        </w:tc>
        <w:tc>
          <w:tcPr>
            <w:tcW w:w="0" w:type="auto"/>
          </w:tcPr>
          <w:p w14:paraId="328FB78B" w14:textId="77777777" w:rsidR="00B72F66" w:rsidRPr="00092825" w:rsidRDefault="00B72F66" w:rsidP="00D4185F">
            <w:pPr>
              <w:rPr>
                <w:szCs w:val="20"/>
              </w:rPr>
            </w:pPr>
            <w:r w:rsidRPr="00092825">
              <w:rPr>
                <w:szCs w:val="20"/>
              </w:rPr>
              <w:t>Mieszanki mineralno-asfaltowe - Metody badań mieszanek mineralno-asfaltowych na gorąco - Część 2: Oznaczanie składu ziarnowego</w:t>
            </w:r>
          </w:p>
        </w:tc>
      </w:tr>
      <w:tr w:rsidR="00B72F66" w:rsidRPr="00092825" w14:paraId="1FC5923D" w14:textId="77777777" w:rsidTr="00370A29">
        <w:trPr>
          <w:cantSplit/>
          <w:jc w:val="center"/>
        </w:trPr>
        <w:tc>
          <w:tcPr>
            <w:tcW w:w="0" w:type="auto"/>
          </w:tcPr>
          <w:p w14:paraId="483906A9" w14:textId="77777777" w:rsidR="00B72F66" w:rsidRPr="00092825" w:rsidRDefault="00B72F66" w:rsidP="00D4185F">
            <w:pPr>
              <w:jc w:val="right"/>
              <w:rPr>
                <w:szCs w:val="20"/>
              </w:rPr>
            </w:pPr>
            <w:r w:rsidRPr="00092825">
              <w:rPr>
                <w:szCs w:val="20"/>
              </w:rPr>
              <w:t>33.</w:t>
            </w:r>
          </w:p>
        </w:tc>
        <w:tc>
          <w:tcPr>
            <w:tcW w:w="0" w:type="auto"/>
          </w:tcPr>
          <w:p w14:paraId="4EC1613A" w14:textId="77777777" w:rsidR="00B72F66" w:rsidRPr="00092825" w:rsidRDefault="00B72F66" w:rsidP="00D4185F">
            <w:pPr>
              <w:rPr>
                <w:szCs w:val="20"/>
              </w:rPr>
            </w:pPr>
            <w:r w:rsidRPr="00092825">
              <w:rPr>
                <w:szCs w:val="20"/>
              </w:rPr>
              <w:t>PN-EN 12697-3</w:t>
            </w:r>
          </w:p>
        </w:tc>
        <w:tc>
          <w:tcPr>
            <w:tcW w:w="0" w:type="auto"/>
          </w:tcPr>
          <w:p w14:paraId="6BBBD41F" w14:textId="77777777" w:rsidR="00B72F66" w:rsidRPr="00092825" w:rsidRDefault="00B72F66" w:rsidP="00D4185F">
            <w:pPr>
              <w:rPr>
                <w:szCs w:val="20"/>
              </w:rPr>
            </w:pPr>
            <w:r w:rsidRPr="00092825">
              <w:rPr>
                <w:szCs w:val="20"/>
              </w:rPr>
              <w:t>Mieszanki mineralno-asfaltowe - Metody badań mieszanek mineralno-asfaltowych na gorąco - Część 3: Odzyskiwanie asfaltu: Wyparka obrotowa</w:t>
            </w:r>
          </w:p>
        </w:tc>
      </w:tr>
      <w:tr w:rsidR="00B72F66" w:rsidRPr="00092825" w14:paraId="26CA0DBE" w14:textId="77777777" w:rsidTr="00370A29">
        <w:trPr>
          <w:cantSplit/>
          <w:jc w:val="center"/>
        </w:trPr>
        <w:tc>
          <w:tcPr>
            <w:tcW w:w="0" w:type="auto"/>
          </w:tcPr>
          <w:p w14:paraId="7987F411" w14:textId="77777777" w:rsidR="00B72F66" w:rsidRPr="00092825" w:rsidRDefault="00B72F66" w:rsidP="00D4185F">
            <w:pPr>
              <w:jc w:val="right"/>
              <w:rPr>
                <w:szCs w:val="20"/>
              </w:rPr>
            </w:pPr>
            <w:r w:rsidRPr="00092825">
              <w:rPr>
                <w:szCs w:val="20"/>
              </w:rPr>
              <w:t>34.</w:t>
            </w:r>
          </w:p>
        </w:tc>
        <w:tc>
          <w:tcPr>
            <w:tcW w:w="0" w:type="auto"/>
          </w:tcPr>
          <w:p w14:paraId="6FAB1C12" w14:textId="77777777" w:rsidR="00B72F66" w:rsidRPr="00092825" w:rsidRDefault="00B72F66" w:rsidP="00D4185F">
            <w:pPr>
              <w:rPr>
                <w:szCs w:val="20"/>
              </w:rPr>
            </w:pPr>
            <w:r w:rsidRPr="00092825">
              <w:rPr>
                <w:szCs w:val="20"/>
              </w:rPr>
              <w:t>PN-EN 12697-4</w:t>
            </w:r>
          </w:p>
        </w:tc>
        <w:tc>
          <w:tcPr>
            <w:tcW w:w="0" w:type="auto"/>
          </w:tcPr>
          <w:p w14:paraId="1260CDF6" w14:textId="77777777" w:rsidR="00B72F66" w:rsidRPr="00092825" w:rsidRDefault="00B72F66" w:rsidP="00D4185F">
            <w:pPr>
              <w:rPr>
                <w:szCs w:val="20"/>
              </w:rPr>
            </w:pPr>
            <w:r w:rsidRPr="00092825">
              <w:rPr>
                <w:szCs w:val="20"/>
              </w:rPr>
              <w:t>Mieszanki mineralno-asfaltowe - Metody badań mieszanek mineralno-asfaltowych na gorąco - Część 4: Odzyskiwanie asfaltu - Kolumna do destylacji frakcyjnej</w:t>
            </w:r>
          </w:p>
        </w:tc>
      </w:tr>
      <w:tr w:rsidR="00B72F66" w:rsidRPr="00092825" w14:paraId="54E7FF3A" w14:textId="77777777" w:rsidTr="00370A29">
        <w:trPr>
          <w:cantSplit/>
          <w:jc w:val="center"/>
        </w:trPr>
        <w:tc>
          <w:tcPr>
            <w:tcW w:w="0" w:type="auto"/>
          </w:tcPr>
          <w:p w14:paraId="307DEE6B" w14:textId="77777777" w:rsidR="00B72F66" w:rsidRPr="00092825" w:rsidRDefault="00B72F66" w:rsidP="00D4185F">
            <w:pPr>
              <w:jc w:val="right"/>
              <w:rPr>
                <w:szCs w:val="20"/>
              </w:rPr>
            </w:pPr>
            <w:r w:rsidRPr="00092825">
              <w:rPr>
                <w:szCs w:val="20"/>
              </w:rPr>
              <w:t>35.</w:t>
            </w:r>
          </w:p>
        </w:tc>
        <w:tc>
          <w:tcPr>
            <w:tcW w:w="0" w:type="auto"/>
          </w:tcPr>
          <w:p w14:paraId="6A3041C8" w14:textId="77777777" w:rsidR="00B72F66" w:rsidRPr="00092825" w:rsidRDefault="00B72F66" w:rsidP="00D4185F">
            <w:pPr>
              <w:rPr>
                <w:szCs w:val="20"/>
              </w:rPr>
            </w:pPr>
            <w:r w:rsidRPr="00092825">
              <w:rPr>
                <w:szCs w:val="20"/>
              </w:rPr>
              <w:t>PN-EN 12697-5</w:t>
            </w:r>
          </w:p>
        </w:tc>
        <w:tc>
          <w:tcPr>
            <w:tcW w:w="0" w:type="auto"/>
          </w:tcPr>
          <w:p w14:paraId="5858775D" w14:textId="77777777" w:rsidR="00B72F66" w:rsidRPr="00092825" w:rsidRDefault="00B72F66" w:rsidP="00D4185F">
            <w:pPr>
              <w:rPr>
                <w:szCs w:val="20"/>
              </w:rPr>
            </w:pPr>
            <w:r w:rsidRPr="00092825">
              <w:rPr>
                <w:szCs w:val="20"/>
              </w:rPr>
              <w:t>Mieszanki mineralno-asfaltowe - Metody badań mieszanek mineralno-asfaltowych na gorąco - Część 5: Oznaczanie gęstości</w:t>
            </w:r>
          </w:p>
        </w:tc>
      </w:tr>
      <w:tr w:rsidR="00B72F66" w:rsidRPr="00092825" w14:paraId="525FE2C1" w14:textId="77777777" w:rsidTr="00370A29">
        <w:trPr>
          <w:cantSplit/>
          <w:jc w:val="center"/>
        </w:trPr>
        <w:tc>
          <w:tcPr>
            <w:tcW w:w="0" w:type="auto"/>
          </w:tcPr>
          <w:p w14:paraId="6337491B" w14:textId="77777777" w:rsidR="00B72F66" w:rsidRPr="00092825" w:rsidRDefault="00B72F66" w:rsidP="00D4185F">
            <w:pPr>
              <w:jc w:val="right"/>
              <w:rPr>
                <w:szCs w:val="20"/>
              </w:rPr>
            </w:pPr>
            <w:r w:rsidRPr="00092825">
              <w:rPr>
                <w:szCs w:val="20"/>
              </w:rPr>
              <w:t>36.</w:t>
            </w:r>
          </w:p>
        </w:tc>
        <w:tc>
          <w:tcPr>
            <w:tcW w:w="0" w:type="auto"/>
          </w:tcPr>
          <w:p w14:paraId="5AFC865F" w14:textId="77777777" w:rsidR="00B72F66" w:rsidRPr="00092825" w:rsidRDefault="00B72F66" w:rsidP="00D4185F">
            <w:pPr>
              <w:rPr>
                <w:szCs w:val="20"/>
              </w:rPr>
            </w:pPr>
            <w:r w:rsidRPr="00092825">
              <w:rPr>
                <w:szCs w:val="20"/>
              </w:rPr>
              <w:t>PN-EN 12697-6</w:t>
            </w:r>
          </w:p>
        </w:tc>
        <w:tc>
          <w:tcPr>
            <w:tcW w:w="0" w:type="auto"/>
          </w:tcPr>
          <w:p w14:paraId="24BBC421" w14:textId="77777777" w:rsidR="00B72F66" w:rsidRPr="00092825" w:rsidRDefault="00B72F66" w:rsidP="00D4185F">
            <w:pPr>
              <w:rPr>
                <w:szCs w:val="20"/>
              </w:rPr>
            </w:pPr>
            <w:r w:rsidRPr="00092825">
              <w:rPr>
                <w:szCs w:val="20"/>
              </w:rPr>
              <w:t>Mieszanki mineralno-asfaltowe – Metody badań mieszanek mineralno-asfaltowych na gorąco – Część 6: Oznaczanie gęstości objętościowej próbek mieszanki mineralno-asfaltowej</w:t>
            </w:r>
          </w:p>
        </w:tc>
      </w:tr>
      <w:tr w:rsidR="00B72F66" w:rsidRPr="00092825" w14:paraId="395C0B9B" w14:textId="77777777" w:rsidTr="00370A29">
        <w:trPr>
          <w:cantSplit/>
          <w:jc w:val="center"/>
        </w:trPr>
        <w:tc>
          <w:tcPr>
            <w:tcW w:w="0" w:type="auto"/>
          </w:tcPr>
          <w:p w14:paraId="438AEBDE" w14:textId="77777777" w:rsidR="00B72F66" w:rsidRPr="00092825" w:rsidRDefault="00B72F66" w:rsidP="00D4185F">
            <w:pPr>
              <w:jc w:val="right"/>
              <w:rPr>
                <w:szCs w:val="20"/>
              </w:rPr>
            </w:pPr>
            <w:r w:rsidRPr="00092825">
              <w:rPr>
                <w:szCs w:val="20"/>
              </w:rPr>
              <w:t>37.</w:t>
            </w:r>
          </w:p>
        </w:tc>
        <w:tc>
          <w:tcPr>
            <w:tcW w:w="0" w:type="auto"/>
          </w:tcPr>
          <w:p w14:paraId="438770C0" w14:textId="77777777" w:rsidR="00B72F66" w:rsidRPr="00092825" w:rsidRDefault="00B72F66" w:rsidP="00D4185F">
            <w:pPr>
              <w:rPr>
                <w:szCs w:val="20"/>
              </w:rPr>
            </w:pPr>
            <w:r w:rsidRPr="00092825">
              <w:rPr>
                <w:szCs w:val="20"/>
              </w:rPr>
              <w:t>PN-EN 12697-8</w:t>
            </w:r>
          </w:p>
        </w:tc>
        <w:tc>
          <w:tcPr>
            <w:tcW w:w="0" w:type="auto"/>
          </w:tcPr>
          <w:p w14:paraId="3DFD4C11" w14:textId="77777777" w:rsidR="00B72F66" w:rsidRPr="00092825" w:rsidRDefault="00B72F66" w:rsidP="00D4185F">
            <w:pPr>
              <w:rPr>
                <w:szCs w:val="20"/>
              </w:rPr>
            </w:pPr>
            <w:r w:rsidRPr="00092825">
              <w:rPr>
                <w:szCs w:val="20"/>
              </w:rPr>
              <w:t>Mieszanki mineralno-asfaltowe – Metody badań mieszanek mineralno-asfaltowych na gorąco – Część 8: Oznaczanie zawartości wolnej przestrzeni</w:t>
            </w:r>
          </w:p>
        </w:tc>
      </w:tr>
      <w:tr w:rsidR="00B72F66" w:rsidRPr="00092825" w14:paraId="6C2D3F31" w14:textId="77777777" w:rsidTr="00370A29">
        <w:trPr>
          <w:cantSplit/>
          <w:jc w:val="center"/>
        </w:trPr>
        <w:tc>
          <w:tcPr>
            <w:tcW w:w="0" w:type="auto"/>
          </w:tcPr>
          <w:p w14:paraId="1B361493" w14:textId="77777777" w:rsidR="00B72F66" w:rsidRPr="00092825" w:rsidRDefault="00B72F66" w:rsidP="00D4185F">
            <w:pPr>
              <w:jc w:val="right"/>
              <w:rPr>
                <w:szCs w:val="20"/>
              </w:rPr>
            </w:pPr>
            <w:r w:rsidRPr="00092825">
              <w:rPr>
                <w:szCs w:val="20"/>
              </w:rPr>
              <w:t>38.</w:t>
            </w:r>
          </w:p>
        </w:tc>
        <w:tc>
          <w:tcPr>
            <w:tcW w:w="0" w:type="auto"/>
          </w:tcPr>
          <w:p w14:paraId="04C00806" w14:textId="77777777" w:rsidR="00B72F66" w:rsidRPr="00092825" w:rsidRDefault="00B72F66" w:rsidP="00D4185F">
            <w:pPr>
              <w:rPr>
                <w:szCs w:val="20"/>
              </w:rPr>
            </w:pPr>
            <w:r w:rsidRPr="00092825">
              <w:rPr>
                <w:szCs w:val="20"/>
              </w:rPr>
              <w:t>PN-EN 12697-11</w:t>
            </w:r>
          </w:p>
        </w:tc>
        <w:tc>
          <w:tcPr>
            <w:tcW w:w="0" w:type="auto"/>
          </w:tcPr>
          <w:p w14:paraId="56007FA2" w14:textId="77777777" w:rsidR="00B72F66" w:rsidRPr="00092825" w:rsidRDefault="00B72F66" w:rsidP="00D4185F">
            <w:pPr>
              <w:rPr>
                <w:szCs w:val="20"/>
              </w:rPr>
            </w:pPr>
            <w:r w:rsidRPr="00092825">
              <w:rPr>
                <w:szCs w:val="20"/>
              </w:rPr>
              <w:t>Mieszanki mineralno-asfaltowe – Metody badań mieszanek mineralno-asfaltowych na gorąco – Część 11: Oznaczanie powinowactwa pomiędzy kruszywem i asfaltem</w:t>
            </w:r>
          </w:p>
        </w:tc>
      </w:tr>
      <w:tr w:rsidR="00B72F66" w:rsidRPr="00092825" w14:paraId="5CFF22D8" w14:textId="77777777" w:rsidTr="00370A29">
        <w:trPr>
          <w:cantSplit/>
          <w:jc w:val="center"/>
        </w:trPr>
        <w:tc>
          <w:tcPr>
            <w:tcW w:w="0" w:type="auto"/>
          </w:tcPr>
          <w:p w14:paraId="1EDE36BC" w14:textId="77777777" w:rsidR="00B72F66" w:rsidRPr="00092825" w:rsidRDefault="00B72F66" w:rsidP="00D4185F">
            <w:pPr>
              <w:jc w:val="right"/>
              <w:rPr>
                <w:szCs w:val="20"/>
              </w:rPr>
            </w:pPr>
            <w:r w:rsidRPr="00092825">
              <w:rPr>
                <w:szCs w:val="20"/>
              </w:rPr>
              <w:t>39.</w:t>
            </w:r>
          </w:p>
        </w:tc>
        <w:tc>
          <w:tcPr>
            <w:tcW w:w="0" w:type="auto"/>
          </w:tcPr>
          <w:p w14:paraId="4DE68E8E" w14:textId="77777777" w:rsidR="00B72F66" w:rsidRPr="00092825" w:rsidRDefault="00B72F66" w:rsidP="00D4185F">
            <w:pPr>
              <w:rPr>
                <w:szCs w:val="20"/>
              </w:rPr>
            </w:pPr>
            <w:r w:rsidRPr="00092825">
              <w:rPr>
                <w:szCs w:val="20"/>
              </w:rPr>
              <w:t>PN-EN 12697-12</w:t>
            </w:r>
          </w:p>
        </w:tc>
        <w:tc>
          <w:tcPr>
            <w:tcW w:w="0" w:type="auto"/>
          </w:tcPr>
          <w:p w14:paraId="20F7C9A2" w14:textId="77777777" w:rsidR="00B72F66" w:rsidRPr="00092825" w:rsidRDefault="00B72F66" w:rsidP="00D4185F">
            <w:pPr>
              <w:rPr>
                <w:szCs w:val="20"/>
              </w:rPr>
            </w:pPr>
            <w:r w:rsidRPr="00092825">
              <w:rPr>
                <w:szCs w:val="20"/>
              </w:rPr>
              <w:t>Mieszanki mineralno-asfaltowe – Metody badań mieszanek mineralno-asfaltowych na gorąco – Część 12: Określanie wrażliwości próbek asfaltowych na wodę</w:t>
            </w:r>
          </w:p>
        </w:tc>
      </w:tr>
      <w:tr w:rsidR="00B72F66" w:rsidRPr="00092825" w14:paraId="5F8C5354" w14:textId="77777777" w:rsidTr="00370A29">
        <w:trPr>
          <w:cantSplit/>
          <w:jc w:val="center"/>
        </w:trPr>
        <w:tc>
          <w:tcPr>
            <w:tcW w:w="0" w:type="auto"/>
          </w:tcPr>
          <w:p w14:paraId="42E88DE3" w14:textId="77777777" w:rsidR="00B72F66" w:rsidRPr="00092825" w:rsidRDefault="00B72F66" w:rsidP="00D4185F">
            <w:pPr>
              <w:jc w:val="right"/>
              <w:rPr>
                <w:szCs w:val="20"/>
              </w:rPr>
            </w:pPr>
            <w:r w:rsidRPr="00092825">
              <w:rPr>
                <w:szCs w:val="20"/>
              </w:rPr>
              <w:t>40.</w:t>
            </w:r>
          </w:p>
        </w:tc>
        <w:tc>
          <w:tcPr>
            <w:tcW w:w="0" w:type="auto"/>
          </w:tcPr>
          <w:p w14:paraId="6E981A00" w14:textId="77777777" w:rsidR="00B72F66" w:rsidRPr="00092825" w:rsidRDefault="00B72F66" w:rsidP="00D4185F">
            <w:pPr>
              <w:rPr>
                <w:szCs w:val="20"/>
              </w:rPr>
            </w:pPr>
            <w:r w:rsidRPr="00092825">
              <w:rPr>
                <w:szCs w:val="20"/>
              </w:rPr>
              <w:t>PN-EN 12697-13</w:t>
            </w:r>
          </w:p>
        </w:tc>
        <w:tc>
          <w:tcPr>
            <w:tcW w:w="0" w:type="auto"/>
          </w:tcPr>
          <w:p w14:paraId="5C2A585A" w14:textId="77777777" w:rsidR="00B72F66" w:rsidRPr="00092825" w:rsidRDefault="00B72F66" w:rsidP="00D4185F">
            <w:pPr>
              <w:rPr>
                <w:szCs w:val="20"/>
              </w:rPr>
            </w:pPr>
            <w:r w:rsidRPr="00092825">
              <w:rPr>
                <w:szCs w:val="20"/>
              </w:rPr>
              <w:t>Mieszanki mineralno-asfaltowe – Metody badań mieszanek mineralno-asfaltowych na gorąco – Część 13: Pomiar temperatury</w:t>
            </w:r>
          </w:p>
        </w:tc>
      </w:tr>
      <w:tr w:rsidR="00B72F66" w:rsidRPr="00092825" w14:paraId="2B4F632A" w14:textId="77777777" w:rsidTr="00370A29">
        <w:trPr>
          <w:cantSplit/>
          <w:jc w:val="center"/>
        </w:trPr>
        <w:tc>
          <w:tcPr>
            <w:tcW w:w="0" w:type="auto"/>
          </w:tcPr>
          <w:p w14:paraId="2565A72B" w14:textId="77777777" w:rsidR="00B72F66" w:rsidRPr="00092825" w:rsidRDefault="00B72F66" w:rsidP="00D4185F">
            <w:pPr>
              <w:jc w:val="right"/>
              <w:rPr>
                <w:szCs w:val="20"/>
              </w:rPr>
            </w:pPr>
            <w:r w:rsidRPr="00092825">
              <w:rPr>
                <w:szCs w:val="20"/>
              </w:rPr>
              <w:t>41.</w:t>
            </w:r>
          </w:p>
        </w:tc>
        <w:tc>
          <w:tcPr>
            <w:tcW w:w="0" w:type="auto"/>
          </w:tcPr>
          <w:p w14:paraId="47CAD471" w14:textId="77777777" w:rsidR="00B72F66" w:rsidRPr="00092825" w:rsidRDefault="00B72F66" w:rsidP="00D4185F">
            <w:pPr>
              <w:rPr>
                <w:szCs w:val="20"/>
              </w:rPr>
            </w:pPr>
            <w:r w:rsidRPr="00092825">
              <w:rPr>
                <w:szCs w:val="20"/>
              </w:rPr>
              <w:t>PN-EN 12697-22</w:t>
            </w:r>
          </w:p>
        </w:tc>
        <w:tc>
          <w:tcPr>
            <w:tcW w:w="0" w:type="auto"/>
          </w:tcPr>
          <w:p w14:paraId="4B44D941" w14:textId="77777777" w:rsidR="00B72F66" w:rsidRPr="00092825" w:rsidRDefault="00B72F66" w:rsidP="00D4185F">
            <w:pPr>
              <w:rPr>
                <w:szCs w:val="20"/>
              </w:rPr>
            </w:pPr>
            <w:r w:rsidRPr="00092825">
              <w:rPr>
                <w:szCs w:val="20"/>
              </w:rPr>
              <w:t>Mieszanki mineralno-asfaltowe – Metody badań mieszanek mineralno-asfaltowych na gorąco – Część 22: Koleinowanie</w:t>
            </w:r>
          </w:p>
        </w:tc>
      </w:tr>
      <w:tr w:rsidR="00B72F66" w:rsidRPr="00092825" w14:paraId="636633A5" w14:textId="77777777" w:rsidTr="00370A29">
        <w:trPr>
          <w:cantSplit/>
          <w:jc w:val="center"/>
        </w:trPr>
        <w:tc>
          <w:tcPr>
            <w:tcW w:w="0" w:type="auto"/>
          </w:tcPr>
          <w:p w14:paraId="1F9BFFDA" w14:textId="77777777" w:rsidR="00B72F66" w:rsidRPr="00092825" w:rsidRDefault="00B72F66" w:rsidP="00D4185F">
            <w:pPr>
              <w:jc w:val="right"/>
              <w:rPr>
                <w:szCs w:val="20"/>
              </w:rPr>
            </w:pPr>
            <w:r w:rsidRPr="00092825">
              <w:rPr>
                <w:szCs w:val="20"/>
              </w:rPr>
              <w:lastRenderedPageBreak/>
              <w:t>42.</w:t>
            </w:r>
          </w:p>
        </w:tc>
        <w:tc>
          <w:tcPr>
            <w:tcW w:w="0" w:type="auto"/>
          </w:tcPr>
          <w:p w14:paraId="3EB30D83" w14:textId="77777777" w:rsidR="00B72F66" w:rsidRPr="00092825" w:rsidRDefault="00B72F66" w:rsidP="00D4185F">
            <w:pPr>
              <w:rPr>
                <w:szCs w:val="20"/>
              </w:rPr>
            </w:pPr>
            <w:r w:rsidRPr="00092825">
              <w:rPr>
                <w:szCs w:val="20"/>
              </w:rPr>
              <w:t>PN-EN 12697-24</w:t>
            </w:r>
          </w:p>
        </w:tc>
        <w:tc>
          <w:tcPr>
            <w:tcW w:w="0" w:type="auto"/>
          </w:tcPr>
          <w:p w14:paraId="761A20B8" w14:textId="77777777" w:rsidR="00B72F66" w:rsidRPr="00092825" w:rsidRDefault="00B72F66" w:rsidP="00D4185F">
            <w:pPr>
              <w:rPr>
                <w:szCs w:val="20"/>
              </w:rPr>
            </w:pPr>
            <w:r w:rsidRPr="00092825">
              <w:rPr>
                <w:szCs w:val="20"/>
              </w:rPr>
              <w:t>Mieszanki mineralno-asfaltowe - Metody badań mieszanek mineralno-asfaltowych na gorąco - Część 24: Odporność na zmęczenie</w:t>
            </w:r>
          </w:p>
        </w:tc>
      </w:tr>
      <w:tr w:rsidR="00B72F66" w:rsidRPr="00092825" w14:paraId="2520DAA7" w14:textId="77777777" w:rsidTr="00370A29">
        <w:trPr>
          <w:cantSplit/>
          <w:jc w:val="center"/>
        </w:trPr>
        <w:tc>
          <w:tcPr>
            <w:tcW w:w="0" w:type="auto"/>
          </w:tcPr>
          <w:p w14:paraId="62D82412" w14:textId="77777777" w:rsidR="00B72F66" w:rsidRPr="00092825" w:rsidRDefault="00B72F66" w:rsidP="00D4185F">
            <w:pPr>
              <w:jc w:val="right"/>
              <w:rPr>
                <w:szCs w:val="20"/>
              </w:rPr>
            </w:pPr>
            <w:r w:rsidRPr="00092825">
              <w:rPr>
                <w:szCs w:val="20"/>
              </w:rPr>
              <w:t>43.</w:t>
            </w:r>
          </w:p>
        </w:tc>
        <w:tc>
          <w:tcPr>
            <w:tcW w:w="0" w:type="auto"/>
          </w:tcPr>
          <w:p w14:paraId="18ECAC4B" w14:textId="77777777" w:rsidR="00B72F66" w:rsidRPr="00092825" w:rsidRDefault="00B72F66" w:rsidP="00D4185F">
            <w:pPr>
              <w:rPr>
                <w:szCs w:val="20"/>
              </w:rPr>
            </w:pPr>
            <w:r w:rsidRPr="00092825">
              <w:rPr>
                <w:szCs w:val="20"/>
              </w:rPr>
              <w:t>PN-EN 12697-26</w:t>
            </w:r>
          </w:p>
        </w:tc>
        <w:tc>
          <w:tcPr>
            <w:tcW w:w="0" w:type="auto"/>
          </w:tcPr>
          <w:p w14:paraId="4A9A8659" w14:textId="77777777" w:rsidR="00B72F66" w:rsidRPr="00092825" w:rsidRDefault="00B72F66" w:rsidP="00D4185F">
            <w:pPr>
              <w:rPr>
                <w:szCs w:val="20"/>
              </w:rPr>
            </w:pPr>
            <w:r w:rsidRPr="00092825">
              <w:rPr>
                <w:szCs w:val="20"/>
              </w:rPr>
              <w:t>Mieszanki mineralno-asfaltowe - Metody badań mieszanek mineralno-asfaltowych na gorąco - Część 26: Sztywność</w:t>
            </w:r>
          </w:p>
        </w:tc>
      </w:tr>
      <w:tr w:rsidR="00B72F66" w:rsidRPr="00092825" w14:paraId="6D8B9A04" w14:textId="77777777" w:rsidTr="00370A29">
        <w:trPr>
          <w:cantSplit/>
          <w:jc w:val="center"/>
        </w:trPr>
        <w:tc>
          <w:tcPr>
            <w:tcW w:w="0" w:type="auto"/>
          </w:tcPr>
          <w:p w14:paraId="7870F5BB" w14:textId="77777777" w:rsidR="00B72F66" w:rsidRPr="00092825" w:rsidRDefault="00B72F66" w:rsidP="00D4185F">
            <w:pPr>
              <w:jc w:val="right"/>
              <w:rPr>
                <w:szCs w:val="20"/>
              </w:rPr>
            </w:pPr>
            <w:r w:rsidRPr="00092825">
              <w:rPr>
                <w:szCs w:val="20"/>
              </w:rPr>
              <w:t>44.</w:t>
            </w:r>
          </w:p>
        </w:tc>
        <w:tc>
          <w:tcPr>
            <w:tcW w:w="0" w:type="auto"/>
          </w:tcPr>
          <w:p w14:paraId="20900890" w14:textId="77777777" w:rsidR="00B72F66" w:rsidRPr="00092825" w:rsidRDefault="00B72F66" w:rsidP="00D4185F">
            <w:pPr>
              <w:rPr>
                <w:szCs w:val="20"/>
              </w:rPr>
            </w:pPr>
            <w:r w:rsidRPr="00092825">
              <w:rPr>
                <w:szCs w:val="20"/>
              </w:rPr>
              <w:t>PN-EN 12697-27</w:t>
            </w:r>
          </w:p>
        </w:tc>
        <w:tc>
          <w:tcPr>
            <w:tcW w:w="0" w:type="auto"/>
          </w:tcPr>
          <w:p w14:paraId="50A53914" w14:textId="77777777" w:rsidR="00B72F66" w:rsidRPr="00092825" w:rsidRDefault="00B72F66" w:rsidP="00D4185F">
            <w:pPr>
              <w:rPr>
                <w:szCs w:val="20"/>
              </w:rPr>
            </w:pPr>
            <w:r w:rsidRPr="00092825">
              <w:rPr>
                <w:szCs w:val="20"/>
              </w:rPr>
              <w:t>Mieszanki mineralno-asfaltowe – Metody badań mieszanek mineralno-asfaltowych na gorąco – Część 27: Pobieranie próbek</w:t>
            </w:r>
          </w:p>
        </w:tc>
      </w:tr>
      <w:tr w:rsidR="00B72F66" w:rsidRPr="00092825" w14:paraId="1A7C5D4E" w14:textId="77777777" w:rsidTr="00370A29">
        <w:trPr>
          <w:cantSplit/>
          <w:jc w:val="center"/>
        </w:trPr>
        <w:tc>
          <w:tcPr>
            <w:tcW w:w="0" w:type="auto"/>
          </w:tcPr>
          <w:p w14:paraId="1FA07EEC" w14:textId="77777777" w:rsidR="00B72F66" w:rsidRPr="00092825" w:rsidRDefault="00B72F66" w:rsidP="00D4185F">
            <w:pPr>
              <w:jc w:val="right"/>
              <w:rPr>
                <w:szCs w:val="20"/>
              </w:rPr>
            </w:pPr>
            <w:r w:rsidRPr="00092825">
              <w:rPr>
                <w:szCs w:val="20"/>
              </w:rPr>
              <w:t>45.</w:t>
            </w:r>
          </w:p>
        </w:tc>
        <w:tc>
          <w:tcPr>
            <w:tcW w:w="0" w:type="auto"/>
          </w:tcPr>
          <w:p w14:paraId="6B31D3C3" w14:textId="77777777" w:rsidR="00B72F66" w:rsidRPr="00092825" w:rsidRDefault="00B72F66" w:rsidP="00D4185F">
            <w:pPr>
              <w:rPr>
                <w:szCs w:val="20"/>
              </w:rPr>
            </w:pPr>
            <w:r w:rsidRPr="00092825">
              <w:rPr>
                <w:szCs w:val="20"/>
              </w:rPr>
              <w:t>PN-EN 12697-36</w:t>
            </w:r>
          </w:p>
        </w:tc>
        <w:tc>
          <w:tcPr>
            <w:tcW w:w="0" w:type="auto"/>
          </w:tcPr>
          <w:p w14:paraId="7195CA3C" w14:textId="77777777" w:rsidR="00B72F66" w:rsidRPr="00092825" w:rsidRDefault="00B72F66" w:rsidP="00D4185F">
            <w:pPr>
              <w:rPr>
                <w:szCs w:val="20"/>
              </w:rPr>
            </w:pPr>
            <w:r w:rsidRPr="00092825">
              <w:rPr>
                <w:szCs w:val="20"/>
              </w:rPr>
              <w:t>Mieszanki mineralno-asfaltowe – Metody badań mieszanek mineralno-asfaltowych na gorąco – Część 36: Oznaczanie grubości nawierzchni asfaltowych</w:t>
            </w:r>
          </w:p>
        </w:tc>
      </w:tr>
      <w:tr w:rsidR="00B72F66" w:rsidRPr="00092825" w14:paraId="5F2CB59D" w14:textId="77777777" w:rsidTr="00370A29">
        <w:trPr>
          <w:cantSplit/>
          <w:jc w:val="center"/>
        </w:trPr>
        <w:tc>
          <w:tcPr>
            <w:tcW w:w="0" w:type="auto"/>
          </w:tcPr>
          <w:p w14:paraId="30143667" w14:textId="77777777" w:rsidR="00B72F66" w:rsidRPr="00092825" w:rsidRDefault="00B72F66" w:rsidP="00D4185F">
            <w:pPr>
              <w:jc w:val="right"/>
              <w:rPr>
                <w:szCs w:val="20"/>
              </w:rPr>
            </w:pPr>
            <w:r w:rsidRPr="00092825">
              <w:rPr>
                <w:szCs w:val="20"/>
              </w:rPr>
              <w:t>46.</w:t>
            </w:r>
          </w:p>
        </w:tc>
        <w:tc>
          <w:tcPr>
            <w:tcW w:w="0" w:type="auto"/>
          </w:tcPr>
          <w:p w14:paraId="1277E8AF" w14:textId="77777777" w:rsidR="00B72F66" w:rsidRPr="00092825" w:rsidRDefault="00B72F66" w:rsidP="00D4185F">
            <w:pPr>
              <w:rPr>
                <w:szCs w:val="20"/>
              </w:rPr>
            </w:pPr>
            <w:r w:rsidRPr="00092825">
              <w:rPr>
                <w:szCs w:val="20"/>
              </w:rPr>
              <w:t>PN-EN 12697-39</w:t>
            </w:r>
          </w:p>
        </w:tc>
        <w:tc>
          <w:tcPr>
            <w:tcW w:w="0" w:type="auto"/>
          </w:tcPr>
          <w:p w14:paraId="1D263E32" w14:textId="77777777" w:rsidR="00B72F66" w:rsidRPr="00092825" w:rsidRDefault="00B72F66" w:rsidP="00D4185F">
            <w:pPr>
              <w:rPr>
                <w:szCs w:val="20"/>
              </w:rPr>
            </w:pPr>
            <w:r w:rsidRPr="00092825">
              <w:rPr>
                <w:szCs w:val="20"/>
              </w:rPr>
              <w:t>Mieszanki mineralno-asfaltowe - Metody badań mieszanek mineralno-asfaltowych na gorąco - Część 39: Oznaczanie zawartości lepiszcza metodą spalania</w:t>
            </w:r>
          </w:p>
        </w:tc>
      </w:tr>
      <w:tr w:rsidR="00B72F66" w:rsidRPr="00092825" w14:paraId="454280A0" w14:textId="77777777" w:rsidTr="00370A29">
        <w:trPr>
          <w:cantSplit/>
          <w:jc w:val="center"/>
        </w:trPr>
        <w:tc>
          <w:tcPr>
            <w:tcW w:w="0" w:type="auto"/>
          </w:tcPr>
          <w:p w14:paraId="514043BE" w14:textId="77777777" w:rsidR="00B72F66" w:rsidRPr="00092825" w:rsidRDefault="00B72F66" w:rsidP="00D4185F">
            <w:pPr>
              <w:jc w:val="right"/>
              <w:rPr>
                <w:szCs w:val="20"/>
              </w:rPr>
            </w:pPr>
            <w:r w:rsidRPr="00092825">
              <w:rPr>
                <w:szCs w:val="20"/>
              </w:rPr>
              <w:t>47.</w:t>
            </w:r>
          </w:p>
        </w:tc>
        <w:tc>
          <w:tcPr>
            <w:tcW w:w="0" w:type="auto"/>
          </w:tcPr>
          <w:p w14:paraId="2973A598" w14:textId="77777777" w:rsidR="00B72F66" w:rsidRPr="00092825" w:rsidRDefault="00B72F66" w:rsidP="00D4185F">
            <w:pPr>
              <w:rPr>
                <w:szCs w:val="20"/>
              </w:rPr>
            </w:pPr>
            <w:r w:rsidRPr="00092825">
              <w:rPr>
                <w:szCs w:val="20"/>
              </w:rPr>
              <w:t>PN-EN 12697-41</w:t>
            </w:r>
          </w:p>
        </w:tc>
        <w:tc>
          <w:tcPr>
            <w:tcW w:w="0" w:type="auto"/>
          </w:tcPr>
          <w:p w14:paraId="54A47C54" w14:textId="77777777" w:rsidR="00B72F66" w:rsidRPr="00092825" w:rsidRDefault="00B72F66" w:rsidP="00D4185F">
            <w:pPr>
              <w:rPr>
                <w:szCs w:val="20"/>
              </w:rPr>
            </w:pPr>
            <w:r w:rsidRPr="00092825">
              <w:rPr>
                <w:szCs w:val="20"/>
              </w:rPr>
              <w:t>Mieszanki mineralno-asfaltowe - Metody badań mieszanek mineralno-asfaltowych na gorąco - Część 41: Odporność na płyny zapobiegające oblodzeniu</w:t>
            </w:r>
          </w:p>
        </w:tc>
      </w:tr>
      <w:tr w:rsidR="00B72F66" w:rsidRPr="00092825" w14:paraId="26546607" w14:textId="77777777" w:rsidTr="00370A29">
        <w:trPr>
          <w:cantSplit/>
          <w:jc w:val="center"/>
        </w:trPr>
        <w:tc>
          <w:tcPr>
            <w:tcW w:w="0" w:type="auto"/>
          </w:tcPr>
          <w:p w14:paraId="234D595C" w14:textId="77777777" w:rsidR="00B72F66" w:rsidRPr="00092825" w:rsidRDefault="00B72F66" w:rsidP="00D4185F">
            <w:pPr>
              <w:jc w:val="right"/>
              <w:rPr>
                <w:szCs w:val="20"/>
              </w:rPr>
            </w:pPr>
            <w:r w:rsidRPr="00092825">
              <w:rPr>
                <w:szCs w:val="20"/>
              </w:rPr>
              <w:t>48.</w:t>
            </w:r>
          </w:p>
        </w:tc>
        <w:tc>
          <w:tcPr>
            <w:tcW w:w="0" w:type="auto"/>
          </w:tcPr>
          <w:p w14:paraId="6969F317" w14:textId="77777777" w:rsidR="00B72F66" w:rsidRPr="00092825" w:rsidRDefault="00B72F66" w:rsidP="00D4185F">
            <w:pPr>
              <w:rPr>
                <w:szCs w:val="20"/>
              </w:rPr>
            </w:pPr>
            <w:r w:rsidRPr="00092825">
              <w:rPr>
                <w:szCs w:val="20"/>
              </w:rPr>
              <w:t>PN-EN 12697-42</w:t>
            </w:r>
          </w:p>
        </w:tc>
        <w:tc>
          <w:tcPr>
            <w:tcW w:w="0" w:type="auto"/>
          </w:tcPr>
          <w:p w14:paraId="209F9CF0" w14:textId="77777777" w:rsidR="00B72F66" w:rsidRPr="00092825" w:rsidRDefault="00B72F66" w:rsidP="00D4185F">
            <w:pPr>
              <w:rPr>
                <w:szCs w:val="20"/>
              </w:rPr>
            </w:pPr>
            <w:r w:rsidRPr="00092825">
              <w:rPr>
                <w:szCs w:val="20"/>
              </w:rPr>
              <w:t>Mieszanki mineralno-asfaltowe - Metody badań mieszanek mineralno-asfaltowych na gorąco - Część 42: Zawartość części obcych w destrukcie asfaltowym</w:t>
            </w:r>
          </w:p>
        </w:tc>
      </w:tr>
      <w:tr w:rsidR="00B72F66" w:rsidRPr="00092825" w14:paraId="4319EC35" w14:textId="77777777" w:rsidTr="00370A29">
        <w:trPr>
          <w:cantSplit/>
          <w:jc w:val="center"/>
        </w:trPr>
        <w:tc>
          <w:tcPr>
            <w:tcW w:w="0" w:type="auto"/>
          </w:tcPr>
          <w:p w14:paraId="0EDACEEC" w14:textId="77777777" w:rsidR="00B72F66" w:rsidRPr="00092825" w:rsidRDefault="00B72F66" w:rsidP="00D4185F">
            <w:pPr>
              <w:jc w:val="right"/>
              <w:rPr>
                <w:szCs w:val="20"/>
              </w:rPr>
            </w:pPr>
            <w:r w:rsidRPr="00092825">
              <w:rPr>
                <w:szCs w:val="20"/>
              </w:rPr>
              <w:t>49.</w:t>
            </w:r>
          </w:p>
        </w:tc>
        <w:tc>
          <w:tcPr>
            <w:tcW w:w="0" w:type="auto"/>
          </w:tcPr>
          <w:p w14:paraId="7B40E5EF" w14:textId="77777777" w:rsidR="00B72F66" w:rsidRPr="00092825" w:rsidRDefault="00B72F66" w:rsidP="00D4185F">
            <w:pPr>
              <w:rPr>
                <w:szCs w:val="20"/>
              </w:rPr>
            </w:pPr>
            <w:r w:rsidRPr="00092825">
              <w:rPr>
                <w:szCs w:val="20"/>
              </w:rPr>
              <w:t>PN-EN 12697-43</w:t>
            </w:r>
          </w:p>
        </w:tc>
        <w:tc>
          <w:tcPr>
            <w:tcW w:w="0" w:type="auto"/>
          </w:tcPr>
          <w:p w14:paraId="03C1F67E" w14:textId="77777777" w:rsidR="00B72F66" w:rsidRPr="00092825" w:rsidRDefault="00B72F66" w:rsidP="00D4185F">
            <w:pPr>
              <w:rPr>
                <w:szCs w:val="20"/>
              </w:rPr>
            </w:pPr>
            <w:r w:rsidRPr="00092825">
              <w:rPr>
                <w:szCs w:val="20"/>
              </w:rPr>
              <w:t>Mieszanki mineralno-asfaltowe - Metody badań mieszanek mineralno-asfaltowych na gorąco - Część 43: Odporność na paliwo</w:t>
            </w:r>
          </w:p>
        </w:tc>
      </w:tr>
      <w:tr w:rsidR="00B72F66" w:rsidRPr="00092825" w14:paraId="72539169" w14:textId="77777777" w:rsidTr="00370A29">
        <w:trPr>
          <w:cantSplit/>
          <w:jc w:val="center"/>
        </w:trPr>
        <w:tc>
          <w:tcPr>
            <w:tcW w:w="0" w:type="auto"/>
          </w:tcPr>
          <w:p w14:paraId="54877C14" w14:textId="77777777" w:rsidR="00B72F66" w:rsidRPr="00092825" w:rsidRDefault="00B72F66" w:rsidP="00D4185F">
            <w:pPr>
              <w:jc w:val="right"/>
              <w:rPr>
                <w:szCs w:val="20"/>
              </w:rPr>
            </w:pPr>
            <w:r w:rsidRPr="00092825">
              <w:rPr>
                <w:szCs w:val="20"/>
              </w:rPr>
              <w:t>50.</w:t>
            </w:r>
          </w:p>
        </w:tc>
        <w:tc>
          <w:tcPr>
            <w:tcW w:w="0" w:type="auto"/>
          </w:tcPr>
          <w:p w14:paraId="6CAFE866" w14:textId="77777777" w:rsidR="00B72F66" w:rsidRPr="00092825" w:rsidRDefault="00B72F66" w:rsidP="00D4185F">
            <w:pPr>
              <w:rPr>
                <w:szCs w:val="20"/>
              </w:rPr>
            </w:pPr>
            <w:r w:rsidRPr="00092825">
              <w:rPr>
                <w:szCs w:val="20"/>
              </w:rPr>
              <w:t>PN-EN 13043</w:t>
            </w:r>
          </w:p>
        </w:tc>
        <w:tc>
          <w:tcPr>
            <w:tcW w:w="0" w:type="auto"/>
          </w:tcPr>
          <w:p w14:paraId="337388CB" w14:textId="77777777" w:rsidR="00B72F66" w:rsidRPr="00092825" w:rsidRDefault="00B72F66" w:rsidP="00D4185F">
            <w:pPr>
              <w:rPr>
                <w:szCs w:val="20"/>
              </w:rPr>
            </w:pPr>
            <w:r w:rsidRPr="00092825">
              <w:rPr>
                <w:szCs w:val="20"/>
              </w:rPr>
              <w:t>Kruszywa do mieszanek bitumicznych i powierzchniowych utrwaleń stosowanych na drogach, lotniskach i innych powierzchniach przeznaczonych do ruchu</w:t>
            </w:r>
          </w:p>
        </w:tc>
      </w:tr>
      <w:tr w:rsidR="00B72F66" w:rsidRPr="00092825" w14:paraId="4F8CE132" w14:textId="77777777" w:rsidTr="00370A29">
        <w:trPr>
          <w:cantSplit/>
          <w:jc w:val="center"/>
        </w:trPr>
        <w:tc>
          <w:tcPr>
            <w:tcW w:w="0" w:type="auto"/>
          </w:tcPr>
          <w:p w14:paraId="0AFE55CB" w14:textId="77777777" w:rsidR="00B72F66" w:rsidRPr="00092825" w:rsidRDefault="00B72F66" w:rsidP="00D4185F">
            <w:pPr>
              <w:jc w:val="right"/>
              <w:rPr>
                <w:szCs w:val="20"/>
              </w:rPr>
            </w:pPr>
            <w:r w:rsidRPr="00092825">
              <w:rPr>
                <w:szCs w:val="20"/>
              </w:rPr>
              <w:t>51.</w:t>
            </w:r>
          </w:p>
        </w:tc>
        <w:tc>
          <w:tcPr>
            <w:tcW w:w="0" w:type="auto"/>
          </w:tcPr>
          <w:p w14:paraId="5A2E0EE8" w14:textId="77777777" w:rsidR="00B72F66" w:rsidRPr="00092825" w:rsidRDefault="00B72F66" w:rsidP="00D4185F">
            <w:pPr>
              <w:rPr>
                <w:szCs w:val="20"/>
              </w:rPr>
            </w:pPr>
            <w:r w:rsidRPr="00092825">
              <w:rPr>
                <w:szCs w:val="20"/>
              </w:rPr>
              <w:t>PN-EN 13108-1</w:t>
            </w:r>
          </w:p>
        </w:tc>
        <w:tc>
          <w:tcPr>
            <w:tcW w:w="0" w:type="auto"/>
          </w:tcPr>
          <w:p w14:paraId="33FEC308" w14:textId="77777777" w:rsidR="00B72F66" w:rsidRPr="00092825" w:rsidRDefault="00B72F66" w:rsidP="00D4185F">
            <w:pPr>
              <w:rPr>
                <w:szCs w:val="20"/>
              </w:rPr>
            </w:pPr>
            <w:r w:rsidRPr="00092825">
              <w:rPr>
                <w:szCs w:val="20"/>
              </w:rPr>
              <w:t>Mieszanki mineralno-asfaltowe – Wymagania – Część 1: Beton asfaltowy</w:t>
            </w:r>
          </w:p>
        </w:tc>
      </w:tr>
      <w:tr w:rsidR="00B72F66" w:rsidRPr="00092825" w14:paraId="1FFF7C16" w14:textId="77777777" w:rsidTr="00370A29">
        <w:trPr>
          <w:cantSplit/>
          <w:jc w:val="center"/>
        </w:trPr>
        <w:tc>
          <w:tcPr>
            <w:tcW w:w="0" w:type="auto"/>
          </w:tcPr>
          <w:p w14:paraId="6AA82C74" w14:textId="77777777" w:rsidR="00B72F66" w:rsidRPr="00092825" w:rsidRDefault="00B72F66" w:rsidP="00D4185F">
            <w:pPr>
              <w:jc w:val="right"/>
              <w:rPr>
                <w:szCs w:val="20"/>
              </w:rPr>
            </w:pPr>
            <w:r w:rsidRPr="00092825">
              <w:rPr>
                <w:szCs w:val="20"/>
              </w:rPr>
              <w:t>52.</w:t>
            </w:r>
          </w:p>
        </w:tc>
        <w:tc>
          <w:tcPr>
            <w:tcW w:w="0" w:type="auto"/>
          </w:tcPr>
          <w:p w14:paraId="50BE508E" w14:textId="77777777" w:rsidR="00B72F66" w:rsidRPr="00092825" w:rsidRDefault="00B72F66" w:rsidP="00D4185F">
            <w:pPr>
              <w:rPr>
                <w:szCs w:val="20"/>
              </w:rPr>
            </w:pPr>
            <w:r w:rsidRPr="00092825">
              <w:rPr>
                <w:szCs w:val="20"/>
              </w:rPr>
              <w:t>PN-EN 13108-4</w:t>
            </w:r>
          </w:p>
        </w:tc>
        <w:tc>
          <w:tcPr>
            <w:tcW w:w="0" w:type="auto"/>
          </w:tcPr>
          <w:p w14:paraId="30253F70" w14:textId="77777777" w:rsidR="00B72F66" w:rsidRPr="00092825" w:rsidRDefault="00B72F66" w:rsidP="00D4185F">
            <w:pPr>
              <w:rPr>
                <w:szCs w:val="20"/>
              </w:rPr>
            </w:pPr>
            <w:r w:rsidRPr="00092825">
              <w:rPr>
                <w:szCs w:val="20"/>
              </w:rPr>
              <w:t>Mieszanki mineralno-asfaltowe - Wymagania - Część 4: Mieszanka HRA</w:t>
            </w:r>
          </w:p>
        </w:tc>
      </w:tr>
      <w:tr w:rsidR="00B72F66" w:rsidRPr="00092825" w14:paraId="67DFA26B" w14:textId="77777777" w:rsidTr="00370A29">
        <w:trPr>
          <w:cantSplit/>
          <w:jc w:val="center"/>
        </w:trPr>
        <w:tc>
          <w:tcPr>
            <w:tcW w:w="0" w:type="auto"/>
          </w:tcPr>
          <w:p w14:paraId="27482E03" w14:textId="77777777" w:rsidR="00B72F66" w:rsidRPr="00092825" w:rsidRDefault="00B72F66" w:rsidP="00D4185F">
            <w:pPr>
              <w:jc w:val="right"/>
              <w:rPr>
                <w:szCs w:val="20"/>
              </w:rPr>
            </w:pPr>
            <w:r w:rsidRPr="00092825">
              <w:rPr>
                <w:szCs w:val="20"/>
              </w:rPr>
              <w:t>53.</w:t>
            </w:r>
          </w:p>
        </w:tc>
        <w:tc>
          <w:tcPr>
            <w:tcW w:w="0" w:type="auto"/>
          </w:tcPr>
          <w:p w14:paraId="1719F0A6" w14:textId="77777777" w:rsidR="00B72F66" w:rsidRPr="00092825" w:rsidRDefault="00B72F66" w:rsidP="00D4185F">
            <w:pPr>
              <w:rPr>
                <w:szCs w:val="20"/>
              </w:rPr>
            </w:pPr>
            <w:r w:rsidRPr="00092825">
              <w:rPr>
                <w:szCs w:val="20"/>
              </w:rPr>
              <w:t>PN-EN 13108-8</w:t>
            </w:r>
          </w:p>
        </w:tc>
        <w:tc>
          <w:tcPr>
            <w:tcW w:w="0" w:type="auto"/>
          </w:tcPr>
          <w:p w14:paraId="5931D5B0" w14:textId="77777777" w:rsidR="00B72F66" w:rsidRPr="00092825" w:rsidRDefault="00B72F66" w:rsidP="00D4185F">
            <w:pPr>
              <w:rPr>
                <w:szCs w:val="20"/>
              </w:rPr>
            </w:pPr>
            <w:r w:rsidRPr="00092825">
              <w:rPr>
                <w:szCs w:val="20"/>
              </w:rPr>
              <w:t>Mieszanki mineralno-asfaltowe - Wymagania - Część 8: Destrukt asfaltowy</w:t>
            </w:r>
          </w:p>
        </w:tc>
      </w:tr>
      <w:tr w:rsidR="00B72F66" w:rsidRPr="00092825" w14:paraId="6D9D8BCC" w14:textId="77777777" w:rsidTr="00370A29">
        <w:trPr>
          <w:cantSplit/>
          <w:jc w:val="center"/>
        </w:trPr>
        <w:tc>
          <w:tcPr>
            <w:tcW w:w="0" w:type="auto"/>
          </w:tcPr>
          <w:p w14:paraId="0966C8C7" w14:textId="77777777" w:rsidR="00B72F66" w:rsidRPr="00092825" w:rsidRDefault="00B72F66" w:rsidP="00D4185F">
            <w:pPr>
              <w:jc w:val="right"/>
              <w:rPr>
                <w:szCs w:val="20"/>
              </w:rPr>
            </w:pPr>
            <w:r w:rsidRPr="00092825">
              <w:rPr>
                <w:szCs w:val="20"/>
              </w:rPr>
              <w:t>54.</w:t>
            </w:r>
          </w:p>
        </w:tc>
        <w:tc>
          <w:tcPr>
            <w:tcW w:w="0" w:type="auto"/>
          </w:tcPr>
          <w:p w14:paraId="47312EF8" w14:textId="77777777" w:rsidR="00B72F66" w:rsidRPr="00092825" w:rsidRDefault="00B72F66" w:rsidP="00D4185F">
            <w:pPr>
              <w:rPr>
                <w:szCs w:val="20"/>
              </w:rPr>
            </w:pPr>
            <w:r w:rsidRPr="00092825">
              <w:rPr>
                <w:szCs w:val="20"/>
              </w:rPr>
              <w:t>PN-EN 13108-20</w:t>
            </w:r>
          </w:p>
        </w:tc>
        <w:tc>
          <w:tcPr>
            <w:tcW w:w="0" w:type="auto"/>
          </w:tcPr>
          <w:p w14:paraId="44E3AE2B" w14:textId="77777777" w:rsidR="00B72F66" w:rsidRPr="00092825" w:rsidRDefault="00B72F66" w:rsidP="00D4185F">
            <w:pPr>
              <w:rPr>
                <w:szCs w:val="20"/>
              </w:rPr>
            </w:pPr>
            <w:r w:rsidRPr="00092825">
              <w:rPr>
                <w:szCs w:val="20"/>
              </w:rPr>
              <w:t>Mieszanki mineralno-asfaltowe – Wymagania – Część 20: Badanie typu</w:t>
            </w:r>
          </w:p>
        </w:tc>
      </w:tr>
      <w:tr w:rsidR="00B72F66" w:rsidRPr="00092825" w14:paraId="7E938855" w14:textId="77777777" w:rsidTr="00370A29">
        <w:trPr>
          <w:cantSplit/>
          <w:jc w:val="center"/>
        </w:trPr>
        <w:tc>
          <w:tcPr>
            <w:tcW w:w="0" w:type="auto"/>
          </w:tcPr>
          <w:p w14:paraId="50090BB1" w14:textId="77777777" w:rsidR="00B72F66" w:rsidRPr="00092825" w:rsidRDefault="00B72F66" w:rsidP="00D4185F">
            <w:pPr>
              <w:jc w:val="right"/>
              <w:rPr>
                <w:szCs w:val="20"/>
              </w:rPr>
            </w:pPr>
            <w:r w:rsidRPr="00092825">
              <w:rPr>
                <w:szCs w:val="20"/>
              </w:rPr>
              <w:t>55.</w:t>
            </w:r>
          </w:p>
        </w:tc>
        <w:tc>
          <w:tcPr>
            <w:tcW w:w="0" w:type="auto"/>
          </w:tcPr>
          <w:p w14:paraId="06126570" w14:textId="77777777" w:rsidR="00B72F66" w:rsidRDefault="00B72F66" w:rsidP="00D4185F">
            <w:r w:rsidRPr="00092825">
              <w:t>PN-EN</w:t>
            </w:r>
          </w:p>
          <w:p w14:paraId="0ACA2EE4" w14:textId="77777777" w:rsidR="00B72F66" w:rsidRPr="00092825" w:rsidRDefault="00B72F66" w:rsidP="00D4185F">
            <w:r w:rsidRPr="00092825">
              <w:t>13108-21</w:t>
            </w:r>
          </w:p>
        </w:tc>
        <w:tc>
          <w:tcPr>
            <w:tcW w:w="0" w:type="auto"/>
          </w:tcPr>
          <w:p w14:paraId="097592F5" w14:textId="77777777" w:rsidR="00B72F66" w:rsidRPr="00092825" w:rsidRDefault="00B72F66" w:rsidP="00D4185F">
            <w:r w:rsidRPr="00092825">
              <w:t>Mieszanki mineralno-asfaltowe - Wymagania - Część 21: Zakładowa kontrola produkcji</w:t>
            </w:r>
          </w:p>
        </w:tc>
      </w:tr>
      <w:tr w:rsidR="00B72F66" w:rsidRPr="00092825" w14:paraId="6A3C1EA9" w14:textId="77777777" w:rsidTr="00370A29">
        <w:trPr>
          <w:cantSplit/>
          <w:jc w:val="center"/>
        </w:trPr>
        <w:tc>
          <w:tcPr>
            <w:tcW w:w="0" w:type="auto"/>
          </w:tcPr>
          <w:p w14:paraId="7CE22215" w14:textId="77777777" w:rsidR="00B72F66" w:rsidRPr="00092825" w:rsidRDefault="00B72F66" w:rsidP="00D4185F">
            <w:pPr>
              <w:jc w:val="right"/>
              <w:rPr>
                <w:szCs w:val="20"/>
              </w:rPr>
            </w:pPr>
            <w:r w:rsidRPr="00092825">
              <w:rPr>
                <w:szCs w:val="20"/>
              </w:rPr>
              <w:t>56.</w:t>
            </w:r>
          </w:p>
        </w:tc>
        <w:tc>
          <w:tcPr>
            <w:tcW w:w="0" w:type="auto"/>
          </w:tcPr>
          <w:p w14:paraId="0A426D8D" w14:textId="77777777" w:rsidR="00B72F66" w:rsidRPr="00092825" w:rsidRDefault="00B72F66" w:rsidP="00D4185F">
            <w:pPr>
              <w:rPr>
                <w:szCs w:val="20"/>
              </w:rPr>
            </w:pPr>
            <w:r w:rsidRPr="00092825">
              <w:rPr>
                <w:szCs w:val="20"/>
              </w:rPr>
              <w:t>PN-EN 13179-1</w:t>
            </w:r>
          </w:p>
        </w:tc>
        <w:tc>
          <w:tcPr>
            <w:tcW w:w="0" w:type="auto"/>
          </w:tcPr>
          <w:p w14:paraId="31717FAF" w14:textId="77777777" w:rsidR="00B72F66" w:rsidRPr="00092825" w:rsidRDefault="00B72F66" w:rsidP="00D4185F">
            <w:pPr>
              <w:rPr>
                <w:szCs w:val="20"/>
              </w:rPr>
            </w:pPr>
            <w:r w:rsidRPr="00092825">
              <w:rPr>
                <w:szCs w:val="20"/>
              </w:rPr>
              <w:t>Badania kruszyw wypełniających stosowanych do mieszanek bitumicznych – Część 1: Badanie metodą pierścienia delta i kuli</w:t>
            </w:r>
          </w:p>
        </w:tc>
      </w:tr>
      <w:tr w:rsidR="00B72F66" w:rsidRPr="00092825" w14:paraId="5276B144" w14:textId="77777777" w:rsidTr="00370A29">
        <w:trPr>
          <w:cantSplit/>
          <w:jc w:val="center"/>
        </w:trPr>
        <w:tc>
          <w:tcPr>
            <w:tcW w:w="0" w:type="auto"/>
          </w:tcPr>
          <w:p w14:paraId="1F711B2E" w14:textId="77777777" w:rsidR="00B72F66" w:rsidRPr="00092825" w:rsidRDefault="00B72F66" w:rsidP="00D4185F">
            <w:pPr>
              <w:jc w:val="right"/>
              <w:rPr>
                <w:szCs w:val="20"/>
              </w:rPr>
            </w:pPr>
            <w:r w:rsidRPr="00092825">
              <w:rPr>
                <w:szCs w:val="20"/>
              </w:rPr>
              <w:t>57.</w:t>
            </w:r>
          </w:p>
        </w:tc>
        <w:tc>
          <w:tcPr>
            <w:tcW w:w="0" w:type="auto"/>
          </w:tcPr>
          <w:p w14:paraId="512C68C2" w14:textId="77777777" w:rsidR="00B72F66" w:rsidRPr="00092825" w:rsidRDefault="00B72F66" w:rsidP="00D4185F">
            <w:pPr>
              <w:rPr>
                <w:szCs w:val="20"/>
              </w:rPr>
            </w:pPr>
            <w:r w:rsidRPr="00092825">
              <w:rPr>
                <w:szCs w:val="20"/>
              </w:rPr>
              <w:t>PN-EN 13179-2</w:t>
            </w:r>
          </w:p>
        </w:tc>
        <w:tc>
          <w:tcPr>
            <w:tcW w:w="0" w:type="auto"/>
          </w:tcPr>
          <w:p w14:paraId="2FBBCB65" w14:textId="77777777" w:rsidR="00B72F66" w:rsidRPr="00092825" w:rsidRDefault="00B72F66" w:rsidP="00D4185F">
            <w:pPr>
              <w:rPr>
                <w:szCs w:val="20"/>
              </w:rPr>
            </w:pPr>
            <w:r w:rsidRPr="00092825">
              <w:rPr>
                <w:szCs w:val="20"/>
              </w:rPr>
              <w:t>Badania kruszyw wypełniających stosowanych do mieszanek bitumicznych – Część 2: Liczba bitumiczna</w:t>
            </w:r>
          </w:p>
        </w:tc>
      </w:tr>
      <w:tr w:rsidR="00B72F66" w:rsidRPr="00092825" w14:paraId="21A3DF2E" w14:textId="77777777" w:rsidTr="00370A29">
        <w:trPr>
          <w:cantSplit/>
          <w:jc w:val="center"/>
        </w:trPr>
        <w:tc>
          <w:tcPr>
            <w:tcW w:w="0" w:type="auto"/>
          </w:tcPr>
          <w:p w14:paraId="2E7B53CC" w14:textId="77777777" w:rsidR="00B72F66" w:rsidRPr="00092825" w:rsidRDefault="00B72F66" w:rsidP="00D4185F">
            <w:pPr>
              <w:jc w:val="right"/>
              <w:rPr>
                <w:szCs w:val="20"/>
              </w:rPr>
            </w:pPr>
            <w:r w:rsidRPr="00092825">
              <w:rPr>
                <w:szCs w:val="20"/>
              </w:rPr>
              <w:t>58.</w:t>
            </w:r>
          </w:p>
        </w:tc>
        <w:tc>
          <w:tcPr>
            <w:tcW w:w="0" w:type="auto"/>
          </w:tcPr>
          <w:p w14:paraId="4C4A87A2" w14:textId="77777777" w:rsidR="00B72F66" w:rsidRPr="00092825" w:rsidRDefault="00B72F66" w:rsidP="00D4185F">
            <w:pPr>
              <w:rPr>
                <w:szCs w:val="20"/>
              </w:rPr>
            </w:pPr>
            <w:r w:rsidRPr="00092825">
              <w:rPr>
                <w:szCs w:val="20"/>
              </w:rPr>
              <w:t>PN-EN 13398</w:t>
            </w:r>
          </w:p>
        </w:tc>
        <w:tc>
          <w:tcPr>
            <w:tcW w:w="0" w:type="auto"/>
          </w:tcPr>
          <w:p w14:paraId="6242397A" w14:textId="77777777" w:rsidR="00B72F66" w:rsidRPr="00092825" w:rsidRDefault="00B72F66" w:rsidP="00D4185F">
            <w:pPr>
              <w:rPr>
                <w:szCs w:val="20"/>
              </w:rPr>
            </w:pPr>
            <w:r w:rsidRPr="00092825">
              <w:rPr>
                <w:szCs w:val="20"/>
              </w:rPr>
              <w:t>Asfalty i lepiszcza asfaltowe – Oznaczanie nawrotu sprężystego asfaltów modyfikowanych</w:t>
            </w:r>
          </w:p>
        </w:tc>
      </w:tr>
      <w:tr w:rsidR="00B72F66" w:rsidRPr="00092825" w14:paraId="19827AA8" w14:textId="77777777" w:rsidTr="00370A29">
        <w:trPr>
          <w:cantSplit/>
          <w:jc w:val="center"/>
        </w:trPr>
        <w:tc>
          <w:tcPr>
            <w:tcW w:w="0" w:type="auto"/>
          </w:tcPr>
          <w:p w14:paraId="26B5A3BB" w14:textId="77777777" w:rsidR="00B72F66" w:rsidRPr="00092825" w:rsidRDefault="00B72F66" w:rsidP="00D4185F">
            <w:pPr>
              <w:jc w:val="right"/>
              <w:rPr>
                <w:szCs w:val="20"/>
              </w:rPr>
            </w:pPr>
            <w:r w:rsidRPr="00092825">
              <w:rPr>
                <w:szCs w:val="20"/>
              </w:rPr>
              <w:t>59.</w:t>
            </w:r>
          </w:p>
        </w:tc>
        <w:tc>
          <w:tcPr>
            <w:tcW w:w="0" w:type="auto"/>
          </w:tcPr>
          <w:p w14:paraId="2157035E" w14:textId="77777777" w:rsidR="00B72F66" w:rsidRPr="00092825" w:rsidRDefault="00B72F66" w:rsidP="00D4185F">
            <w:pPr>
              <w:rPr>
                <w:szCs w:val="20"/>
              </w:rPr>
            </w:pPr>
            <w:r w:rsidRPr="00092825">
              <w:rPr>
                <w:szCs w:val="20"/>
              </w:rPr>
              <w:t>PN-EN 13399</w:t>
            </w:r>
          </w:p>
        </w:tc>
        <w:tc>
          <w:tcPr>
            <w:tcW w:w="0" w:type="auto"/>
          </w:tcPr>
          <w:p w14:paraId="2228FD19" w14:textId="77777777" w:rsidR="00B72F66" w:rsidRPr="00092825" w:rsidRDefault="00B72F66" w:rsidP="00D4185F">
            <w:pPr>
              <w:rPr>
                <w:szCs w:val="20"/>
              </w:rPr>
            </w:pPr>
            <w:r w:rsidRPr="00092825">
              <w:rPr>
                <w:szCs w:val="20"/>
              </w:rPr>
              <w:t>Asfalty i lepiszcza asfaltowe – Oznaczanie stabilności podczas magazynowania asfaltów modyfikowanych</w:t>
            </w:r>
          </w:p>
        </w:tc>
      </w:tr>
      <w:tr w:rsidR="00B72F66" w:rsidRPr="00092825" w14:paraId="46B4B9A7" w14:textId="77777777" w:rsidTr="00370A29">
        <w:trPr>
          <w:cantSplit/>
          <w:jc w:val="center"/>
        </w:trPr>
        <w:tc>
          <w:tcPr>
            <w:tcW w:w="0" w:type="auto"/>
          </w:tcPr>
          <w:p w14:paraId="3DA838F4" w14:textId="77777777" w:rsidR="00B72F66" w:rsidRPr="00092825" w:rsidRDefault="00B72F66" w:rsidP="00D4185F">
            <w:pPr>
              <w:jc w:val="right"/>
              <w:rPr>
                <w:szCs w:val="20"/>
              </w:rPr>
            </w:pPr>
            <w:r w:rsidRPr="00092825">
              <w:rPr>
                <w:szCs w:val="20"/>
              </w:rPr>
              <w:t>60.</w:t>
            </w:r>
          </w:p>
        </w:tc>
        <w:tc>
          <w:tcPr>
            <w:tcW w:w="0" w:type="auto"/>
          </w:tcPr>
          <w:p w14:paraId="799DABC6" w14:textId="77777777" w:rsidR="00B72F66" w:rsidRPr="00092825" w:rsidRDefault="00B72F66" w:rsidP="00D4185F">
            <w:pPr>
              <w:rPr>
                <w:szCs w:val="20"/>
              </w:rPr>
            </w:pPr>
            <w:r w:rsidRPr="00092825">
              <w:rPr>
                <w:szCs w:val="20"/>
              </w:rPr>
              <w:t>PN-EN 13587</w:t>
            </w:r>
          </w:p>
        </w:tc>
        <w:tc>
          <w:tcPr>
            <w:tcW w:w="0" w:type="auto"/>
          </w:tcPr>
          <w:p w14:paraId="30D3C18B" w14:textId="77777777" w:rsidR="00B72F66" w:rsidRPr="00092825" w:rsidRDefault="00B72F66" w:rsidP="00D4185F">
            <w:pPr>
              <w:rPr>
                <w:szCs w:val="20"/>
              </w:rPr>
            </w:pPr>
            <w:r w:rsidRPr="00092825">
              <w:rPr>
                <w:szCs w:val="20"/>
              </w:rPr>
              <w:t>Asfalty i lepiszcza asfaltowe – Oznaczanie właściwości mechanicznych lepiszczy asfaltowych metodą rozciągania</w:t>
            </w:r>
          </w:p>
        </w:tc>
      </w:tr>
      <w:tr w:rsidR="00B72F66" w:rsidRPr="00092825" w14:paraId="21375ED4" w14:textId="77777777" w:rsidTr="00370A29">
        <w:trPr>
          <w:cantSplit/>
          <w:jc w:val="center"/>
        </w:trPr>
        <w:tc>
          <w:tcPr>
            <w:tcW w:w="0" w:type="auto"/>
          </w:tcPr>
          <w:p w14:paraId="1E431270" w14:textId="77777777" w:rsidR="00B72F66" w:rsidRPr="00092825" w:rsidRDefault="00B72F66" w:rsidP="00D4185F">
            <w:pPr>
              <w:jc w:val="right"/>
              <w:rPr>
                <w:szCs w:val="20"/>
              </w:rPr>
            </w:pPr>
            <w:r w:rsidRPr="00092825">
              <w:rPr>
                <w:szCs w:val="20"/>
              </w:rPr>
              <w:t>61.</w:t>
            </w:r>
          </w:p>
        </w:tc>
        <w:tc>
          <w:tcPr>
            <w:tcW w:w="0" w:type="auto"/>
          </w:tcPr>
          <w:p w14:paraId="0E271334" w14:textId="77777777" w:rsidR="00B72F66" w:rsidRPr="00092825" w:rsidRDefault="00B72F66" w:rsidP="00D4185F">
            <w:pPr>
              <w:rPr>
                <w:szCs w:val="20"/>
              </w:rPr>
            </w:pPr>
            <w:r w:rsidRPr="00092825">
              <w:rPr>
                <w:szCs w:val="20"/>
              </w:rPr>
              <w:t>PN-EN 13588</w:t>
            </w:r>
          </w:p>
        </w:tc>
        <w:tc>
          <w:tcPr>
            <w:tcW w:w="0" w:type="auto"/>
          </w:tcPr>
          <w:p w14:paraId="0C18746E" w14:textId="77777777" w:rsidR="00B72F66" w:rsidRPr="00092825" w:rsidRDefault="00B72F66" w:rsidP="00D4185F">
            <w:pPr>
              <w:rPr>
                <w:szCs w:val="20"/>
              </w:rPr>
            </w:pPr>
            <w:r w:rsidRPr="00092825">
              <w:rPr>
                <w:szCs w:val="20"/>
              </w:rPr>
              <w:t>Asfalty i lepiszcza asfaltowe – Oznaczanie kohezji lepiszczy asfaltowych metodą testu wahadłowego</w:t>
            </w:r>
          </w:p>
        </w:tc>
      </w:tr>
      <w:tr w:rsidR="00B72F66" w:rsidRPr="00092825" w14:paraId="16915D3A" w14:textId="77777777" w:rsidTr="00370A29">
        <w:trPr>
          <w:cantSplit/>
          <w:jc w:val="center"/>
        </w:trPr>
        <w:tc>
          <w:tcPr>
            <w:tcW w:w="0" w:type="auto"/>
          </w:tcPr>
          <w:p w14:paraId="643DADB3" w14:textId="77777777" w:rsidR="00B72F66" w:rsidRPr="00092825" w:rsidRDefault="00B72F66" w:rsidP="00D4185F">
            <w:pPr>
              <w:jc w:val="right"/>
              <w:rPr>
                <w:szCs w:val="20"/>
              </w:rPr>
            </w:pPr>
            <w:r w:rsidRPr="00092825">
              <w:rPr>
                <w:szCs w:val="20"/>
              </w:rPr>
              <w:t>62.</w:t>
            </w:r>
          </w:p>
        </w:tc>
        <w:tc>
          <w:tcPr>
            <w:tcW w:w="0" w:type="auto"/>
          </w:tcPr>
          <w:p w14:paraId="2D3D9F32" w14:textId="77777777" w:rsidR="00B72F66" w:rsidRPr="00092825" w:rsidRDefault="00B72F66" w:rsidP="00D4185F">
            <w:pPr>
              <w:rPr>
                <w:szCs w:val="20"/>
              </w:rPr>
            </w:pPr>
            <w:r w:rsidRPr="00092825">
              <w:rPr>
                <w:szCs w:val="20"/>
              </w:rPr>
              <w:t>PN-EN 13589</w:t>
            </w:r>
          </w:p>
        </w:tc>
        <w:tc>
          <w:tcPr>
            <w:tcW w:w="0" w:type="auto"/>
          </w:tcPr>
          <w:p w14:paraId="3010FB9C" w14:textId="77777777" w:rsidR="00B72F66" w:rsidRPr="00092825" w:rsidRDefault="00B72F66" w:rsidP="00D4185F">
            <w:pPr>
              <w:rPr>
                <w:szCs w:val="20"/>
              </w:rPr>
            </w:pPr>
            <w:r w:rsidRPr="00092825">
              <w:rPr>
                <w:szCs w:val="20"/>
              </w:rPr>
              <w:t>Asfalty i lepiszcza asfaltowe – Oznaczanie siły rozciągania asfaltów modyfikowanych – Metoda z </w:t>
            </w:r>
            <w:proofErr w:type="spellStart"/>
            <w:r w:rsidRPr="00092825">
              <w:rPr>
                <w:szCs w:val="20"/>
              </w:rPr>
              <w:t>duktylometrem</w:t>
            </w:r>
            <w:proofErr w:type="spellEnd"/>
          </w:p>
        </w:tc>
      </w:tr>
      <w:tr w:rsidR="00B72F66" w:rsidRPr="00092825" w14:paraId="09552F23" w14:textId="77777777" w:rsidTr="00370A29">
        <w:trPr>
          <w:cantSplit/>
          <w:jc w:val="center"/>
        </w:trPr>
        <w:tc>
          <w:tcPr>
            <w:tcW w:w="0" w:type="auto"/>
          </w:tcPr>
          <w:p w14:paraId="61B22D78" w14:textId="77777777" w:rsidR="00B72F66" w:rsidRPr="00092825" w:rsidRDefault="00B72F66" w:rsidP="00D4185F">
            <w:pPr>
              <w:jc w:val="right"/>
              <w:rPr>
                <w:szCs w:val="20"/>
              </w:rPr>
            </w:pPr>
            <w:r w:rsidRPr="00092825">
              <w:rPr>
                <w:szCs w:val="20"/>
              </w:rPr>
              <w:t>63.</w:t>
            </w:r>
          </w:p>
        </w:tc>
        <w:tc>
          <w:tcPr>
            <w:tcW w:w="0" w:type="auto"/>
          </w:tcPr>
          <w:p w14:paraId="0B8745AA" w14:textId="77777777" w:rsidR="00B72F66" w:rsidRPr="00092825" w:rsidRDefault="00B72F66" w:rsidP="00D4185F">
            <w:pPr>
              <w:rPr>
                <w:szCs w:val="20"/>
              </w:rPr>
            </w:pPr>
            <w:r w:rsidRPr="00092825">
              <w:rPr>
                <w:szCs w:val="20"/>
              </w:rPr>
              <w:t>PN-EN 13703</w:t>
            </w:r>
          </w:p>
        </w:tc>
        <w:tc>
          <w:tcPr>
            <w:tcW w:w="0" w:type="auto"/>
          </w:tcPr>
          <w:p w14:paraId="5F8841E7" w14:textId="77777777" w:rsidR="00B72F66" w:rsidRPr="00092825" w:rsidRDefault="00B72F66" w:rsidP="00D4185F">
            <w:pPr>
              <w:rPr>
                <w:szCs w:val="20"/>
              </w:rPr>
            </w:pPr>
            <w:r w:rsidRPr="00092825">
              <w:rPr>
                <w:szCs w:val="20"/>
              </w:rPr>
              <w:t>Asfalty i lepiszcza asfaltowe – Oznaczanie energii odkształcenia</w:t>
            </w:r>
          </w:p>
        </w:tc>
      </w:tr>
      <w:tr w:rsidR="00B72F66" w:rsidRPr="00092825" w14:paraId="408C70F8" w14:textId="77777777" w:rsidTr="00370A29">
        <w:trPr>
          <w:cantSplit/>
          <w:jc w:val="center"/>
        </w:trPr>
        <w:tc>
          <w:tcPr>
            <w:tcW w:w="0" w:type="auto"/>
          </w:tcPr>
          <w:p w14:paraId="23FDFAA1" w14:textId="77777777" w:rsidR="00B72F66" w:rsidRPr="00092825" w:rsidRDefault="00B72F66" w:rsidP="00D4185F">
            <w:pPr>
              <w:jc w:val="right"/>
              <w:rPr>
                <w:szCs w:val="20"/>
              </w:rPr>
            </w:pPr>
            <w:r w:rsidRPr="00092825">
              <w:rPr>
                <w:szCs w:val="20"/>
              </w:rPr>
              <w:t>64.</w:t>
            </w:r>
          </w:p>
        </w:tc>
        <w:tc>
          <w:tcPr>
            <w:tcW w:w="0" w:type="auto"/>
          </w:tcPr>
          <w:p w14:paraId="6184ACB5" w14:textId="77777777" w:rsidR="00B72F66" w:rsidRPr="00092825" w:rsidRDefault="00B72F66" w:rsidP="00D4185F">
            <w:pPr>
              <w:rPr>
                <w:szCs w:val="20"/>
              </w:rPr>
            </w:pPr>
            <w:r w:rsidRPr="00092825">
              <w:rPr>
                <w:szCs w:val="20"/>
              </w:rPr>
              <w:t>PN-EN 13808</w:t>
            </w:r>
          </w:p>
        </w:tc>
        <w:tc>
          <w:tcPr>
            <w:tcW w:w="0" w:type="auto"/>
          </w:tcPr>
          <w:p w14:paraId="39E27AC4" w14:textId="77777777" w:rsidR="00B72F66" w:rsidRPr="00092825" w:rsidRDefault="00B72F66" w:rsidP="00D4185F">
            <w:pPr>
              <w:rPr>
                <w:szCs w:val="20"/>
              </w:rPr>
            </w:pPr>
            <w:r w:rsidRPr="00092825">
              <w:rPr>
                <w:szCs w:val="20"/>
              </w:rPr>
              <w:t>Asfalty i lepiszcza asfaltowe – Zasady specyfikacji kationowych emulsji asfaltowych</w:t>
            </w:r>
          </w:p>
        </w:tc>
      </w:tr>
      <w:tr w:rsidR="00B72F66" w:rsidRPr="00092825" w14:paraId="4B3E7B44" w14:textId="77777777" w:rsidTr="00370A29">
        <w:trPr>
          <w:cantSplit/>
          <w:jc w:val="center"/>
        </w:trPr>
        <w:tc>
          <w:tcPr>
            <w:tcW w:w="0" w:type="auto"/>
          </w:tcPr>
          <w:p w14:paraId="66D6A3AC" w14:textId="77777777" w:rsidR="00B72F66" w:rsidRPr="00092825" w:rsidRDefault="00B72F66" w:rsidP="00D4185F">
            <w:pPr>
              <w:jc w:val="right"/>
              <w:rPr>
                <w:szCs w:val="20"/>
              </w:rPr>
            </w:pPr>
            <w:r w:rsidRPr="00092825">
              <w:rPr>
                <w:szCs w:val="20"/>
              </w:rPr>
              <w:t>64a.</w:t>
            </w:r>
          </w:p>
        </w:tc>
        <w:tc>
          <w:tcPr>
            <w:tcW w:w="0" w:type="auto"/>
          </w:tcPr>
          <w:p w14:paraId="5351E58F" w14:textId="77777777" w:rsidR="00B72F66" w:rsidRPr="00092825" w:rsidRDefault="00B72F66" w:rsidP="00D4185F">
            <w:r w:rsidRPr="00092825">
              <w:t>PN-EN 13808:2013-10/Ap1:2014-07</w:t>
            </w:r>
          </w:p>
        </w:tc>
        <w:tc>
          <w:tcPr>
            <w:tcW w:w="0" w:type="auto"/>
          </w:tcPr>
          <w:p w14:paraId="07E08442" w14:textId="77777777" w:rsidR="00B72F66" w:rsidRPr="00092825" w:rsidRDefault="00B72F66" w:rsidP="00D4185F">
            <w:r w:rsidRPr="00092825">
              <w:rPr>
                <w:szCs w:val="20"/>
              </w:rPr>
              <w:t>Asfalty i lepiszcza asfaltowe – Zasady specyfikacji kationowych emulsji asfaltowych. Załącznik krajowy NA</w:t>
            </w:r>
          </w:p>
        </w:tc>
      </w:tr>
      <w:tr w:rsidR="00B72F66" w:rsidRPr="00092825" w14:paraId="294A1CB3" w14:textId="77777777" w:rsidTr="00370A29">
        <w:trPr>
          <w:cantSplit/>
          <w:jc w:val="center"/>
        </w:trPr>
        <w:tc>
          <w:tcPr>
            <w:tcW w:w="0" w:type="auto"/>
          </w:tcPr>
          <w:p w14:paraId="370BCEBF" w14:textId="77777777" w:rsidR="00B72F66" w:rsidRPr="00092825" w:rsidRDefault="00B72F66" w:rsidP="00D4185F">
            <w:pPr>
              <w:jc w:val="right"/>
              <w:rPr>
                <w:szCs w:val="20"/>
              </w:rPr>
            </w:pPr>
            <w:r w:rsidRPr="00092825">
              <w:rPr>
                <w:szCs w:val="20"/>
              </w:rPr>
              <w:t>65.</w:t>
            </w:r>
          </w:p>
        </w:tc>
        <w:tc>
          <w:tcPr>
            <w:tcW w:w="0" w:type="auto"/>
          </w:tcPr>
          <w:p w14:paraId="5B075691" w14:textId="77777777" w:rsidR="00B72F66" w:rsidRPr="00092825" w:rsidRDefault="00B72F66" w:rsidP="00D4185F">
            <w:r w:rsidRPr="00092825">
              <w:t>PN-EN 13924-2</w:t>
            </w:r>
          </w:p>
        </w:tc>
        <w:tc>
          <w:tcPr>
            <w:tcW w:w="0" w:type="auto"/>
          </w:tcPr>
          <w:p w14:paraId="4390E911" w14:textId="77777777" w:rsidR="00B72F66" w:rsidRPr="00092825" w:rsidRDefault="00B72F66" w:rsidP="00D4185F">
            <w:r w:rsidRPr="00092825">
              <w:t xml:space="preserve">Asfalty i lepiszcza asfaltowe - Zasady klasyfikacji asfaltów drogowych specjalnych - Część 2: Asfalty drogowe wielorodzajowe </w:t>
            </w:r>
          </w:p>
        </w:tc>
      </w:tr>
      <w:tr w:rsidR="00B72F66" w:rsidRPr="00092825" w14:paraId="3D36803D" w14:textId="77777777" w:rsidTr="00370A29">
        <w:trPr>
          <w:cantSplit/>
          <w:jc w:val="center"/>
        </w:trPr>
        <w:tc>
          <w:tcPr>
            <w:tcW w:w="0" w:type="auto"/>
          </w:tcPr>
          <w:p w14:paraId="1B3BCB9B" w14:textId="77777777" w:rsidR="00B72F66" w:rsidRPr="00092825" w:rsidRDefault="00B72F66" w:rsidP="00D4185F">
            <w:pPr>
              <w:jc w:val="right"/>
              <w:rPr>
                <w:szCs w:val="20"/>
              </w:rPr>
            </w:pPr>
            <w:r w:rsidRPr="00092825">
              <w:rPr>
                <w:szCs w:val="20"/>
              </w:rPr>
              <w:t>65a.</w:t>
            </w:r>
          </w:p>
        </w:tc>
        <w:tc>
          <w:tcPr>
            <w:tcW w:w="0" w:type="auto"/>
          </w:tcPr>
          <w:p w14:paraId="5FFEC536" w14:textId="77777777" w:rsidR="00B72F66" w:rsidRPr="00370A29" w:rsidRDefault="00B72F66" w:rsidP="00D4185F">
            <w:pPr>
              <w:rPr>
                <w:lang w:val="de-DE"/>
              </w:rPr>
            </w:pPr>
            <w:r w:rsidRPr="00370A29">
              <w:rPr>
                <w:lang w:val="de-DE"/>
              </w:rPr>
              <w:t>PN-EN 13924-2:</w:t>
            </w:r>
          </w:p>
          <w:p w14:paraId="4BE08288" w14:textId="77777777" w:rsidR="00B72F66" w:rsidRPr="00370A29" w:rsidRDefault="00B72F66" w:rsidP="00D4185F">
            <w:pPr>
              <w:rPr>
                <w:lang w:val="de-DE"/>
              </w:rPr>
            </w:pPr>
            <w:r w:rsidRPr="00370A29">
              <w:rPr>
                <w:lang w:val="de-DE"/>
              </w:rPr>
              <w:t>2014-04/Ap1:</w:t>
            </w:r>
          </w:p>
          <w:p w14:paraId="7EFC740B" w14:textId="77777777" w:rsidR="00B72F66" w:rsidRPr="00370A29" w:rsidRDefault="00B72F66" w:rsidP="00D4185F">
            <w:pPr>
              <w:rPr>
                <w:lang w:val="de-DE"/>
              </w:rPr>
            </w:pPr>
            <w:r w:rsidRPr="00370A29">
              <w:rPr>
                <w:lang w:val="de-DE"/>
              </w:rPr>
              <w:t>2014-07 i PN-EN 13924-2:2014-04/Ap2:2015-09E</w:t>
            </w:r>
          </w:p>
        </w:tc>
        <w:tc>
          <w:tcPr>
            <w:tcW w:w="0" w:type="auto"/>
          </w:tcPr>
          <w:p w14:paraId="35FCC5A1" w14:textId="77777777" w:rsidR="00B72F66" w:rsidRPr="00092825" w:rsidRDefault="00B72F66" w:rsidP="00D4185F">
            <w:r w:rsidRPr="00092825">
              <w:t>Asfalty i lepiszcza asfaltowe - Zasady klasyfikacji asfaltów drogowych specjalnych - Część 2: Asfalty drogowe wielorodzajowe. Załącznik krajowy NA</w:t>
            </w:r>
          </w:p>
        </w:tc>
      </w:tr>
      <w:tr w:rsidR="00B72F66" w:rsidRPr="00092825" w14:paraId="2B71378A" w14:textId="77777777" w:rsidTr="00370A29">
        <w:trPr>
          <w:cantSplit/>
          <w:jc w:val="center"/>
        </w:trPr>
        <w:tc>
          <w:tcPr>
            <w:tcW w:w="0" w:type="auto"/>
          </w:tcPr>
          <w:p w14:paraId="6EE27A53" w14:textId="77777777" w:rsidR="00B72F66" w:rsidRPr="00092825" w:rsidRDefault="00B72F66" w:rsidP="00D4185F">
            <w:pPr>
              <w:jc w:val="right"/>
              <w:rPr>
                <w:szCs w:val="20"/>
              </w:rPr>
            </w:pPr>
            <w:r w:rsidRPr="00092825">
              <w:rPr>
                <w:szCs w:val="20"/>
              </w:rPr>
              <w:t>66.</w:t>
            </w:r>
          </w:p>
        </w:tc>
        <w:tc>
          <w:tcPr>
            <w:tcW w:w="0" w:type="auto"/>
          </w:tcPr>
          <w:p w14:paraId="017BBE03" w14:textId="77777777" w:rsidR="00B72F66" w:rsidRPr="00092825" w:rsidRDefault="00B72F66" w:rsidP="00D4185F">
            <w:pPr>
              <w:rPr>
                <w:szCs w:val="20"/>
              </w:rPr>
            </w:pPr>
            <w:r w:rsidRPr="00092825">
              <w:rPr>
                <w:szCs w:val="20"/>
              </w:rPr>
              <w:t>PN-EN 14023</w:t>
            </w:r>
          </w:p>
        </w:tc>
        <w:tc>
          <w:tcPr>
            <w:tcW w:w="0" w:type="auto"/>
          </w:tcPr>
          <w:p w14:paraId="0335364F" w14:textId="77777777" w:rsidR="00B72F66" w:rsidRPr="00092825" w:rsidRDefault="00B72F66" w:rsidP="00D4185F">
            <w:pPr>
              <w:rPr>
                <w:szCs w:val="20"/>
              </w:rPr>
            </w:pPr>
            <w:r w:rsidRPr="00092825">
              <w:rPr>
                <w:szCs w:val="20"/>
              </w:rPr>
              <w:t>Asfalty i lepiszcza asfaltowe – Zasady specyfikacji asfaltów modyfikowanych polimerami</w:t>
            </w:r>
          </w:p>
        </w:tc>
      </w:tr>
      <w:tr w:rsidR="00B72F66" w:rsidRPr="00092825" w14:paraId="6905BB60" w14:textId="77777777" w:rsidTr="00370A29">
        <w:trPr>
          <w:cantSplit/>
          <w:jc w:val="center"/>
        </w:trPr>
        <w:tc>
          <w:tcPr>
            <w:tcW w:w="0" w:type="auto"/>
          </w:tcPr>
          <w:p w14:paraId="316C6902" w14:textId="77777777" w:rsidR="00B72F66" w:rsidRPr="00092825" w:rsidRDefault="00B72F66" w:rsidP="00D4185F">
            <w:pPr>
              <w:jc w:val="right"/>
              <w:rPr>
                <w:szCs w:val="20"/>
              </w:rPr>
            </w:pPr>
            <w:r w:rsidRPr="00092825">
              <w:rPr>
                <w:szCs w:val="20"/>
              </w:rPr>
              <w:t>66a.</w:t>
            </w:r>
          </w:p>
        </w:tc>
        <w:tc>
          <w:tcPr>
            <w:tcW w:w="0" w:type="auto"/>
          </w:tcPr>
          <w:p w14:paraId="270541F0" w14:textId="77777777" w:rsidR="00B72F66" w:rsidRPr="00092825" w:rsidRDefault="00B72F66" w:rsidP="00D4185F">
            <w:r w:rsidRPr="00092825">
              <w:t>PN-EN 14023:2011/Ap1:</w:t>
            </w:r>
          </w:p>
          <w:p w14:paraId="0FBF6BF8" w14:textId="77777777" w:rsidR="00B72F66" w:rsidRPr="00092825" w:rsidRDefault="00B72F66" w:rsidP="00D4185F">
            <w:r w:rsidRPr="00092825">
              <w:t>2014-04</w:t>
            </w:r>
          </w:p>
        </w:tc>
        <w:tc>
          <w:tcPr>
            <w:tcW w:w="0" w:type="auto"/>
          </w:tcPr>
          <w:p w14:paraId="3D9DC7C6" w14:textId="77777777" w:rsidR="00B72F66" w:rsidRPr="00092825" w:rsidRDefault="00B72F66" w:rsidP="00D4185F">
            <w:r w:rsidRPr="00092825">
              <w:t>Asfalty i lepiszcza asfaltowe – Zasady klasyfikacji asfaltów modyfikowanych polimerami. Załącznik krajowy NA</w:t>
            </w:r>
          </w:p>
        </w:tc>
      </w:tr>
      <w:tr w:rsidR="00B72F66" w:rsidRPr="00092825" w14:paraId="022CAA96" w14:textId="77777777" w:rsidTr="00370A29">
        <w:trPr>
          <w:cantSplit/>
          <w:jc w:val="center"/>
        </w:trPr>
        <w:tc>
          <w:tcPr>
            <w:tcW w:w="0" w:type="auto"/>
          </w:tcPr>
          <w:p w14:paraId="1BF23C20" w14:textId="77777777" w:rsidR="00B72F66" w:rsidRPr="00092825" w:rsidRDefault="00B72F66" w:rsidP="00D4185F">
            <w:pPr>
              <w:jc w:val="right"/>
              <w:rPr>
                <w:szCs w:val="20"/>
              </w:rPr>
            </w:pPr>
            <w:r w:rsidRPr="00092825">
              <w:rPr>
                <w:szCs w:val="20"/>
              </w:rPr>
              <w:t>67.</w:t>
            </w:r>
          </w:p>
        </w:tc>
        <w:tc>
          <w:tcPr>
            <w:tcW w:w="0" w:type="auto"/>
          </w:tcPr>
          <w:p w14:paraId="36F960D5" w14:textId="77777777" w:rsidR="00B72F66" w:rsidRPr="00092825" w:rsidRDefault="00B72F66" w:rsidP="00D4185F">
            <w:pPr>
              <w:rPr>
                <w:szCs w:val="20"/>
              </w:rPr>
            </w:pPr>
            <w:r w:rsidRPr="00092825">
              <w:rPr>
                <w:szCs w:val="20"/>
              </w:rPr>
              <w:t>PN-EN 14188-1</w:t>
            </w:r>
          </w:p>
        </w:tc>
        <w:tc>
          <w:tcPr>
            <w:tcW w:w="0" w:type="auto"/>
          </w:tcPr>
          <w:p w14:paraId="1804909E" w14:textId="77777777" w:rsidR="00B72F66" w:rsidRPr="00092825" w:rsidRDefault="00B72F66" w:rsidP="00D4185F">
            <w:pPr>
              <w:rPr>
                <w:szCs w:val="20"/>
              </w:rPr>
            </w:pPr>
            <w:r w:rsidRPr="00092825">
              <w:rPr>
                <w:szCs w:val="20"/>
              </w:rPr>
              <w:t>Wypełniacze szczelin i zalewy drogowe – Część 1: Wymagania wobec zalew drogowych na gorąco</w:t>
            </w:r>
          </w:p>
        </w:tc>
      </w:tr>
      <w:tr w:rsidR="00B72F66" w:rsidRPr="00092825" w14:paraId="44A646E6" w14:textId="77777777" w:rsidTr="00370A29">
        <w:trPr>
          <w:cantSplit/>
          <w:jc w:val="center"/>
        </w:trPr>
        <w:tc>
          <w:tcPr>
            <w:tcW w:w="0" w:type="auto"/>
          </w:tcPr>
          <w:p w14:paraId="0698DDEA" w14:textId="77777777" w:rsidR="00B72F66" w:rsidRPr="00092825" w:rsidRDefault="00B72F66" w:rsidP="00D4185F">
            <w:pPr>
              <w:jc w:val="right"/>
              <w:rPr>
                <w:szCs w:val="20"/>
              </w:rPr>
            </w:pPr>
            <w:r w:rsidRPr="00092825">
              <w:rPr>
                <w:szCs w:val="20"/>
              </w:rPr>
              <w:t>68.</w:t>
            </w:r>
          </w:p>
        </w:tc>
        <w:tc>
          <w:tcPr>
            <w:tcW w:w="0" w:type="auto"/>
          </w:tcPr>
          <w:p w14:paraId="31860DF0" w14:textId="77777777" w:rsidR="00B72F66" w:rsidRPr="00092825" w:rsidRDefault="00B72F66" w:rsidP="00D4185F">
            <w:pPr>
              <w:rPr>
                <w:szCs w:val="20"/>
              </w:rPr>
            </w:pPr>
            <w:r w:rsidRPr="00092825">
              <w:rPr>
                <w:szCs w:val="20"/>
              </w:rPr>
              <w:t>PN-EN 14188-2</w:t>
            </w:r>
          </w:p>
        </w:tc>
        <w:tc>
          <w:tcPr>
            <w:tcW w:w="0" w:type="auto"/>
          </w:tcPr>
          <w:p w14:paraId="7ED175EF" w14:textId="77777777" w:rsidR="00B72F66" w:rsidRPr="00092825" w:rsidRDefault="00B72F66" w:rsidP="00D4185F">
            <w:pPr>
              <w:rPr>
                <w:szCs w:val="20"/>
              </w:rPr>
            </w:pPr>
            <w:r w:rsidRPr="00092825">
              <w:rPr>
                <w:szCs w:val="20"/>
              </w:rPr>
              <w:t>Wypełniacze szczelin i zalewy drogowe – Część 2: Wymagania wobec zalew drogowych na zimno</w:t>
            </w:r>
          </w:p>
        </w:tc>
      </w:tr>
      <w:tr w:rsidR="00B72F66" w:rsidRPr="00092825" w14:paraId="7023A16B" w14:textId="77777777" w:rsidTr="00370A29">
        <w:trPr>
          <w:cantSplit/>
          <w:jc w:val="center"/>
        </w:trPr>
        <w:tc>
          <w:tcPr>
            <w:tcW w:w="0" w:type="auto"/>
          </w:tcPr>
          <w:p w14:paraId="39FACB88" w14:textId="77777777" w:rsidR="00B72F66" w:rsidRPr="00092825" w:rsidRDefault="00B72F66" w:rsidP="00D4185F">
            <w:pPr>
              <w:jc w:val="right"/>
              <w:rPr>
                <w:szCs w:val="20"/>
              </w:rPr>
            </w:pPr>
            <w:r w:rsidRPr="00092825">
              <w:rPr>
                <w:szCs w:val="20"/>
              </w:rPr>
              <w:t>69.</w:t>
            </w:r>
          </w:p>
        </w:tc>
        <w:tc>
          <w:tcPr>
            <w:tcW w:w="0" w:type="auto"/>
          </w:tcPr>
          <w:p w14:paraId="655F0269" w14:textId="77777777" w:rsidR="00B72F66" w:rsidRPr="00092825" w:rsidRDefault="00B72F66" w:rsidP="00D4185F">
            <w:pPr>
              <w:rPr>
                <w:szCs w:val="20"/>
              </w:rPr>
            </w:pPr>
            <w:r w:rsidRPr="00092825">
              <w:rPr>
                <w:szCs w:val="20"/>
              </w:rPr>
              <w:t>PN-EN 22592</w:t>
            </w:r>
          </w:p>
        </w:tc>
        <w:tc>
          <w:tcPr>
            <w:tcW w:w="0" w:type="auto"/>
          </w:tcPr>
          <w:p w14:paraId="08EC6677" w14:textId="77777777" w:rsidR="00B72F66" w:rsidRPr="00092825" w:rsidRDefault="00B72F66" w:rsidP="00D4185F">
            <w:pPr>
              <w:rPr>
                <w:szCs w:val="20"/>
              </w:rPr>
            </w:pPr>
            <w:r w:rsidRPr="00092825">
              <w:rPr>
                <w:szCs w:val="20"/>
              </w:rPr>
              <w:t>Przetwory naftowe – Oznaczanie temperatury zapłonu i palenia – Pomiar metodą otwartego tygla Clevelanda</w:t>
            </w:r>
          </w:p>
        </w:tc>
      </w:tr>
      <w:tr w:rsidR="00B72F66" w:rsidRPr="00092825" w14:paraId="4A43E320" w14:textId="77777777" w:rsidTr="00370A29">
        <w:trPr>
          <w:cantSplit/>
          <w:jc w:val="center"/>
        </w:trPr>
        <w:tc>
          <w:tcPr>
            <w:tcW w:w="0" w:type="auto"/>
          </w:tcPr>
          <w:p w14:paraId="21F47CEF" w14:textId="77777777" w:rsidR="00B72F66" w:rsidRPr="00092825" w:rsidRDefault="00B72F66" w:rsidP="00D4185F">
            <w:pPr>
              <w:jc w:val="right"/>
              <w:rPr>
                <w:szCs w:val="20"/>
              </w:rPr>
            </w:pPr>
            <w:r w:rsidRPr="00092825">
              <w:rPr>
                <w:szCs w:val="20"/>
              </w:rPr>
              <w:t>70.</w:t>
            </w:r>
          </w:p>
        </w:tc>
        <w:tc>
          <w:tcPr>
            <w:tcW w:w="0" w:type="auto"/>
          </w:tcPr>
          <w:p w14:paraId="3B69A86D" w14:textId="77777777" w:rsidR="00B72F66" w:rsidRPr="00092825" w:rsidRDefault="00B72F66" w:rsidP="00D4185F">
            <w:pPr>
              <w:rPr>
                <w:szCs w:val="20"/>
              </w:rPr>
            </w:pPr>
            <w:r w:rsidRPr="00092825">
              <w:rPr>
                <w:szCs w:val="20"/>
              </w:rPr>
              <w:t>PN-EN ISO 2592</w:t>
            </w:r>
          </w:p>
        </w:tc>
        <w:tc>
          <w:tcPr>
            <w:tcW w:w="0" w:type="auto"/>
          </w:tcPr>
          <w:p w14:paraId="5F6F4200" w14:textId="77777777" w:rsidR="00B72F66" w:rsidRPr="00092825" w:rsidRDefault="00B72F66" w:rsidP="00D4185F">
            <w:pPr>
              <w:rPr>
                <w:szCs w:val="20"/>
              </w:rPr>
            </w:pPr>
            <w:r w:rsidRPr="00092825">
              <w:rPr>
                <w:szCs w:val="20"/>
              </w:rPr>
              <w:t>Oznaczanie temperatury zapłonu i palenia – Metoda otwartego tygla Clevelanda</w:t>
            </w:r>
          </w:p>
        </w:tc>
      </w:tr>
      <w:tr w:rsidR="00B72F66" w:rsidRPr="00092825" w14:paraId="627B6180" w14:textId="77777777" w:rsidTr="00370A29">
        <w:trPr>
          <w:cantSplit/>
          <w:jc w:val="center"/>
        </w:trPr>
        <w:tc>
          <w:tcPr>
            <w:tcW w:w="0" w:type="auto"/>
          </w:tcPr>
          <w:p w14:paraId="296D1666" w14:textId="77777777" w:rsidR="00B72F66" w:rsidRPr="00092825" w:rsidRDefault="00B72F66" w:rsidP="00D4185F">
            <w:pPr>
              <w:jc w:val="right"/>
              <w:rPr>
                <w:szCs w:val="20"/>
              </w:rPr>
            </w:pPr>
            <w:r w:rsidRPr="00092825">
              <w:rPr>
                <w:szCs w:val="20"/>
              </w:rPr>
              <w:t>71.</w:t>
            </w:r>
          </w:p>
        </w:tc>
        <w:tc>
          <w:tcPr>
            <w:tcW w:w="0" w:type="auto"/>
          </w:tcPr>
          <w:p w14:paraId="5900FD60" w14:textId="77777777" w:rsidR="00B72F66" w:rsidRPr="00092825" w:rsidRDefault="00B72F66" w:rsidP="00D4185F">
            <w:pPr>
              <w:rPr>
                <w:szCs w:val="20"/>
              </w:rPr>
            </w:pPr>
            <w:r w:rsidRPr="00092825">
              <w:rPr>
                <w:szCs w:val="20"/>
              </w:rPr>
              <w:t>PN-EN 13880-2</w:t>
            </w:r>
          </w:p>
        </w:tc>
        <w:tc>
          <w:tcPr>
            <w:tcW w:w="0" w:type="auto"/>
          </w:tcPr>
          <w:p w14:paraId="1605402B" w14:textId="77777777" w:rsidR="00B72F66" w:rsidRPr="00092825" w:rsidRDefault="00B72F66" w:rsidP="00D4185F">
            <w:pPr>
              <w:rPr>
                <w:szCs w:val="20"/>
              </w:rPr>
            </w:pPr>
            <w:r w:rsidRPr="00092825">
              <w:rPr>
                <w:szCs w:val="20"/>
              </w:rPr>
              <w:t>Zalewy szczelin na gorąco -- Część 2: Metoda badania dla określenia penetracji stożka w temperaturze 25 C</w:t>
            </w:r>
          </w:p>
        </w:tc>
      </w:tr>
      <w:tr w:rsidR="00B72F66" w:rsidRPr="00092825" w14:paraId="76368565" w14:textId="77777777" w:rsidTr="00370A29">
        <w:trPr>
          <w:cantSplit/>
          <w:jc w:val="center"/>
        </w:trPr>
        <w:tc>
          <w:tcPr>
            <w:tcW w:w="0" w:type="auto"/>
          </w:tcPr>
          <w:p w14:paraId="325847F6" w14:textId="77777777" w:rsidR="00B72F66" w:rsidRPr="00092825" w:rsidRDefault="00B72F66" w:rsidP="00D4185F">
            <w:pPr>
              <w:jc w:val="right"/>
              <w:rPr>
                <w:szCs w:val="20"/>
              </w:rPr>
            </w:pPr>
            <w:r w:rsidRPr="00092825">
              <w:rPr>
                <w:szCs w:val="20"/>
              </w:rPr>
              <w:t>72.</w:t>
            </w:r>
          </w:p>
        </w:tc>
        <w:tc>
          <w:tcPr>
            <w:tcW w:w="0" w:type="auto"/>
          </w:tcPr>
          <w:p w14:paraId="7FCD87BF" w14:textId="77777777" w:rsidR="00B72F66" w:rsidRPr="00092825" w:rsidRDefault="00B72F66" w:rsidP="00D4185F">
            <w:pPr>
              <w:rPr>
                <w:szCs w:val="20"/>
              </w:rPr>
            </w:pPr>
            <w:r w:rsidRPr="00092825">
              <w:rPr>
                <w:szCs w:val="20"/>
              </w:rPr>
              <w:t>PN-EN 13880-3</w:t>
            </w:r>
          </w:p>
        </w:tc>
        <w:tc>
          <w:tcPr>
            <w:tcW w:w="0" w:type="auto"/>
          </w:tcPr>
          <w:p w14:paraId="0ADDB35C" w14:textId="77777777" w:rsidR="00B72F66" w:rsidRPr="00092825" w:rsidRDefault="00B72F66" w:rsidP="00D4185F">
            <w:pPr>
              <w:rPr>
                <w:szCs w:val="20"/>
              </w:rPr>
            </w:pPr>
            <w:r w:rsidRPr="00092825">
              <w:rPr>
                <w:szCs w:val="20"/>
              </w:rPr>
              <w:t>Zalewy szczelin na gorąco -- Część 3: Metoda badania określająca penetrację i odprężenie sprężyste (odbojność)</w:t>
            </w:r>
          </w:p>
        </w:tc>
      </w:tr>
      <w:tr w:rsidR="00B72F66" w:rsidRPr="00092825" w14:paraId="72C52EA1" w14:textId="77777777" w:rsidTr="00370A29">
        <w:trPr>
          <w:cantSplit/>
          <w:jc w:val="center"/>
        </w:trPr>
        <w:tc>
          <w:tcPr>
            <w:tcW w:w="0" w:type="auto"/>
          </w:tcPr>
          <w:p w14:paraId="24A85DA4" w14:textId="77777777" w:rsidR="00B72F66" w:rsidRPr="00092825" w:rsidRDefault="00B72F66" w:rsidP="00D4185F">
            <w:pPr>
              <w:jc w:val="right"/>
              <w:rPr>
                <w:szCs w:val="20"/>
              </w:rPr>
            </w:pPr>
            <w:r w:rsidRPr="00092825">
              <w:rPr>
                <w:szCs w:val="20"/>
              </w:rPr>
              <w:lastRenderedPageBreak/>
              <w:t>73.</w:t>
            </w:r>
          </w:p>
        </w:tc>
        <w:tc>
          <w:tcPr>
            <w:tcW w:w="0" w:type="auto"/>
          </w:tcPr>
          <w:p w14:paraId="6A1D306C" w14:textId="77777777" w:rsidR="00B72F66" w:rsidRPr="00092825" w:rsidRDefault="00B72F66" w:rsidP="00D4185F">
            <w:pPr>
              <w:rPr>
                <w:szCs w:val="20"/>
              </w:rPr>
            </w:pPr>
            <w:r w:rsidRPr="00092825">
              <w:rPr>
                <w:szCs w:val="20"/>
              </w:rPr>
              <w:t>PN-EN 13880-5</w:t>
            </w:r>
          </w:p>
        </w:tc>
        <w:tc>
          <w:tcPr>
            <w:tcW w:w="0" w:type="auto"/>
          </w:tcPr>
          <w:p w14:paraId="7CD782E3" w14:textId="77777777" w:rsidR="00B72F66" w:rsidRPr="00092825" w:rsidRDefault="00B72F66" w:rsidP="00D4185F">
            <w:pPr>
              <w:rPr>
                <w:szCs w:val="20"/>
              </w:rPr>
            </w:pPr>
            <w:r w:rsidRPr="00092825">
              <w:rPr>
                <w:szCs w:val="20"/>
              </w:rPr>
              <w:t>Zalewy szczelin na gorąco -- Część 5: Metody badań do oznaczania odporności na spływanie</w:t>
            </w:r>
          </w:p>
        </w:tc>
      </w:tr>
      <w:tr w:rsidR="00B72F66" w:rsidRPr="00092825" w14:paraId="4991F66E" w14:textId="77777777" w:rsidTr="00370A29">
        <w:trPr>
          <w:cantSplit/>
          <w:jc w:val="center"/>
        </w:trPr>
        <w:tc>
          <w:tcPr>
            <w:tcW w:w="0" w:type="auto"/>
          </w:tcPr>
          <w:p w14:paraId="119AD38C" w14:textId="77777777" w:rsidR="00B72F66" w:rsidRPr="00092825" w:rsidRDefault="00B72F66" w:rsidP="00D4185F">
            <w:pPr>
              <w:jc w:val="right"/>
              <w:rPr>
                <w:szCs w:val="20"/>
              </w:rPr>
            </w:pPr>
            <w:r w:rsidRPr="00092825">
              <w:rPr>
                <w:szCs w:val="20"/>
              </w:rPr>
              <w:t>74.</w:t>
            </w:r>
          </w:p>
        </w:tc>
        <w:tc>
          <w:tcPr>
            <w:tcW w:w="0" w:type="auto"/>
          </w:tcPr>
          <w:p w14:paraId="7BB25B7A" w14:textId="77777777" w:rsidR="00B72F66" w:rsidRPr="00092825" w:rsidRDefault="00B72F66" w:rsidP="00D4185F">
            <w:pPr>
              <w:rPr>
                <w:szCs w:val="20"/>
              </w:rPr>
            </w:pPr>
            <w:r w:rsidRPr="00092825">
              <w:rPr>
                <w:szCs w:val="20"/>
              </w:rPr>
              <w:t>PN-EN 13880-6</w:t>
            </w:r>
          </w:p>
        </w:tc>
        <w:tc>
          <w:tcPr>
            <w:tcW w:w="0" w:type="auto"/>
          </w:tcPr>
          <w:p w14:paraId="046C4B50" w14:textId="77777777" w:rsidR="00B72F66" w:rsidRPr="00092825" w:rsidRDefault="00B72F66" w:rsidP="00D4185F">
            <w:pPr>
              <w:rPr>
                <w:szCs w:val="20"/>
              </w:rPr>
            </w:pPr>
            <w:r w:rsidRPr="00092825">
              <w:rPr>
                <w:szCs w:val="20"/>
              </w:rPr>
              <w:t>Zalewy szczelin na gorąco -- Część 6: Metoda przygotowania próbek do badania</w:t>
            </w:r>
          </w:p>
        </w:tc>
      </w:tr>
      <w:tr w:rsidR="00B72F66" w:rsidRPr="00092825" w14:paraId="6FE9AA2D" w14:textId="77777777" w:rsidTr="00370A29">
        <w:trPr>
          <w:cantSplit/>
          <w:jc w:val="center"/>
        </w:trPr>
        <w:tc>
          <w:tcPr>
            <w:tcW w:w="0" w:type="auto"/>
          </w:tcPr>
          <w:p w14:paraId="7FA7C6E7" w14:textId="77777777" w:rsidR="00B72F66" w:rsidRPr="00092825" w:rsidRDefault="00B72F66" w:rsidP="00D4185F">
            <w:pPr>
              <w:jc w:val="right"/>
              <w:rPr>
                <w:szCs w:val="20"/>
              </w:rPr>
            </w:pPr>
            <w:r w:rsidRPr="00092825">
              <w:rPr>
                <w:szCs w:val="20"/>
              </w:rPr>
              <w:t>75.</w:t>
            </w:r>
          </w:p>
        </w:tc>
        <w:tc>
          <w:tcPr>
            <w:tcW w:w="0" w:type="auto"/>
          </w:tcPr>
          <w:p w14:paraId="6286902A" w14:textId="77777777" w:rsidR="00B72F66" w:rsidRPr="00092825" w:rsidRDefault="00B72F66" w:rsidP="00D4185F">
            <w:pPr>
              <w:rPr>
                <w:szCs w:val="20"/>
              </w:rPr>
            </w:pPr>
            <w:r w:rsidRPr="00092825">
              <w:rPr>
                <w:szCs w:val="20"/>
              </w:rPr>
              <w:t>PN-EN 13880-13</w:t>
            </w:r>
          </w:p>
        </w:tc>
        <w:tc>
          <w:tcPr>
            <w:tcW w:w="0" w:type="auto"/>
          </w:tcPr>
          <w:p w14:paraId="5F558C06" w14:textId="77777777" w:rsidR="00B72F66" w:rsidRPr="00092825" w:rsidRDefault="00B72F66" w:rsidP="00D4185F">
            <w:pPr>
              <w:rPr>
                <w:szCs w:val="20"/>
              </w:rPr>
            </w:pPr>
            <w:r w:rsidRPr="00092825">
              <w:rPr>
                <w:szCs w:val="20"/>
              </w:rPr>
              <w:t>Zalewy szczelin na gorąco -- Część 13: Metoda badania służąca do określenia wydłużenia nieciągłego (próba przyczepności)</w:t>
            </w:r>
          </w:p>
        </w:tc>
      </w:tr>
      <w:tr w:rsidR="00B72F66" w:rsidRPr="00092825" w14:paraId="49FAFC48" w14:textId="77777777" w:rsidTr="00370A29">
        <w:trPr>
          <w:cantSplit/>
          <w:jc w:val="center"/>
        </w:trPr>
        <w:tc>
          <w:tcPr>
            <w:tcW w:w="0" w:type="auto"/>
          </w:tcPr>
          <w:p w14:paraId="7232850B" w14:textId="77777777" w:rsidR="00B72F66" w:rsidRPr="00092825" w:rsidRDefault="00B72F66" w:rsidP="00D4185F">
            <w:pPr>
              <w:jc w:val="right"/>
              <w:rPr>
                <w:szCs w:val="20"/>
              </w:rPr>
            </w:pPr>
            <w:r w:rsidRPr="00092825">
              <w:rPr>
                <w:szCs w:val="20"/>
              </w:rPr>
              <w:t>76.</w:t>
            </w:r>
          </w:p>
        </w:tc>
        <w:tc>
          <w:tcPr>
            <w:tcW w:w="0" w:type="auto"/>
          </w:tcPr>
          <w:p w14:paraId="1726EB36" w14:textId="77777777" w:rsidR="00B72F66" w:rsidRPr="00092825" w:rsidRDefault="00B72F66" w:rsidP="00D4185F">
            <w:pPr>
              <w:rPr>
                <w:szCs w:val="20"/>
              </w:rPr>
            </w:pPr>
            <w:r w:rsidRPr="00092825">
              <w:rPr>
                <w:szCs w:val="20"/>
              </w:rPr>
              <w:t>DIN 52123</w:t>
            </w:r>
          </w:p>
        </w:tc>
        <w:tc>
          <w:tcPr>
            <w:tcW w:w="0" w:type="auto"/>
          </w:tcPr>
          <w:p w14:paraId="4B1A45F7" w14:textId="77777777" w:rsidR="00B72F66" w:rsidRPr="00092825" w:rsidRDefault="00B72F66" w:rsidP="00D4185F">
            <w:r w:rsidRPr="00BF02BF">
              <w:rPr>
                <w:lang w:val="de-DE"/>
              </w:rPr>
              <w:t>Prüfung von Bitumen- und Polymerbitumenbahnen</w:t>
            </w:r>
            <w:r w:rsidRPr="00092825">
              <w:t xml:space="preserve"> (Badanie taśm bitumicznych i polimerowo-bitumicznych)</w:t>
            </w:r>
          </w:p>
        </w:tc>
      </w:tr>
      <w:tr w:rsidR="00B72F66" w:rsidRPr="00092825" w14:paraId="0467C66C" w14:textId="77777777" w:rsidTr="00370A29">
        <w:trPr>
          <w:cantSplit/>
          <w:jc w:val="center"/>
        </w:trPr>
        <w:tc>
          <w:tcPr>
            <w:tcW w:w="0" w:type="auto"/>
          </w:tcPr>
          <w:p w14:paraId="3CAD310B" w14:textId="77777777" w:rsidR="00B72F66" w:rsidRPr="00092825" w:rsidRDefault="00B72F66" w:rsidP="00D4185F">
            <w:pPr>
              <w:jc w:val="right"/>
              <w:rPr>
                <w:szCs w:val="20"/>
              </w:rPr>
            </w:pPr>
            <w:r w:rsidRPr="00092825">
              <w:rPr>
                <w:szCs w:val="20"/>
              </w:rPr>
              <w:t>77.</w:t>
            </w:r>
          </w:p>
        </w:tc>
        <w:tc>
          <w:tcPr>
            <w:tcW w:w="0" w:type="auto"/>
          </w:tcPr>
          <w:p w14:paraId="5B3F597F" w14:textId="77777777" w:rsidR="00B72F66" w:rsidRPr="00092825" w:rsidRDefault="00B72F66" w:rsidP="00D4185F">
            <w:pPr>
              <w:rPr>
                <w:szCs w:val="20"/>
              </w:rPr>
            </w:pPr>
            <w:r w:rsidRPr="00092825">
              <w:rPr>
                <w:szCs w:val="20"/>
              </w:rPr>
              <w:t>PN-EN 1425</w:t>
            </w:r>
          </w:p>
        </w:tc>
        <w:tc>
          <w:tcPr>
            <w:tcW w:w="0" w:type="auto"/>
          </w:tcPr>
          <w:p w14:paraId="2859498F" w14:textId="77777777" w:rsidR="00B72F66" w:rsidRPr="00092825" w:rsidRDefault="00B72F66" w:rsidP="00D4185F">
            <w:pPr>
              <w:pStyle w:val="Nagwek3"/>
            </w:pPr>
            <w:r w:rsidRPr="00092825">
              <w:t>Asfalty i lepiszcza asfaltowe -- Ocena organoleptyczna</w:t>
            </w:r>
          </w:p>
        </w:tc>
      </w:tr>
      <w:tr w:rsidR="00B72F66" w:rsidRPr="00092825" w14:paraId="37504340" w14:textId="77777777" w:rsidTr="00370A29">
        <w:trPr>
          <w:cantSplit/>
          <w:jc w:val="center"/>
        </w:trPr>
        <w:tc>
          <w:tcPr>
            <w:tcW w:w="0" w:type="auto"/>
          </w:tcPr>
          <w:p w14:paraId="1C33DE0D" w14:textId="77777777" w:rsidR="00B72F66" w:rsidRPr="00092825" w:rsidRDefault="00B72F66" w:rsidP="00D4185F">
            <w:pPr>
              <w:jc w:val="right"/>
              <w:rPr>
                <w:szCs w:val="20"/>
              </w:rPr>
            </w:pPr>
            <w:r w:rsidRPr="00092825">
              <w:rPr>
                <w:szCs w:val="20"/>
              </w:rPr>
              <w:t>78.</w:t>
            </w:r>
          </w:p>
        </w:tc>
        <w:tc>
          <w:tcPr>
            <w:tcW w:w="0" w:type="auto"/>
          </w:tcPr>
          <w:p w14:paraId="0CDA50C6" w14:textId="77777777" w:rsidR="00B72F66" w:rsidRPr="00092825" w:rsidRDefault="00B72F66" w:rsidP="00D4185F">
            <w:pPr>
              <w:rPr>
                <w:szCs w:val="20"/>
              </w:rPr>
            </w:pPr>
            <w:r w:rsidRPr="00092825">
              <w:rPr>
                <w:szCs w:val="20"/>
              </w:rPr>
              <w:t>PN-EN 1428</w:t>
            </w:r>
          </w:p>
        </w:tc>
        <w:tc>
          <w:tcPr>
            <w:tcW w:w="0" w:type="auto"/>
          </w:tcPr>
          <w:p w14:paraId="2E596A50" w14:textId="77777777" w:rsidR="00B72F66" w:rsidRPr="00092825" w:rsidRDefault="00B72F66" w:rsidP="00D4185F">
            <w:pPr>
              <w:rPr>
                <w:b/>
                <w:szCs w:val="20"/>
              </w:rPr>
            </w:pPr>
            <w:r w:rsidRPr="00092825">
              <w:rPr>
                <w:szCs w:val="20"/>
              </w:rPr>
              <w:t>Asfalty i lepiszcza asfaltowe -- Oznaczanie zawartości wody w emulsjach asfaltowych -- Metoda destylacji azeotropowej</w:t>
            </w:r>
          </w:p>
        </w:tc>
      </w:tr>
      <w:tr w:rsidR="00B72F66" w:rsidRPr="00092825" w14:paraId="597EB2B9" w14:textId="77777777" w:rsidTr="00370A29">
        <w:trPr>
          <w:cantSplit/>
          <w:jc w:val="center"/>
        </w:trPr>
        <w:tc>
          <w:tcPr>
            <w:tcW w:w="0" w:type="auto"/>
          </w:tcPr>
          <w:p w14:paraId="1D30ACF8" w14:textId="77777777" w:rsidR="00B72F66" w:rsidRPr="00092825" w:rsidRDefault="00B72F66" w:rsidP="00D4185F">
            <w:pPr>
              <w:jc w:val="right"/>
              <w:rPr>
                <w:szCs w:val="20"/>
              </w:rPr>
            </w:pPr>
            <w:r w:rsidRPr="00092825">
              <w:rPr>
                <w:szCs w:val="20"/>
              </w:rPr>
              <w:t>79.</w:t>
            </w:r>
          </w:p>
        </w:tc>
        <w:tc>
          <w:tcPr>
            <w:tcW w:w="0" w:type="auto"/>
          </w:tcPr>
          <w:p w14:paraId="6F685AD7" w14:textId="77777777" w:rsidR="00B72F66" w:rsidRPr="00092825" w:rsidRDefault="00B72F66" w:rsidP="00D4185F">
            <w:pPr>
              <w:rPr>
                <w:szCs w:val="20"/>
              </w:rPr>
            </w:pPr>
            <w:r w:rsidRPr="00092825">
              <w:rPr>
                <w:szCs w:val="20"/>
              </w:rPr>
              <w:t>PN-EN 13074-1</w:t>
            </w:r>
          </w:p>
        </w:tc>
        <w:tc>
          <w:tcPr>
            <w:tcW w:w="0" w:type="auto"/>
          </w:tcPr>
          <w:p w14:paraId="1171E584" w14:textId="77777777" w:rsidR="00B72F66" w:rsidRPr="00092825" w:rsidRDefault="00B72F66" w:rsidP="00D4185F">
            <w:pPr>
              <w:rPr>
                <w:szCs w:val="20"/>
              </w:rPr>
            </w:pPr>
            <w:r w:rsidRPr="00092825">
              <w:rPr>
                <w:szCs w:val="20"/>
              </w:rPr>
              <w:t>Asfalty i lepiszcza asfaltowe -- Odzyskiwanie lepiszcza z emulsji asfaltowych lub asfaltów upłynnionych lub fluksowanych -- Część 1: Odzyskiwanie metodą odparowania</w:t>
            </w:r>
          </w:p>
        </w:tc>
      </w:tr>
      <w:tr w:rsidR="00B72F66" w:rsidRPr="00092825" w14:paraId="69A8E15E" w14:textId="77777777" w:rsidTr="00370A29">
        <w:trPr>
          <w:cantSplit/>
          <w:jc w:val="center"/>
        </w:trPr>
        <w:tc>
          <w:tcPr>
            <w:tcW w:w="0" w:type="auto"/>
          </w:tcPr>
          <w:p w14:paraId="6C9B3EC4" w14:textId="77777777" w:rsidR="00B72F66" w:rsidRPr="00092825" w:rsidRDefault="00B72F66" w:rsidP="00D4185F">
            <w:pPr>
              <w:jc w:val="right"/>
              <w:rPr>
                <w:szCs w:val="20"/>
              </w:rPr>
            </w:pPr>
            <w:r w:rsidRPr="00092825">
              <w:rPr>
                <w:szCs w:val="20"/>
              </w:rPr>
              <w:t>80.</w:t>
            </w:r>
          </w:p>
        </w:tc>
        <w:tc>
          <w:tcPr>
            <w:tcW w:w="0" w:type="auto"/>
          </w:tcPr>
          <w:p w14:paraId="1AC3E40F" w14:textId="77777777" w:rsidR="00B72F66" w:rsidRPr="00092825" w:rsidRDefault="00B72F66" w:rsidP="00D4185F">
            <w:pPr>
              <w:rPr>
                <w:szCs w:val="20"/>
              </w:rPr>
            </w:pPr>
            <w:r w:rsidRPr="00092825">
              <w:rPr>
                <w:szCs w:val="20"/>
              </w:rPr>
              <w:t>PN-EN 13074-2</w:t>
            </w:r>
          </w:p>
        </w:tc>
        <w:tc>
          <w:tcPr>
            <w:tcW w:w="0" w:type="auto"/>
          </w:tcPr>
          <w:p w14:paraId="6810DADB" w14:textId="77777777" w:rsidR="00B72F66" w:rsidRPr="00092825" w:rsidRDefault="00B72F66" w:rsidP="00D4185F">
            <w:pPr>
              <w:rPr>
                <w:szCs w:val="20"/>
              </w:rPr>
            </w:pPr>
            <w:r w:rsidRPr="00092825">
              <w:rPr>
                <w:szCs w:val="20"/>
              </w:rPr>
              <w:t>Asfalty i lepiszcza asfaltowe -- Odzyskiwanie lepiszcza z emulsji asfaltowych lub asfaltów upłynnionych lub fluksowanych -- Część 2: Stabilizacja po odzyskaniu metodą odparowania</w:t>
            </w:r>
          </w:p>
        </w:tc>
      </w:tr>
    </w:tbl>
    <w:p w14:paraId="0EDABCE0" w14:textId="77777777" w:rsidR="00B72F66" w:rsidRDefault="00B72F66" w:rsidP="00A3251C">
      <w:pPr>
        <w:pStyle w:val="Nagwek3"/>
      </w:pPr>
      <w:r w:rsidRPr="00092825">
        <w:t>10.3. Wymagania techniczne</w:t>
      </w:r>
    </w:p>
    <w:p w14:paraId="788C9C29" w14:textId="77777777" w:rsidR="00B72F66" w:rsidRPr="00092825" w:rsidRDefault="00B72F66" w:rsidP="000C4B3B">
      <w:pPr>
        <w:numPr>
          <w:ilvl w:val="0"/>
          <w:numId w:val="185"/>
        </w:numPr>
        <w:overflowPunct w:val="0"/>
        <w:autoSpaceDE w:val="0"/>
        <w:autoSpaceDN w:val="0"/>
        <w:adjustRightInd w:val="0"/>
        <w:ind w:left="0" w:firstLine="142"/>
        <w:textAlignment w:val="baseline"/>
        <w:rPr>
          <w:szCs w:val="20"/>
        </w:rPr>
      </w:pPr>
      <w:r w:rsidRPr="00092825">
        <w:rPr>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454FD957" w14:textId="77777777" w:rsidR="00B72F66" w:rsidRDefault="00B72F66" w:rsidP="000C4B3B">
      <w:pPr>
        <w:numPr>
          <w:ilvl w:val="0"/>
          <w:numId w:val="185"/>
        </w:numPr>
        <w:overflowPunct w:val="0"/>
        <w:autoSpaceDE w:val="0"/>
        <w:autoSpaceDN w:val="0"/>
        <w:adjustRightInd w:val="0"/>
        <w:ind w:left="0" w:firstLine="142"/>
        <w:textAlignment w:val="baseline"/>
        <w:rPr>
          <w:szCs w:val="20"/>
        </w:rPr>
      </w:pPr>
      <w:r w:rsidRPr="00092825">
        <w:rPr>
          <w:szCs w:val="20"/>
        </w:rPr>
        <w:t>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w:t>
      </w:r>
    </w:p>
    <w:p w14:paraId="2351AF9B" w14:textId="77777777" w:rsidR="00B72F66" w:rsidRPr="00092825" w:rsidRDefault="00B72F66" w:rsidP="000C4B3B">
      <w:pPr>
        <w:numPr>
          <w:ilvl w:val="0"/>
          <w:numId w:val="185"/>
        </w:numPr>
        <w:overflowPunct w:val="0"/>
        <w:autoSpaceDE w:val="0"/>
        <w:autoSpaceDN w:val="0"/>
        <w:adjustRightInd w:val="0"/>
        <w:ind w:left="0" w:firstLine="142"/>
        <w:textAlignment w:val="baseline"/>
        <w:rPr>
          <w:szCs w:val="20"/>
        </w:rPr>
      </w:pPr>
      <w:r w:rsidRPr="00092825">
        <w:rPr>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0FCA8E5A" w14:textId="77777777" w:rsidR="00B72F66" w:rsidRPr="00092825" w:rsidRDefault="00B72F66" w:rsidP="000C4B3B">
      <w:pPr>
        <w:numPr>
          <w:ilvl w:val="0"/>
          <w:numId w:val="185"/>
        </w:numPr>
        <w:tabs>
          <w:tab w:val="left" w:pos="567"/>
        </w:tabs>
        <w:overflowPunct w:val="0"/>
        <w:autoSpaceDE w:val="0"/>
        <w:autoSpaceDN w:val="0"/>
        <w:adjustRightInd w:val="0"/>
        <w:ind w:left="0" w:firstLine="142"/>
        <w:textAlignment w:val="baseline"/>
        <w:rPr>
          <w:szCs w:val="20"/>
        </w:rPr>
      </w:pPr>
      <w:r w:rsidRPr="00092825">
        <w:rPr>
          <w:szCs w:val="20"/>
        </w:rPr>
        <w:t>Katalog typowych konstrukcji nawierzchni podatnych i półsztywnych. Załącznik do Zarządzenia nr 31 Generalnego Dyrektora Dróg Krajowych i Autostrad z dnia 16 czerwca 2014 r.</w:t>
      </w:r>
    </w:p>
    <w:p w14:paraId="68C3B948" w14:textId="77777777" w:rsidR="00B72F66" w:rsidRPr="00092825" w:rsidRDefault="00B72F66" w:rsidP="00A3251C">
      <w:pPr>
        <w:pStyle w:val="Nagwek3"/>
      </w:pPr>
      <w:r w:rsidRPr="00092825">
        <w:t>10.4. Inne dokumenty</w:t>
      </w:r>
    </w:p>
    <w:p w14:paraId="37A7EDE7" w14:textId="77777777" w:rsidR="00B72F66" w:rsidRPr="00370A29" w:rsidRDefault="00B72F66" w:rsidP="000C4B3B">
      <w:pPr>
        <w:pStyle w:val="Akapitzlist"/>
        <w:numPr>
          <w:ilvl w:val="0"/>
          <w:numId w:val="186"/>
        </w:numPr>
        <w:overflowPunct w:val="0"/>
        <w:autoSpaceDE w:val="0"/>
        <w:autoSpaceDN w:val="0"/>
        <w:adjustRightInd w:val="0"/>
        <w:ind w:left="357" w:hanging="357"/>
        <w:textAlignment w:val="baseline"/>
        <w:rPr>
          <w:szCs w:val="20"/>
        </w:rPr>
      </w:pPr>
      <w:r w:rsidRPr="00370A29">
        <w:rPr>
          <w:szCs w:val="20"/>
        </w:rPr>
        <w:t>Rozporządzenie Ministra Transportu i Gospodarki Morskiej z dnia 2 marca 1999 r. w sprawie warunków technicznych, jakim powinny odpowiadać drogi publiczne i ich usytuowanie (jednolity tekst Dz.U. z 2016, poz. 124)</w:t>
      </w:r>
    </w:p>
    <w:p w14:paraId="405E7C3A" w14:textId="77777777" w:rsidR="00B72F66" w:rsidRPr="00092825" w:rsidRDefault="00B72F66" w:rsidP="000C4B3B">
      <w:pPr>
        <w:pStyle w:val="Akapitzlist"/>
        <w:numPr>
          <w:ilvl w:val="0"/>
          <w:numId w:val="186"/>
        </w:numPr>
        <w:overflowPunct w:val="0"/>
        <w:autoSpaceDE w:val="0"/>
        <w:autoSpaceDN w:val="0"/>
        <w:adjustRightInd w:val="0"/>
        <w:ind w:left="357" w:hanging="357"/>
        <w:textAlignment w:val="baseline"/>
      </w:pPr>
      <w:r w:rsidRPr="00370A29">
        <w:rPr>
          <w:szCs w:val="20"/>
        </w:rPr>
        <w:t>Ustawa z dnia 19 sierpnia 2011 r. o przewozie drogowym towarów niebezpiecznych (Dz.U. nr 227, poz. 1367 z </w:t>
      </w:r>
      <w:proofErr w:type="spellStart"/>
      <w:r w:rsidRPr="00370A29">
        <w:rPr>
          <w:szCs w:val="20"/>
        </w:rPr>
        <w:t>późn</w:t>
      </w:r>
      <w:proofErr w:type="spellEnd"/>
      <w:r w:rsidRPr="00370A29">
        <w:rPr>
          <w:szCs w:val="20"/>
        </w:rPr>
        <w:t>. zm.)</w:t>
      </w:r>
    </w:p>
    <w:p w14:paraId="03D09796" w14:textId="77777777" w:rsidR="00B72F66" w:rsidRPr="006026BF" w:rsidRDefault="00B72F66" w:rsidP="00A3251C"/>
    <w:p w14:paraId="4102B587" w14:textId="1769DA7A" w:rsidR="00B72F66" w:rsidRDefault="00B72F66">
      <w:pPr>
        <w:spacing w:after="160" w:line="259" w:lineRule="auto"/>
        <w:jc w:val="left"/>
      </w:pPr>
      <w:r>
        <w:br w:type="page"/>
      </w:r>
    </w:p>
    <w:p w14:paraId="65127988" w14:textId="5F6413CC" w:rsidR="00B72F66" w:rsidRPr="00392E57" w:rsidRDefault="00B72F66" w:rsidP="00392E57">
      <w:pPr>
        <w:pStyle w:val="Nagwek1"/>
      </w:pPr>
      <w:bookmarkStart w:id="1276" w:name="_Toc150166923"/>
      <w:r w:rsidRPr="00392E57">
        <w:lastRenderedPageBreak/>
        <w:t>D</w:t>
      </w:r>
      <w:r>
        <w:noBreakHyphen/>
      </w:r>
      <w:r w:rsidRPr="00392E57">
        <w:t>05.03.26i</w:t>
      </w:r>
      <w:r w:rsidR="00366E85">
        <w:tab/>
      </w:r>
      <w:r w:rsidRPr="00392E57">
        <w:t>Poszerzenie</w:t>
      </w:r>
      <w:r>
        <w:t xml:space="preserve"> </w:t>
      </w:r>
      <w:r w:rsidRPr="00392E57">
        <w:t>istniejącej</w:t>
      </w:r>
      <w:r>
        <w:t xml:space="preserve"> </w:t>
      </w:r>
      <w:r w:rsidRPr="00392E57">
        <w:t>nawierzchni</w:t>
      </w:r>
      <w:r>
        <w:t xml:space="preserve"> </w:t>
      </w:r>
      <w:r w:rsidRPr="00392E57">
        <w:t>asfaltowej</w:t>
      </w:r>
      <w:r>
        <w:t xml:space="preserve"> z </w:t>
      </w:r>
      <w:r w:rsidRPr="00392E57">
        <w:t>zastosowaniem</w:t>
      </w:r>
      <w:r>
        <w:t xml:space="preserve"> </w:t>
      </w:r>
      <w:proofErr w:type="spellStart"/>
      <w:r w:rsidRPr="00392E57">
        <w:t>geokompozytu</w:t>
      </w:r>
      <w:bookmarkEnd w:id="1276"/>
      <w:proofErr w:type="spellEnd"/>
    </w:p>
    <w:p w14:paraId="10CD3E8F" w14:textId="77777777" w:rsidR="00B72F66" w:rsidRPr="00392E57" w:rsidRDefault="00B72F66" w:rsidP="00392E57">
      <w:pPr>
        <w:pStyle w:val="Nagwek2"/>
      </w:pPr>
      <w:bookmarkStart w:id="1277" w:name="_Toc260222741"/>
      <w:r w:rsidRPr="00392E57">
        <w:t>1. Wstęp</w:t>
      </w:r>
      <w:bookmarkEnd w:id="1277"/>
    </w:p>
    <w:p w14:paraId="2CE5B9DC" w14:textId="77777777" w:rsidR="00B72F66" w:rsidRDefault="00B72F66" w:rsidP="00392E57">
      <w:pPr>
        <w:pStyle w:val="Nagwek3"/>
      </w:pPr>
      <w:r w:rsidRPr="00392E57">
        <w:t xml:space="preserve">1.1. Przedmiot </w:t>
      </w:r>
      <w:r>
        <w:t>STWIORB</w:t>
      </w:r>
    </w:p>
    <w:p w14:paraId="0417F276" w14:textId="77777777" w:rsidR="00B72F66" w:rsidRPr="00392E57" w:rsidRDefault="00B72F66" w:rsidP="00392E57">
      <w:r w:rsidRPr="00392E57">
        <w:t xml:space="preserve">Przedmiotem niniejszej </w:t>
      </w:r>
      <w:r>
        <w:t>szczegółowej</w:t>
      </w:r>
      <w:r w:rsidRPr="00392E57">
        <w:t xml:space="preserve"> specyfikacji technicznej (</w:t>
      </w:r>
      <w:r>
        <w:t>STWIORB</w:t>
      </w:r>
      <w:r w:rsidRPr="00392E57">
        <w:t>) są wymagania dotyczące wykonania i odbioru robót związanych</w:t>
      </w:r>
      <w:r>
        <w:t xml:space="preserve"> z </w:t>
      </w:r>
      <w:r w:rsidRPr="00392E57">
        <w:t>poszerzeniem istniejącej nawierzchni asfaltowej</w:t>
      </w:r>
      <w:r>
        <w:t xml:space="preserve"> z </w:t>
      </w:r>
      <w:r w:rsidRPr="00392E57">
        <w:t xml:space="preserve">zastosowaniem </w:t>
      </w:r>
      <w:proofErr w:type="spellStart"/>
      <w:r w:rsidRPr="00392E57">
        <w:t>geokompozytu</w:t>
      </w:r>
      <w:proofErr w:type="spellEnd"/>
      <w:r w:rsidRPr="00392E57">
        <w:t>.</w:t>
      </w:r>
    </w:p>
    <w:p w14:paraId="25BD3B90" w14:textId="77777777" w:rsidR="00B72F66" w:rsidRDefault="00B72F66" w:rsidP="00392E57">
      <w:pPr>
        <w:pStyle w:val="Nagwek3"/>
      </w:pPr>
      <w:r w:rsidRPr="00392E57">
        <w:t xml:space="preserve">1.2. Zakres stosowania </w:t>
      </w:r>
      <w:r>
        <w:t>STWIORB</w:t>
      </w:r>
    </w:p>
    <w:p w14:paraId="67A2BA9C" w14:textId="77777777" w:rsidR="00B72F66" w:rsidRPr="00392E57" w:rsidRDefault="00B72F66" w:rsidP="00392E57">
      <w:r>
        <w:t>Szczegółowa</w:t>
      </w:r>
      <w:r w:rsidRPr="00392E57">
        <w:t xml:space="preserve"> specyfikacja techniczna (</w:t>
      </w:r>
      <w:r>
        <w:t>STWIORB) stanowi</w:t>
      </w:r>
      <w:r w:rsidRPr="00392E57">
        <w:t xml:space="preserve"> dokument przetargowy i kontraktowy przy zlecaniu i realizacji robót na drogach i ulicach.</w:t>
      </w:r>
    </w:p>
    <w:p w14:paraId="68DDCE75" w14:textId="77777777" w:rsidR="00B72F66" w:rsidRDefault="00B72F66" w:rsidP="00392E57">
      <w:pPr>
        <w:pStyle w:val="Nagwek3"/>
      </w:pPr>
      <w:r w:rsidRPr="00392E57">
        <w:t xml:space="preserve">1.3. Zakres robót objętych </w:t>
      </w:r>
      <w:r>
        <w:t>STWIORB</w:t>
      </w:r>
    </w:p>
    <w:p w14:paraId="20464BE7" w14:textId="77777777" w:rsidR="00B72F66" w:rsidRDefault="00B72F66" w:rsidP="00392E57">
      <w:r w:rsidRPr="00392E57">
        <w:t>Ustalenia zawarte</w:t>
      </w:r>
      <w:r>
        <w:t xml:space="preserve"> w </w:t>
      </w:r>
      <w:r w:rsidRPr="00392E57">
        <w:t>niniejszej specyfikacji dotyczą zasad prowadzenia robót związanych</w:t>
      </w:r>
      <w:r>
        <w:t xml:space="preserve"> z </w:t>
      </w:r>
      <w:r w:rsidRPr="00392E57">
        <w:t>wykonaniem i odbiorem poszerzenia istniejącej nawierzchni, zawierającej asfaltową warstwę ścieralną i wiążącą o nową konstrukcję poszerzenia</w:t>
      </w:r>
      <w:r>
        <w:t xml:space="preserve"> z </w:t>
      </w:r>
      <w:r w:rsidRPr="00392E57">
        <w:t>nawierzchnią asfaltową na dowolnej podbudowie.</w:t>
      </w:r>
    </w:p>
    <w:p w14:paraId="43DA97E3" w14:textId="77777777" w:rsidR="00B72F66" w:rsidRDefault="00B72F66" w:rsidP="00392E57">
      <w:r w:rsidRPr="00392E57">
        <w:t>Poszerzenie polega na rozbiórce starej nawierzchni</w:t>
      </w:r>
      <w:r>
        <w:t xml:space="preserve"> z </w:t>
      </w:r>
      <w:r w:rsidRPr="00392E57">
        <w:t xml:space="preserve">wykonaniem schodkowania jej krawędzi, skropieniu warstwy wiążącej emulsją asfaltową i ułożeniu </w:t>
      </w:r>
      <w:proofErr w:type="spellStart"/>
      <w:r w:rsidRPr="00392E57">
        <w:t>geokompozytu</w:t>
      </w:r>
      <w:proofErr w:type="spellEnd"/>
      <w:r w:rsidRPr="00392E57">
        <w:t>, a następnie przykryciu go nową asfaltową warstwą ścieralną.</w:t>
      </w:r>
    </w:p>
    <w:p w14:paraId="3401B76F" w14:textId="77777777" w:rsidR="00B72F66" w:rsidRPr="00392E57" w:rsidRDefault="00B72F66" w:rsidP="00392E57">
      <w:r w:rsidRPr="00392E57">
        <w:t>Wykonanie połączenia ma zapobiec (lub co najmniej opóźnić) wystąpieniu na powierzchni jezdni poprzecznego pęknięcia, odbitego od spoiny na krawędzi połączenia.</w:t>
      </w:r>
    </w:p>
    <w:p w14:paraId="40E6DA3E" w14:textId="77777777" w:rsidR="00B72F66" w:rsidRPr="00392E57" w:rsidRDefault="00B72F66" w:rsidP="008D7F0A">
      <w:pPr>
        <w:pStyle w:val="Nagwek3"/>
      </w:pPr>
      <w:r w:rsidRPr="00392E57">
        <w:t>1.4. Określenia podstawowe</w:t>
      </w:r>
    </w:p>
    <w:p w14:paraId="734F49D9" w14:textId="77777777" w:rsidR="00B72F66" w:rsidRPr="00392E57" w:rsidRDefault="00B72F66" w:rsidP="00392E57">
      <w:r w:rsidRPr="00392E57">
        <w:rPr>
          <w:rStyle w:val="Nagwek4Znak"/>
        </w:rPr>
        <w:t>1.4.1. Nawierzchnia</w:t>
      </w:r>
      <w:r w:rsidRPr="00392E57">
        <w:t xml:space="preserve"> – konstrukcja składająca się</w:t>
      </w:r>
      <w:r>
        <w:t xml:space="preserve"> z </w:t>
      </w:r>
      <w:r w:rsidRPr="00392E57">
        <w:t>kilku warstw, służących do przejmowania i rozkładania na podłoże obciążeń od ruchu pojazdów.</w:t>
      </w:r>
    </w:p>
    <w:p w14:paraId="43D0F50E" w14:textId="77777777" w:rsidR="00B72F66" w:rsidRPr="00392E57" w:rsidRDefault="00B72F66" w:rsidP="00392E57">
      <w:r w:rsidRPr="00392E57">
        <w:rPr>
          <w:rStyle w:val="Nagwek4Znak"/>
        </w:rPr>
        <w:t>1.4.2. Warstwa nawierzchni</w:t>
      </w:r>
      <w:r w:rsidRPr="00392E57">
        <w:t xml:space="preserve"> – element konstrukcji nawierzchni zbudowany</w:t>
      </w:r>
      <w:r>
        <w:t xml:space="preserve"> z </w:t>
      </w:r>
      <w:r w:rsidRPr="00392E57">
        <w:t>jednego materiału.</w:t>
      </w:r>
    </w:p>
    <w:p w14:paraId="4255F13A" w14:textId="77777777" w:rsidR="00B72F66" w:rsidRPr="00392E57" w:rsidRDefault="00B72F66" w:rsidP="00392E57">
      <w:r w:rsidRPr="00392E57">
        <w:rPr>
          <w:rStyle w:val="Nagwek4Znak"/>
        </w:rPr>
        <w:t>1.4.3. Warstwa ścieralna</w:t>
      </w:r>
      <w:r w:rsidRPr="00392E57">
        <w:t xml:space="preserve"> – górna warstwa nawierzchni będąca</w:t>
      </w:r>
      <w:r>
        <w:t xml:space="preserve"> w </w:t>
      </w:r>
      <w:r w:rsidRPr="00392E57">
        <w:t>bezpośrednim kontakcie</w:t>
      </w:r>
      <w:r>
        <w:t xml:space="preserve"> z </w:t>
      </w:r>
      <w:r w:rsidRPr="00392E57">
        <w:t>kołami pojazdów.</w:t>
      </w:r>
    </w:p>
    <w:p w14:paraId="7614216C" w14:textId="77777777" w:rsidR="00B72F66" w:rsidRPr="00392E57" w:rsidRDefault="00B72F66" w:rsidP="00392E57">
      <w:r w:rsidRPr="00392E57">
        <w:rPr>
          <w:rStyle w:val="Nagwek4Znak"/>
        </w:rPr>
        <w:t>1.4.4. Warstwa wiążąca</w:t>
      </w:r>
      <w:r w:rsidRPr="00392E57">
        <w:t xml:space="preserve"> – warstwa nawierzchni między warstwą ścieralną a podbudową.</w:t>
      </w:r>
    </w:p>
    <w:p w14:paraId="7D5326E3" w14:textId="77777777" w:rsidR="00B72F66" w:rsidRPr="00392E57" w:rsidRDefault="00B72F66" w:rsidP="00392E57">
      <w:r w:rsidRPr="00392E57">
        <w:rPr>
          <w:rStyle w:val="Nagwek4Znak"/>
        </w:rPr>
        <w:t>1.4.5. Podbudowa</w:t>
      </w:r>
      <w:r w:rsidRPr="00392E57">
        <w:t xml:space="preserve"> – główny element konstrukcyjny nawierzchni, ułożony</w:t>
      </w:r>
      <w:r>
        <w:t xml:space="preserve"> w </w:t>
      </w:r>
      <w:r w:rsidRPr="00392E57">
        <w:t>jednej lub kilku warstwach.</w:t>
      </w:r>
    </w:p>
    <w:p w14:paraId="7A07E000" w14:textId="77777777" w:rsidR="00B72F66" w:rsidRPr="00392E57" w:rsidRDefault="00B72F66" w:rsidP="00392E57">
      <w:r w:rsidRPr="00392E57">
        <w:rPr>
          <w:rStyle w:val="Nagwek4Znak"/>
        </w:rPr>
        <w:t>1.4.6. Poszerzenie nawierzchni</w:t>
      </w:r>
      <w:r w:rsidRPr="00392E57">
        <w:t xml:space="preserve"> – sposób konstrukcji, łączący nową nawierzchnię poszerzenia</w:t>
      </w:r>
      <w:r>
        <w:t xml:space="preserve"> z </w:t>
      </w:r>
      <w:r w:rsidRPr="00392E57">
        <w:t>nawierzchnią istniejącą, mający na celu zagwarantowanie tej samej nośności (trwałości zmęczeniowej) obu części i zapobiegający wystąpieniu na powierzchni jezdni podłużnego pęknięcia.</w:t>
      </w:r>
    </w:p>
    <w:p w14:paraId="1B2964DA" w14:textId="77777777" w:rsidR="00B72F66" w:rsidRPr="00392E57" w:rsidRDefault="00B72F66" w:rsidP="00392E57">
      <w:r w:rsidRPr="00392E57">
        <w:rPr>
          <w:rStyle w:val="Nagwek4Znak"/>
        </w:rPr>
        <w:t>1.4.7. Kategoria ruchu</w:t>
      </w:r>
      <w:r w:rsidRPr="00392E57">
        <w:t xml:space="preserve"> – obciążenie drogi ruchem samochodowym, wyrażone</w:t>
      </w:r>
      <w:r>
        <w:t xml:space="preserve"> w </w:t>
      </w:r>
      <w:r w:rsidRPr="00392E57">
        <w:t xml:space="preserve">osiach obliczeniowych (100 </w:t>
      </w:r>
      <w:proofErr w:type="spellStart"/>
      <w:r w:rsidRPr="00392E57">
        <w:t>kN</w:t>
      </w:r>
      <w:proofErr w:type="spellEnd"/>
      <w:r w:rsidRPr="00392E57">
        <w:t xml:space="preserve">) wg „Katalogu typowych konstrukcji nawierzchni podatnych i półsztywnych”, GDDP – </w:t>
      </w:r>
      <w:proofErr w:type="spellStart"/>
      <w:r w:rsidRPr="00392E57">
        <w:t>IBDiM</w:t>
      </w:r>
      <w:proofErr w:type="spellEnd"/>
      <w:r w:rsidRPr="00392E57">
        <w:t>, Warszawa 1997.</w:t>
      </w:r>
    </w:p>
    <w:p w14:paraId="1E0EB49F" w14:textId="77777777" w:rsidR="00B72F66" w:rsidRPr="00392E57" w:rsidRDefault="00B72F66" w:rsidP="00392E57">
      <w:r w:rsidRPr="00392E57">
        <w:rPr>
          <w:rStyle w:val="Nagwek4Znak"/>
        </w:rPr>
        <w:t>1.4.8. Emulsja asfaltowa</w:t>
      </w:r>
      <w:r w:rsidRPr="00392E57">
        <w:t xml:space="preserve"> – emulsja,</w:t>
      </w:r>
      <w:r>
        <w:t xml:space="preserve"> w </w:t>
      </w:r>
      <w:r w:rsidRPr="00392E57">
        <w:t>której fazą zdyspergowaną jest asfalt, a fazą ciągłą jest woda lub roztwór wodny, o ile nie ustalono inaczej.</w:t>
      </w:r>
    </w:p>
    <w:p w14:paraId="3533FECB" w14:textId="77777777" w:rsidR="00B72F66" w:rsidRPr="00392E57" w:rsidRDefault="00B72F66" w:rsidP="00392E57">
      <w:r w:rsidRPr="00392E57">
        <w:rPr>
          <w:rStyle w:val="Nagwek4Znak"/>
        </w:rPr>
        <w:t>1.4.9. Geokompozyt</w:t>
      </w:r>
      <w:r w:rsidRPr="00392E57">
        <w:t xml:space="preserve"> – </w:t>
      </w:r>
      <w:proofErr w:type="spellStart"/>
      <w:r w:rsidRPr="00392E57">
        <w:t>geosyntetyk</w:t>
      </w:r>
      <w:proofErr w:type="spellEnd"/>
      <w:r w:rsidRPr="00392E57">
        <w:t>, składający się</w:t>
      </w:r>
      <w:r>
        <w:t xml:space="preserve"> z </w:t>
      </w:r>
      <w:r w:rsidRPr="00392E57">
        <w:t>siatki</w:t>
      </w:r>
      <w:r>
        <w:t xml:space="preserve"> z </w:t>
      </w:r>
      <w:r w:rsidRPr="00392E57">
        <w:t>włókien mineralnych połączonej</w:t>
      </w:r>
      <w:r>
        <w:t xml:space="preserve"> z </w:t>
      </w:r>
      <w:r w:rsidRPr="00392E57">
        <w:t>geowłókniną</w:t>
      </w:r>
      <w:r>
        <w:t xml:space="preserve"> z </w:t>
      </w:r>
      <w:r w:rsidRPr="00392E57">
        <w:t>włókien syntetycznych.</w:t>
      </w:r>
    </w:p>
    <w:p w14:paraId="26C29314" w14:textId="77777777" w:rsidR="00B72F66" w:rsidRPr="00392E57" w:rsidRDefault="00B72F66" w:rsidP="00392E57">
      <w:r w:rsidRPr="00392E57">
        <w:rPr>
          <w:rStyle w:val="Nagwek4Znak"/>
        </w:rPr>
        <w:t>1.4.10.</w:t>
      </w:r>
      <w:r w:rsidRPr="00392E57">
        <w:rPr>
          <w:b/>
        </w:rPr>
        <w:t xml:space="preserve"> </w:t>
      </w:r>
      <w:r w:rsidRPr="00392E57">
        <w:t>Pozostałe określenia podstawowe są zgodne</w:t>
      </w:r>
      <w:r>
        <w:t xml:space="preserve"> z </w:t>
      </w:r>
      <w:r w:rsidRPr="00392E57">
        <w:t>obowiązującymi, odpowiednimi polskimi normami i</w:t>
      </w:r>
      <w:r>
        <w:t xml:space="preserve"> z </w:t>
      </w:r>
      <w:r w:rsidRPr="00392E57">
        <w:t>definicjami podanymi</w:t>
      </w:r>
      <w:r>
        <w:t xml:space="preserve"> w STWIORB</w:t>
      </w:r>
      <w:r w:rsidRPr="00392E57">
        <w:t xml:space="preserve"> </w:t>
      </w:r>
      <w:r>
        <w:t>D-0</w:t>
      </w:r>
      <w:r w:rsidRPr="00392E57">
        <w:t>0.00.00 „Wymagania ogólne” [1] pkt 1.4.</w:t>
      </w:r>
    </w:p>
    <w:p w14:paraId="11913E3C" w14:textId="77777777" w:rsidR="00B72F66" w:rsidRDefault="00B72F66" w:rsidP="008D7F0A">
      <w:pPr>
        <w:pStyle w:val="Nagwek3"/>
      </w:pPr>
      <w:r w:rsidRPr="00392E57">
        <w:t>1.5. Ogólne wymagania dotyczące robót</w:t>
      </w:r>
    </w:p>
    <w:p w14:paraId="0C0D40B8" w14:textId="77777777" w:rsidR="00B72F66" w:rsidRPr="00392E57" w:rsidRDefault="00B72F66" w:rsidP="00392E57">
      <w:r w:rsidRPr="00392E57">
        <w:t>Ogólne wymagania dotyczące robót podano</w:t>
      </w:r>
      <w:r>
        <w:t xml:space="preserve"> w STWIORB</w:t>
      </w:r>
      <w:r w:rsidRPr="00392E57">
        <w:t xml:space="preserve"> </w:t>
      </w:r>
      <w:r>
        <w:t>D-0</w:t>
      </w:r>
      <w:r w:rsidRPr="00392E57">
        <w:t>0.00.00 „Wymagania ogólne” [1] pkt 1.5.</w:t>
      </w:r>
    </w:p>
    <w:p w14:paraId="737879CE" w14:textId="77777777" w:rsidR="00B72F66" w:rsidRPr="00392E57" w:rsidRDefault="00B72F66" w:rsidP="008D7F0A">
      <w:pPr>
        <w:pStyle w:val="Nagwek2"/>
      </w:pPr>
      <w:bookmarkStart w:id="1278" w:name="_Toc250368192"/>
      <w:bookmarkStart w:id="1279" w:name="_Toc260222742"/>
      <w:r w:rsidRPr="00392E57">
        <w:t>2. Materiały</w:t>
      </w:r>
      <w:bookmarkEnd w:id="1278"/>
      <w:bookmarkEnd w:id="1279"/>
    </w:p>
    <w:p w14:paraId="6FE5BF0E" w14:textId="77777777" w:rsidR="00B72F66" w:rsidRDefault="00B72F66" w:rsidP="008D7F0A">
      <w:pPr>
        <w:pStyle w:val="Nagwek3"/>
      </w:pPr>
      <w:r w:rsidRPr="00392E57">
        <w:t>2.1. Ogólne wymagania dotyczące materiałów</w:t>
      </w:r>
    </w:p>
    <w:p w14:paraId="5BDF7997" w14:textId="77777777" w:rsidR="00B72F66" w:rsidRPr="00392E57" w:rsidRDefault="00B72F66" w:rsidP="00392E57">
      <w:r w:rsidRPr="00392E57">
        <w:t>Ogólne wymagania dotyczące materiałów, ich pozyskiwania i składowania, podano</w:t>
      </w:r>
      <w:r>
        <w:t xml:space="preserve"> w STWIORB</w:t>
      </w:r>
      <w:r w:rsidRPr="00392E57">
        <w:t xml:space="preserve"> </w:t>
      </w:r>
      <w:r>
        <w:t>D-0</w:t>
      </w:r>
      <w:r w:rsidRPr="00392E57">
        <w:t>0.00.00 „Wymagania ogólne” [1] pkt 2.</w:t>
      </w:r>
    </w:p>
    <w:p w14:paraId="2748794A" w14:textId="77777777" w:rsidR="00B72F66" w:rsidRPr="00392E57" w:rsidRDefault="00B72F66" w:rsidP="008D7F0A">
      <w:pPr>
        <w:pStyle w:val="Nagwek3"/>
      </w:pPr>
      <w:r w:rsidRPr="00392E57">
        <w:t>2.2. Materiały do wykonania robót</w:t>
      </w:r>
    </w:p>
    <w:p w14:paraId="2261C0C9" w14:textId="77777777" w:rsidR="00B72F66" w:rsidRDefault="00B72F66" w:rsidP="008D7F0A">
      <w:pPr>
        <w:pStyle w:val="Nagwek4"/>
      </w:pPr>
      <w:r w:rsidRPr="00392E57">
        <w:t>2.2.1.</w:t>
      </w:r>
      <w:r>
        <w:t xml:space="preserve"> </w:t>
      </w:r>
      <w:r w:rsidRPr="00392E57">
        <w:t>Zgodność materiałów</w:t>
      </w:r>
      <w:r>
        <w:t xml:space="preserve"> z </w:t>
      </w:r>
      <w:r w:rsidRPr="00392E57">
        <w:t>dokumentacją projektową</w:t>
      </w:r>
    </w:p>
    <w:p w14:paraId="1B2D9BA4" w14:textId="77777777" w:rsidR="00B72F66" w:rsidRPr="00392E57" w:rsidRDefault="00B72F66" w:rsidP="00392E57">
      <w:r w:rsidRPr="00392E57">
        <w:t>Materiały do wykonania robót powinny być zgodne</w:t>
      </w:r>
      <w:r>
        <w:t xml:space="preserve"> z </w:t>
      </w:r>
      <w:r w:rsidRPr="00392E57">
        <w:t>ustaleniami dokumentacji projektowej lub ST.</w:t>
      </w:r>
    </w:p>
    <w:p w14:paraId="3FB89408" w14:textId="77777777" w:rsidR="00B72F66" w:rsidRDefault="00B72F66" w:rsidP="008D7F0A">
      <w:pPr>
        <w:pStyle w:val="Nagwek4"/>
      </w:pPr>
      <w:r w:rsidRPr="00392E57">
        <w:t>2.2.2. Materiały do wykonania robót</w:t>
      </w:r>
    </w:p>
    <w:p w14:paraId="2713CC40" w14:textId="77777777" w:rsidR="00B72F66" w:rsidRDefault="00B72F66" w:rsidP="003941B7">
      <w:pPr>
        <w:keepNext/>
      </w:pPr>
      <w:r w:rsidRPr="00392E57">
        <w:t>Do wykonania robót należy użyć:</w:t>
      </w:r>
    </w:p>
    <w:p w14:paraId="3D8F88D2" w14:textId="77777777" w:rsidR="00B72F66" w:rsidRPr="00392E57" w:rsidRDefault="00B72F66" w:rsidP="000C4B3B">
      <w:pPr>
        <w:keepNext/>
        <w:numPr>
          <w:ilvl w:val="0"/>
          <w:numId w:val="198"/>
        </w:numPr>
      </w:pPr>
      <w:r w:rsidRPr="00392E57">
        <w:t>geokompozyt, wzmacniający nawierzchnię na linii styku starej i nowej nawierzchni,</w:t>
      </w:r>
    </w:p>
    <w:p w14:paraId="4680A466" w14:textId="77777777" w:rsidR="00B72F66" w:rsidRPr="00392E57" w:rsidRDefault="00B72F66" w:rsidP="000C4B3B">
      <w:pPr>
        <w:numPr>
          <w:ilvl w:val="0"/>
          <w:numId w:val="198"/>
        </w:numPr>
      </w:pPr>
      <w:r w:rsidRPr="00392E57">
        <w:t xml:space="preserve">emulsję asfaltową do złączenia </w:t>
      </w:r>
      <w:proofErr w:type="spellStart"/>
      <w:r w:rsidRPr="00392E57">
        <w:t>geokompozytu</w:t>
      </w:r>
      <w:proofErr w:type="spellEnd"/>
      <w:r>
        <w:t xml:space="preserve"> z </w:t>
      </w:r>
      <w:r w:rsidRPr="00392E57">
        <w:t>nawierzchnią.</w:t>
      </w:r>
    </w:p>
    <w:p w14:paraId="502FBB2A" w14:textId="77777777" w:rsidR="00B72F66" w:rsidRPr="00392E57" w:rsidRDefault="00B72F66" w:rsidP="00392E57">
      <w:r w:rsidRPr="00392E57">
        <w:t>Ponadto przy konstruowaniu połączenia nowej i starej nawierzchni występują materiały,</w:t>
      </w:r>
      <w:r>
        <w:t xml:space="preserve"> z </w:t>
      </w:r>
      <w:r w:rsidRPr="00392E57">
        <w:t>których zbudowana będzie nowa konstrukcja poszerzenia.</w:t>
      </w:r>
    </w:p>
    <w:p w14:paraId="522C197E" w14:textId="77777777" w:rsidR="00B72F66" w:rsidRDefault="00B72F66" w:rsidP="008D7F0A">
      <w:pPr>
        <w:pStyle w:val="Nagwek4"/>
      </w:pPr>
      <w:r w:rsidRPr="00392E57">
        <w:t>2.2.3. Geokompozyt</w:t>
      </w:r>
    </w:p>
    <w:p w14:paraId="00DACB72" w14:textId="77777777" w:rsidR="00B72F66" w:rsidRDefault="00B72F66" w:rsidP="00392E57">
      <w:r w:rsidRPr="00392E57">
        <w:t>Jeśli dokumentacja projektowa nie ustala inaczej, pod linią styku starej nawierzchni i nowego poszerzenia można zastosować geokompozyt, stanowiący połączenie siatki</w:t>
      </w:r>
      <w:r>
        <w:t xml:space="preserve"> z </w:t>
      </w:r>
      <w:r w:rsidRPr="00392E57">
        <w:t>włókien mineralnych (np. poliestrowych, szklanych)</w:t>
      </w:r>
      <w:r>
        <w:t xml:space="preserve"> z </w:t>
      </w:r>
      <w:r w:rsidRPr="00392E57">
        <w:t>geowłókniną wytworzoną</w:t>
      </w:r>
      <w:r>
        <w:t xml:space="preserve"> z </w:t>
      </w:r>
      <w:r w:rsidRPr="00392E57">
        <w:t>włókien syntetycznych (polipropylenowych, polietylenowych lub poliestrowych) ciągłych wzmacnianych mechanicznie poprzez igłowanie, stabilizowanych przeciw promieniowaniu UV. Geokompozyt musi mieć deklarowane przez producenta przeznaczenie do wzmacniania nawierzchni asfaltowych i opóźniania powstawania spękań</w:t>
      </w:r>
      <w:r>
        <w:t xml:space="preserve"> w </w:t>
      </w:r>
      <w:r w:rsidRPr="00392E57">
        <w:t>nawierzchni.</w:t>
      </w:r>
    </w:p>
    <w:p w14:paraId="64BB91A1" w14:textId="77777777" w:rsidR="00B72F66" w:rsidRPr="00392E57" w:rsidRDefault="00B72F66" w:rsidP="00392E57">
      <w:r w:rsidRPr="00392E57">
        <w:t xml:space="preserve">Wytrzymałość na rozciąganie </w:t>
      </w:r>
      <w:proofErr w:type="spellStart"/>
      <w:r w:rsidRPr="00392E57">
        <w:t>geokompozytu</w:t>
      </w:r>
      <w:proofErr w:type="spellEnd"/>
      <w:r w:rsidRPr="00392E57">
        <w:t xml:space="preserve"> powinna wynosić:</w:t>
      </w:r>
    </w:p>
    <w:p w14:paraId="0ACEB6B1" w14:textId="77777777" w:rsidR="00B72F66" w:rsidRPr="00392E57" w:rsidRDefault="00B72F66" w:rsidP="000C4B3B">
      <w:pPr>
        <w:numPr>
          <w:ilvl w:val="0"/>
          <w:numId w:val="199"/>
        </w:numPr>
      </w:pPr>
      <w:r w:rsidRPr="00392E57">
        <w:t>dla dróg o kategorii ruchu KR1 do KR4</w:t>
      </w:r>
      <w:r w:rsidRPr="00392E57">
        <w:tab/>
        <w:t xml:space="preserve">≥ 70 </w:t>
      </w:r>
      <w:proofErr w:type="spellStart"/>
      <w:r w:rsidRPr="00392E57">
        <w:t>kN</w:t>
      </w:r>
      <w:proofErr w:type="spellEnd"/>
      <w:r w:rsidRPr="00392E57">
        <w:t>/m,</w:t>
      </w:r>
    </w:p>
    <w:p w14:paraId="37436424" w14:textId="77777777" w:rsidR="00B72F66" w:rsidRPr="00392E57" w:rsidRDefault="00B72F66" w:rsidP="000C4B3B">
      <w:pPr>
        <w:numPr>
          <w:ilvl w:val="0"/>
          <w:numId w:val="199"/>
        </w:numPr>
      </w:pPr>
      <w:r w:rsidRPr="00392E57">
        <w:t>dla dróg o kategorii ruchu KR5 do KR6</w:t>
      </w:r>
      <w:r w:rsidRPr="00392E57">
        <w:tab/>
        <w:t xml:space="preserve">≥ 100 </w:t>
      </w:r>
      <w:proofErr w:type="spellStart"/>
      <w:r w:rsidRPr="00392E57">
        <w:t>kN</w:t>
      </w:r>
      <w:proofErr w:type="spellEnd"/>
      <w:r w:rsidRPr="00392E57">
        <w:t>/m.</w:t>
      </w:r>
    </w:p>
    <w:p w14:paraId="2F6589A1" w14:textId="77777777" w:rsidR="00B72F66" w:rsidRPr="00392E57" w:rsidRDefault="00B72F66" w:rsidP="00392E57">
      <w:r w:rsidRPr="00392E57">
        <w:t>Wydłużenie przy zerwaniu wzdłuż pasma powinno wynosić ≤ 3%.</w:t>
      </w:r>
    </w:p>
    <w:p w14:paraId="655DA314" w14:textId="77777777" w:rsidR="00B72F66" w:rsidRPr="00392E57" w:rsidRDefault="00B72F66" w:rsidP="00392E57">
      <w:r w:rsidRPr="00392E57">
        <w:t xml:space="preserve">Temperatura mięknienia </w:t>
      </w:r>
      <w:proofErr w:type="spellStart"/>
      <w:r w:rsidRPr="00392E57">
        <w:t>geokompozytu</w:t>
      </w:r>
      <w:proofErr w:type="spellEnd"/>
      <w:r w:rsidRPr="00392E57">
        <w:t xml:space="preserve"> powinna być niższa od temperatury układania warstwy ścieralnej.</w:t>
      </w:r>
    </w:p>
    <w:p w14:paraId="54461BF1" w14:textId="77777777" w:rsidR="00B72F66" w:rsidRPr="00392E57" w:rsidRDefault="00B72F66" w:rsidP="00392E57">
      <w:r w:rsidRPr="00392E57">
        <w:t xml:space="preserve">Długość </w:t>
      </w:r>
      <w:proofErr w:type="spellStart"/>
      <w:r w:rsidRPr="00392E57">
        <w:t>geokompozytu</w:t>
      </w:r>
      <w:proofErr w:type="spellEnd"/>
      <w:r w:rsidRPr="00392E57">
        <w:t xml:space="preserve"> powinna się składać</w:t>
      </w:r>
      <w:r>
        <w:t xml:space="preserve"> z </w:t>
      </w:r>
      <w:r w:rsidRPr="00392E57">
        <w:t>odcinków przycinanych</w:t>
      </w:r>
      <w:r>
        <w:t xml:space="preserve"> z </w:t>
      </w:r>
      <w:r w:rsidRPr="00392E57">
        <w:t xml:space="preserve">dostarczanych rolek. Jeżeli dokumentacja projektowa nie podaje inaczej, szerokość </w:t>
      </w:r>
      <w:proofErr w:type="spellStart"/>
      <w:r w:rsidRPr="00392E57">
        <w:t>geokompozytu</w:t>
      </w:r>
      <w:proofErr w:type="spellEnd"/>
      <w:r w:rsidRPr="00392E57">
        <w:t xml:space="preserve"> powinna wynosić po 1,0 m</w:t>
      </w:r>
      <w:r>
        <w:t xml:space="preserve"> z </w:t>
      </w:r>
      <w:r w:rsidRPr="00392E57">
        <w:t>każdej strony spoiny</w:t>
      </w:r>
      <w:r>
        <w:t xml:space="preserve"> w </w:t>
      </w:r>
      <w:r w:rsidRPr="00392E57">
        <w:t>warstwie wiążącej.</w:t>
      </w:r>
    </w:p>
    <w:p w14:paraId="20AAD90D" w14:textId="77777777" w:rsidR="00B72F66" w:rsidRDefault="00B72F66" w:rsidP="008D7F0A">
      <w:pPr>
        <w:pStyle w:val="Nagwek4"/>
      </w:pPr>
      <w:r w:rsidRPr="00392E57">
        <w:lastRenderedPageBreak/>
        <w:t>2.2.4. Emulsja asfaltowa</w:t>
      </w:r>
    </w:p>
    <w:p w14:paraId="55557BCC" w14:textId="77777777" w:rsidR="00B72F66" w:rsidRPr="00392E57" w:rsidRDefault="00B72F66" w:rsidP="00392E57">
      <w:r w:rsidRPr="00392E57">
        <w:t xml:space="preserve">Do złączenia </w:t>
      </w:r>
      <w:proofErr w:type="spellStart"/>
      <w:r w:rsidRPr="00392E57">
        <w:t>geokompozytu</w:t>
      </w:r>
      <w:proofErr w:type="spellEnd"/>
      <w:r>
        <w:t xml:space="preserve"> z </w:t>
      </w:r>
      <w:r w:rsidRPr="00392E57">
        <w:t>asfaltową warstwą nawierzchni należy stosować kationową emulsję modyfikowaną polimerem, spełniającą wymagania określone</w:t>
      </w:r>
      <w:r>
        <w:t xml:space="preserve"> w </w:t>
      </w:r>
      <w:r w:rsidRPr="00392E57">
        <w:t>tablicy 1.</w:t>
      </w:r>
    </w:p>
    <w:p w14:paraId="4B7B242A" w14:textId="77777777" w:rsidR="00B72F66" w:rsidRPr="00392E57" w:rsidRDefault="00B72F66" w:rsidP="008D7F0A">
      <w:pPr>
        <w:pStyle w:val="Legenda"/>
        <w:keepNext/>
      </w:pPr>
      <w:r w:rsidRPr="00392E57">
        <w:t>Tablica 1. Wymagania dotyczące kationowych emulsji asfaltowych modyfikowanych polimerami (wg [7])</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9"/>
        <w:gridCol w:w="1739"/>
        <w:gridCol w:w="964"/>
        <w:gridCol w:w="681"/>
        <w:gridCol w:w="1637"/>
        <w:gridCol w:w="627"/>
        <w:gridCol w:w="1181"/>
      </w:tblGrid>
      <w:tr w:rsidR="00B72F66" w:rsidRPr="00392E57" w14:paraId="736A8175" w14:textId="77777777" w:rsidTr="008D7F0A">
        <w:trPr>
          <w:jc w:val="center"/>
        </w:trPr>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E273E0B" w14:textId="77777777" w:rsidR="00B72F66" w:rsidRPr="00392E57" w:rsidRDefault="00B72F66" w:rsidP="008D7F0A">
            <w:pPr>
              <w:jc w:val="center"/>
            </w:pPr>
            <w:r w:rsidRPr="00392E57">
              <w:t>Wymagania techniczne</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283FD38" w14:textId="77777777" w:rsidR="00B72F66" w:rsidRPr="00392E57" w:rsidRDefault="00B72F66" w:rsidP="008D7F0A">
            <w:pPr>
              <w:jc w:val="center"/>
            </w:pPr>
            <w:r w:rsidRPr="00392E57">
              <w:t>Metoda badania</w:t>
            </w:r>
            <w:r>
              <w:t xml:space="preserve"> </w:t>
            </w:r>
            <w:r w:rsidRPr="00392E57">
              <w:t>wg</w:t>
            </w:r>
            <w:r>
              <w:t> </w:t>
            </w:r>
            <w:r w:rsidRPr="00392E57">
              <w:t>normy</w:t>
            </w:r>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C96234A" w14:textId="77777777" w:rsidR="00B72F66" w:rsidRPr="00392E57" w:rsidRDefault="00B72F66" w:rsidP="008D7F0A">
            <w:pPr>
              <w:jc w:val="center"/>
            </w:pPr>
            <w:r w:rsidRPr="00392E57">
              <w:t>Jednostka</w:t>
            </w:r>
          </w:p>
        </w:tc>
        <w:tc>
          <w:tcPr>
            <w:tcW w:w="0" w:type="auto"/>
            <w:gridSpan w:val="4"/>
            <w:tcBorders>
              <w:top w:val="single" w:sz="4" w:space="0" w:color="auto"/>
              <w:left w:val="single" w:sz="4" w:space="0" w:color="auto"/>
              <w:bottom w:val="single" w:sz="4" w:space="0" w:color="auto"/>
              <w:right w:val="single" w:sz="4" w:space="0" w:color="auto"/>
            </w:tcBorders>
            <w:hideMark/>
          </w:tcPr>
          <w:p w14:paraId="16D48E79" w14:textId="77777777" w:rsidR="00B72F66" w:rsidRPr="00392E57" w:rsidRDefault="00B72F66" w:rsidP="008D7F0A">
            <w:pPr>
              <w:jc w:val="center"/>
            </w:pPr>
            <w:r w:rsidRPr="00392E57">
              <w:t>Wymagania dla emulsji</w:t>
            </w:r>
          </w:p>
        </w:tc>
      </w:tr>
      <w:tr w:rsidR="00B72F66" w:rsidRPr="00392E57" w14:paraId="638E3746" w14:textId="77777777" w:rsidTr="008D7F0A">
        <w:trPr>
          <w:trHeight w:val="357"/>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F56CF9" w14:textId="77777777" w:rsidR="00B72F66" w:rsidRPr="00392E57" w:rsidRDefault="00B72F66" w:rsidP="008D7F0A">
            <w:pPr>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D6275E1" w14:textId="77777777" w:rsidR="00B72F66" w:rsidRPr="00392E57" w:rsidRDefault="00B72F66" w:rsidP="008D7F0A">
            <w:pPr>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512862" w14:textId="77777777" w:rsidR="00B72F66" w:rsidRPr="00392E57" w:rsidRDefault="00B72F66" w:rsidP="008D7F0A">
            <w:pPr>
              <w:jc w:val="center"/>
            </w:pPr>
          </w:p>
        </w:tc>
        <w:tc>
          <w:tcPr>
            <w:tcW w:w="0" w:type="auto"/>
            <w:gridSpan w:val="2"/>
            <w:tcBorders>
              <w:top w:val="single" w:sz="4" w:space="0" w:color="auto"/>
              <w:left w:val="single" w:sz="4" w:space="0" w:color="auto"/>
              <w:bottom w:val="single" w:sz="4" w:space="0" w:color="auto"/>
              <w:right w:val="single" w:sz="4" w:space="0" w:color="auto"/>
            </w:tcBorders>
            <w:hideMark/>
          </w:tcPr>
          <w:p w14:paraId="558703F4" w14:textId="77777777" w:rsidR="00B72F66" w:rsidRPr="00392E57" w:rsidRDefault="00B72F66" w:rsidP="008D7F0A">
            <w:pPr>
              <w:jc w:val="center"/>
            </w:pPr>
            <w:r w:rsidRPr="00392E57">
              <w:t>C60</w:t>
            </w:r>
            <w:r>
              <w:t> </w:t>
            </w:r>
            <w:r w:rsidRPr="00392E57">
              <w:t>BP3</w:t>
            </w:r>
            <w:r>
              <w:t> </w:t>
            </w:r>
            <w:r w:rsidRPr="00392E57">
              <w:t>ZM lub</w:t>
            </w:r>
            <w:r>
              <w:t xml:space="preserve"> </w:t>
            </w:r>
            <w:r w:rsidRPr="00392E57">
              <w:t>C60</w:t>
            </w:r>
            <w:r>
              <w:t> </w:t>
            </w:r>
            <w:r w:rsidRPr="00392E57">
              <w:t>BP4</w:t>
            </w:r>
            <w:r>
              <w:t> </w:t>
            </w:r>
            <w:r w:rsidRPr="00392E57">
              <w:t>ZM</w:t>
            </w:r>
          </w:p>
        </w:tc>
        <w:tc>
          <w:tcPr>
            <w:tcW w:w="0" w:type="auto"/>
            <w:gridSpan w:val="2"/>
            <w:tcBorders>
              <w:top w:val="single" w:sz="4" w:space="0" w:color="auto"/>
              <w:left w:val="single" w:sz="4" w:space="0" w:color="auto"/>
              <w:bottom w:val="single" w:sz="4" w:space="0" w:color="auto"/>
              <w:right w:val="single" w:sz="4" w:space="0" w:color="auto"/>
            </w:tcBorders>
            <w:hideMark/>
          </w:tcPr>
          <w:p w14:paraId="37AF8501" w14:textId="77777777" w:rsidR="00B72F66" w:rsidRPr="00392E57" w:rsidRDefault="00B72F66" w:rsidP="008D7F0A">
            <w:pPr>
              <w:jc w:val="center"/>
            </w:pPr>
            <w:r w:rsidRPr="00392E57">
              <w:t>C60 BP5 ZM</w:t>
            </w:r>
          </w:p>
        </w:tc>
      </w:tr>
      <w:tr w:rsidR="00B72F66" w:rsidRPr="00392E57" w14:paraId="38952014" w14:textId="77777777" w:rsidTr="008D7F0A">
        <w:trP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1EB764F" w14:textId="77777777" w:rsidR="00B72F66" w:rsidRPr="00392E57" w:rsidRDefault="00B72F66" w:rsidP="008D7F0A">
            <w:pPr>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269489" w14:textId="77777777" w:rsidR="00B72F66" w:rsidRPr="00392E57" w:rsidRDefault="00B72F66" w:rsidP="008D7F0A">
            <w:pPr>
              <w:jc w:val="cente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1D0B75" w14:textId="77777777" w:rsidR="00B72F66" w:rsidRPr="00392E57" w:rsidRDefault="00B72F66" w:rsidP="008D7F0A">
            <w:pPr>
              <w:jc w:val="center"/>
            </w:pPr>
          </w:p>
        </w:tc>
        <w:tc>
          <w:tcPr>
            <w:tcW w:w="0" w:type="auto"/>
            <w:tcBorders>
              <w:top w:val="single" w:sz="4" w:space="0" w:color="auto"/>
              <w:left w:val="single" w:sz="4" w:space="0" w:color="auto"/>
              <w:bottom w:val="single" w:sz="4" w:space="0" w:color="auto"/>
              <w:right w:val="single" w:sz="4" w:space="0" w:color="auto"/>
            </w:tcBorders>
            <w:hideMark/>
          </w:tcPr>
          <w:p w14:paraId="554D707A" w14:textId="77777777" w:rsidR="00B72F66" w:rsidRPr="00392E57" w:rsidRDefault="00B72F66" w:rsidP="008D7F0A">
            <w:pPr>
              <w:jc w:val="center"/>
            </w:pPr>
            <w:r w:rsidRPr="00392E57">
              <w:t>Klasa</w:t>
            </w:r>
          </w:p>
        </w:tc>
        <w:tc>
          <w:tcPr>
            <w:tcW w:w="0" w:type="auto"/>
            <w:tcBorders>
              <w:top w:val="single" w:sz="4" w:space="0" w:color="auto"/>
              <w:left w:val="single" w:sz="4" w:space="0" w:color="auto"/>
              <w:bottom w:val="single" w:sz="4" w:space="0" w:color="auto"/>
              <w:right w:val="single" w:sz="4" w:space="0" w:color="auto"/>
            </w:tcBorders>
            <w:hideMark/>
          </w:tcPr>
          <w:p w14:paraId="16E0E485" w14:textId="77777777" w:rsidR="00B72F66" w:rsidRPr="00392E57" w:rsidRDefault="00B72F66" w:rsidP="008D7F0A">
            <w:pPr>
              <w:jc w:val="center"/>
            </w:pPr>
            <w:r w:rsidRPr="00392E57">
              <w:t>Zakres wartości</w:t>
            </w:r>
          </w:p>
        </w:tc>
        <w:tc>
          <w:tcPr>
            <w:tcW w:w="0" w:type="auto"/>
            <w:tcBorders>
              <w:top w:val="single" w:sz="4" w:space="0" w:color="auto"/>
              <w:left w:val="single" w:sz="4" w:space="0" w:color="auto"/>
              <w:bottom w:val="single" w:sz="4" w:space="0" w:color="auto"/>
              <w:right w:val="single" w:sz="4" w:space="0" w:color="auto"/>
            </w:tcBorders>
            <w:hideMark/>
          </w:tcPr>
          <w:p w14:paraId="4CAB80E2" w14:textId="77777777" w:rsidR="00B72F66" w:rsidRPr="00392E57" w:rsidRDefault="00B72F66" w:rsidP="008D7F0A">
            <w:pPr>
              <w:jc w:val="center"/>
            </w:pPr>
            <w:r w:rsidRPr="00392E57">
              <w:t>Klasa</w:t>
            </w:r>
          </w:p>
        </w:tc>
        <w:tc>
          <w:tcPr>
            <w:tcW w:w="0" w:type="auto"/>
            <w:tcBorders>
              <w:top w:val="single" w:sz="4" w:space="0" w:color="auto"/>
              <w:left w:val="single" w:sz="4" w:space="0" w:color="auto"/>
              <w:bottom w:val="single" w:sz="4" w:space="0" w:color="auto"/>
              <w:right w:val="single" w:sz="4" w:space="0" w:color="auto"/>
            </w:tcBorders>
            <w:hideMark/>
          </w:tcPr>
          <w:p w14:paraId="6A7C2B47" w14:textId="77777777" w:rsidR="00B72F66" w:rsidRPr="00392E57" w:rsidRDefault="00B72F66" w:rsidP="008D7F0A">
            <w:pPr>
              <w:jc w:val="center"/>
            </w:pPr>
            <w:r w:rsidRPr="00392E57">
              <w:t>Zakres wartości</w:t>
            </w:r>
          </w:p>
        </w:tc>
      </w:tr>
      <w:tr w:rsidR="00B72F66" w:rsidRPr="00392E57" w14:paraId="46FDC128"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4BFC7E93" w14:textId="77777777" w:rsidR="00B72F66" w:rsidRPr="00392E57" w:rsidRDefault="00B72F66" w:rsidP="008D7F0A">
            <w:pPr>
              <w:jc w:val="center"/>
            </w:pPr>
            <w:r w:rsidRPr="00392E57">
              <w:t>Indeks rozpadu</w:t>
            </w:r>
          </w:p>
        </w:tc>
        <w:tc>
          <w:tcPr>
            <w:tcW w:w="0" w:type="auto"/>
            <w:tcBorders>
              <w:top w:val="single" w:sz="4" w:space="0" w:color="auto"/>
              <w:left w:val="single" w:sz="4" w:space="0" w:color="auto"/>
              <w:bottom w:val="single" w:sz="4" w:space="0" w:color="auto"/>
              <w:right w:val="single" w:sz="4" w:space="0" w:color="auto"/>
            </w:tcBorders>
            <w:hideMark/>
          </w:tcPr>
          <w:p w14:paraId="3090A90A" w14:textId="77777777" w:rsidR="00B72F66" w:rsidRPr="00392E57" w:rsidRDefault="00B72F66" w:rsidP="008D7F0A">
            <w:pPr>
              <w:jc w:val="center"/>
            </w:pPr>
            <w:r w:rsidRPr="00392E57">
              <w:t>PN-EN 13075-1 [6]</w:t>
            </w:r>
          </w:p>
        </w:tc>
        <w:tc>
          <w:tcPr>
            <w:tcW w:w="0" w:type="auto"/>
            <w:tcBorders>
              <w:top w:val="single" w:sz="4" w:space="0" w:color="auto"/>
              <w:left w:val="single" w:sz="4" w:space="0" w:color="auto"/>
              <w:bottom w:val="single" w:sz="4" w:space="0" w:color="auto"/>
              <w:right w:val="single" w:sz="4" w:space="0" w:color="auto"/>
            </w:tcBorders>
            <w:hideMark/>
          </w:tcPr>
          <w:p w14:paraId="38B1C418" w14:textId="77777777" w:rsidR="00B72F66" w:rsidRPr="00392E57" w:rsidRDefault="00B72F66" w:rsidP="008D7F0A">
            <w:pPr>
              <w:jc w:val="center"/>
            </w:pPr>
            <w:r w:rsidRPr="00392E57">
              <w:t>-</w:t>
            </w:r>
          </w:p>
        </w:tc>
        <w:tc>
          <w:tcPr>
            <w:tcW w:w="0" w:type="auto"/>
            <w:tcBorders>
              <w:top w:val="single" w:sz="4" w:space="0" w:color="auto"/>
              <w:left w:val="single" w:sz="4" w:space="0" w:color="auto"/>
              <w:bottom w:val="single" w:sz="4" w:space="0" w:color="auto"/>
              <w:right w:val="single" w:sz="4" w:space="0" w:color="auto"/>
            </w:tcBorders>
            <w:hideMark/>
          </w:tcPr>
          <w:p w14:paraId="16BC8FEF" w14:textId="77777777" w:rsidR="00B72F66" w:rsidRPr="00392E57" w:rsidRDefault="00B72F66" w:rsidP="008D7F0A">
            <w:pPr>
              <w:jc w:val="center"/>
            </w:pPr>
            <w:r w:rsidRPr="00392E57">
              <w:t>3 lub 4</w:t>
            </w:r>
          </w:p>
        </w:tc>
        <w:tc>
          <w:tcPr>
            <w:tcW w:w="0" w:type="auto"/>
            <w:tcBorders>
              <w:top w:val="single" w:sz="4" w:space="0" w:color="auto"/>
              <w:left w:val="single" w:sz="4" w:space="0" w:color="auto"/>
              <w:bottom w:val="single" w:sz="4" w:space="0" w:color="auto"/>
              <w:right w:val="single" w:sz="4" w:space="0" w:color="auto"/>
            </w:tcBorders>
            <w:hideMark/>
          </w:tcPr>
          <w:p w14:paraId="5AEA74AD" w14:textId="77777777" w:rsidR="00B72F66" w:rsidRPr="00392E57" w:rsidRDefault="00B72F66" w:rsidP="008D7F0A">
            <w:pPr>
              <w:jc w:val="center"/>
            </w:pPr>
            <w:r w:rsidRPr="00392E57">
              <w:t>50</w:t>
            </w:r>
            <w:r>
              <w:t> </w:t>
            </w:r>
            <w:r w:rsidRPr="00392E57">
              <w:t>do</w:t>
            </w:r>
            <w:r>
              <w:t> </w:t>
            </w:r>
            <w:r w:rsidRPr="00392E57">
              <w:t>100</w:t>
            </w:r>
            <w:r>
              <w:t xml:space="preserve"> </w:t>
            </w:r>
            <w:r w:rsidRPr="00392E57">
              <w:t>lub 70</w:t>
            </w:r>
            <w:r>
              <w:t> </w:t>
            </w:r>
            <w:r w:rsidRPr="00392E57">
              <w:t>do</w:t>
            </w:r>
            <w:r>
              <w:t> </w:t>
            </w:r>
            <w:r w:rsidRPr="00392E57">
              <w:t>130</w:t>
            </w:r>
          </w:p>
        </w:tc>
        <w:tc>
          <w:tcPr>
            <w:tcW w:w="0" w:type="auto"/>
            <w:tcBorders>
              <w:top w:val="single" w:sz="4" w:space="0" w:color="auto"/>
              <w:left w:val="single" w:sz="4" w:space="0" w:color="auto"/>
              <w:bottom w:val="single" w:sz="4" w:space="0" w:color="auto"/>
              <w:right w:val="single" w:sz="4" w:space="0" w:color="auto"/>
            </w:tcBorders>
            <w:hideMark/>
          </w:tcPr>
          <w:p w14:paraId="6F8AFB2B" w14:textId="77777777" w:rsidR="00B72F66" w:rsidRPr="00392E57" w:rsidRDefault="00B72F66" w:rsidP="008D7F0A">
            <w:pPr>
              <w:jc w:val="center"/>
            </w:pPr>
            <w:r w:rsidRPr="00392E57">
              <w:t>5</w:t>
            </w:r>
          </w:p>
        </w:tc>
        <w:tc>
          <w:tcPr>
            <w:tcW w:w="0" w:type="auto"/>
            <w:tcBorders>
              <w:top w:val="single" w:sz="4" w:space="0" w:color="auto"/>
              <w:left w:val="single" w:sz="4" w:space="0" w:color="auto"/>
              <w:bottom w:val="single" w:sz="4" w:space="0" w:color="auto"/>
              <w:right w:val="single" w:sz="4" w:space="0" w:color="auto"/>
            </w:tcBorders>
            <w:hideMark/>
          </w:tcPr>
          <w:p w14:paraId="41D29728" w14:textId="77777777" w:rsidR="00B72F66" w:rsidRPr="00392E57" w:rsidRDefault="00B72F66" w:rsidP="008D7F0A">
            <w:pPr>
              <w:jc w:val="center"/>
            </w:pPr>
            <w:r w:rsidRPr="00392E57">
              <w:t>120 do 180</w:t>
            </w:r>
          </w:p>
        </w:tc>
      </w:tr>
      <w:tr w:rsidR="00B72F66" w:rsidRPr="00392E57" w14:paraId="5F4C999F"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0FE7FD64" w14:textId="77777777" w:rsidR="00B72F66" w:rsidRPr="00392E57" w:rsidRDefault="00B72F66" w:rsidP="008D7F0A">
            <w:pPr>
              <w:jc w:val="center"/>
            </w:pPr>
            <w:r w:rsidRPr="00392E57">
              <w:t>Zawartość lepiszcza</w:t>
            </w:r>
          </w:p>
        </w:tc>
        <w:tc>
          <w:tcPr>
            <w:tcW w:w="0" w:type="auto"/>
            <w:tcBorders>
              <w:top w:val="single" w:sz="4" w:space="0" w:color="auto"/>
              <w:left w:val="single" w:sz="4" w:space="0" w:color="auto"/>
              <w:bottom w:val="single" w:sz="4" w:space="0" w:color="auto"/>
              <w:right w:val="single" w:sz="4" w:space="0" w:color="auto"/>
            </w:tcBorders>
            <w:hideMark/>
          </w:tcPr>
          <w:p w14:paraId="51F0A158" w14:textId="77777777" w:rsidR="00B72F66" w:rsidRPr="00392E57" w:rsidRDefault="00B72F66" w:rsidP="008D7F0A">
            <w:pPr>
              <w:jc w:val="center"/>
            </w:pPr>
            <w:r w:rsidRPr="00392E57">
              <w:t>PN-EN 1428 [2]</w:t>
            </w:r>
          </w:p>
        </w:tc>
        <w:tc>
          <w:tcPr>
            <w:tcW w:w="0" w:type="auto"/>
            <w:tcBorders>
              <w:top w:val="single" w:sz="4" w:space="0" w:color="auto"/>
              <w:left w:val="single" w:sz="4" w:space="0" w:color="auto"/>
              <w:bottom w:val="single" w:sz="4" w:space="0" w:color="auto"/>
              <w:right w:val="single" w:sz="4" w:space="0" w:color="auto"/>
            </w:tcBorders>
            <w:hideMark/>
          </w:tcPr>
          <w:p w14:paraId="176A99C4" w14:textId="77777777" w:rsidR="00B72F66" w:rsidRPr="00392E57" w:rsidRDefault="00B72F66" w:rsidP="008D7F0A">
            <w:pPr>
              <w:jc w:val="center"/>
            </w:pPr>
            <w:r w:rsidRPr="00392E57">
              <w:t>%(m/m)</w:t>
            </w:r>
          </w:p>
        </w:tc>
        <w:tc>
          <w:tcPr>
            <w:tcW w:w="0" w:type="auto"/>
            <w:tcBorders>
              <w:top w:val="single" w:sz="4" w:space="0" w:color="auto"/>
              <w:left w:val="single" w:sz="4" w:space="0" w:color="auto"/>
              <w:bottom w:val="single" w:sz="4" w:space="0" w:color="auto"/>
              <w:right w:val="single" w:sz="4" w:space="0" w:color="auto"/>
            </w:tcBorders>
            <w:hideMark/>
          </w:tcPr>
          <w:p w14:paraId="6F99C426" w14:textId="77777777" w:rsidR="00B72F66" w:rsidRPr="00392E57" w:rsidRDefault="00B72F66" w:rsidP="008D7F0A">
            <w:pPr>
              <w:jc w:val="center"/>
            </w:pPr>
            <w:r w:rsidRPr="00392E57">
              <w:t>5</w:t>
            </w:r>
          </w:p>
        </w:tc>
        <w:tc>
          <w:tcPr>
            <w:tcW w:w="0" w:type="auto"/>
            <w:tcBorders>
              <w:top w:val="single" w:sz="4" w:space="0" w:color="auto"/>
              <w:left w:val="single" w:sz="4" w:space="0" w:color="auto"/>
              <w:bottom w:val="single" w:sz="4" w:space="0" w:color="auto"/>
              <w:right w:val="single" w:sz="4" w:space="0" w:color="auto"/>
            </w:tcBorders>
            <w:hideMark/>
          </w:tcPr>
          <w:p w14:paraId="7906DEBC" w14:textId="77777777" w:rsidR="00B72F66" w:rsidRPr="00392E57" w:rsidRDefault="00B72F66" w:rsidP="008D7F0A">
            <w:pPr>
              <w:jc w:val="center"/>
            </w:pPr>
            <w:r w:rsidRPr="00392E57">
              <w:t>58 do 62</w:t>
            </w:r>
            <w:r w:rsidRPr="00392E57">
              <w:rPr>
                <w:vertAlign w:val="superscript"/>
              </w:rPr>
              <w:t>a)</w:t>
            </w:r>
          </w:p>
        </w:tc>
        <w:tc>
          <w:tcPr>
            <w:tcW w:w="0" w:type="auto"/>
            <w:tcBorders>
              <w:top w:val="single" w:sz="4" w:space="0" w:color="auto"/>
              <w:left w:val="single" w:sz="4" w:space="0" w:color="auto"/>
              <w:bottom w:val="single" w:sz="4" w:space="0" w:color="auto"/>
              <w:right w:val="single" w:sz="4" w:space="0" w:color="auto"/>
            </w:tcBorders>
            <w:hideMark/>
          </w:tcPr>
          <w:p w14:paraId="179BD918" w14:textId="77777777" w:rsidR="00B72F66" w:rsidRPr="00392E57" w:rsidRDefault="00B72F66" w:rsidP="008D7F0A">
            <w:pPr>
              <w:jc w:val="center"/>
            </w:pPr>
            <w:r w:rsidRPr="00392E57">
              <w:t>5</w:t>
            </w:r>
          </w:p>
        </w:tc>
        <w:tc>
          <w:tcPr>
            <w:tcW w:w="0" w:type="auto"/>
            <w:tcBorders>
              <w:top w:val="single" w:sz="4" w:space="0" w:color="auto"/>
              <w:left w:val="single" w:sz="4" w:space="0" w:color="auto"/>
              <w:bottom w:val="single" w:sz="4" w:space="0" w:color="auto"/>
              <w:right w:val="single" w:sz="4" w:space="0" w:color="auto"/>
            </w:tcBorders>
            <w:hideMark/>
          </w:tcPr>
          <w:p w14:paraId="50E43EDE" w14:textId="77777777" w:rsidR="00B72F66" w:rsidRPr="00392E57" w:rsidRDefault="00B72F66" w:rsidP="008D7F0A">
            <w:pPr>
              <w:jc w:val="center"/>
            </w:pPr>
            <w:r w:rsidRPr="00392E57">
              <w:t>58 do 62</w:t>
            </w:r>
            <w:r w:rsidRPr="00392E57">
              <w:rPr>
                <w:vertAlign w:val="superscript"/>
              </w:rPr>
              <w:t>a)</w:t>
            </w:r>
          </w:p>
        </w:tc>
      </w:tr>
      <w:tr w:rsidR="00B72F66" w:rsidRPr="00392E57" w14:paraId="147F5DB9"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18AE53D6" w14:textId="77777777" w:rsidR="00B72F66" w:rsidRPr="00392E57" w:rsidRDefault="00B72F66" w:rsidP="008D7F0A">
            <w:pPr>
              <w:jc w:val="center"/>
            </w:pPr>
            <w:r w:rsidRPr="00392E57">
              <w:t>Czas wypływu dla Ø 2 mm</w:t>
            </w:r>
            <w:r>
              <w:t xml:space="preserve"> w </w:t>
            </w:r>
            <w:r w:rsidRPr="00392E57">
              <w:t>40°C</w:t>
            </w:r>
          </w:p>
        </w:tc>
        <w:tc>
          <w:tcPr>
            <w:tcW w:w="0" w:type="auto"/>
            <w:tcBorders>
              <w:top w:val="single" w:sz="4" w:space="0" w:color="auto"/>
              <w:left w:val="single" w:sz="4" w:space="0" w:color="auto"/>
              <w:bottom w:val="single" w:sz="4" w:space="0" w:color="auto"/>
              <w:right w:val="single" w:sz="4" w:space="0" w:color="auto"/>
            </w:tcBorders>
            <w:hideMark/>
          </w:tcPr>
          <w:p w14:paraId="72D301DF" w14:textId="77777777" w:rsidR="00B72F66" w:rsidRPr="00392E57" w:rsidRDefault="00B72F66" w:rsidP="008D7F0A">
            <w:pPr>
              <w:jc w:val="center"/>
            </w:pPr>
            <w:r w:rsidRPr="00392E57">
              <w:t>PN-EN 12846 [4]</w:t>
            </w:r>
          </w:p>
        </w:tc>
        <w:tc>
          <w:tcPr>
            <w:tcW w:w="0" w:type="auto"/>
            <w:tcBorders>
              <w:top w:val="single" w:sz="4" w:space="0" w:color="auto"/>
              <w:left w:val="single" w:sz="4" w:space="0" w:color="auto"/>
              <w:bottom w:val="single" w:sz="4" w:space="0" w:color="auto"/>
              <w:right w:val="single" w:sz="4" w:space="0" w:color="auto"/>
            </w:tcBorders>
          </w:tcPr>
          <w:p w14:paraId="23FBACA4" w14:textId="77777777" w:rsidR="00B72F66" w:rsidRPr="00392E57" w:rsidRDefault="00B72F66" w:rsidP="008D7F0A">
            <w:pPr>
              <w:jc w:val="center"/>
            </w:pPr>
            <w:r w:rsidRPr="00392E57">
              <w:t>s</w:t>
            </w:r>
          </w:p>
        </w:tc>
        <w:tc>
          <w:tcPr>
            <w:tcW w:w="0" w:type="auto"/>
            <w:tcBorders>
              <w:top w:val="single" w:sz="4" w:space="0" w:color="auto"/>
              <w:left w:val="single" w:sz="4" w:space="0" w:color="auto"/>
              <w:bottom w:val="single" w:sz="4" w:space="0" w:color="auto"/>
              <w:right w:val="single" w:sz="4" w:space="0" w:color="auto"/>
            </w:tcBorders>
          </w:tcPr>
          <w:p w14:paraId="091AE753"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tcPr>
          <w:p w14:paraId="68290329" w14:textId="77777777" w:rsidR="00B72F66" w:rsidRPr="00392E57" w:rsidRDefault="00B72F66" w:rsidP="008D7F0A">
            <w:pPr>
              <w:jc w:val="center"/>
            </w:pPr>
            <w:proofErr w:type="spellStart"/>
            <w:r w:rsidRPr="00392E57">
              <w:t>TBR</w:t>
            </w:r>
            <w:r w:rsidRPr="00392E57">
              <w:rPr>
                <w:vertAlign w:val="superscript"/>
              </w:rPr>
              <w:t>b</w:t>
            </w:r>
            <w:proofErr w:type="spellEnd"/>
            <w:r w:rsidRPr="00392E57">
              <w:rPr>
                <w:vertAlign w:val="superscript"/>
              </w:rPr>
              <w:t>)</w:t>
            </w:r>
          </w:p>
        </w:tc>
        <w:tc>
          <w:tcPr>
            <w:tcW w:w="0" w:type="auto"/>
            <w:tcBorders>
              <w:top w:val="single" w:sz="4" w:space="0" w:color="auto"/>
              <w:left w:val="single" w:sz="4" w:space="0" w:color="auto"/>
              <w:bottom w:val="single" w:sz="4" w:space="0" w:color="auto"/>
              <w:right w:val="single" w:sz="4" w:space="0" w:color="auto"/>
            </w:tcBorders>
          </w:tcPr>
          <w:p w14:paraId="086B3BF3"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tcPr>
          <w:p w14:paraId="14E79D04" w14:textId="5B38F87B" w:rsidR="00B72F66" w:rsidRPr="00392E57" w:rsidRDefault="00B72F66" w:rsidP="008D7F0A">
            <w:pPr>
              <w:jc w:val="center"/>
            </w:pPr>
            <w:r w:rsidRPr="00392E57">
              <w:t>TBR</w:t>
            </w:r>
            <w:r w:rsidR="00BF02BF">
              <w:t xml:space="preserve"> </w:t>
            </w:r>
            <w:r w:rsidRPr="00392E57">
              <w:rPr>
                <w:vertAlign w:val="superscript"/>
              </w:rPr>
              <w:t>b)</w:t>
            </w:r>
          </w:p>
        </w:tc>
      </w:tr>
      <w:tr w:rsidR="00B72F66" w:rsidRPr="00392E57" w14:paraId="2923145B"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753B4FAE" w14:textId="77777777" w:rsidR="00B72F66" w:rsidRPr="00392E57" w:rsidRDefault="00B72F66" w:rsidP="008D7F0A">
            <w:pPr>
              <w:jc w:val="center"/>
            </w:pPr>
            <w:r w:rsidRPr="00392E57">
              <w:t>Pozostałość na sicie 0,5 mm</w:t>
            </w:r>
          </w:p>
        </w:tc>
        <w:tc>
          <w:tcPr>
            <w:tcW w:w="0" w:type="auto"/>
            <w:tcBorders>
              <w:top w:val="single" w:sz="4" w:space="0" w:color="auto"/>
              <w:left w:val="single" w:sz="4" w:space="0" w:color="auto"/>
              <w:bottom w:val="single" w:sz="4" w:space="0" w:color="auto"/>
              <w:right w:val="single" w:sz="4" w:space="0" w:color="auto"/>
            </w:tcBorders>
            <w:hideMark/>
          </w:tcPr>
          <w:p w14:paraId="7F6CBF5E" w14:textId="77777777" w:rsidR="00B72F66" w:rsidRPr="00392E57" w:rsidRDefault="00B72F66" w:rsidP="008D7F0A">
            <w:pPr>
              <w:jc w:val="center"/>
            </w:pPr>
            <w:r w:rsidRPr="00392E57">
              <w:t>PN-EN 1429 [3]</w:t>
            </w:r>
          </w:p>
        </w:tc>
        <w:tc>
          <w:tcPr>
            <w:tcW w:w="0" w:type="auto"/>
            <w:tcBorders>
              <w:top w:val="single" w:sz="4" w:space="0" w:color="auto"/>
              <w:left w:val="single" w:sz="4" w:space="0" w:color="auto"/>
              <w:bottom w:val="single" w:sz="4" w:space="0" w:color="auto"/>
              <w:right w:val="single" w:sz="4" w:space="0" w:color="auto"/>
            </w:tcBorders>
            <w:hideMark/>
          </w:tcPr>
          <w:p w14:paraId="09F66E6A" w14:textId="77777777" w:rsidR="00B72F66" w:rsidRPr="00392E57" w:rsidRDefault="00B72F66" w:rsidP="008D7F0A">
            <w:pPr>
              <w:jc w:val="center"/>
            </w:pPr>
            <w:r w:rsidRPr="00392E57">
              <w:t>%(m/m)</w:t>
            </w:r>
          </w:p>
        </w:tc>
        <w:tc>
          <w:tcPr>
            <w:tcW w:w="0" w:type="auto"/>
            <w:tcBorders>
              <w:top w:val="single" w:sz="4" w:space="0" w:color="auto"/>
              <w:left w:val="single" w:sz="4" w:space="0" w:color="auto"/>
              <w:bottom w:val="single" w:sz="4" w:space="0" w:color="auto"/>
              <w:right w:val="single" w:sz="4" w:space="0" w:color="auto"/>
            </w:tcBorders>
            <w:hideMark/>
          </w:tcPr>
          <w:p w14:paraId="4DF69653"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hideMark/>
          </w:tcPr>
          <w:p w14:paraId="07F1C260" w14:textId="77777777" w:rsidR="00B72F66" w:rsidRPr="00392E57" w:rsidRDefault="00B72F66" w:rsidP="008D7F0A">
            <w:pPr>
              <w:jc w:val="center"/>
            </w:pPr>
            <w:r w:rsidRPr="00392E57">
              <w:t>TBR</w:t>
            </w:r>
          </w:p>
        </w:tc>
        <w:tc>
          <w:tcPr>
            <w:tcW w:w="0" w:type="auto"/>
            <w:tcBorders>
              <w:top w:val="single" w:sz="4" w:space="0" w:color="auto"/>
              <w:left w:val="single" w:sz="4" w:space="0" w:color="auto"/>
              <w:bottom w:val="single" w:sz="4" w:space="0" w:color="auto"/>
              <w:right w:val="single" w:sz="4" w:space="0" w:color="auto"/>
            </w:tcBorders>
            <w:hideMark/>
          </w:tcPr>
          <w:p w14:paraId="60BA96A5"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hideMark/>
          </w:tcPr>
          <w:p w14:paraId="71321380" w14:textId="77777777" w:rsidR="00B72F66" w:rsidRPr="00392E57" w:rsidRDefault="00B72F66" w:rsidP="008D7F0A">
            <w:pPr>
              <w:jc w:val="center"/>
            </w:pPr>
            <w:r w:rsidRPr="00392E57">
              <w:t>TBR</w:t>
            </w:r>
          </w:p>
        </w:tc>
      </w:tr>
      <w:tr w:rsidR="00B72F66" w:rsidRPr="00392E57" w14:paraId="5A27A68F"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41D0AE77" w14:textId="77777777" w:rsidR="00B72F66" w:rsidRPr="00392E57" w:rsidRDefault="00B72F66" w:rsidP="008D7F0A">
            <w:pPr>
              <w:jc w:val="center"/>
            </w:pPr>
            <w:r w:rsidRPr="00392E57">
              <w:t>Trwałość po 7 dniach magazynowania</w:t>
            </w:r>
          </w:p>
        </w:tc>
        <w:tc>
          <w:tcPr>
            <w:tcW w:w="0" w:type="auto"/>
            <w:tcBorders>
              <w:top w:val="single" w:sz="4" w:space="0" w:color="auto"/>
              <w:left w:val="single" w:sz="4" w:space="0" w:color="auto"/>
              <w:bottom w:val="single" w:sz="4" w:space="0" w:color="auto"/>
              <w:right w:val="single" w:sz="4" w:space="0" w:color="auto"/>
            </w:tcBorders>
            <w:hideMark/>
          </w:tcPr>
          <w:p w14:paraId="7DC1E90A" w14:textId="77777777" w:rsidR="00B72F66" w:rsidRPr="00392E57" w:rsidRDefault="00B72F66" w:rsidP="008D7F0A">
            <w:pPr>
              <w:jc w:val="center"/>
            </w:pPr>
            <w:r w:rsidRPr="00392E57">
              <w:t>PN-EN 1429 [3]</w:t>
            </w:r>
          </w:p>
        </w:tc>
        <w:tc>
          <w:tcPr>
            <w:tcW w:w="0" w:type="auto"/>
            <w:tcBorders>
              <w:top w:val="single" w:sz="4" w:space="0" w:color="auto"/>
              <w:left w:val="single" w:sz="4" w:space="0" w:color="auto"/>
              <w:bottom w:val="single" w:sz="4" w:space="0" w:color="auto"/>
              <w:right w:val="single" w:sz="4" w:space="0" w:color="auto"/>
            </w:tcBorders>
          </w:tcPr>
          <w:p w14:paraId="13160E5C" w14:textId="77777777" w:rsidR="00B72F66" w:rsidRPr="00392E57" w:rsidRDefault="00B72F66" w:rsidP="008D7F0A">
            <w:pPr>
              <w:jc w:val="center"/>
            </w:pPr>
            <w:r w:rsidRPr="00392E57">
              <w:t>%(m/m)</w:t>
            </w:r>
          </w:p>
        </w:tc>
        <w:tc>
          <w:tcPr>
            <w:tcW w:w="0" w:type="auto"/>
            <w:tcBorders>
              <w:top w:val="single" w:sz="4" w:space="0" w:color="auto"/>
              <w:left w:val="single" w:sz="4" w:space="0" w:color="auto"/>
              <w:bottom w:val="single" w:sz="4" w:space="0" w:color="auto"/>
              <w:right w:val="single" w:sz="4" w:space="0" w:color="auto"/>
            </w:tcBorders>
          </w:tcPr>
          <w:p w14:paraId="50319E49"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tcPr>
          <w:p w14:paraId="1A923F92" w14:textId="77777777" w:rsidR="00B72F66" w:rsidRPr="00392E57" w:rsidRDefault="00B72F66" w:rsidP="008D7F0A">
            <w:pPr>
              <w:jc w:val="center"/>
            </w:pPr>
            <w:r w:rsidRPr="00392E57">
              <w:t>TBR</w:t>
            </w:r>
          </w:p>
        </w:tc>
        <w:tc>
          <w:tcPr>
            <w:tcW w:w="0" w:type="auto"/>
            <w:tcBorders>
              <w:top w:val="single" w:sz="4" w:space="0" w:color="auto"/>
              <w:left w:val="single" w:sz="4" w:space="0" w:color="auto"/>
              <w:bottom w:val="single" w:sz="4" w:space="0" w:color="auto"/>
              <w:right w:val="single" w:sz="4" w:space="0" w:color="auto"/>
            </w:tcBorders>
          </w:tcPr>
          <w:p w14:paraId="779D90D6" w14:textId="77777777" w:rsidR="00B72F66" w:rsidRPr="00392E57" w:rsidRDefault="00B72F66" w:rsidP="008D7F0A">
            <w:pPr>
              <w:jc w:val="center"/>
            </w:pPr>
            <w:r w:rsidRPr="00392E57">
              <w:t>1</w:t>
            </w:r>
          </w:p>
        </w:tc>
        <w:tc>
          <w:tcPr>
            <w:tcW w:w="0" w:type="auto"/>
            <w:tcBorders>
              <w:top w:val="single" w:sz="4" w:space="0" w:color="auto"/>
              <w:left w:val="single" w:sz="4" w:space="0" w:color="auto"/>
              <w:bottom w:val="single" w:sz="4" w:space="0" w:color="auto"/>
              <w:right w:val="single" w:sz="4" w:space="0" w:color="auto"/>
            </w:tcBorders>
          </w:tcPr>
          <w:p w14:paraId="72CA68E9" w14:textId="77777777" w:rsidR="00B72F66" w:rsidRPr="00392E57" w:rsidRDefault="00B72F66" w:rsidP="008D7F0A">
            <w:pPr>
              <w:jc w:val="center"/>
            </w:pPr>
            <w:r w:rsidRPr="00392E57">
              <w:t>TBR</w:t>
            </w:r>
          </w:p>
        </w:tc>
      </w:tr>
      <w:tr w:rsidR="00B72F66" w:rsidRPr="00392E57" w14:paraId="08F8A0DB" w14:textId="77777777" w:rsidTr="008D7F0A">
        <w:trPr>
          <w:jc w:val="center"/>
        </w:trPr>
        <w:tc>
          <w:tcPr>
            <w:tcW w:w="0" w:type="auto"/>
            <w:tcBorders>
              <w:top w:val="single" w:sz="4" w:space="0" w:color="auto"/>
              <w:left w:val="single" w:sz="4" w:space="0" w:color="auto"/>
              <w:bottom w:val="single" w:sz="4" w:space="0" w:color="auto"/>
              <w:right w:val="single" w:sz="4" w:space="0" w:color="auto"/>
            </w:tcBorders>
            <w:hideMark/>
          </w:tcPr>
          <w:p w14:paraId="3E2D95CA" w14:textId="77777777" w:rsidR="00B72F66" w:rsidRPr="00392E57" w:rsidRDefault="00B72F66" w:rsidP="003941B7">
            <w:pPr>
              <w:keepNext/>
              <w:jc w:val="center"/>
            </w:pPr>
            <w:r w:rsidRPr="00392E57">
              <w:t>Sedymentacja</w:t>
            </w:r>
          </w:p>
        </w:tc>
        <w:tc>
          <w:tcPr>
            <w:tcW w:w="0" w:type="auto"/>
            <w:tcBorders>
              <w:top w:val="single" w:sz="4" w:space="0" w:color="auto"/>
              <w:left w:val="single" w:sz="4" w:space="0" w:color="auto"/>
              <w:bottom w:val="single" w:sz="4" w:space="0" w:color="auto"/>
              <w:right w:val="single" w:sz="4" w:space="0" w:color="auto"/>
            </w:tcBorders>
            <w:hideMark/>
          </w:tcPr>
          <w:p w14:paraId="75D8380D" w14:textId="77777777" w:rsidR="00B72F66" w:rsidRPr="00392E57" w:rsidRDefault="00B72F66" w:rsidP="003941B7">
            <w:pPr>
              <w:keepNext/>
              <w:jc w:val="center"/>
            </w:pPr>
            <w:r w:rsidRPr="00392E57">
              <w:t>PN-EN 12847 [5]</w:t>
            </w:r>
          </w:p>
        </w:tc>
        <w:tc>
          <w:tcPr>
            <w:tcW w:w="0" w:type="auto"/>
            <w:tcBorders>
              <w:top w:val="single" w:sz="4" w:space="0" w:color="auto"/>
              <w:left w:val="single" w:sz="4" w:space="0" w:color="auto"/>
              <w:bottom w:val="single" w:sz="4" w:space="0" w:color="auto"/>
              <w:right w:val="single" w:sz="4" w:space="0" w:color="auto"/>
            </w:tcBorders>
            <w:hideMark/>
          </w:tcPr>
          <w:p w14:paraId="02EB4A7B" w14:textId="77777777" w:rsidR="00B72F66" w:rsidRPr="00392E57" w:rsidRDefault="00B72F66" w:rsidP="003941B7">
            <w:pPr>
              <w:keepNext/>
              <w:jc w:val="center"/>
            </w:pPr>
            <w:r w:rsidRPr="00392E57">
              <w:t>%(m/m)</w:t>
            </w:r>
          </w:p>
        </w:tc>
        <w:tc>
          <w:tcPr>
            <w:tcW w:w="0" w:type="auto"/>
            <w:tcBorders>
              <w:top w:val="single" w:sz="4" w:space="0" w:color="auto"/>
              <w:left w:val="single" w:sz="4" w:space="0" w:color="auto"/>
              <w:bottom w:val="single" w:sz="4" w:space="0" w:color="auto"/>
              <w:right w:val="single" w:sz="4" w:space="0" w:color="auto"/>
            </w:tcBorders>
            <w:hideMark/>
          </w:tcPr>
          <w:p w14:paraId="1794F8A0" w14:textId="77777777" w:rsidR="00B72F66" w:rsidRPr="00392E57" w:rsidRDefault="00B72F66" w:rsidP="003941B7">
            <w:pPr>
              <w:keepNext/>
              <w:jc w:val="center"/>
            </w:pPr>
            <w:r w:rsidRPr="00392E57">
              <w:t>1</w:t>
            </w:r>
          </w:p>
        </w:tc>
        <w:tc>
          <w:tcPr>
            <w:tcW w:w="0" w:type="auto"/>
            <w:tcBorders>
              <w:top w:val="single" w:sz="4" w:space="0" w:color="auto"/>
              <w:left w:val="single" w:sz="4" w:space="0" w:color="auto"/>
              <w:bottom w:val="single" w:sz="4" w:space="0" w:color="auto"/>
              <w:right w:val="single" w:sz="4" w:space="0" w:color="auto"/>
            </w:tcBorders>
            <w:hideMark/>
          </w:tcPr>
          <w:p w14:paraId="4912BE7C" w14:textId="77777777" w:rsidR="00B72F66" w:rsidRPr="00392E57" w:rsidRDefault="00B72F66" w:rsidP="003941B7">
            <w:pPr>
              <w:keepNext/>
              <w:jc w:val="center"/>
            </w:pPr>
            <w:r w:rsidRPr="00392E57">
              <w:t>TBR</w:t>
            </w:r>
          </w:p>
        </w:tc>
        <w:tc>
          <w:tcPr>
            <w:tcW w:w="0" w:type="auto"/>
            <w:tcBorders>
              <w:top w:val="single" w:sz="4" w:space="0" w:color="auto"/>
              <w:left w:val="single" w:sz="4" w:space="0" w:color="auto"/>
              <w:bottom w:val="single" w:sz="4" w:space="0" w:color="auto"/>
              <w:right w:val="single" w:sz="4" w:space="0" w:color="auto"/>
            </w:tcBorders>
            <w:hideMark/>
          </w:tcPr>
          <w:p w14:paraId="6F2279E7" w14:textId="77777777" w:rsidR="00B72F66" w:rsidRPr="00392E57" w:rsidRDefault="00B72F66" w:rsidP="003941B7">
            <w:pPr>
              <w:keepNext/>
              <w:jc w:val="center"/>
            </w:pPr>
            <w:r w:rsidRPr="00392E57">
              <w:t>1</w:t>
            </w:r>
          </w:p>
        </w:tc>
        <w:tc>
          <w:tcPr>
            <w:tcW w:w="0" w:type="auto"/>
            <w:tcBorders>
              <w:top w:val="single" w:sz="4" w:space="0" w:color="auto"/>
              <w:left w:val="single" w:sz="4" w:space="0" w:color="auto"/>
              <w:bottom w:val="single" w:sz="4" w:space="0" w:color="auto"/>
              <w:right w:val="single" w:sz="4" w:space="0" w:color="auto"/>
            </w:tcBorders>
            <w:hideMark/>
          </w:tcPr>
          <w:p w14:paraId="18AB9179" w14:textId="77777777" w:rsidR="00B72F66" w:rsidRPr="00392E57" w:rsidRDefault="00B72F66" w:rsidP="003941B7">
            <w:pPr>
              <w:keepNext/>
              <w:jc w:val="center"/>
            </w:pPr>
            <w:r w:rsidRPr="00392E57">
              <w:t>TBR</w:t>
            </w:r>
          </w:p>
        </w:tc>
      </w:tr>
    </w:tbl>
    <w:p w14:paraId="453FB97D" w14:textId="77777777" w:rsidR="00B72F66" w:rsidRPr="00392E57" w:rsidRDefault="00B72F66" w:rsidP="000C4B3B">
      <w:pPr>
        <w:pStyle w:val="Legenda"/>
        <w:keepNext/>
        <w:numPr>
          <w:ilvl w:val="0"/>
          <w:numId w:val="208"/>
        </w:numPr>
        <w:ind w:left="714" w:hanging="357"/>
      </w:pPr>
      <w:r w:rsidRPr="00392E57">
        <w:t>Emulsję można rozcieńczać wodą, do stężenia asfaltu nie niższego niż 40%(m/m)</w:t>
      </w:r>
    </w:p>
    <w:p w14:paraId="38BBD8A3" w14:textId="77777777" w:rsidR="00B72F66" w:rsidRPr="00392E57" w:rsidRDefault="00B72F66" w:rsidP="000C4B3B">
      <w:pPr>
        <w:pStyle w:val="Legenda"/>
        <w:keepNext/>
        <w:numPr>
          <w:ilvl w:val="0"/>
          <w:numId w:val="208"/>
        </w:numPr>
        <w:ind w:left="714" w:hanging="357"/>
      </w:pPr>
      <w:r w:rsidRPr="00392E57">
        <w:t>Nie dotyczy emulsji rozcieńczanej wodą na budowie</w:t>
      </w:r>
    </w:p>
    <w:p w14:paraId="1972B218" w14:textId="77777777" w:rsidR="00B72F66" w:rsidRPr="00392E57" w:rsidRDefault="00B72F66" w:rsidP="003941B7">
      <w:pPr>
        <w:pStyle w:val="Legenda"/>
      </w:pPr>
      <w:r w:rsidRPr="00392E57">
        <w:t>TBR (</w:t>
      </w:r>
      <w:r w:rsidRPr="00366E85">
        <w:t xml:space="preserve">To be </w:t>
      </w:r>
      <w:proofErr w:type="spellStart"/>
      <w:r w:rsidRPr="00366E85">
        <w:t>reported</w:t>
      </w:r>
      <w:proofErr w:type="spellEnd"/>
      <w:r w:rsidRPr="00392E57">
        <w:t>) – do zadeklarowania (producent może dostarczyć odpowiednie informacje, jednak nie jest do tego zobowiązany)</w:t>
      </w:r>
    </w:p>
    <w:p w14:paraId="60270421" w14:textId="77777777" w:rsidR="00B72F66" w:rsidRPr="00392E57" w:rsidRDefault="00B72F66" w:rsidP="00392E57">
      <w:r w:rsidRPr="00392E57">
        <w:t>Przykład oznaczenia kationowej emulsji asfaltowej:</w:t>
      </w:r>
    </w:p>
    <w:p w14:paraId="53D655C8" w14:textId="77777777" w:rsidR="00B72F66" w:rsidRPr="00392E57" w:rsidRDefault="00B72F66" w:rsidP="00392E57">
      <w:r w:rsidRPr="00392E57">
        <w:t>C60 BP3 ZM – kationowa emulsja asfaltowa o zawartości lepiszcza 60%, wyprodukowana</w:t>
      </w:r>
      <w:r>
        <w:t xml:space="preserve"> z </w:t>
      </w:r>
      <w:r w:rsidRPr="00392E57">
        <w:t>asfaltu modyfikowanego polimerami, o klasie indeksu rozpadu 3, przeznaczona do złączania warstw nawierzchni.</w:t>
      </w:r>
    </w:p>
    <w:p w14:paraId="60A5B3CB" w14:textId="77777777" w:rsidR="00B72F66" w:rsidRDefault="00B72F66" w:rsidP="008D7F0A">
      <w:pPr>
        <w:pStyle w:val="Nagwek4"/>
      </w:pPr>
      <w:r w:rsidRPr="00392E57">
        <w:t>2.2.5. Materiały występujące przy budowie poszerzenia nawierzchni</w:t>
      </w:r>
    </w:p>
    <w:p w14:paraId="4FEF604A" w14:textId="77777777" w:rsidR="00B72F66" w:rsidRPr="00392E57" w:rsidRDefault="00B72F66" w:rsidP="00392E57">
      <w:r w:rsidRPr="00392E57">
        <w:t>Materiały występujące przy budowie poszerzenia nawierzchni powinny być zgodne</w:t>
      </w:r>
      <w:r>
        <w:t xml:space="preserve"> z </w:t>
      </w:r>
      <w:r w:rsidRPr="00392E57">
        <w:t>ustaleniami dokumentacji projektowej i dostosowane do rodzaju warstw istniejącej nawierzchni.</w:t>
      </w:r>
    </w:p>
    <w:p w14:paraId="2D4DE627" w14:textId="77777777" w:rsidR="00B72F66" w:rsidRPr="00392E57" w:rsidRDefault="00B72F66" w:rsidP="008D7F0A">
      <w:pPr>
        <w:pStyle w:val="Nagwek2"/>
      </w:pPr>
      <w:bookmarkStart w:id="1280" w:name="_Toc116360494"/>
      <w:bookmarkStart w:id="1281" w:name="_Toc174333135"/>
      <w:bookmarkStart w:id="1282" w:name="_Toc208892383"/>
      <w:bookmarkStart w:id="1283" w:name="_Toc235854624"/>
      <w:bookmarkStart w:id="1284" w:name="_Toc250368193"/>
      <w:bookmarkStart w:id="1285" w:name="_Toc260222743"/>
      <w:r w:rsidRPr="00392E57">
        <w:t xml:space="preserve">3. </w:t>
      </w:r>
      <w:bookmarkEnd w:id="1280"/>
      <w:bookmarkEnd w:id="1281"/>
      <w:bookmarkEnd w:id="1282"/>
      <w:bookmarkEnd w:id="1283"/>
      <w:bookmarkEnd w:id="1284"/>
      <w:bookmarkEnd w:id="1285"/>
      <w:r w:rsidRPr="00392E57">
        <w:t>Sprzęt</w:t>
      </w:r>
    </w:p>
    <w:p w14:paraId="208335E5" w14:textId="77777777" w:rsidR="00B72F66" w:rsidRDefault="00B72F66" w:rsidP="008D7F0A">
      <w:pPr>
        <w:pStyle w:val="Nagwek3"/>
      </w:pPr>
      <w:r w:rsidRPr="00392E57">
        <w:t>3.1. Ogólne wymagania dotyczące sprzętu</w:t>
      </w:r>
    </w:p>
    <w:p w14:paraId="64B74FDB" w14:textId="77777777" w:rsidR="00B72F66" w:rsidRPr="00392E57" w:rsidRDefault="00B72F66" w:rsidP="00392E57">
      <w:r w:rsidRPr="00392E57">
        <w:t>Ogólne wymagania dotyczące sprzętu podano</w:t>
      </w:r>
      <w:r>
        <w:t xml:space="preserve"> w STWIORB D-0</w:t>
      </w:r>
      <w:r w:rsidRPr="00392E57">
        <w:t>0.00.00 „Wymagania ogólne” [1] pkt 3.</w:t>
      </w:r>
    </w:p>
    <w:p w14:paraId="677F7134" w14:textId="77777777" w:rsidR="00B72F66" w:rsidRDefault="00B72F66" w:rsidP="008D7F0A">
      <w:pPr>
        <w:pStyle w:val="Nagwek3"/>
      </w:pPr>
      <w:r w:rsidRPr="00392E57">
        <w:t>3.2. Sprzęt stosowany do wykonania robót</w:t>
      </w:r>
    </w:p>
    <w:p w14:paraId="1F26C045" w14:textId="77777777" w:rsidR="00B72F66" w:rsidRPr="00392E57" w:rsidRDefault="00B72F66" w:rsidP="00392E57">
      <w:r w:rsidRPr="00392E57">
        <w:t>Przy wykonywaniu robót Wykonawca</w:t>
      </w:r>
      <w:r>
        <w:t xml:space="preserve"> w </w:t>
      </w:r>
      <w:r w:rsidRPr="00392E57">
        <w:t>zależności od potrzeb, powinien wykazać się możliwością korzystania ze sprzętu dostosowanego do przyjętej metody robót, jak:</w:t>
      </w:r>
    </w:p>
    <w:p w14:paraId="2CAACB85" w14:textId="77777777" w:rsidR="00B72F66" w:rsidRPr="00392E57" w:rsidRDefault="00B72F66" w:rsidP="000C4B3B">
      <w:pPr>
        <w:numPr>
          <w:ilvl w:val="0"/>
          <w:numId w:val="200"/>
        </w:numPr>
      </w:pPr>
      <w:r w:rsidRPr="00392E57">
        <w:t>piły do cięcia betonu asfaltowego,</w:t>
      </w:r>
    </w:p>
    <w:p w14:paraId="2F4E667D" w14:textId="77777777" w:rsidR="00B72F66" w:rsidRPr="00392E57" w:rsidRDefault="00B72F66" w:rsidP="000C4B3B">
      <w:pPr>
        <w:numPr>
          <w:ilvl w:val="0"/>
          <w:numId w:val="200"/>
        </w:numPr>
      </w:pPr>
      <w:r w:rsidRPr="00392E57">
        <w:t>frezarki do betonu asfaltowego,</w:t>
      </w:r>
    </w:p>
    <w:p w14:paraId="6DBE9396" w14:textId="77777777" w:rsidR="00B72F66" w:rsidRPr="00392E57" w:rsidRDefault="00B72F66" w:rsidP="000C4B3B">
      <w:pPr>
        <w:numPr>
          <w:ilvl w:val="0"/>
          <w:numId w:val="200"/>
        </w:numPr>
      </w:pPr>
      <w:r w:rsidRPr="00392E57">
        <w:t>młot pneumatyczny, sprężarka powietrza,</w:t>
      </w:r>
    </w:p>
    <w:p w14:paraId="4330DAF3" w14:textId="77777777" w:rsidR="00B72F66" w:rsidRPr="00392E57" w:rsidRDefault="00B72F66" w:rsidP="000C4B3B">
      <w:pPr>
        <w:numPr>
          <w:ilvl w:val="0"/>
          <w:numId w:val="200"/>
        </w:numPr>
      </w:pPr>
      <w:r w:rsidRPr="00392E57">
        <w:t>skrapiarka emulsji asfaltowej</w:t>
      </w:r>
      <w:r>
        <w:t xml:space="preserve"> z </w:t>
      </w:r>
      <w:r w:rsidRPr="00392E57">
        <w:t>ręcznie prowadzoną lancą spryskującą, ze zbiornikiem na lepiszcze,</w:t>
      </w:r>
    </w:p>
    <w:p w14:paraId="444C870D" w14:textId="77777777" w:rsidR="00B72F66" w:rsidRPr="00392E57" w:rsidRDefault="00B72F66" w:rsidP="000C4B3B">
      <w:pPr>
        <w:numPr>
          <w:ilvl w:val="0"/>
          <w:numId w:val="200"/>
        </w:numPr>
      </w:pPr>
      <w:r w:rsidRPr="00392E57">
        <w:t xml:space="preserve">ew. układarka </w:t>
      </w:r>
      <w:proofErr w:type="spellStart"/>
      <w:r w:rsidRPr="00392E57">
        <w:t>geokompozytu</w:t>
      </w:r>
      <w:proofErr w:type="spellEnd"/>
      <w:r w:rsidRPr="00392E57">
        <w:t xml:space="preserve">, umożliwiającą rozwijanie go ze szpuli oraz noże do cięcia </w:t>
      </w:r>
      <w:proofErr w:type="spellStart"/>
      <w:r w:rsidRPr="00392E57">
        <w:t>geokompozytu</w:t>
      </w:r>
      <w:proofErr w:type="spellEnd"/>
      <w:r w:rsidRPr="00392E57">
        <w:t>,</w:t>
      </w:r>
    </w:p>
    <w:p w14:paraId="46E5D158" w14:textId="77777777" w:rsidR="00B72F66" w:rsidRPr="00392E57" w:rsidRDefault="00B72F66" w:rsidP="000C4B3B">
      <w:pPr>
        <w:numPr>
          <w:ilvl w:val="0"/>
          <w:numId w:val="200"/>
        </w:numPr>
      </w:pPr>
      <w:r w:rsidRPr="00392E57">
        <w:t>sprzęt pomocniczy, jak oskardy, łopaty, szczotki itp.</w:t>
      </w:r>
    </w:p>
    <w:p w14:paraId="799CEBB7" w14:textId="77777777" w:rsidR="00B72F66" w:rsidRPr="00392E57" w:rsidRDefault="00B72F66" w:rsidP="00392E57">
      <w:r w:rsidRPr="00392E57">
        <w:t>Zaleca się, aby skrapiarka była wyposażona</w:t>
      </w:r>
      <w:r>
        <w:t xml:space="preserve"> w </w:t>
      </w:r>
      <w:r w:rsidRPr="00392E57">
        <w:t>urządzenia pomiarowo-kontrolne, pozwalające na sprawdzenie i regulowanie: temperatury, ciśnienia, obrotów pompy dozującej lepiszcze, prędkości poruszania się skrapiarki oraz ilości dozowanego lepiszcza. Skrapiarka powinna zapewniać rozkładanie lepiszcza</w:t>
      </w:r>
      <w:r>
        <w:t xml:space="preserve"> z </w:t>
      </w:r>
      <w:r w:rsidRPr="00392E57">
        <w:t>tolerancją ± 10%</w:t>
      </w:r>
      <w:r>
        <w:t xml:space="preserve"> w </w:t>
      </w:r>
      <w:r w:rsidRPr="00392E57">
        <w:t>stosunku do ilości założonej. Zbiornik na lepiszcze powinien być izolowany termicznie, tak aby było możliwe zachowanie stałej temperatury lepiszcza.</w:t>
      </w:r>
    </w:p>
    <w:p w14:paraId="140BC804" w14:textId="77777777" w:rsidR="00B72F66" w:rsidRPr="00392E57" w:rsidRDefault="00B72F66" w:rsidP="00392E57">
      <w:r w:rsidRPr="00392E57">
        <w:t>Sprzęt do budowy nowej nawierzchni powinien być dostosowany do rodzaju warstw nawierzchni, ustalonych</w:t>
      </w:r>
      <w:r>
        <w:t xml:space="preserve"> w </w:t>
      </w:r>
      <w:r w:rsidRPr="00392E57">
        <w:t>dokumentacji projektowej.</w:t>
      </w:r>
    </w:p>
    <w:p w14:paraId="2304F0BC" w14:textId="77777777" w:rsidR="00B72F66" w:rsidRPr="00392E57" w:rsidRDefault="00B72F66" w:rsidP="00392E57">
      <w:r w:rsidRPr="00392E57">
        <w:t>Sprzęt powinien odpowiadać wymaganiom określonym</w:t>
      </w:r>
      <w:r>
        <w:t xml:space="preserve"> w </w:t>
      </w:r>
      <w:r w:rsidRPr="00392E57">
        <w:t xml:space="preserve">dokumentacji projektowej, </w:t>
      </w:r>
      <w:r>
        <w:t>STWIORB</w:t>
      </w:r>
      <w:r w:rsidRPr="00392E57">
        <w:t xml:space="preserve">, instrukcjach producentów lub propozycji Wykonawcy i powinien być zaakceptowany przez </w:t>
      </w:r>
      <w:r>
        <w:t>Inspektora Nadzoru</w:t>
      </w:r>
      <w:r w:rsidRPr="00392E57">
        <w:t>.</w:t>
      </w:r>
    </w:p>
    <w:p w14:paraId="0F942761" w14:textId="77777777" w:rsidR="00B72F66" w:rsidRPr="00392E57" w:rsidRDefault="00B72F66" w:rsidP="008D7F0A">
      <w:pPr>
        <w:pStyle w:val="Nagwek2"/>
      </w:pPr>
      <w:bookmarkStart w:id="1286" w:name="_Toc116360495"/>
      <w:bookmarkStart w:id="1287" w:name="_Toc174333136"/>
      <w:bookmarkStart w:id="1288" w:name="_Toc208892384"/>
      <w:bookmarkStart w:id="1289" w:name="_Toc235854625"/>
      <w:bookmarkStart w:id="1290" w:name="_Toc250368194"/>
      <w:bookmarkStart w:id="1291" w:name="_Toc260222744"/>
      <w:r w:rsidRPr="00392E57">
        <w:t>4. Transport</w:t>
      </w:r>
      <w:bookmarkEnd w:id="1286"/>
      <w:bookmarkEnd w:id="1287"/>
      <w:bookmarkEnd w:id="1288"/>
      <w:bookmarkEnd w:id="1289"/>
      <w:bookmarkEnd w:id="1290"/>
      <w:bookmarkEnd w:id="1291"/>
    </w:p>
    <w:p w14:paraId="41B767DD" w14:textId="77777777" w:rsidR="00B72F66" w:rsidRDefault="00B72F66" w:rsidP="008D7F0A">
      <w:pPr>
        <w:pStyle w:val="Nagwek3"/>
      </w:pPr>
      <w:r w:rsidRPr="00392E57">
        <w:t>4.1. Ogólne wymagania dotyczące transportu</w:t>
      </w:r>
    </w:p>
    <w:p w14:paraId="341868E5" w14:textId="77777777" w:rsidR="00B72F66" w:rsidRPr="00392E57" w:rsidRDefault="00B72F66" w:rsidP="00392E57">
      <w:r w:rsidRPr="00392E57">
        <w:t>Ogólne wymagania dotyczące transportu podano</w:t>
      </w:r>
      <w:r>
        <w:t xml:space="preserve"> w STWIORB</w:t>
      </w:r>
      <w:r w:rsidRPr="00392E57">
        <w:t xml:space="preserve"> </w:t>
      </w:r>
      <w:r>
        <w:t>D-0</w:t>
      </w:r>
      <w:r w:rsidRPr="00392E57">
        <w:t>0.00.00 „Wymagania ogólne” [1]</w:t>
      </w:r>
      <w:r>
        <w:t xml:space="preserve"> </w:t>
      </w:r>
      <w:r w:rsidRPr="00392E57">
        <w:t>pkt 4.</w:t>
      </w:r>
    </w:p>
    <w:p w14:paraId="277CEA57" w14:textId="77777777" w:rsidR="00B72F66" w:rsidRDefault="00B72F66" w:rsidP="008D7F0A">
      <w:pPr>
        <w:pStyle w:val="Nagwek3"/>
      </w:pPr>
      <w:r w:rsidRPr="00392E57">
        <w:t>4.2. Transport materiałów</w:t>
      </w:r>
    </w:p>
    <w:p w14:paraId="7E36DA94" w14:textId="77777777" w:rsidR="00B72F66" w:rsidRDefault="00B72F66" w:rsidP="00392E57">
      <w:r w:rsidRPr="00392E57">
        <w:t>Geokompozyt należy transportować</w:t>
      </w:r>
      <w:r>
        <w:t xml:space="preserve"> w </w:t>
      </w:r>
      <w:r w:rsidRPr="00392E57">
        <w:t>rolkach owiniętych folią</w:t>
      </w:r>
      <w:r>
        <w:t xml:space="preserve"> w </w:t>
      </w:r>
      <w:r w:rsidRPr="00392E57">
        <w:t>celu zabezpieczenia go przed uszkodzeniem</w:t>
      </w:r>
      <w:r>
        <w:t xml:space="preserve"> w </w:t>
      </w:r>
      <w:r w:rsidRPr="00392E57">
        <w:t>czasie transportu i składowania na budowie, a także przed negatywnym działaniem ultrafioletowego promieniowania słonecznego. Rolki powinny być przewożone</w:t>
      </w:r>
      <w:r>
        <w:t xml:space="preserve"> w </w:t>
      </w:r>
      <w:r w:rsidRPr="00392E57">
        <w:t>pozycji pionowej lub ułożone poziomo, nie więcej niż</w:t>
      </w:r>
      <w:r>
        <w:t xml:space="preserve"> w </w:t>
      </w:r>
      <w:r w:rsidRPr="00392E57">
        <w:t xml:space="preserve">trzech warstwach. Podczas transportu i składowania należy chronić materiał przed zawilgoceniem i zabrudzeniem. W czasie wyładowania </w:t>
      </w:r>
      <w:proofErr w:type="spellStart"/>
      <w:r w:rsidRPr="00392E57">
        <w:t>geokompozytu</w:t>
      </w:r>
      <w:proofErr w:type="spellEnd"/>
      <w:r w:rsidRPr="00392E57">
        <w:t xml:space="preserve"> ze środka transportu nie należy dopuścić do porozrywania lub podziurawienia opakowania</w:t>
      </w:r>
      <w:r>
        <w:t xml:space="preserve"> z </w:t>
      </w:r>
      <w:r w:rsidRPr="00392E57">
        <w:t>folii.</w:t>
      </w:r>
    </w:p>
    <w:p w14:paraId="196C4AD7" w14:textId="77777777" w:rsidR="00B72F66" w:rsidRDefault="00B72F66" w:rsidP="00392E57">
      <w:r w:rsidRPr="00392E57">
        <w:t>Emulsja asfaltowa może być transportowana</w:t>
      </w:r>
      <w:r>
        <w:t xml:space="preserve"> w </w:t>
      </w:r>
      <w:r w:rsidRPr="00392E57">
        <w:t>cysternach, skrapiarkach, beczkach i innych opakowaniach, pod warunkiem, że nie będą korodowały pod wpływem emulsji i nie będą powodowały jej rozpadu. Cysterny powinny być przedzielone przegrodami na komory o pojemności do 1 m</w:t>
      </w:r>
      <w:r w:rsidRPr="00392E57">
        <w:rPr>
          <w:vertAlign w:val="superscript"/>
        </w:rPr>
        <w:t>3</w:t>
      </w:r>
      <w:r w:rsidRPr="00392E57">
        <w:t>, które powinny mieć wykroje umożliwiające przepływ emulsji. Zbiorniki do przewozu emulsji powinny być czyste i nie zawierać resztek innych lepiszczy.</w:t>
      </w:r>
    </w:p>
    <w:p w14:paraId="6A7FE34F" w14:textId="77777777" w:rsidR="00B72F66" w:rsidRPr="00392E57" w:rsidRDefault="00B72F66" w:rsidP="00392E57">
      <w:r w:rsidRPr="00392E57">
        <w:t>Transport materiałów do budowy nowej nawierzchni powinien być zgodny</w:t>
      </w:r>
      <w:r>
        <w:t xml:space="preserve"> z </w:t>
      </w:r>
      <w:r w:rsidRPr="00392E57">
        <w:t>ustaleniami dla całego budowanego odcinka drogi.</w:t>
      </w:r>
    </w:p>
    <w:p w14:paraId="4740394C" w14:textId="77777777" w:rsidR="00B72F66" w:rsidRPr="00392E57" w:rsidRDefault="00B72F66" w:rsidP="008D7F0A">
      <w:pPr>
        <w:pStyle w:val="Nagwek2"/>
      </w:pPr>
      <w:bookmarkStart w:id="1292" w:name="_Toc233428813"/>
      <w:bookmarkStart w:id="1293" w:name="_Toc235854626"/>
      <w:bookmarkStart w:id="1294" w:name="_Toc250368195"/>
      <w:bookmarkStart w:id="1295" w:name="_Toc260222745"/>
      <w:r w:rsidRPr="00392E57">
        <w:lastRenderedPageBreak/>
        <w:t xml:space="preserve">5. </w:t>
      </w:r>
      <w:bookmarkEnd w:id="1292"/>
      <w:bookmarkEnd w:id="1293"/>
      <w:bookmarkEnd w:id="1294"/>
      <w:bookmarkEnd w:id="1295"/>
      <w:r w:rsidRPr="00392E57">
        <w:t>Wykonanie robót</w:t>
      </w:r>
    </w:p>
    <w:p w14:paraId="05E2EC29" w14:textId="77777777" w:rsidR="00B72F66" w:rsidRDefault="00B72F66" w:rsidP="008D7F0A">
      <w:pPr>
        <w:pStyle w:val="Nagwek3"/>
      </w:pPr>
      <w:r w:rsidRPr="00392E57">
        <w:t>5.1. Ogólne zasady wykonania robót</w:t>
      </w:r>
    </w:p>
    <w:p w14:paraId="6D8A824F" w14:textId="77777777" w:rsidR="00B72F66" w:rsidRPr="00392E57" w:rsidRDefault="00B72F66" w:rsidP="00392E57">
      <w:r w:rsidRPr="00392E57">
        <w:t>Ogólne zasady wykonania robót podano</w:t>
      </w:r>
      <w:r>
        <w:t xml:space="preserve"> w STWIORB</w:t>
      </w:r>
      <w:r w:rsidRPr="00392E57">
        <w:t xml:space="preserve"> </w:t>
      </w:r>
      <w:r>
        <w:t>D-0</w:t>
      </w:r>
      <w:r w:rsidRPr="00392E57">
        <w:t>0.00.00 „Wymagania ogólne” [1] pkt 5.</w:t>
      </w:r>
    </w:p>
    <w:p w14:paraId="75B61159" w14:textId="77777777" w:rsidR="00B72F66" w:rsidRPr="00392E57" w:rsidRDefault="00B72F66" w:rsidP="008D7F0A">
      <w:pPr>
        <w:pStyle w:val="Nagwek3"/>
      </w:pPr>
      <w:r w:rsidRPr="00392E57">
        <w:t>5.2. Zasady wykonywania robót</w:t>
      </w:r>
    </w:p>
    <w:p w14:paraId="64C47EE3" w14:textId="77777777" w:rsidR="00B72F66" w:rsidRDefault="00B72F66" w:rsidP="00392E57">
      <w:r w:rsidRPr="00392E57">
        <w:t>Sposób wykonania robót powinien być zgodny</w:t>
      </w:r>
      <w:r>
        <w:t xml:space="preserve"> z </w:t>
      </w:r>
      <w:r w:rsidRPr="00392E57">
        <w:t xml:space="preserve">dokumentacją projektową i </w:t>
      </w:r>
      <w:r>
        <w:t>STWIORB</w:t>
      </w:r>
      <w:r w:rsidRPr="00392E57">
        <w:t>. W przypadku braku wystarczających danych można korzystać</w:t>
      </w:r>
      <w:r>
        <w:t xml:space="preserve"> z </w:t>
      </w:r>
      <w:r w:rsidRPr="00392E57">
        <w:t>ustaleń podanych</w:t>
      </w:r>
      <w:r>
        <w:t xml:space="preserve"> w </w:t>
      </w:r>
      <w:r w:rsidRPr="00392E57">
        <w:t>niniejszej specyfikacji oraz</w:t>
      </w:r>
      <w:r>
        <w:t xml:space="preserve"> z </w:t>
      </w:r>
      <w:r w:rsidRPr="00392E57">
        <w:t>informacji podanych</w:t>
      </w:r>
      <w:r>
        <w:t xml:space="preserve"> w </w:t>
      </w:r>
      <w:r w:rsidRPr="00392E57">
        <w:t>załącznikach.</w:t>
      </w:r>
    </w:p>
    <w:p w14:paraId="6144B888" w14:textId="77777777" w:rsidR="00B72F66" w:rsidRPr="00392E57" w:rsidRDefault="00B72F66" w:rsidP="00392E57">
      <w:r w:rsidRPr="00392E57">
        <w:t>Podstawowe czynności przy wykonywaniu robót obejmują:</w:t>
      </w:r>
    </w:p>
    <w:p w14:paraId="24683318" w14:textId="77777777" w:rsidR="00B72F66" w:rsidRDefault="00B72F66" w:rsidP="000C4B3B">
      <w:pPr>
        <w:pStyle w:val="Akapitzlist"/>
        <w:numPr>
          <w:ilvl w:val="0"/>
          <w:numId w:val="206"/>
        </w:numPr>
        <w:ind w:left="357" w:hanging="357"/>
      </w:pPr>
      <w:r w:rsidRPr="00392E57">
        <w:t>roboty przygotowawcze,</w:t>
      </w:r>
    </w:p>
    <w:p w14:paraId="4C7CD298" w14:textId="77777777" w:rsidR="00B72F66" w:rsidRPr="00392E57" w:rsidRDefault="00B72F66" w:rsidP="000C4B3B">
      <w:pPr>
        <w:pStyle w:val="Akapitzlist"/>
        <w:numPr>
          <w:ilvl w:val="0"/>
          <w:numId w:val="206"/>
        </w:numPr>
        <w:ind w:left="357" w:hanging="357"/>
      </w:pPr>
      <w:r w:rsidRPr="00392E57">
        <w:t>rozbiórkę starej nawierzchni,</w:t>
      </w:r>
    </w:p>
    <w:p w14:paraId="6BA7F7DE" w14:textId="77777777" w:rsidR="00B72F66" w:rsidRPr="00392E57" w:rsidRDefault="00B72F66" w:rsidP="000C4B3B">
      <w:pPr>
        <w:pStyle w:val="Akapitzlist"/>
        <w:numPr>
          <w:ilvl w:val="0"/>
          <w:numId w:val="206"/>
        </w:numPr>
        <w:ind w:left="357" w:hanging="357"/>
      </w:pPr>
      <w:r w:rsidRPr="00392E57">
        <w:t>ułożenie na poszerzeniu nowych warstw podbudowy i warstwy wiążącej,</w:t>
      </w:r>
    </w:p>
    <w:p w14:paraId="25DCFA02" w14:textId="77777777" w:rsidR="00B72F66" w:rsidRPr="00392E57" w:rsidRDefault="00B72F66" w:rsidP="000C4B3B">
      <w:pPr>
        <w:pStyle w:val="Akapitzlist"/>
        <w:numPr>
          <w:ilvl w:val="0"/>
          <w:numId w:val="206"/>
        </w:numPr>
        <w:ind w:left="357" w:hanging="357"/>
      </w:pPr>
      <w:r w:rsidRPr="00392E57">
        <w:t xml:space="preserve">ułożenie </w:t>
      </w:r>
      <w:proofErr w:type="spellStart"/>
      <w:r w:rsidRPr="00392E57">
        <w:t>geokompozytu</w:t>
      </w:r>
      <w:proofErr w:type="spellEnd"/>
      <w:r w:rsidRPr="00392E57">
        <w:t xml:space="preserve"> i warstwy ścieralnej,</w:t>
      </w:r>
    </w:p>
    <w:p w14:paraId="296FEA08" w14:textId="77777777" w:rsidR="00B72F66" w:rsidRPr="00392E57" w:rsidRDefault="00B72F66" w:rsidP="000C4B3B">
      <w:pPr>
        <w:pStyle w:val="Akapitzlist"/>
        <w:numPr>
          <w:ilvl w:val="0"/>
          <w:numId w:val="206"/>
        </w:numPr>
        <w:ind w:left="357" w:hanging="357"/>
      </w:pPr>
      <w:r w:rsidRPr="00392E57">
        <w:t>roboty wykończeniowe.</w:t>
      </w:r>
    </w:p>
    <w:p w14:paraId="4571FD70" w14:textId="77777777" w:rsidR="00B72F66" w:rsidRDefault="00B72F66" w:rsidP="008D7F0A">
      <w:pPr>
        <w:pStyle w:val="Nagwek3"/>
      </w:pPr>
      <w:r w:rsidRPr="00392E57">
        <w:t>5.3. Roboty przygotowawcze</w:t>
      </w:r>
    </w:p>
    <w:p w14:paraId="411484EF" w14:textId="77777777" w:rsidR="00B72F66" w:rsidRPr="00392E57" w:rsidRDefault="00B72F66" w:rsidP="00392E57">
      <w:r w:rsidRPr="00392E57">
        <w:t>Przed przystąpieniem do robót należy, na podstawie dokumentacji projektowej,</w:t>
      </w:r>
      <w:r>
        <w:t xml:space="preserve"> STWIORB</w:t>
      </w:r>
      <w:r w:rsidRPr="00392E57">
        <w:t xml:space="preserve"> lub wskazań </w:t>
      </w:r>
      <w:r>
        <w:t>Inspektora Nadzoru</w:t>
      </w:r>
      <w:r w:rsidRPr="00392E57">
        <w:t>:</w:t>
      </w:r>
    </w:p>
    <w:p w14:paraId="4B3C9718" w14:textId="77777777" w:rsidR="00B72F66" w:rsidRPr="00392E57" w:rsidRDefault="00B72F66" w:rsidP="000C4B3B">
      <w:pPr>
        <w:numPr>
          <w:ilvl w:val="0"/>
          <w:numId w:val="31"/>
        </w:numPr>
        <w:tabs>
          <w:tab w:val="clear" w:pos="284"/>
        </w:tabs>
      </w:pPr>
      <w:r w:rsidRPr="00392E57">
        <w:t>ustalić lokalizację robót, wyznaczyć oraz oznaczyć linię styku istniejącej nawierzchni i nowej konstrukcji poszerzenia,</w:t>
      </w:r>
    </w:p>
    <w:p w14:paraId="6E7D5E7D" w14:textId="77777777" w:rsidR="00B72F66" w:rsidRPr="00392E57" w:rsidRDefault="00B72F66" w:rsidP="000C4B3B">
      <w:pPr>
        <w:numPr>
          <w:ilvl w:val="0"/>
          <w:numId w:val="31"/>
        </w:numPr>
        <w:tabs>
          <w:tab w:val="clear" w:pos="284"/>
        </w:tabs>
      </w:pPr>
      <w:r w:rsidRPr="00392E57">
        <w:t>ew. przeprowadzić obliczenia i pomiary geodezyjne niezbędne do szczegółowego wytyczenia robót oraz ustalenia danych wysokościowych,</w:t>
      </w:r>
    </w:p>
    <w:p w14:paraId="5A9EDB64" w14:textId="77777777" w:rsidR="00B72F66" w:rsidRPr="00392E57" w:rsidRDefault="00B72F66" w:rsidP="000C4B3B">
      <w:pPr>
        <w:numPr>
          <w:ilvl w:val="0"/>
          <w:numId w:val="31"/>
        </w:numPr>
        <w:tabs>
          <w:tab w:val="clear" w:pos="284"/>
        </w:tabs>
      </w:pPr>
      <w:r w:rsidRPr="00392E57">
        <w:t>usunąć przeszkody, np. drzewa, krzaki, obiekty, elementy dróg, ogrodzeń itd.</w:t>
      </w:r>
    </w:p>
    <w:p w14:paraId="1B538072" w14:textId="77777777" w:rsidR="00B72F66" w:rsidRDefault="00B72F66" w:rsidP="0063630C">
      <w:pPr>
        <w:pStyle w:val="Nagwek3"/>
      </w:pPr>
      <w:r w:rsidRPr="00392E57">
        <w:t>5.4. Rozbiórka starej nawierzchni</w:t>
      </w:r>
    </w:p>
    <w:p w14:paraId="6D734537" w14:textId="77777777" w:rsidR="00B72F66" w:rsidRDefault="00B72F66" w:rsidP="00392E57">
      <w:r w:rsidRPr="00392E57">
        <w:t>Fragment istniejącej nawierzchni, od wyznaczonej linii styku poszerzenia i starej nawierzchni, należy rozebrać do głębokości przewidzianej dokumentacją projektową, przy użyciu ręcznego sprzętu rozbiórkowego lub frezarki.</w:t>
      </w:r>
    </w:p>
    <w:p w14:paraId="7A334AD5" w14:textId="77777777" w:rsidR="00B72F66" w:rsidRDefault="00B72F66" w:rsidP="00392E57">
      <w:r w:rsidRPr="00392E57">
        <w:t>Przy rozbiórce istniejącej nawierzchni należy wykonać stopnie</w:t>
      </w:r>
      <w:r>
        <w:t xml:space="preserve"> w </w:t>
      </w:r>
      <w:r w:rsidRPr="00392E57">
        <w:t>istniejącej konstrukcji</w:t>
      </w:r>
      <w:r>
        <w:t xml:space="preserve"> w </w:t>
      </w:r>
      <w:r w:rsidRPr="00392E57">
        <w:t>celu uzyskania prawidłowego wzmocnionego połączenia nowych i starych warstw. Szerokość stopni powinna być nie mniejsza niż 1,5 grubości wyżej położonej warstwy,</w:t>
      </w:r>
      <w:r>
        <w:t xml:space="preserve"> z </w:t>
      </w:r>
      <w:r w:rsidRPr="00392E57">
        <w:t>wyjątkiem stopnia pod warstwą ścieralną, którego szerokość powinna wynosić 1,1 ÷ 1,15 m.</w:t>
      </w:r>
    </w:p>
    <w:p w14:paraId="1CCAD753" w14:textId="77777777" w:rsidR="00B72F66" w:rsidRPr="00392E57" w:rsidRDefault="00B72F66" w:rsidP="00392E57">
      <w:r w:rsidRPr="00392E57">
        <w:t>Przykład rozbiórki istniejącej nawierzchni przedstawiono na rysunku 1.</w:t>
      </w:r>
    </w:p>
    <w:p w14:paraId="2CB34E11" w14:textId="77777777" w:rsidR="00B72F66" w:rsidRDefault="00B72F66" w:rsidP="00392E57">
      <w:pPr>
        <w:rPr>
          <w:b/>
        </w:rPr>
      </w:pPr>
      <w:r w:rsidRPr="00392E57">
        <w:rPr>
          <w:b/>
        </w:rPr>
        <w:t>5.5. Ułożenie nowych warstw podbudowy i warstwy wiążącej na poszerzeniu</w:t>
      </w:r>
    </w:p>
    <w:p w14:paraId="75C69D84" w14:textId="77777777" w:rsidR="00B72F66" w:rsidRDefault="00B72F66" w:rsidP="00392E57">
      <w:r w:rsidRPr="00392E57">
        <w:t>Do przygotowanych stopni na powierzchniach warstw nawierzchni należy doprowadzić nowe warstwy poszerzenia podbudowy i warstwy wiążącej. Stare powierzchnie warstw należy oczyścić, a</w:t>
      </w:r>
      <w:r>
        <w:t xml:space="preserve"> w </w:t>
      </w:r>
      <w:r w:rsidRPr="00392E57">
        <w:t>przypadku konstrukcji niezwiązanych należy je zagęścić.</w:t>
      </w:r>
    </w:p>
    <w:p w14:paraId="5F95CBC2" w14:textId="77777777" w:rsidR="00B72F66" w:rsidRPr="00392E57" w:rsidRDefault="00B72F66" w:rsidP="00392E57">
      <w:r w:rsidRPr="00392E57">
        <w:t>Wykonanie konstrukcji warstw nawierzchni powinno odpowiadać wymaganiom właściwych specyfikacji technicznych, określonych</w:t>
      </w:r>
      <w:r>
        <w:t xml:space="preserve"> w </w:t>
      </w:r>
      <w:r w:rsidRPr="00392E57">
        <w:t>dokumentacji projektowej.</w:t>
      </w:r>
    </w:p>
    <w:p w14:paraId="10B6C698" w14:textId="77777777" w:rsidR="00B72F66" w:rsidRDefault="00B72F66" w:rsidP="008D7F0A">
      <w:pPr>
        <w:pStyle w:val="Nagwek3"/>
      </w:pPr>
      <w:r w:rsidRPr="00392E57">
        <w:t xml:space="preserve">5.6. Ułożenie </w:t>
      </w:r>
      <w:proofErr w:type="spellStart"/>
      <w:r w:rsidRPr="00392E57">
        <w:t>geokompozytu</w:t>
      </w:r>
      <w:proofErr w:type="spellEnd"/>
      <w:r w:rsidRPr="00392E57">
        <w:t xml:space="preserve"> i warstwy ścieralnej</w:t>
      </w:r>
    </w:p>
    <w:p w14:paraId="4EED6506" w14:textId="77777777" w:rsidR="00B72F66" w:rsidRPr="00392E57" w:rsidRDefault="00B72F66" w:rsidP="00392E57">
      <w:r w:rsidRPr="00392E57">
        <w:t>Na ułożonej i zagęszczonej warstwie wiążącej (np.</w:t>
      </w:r>
      <w:r>
        <w:t xml:space="preserve"> z </w:t>
      </w:r>
      <w:r w:rsidRPr="00392E57">
        <w:t>betonu asfaltowego) należy:</w:t>
      </w:r>
    </w:p>
    <w:p w14:paraId="04496CAD" w14:textId="77777777" w:rsidR="00B72F66" w:rsidRPr="00392E57" w:rsidRDefault="00B72F66" w:rsidP="000C4B3B">
      <w:pPr>
        <w:numPr>
          <w:ilvl w:val="0"/>
          <w:numId w:val="201"/>
        </w:numPr>
        <w:tabs>
          <w:tab w:val="clear" w:pos="397"/>
        </w:tabs>
      </w:pPr>
      <w:r w:rsidRPr="00392E57">
        <w:t xml:space="preserve">skropić emulsją asfaltową, według </w:t>
      </w:r>
      <w:proofErr w:type="spellStart"/>
      <w:r w:rsidRPr="00392E57">
        <w:t>pktu</w:t>
      </w:r>
      <w:proofErr w:type="spellEnd"/>
      <w:r w:rsidRPr="00392E57">
        <w:t xml:space="preserve"> 2.2.4, pas szerokości 2,2 ÷ 2,3 m (około 0,2 ÷ 0,3 m większy niż szerokość </w:t>
      </w:r>
      <w:proofErr w:type="spellStart"/>
      <w:r w:rsidRPr="00392E57">
        <w:t>geokompozytu</w:t>
      </w:r>
      <w:proofErr w:type="spellEnd"/>
      <w:r w:rsidRPr="00392E57">
        <w:t>, który ma być ułożony),</w:t>
      </w:r>
    </w:p>
    <w:p w14:paraId="0FDAE5FE" w14:textId="77777777" w:rsidR="00B72F66" w:rsidRPr="00392E57" w:rsidRDefault="00B72F66" w:rsidP="000C4B3B">
      <w:pPr>
        <w:numPr>
          <w:ilvl w:val="0"/>
          <w:numId w:val="201"/>
        </w:numPr>
        <w:tabs>
          <w:tab w:val="clear" w:pos="397"/>
        </w:tabs>
      </w:pPr>
      <w:r w:rsidRPr="00392E57">
        <w:t>ułożyć geokompozyt o szerokości co najmniej 1,0 m po każdej stronie połączenia,</w:t>
      </w:r>
    </w:p>
    <w:p w14:paraId="5BB5FD24" w14:textId="77777777" w:rsidR="00B72F66" w:rsidRPr="00392E57" w:rsidRDefault="00B72F66" w:rsidP="000C4B3B">
      <w:pPr>
        <w:numPr>
          <w:ilvl w:val="0"/>
          <w:numId w:val="201"/>
        </w:numPr>
        <w:tabs>
          <w:tab w:val="clear" w:pos="397"/>
        </w:tabs>
      </w:pPr>
      <w:r w:rsidRPr="00392E57">
        <w:t xml:space="preserve">przykryć całość fragmentu nawierzchni nad </w:t>
      </w:r>
      <w:proofErr w:type="spellStart"/>
      <w:r w:rsidRPr="00392E57">
        <w:t>geokompozytem</w:t>
      </w:r>
      <w:proofErr w:type="spellEnd"/>
      <w:r w:rsidRPr="00392E57">
        <w:t xml:space="preserve"> nową warstwą ścieralną.</w:t>
      </w:r>
    </w:p>
    <w:p w14:paraId="6FBD2CEF" w14:textId="77777777" w:rsidR="00B72F66" w:rsidRPr="00392E57" w:rsidRDefault="00B72F66" w:rsidP="00392E57">
      <w:r w:rsidRPr="00392E57">
        <w:t>Przy wyżej wymienionych czynnościach obowiązują następujące zalecenia:</w:t>
      </w:r>
    </w:p>
    <w:p w14:paraId="4771CB61" w14:textId="77777777" w:rsidR="00B72F66" w:rsidRPr="00392E57" w:rsidRDefault="00B72F66" w:rsidP="000C4B3B">
      <w:pPr>
        <w:numPr>
          <w:ilvl w:val="0"/>
          <w:numId w:val="202"/>
        </w:numPr>
        <w:tabs>
          <w:tab w:val="clear" w:pos="397"/>
        </w:tabs>
      </w:pPr>
      <w:r w:rsidRPr="00392E57">
        <w:t xml:space="preserve">układanie </w:t>
      </w:r>
      <w:proofErr w:type="spellStart"/>
      <w:r w:rsidRPr="00392E57">
        <w:t>geokompozytu</w:t>
      </w:r>
      <w:proofErr w:type="spellEnd"/>
      <w:r w:rsidRPr="00392E57">
        <w:t xml:space="preserve"> można prowadzić wyłącznie podczas suchej pogody; geokompozyt nie może być mokry i pozostawiony na noc bez przykrycia warstwą asfaltową; temperatura powietrza powinna wynosić co najmniej +10°C,</w:t>
      </w:r>
    </w:p>
    <w:p w14:paraId="73941A22" w14:textId="77777777" w:rsidR="00B72F66" w:rsidRPr="00392E57" w:rsidRDefault="00B72F66" w:rsidP="000C4B3B">
      <w:pPr>
        <w:numPr>
          <w:ilvl w:val="0"/>
          <w:numId w:val="202"/>
        </w:numPr>
        <w:tabs>
          <w:tab w:val="clear" w:pos="397"/>
        </w:tabs>
      </w:pPr>
      <w:r w:rsidRPr="00392E57">
        <w:t>ilość lepiszcza do skropienia (składa się</w:t>
      </w:r>
      <w:r>
        <w:t xml:space="preserve"> z </w:t>
      </w:r>
      <w:r w:rsidRPr="00392E57">
        <w:t>lepiszcza do nasycenia podłoża: około 100 ÷ 250 g/m</w:t>
      </w:r>
      <w:r w:rsidRPr="00392E57">
        <w:rPr>
          <w:vertAlign w:val="superscript"/>
        </w:rPr>
        <w:t>2</w:t>
      </w:r>
      <w:r w:rsidRPr="00392E57">
        <w:t xml:space="preserve"> efektywnego lepiszcza – asfaltu oraz lepiszcza do nasycenia geowłókniny</w:t>
      </w:r>
      <w:r>
        <w:t xml:space="preserve"> w </w:t>
      </w:r>
      <w:proofErr w:type="spellStart"/>
      <w:r w:rsidRPr="00392E57">
        <w:t>geokompozycie</w:t>
      </w:r>
      <w:proofErr w:type="spellEnd"/>
      <w:r w:rsidRPr="00392E57">
        <w:t xml:space="preserve"> oznaczanego doświadczalnie wg [9]) może orientacyjnie wynosić 1100 ÷ 1600 g/m</w:t>
      </w:r>
      <w:r w:rsidRPr="00392E57">
        <w:rPr>
          <w:vertAlign w:val="superscript"/>
        </w:rPr>
        <w:t>2</w:t>
      </w:r>
      <w:r>
        <w:t xml:space="preserve"> w </w:t>
      </w:r>
      <w:r w:rsidRPr="00392E57">
        <w:t>zależności od stanu podłoża i masy powierzchniowej geowłókniny; właściwą ilość powinien podać dostawca lub producent wyrobu,</w:t>
      </w:r>
    </w:p>
    <w:p w14:paraId="13BB78A6" w14:textId="77777777" w:rsidR="00B72F66" w:rsidRPr="00392E57" w:rsidRDefault="00B72F66" w:rsidP="000C4B3B">
      <w:pPr>
        <w:numPr>
          <w:ilvl w:val="0"/>
          <w:numId w:val="202"/>
        </w:numPr>
        <w:tabs>
          <w:tab w:val="clear" w:pos="397"/>
        </w:tabs>
      </w:pPr>
      <w:r w:rsidRPr="00392E57">
        <w:t xml:space="preserve">dobre zespolenie </w:t>
      </w:r>
      <w:proofErr w:type="spellStart"/>
      <w:r w:rsidRPr="00392E57">
        <w:t>geokompozytu</w:t>
      </w:r>
      <w:proofErr w:type="spellEnd"/>
      <w:r>
        <w:t xml:space="preserve"> z </w:t>
      </w:r>
      <w:r w:rsidRPr="00392E57">
        <w:t>sąsiednimi warstwami nawierzchni uzyska się, gdy: podłoże będzie czyste, suche (przed skropieniem), równe (tak aby wyrób do niego przylegał),</w:t>
      </w:r>
    </w:p>
    <w:p w14:paraId="1A103A2B" w14:textId="77777777" w:rsidR="00B72F66" w:rsidRPr="00392E57" w:rsidRDefault="00B72F66" w:rsidP="000C4B3B">
      <w:pPr>
        <w:numPr>
          <w:ilvl w:val="0"/>
          <w:numId w:val="202"/>
        </w:numPr>
        <w:tabs>
          <w:tab w:val="clear" w:pos="397"/>
        </w:tabs>
      </w:pPr>
      <w:r w:rsidRPr="00392E57">
        <w:t>geokompozyt powinien być układany stroną</w:t>
      </w:r>
      <w:r>
        <w:t xml:space="preserve"> z </w:t>
      </w:r>
      <w:r w:rsidRPr="00392E57">
        <w:t>siatką do podłoża, po rozpadzie emulsji asfaltowej i odparowaniu wody; czas oczekiwania na odparowanie powinien być taki, aby pozostały asfalt miał konsystencję lekko klejącą,</w:t>
      </w:r>
    </w:p>
    <w:p w14:paraId="7B94507F" w14:textId="77777777" w:rsidR="00B72F66" w:rsidRPr="00392E57" w:rsidRDefault="00B72F66" w:rsidP="000C4B3B">
      <w:pPr>
        <w:numPr>
          <w:ilvl w:val="0"/>
          <w:numId w:val="202"/>
        </w:numPr>
        <w:tabs>
          <w:tab w:val="clear" w:pos="397"/>
        </w:tabs>
      </w:pPr>
      <w:r w:rsidRPr="00392E57">
        <w:t>powierzchnia skrapiana emulsją asfaltową powinna być czysta – wszelkie zanieczyszczenia gliną, kruszywem itp. powinny zostać usunięte przed skropieniem,</w:t>
      </w:r>
    </w:p>
    <w:p w14:paraId="03E0FFEB" w14:textId="77777777" w:rsidR="00B72F66" w:rsidRPr="00392E57" w:rsidRDefault="00B72F66" w:rsidP="000C4B3B">
      <w:pPr>
        <w:numPr>
          <w:ilvl w:val="0"/>
          <w:numId w:val="202"/>
        </w:numPr>
        <w:tabs>
          <w:tab w:val="clear" w:pos="397"/>
        </w:tabs>
      </w:pPr>
      <w:r w:rsidRPr="00392E57">
        <w:t xml:space="preserve">części </w:t>
      </w:r>
      <w:proofErr w:type="spellStart"/>
      <w:r w:rsidRPr="00392E57">
        <w:t>geokompozytu</w:t>
      </w:r>
      <w:proofErr w:type="spellEnd"/>
      <w:r w:rsidRPr="00392E57">
        <w:t xml:space="preserve"> zanieczyszczone smarem i olejem należy wyciąć, a miejsca te należy powtórnie skropić wraz</w:t>
      </w:r>
      <w:r>
        <w:t xml:space="preserve"> z </w:t>
      </w:r>
      <w:r w:rsidRPr="00392E57">
        <w:t>brzegiem otaczającego wyrobu i wkleić</w:t>
      </w:r>
      <w:r>
        <w:t xml:space="preserve"> w </w:t>
      </w:r>
      <w:r w:rsidRPr="00392E57">
        <w:t xml:space="preserve">nie prostokątną łatę </w:t>
      </w:r>
      <w:proofErr w:type="spellStart"/>
      <w:r w:rsidRPr="00392E57">
        <w:t>geokompozytu</w:t>
      </w:r>
      <w:proofErr w:type="spellEnd"/>
      <w:r w:rsidRPr="00392E57">
        <w:t xml:space="preserve"> o wymiarach zapewniających przykrycie wyciętego otworu</w:t>
      </w:r>
      <w:r>
        <w:t xml:space="preserve"> z </w:t>
      </w:r>
      <w:r w:rsidRPr="00392E57">
        <w:t>zakładem około 0,10 m,</w:t>
      </w:r>
    </w:p>
    <w:p w14:paraId="69C67D83" w14:textId="77777777" w:rsidR="00B72F66" w:rsidRPr="00392E57" w:rsidRDefault="00B72F66" w:rsidP="000C4B3B">
      <w:pPr>
        <w:numPr>
          <w:ilvl w:val="0"/>
          <w:numId w:val="202"/>
        </w:numPr>
        <w:tabs>
          <w:tab w:val="clear" w:pos="397"/>
        </w:tabs>
      </w:pPr>
      <w:r w:rsidRPr="00392E57">
        <w:t xml:space="preserve">w przypadku łączenia pasów </w:t>
      </w:r>
      <w:proofErr w:type="spellStart"/>
      <w:r w:rsidRPr="00392E57">
        <w:t>geokompozytu</w:t>
      </w:r>
      <w:proofErr w:type="spellEnd"/>
      <w:r w:rsidRPr="00392E57">
        <w:t xml:space="preserve"> szerokość poprzecznego zakładu wynosi 0,10 ÷ 0,15 m, przy czym dolną warstwę zakładu należy skropić dodatkowo lepiszczem</w:t>
      </w:r>
      <w:r>
        <w:t xml:space="preserve"> w </w:t>
      </w:r>
      <w:r w:rsidRPr="00392E57">
        <w:t>ilości około 0,400 g/m</w:t>
      </w:r>
      <w:r w:rsidRPr="00392E57">
        <w:rPr>
          <w:vertAlign w:val="superscript"/>
        </w:rPr>
        <w:t>2</w:t>
      </w:r>
      <w:r w:rsidRPr="00392E57">
        <w:t>,</w:t>
      </w:r>
    </w:p>
    <w:p w14:paraId="7EC9EBB2" w14:textId="77777777" w:rsidR="00B72F66" w:rsidRPr="00392E57" w:rsidRDefault="00B72F66" w:rsidP="000C4B3B">
      <w:pPr>
        <w:numPr>
          <w:ilvl w:val="0"/>
          <w:numId w:val="202"/>
        </w:numPr>
        <w:tabs>
          <w:tab w:val="clear" w:pos="397"/>
        </w:tabs>
      </w:pPr>
      <w:r w:rsidRPr="00392E57">
        <w:t xml:space="preserve">przy ręcznym układaniu </w:t>
      </w:r>
      <w:proofErr w:type="spellStart"/>
      <w:r w:rsidRPr="00392E57">
        <w:t>geokompozytu</w:t>
      </w:r>
      <w:proofErr w:type="spellEnd"/>
      <w:r w:rsidRPr="00392E57">
        <w:t xml:space="preserve"> zaleca się, bezpośrednio po jego ułożeniu, przejazd jednokrotny walcem ogumionym (ew. stalowym)</w:t>
      </w:r>
      <w:r>
        <w:t xml:space="preserve"> w </w:t>
      </w:r>
      <w:r w:rsidRPr="00392E57">
        <w:t>celu ustabilizowania jego położenia,</w:t>
      </w:r>
    </w:p>
    <w:p w14:paraId="2363F517" w14:textId="77777777" w:rsidR="00B72F66" w:rsidRPr="00392E57" w:rsidRDefault="00B72F66" w:rsidP="000C4B3B">
      <w:pPr>
        <w:numPr>
          <w:ilvl w:val="0"/>
          <w:numId w:val="202"/>
        </w:numPr>
        <w:tabs>
          <w:tab w:val="clear" w:pos="397"/>
        </w:tabs>
      </w:pPr>
      <w:r w:rsidRPr="00392E57">
        <w:t>w przypadku powstania fałdy</w:t>
      </w:r>
      <w:r>
        <w:t xml:space="preserve"> w </w:t>
      </w:r>
      <w:proofErr w:type="spellStart"/>
      <w:r w:rsidRPr="00392E57">
        <w:t>geokompozycie</w:t>
      </w:r>
      <w:proofErr w:type="spellEnd"/>
      <w:r w:rsidRPr="00392E57">
        <w:t xml:space="preserve"> należy ją przeciąć i założyć</w:t>
      </w:r>
      <w:r>
        <w:t xml:space="preserve"> w </w:t>
      </w:r>
      <w:r w:rsidRPr="00392E57">
        <w:t>kierunku układania warstwy nawierzchni asfaltowej,</w:t>
      </w:r>
    </w:p>
    <w:p w14:paraId="4CBE3CB6" w14:textId="77777777" w:rsidR="00B72F66" w:rsidRPr="00392E57" w:rsidRDefault="00B72F66" w:rsidP="000C4B3B">
      <w:pPr>
        <w:numPr>
          <w:ilvl w:val="0"/>
          <w:numId w:val="202"/>
        </w:numPr>
        <w:tabs>
          <w:tab w:val="clear" w:pos="397"/>
        </w:tabs>
      </w:pPr>
      <w:r w:rsidRPr="00392E57">
        <w:t xml:space="preserve">przed ułożeniem warstwy ścieralnej na </w:t>
      </w:r>
      <w:proofErr w:type="spellStart"/>
      <w:r w:rsidRPr="00392E57">
        <w:t>geokompozycie</w:t>
      </w:r>
      <w:proofErr w:type="spellEnd"/>
      <w:r w:rsidRPr="00392E57">
        <w:t xml:space="preserve"> należy naprawić miejsca odklejone, fałdy, pęcherze i rozdarcia,</w:t>
      </w:r>
    </w:p>
    <w:p w14:paraId="392BE54A" w14:textId="77777777" w:rsidR="00B72F66" w:rsidRPr="00392E57" w:rsidRDefault="00B72F66" w:rsidP="000C4B3B">
      <w:pPr>
        <w:numPr>
          <w:ilvl w:val="0"/>
          <w:numId w:val="202"/>
        </w:numPr>
        <w:tabs>
          <w:tab w:val="clear" w:pos="397"/>
        </w:tabs>
      </w:pPr>
      <w:r w:rsidRPr="00392E57">
        <w:t xml:space="preserve">ruch pojazdów roboczych po rozłożeniu </w:t>
      </w:r>
      <w:proofErr w:type="spellStart"/>
      <w:r w:rsidRPr="00392E57">
        <w:t>geokompozytu</w:t>
      </w:r>
      <w:proofErr w:type="spellEnd"/>
      <w:r w:rsidRPr="00392E57">
        <w:t xml:space="preserve"> powinien być ograniczony do minimum przy przestrzeganiu zakazu gwałtownego hamowania i skręcania, aby nie fałdować wyrobu.</w:t>
      </w:r>
    </w:p>
    <w:p w14:paraId="6408132F" w14:textId="77777777" w:rsidR="00B72F66" w:rsidRPr="00392E57" w:rsidRDefault="00B72F66" w:rsidP="00392E57">
      <w:r w:rsidRPr="00392E57">
        <w:lastRenderedPageBreak/>
        <w:t xml:space="preserve">Konieczne jest zapewnienie prawidłowej impregnacji i przyklejenia </w:t>
      </w:r>
      <w:proofErr w:type="spellStart"/>
      <w:r w:rsidRPr="00392E57">
        <w:t>geokompozytu</w:t>
      </w:r>
      <w:proofErr w:type="spellEnd"/>
      <w:r w:rsidRPr="00392E57">
        <w:t xml:space="preserve"> do podłoża. Jeżeli uzyskanie tego nie jest możliwe</w:t>
      </w:r>
      <w:r>
        <w:t xml:space="preserve"> z </w:t>
      </w:r>
      <w:r w:rsidRPr="00392E57">
        <w:t>jakiegokolwiek powodu (np. istnieją fale), to należy zrezygnować</w:t>
      </w:r>
      <w:r>
        <w:t xml:space="preserve"> z </w:t>
      </w:r>
      <w:r w:rsidRPr="00392E57">
        <w:t>zastosowania tej technologii, bowiem niewłaściwe jej wykonanie może być powodem zniszczenia nawierzchni (np. fale mogą zniszczyć połączenie warstw).</w:t>
      </w:r>
    </w:p>
    <w:p w14:paraId="24D4E0F8" w14:textId="77777777" w:rsidR="00B72F66" w:rsidRPr="00392E57" w:rsidRDefault="00B72F66" w:rsidP="00392E57">
      <w:r w:rsidRPr="00392E57">
        <w:t>Przykład połączenia nowej i starej nawierzchni przedstawiono na rysunku 2.</w:t>
      </w:r>
    </w:p>
    <w:p w14:paraId="15C75D58" w14:textId="77777777" w:rsidR="00B72F66" w:rsidRPr="00392E57" w:rsidRDefault="00B72F66" w:rsidP="0063630C">
      <w:pPr>
        <w:pStyle w:val="Nagwek3"/>
      </w:pPr>
      <w:r w:rsidRPr="00392E57">
        <w:t>5.7. Roboty wykończeniowe</w:t>
      </w:r>
    </w:p>
    <w:p w14:paraId="1C54A4E1" w14:textId="77777777" w:rsidR="00B72F66" w:rsidRPr="00392E57" w:rsidRDefault="00B72F66" w:rsidP="00392E57">
      <w:r w:rsidRPr="00392E57">
        <w:t>Roboty wykończeniowe powinny być zgodne</w:t>
      </w:r>
      <w:r>
        <w:t xml:space="preserve"> z </w:t>
      </w:r>
      <w:r w:rsidRPr="00392E57">
        <w:t xml:space="preserve">dokumentacją projektową i </w:t>
      </w:r>
      <w:r>
        <w:t>STWIORB</w:t>
      </w:r>
      <w:r w:rsidRPr="00392E57">
        <w:t>. Do robót wykończeniowych należą prace związane</w:t>
      </w:r>
      <w:r>
        <w:t xml:space="preserve"> z </w:t>
      </w:r>
      <w:r w:rsidRPr="00392E57">
        <w:t>dostosowaniem wykonanych robót do istniejących warunków terenowych, takie jak:</w:t>
      </w:r>
    </w:p>
    <w:p w14:paraId="76461025" w14:textId="77777777" w:rsidR="00B72F66" w:rsidRDefault="00B72F66" w:rsidP="000C4B3B">
      <w:pPr>
        <w:numPr>
          <w:ilvl w:val="0"/>
          <w:numId w:val="51"/>
        </w:numPr>
      </w:pPr>
      <w:r w:rsidRPr="00392E57">
        <w:t>odtworzenie przeszkód czasowo usuniętych,</w:t>
      </w:r>
    </w:p>
    <w:p w14:paraId="78E6556C" w14:textId="77777777" w:rsidR="00B72F66" w:rsidRDefault="00B72F66" w:rsidP="000C4B3B">
      <w:pPr>
        <w:numPr>
          <w:ilvl w:val="0"/>
          <w:numId w:val="51"/>
        </w:numPr>
      </w:pPr>
      <w:r w:rsidRPr="00392E57">
        <w:t>niezbędne uzupełnienia zniszczonej</w:t>
      </w:r>
      <w:r>
        <w:t xml:space="preserve"> w </w:t>
      </w:r>
      <w:r w:rsidRPr="00392E57">
        <w:t xml:space="preserve">czasie robót roślinności, np. </w:t>
      </w:r>
      <w:proofErr w:type="spellStart"/>
      <w:r w:rsidRPr="00392E57">
        <w:t>zatrawienia</w:t>
      </w:r>
      <w:proofErr w:type="spellEnd"/>
      <w:r w:rsidRPr="00392E57">
        <w:t>,</w:t>
      </w:r>
    </w:p>
    <w:p w14:paraId="37680559" w14:textId="77777777" w:rsidR="00B72F66" w:rsidRPr="00392E57" w:rsidRDefault="00B72F66" w:rsidP="000C4B3B">
      <w:pPr>
        <w:numPr>
          <w:ilvl w:val="0"/>
          <w:numId w:val="51"/>
        </w:numPr>
      </w:pPr>
      <w:r w:rsidRPr="00392E57">
        <w:t>roboty porządkujące otoczenie terenu robót.</w:t>
      </w:r>
    </w:p>
    <w:p w14:paraId="2CA1FD93" w14:textId="77777777" w:rsidR="00B72F66" w:rsidRPr="00392E57" w:rsidRDefault="00B72F66" w:rsidP="0063630C">
      <w:pPr>
        <w:pStyle w:val="Nagwek2"/>
      </w:pPr>
      <w:bookmarkStart w:id="1296" w:name="_Toc120590626"/>
      <w:bookmarkStart w:id="1297" w:name="_Toc138042850"/>
      <w:bookmarkStart w:id="1298" w:name="_Toc250368196"/>
      <w:bookmarkStart w:id="1299" w:name="_Toc260222746"/>
      <w:r w:rsidRPr="00392E57">
        <w:t>6. Kontrola jakości robót</w:t>
      </w:r>
      <w:bookmarkEnd w:id="1296"/>
      <w:bookmarkEnd w:id="1297"/>
      <w:bookmarkEnd w:id="1298"/>
      <w:bookmarkEnd w:id="1299"/>
    </w:p>
    <w:p w14:paraId="5D89CCDD" w14:textId="77777777" w:rsidR="00B72F66" w:rsidRDefault="00B72F66" w:rsidP="0063630C">
      <w:pPr>
        <w:pStyle w:val="Nagwek3"/>
      </w:pPr>
      <w:r w:rsidRPr="00392E57">
        <w:t>6.1. Ogólne zasady kontroli jakości robót</w:t>
      </w:r>
    </w:p>
    <w:p w14:paraId="0A8519AC" w14:textId="77777777" w:rsidR="00B72F66" w:rsidRPr="00392E57" w:rsidRDefault="00B72F66" w:rsidP="00392E57">
      <w:r w:rsidRPr="00392E57">
        <w:t>Ogólne zasady kontroli jakości robót podano</w:t>
      </w:r>
      <w:r>
        <w:t xml:space="preserve"> w STWIORB</w:t>
      </w:r>
      <w:r w:rsidRPr="00392E57">
        <w:t xml:space="preserve"> </w:t>
      </w:r>
      <w:r>
        <w:t>D-0</w:t>
      </w:r>
      <w:r w:rsidRPr="00392E57">
        <w:t>0.00.00 „Wymagania ogólne” [1] pkt 6.</w:t>
      </w:r>
    </w:p>
    <w:p w14:paraId="2F3697BA" w14:textId="77777777" w:rsidR="00B72F66" w:rsidRDefault="00B72F66" w:rsidP="0063630C">
      <w:pPr>
        <w:pStyle w:val="Nagwek3"/>
      </w:pPr>
      <w:r w:rsidRPr="00392E57">
        <w:t>6.2. Badania przed przystąpieniem do robót</w:t>
      </w:r>
    </w:p>
    <w:p w14:paraId="5C6795E8" w14:textId="77777777" w:rsidR="00B72F66" w:rsidRPr="00392E57" w:rsidRDefault="00B72F66" w:rsidP="00392E57">
      <w:r w:rsidRPr="00392E57">
        <w:t>Przed przystąpieniem do robót Wykonawca powinien:</w:t>
      </w:r>
    </w:p>
    <w:p w14:paraId="0CEECF3C" w14:textId="77777777" w:rsidR="00B72F66" w:rsidRPr="00392E57" w:rsidRDefault="00B72F66" w:rsidP="000C4B3B">
      <w:pPr>
        <w:numPr>
          <w:ilvl w:val="0"/>
          <w:numId w:val="51"/>
        </w:numPr>
      </w:pPr>
      <w:r w:rsidRPr="00392E57">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090DE21" w14:textId="77777777" w:rsidR="00B72F66" w:rsidRPr="00392E57" w:rsidRDefault="00B72F66" w:rsidP="000C4B3B">
      <w:pPr>
        <w:numPr>
          <w:ilvl w:val="0"/>
          <w:numId w:val="51"/>
        </w:numPr>
      </w:pPr>
      <w:r w:rsidRPr="00392E57">
        <w:t xml:space="preserve">ew. wykonać własne badania właściwości materiałów przeznaczonych do wykonania robót, określone przez </w:t>
      </w:r>
      <w:r>
        <w:t>Inspektora Nadzoru</w:t>
      </w:r>
      <w:r w:rsidRPr="00392E57">
        <w:t>,</w:t>
      </w:r>
    </w:p>
    <w:p w14:paraId="10A66DB6" w14:textId="77777777" w:rsidR="00B72F66" w:rsidRDefault="00B72F66" w:rsidP="000C4B3B">
      <w:pPr>
        <w:numPr>
          <w:ilvl w:val="0"/>
          <w:numId w:val="51"/>
        </w:numPr>
      </w:pPr>
      <w:r w:rsidRPr="00392E57">
        <w:t>sprawdzić cechy zewnętrzne gotowych materiałów</w:t>
      </w:r>
      <w:r>
        <w:t xml:space="preserve"> z </w:t>
      </w:r>
      <w:r w:rsidRPr="00392E57">
        <w:t>tworzyw i prefabrykowanych.</w:t>
      </w:r>
    </w:p>
    <w:p w14:paraId="5BCB8ACD" w14:textId="77777777" w:rsidR="00B72F66" w:rsidRPr="00392E57" w:rsidRDefault="00B72F66" w:rsidP="00392E57">
      <w:r w:rsidRPr="00392E57">
        <w:t xml:space="preserve">Wszystkie dokumenty oraz wyniki badań Wykonawca przedstawia </w:t>
      </w:r>
      <w:r>
        <w:t>Inspektorowi Nadzoru</w:t>
      </w:r>
      <w:r w:rsidRPr="00392E57">
        <w:t xml:space="preserve"> do akceptacji.</w:t>
      </w:r>
    </w:p>
    <w:p w14:paraId="2A98B058" w14:textId="77777777" w:rsidR="00B72F66" w:rsidRPr="00392E57" w:rsidRDefault="00B72F66" w:rsidP="0063630C">
      <w:pPr>
        <w:pStyle w:val="Nagwek3"/>
      </w:pPr>
      <w:r w:rsidRPr="00392E57">
        <w:t>6.3. Badania</w:t>
      </w:r>
      <w:r>
        <w:t xml:space="preserve"> w </w:t>
      </w:r>
      <w:r w:rsidRPr="00392E57">
        <w:t>czasie robót</w:t>
      </w:r>
    </w:p>
    <w:p w14:paraId="3EB1D997" w14:textId="77777777" w:rsidR="00B72F66" w:rsidRPr="00392E57" w:rsidRDefault="00B72F66" w:rsidP="00392E57">
      <w:r w:rsidRPr="00392E57">
        <w:t>Częstotliwość oraz zakres badań i pomiarów, które należy wykonać</w:t>
      </w:r>
      <w:r>
        <w:t xml:space="preserve"> w </w:t>
      </w:r>
      <w:r w:rsidRPr="00392E57">
        <w:t>czasie robót podaje tablica 2.</w:t>
      </w:r>
    </w:p>
    <w:p w14:paraId="47F5437B" w14:textId="77777777" w:rsidR="00B72F66" w:rsidRPr="00392E57" w:rsidRDefault="00B72F66" w:rsidP="0063630C">
      <w:pPr>
        <w:pStyle w:val="Legenda"/>
        <w:keepNext/>
      </w:pPr>
      <w:r w:rsidRPr="00392E57">
        <w:t>Tablica 2. Częstotliwość oraz zakres badań i pomiarów</w:t>
      </w:r>
      <w:r>
        <w:t xml:space="preserve"> w </w:t>
      </w:r>
      <w:r w:rsidRPr="00392E57">
        <w:t>czasie robót</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369"/>
        <w:gridCol w:w="4676"/>
        <w:gridCol w:w="1571"/>
        <w:gridCol w:w="2596"/>
      </w:tblGrid>
      <w:tr w:rsidR="00B72F66" w:rsidRPr="00392E57" w14:paraId="65DCDB0B" w14:textId="77777777" w:rsidTr="003941B7">
        <w:trPr>
          <w:jc w:val="center"/>
        </w:trPr>
        <w:tc>
          <w:tcPr>
            <w:tcW w:w="0" w:type="auto"/>
            <w:tcBorders>
              <w:top w:val="single" w:sz="6" w:space="0" w:color="auto"/>
              <w:left w:val="single" w:sz="6" w:space="0" w:color="auto"/>
              <w:bottom w:val="single" w:sz="4" w:space="0" w:color="auto"/>
              <w:right w:val="single" w:sz="6" w:space="0" w:color="auto"/>
            </w:tcBorders>
            <w:hideMark/>
          </w:tcPr>
          <w:p w14:paraId="272AA66B" w14:textId="77777777" w:rsidR="00B72F66" w:rsidRPr="00392E57" w:rsidRDefault="00B72F66" w:rsidP="00392E57">
            <w:r w:rsidRPr="00392E57">
              <w:t>Lp.</w:t>
            </w:r>
          </w:p>
        </w:tc>
        <w:tc>
          <w:tcPr>
            <w:tcW w:w="0" w:type="auto"/>
            <w:tcBorders>
              <w:top w:val="single" w:sz="6" w:space="0" w:color="auto"/>
              <w:left w:val="single" w:sz="6" w:space="0" w:color="auto"/>
              <w:bottom w:val="single" w:sz="4" w:space="0" w:color="auto"/>
              <w:right w:val="single" w:sz="6" w:space="0" w:color="auto"/>
            </w:tcBorders>
            <w:hideMark/>
          </w:tcPr>
          <w:p w14:paraId="2A3F1D75" w14:textId="77777777" w:rsidR="00B72F66" w:rsidRPr="00392E57" w:rsidRDefault="00B72F66" w:rsidP="00392E57">
            <w:r w:rsidRPr="00392E57">
              <w:t>Wyszczególnienie badań i pomiarów</w:t>
            </w:r>
          </w:p>
        </w:tc>
        <w:tc>
          <w:tcPr>
            <w:tcW w:w="0" w:type="auto"/>
            <w:tcBorders>
              <w:top w:val="single" w:sz="6" w:space="0" w:color="auto"/>
              <w:left w:val="single" w:sz="6" w:space="0" w:color="auto"/>
              <w:bottom w:val="single" w:sz="4" w:space="0" w:color="auto"/>
              <w:right w:val="single" w:sz="6" w:space="0" w:color="auto"/>
            </w:tcBorders>
            <w:hideMark/>
          </w:tcPr>
          <w:p w14:paraId="5259C906" w14:textId="77777777" w:rsidR="00B72F66" w:rsidRPr="00392E57" w:rsidRDefault="00B72F66" w:rsidP="00392E57">
            <w:r w:rsidRPr="00392E57">
              <w:t>Częstotliwość badań</w:t>
            </w:r>
          </w:p>
        </w:tc>
        <w:tc>
          <w:tcPr>
            <w:tcW w:w="0" w:type="auto"/>
            <w:tcBorders>
              <w:top w:val="single" w:sz="6" w:space="0" w:color="auto"/>
              <w:left w:val="single" w:sz="6" w:space="0" w:color="auto"/>
              <w:bottom w:val="single" w:sz="4" w:space="0" w:color="auto"/>
              <w:right w:val="single" w:sz="6" w:space="0" w:color="auto"/>
            </w:tcBorders>
            <w:hideMark/>
          </w:tcPr>
          <w:p w14:paraId="5981DBDF" w14:textId="77777777" w:rsidR="00B72F66" w:rsidRPr="00392E57" w:rsidRDefault="00B72F66" w:rsidP="00392E57">
            <w:r w:rsidRPr="00392E57">
              <w:t>Wartości dopuszczalne</w:t>
            </w:r>
          </w:p>
        </w:tc>
      </w:tr>
      <w:tr w:rsidR="00B72F66" w:rsidRPr="00392E57" w14:paraId="54E544D8" w14:textId="77777777" w:rsidTr="003941B7">
        <w:trPr>
          <w:jc w:val="center"/>
        </w:trPr>
        <w:tc>
          <w:tcPr>
            <w:tcW w:w="0" w:type="auto"/>
            <w:tcBorders>
              <w:top w:val="single" w:sz="4" w:space="0" w:color="auto"/>
              <w:left w:val="single" w:sz="6" w:space="0" w:color="auto"/>
              <w:bottom w:val="single" w:sz="6" w:space="0" w:color="auto"/>
              <w:right w:val="single" w:sz="6" w:space="0" w:color="auto"/>
            </w:tcBorders>
            <w:hideMark/>
          </w:tcPr>
          <w:p w14:paraId="64CC1773" w14:textId="77777777" w:rsidR="00B72F66" w:rsidRPr="00392E57" w:rsidRDefault="00B72F66" w:rsidP="00392E57">
            <w:r w:rsidRPr="00392E57">
              <w:t>1</w:t>
            </w:r>
          </w:p>
        </w:tc>
        <w:tc>
          <w:tcPr>
            <w:tcW w:w="0" w:type="auto"/>
            <w:tcBorders>
              <w:top w:val="single" w:sz="4" w:space="0" w:color="auto"/>
              <w:left w:val="single" w:sz="6" w:space="0" w:color="auto"/>
              <w:bottom w:val="single" w:sz="6" w:space="0" w:color="auto"/>
              <w:right w:val="single" w:sz="6" w:space="0" w:color="auto"/>
            </w:tcBorders>
            <w:hideMark/>
          </w:tcPr>
          <w:p w14:paraId="04AC8A8C" w14:textId="77777777" w:rsidR="00B72F66" w:rsidRPr="00392E57" w:rsidRDefault="00B72F66" w:rsidP="00392E57">
            <w:r w:rsidRPr="00392E57">
              <w:t>Lokalizacja i zgodność granic terenu robót</w:t>
            </w:r>
            <w:r>
              <w:t xml:space="preserve"> z </w:t>
            </w:r>
            <w:r w:rsidRPr="00392E57">
              <w:t>dokumentacją projektową</w:t>
            </w:r>
          </w:p>
        </w:tc>
        <w:tc>
          <w:tcPr>
            <w:tcW w:w="0" w:type="auto"/>
            <w:tcBorders>
              <w:top w:val="single" w:sz="4" w:space="0" w:color="auto"/>
              <w:left w:val="single" w:sz="6" w:space="0" w:color="auto"/>
              <w:bottom w:val="single" w:sz="6" w:space="0" w:color="auto"/>
              <w:right w:val="single" w:sz="6" w:space="0" w:color="auto"/>
            </w:tcBorders>
            <w:hideMark/>
          </w:tcPr>
          <w:p w14:paraId="6A4BC252" w14:textId="77777777" w:rsidR="00B72F66" w:rsidRPr="00392E57" w:rsidRDefault="00B72F66" w:rsidP="00392E57">
            <w:r w:rsidRPr="00392E57">
              <w:t>1 raz</w:t>
            </w:r>
          </w:p>
        </w:tc>
        <w:tc>
          <w:tcPr>
            <w:tcW w:w="0" w:type="auto"/>
            <w:tcBorders>
              <w:top w:val="single" w:sz="4" w:space="0" w:color="auto"/>
              <w:left w:val="single" w:sz="6" w:space="0" w:color="auto"/>
              <w:bottom w:val="single" w:sz="6" w:space="0" w:color="auto"/>
              <w:right w:val="single" w:sz="6" w:space="0" w:color="auto"/>
            </w:tcBorders>
            <w:hideMark/>
          </w:tcPr>
          <w:p w14:paraId="776ABD18" w14:textId="77777777" w:rsidR="00B72F66" w:rsidRPr="00392E57" w:rsidRDefault="00B72F66" w:rsidP="00392E57">
            <w:r w:rsidRPr="00392E57">
              <w:t xml:space="preserve">Wg </w:t>
            </w:r>
            <w:proofErr w:type="spellStart"/>
            <w:r w:rsidRPr="00392E57">
              <w:t>pktu</w:t>
            </w:r>
            <w:proofErr w:type="spellEnd"/>
            <w:r w:rsidRPr="00392E57">
              <w:t xml:space="preserve"> 5 i dokumentacji projektowej</w:t>
            </w:r>
          </w:p>
        </w:tc>
      </w:tr>
      <w:tr w:rsidR="00B72F66" w:rsidRPr="00392E57" w14:paraId="7DCE005B"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7A8EE782" w14:textId="77777777" w:rsidR="00B72F66" w:rsidRPr="00392E57" w:rsidRDefault="00B72F66" w:rsidP="00392E57">
            <w:r w:rsidRPr="00392E57">
              <w:t>2</w:t>
            </w:r>
          </w:p>
        </w:tc>
        <w:tc>
          <w:tcPr>
            <w:tcW w:w="0" w:type="auto"/>
            <w:tcBorders>
              <w:top w:val="single" w:sz="6" w:space="0" w:color="auto"/>
              <w:left w:val="single" w:sz="6" w:space="0" w:color="auto"/>
              <w:bottom w:val="single" w:sz="6" w:space="0" w:color="auto"/>
              <w:right w:val="single" w:sz="6" w:space="0" w:color="auto"/>
            </w:tcBorders>
            <w:hideMark/>
          </w:tcPr>
          <w:p w14:paraId="57546CA6" w14:textId="77777777" w:rsidR="00B72F66" w:rsidRPr="00392E57" w:rsidRDefault="00B72F66" w:rsidP="00392E57">
            <w:r w:rsidRPr="00392E57">
              <w:t>Wyznaczenie linii styku starej i nowej nawierzchni poszerzenia</w:t>
            </w:r>
          </w:p>
        </w:tc>
        <w:tc>
          <w:tcPr>
            <w:tcW w:w="0" w:type="auto"/>
            <w:tcBorders>
              <w:top w:val="single" w:sz="6" w:space="0" w:color="auto"/>
              <w:left w:val="single" w:sz="6" w:space="0" w:color="auto"/>
              <w:bottom w:val="single" w:sz="6" w:space="0" w:color="auto"/>
              <w:right w:val="single" w:sz="6" w:space="0" w:color="auto"/>
            </w:tcBorders>
            <w:hideMark/>
          </w:tcPr>
          <w:p w14:paraId="5CD8F10C" w14:textId="77777777" w:rsidR="00B72F66" w:rsidRPr="00392E57" w:rsidRDefault="00B72F66" w:rsidP="00392E57">
            <w:r w:rsidRPr="00392E57">
              <w:t>1 raz</w:t>
            </w:r>
          </w:p>
        </w:tc>
        <w:tc>
          <w:tcPr>
            <w:tcW w:w="0" w:type="auto"/>
            <w:tcBorders>
              <w:top w:val="single" w:sz="6" w:space="0" w:color="auto"/>
              <w:left w:val="single" w:sz="6" w:space="0" w:color="auto"/>
              <w:bottom w:val="single" w:sz="6" w:space="0" w:color="auto"/>
              <w:right w:val="single" w:sz="6" w:space="0" w:color="auto"/>
            </w:tcBorders>
            <w:hideMark/>
          </w:tcPr>
          <w:p w14:paraId="09A443E9" w14:textId="77777777" w:rsidR="00B72F66" w:rsidRPr="00392E57" w:rsidRDefault="00B72F66" w:rsidP="00392E57">
            <w:r w:rsidRPr="00392E57">
              <w:t>Linia prosta</w:t>
            </w:r>
          </w:p>
        </w:tc>
      </w:tr>
      <w:tr w:rsidR="00B72F66" w:rsidRPr="00392E57" w14:paraId="7B07DAAB"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62F0A488" w14:textId="77777777" w:rsidR="00B72F66" w:rsidRPr="00392E57" w:rsidRDefault="00B72F66" w:rsidP="00392E57">
            <w:r w:rsidRPr="00392E57">
              <w:t>3</w:t>
            </w:r>
          </w:p>
        </w:tc>
        <w:tc>
          <w:tcPr>
            <w:tcW w:w="0" w:type="auto"/>
            <w:tcBorders>
              <w:top w:val="single" w:sz="6" w:space="0" w:color="auto"/>
              <w:left w:val="single" w:sz="6" w:space="0" w:color="auto"/>
              <w:bottom w:val="single" w:sz="6" w:space="0" w:color="auto"/>
              <w:right w:val="single" w:sz="6" w:space="0" w:color="auto"/>
            </w:tcBorders>
            <w:hideMark/>
          </w:tcPr>
          <w:p w14:paraId="44E4F0D0" w14:textId="77777777" w:rsidR="00B72F66" w:rsidRPr="00392E57" w:rsidRDefault="00B72F66" w:rsidP="00392E57">
            <w:r w:rsidRPr="00392E57">
              <w:t>Rozbiórka starej nawierzchni</w:t>
            </w:r>
          </w:p>
        </w:tc>
        <w:tc>
          <w:tcPr>
            <w:tcW w:w="0" w:type="auto"/>
            <w:tcBorders>
              <w:top w:val="single" w:sz="6" w:space="0" w:color="auto"/>
              <w:left w:val="single" w:sz="6" w:space="0" w:color="auto"/>
              <w:bottom w:val="single" w:sz="6" w:space="0" w:color="auto"/>
              <w:right w:val="single" w:sz="6" w:space="0" w:color="auto"/>
            </w:tcBorders>
            <w:hideMark/>
          </w:tcPr>
          <w:p w14:paraId="1DF73B9F" w14:textId="77777777" w:rsidR="00B72F66" w:rsidRPr="00392E57" w:rsidRDefault="00B72F66" w:rsidP="00392E57">
            <w:r w:rsidRPr="00392E57">
              <w:t>Ocena ciągła</w:t>
            </w:r>
          </w:p>
        </w:tc>
        <w:tc>
          <w:tcPr>
            <w:tcW w:w="0" w:type="auto"/>
            <w:tcBorders>
              <w:top w:val="single" w:sz="6" w:space="0" w:color="auto"/>
              <w:left w:val="single" w:sz="6" w:space="0" w:color="auto"/>
              <w:bottom w:val="single" w:sz="6" w:space="0" w:color="auto"/>
              <w:right w:val="single" w:sz="6" w:space="0" w:color="auto"/>
            </w:tcBorders>
            <w:hideMark/>
          </w:tcPr>
          <w:p w14:paraId="30B7175B" w14:textId="77777777" w:rsidR="00B72F66" w:rsidRPr="00392E57" w:rsidRDefault="00B72F66" w:rsidP="00392E57">
            <w:r w:rsidRPr="00392E57">
              <w:t xml:space="preserve">Wg </w:t>
            </w:r>
            <w:proofErr w:type="spellStart"/>
            <w:r w:rsidRPr="00392E57">
              <w:t>pktu</w:t>
            </w:r>
            <w:proofErr w:type="spellEnd"/>
            <w:r w:rsidRPr="00392E57">
              <w:t xml:space="preserve"> 5.4</w:t>
            </w:r>
          </w:p>
        </w:tc>
      </w:tr>
      <w:tr w:rsidR="00B72F66" w:rsidRPr="00392E57" w14:paraId="12DA2292"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775CBF70" w14:textId="77777777" w:rsidR="00B72F66" w:rsidRPr="00392E57" w:rsidRDefault="00B72F66" w:rsidP="00392E57">
            <w:r w:rsidRPr="00392E57">
              <w:t>4</w:t>
            </w:r>
          </w:p>
        </w:tc>
        <w:tc>
          <w:tcPr>
            <w:tcW w:w="0" w:type="auto"/>
            <w:tcBorders>
              <w:top w:val="single" w:sz="6" w:space="0" w:color="auto"/>
              <w:left w:val="single" w:sz="6" w:space="0" w:color="auto"/>
              <w:bottom w:val="single" w:sz="6" w:space="0" w:color="auto"/>
              <w:right w:val="single" w:sz="6" w:space="0" w:color="auto"/>
            </w:tcBorders>
            <w:hideMark/>
          </w:tcPr>
          <w:p w14:paraId="3C292C7D" w14:textId="77777777" w:rsidR="00B72F66" w:rsidRPr="00392E57" w:rsidRDefault="00B72F66" w:rsidP="00392E57">
            <w:r w:rsidRPr="00392E57">
              <w:t>Ułożenie nowych warstw podbudowy i warstwy wiążącej</w:t>
            </w:r>
          </w:p>
        </w:tc>
        <w:tc>
          <w:tcPr>
            <w:tcW w:w="0" w:type="auto"/>
            <w:tcBorders>
              <w:top w:val="single" w:sz="6" w:space="0" w:color="auto"/>
              <w:left w:val="single" w:sz="6" w:space="0" w:color="auto"/>
              <w:bottom w:val="single" w:sz="6" w:space="0" w:color="auto"/>
              <w:right w:val="single" w:sz="6" w:space="0" w:color="auto"/>
            </w:tcBorders>
            <w:hideMark/>
          </w:tcPr>
          <w:p w14:paraId="129C9A8B" w14:textId="77777777" w:rsidR="00B72F66" w:rsidRPr="00392E57" w:rsidRDefault="00B72F66" w:rsidP="00392E57">
            <w:r w:rsidRPr="00392E57">
              <w:t>Jw.</w:t>
            </w:r>
          </w:p>
        </w:tc>
        <w:tc>
          <w:tcPr>
            <w:tcW w:w="0" w:type="auto"/>
            <w:tcBorders>
              <w:top w:val="single" w:sz="6" w:space="0" w:color="auto"/>
              <w:left w:val="single" w:sz="6" w:space="0" w:color="auto"/>
              <w:bottom w:val="single" w:sz="6" w:space="0" w:color="auto"/>
              <w:right w:val="single" w:sz="6" w:space="0" w:color="auto"/>
            </w:tcBorders>
            <w:hideMark/>
          </w:tcPr>
          <w:p w14:paraId="1CE185E3" w14:textId="77777777" w:rsidR="00B72F66" w:rsidRPr="00392E57" w:rsidRDefault="00B72F66" w:rsidP="00392E57">
            <w:r w:rsidRPr="00392E57">
              <w:t xml:space="preserve">Wg </w:t>
            </w:r>
            <w:proofErr w:type="spellStart"/>
            <w:r w:rsidRPr="00392E57">
              <w:t>pktu</w:t>
            </w:r>
            <w:proofErr w:type="spellEnd"/>
            <w:r w:rsidRPr="00392E57">
              <w:t xml:space="preserve"> 5.5</w:t>
            </w:r>
          </w:p>
        </w:tc>
      </w:tr>
      <w:tr w:rsidR="00B72F66" w:rsidRPr="00392E57" w14:paraId="6D329A1E"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556CEAFE" w14:textId="77777777" w:rsidR="00B72F66" w:rsidRPr="00392E57" w:rsidRDefault="00B72F66" w:rsidP="00392E57">
            <w:r w:rsidRPr="00392E57">
              <w:t>5</w:t>
            </w:r>
          </w:p>
        </w:tc>
        <w:tc>
          <w:tcPr>
            <w:tcW w:w="0" w:type="auto"/>
            <w:tcBorders>
              <w:top w:val="single" w:sz="6" w:space="0" w:color="auto"/>
              <w:left w:val="single" w:sz="6" w:space="0" w:color="auto"/>
              <w:bottom w:val="single" w:sz="6" w:space="0" w:color="auto"/>
              <w:right w:val="single" w:sz="6" w:space="0" w:color="auto"/>
            </w:tcBorders>
            <w:hideMark/>
          </w:tcPr>
          <w:p w14:paraId="4E7FF5B4" w14:textId="77777777" w:rsidR="00B72F66" w:rsidRPr="00392E57" w:rsidRDefault="00B72F66" w:rsidP="00392E57">
            <w:r w:rsidRPr="00392E57">
              <w:t>Skropienie emulsją asfaltową podłoża pod geokompozyt</w:t>
            </w:r>
          </w:p>
        </w:tc>
        <w:tc>
          <w:tcPr>
            <w:tcW w:w="0" w:type="auto"/>
            <w:tcBorders>
              <w:top w:val="single" w:sz="6" w:space="0" w:color="auto"/>
              <w:left w:val="single" w:sz="6" w:space="0" w:color="auto"/>
              <w:bottom w:val="single" w:sz="6" w:space="0" w:color="auto"/>
              <w:right w:val="single" w:sz="6" w:space="0" w:color="auto"/>
            </w:tcBorders>
            <w:hideMark/>
          </w:tcPr>
          <w:p w14:paraId="1E01D5A8" w14:textId="77777777" w:rsidR="00B72F66" w:rsidRPr="00392E57" w:rsidRDefault="00B72F66" w:rsidP="00392E57">
            <w:r w:rsidRPr="00392E57">
              <w:t>Jw.</w:t>
            </w:r>
          </w:p>
        </w:tc>
        <w:tc>
          <w:tcPr>
            <w:tcW w:w="0" w:type="auto"/>
            <w:tcBorders>
              <w:top w:val="single" w:sz="6" w:space="0" w:color="auto"/>
              <w:left w:val="single" w:sz="6" w:space="0" w:color="auto"/>
              <w:bottom w:val="single" w:sz="6" w:space="0" w:color="auto"/>
              <w:right w:val="single" w:sz="6" w:space="0" w:color="auto"/>
            </w:tcBorders>
            <w:hideMark/>
          </w:tcPr>
          <w:p w14:paraId="476E4AA6" w14:textId="77777777" w:rsidR="00B72F66" w:rsidRPr="00392E57" w:rsidRDefault="00B72F66" w:rsidP="00392E57">
            <w:r w:rsidRPr="00392E57">
              <w:t xml:space="preserve">Wg </w:t>
            </w:r>
            <w:proofErr w:type="spellStart"/>
            <w:r w:rsidRPr="00392E57">
              <w:t>pktu</w:t>
            </w:r>
            <w:proofErr w:type="spellEnd"/>
            <w:r w:rsidRPr="00392E57">
              <w:t xml:space="preserve"> 5.6</w:t>
            </w:r>
          </w:p>
        </w:tc>
      </w:tr>
      <w:tr w:rsidR="00B72F66" w:rsidRPr="00392E57" w14:paraId="068AF0FE"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494F6C9B" w14:textId="77777777" w:rsidR="00B72F66" w:rsidRPr="00392E57" w:rsidRDefault="00B72F66" w:rsidP="00392E57">
            <w:r w:rsidRPr="00392E57">
              <w:t>6</w:t>
            </w:r>
          </w:p>
        </w:tc>
        <w:tc>
          <w:tcPr>
            <w:tcW w:w="0" w:type="auto"/>
            <w:tcBorders>
              <w:top w:val="single" w:sz="6" w:space="0" w:color="auto"/>
              <w:left w:val="single" w:sz="6" w:space="0" w:color="auto"/>
              <w:bottom w:val="single" w:sz="6" w:space="0" w:color="auto"/>
              <w:right w:val="single" w:sz="6" w:space="0" w:color="auto"/>
            </w:tcBorders>
            <w:hideMark/>
          </w:tcPr>
          <w:p w14:paraId="07064BF5" w14:textId="77777777" w:rsidR="00B72F66" w:rsidRPr="00392E57" w:rsidRDefault="00B72F66" w:rsidP="00392E57">
            <w:r w:rsidRPr="00392E57">
              <w:t xml:space="preserve">Ułożenie </w:t>
            </w:r>
            <w:proofErr w:type="spellStart"/>
            <w:r w:rsidRPr="00392E57">
              <w:t>geokompozytu</w:t>
            </w:r>
            <w:proofErr w:type="spellEnd"/>
          </w:p>
        </w:tc>
        <w:tc>
          <w:tcPr>
            <w:tcW w:w="0" w:type="auto"/>
            <w:tcBorders>
              <w:top w:val="single" w:sz="6" w:space="0" w:color="auto"/>
              <w:left w:val="single" w:sz="6" w:space="0" w:color="auto"/>
              <w:bottom w:val="single" w:sz="6" w:space="0" w:color="auto"/>
              <w:right w:val="single" w:sz="6" w:space="0" w:color="auto"/>
            </w:tcBorders>
            <w:hideMark/>
          </w:tcPr>
          <w:p w14:paraId="179C9AB9" w14:textId="77777777" w:rsidR="00B72F66" w:rsidRPr="00392E57" w:rsidRDefault="00B72F66" w:rsidP="00392E57">
            <w:r w:rsidRPr="00392E57">
              <w:t>Jw.</w:t>
            </w:r>
          </w:p>
        </w:tc>
        <w:tc>
          <w:tcPr>
            <w:tcW w:w="0" w:type="auto"/>
            <w:tcBorders>
              <w:top w:val="single" w:sz="6" w:space="0" w:color="auto"/>
              <w:left w:val="single" w:sz="6" w:space="0" w:color="auto"/>
              <w:bottom w:val="single" w:sz="6" w:space="0" w:color="auto"/>
              <w:right w:val="single" w:sz="6" w:space="0" w:color="auto"/>
            </w:tcBorders>
            <w:hideMark/>
          </w:tcPr>
          <w:p w14:paraId="6DE85ED5" w14:textId="77777777" w:rsidR="00B72F66" w:rsidRPr="00392E57" w:rsidRDefault="00B72F66" w:rsidP="00392E57">
            <w:r w:rsidRPr="00392E57">
              <w:t xml:space="preserve">Wg </w:t>
            </w:r>
            <w:proofErr w:type="spellStart"/>
            <w:r w:rsidRPr="00392E57">
              <w:t>pktu</w:t>
            </w:r>
            <w:proofErr w:type="spellEnd"/>
            <w:r w:rsidRPr="00392E57">
              <w:t xml:space="preserve"> 5.6</w:t>
            </w:r>
          </w:p>
        </w:tc>
      </w:tr>
      <w:tr w:rsidR="00B72F66" w:rsidRPr="00392E57" w14:paraId="4F86F7A5"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1B4BEB0F" w14:textId="77777777" w:rsidR="00B72F66" w:rsidRPr="00392E57" w:rsidRDefault="00B72F66" w:rsidP="00392E57">
            <w:r w:rsidRPr="00392E57">
              <w:t>7</w:t>
            </w:r>
          </w:p>
        </w:tc>
        <w:tc>
          <w:tcPr>
            <w:tcW w:w="0" w:type="auto"/>
            <w:tcBorders>
              <w:top w:val="single" w:sz="6" w:space="0" w:color="auto"/>
              <w:left w:val="single" w:sz="6" w:space="0" w:color="auto"/>
              <w:bottom w:val="single" w:sz="6" w:space="0" w:color="auto"/>
              <w:right w:val="single" w:sz="6" w:space="0" w:color="auto"/>
            </w:tcBorders>
            <w:hideMark/>
          </w:tcPr>
          <w:p w14:paraId="4A856D6C" w14:textId="77777777" w:rsidR="00B72F66" w:rsidRPr="00392E57" w:rsidRDefault="00B72F66" w:rsidP="00392E57">
            <w:r w:rsidRPr="00392E57">
              <w:t>Ułożenie nowej warstwy ścieralnej nawierzchni</w:t>
            </w:r>
          </w:p>
        </w:tc>
        <w:tc>
          <w:tcPr>
            <w:tcW w:w="0" w:type="auto"/>
            <w:tcBorders>
              <w:top w:val="single" w:sz="6" w:space="0" w:color="auto"/>
              <w:left w:val="single" w:sz="6" w:space="0" w:color="auto"/>
              <w:bottom w:val="single" w:sz="6" w:space="0" w:color="auto"/>
              <w:right w:val="single" w:sz="6" w:space="0" w:color="auto"/>
            </w:tcBorders>
            <w:hideMark/>
          </w:tcPr>
          <w:p w14:paraId="7BC3B34E" w14:textId="77777777" w:rsidR="00B72F66" w:rsidRPr="00392E57" w:rsidRDefault="00B72F66" w:rsidP="00392E57">
            <w:r w:rsidRPr="00392E57">
              <w:t>Jw.</w:t>
            </w:r>
          </w:p>
        </w:tc>
        <w:tc>
          <w:tcPr>
            <w:tcW w:w="0" w:type="auto"/>
            <w:tcBorders>
              <w:top w:val="single" w:sz="6" w:space="0" w:color="auto"/>
              <w:left w:val="single" w:sz="6" w:space="0" w:color="auto"/>
              <w:bottom w:val="single" w:sz="6" w:space="0" w:color="auto"/>
              <w:right w:val="single" w:sz="6" w:space="0" w:color="auto"/>
            </w:tcBorders>
            <w:hideMark/>
          </w:tcPr>
          <w:p w14:paraId="1DC2A6D5" w14:textId="77777777" w:rsidR="00B72F66" w:rsidRPr="00392E57" w:rsidRDefault="00B72F66" w:rsidP="00392E57">
            <w:r w:rsidRPr="00392E57">
              <w:t xml:space="preserve">Wg </w:t>
            </w:r>
            <w:proofErr w:type="spellStart"/>
            <w:r w:rsidRPr="00392E57">
              <w:t>pktu</w:t>
            </w:r>
            <w:proofErr w:type="spellEnd"/>
            <w:r w:rsidRPr="00392E57">
              <w:t xml:space="preserve"> 5.6</w:t>
            </w:r>
          </w:p>
        </w:tc>
      </w:tr>
      <w:tr w:rsidR="00B72F66" w:rsidRPr="00392E57" w14:paraId="6495B247" w14:textId="77777777" w:rsidTr="003941B7">
        <w:trPr>
          <w:jc w:val="center"/>
        </w:trPr>
        <w:tc>
          <w:tcPr>
            <w:tcW w:w="0" w:type="auto"/>
            <w:tcBorders>
              <w:top w:val="single" w:sz="6" w:space="0" w:color="auto"/>
              <w:left w:val="single" w:sz="6" w:space="0" w:color="auto"/>
              <w:bottom w:val="single" w:sz="6" w:space="0" w:color="auto"/>
              <w:right w:val="single" w:sz="6" w:space="0" w:color="auto"/>
            </w:tcBorders>
            <w:hideMark/>
          </w:tcPr>
          <w:p w14:paraId="07D74C9C" w14:textId="77777777" w:rsidR="00B72F66" w:rsidRPr="00392E57" w:rsidRDefault="00B72F66" w:rsidP="00392E57">
            <w:r w:rsidRPr="00392E57">
              <w:t>8</w:t>
            </w:r>
          </w:p>
        </w:tc>
        <w:tc>
          <w:tcPr>
            <w:tcW w:w="0" w:type="auto"/>
            <w:tcBorders>
              <w:top w:val="single" w:sz="6" w:space="0" w:color="auto"/>
              <w:left w:val="single" w:sz="6" w:space="0" w:color="auto"/>
              <w:bottom w:val="single" w:sz="6" w:space="0" w:color="auto"/>
              <w:right w:val="single" w:sz="6" w:space="0" w:color="auto"/>
            </w:tcBorders>
            <w:hideMark/>
          </w:tcPr>
          <w:p w14:paraId="69A2C414" w14:textId="77777777" w:rsidR="00B72F66" w:rsidRPr="00392E57" w:rsidRDefault="00B72F66" w:rsidP="00392E57">
            <w:r w:rsidRPr="00392E57">
              <w:t>Wykonanie robót wykończeniowych</w:t>
            </w:r>
          </w:p>
        </w:tc>
        <w:tc>
          <w:tcPr>
            <w:tcW w:w="0" w:type="auto"/>
            <w:tcBorders>
              <w:top w:val="single" w:sz="6" w:space="0" w:color="auto"/>
              <w:left w:val="single" w:sz="6" w:space="0" w:color="auto"/>
              <w:bottom w:val="single" w:sz="6" w:space="0" w:color="auto"/>
              <w:right w:val="single" w:sz="6" w:space="0" w:color="auto"/>
            </w:tcBorders>
            <w:hideMark/>
          </w:tcPr>
          <w:p w14:paraId="24491114" w14:textId="77777777" w:rsidR="00B72F66" w:rsidRPr="00392E57" w:rsidRDefault="00B72F66" w:rsidP="00392E57">
            <w:r w:rsidRPr="00392E57">
              <w:t>Ocena ciągła</w:t>
            </w:r>
          </w:p>
        </w:tc>
        <w:tc>
          <w:tcPr>
            <w:tcW w:w="0" w:type="auto"/>
            <w:tcBorders>
              <w:top w:val="single" w:sz="6" w:space="0" w:color="auto"/>
              <w:left w:val="single" w:sz="6" w:space="0" w:color="auto"/>
              <w:bottom w:val="single" w:sz="6" w:space="0" w:color="auto"/>
              <w:right w:val="single" w:sz="6" w:space="0" w:color="auto"/>
            </w:tcBorders>
            <w:hideMark/>
          </w:tcPr>
          <w:p w14:paraId="2220EFA1" w14:textId="77777777" w:rsidR="00B72F66" w:rsidRPr="00392E57" w:rsidRDefault="00B72F66" w:rsidP="00392E57">
            <w:r w:rsidRPr="00392E57">
              <w:t xml:space="preserve">Wg </w:t>
            </w:r>
            <w:proofErr w:type="spellStart"/>
            <w:r w:rsidRPr="00392E57">
              <w:t>pktu</w:t>
            </w:r>
            <w:proofErr w:type="spellEnd"/>
            <w:r w:rsidRPr="00392E57">
              <w:t xml:space="preserve"> 5.7</w:t>
            </w:r>
          </w:p>
        </w:tc>
      </w:tr>
    </w:tbl>
    <w:p w14:paraId="5DE52FDF" w14:textId="77777777" w:rsidR="00B72F66" w:rsidRPr="00392E57" w:rsidRDefault="00B72F66" w:rsidP="003941B7">
      <w:pPr>
        <w:pStyle w:val="Nagwek2"/>
      </w:pPr>
      <w:bookmarkStart w:id="1300" w:name="_Toc421594985"/>
      <w:bookmarkStart w:id="1301" w:name="_Toc507909785"/>
      <w:bookmarkStart w:id="1302" w:name="_Toc507909892"/>
      <w:bookmarkStart w:id="1303" w:name="_Toc138042851"/>
      <w:bookmarkStart w:id="1304" w:name="_Toc250368197"/>
      <w:bookmarkStart w:id="1305" w:name="_Toc260222747"/>
      <w:r w:rsidRPr="00392E57">
        <w:t xml:space="preserve">7. </w:t>
      </w:r>
      <w:bookmarkEnd w:id="1300"/>
      <w:bookmarkEnd w:id="1301"/>
      <w:bookmarkEnd w:id="1302"/>
      <w:bookmarkEnd w:id="1303"/>
      <w:bookmarkEnd w:id="1304"/>
      <w:bookmarkEnd w:id="1305"/>
      <w:r w:rsidRPr="00392E57">
        <w:t>Obmiar robót</w:t>
      </w:r>
    </w:p>
    <w:p w14:paraId="3C6A754C" w14:textId="77777777" w:rsidR="00B72F66" w:rsidRDefault="00B72F66" w:rsidP="003941B7">
      <w:pPr>
        <w:pStyle w:val="Nagwek3"/>
      </w:pPr>
      <w:r w:rsidRPr="00392E57">
        <w:t>7.1. Ogólne zasady obmiaru robót</w:t>
      </w:r>
    </w:p>
    <w:p w14:paraId="5B22C50A" w14:textId="77777777" w:rsidR="00B72F66" w:rsidRPr="00392E57" w:rsidRDefault="00B72F66" w:rsidP="00392E57">
      <w:r w:rsidRPr="00392E57">
        <w:t>Ogólne zasady obmiaru robót podano</w:t>
      </w:r>
      <w:r>
        <w:t xml:space="preserve"> w STWIORB</w:t>
      </w:r>
      <w:r w:rsidRPr="00392E57">
        <w:t xml:space="preserve"> </w:t>
      </w:r>
      <w:r>
        <w:t>D-0</w:t>
      </w:r>
      <w:r w:rsidRPr="00392E57">
        <w:t>0.00.00 „Wymagania ogólne” [1] pkt 7.</w:t>
      </w:r>
    </w:p>
    <w:p w14:paraId="5FEE0811" w14:textId="77777777" w:rsidR="00B72F66" w:rsidRDefault="00B72F66" w:rsidP="003941B7">
      <w:pPr>
        <w:pStyle w:val="Nagwek3"/>
      </w:pPr>
      <w:r w:rsidRPr="00392E57">
        <w:t>7.2. Jednostka obmiarowa</w:t>
      </w:r>
    </w:p>
    <w:p w14:paraId="49B8628B" w14:textId="77777777" w:rsidR="00B72F66" w:rsidRPr="00392E57" w:rsidRDefault="00B72F66" w:rsidP="00392E57">
      <w:r w:rsidRPr="00392E57">
        <w:t>Jednostką obmiarową jest m</w:t>
      </w:r>
      <w:r w:rsidRPr="00392E57">
        <w:rPr>
          <w:vertAlign w:val="superscript"/>
        </w:rPr>
        <w:t>2</w:t>
      </w:r>
      <w:r w:rsidRPr="00392E57">
        <w:t xml:space="preserve"> (metr kwadratowy) poszerzenia nawierzchni.</w:t>
      </w:r>
    </w:p>
    <w:p w14:paraId="41A95DB1" w14:textId="77777777" w:rsidR="00B72F66" w:rsidRPr="00392E57" w:rsidRDefault="00B72F66" w:rsidP="003941B7">
      <w:pPr>
        <w:pStyle w:val="Nagwek2"/>
      </w:pPr>
      <w:bookmarkStart w:id="1306" w:name="_Toc421594986"/>
      <w:bookmarkStart w:id="1307" w:name="_Toc507909786"/>
      <w:bookmarkStart w:id="1308" w:name="_Toc507909893"/>
      <w:bookmarkStart w:id="1309" w:name="_Toc138042852"/>
      <w:bookmarkStart w:id="1310" w:name="_Toc250368198"/>
      <w:bookmarkStart w:id="1311" w:name="_Toc260222748"/>
      <w:r w:rsidRPr="00392E57">
        <w:t xml:space="preserve">8. </w:t>
      </w:r>
      <w:bookmarkEnd w:id="1306"/>
      <w:bookmarkEnd w:id="1307"/>
      <w:bookmarkEnd w:id="1308"/>
      <w:bookmarkEnd w:id="1309"/>
      <w:bookmarkEnd w:id="1310"/>
      <w:bookmarkEnd w:id="1311"/>
      <w:r w:rsidRPr="00392E57">
        <w:t>Odbiór robót</w:t>
      </w:r>
    </w:p>
    <w:p w14:paraId="197C180F" w14:textId="77777777" w:rsidR="00B72F66" w:rsidRDefault="00B72F66" w:rsidP="003941B7">
      <w:pPr>
        <w:pStyle w:val="Nagwek3"/>
      </w:pPr>
      <w:r w:rsidRPr="00392E57">
        <w:t>8.1. Ogólne zasady odbioru robót</w:t>
      </w:r>
    </w:p>
    <w:p w14:paraId="48B3B93C" w14:textId="77777777" w:rsidR="00B72F66" w:rsidRDefault="00B72F66" w:rsidP="00392E57">
      <w:r w:rsidRPr="00392E57">
        <w:t>Ogólne zasady odbioru robót podano</w:t>
      </w:r>
      <w:r>
        <w:t xml:space="preserve"> w STWIORB</w:t>
      </w:r>
      <w:r w:rsidRPr="00392E57">
        <w:t xml:space="preserve"> </w:t>
      </w:r>
      <w:r>
        <w:t>D-0</w:t>
      </w:r>
      <w:r w:rsidRPr="00392E57">
        <w:t>0.00.00 „Wymagania ogólne” [1] pkt 8.</w:t>
      </w:r>
    </w:p>
    <w:p w14:paraId="31D61F12" w14:textId="77777777" w:rsidR="00B72F66" w:rsidRPr="00392E57" w:rsidRDefault="00B72F66" w:rsidP="00392E57">
      <w:r w:rsidRPr="00392E57">
        <w:t>Roboty uznaje się za wykonane zgodnie</w:t>
      </w:r>
      <w:r>
        <w:t xml:space="preserve"> z </w:t>
      </w:r>
      <w:r w:rsidRPr="00392E57">
        <w:t xml:space="preserve">dokumentacją projektową, </w:t>
      </w:r>
      <w:r>
        <w:t>STWIORB</w:t>
      </w:r>
      <w:r w:rsidRPr="00392E57">
        <w:t xml:space="preserve"> i wymaganiami </w:t>
      </w:r>
      <w:r>
        <w:t>Inspektora Nadzoru</w:t>
      </w:r>
      <w:r w:rsidRPr="00392E57">
        <w:t>, jeżeli wszystkie pomiary i badania</w:t>
      </w:r>
      <w:r>
        <w:t xml:space="preserve"> z </w:t>
      </w:r>
      <w:r w:rsidRPr="00392E57">
        <w:t xml:space="preserve">zachowaniem tolerancji według </w:t>
      </w:r>
      <w:proofErr w:type="spellStart"/>
      <w:r w:rsidRPr="00392E57">
        <w:t>pktu</w:t>
      </w:r>
      <w:proofErr w:type="spellEnd"/>
      <w:r w:rsidRPr="00392E57">
        <w:t xml:space="preserve"> 6 dały wyniki pozytywne.</w:t>
      </w:r>
      <w:bookmarkStart w:id="1312" w:name="_Toc421594987"/>
    </w:p>
    <w:p w14:paraId="7E72BB12" w14:textId="77777777" w:rsidR="00B72F66" w:rsidRDefault="00B72F66" w:rsidP="003941B7">
      <w:pPr>
        <w:pStyle w:val="Nagwek3"/>
      </w:pPr>
      <w:r w:rsidRPr="00392E57">
        <w:t>8.2. Odbiór robót zanikających i ulegających zakryciu</w:t>
      </w:r>
    </w:p>
    <w:p w14:paraId="127F90F6" w14:textId="77777777" w:rsidR="00B72F66" w:rsidRPr="00392E57" w:rsidRDefault="00B72F66" w:rsidP="00392E57">
      <w:r w:rsidRPr="00392E57">
        <w:t>Odbiorowi robót zanikających i ulegających zakryciu podlegają:</w:t>
      </w:r>
    </w:p>
    <w:p w14:paraId="42E8E4BD" w14:textId="77777777" w:rsidR="00B72F66" w:rsidRPr="00392E57" w:rsidRDefault="00B72F66" w:rsidP="000C4B3B">
      <w:pPr>
        <w:numPr>
          <w:ilvl w:val="0"/>
          <w:numId w:val="203"/>
        </w:numPr>
        <w:tabs>
          <w:tab w:val="clear" w:pos="397"/>
        </w:tabs>
      </w:pPr>
      <w:r w:rsidRPr="00392E57">
        <w:t>oczyszczenie nawierzchni,</w:t>
      </w:r>
    </w:p>
    <w:p w14:paraId="7B9C096A" w14:textId="77777777" w:rsidR="00B72F66" w:rsidRPr="00392E57" w:rsidRDefault="00B72F66" w:rsidP="000C4B3B">
      <w:pPr>
        <w:numPr>
          <w:ilvl w:val="0"/>
          <w:numId w:val="203"/>
        </w:numPr>
        <w:tabs>
          <w:tab w:val="clear" w:pos="397"/>
        </w:tabs>
      </w:pPr>
      <w:r w:rsidRPr="00392E57">
        <w:t>skropienie nawierzchni emulsją asfaltową,</w:t>
      </w:r>
    </w:p>
    <w:p w14:paraId="2C2210C9" w14:textId="77777777" w:rsidR="00B72F66" w:rsidRPr="00392E57" w:rsidRDefault="00B72F66" w:rsidP="000C4B3B">
      <w:pPr>
        <w:numPr>
          <w:ilvl w:val="0"/>
          <w:numId w:val="203"/>
        </w:numPr>
        <w:tabs>
          <w:tab w:val="clear" w:pos="397"/>
        </w:tabs>
      </w:pPr>
      <w:r w:rsidRPr="00392E57">
        <w:t xml:space="preserve">ułożenie </w:t>
      </w:r>
      <w:proofErr w:type="spellStart"/>
      <w:r w:rsidRPr="00392E57">
        <w:t>geokompozytu</w:t>
      </w:r>
      <w:proofErr w:type="spellEnd"/>
      <w:r w:rsidRPr="00392E57">
        <w:t>.</w:t>
      </w:r>
    </w:p>
    <w:p w14:paraId="31EAAA70" w14:textId="77777777" w:rsidR="00B72F66" w:rsidRPr="00392E57" w:rsidRDefault="00B72F66" w:rsidP="00392E57">
      <w:r w:rsidRPr="00392E57">
        <w:t>Odbiór tych robót powinien być zgodny</w:t>
      </w:r>
      <w:r>
        <w:t xml:space="preserve"> z </w:t>
      </w:r>
      <w:r w:rsidRPr="00392E57">
        <w:t xml:space="preserve">wymaganiami </w:t>
      </w:r>
      <w:proofErr w:type="spellStart"/>
      <w:r w:rsidRPr="00392E57">
        <w:t>pktu</w:t>
      </w:r>
      <w:proofErr w:type="spellEnd"/>
      <w:r w:rsidRPr="00392E57">
        <w:t xml:space="preserve"> 8.2 </w:t>
      </w:r>
      <w:r>
        <w:t>STWIORB</w:t>
      </w:r>
      <w:r w:rsidRPr="00392E57">
        <w:t xml:space="preserve"> </w:t>
      </w:r>
      <w:r>
        <w:t>D-0</w:t>
      </w:r>
      <w:r w:rsidRPr="00392E57">
        <w:t xml:space="preserve">0.00.00 „Wymagania ogólne” [1] oraz niniejszej </w:t>
      </w:r>
      <w:r>
        <w:t>STWIORB</w:t>
      </w:r>
      <w:r w:rsidRPr="00392E57">
        <w:t>.</w:t>
      </w:r>
    </w:p>
    <w:p w14:paraId="1299661A" w14:textId="77777777" w:rsidR="00B72F66" w:rsidRPr="00392E57" w:rsidRDefault="00B72F66" w:rsidP="003941B7">
      <w:pPr>
        <w:pStyle w:val="Nagwek2"/>
      </w:pPr>
      <w:bookmarkStart w:id="1313" w:name="_Toc507909787"/>
      <w:bookmarkStart w:id="1314" w:name="_Toc507909894"/>
      <w:bookmarkStart w:id="1315" w:name="_Toc138042853"/>
      <w:bookmarkStart w:id="1316" w:name="_Toc250368199"/>
      <w:bookmarkStart w:id="1317" w:name="_Toc260222749"/>
      <w:r w:rsidRPr="00392E57">
        <w:t xml:space="preserve">9. </w:t>
      </w:r>
      <w:bookmarkEnd w:id="1312"/>
      <w:bookmarkEnd w:id="1313"/>
      <w:bookmarkEnd w:id="1314"/>
      <w:bookmarkEnd w:id="1315"/>
      <w:bookmarkEnd w:id="1316"/>
      <w:bookmarkEnd w:id="1317"/>
      <w:r w:rsidRPr="00392E57">
        <w:t>Podstawa płatności</w:t>
      </w:r>
    </w:p>
    <w:p w14:paraId="21EEBE00" w14:textId="77777777" w:rsidR="00B72F66" w:rsidRDefault="00B72F66" w:rsidP="003941B7">
      <w:pPr>
        <w:pStyle w:val="Nagwek3"/>
      </w:pPr>
      <w:r w:rsidRPr="00392E57">
        <w:t>9.1. Ogólne ustalenia dotyczące podstawy płatności</w:t>
      </w:r>
    </w:p>
    <w:p w14:paraId="5EFBD593" w14:textId="77777777" w:rsidR="00B72F66" w:rsidRPr="00392E57" w:rsidRDefault="00B72F66" w:rsidP="00392E57">
      <w:r w:rsidRPr="00392E57">
        <w:t>Ogólne ustalenia dotyczące podstawy płatności podano</w:t>
      </w:r>
      <w:r>
        <w:t xml:space="preserve"> w STWIORB</w:t>
      </w:r>
      <w:r w:rsidRPr="00392E57">
        <w:t xml:space="preserve"> </w:t>
      </w:r>
      <w:r>
        <w:t>D-0</w:t>
      </w:r>
      <w:r w:rsidRPr="00392E57">
        <w:t>0.00.00 „Wymagania ogólne” [1] pkt 9.</w:t>
      </w:r>
    </w:p>
    <w:p w14:paraId="7E3D3E7E" w14:textId="77777777" w:rsidR="00B72F66" w:rsidRDefault="00B72F66" w:rsidP="003941B7">
      <w:pPr>
        <w:pStyle w:val="Nagwek3"/>
      </w:pPr>
      <w:r w:rsidRPr="00392E57">
        <w:t>9.2. Cena jednostki obmiarowej</w:t>
      </w:r>
    </w:p>
    <w:p w14:paraId="0E935CAA" w14:textId="77777777" w:rsidR="00B72F66" w:rsidRPr="00392E57" w:rsidRDefault="00B72F66" w:rsidP="003941B7">
      <w:pPr>
        <w:keepNext/>
      </w:pPr>
      <w:r w:rsidRPr="00392E57">
        <w:t>Cena wykonania 1 m</w:t>
      </w:r>
      <w:r w:rsidRPr="00392E57">
        <w:rPr>
          <w:vertAlign w:val="superscript"/>
        </w:rPr>
        <w:t>2</w:t>
      </w:r>
      <w:r w:rsidRPr="00392E57">
        <w:t xml:space="preserve"> ułożenia poszerzenia nawierzchni obejmuje:</w:t>
      </w:r>
    </w:p>
    <w:p w14:paraId="4656A705" w14:textId="77777777" w:rsidR="00B72F66" w:rsidRPr="00392E57" w:rsidRDefault="00B72F66" w:rsidP="000C4B3B">
      <w:pPr>
        <w:keepNext/>
        <w:numPr>
          <w:ilvl w:val="0"/>
          <w:numId w:val="204"/>
        </w:numPr>
        <w:tabs>
          <w:tab w:val="clear" w:pos="284"/>
        </w:tabs>
      </w:pPr>
      <w:r w:rsidRPr="00392E57">
        <w:t>prace pomiarowe i roboty przygotowawcze,</w:t>
      </w:r>
    </w:p>
    <w:p w14:paraId="05524CAD" w14:textId="77777777" w:rsidR="00B72F66" w:rsidRPr="00392E57" w:rsidRDefault="00B72F66" w:rsidP="000C4B3B">
      <w:pPr>
        <w:numPr>
          <w:ilvl w:val="0"/>
          <w:numId w:val="204"/>
        </w:numPr>
        <w:tabs>
          <w:tab w:val="clear" w:pos="284"/>
        </w:tabs>
      </w:pPr>
      <w:r w:rsidRPr="00392E57">
        <w:t>oznakowanie robót,</w:t>
      </w:r>
    </w:p>
    <w:p w14:paraId="415444DE" w14:textId="77777777" w:rsidR="00B72F66" w:rsidRPr="00392E57" w:rsidRDefault="00B72F66" w:rsidP="000C4B3B">
      <w:pPr>
        <w:numPr>
          <w:ilvl w:val="0"/>
          <w:numId w:val="204"/>
        </w:numPr>
        <w:tabs>
          <w:tab w:val="clear" w:pos="284"/>
        </w:tabs>
      </w:pPr>
      <w:r w:rsidRPr="00392E57">
        <w:t>dostarczenie materiałów i sprzętu,</w:t>
      </w:r>
    </w:p>
    <w:p w14:paraId="58E2BF14" w14:textId="77777777" w:rsidR="00B72F66" w:rsidRPr="00392E57" w:rsidRDefault="00B72F66" w:rsidP="000C4B3B">
      <w:pPr>
        <w:numPr>
          <w:ilvl w:val="0"/>
          <w:numId w:val="204"/>
        </w:numPr>
        <w:tabs>
          <w:tab w:val="clear" w:pos="284"/>
        </w:tabs>
      </w:pPr>
      <w:r w:rsidRPr="00392E57">
        <w:t>rozebranie istniejącej nawierzchni,</w:t>
      </w:r>
    </w:p>
    <w:p w14:paraId="0DC95895" w14:textId="77777777" w:rsidR="00B72F66" w:rsidRPr="00392E57" w:rsidRDefault="00B72F66" w:rsidP="000C4B3B">
      <w:pPr>
        <w:numPr>
          <w:ilvl w:val="0"/>
          <w:numId w:val="204"/>
        </w:numPr>
        <w:tabs>
          <w:tab w:val="clear" w:pos="284"/>
        </w:tabs>
      </w:pPr>
      <w:r w:rsidRPr="00392E57">
        <w:lastRenderedPageBreak/>
        <w:t>ułożenie nowych warstw podbudowy i warstwy wiążącej,</w:t>
      </w:r>
    </w:p>
    <w:p w14:paraId="0057F857" w14:textId="77777777" w:rsidR="00B72F66" w:rsidRPr="00392E57" w:rsidRDefault="00B72F66" w:rsidP="000C4B3B">
      <w:pPr>
        <w:numPr>
          <w:ilvl w:val="0"/>
          <w:numId w:val="204"/>
        </w:numPr>
        <w:tabs>
          <w:tab w:val="clear" w:pos="284"/>
        </w:tabs>
      </w:pPr>
      <w:r w:rsidRPr="00392E57">
        <w:t xml:space="preserve">przygotowanie podłoża do ułożenia </w:t>
      </w:r>
      <w:proofErr w:type="spellStart"/>
      <w:r w:rsidRPr="00392E57">
        <w:t>geokompozytu</w:t>
      </w:r>
      <w:proofErr w:type="spellEnd"/>
      <w:r w:rsidRPr="00392E57">
        <w:t>,</w:t>
      </w:r>
    </w:p>
    <w:p w14:paraId="49DEDB86" w14:textId="77777777" w:rsidR="00B72F66" w:rsidRPr="00392E57" w:rsidRDefault="00B72F66" w:rsidP="000C4B3B">
      <w:pPr>
        <w:numPr>
          <w:ilvl w:val="0"/>
          <w:numId w:val="204"/>
        </w:numPr>
        <w:tabs>
          <w:tab w:val="clear" w:pos="284"/>
        </w:tabs>
      </w:pPr>
      <w:r w:rsidRPr="00392E57">
        <w:t>skropienie podłoża emulsją asfaltową,</w:t>
      </w:r>
    </w:p>
    <w:p w14:paraId="05988D2F" w14:textId="77777777" w:rsidR="00B72F66" w:rsidRPr="00392E57" w:rsidRDefault="00B72F66" w:rsidP="000C4B3B">
      <w:pPr>
        <w:numPr>
          <w:ilvl w:val="0"/>
          <w:numId w:val="204"/>
        </w:numPr>
        <w:tabs>
          <w:tab w:val="clear" w:pos="284"/>
        </w:tabs>
      </w:pPr>
      <w:r w:rsidRPr="00392E57">
        <w:t xml:space="preserve">ułożenie </w:t>
      </w:r>
      <w:proofErr w:type="spellStart"/>
      <w:r w:rsidRPr="00392E57">
        <w:t>geokompozytu</w:t>
      </w:r>
      <w:proofErr w:type="spellEnd"/>
      <w:r w:rsidRPr="00392E57">
        <w:t>,</w:t>
      </w:r>
    </w:p>
    <w:p w14:paraId="486CFC58" w14:textId="77777777" w:rsidR="00B72F66" w:rsidRPr="00392E57" w:rsidRDefault="00B72F66" w:rsidP="000C4B3B">
      <w:pPr>
        <w:numPr>
          <w:ilvl w:val="0"/>
          <w:numId w:val="204"/>
        </w:numPr>
        <w:tabs>
          <w:tab w:val="clear" w:pos="284"/>
        </w:tabs>
      </w:pPr>
      <w:r w:rsidRPr="00392E57">
        <w:t>ułożenie nowej warstwy ścieralnej nawierzchni,</w:t>
      </w:r>
    </w:p>
    <w:p w14:paraId="1819A59F" w14:textId="77777777" w:rsidR="00B72F66" w:rsidRPr="00392E57" w:rsidRDefault="00B72F66" w:rsidP="000C4B3B">
      <w:pPr>
        <w:numPr>
          <w:ilvl w:val="0"/>
          <w:numId w:val="204"/>
        </w:numPr>
        <w:tabs>
          <w:tab w:val="clear" w:pos="284"/>
        </w:tabs>
      </w:pPr>
      <w:r w:rsidRPr="00392E57">
        <w:t>wykonanie wszystkich robót według wymagań dokumentacji projektowej, ST</w:t>
      </w:r>
      <w:r>
        <w:t>WIORB</w:t>
      </w:r>
      <w:r w:rsidRPr="00392E57">
        <w:t xml:space="preserve"> i specyfikacji technicznej,</w:t>
      </w:r>
    </w:p>
    <w:p w14:paraId="2AF37C96" w14:textId="77777777" w:rsidR="00B72F66" w:rsidRPr="00392E57" w:rsidRDefault="00B72F66" w:rsidP="000C4B3B">
      <w:pPr>
        <w:numPr>
          <w:ilvl w:val="0"/>
          <w:numId w:val="204"/>
        </w:numPr>
        <w:tabs>
          <w:tab w:val="clear" w:pos="284"/>
        </w:tabs>
      </w:pPr>
      <w:r w:rsidRPr="00392E57">
        <w:t>oczyszczenie miejsca robót i uporządkowanie terenu przyległego,</w:t>
      </w:r>
    </w:p>
    <w:p w14:paraId="59FF4654" w14:textId="77777777" w:rsidR="00B72F66" w:rsidRPr="00392E57" w:rsidRDefault="00B72F66" w:rsidP="000C4B3B">
      <w:pPr>
        <w:numPr>
          <w:ilvl w:val="0"/>
          <w:numId w:val="204"/>
        </w:numPr>
        <w:tabs>
          <w:tab w:val="clear" w:pos="284"/>
        </w:tabs>
      </w:pPr>
      <w:r w:rsidRPr="00392E57">
        <w:t>przeprowadzenie pomiarów i badań wymaganych</w:t>
      </w:r>
      <w:r>
        <w:t xml:space="preserve"> w </w:t>
      </w:r>
      <w:r w:rsidRPr="00392E57">
        <w:t>specyfikacji technicznej,</w:t>
      </w:r>
    </w:p>
    <w:p w14:paraId="3139FB6E" w14:textId="77777777" w:rsidR="00B72F66" w:rsidRPr="00392E57" w:rsidRDefault="00B72F66" w:rsidP="000C4B3B">
      <w:pPr>
        <w:numPr>
          <w:ilvl w:val="0"/>
          <w:numId w:val="204"/>
        </w:numPr>
        <w:tabs>
          <w:tab w:val="clear" w:pos="284"/>
        </w:tabs>
      </w:pPr>
      <w:r w:rsidRPr="00392E57">
        <w:t>odwiezienie sprzętu.</w:t>
      </w:r>
    </w:p>
    <w:p w14:paraId="186F688E" w14:textId="77777777" w:rsidR="00B72F66" w:rsidRDefault="00B72F66" w:rsidP="003941B7">
      <w:pPr>
        <w:pStyle w:val="Nagwek3"/>
      </w:pPr>
      <w:r w:rsidRPr="00392E57">
        <w:t>9.3. Sposób rozliczenia robót tymczasowych i prac towarzyszących</w:t>
      </w:r>
    </w:p>
    <w:p w14:paraId="050ACEE7" w14:textId="77777777" w:rsidR="00B72F66" w:rsidRPr="00392E57" w:rsidRDefault="00B72F66" w:rsidP="00392E57">
      <w:r w:rsidRPr="00392E57">
        <w:t xml:space="preserve">Cena wykonania robót określonych niniejszą </w:t>
      </w:r>
      <w:r>
        <w:t>STWIORB</w:t>
      </w:r>
      <w:r w:rsidRPr="00392E57">
        <w:t xml:space="preserve"> obejmuje:</w:t>
      </w:r>
    </w:p>
    <w:p w14:paraId="0AB03A0E" w14:textId="77777777" w:rsidR="00B72F66" w:rsidRPr="00392E57" w:rsidRDefault="00B72F66" w:rsidP="000C4B3B">
      <w:pPr>
        <w:numPr>
          <w:ilvl w:val="0"/>
          <w:numId w:val="51"/>
        </w:numPr>
      </w:pPr>
      <w:r w:rsidRPr="00392E57">
        <w:t>roboty tymczasowe, które są potrzebne do wykonania robót podstawowych, ale nie są przekazywane Zamawiającemu i są usuwane po wykonaniu robót podstawowych,</w:t>
      </w:r>
    </w:p>
    <w:p w14:paraId="25AFDF2A" w14:textId="77777777" w:rsidR="00B72F66" w:rsidRPr="00392E57" w:rsidRDefault="00B72F66" w:rsidP="000C4B3B">
      <w:pPr>
        <w:numPr>
          <w:ilvl w:val="0"/>
          <w:numId w:val="51"/>
        </w:numPr>
      </w:pPr>
      <w:r w:rsidRPr="00392E57">
        <w:t>prace towarzyszące, które są niezbędne do wykonania robót podstawowych, niezaliczane do robót tymczasowych, jak geodezyjne wytyczenie robót itd.</w:t>
      </w:r>
    </w:p>
    <w:p w14:paraId="67110AF3" w14:textId="77777777" w:rsidR="00B72F66" w:rsidRPr="00392E57" w:rsidRDefault="00B72F66" w:rsidP="003941B7">
      <w:pPr>
        <w:pStyle w:val="Nagwek2"/>
      </w:pPr>
      <w:bookmarkStart w:id="1318" w:name="_Toc79371980"/>
      <w:bookmarkStart w:id="1319" w:name="_Toc84648750"/>
      <w:bookmarkStart w:id="1320" w:name="_Toc84822934"/>
      <w:bookmarkStart w:id="1321" w:name="_Toc85259367"/>
      <w:bookmarkStart w:id="1322" w:name="_Toc90274382"/>
      <w:bookmarkStart w:id="1323" w:name="_Toc92608251"/>
      <w:bookmarkStart w:id="1324" w:name="_Toc113935596"/>
      <w:bookmarkStart w:id="1325" w:name="_Toc115670890"/>
      <w:bookmarkStart w:id="1326" w:name="_Toc120590630"/>
      <w:bookmarkStart w:id="1327" w:name="_Toc138042854"/>
      <w:bookmarkStart w:id="1328" w:name="_Toc250368200"/>
      <w:bookmarkStart w:id="1329" w:name="_Toc260222750"/>
      <w:r w:rsidRPr="00392E57">
        <w:t xml:space="preserve">10. </w:t>
      </w:r>
      <w:bookmarkEnd w:id="1318"/>
      <w:bookmarkEnd w:id="1319"/>
      <w:bookmarkEnd w:id="1320"/>
      <w:bookmarkEnd w:id="1321"/>
      <w:bookmarkEnd w:id="1322"/>
      <w:bookmarkEnd w:id="1323"/>
      <w:bookmarkEnd w:id="1324"/>
      <w:bookmarkEnd w:id="1325"/>
      <w:bookmarkEnd w:id="1326"/>
      <w:bookmarkEnd w:id="1327"/>
      <w:bookmarkEnd w:id="1328"/>
      <w:bookmarkEnd w:id="1329"/>
      <w:r w:rsidRPr="00392E57">
        <w:t>Przepisy związane</w:t>
      </w:r>
    </w:p>
    <w:p w14:paraId="13DDEB11" w14:textId="77777777" w:rsidR="00B72F66" w:rsidRPr="00392E57" w:rsidRDefault="00B72F66" w:rsidP="003941B7">
      <w:pPr>
        <w:pStyle w:val="Nagwek3"/>
      </w:pPr>
      <w:r w:rsidRPr="00392E57">
        <w:t>10.1. Ogólne specyfikacje techniczne (</w:t>
      </w:r>
      <w:r>
        <w:t>STWIORB</w:t>
      </w:r>
      <w:r w:rsidRPr="00392E57">
        <w:t>)</w:t>
      </w:r>
    </w:p>
    <w:tbl>
      <w:tblPr>
        <w:tblW w:w="504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2"/>
        <w:gridCol w:w="1372"/>
        <w:gridCol w:w="7564"/>
      </w:tblGrid>
      <w:tr w:rsidR="00B72F66" w:rsidRPr="00392E57" w14:paraId="784AC5B1" w14:textId="77777777" w:rsidTr="003941B7">
        <w:trPr>
          <w:jc w:val="center"/>
        </w:trPr>
        <w:tc>
          <w:tcPr>
            <w:tcW w:w="352" w:type="dxa"/>
            <w:hideMark/>
          </w:tcPr>
          <w:p w14:paraId="438F9609" w14:textId="77777777" w:rsidR="00B72F66" w:rsidRPr="00392E57" w:rsidRDefault="00B72F66" w:rsidP="00392E57">
            <w:r w:rsidRPr="00392E57">
              <w:t>1.</w:t>
            </w:r>
          </w:p>
        </w:tc>
        <w:tc>
          <w:tcPr>
            <w:tcW w:w="1372" w:type="dxa"/>
            <w:hideMark/>
          </w:tcPr>
          <w:p w14:paraId="767BAD36" w14:textId="77777777" w:rsidR="00B72F66" w:rsidRPr="00392E57" w:rsidRDefault="00B72F66" w:rsidP="00392E57">
            <w:r>
              <w:t>D-0</w:t>
            </w:r>
            <w:r w:rsidRPr="00392E57">
              <w:t>0.00.00</w:t>
            </w:r>
          </w:p>
        </w:tc>
        <w:tc>
          <w:tcPr>
            <w:tcW w:w="7563" w:type="dxa"/>
            <w:hideMark/>
          </w:tcPr>
          <w:p w14:paraId="01B0D793" w14:textId="77777777" w:rsidR="00B72F66" w:rsidRPr="00392E57" w:rsidRDefault="00B72F66" w:rsidP="00392E57">
            <w:r w:rsidRPr="00392E57">
              <w:t>Wymagania ogólne</w:t>
            </w:r>
          </w:p>
        </w:tc>
      </w:tr>
    </w:tbl>
    <w:p w14:paraId="678F0658" w14:textId="77777777" w:rsidR="00B72F66" w:rsidRPr="00392E57" w:rsidRDefault="00B72F66" w:rsidP="003941B7">
      <w:pPr>
        <w:pStyle w:val="Nagwek3"/>
      </w:pPr>
      <w:r w:rsidRPr="00392E57">
        <w:t>10.2. Normy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
        <w:gridCol w:w="1374"/>
        <w:gridCol w:w="7561"/>
      </w:tblGrid>
      <w:tr w:rsidR="00B72F66" w:rsidRPr="00392E57" w14:paraId="112B3CF8" w14:textId="77777777" w:rsidTr="003941B7">
        <w:trPr>
          <w:jc w:val="center"/>
        </w:trPr>
        <w:tc>
          <w:tcPr>
            <w:tcW w:w="0" w:type="auto"/>
            <w:hideMark/>
          </w:tcPr>
          <w:p w14:paraId="74F3563A" w14:textId="77777777" w:rsidR="00B72F66" w:rsidRPr="00392E57" w:rsidRDefault="00B72F66" w:rsidP="00392E57">
            <w:r w:rsidRPr="00392E57">
              <w:t>2.</w:t>
            </w:r>
          </w:p>
        </w:tc>
        <w:tc>
          <w:tcPr>
            <w:tcW w:w="0" w:type="auto"/>
            <w:hideMark/>
          </w:tcPr>
          <w:p w14:paraId="363FDD5E" w14:textId="77777777" w:rsidR="00B72F66" w:rsidRPr="00392E57" w:rsidRDefault="00B72F66" w:rsidP="00392E57">
            <w:r w:rsidRPr="00392E57">
              <w:t>PN-EN 1428</w:t>
            </w:r>
          </w:p>
        </w:tc>
        <w:tc>
          <w:tcPr>
            <w:tcW w:w="0" w:type="auto"/>
            <w:hideMark/>
          </w:tcPr>
          <w:p w14:paraId="4B1C2103" w14:textId="77777777" w:rsidR="00B72F66" w:rsidRPr="00392E57" w:rsidRDefault="00B72F66" w:rsidP="00392E57">
            <w:r w:rsidRPr="00392E57">
              <w:t>Asfalty i lepiszcza asfaltowe – Oznaczanie zawartości wody</w:t>
            </w:r>
            <w:r>
              <w:t xml:space="preserve"> w </w:t>
            </w:r>
            <w:r w:rsidRPr="00392E57">
              <w:t>emulsjach asfaltowych – Metoda destylacji azeotropowej</w:t>
            </w:r>
          </w:p>
        </w:tc>
      </w:tr>
      <w:tr w:rsidR="00B72F66" w:rsidRPr="00392E57" w14:paraId="1978E12B" w14:textId="77777777" w:rsidTr="003941B7">
        <w:trPr>
          <w:jc w:val="center"/>
        </w:trPr>
        <w:tc>
          <w:tcPr>
            <w:tcW w:w="0" w:type="auto"/>
            <w:hideMark/>
          </w:tcPr>
          <w:p w14:paraId="42CEB782" w14:textId="77777777" w:rsidR="00B72F66" w:rsidRPr="00392E57" w:rsidRDefault="00B72F66" w:rsidP="00392E57">
            <w:r w:rsidRPr="00392E57">
              <w:t>3.</w:t>
            </w:r>
          </w:p>
        </w:tc>
        <w:tc>
          <w:tcPr>
            <w:tcW w:w="0" w:type="auto"/>
            <w:hideMark/>
          </w:tcPr>
          <w:p w14:paraId="0F62BFA9" w14:textId="77777777" w:rsidR="00B72F66" w:rsidRPr="00392E57" w:rsidRDefault="00B72F66" w:rsidP="00392E57">
            <w:r w:rsidRPr="00392E57">
              <w:t>PN-EN 1429</w:t>
            </w:r>
          </w:p>
        </w:tc>
        <w:tc>
          <w:tcPr>
            <w:tcW w:w="0" w:type="auto"/>
            <w:hideMark/>
          </w:tcPr>
          <w:p w14:paraId="5A5F6A2B" w14:textId="77777777" w:rsidR="00B72F66" w:rsidRPr="00392E57" w:rsidRDefault="00B72F66" w:rsidP="00392E57">
            <w:r w:rsidRPr="00392E57">
              <w:t>Asfalty i lepiszcza asfaltowe – Oznaczanie pozostałości na sicie emulsji asfaltowych oraz trwałości podczas magazynowania metodą pozostałości na sicie</w:t>
            </w:r>
          </w:p>
        </w:tc>
      </w:tr>
      <w:tr w:rsidR="00B72F66" w:rsidRPr="00392E57" w14:paraId="4F9BC814" w14:textId="77777777" w:rsidTr="003941B7">
        <w:trPr>
          <w:jc w:val="center"/>
        </w:trPr>
        <w:tc>
          <w:tcPr>
            <w:tcW w:w="0" w:type="auto"/>
            <w:hideMark/>
          </w:tcPr>
          <w:p w14:paraId="4D62F787" w14:textId="77777777" w:rsidR="00B72F66" w:rsidRPr="00392E57" w:rsidRDefault="00B72F66" w:rsidP="00392E57">
            <w:r w:rsidRPr="00392E57">
              <w:t>4.</w:t>
            </w:r>
          </w:p>
        </w:tc>
        <w:tc>
          <w:tcPr>
            <w:tcW w:w="0" w:type="auto"/>
            <w:hideMark/>
          </w:tcPr>
          <w:p w14:paraId="68BEC5C4" w14:textId="77777777" w:rsidR="00B72F66" w:rsidRPr="00392E57" w:rsidRDefault="00B72F66" w:rsidP="00392E57">
            <w:r w:rsidRPr="00392E57">
              <w:t>PN-EN 12846</w:t>
            </w:r>
          </w:p>
        </w:tc>
        <w:tc>
          <w:tcPr>
            <w:tcW w:w="0" w:type="auto"/>
            <w:hideMark/>
          </w:tcPr>
          <w:p w14:paraId="79B5D43B" w14:textId="77777777" w:rsidR="00B72F66" w:rsidRPr="00392E57" w:rsidRDefault="00B72F66" w:rsidP="00392E57">
            <w:r w:rsidRPr="00392E57">
              <w:t>Asfalty i lepiszcza asfaltowe – Oznaczanie czasu wypływu emulsji asfaltowych lepkościomierzem wypływowym</w:t>
            </w:r>
          </w:p>
        </w:tc>
      </w:tr>
      <w:tr w:rsidR="00B72F66" w:rsidRPr="00392E57" w14:paraId="266E40DF" w14:textId="77777777" w:rsidTr="003941B7">
        <w:trPr>
          <w:jc w:val="center"/>
        </w:trPr>
        <w:tc>
          <w:tcPr>
            <w:tcW w:w="0" w:type="auto"/>
            <w:hideMark/>
          </w:tcPr>
          <w:p w14:paraId="26578FCB" w14:textId="77777777" w:rsidR="00B72F66" w:rsidRPr="00392E57" w:rsidRDefault="00B72F66" w:rsidP="00392E57">
            <w:r w:rsidRPr="00392E57">
              <w:t>5.</w:t>
            </w:r>
          </w:p>
        </w:tc>
        <w:tc>
          <w:tcPr>
            <w:tcW w:w="0" w:type="auto"/>
            <w:hideMark/>
          </w:tcPr>
          <w:p w14:paraId="08342123" w14:textId="77777777" w:rsidR="00B72F66" w:rsidRPr="00392E57" w:rsidRDefault="00B72F66" w:rsidP="00392E57">
            <w:r w:rsidRPr="00392E57">
              <w:t>PN</w:t>
            </w:r>
            <w:r>
              <w:noBreakHyphen/>
            </w:r>
            <w:r w:rsidRPr="00392E57">
              <w:t>EN</w:t>
            </w:r>
            <w:r>
              <w:t> </w:t>
            </w:r>
            <w:r w:rsidRPr="00392E57">
              <w:t>12847</w:t>
            </w:r>
          </w:p>
        </w:tc>
        <w:tc>
          <w:tcPr>
            <w:tcW w:w="0" w:type="auto"/>
            <w:hideMark/>
          </w:tcPr>
          <w:p w14:paraId="52E7ECA4" w14:textId="77777777" w:rsidR="00B72F66" w:rsidRPr="00392E57" w:rsidRDefault="00B72F66" w:rsidP="00392E57">
            <w:r w:rsidRPr="00392E57">
              <w:t>Asfalty i lepiszcza asfaltowe – Oznaczanie sedymentacji emulsji asfaltowych</w:t>
            </w:r>
          </w:p>
        </w:tc>
      </w:tr>
      <w:tr w:rsidR="00B72F66" w:rsidRPr="00392E57" w14:paraId="587B3E4A" w14:textId="77777777" w:rsidTr="003941B7">
        <w:trPr>
          <w:jc w:val="center"/>
        </w:trPr>
        <w:tc>
          <w:tcPr>
            <w:tcW w:w="0" w:type="auto"/>
            <w:hideMark/>
          </w:tcPr>
          <w:p w14:paraId="6EBB7710" w14:textId="77777777" w:rsidR="00B72F66" w:rsidRPr="00392E57" w:rsidRDefault="00B72F66" w:rsidP="00392E57">
            <w:r w:rsidRPr="00392E57">
              <w:t>6.</w:t>
            </w:r>
          </w:p>
        </w:tc>
        <w:tc>
          <w:tcPr>
            <w:tcW w:w="0" w:type="auto"/>
            <w:hideMark/>
          </w:tcPr>
          <w:p w14:paraId="28D388AA" w14:textId="77777777" w:rsidR="00B72F66" w:rsidRPr="00392E57" w:rsidRDefault="00B72F66" w:rsidP="00392E57">
            <w:r w:rsidRPr="00392E57">
              <w:t>PN</w:t>
            </w:r>
            <w:r>
              <w:noBreakHyphen/>
            </w:r>
            <w:r w:rsidRPr="00392E57">
              <w:t>EN</w:t>
            </w:r>
            <w:r>
              <w:t> </w:t>
            </w:r>
            <w:r w:rsidRPr="00392E57">
              <w:t>13075</w:t>
            </w:r>
            <w:r>
              <w:noBreakHyphen/>
            </w:r>
            <w:r w:rsidRPr="00392E57">
              <w:t>1</w:t>
            </w:r>
          </w:p>
        </w:tc>
        <w:tc>
          <w:tcPr>
            <w:tcW w:w="0" w:type="auto"/>
            <w:hideMark/>
          </w:tcPr>
          <w:p w14:paraId="562EB24E" w14:textId="77777777" w:rsidR="00B72F66" w:rsidRPr="00392E57" w:rsidRDefault="00B72F66" w:rsidP="00392E57">
            <w:r w:rsidRPr="00392E57">
              <w:t>Asfalty i lepiszcza asfaltowe – Badanie rozpadu – Część 1: Oznaczanie indeksu rozpadu kationowych emulsji asfaltowych, metodą</w:t>
            </w:r>
            <w:r>
              <w:t xml:space="preserve"> z </w:t>
            </w:r>
            <w:r w:rsidRPr="00392E57">
              <w:t>wypełniaczem mineralnym</w:t>
            </w:r>
          </w:p>
        </w:tc>
      </w:tr>
    </w:tbl>
    <w:p w14:paraId="0B118290" w14:textId="77777777" w:rsidR="00B72F66" w:rsidRPr="00392E57" w:rsidRDefault="00B72F66" w:rsidP="003941B7">
      <w:pPr>
        <w:pStyle w:val="Nagwek3"/>
      </w:pPr>
      <w:r w:rsidRPr="00392E57">
        <w:t>10.3. Wymagania techniczne (rekomendowane przez Ministra Infrastruktury)</w:t>
      </w:r>
    </w:p>
    <w:p w14:paraId="39CA9472" w14:textId="77777777" w:rsidR="00B72F66" w:rsidRPr="00392E57" w:rsidRDefault="00B72F66" w:rsidP="000C4B3B">
      <w:pPr>
        <w:pStyle w:val="Akapitzlist"/>
        <w:numPr>
          <w:ilvl w:val="0"/>
          <w:numId w:val="207"/>
        </w:numPr>
        <w:ind w:left="357" w:hanging="357"/>
      </w:pPr>
      <w:r w:rsidRPr="00392E57">
        <w:t>WT-3 Emulsje asfaltowe 2009. Kationowe emulsje asfaltowe na drogach publicznych</w:t>
      </w:r>
    </w:p>
    <w:p w14:paraId="2BADB3DB" w14:textId="77777777" w:rsidR="00B72F66" w:rsidRPr="00392E57" w:rsidRDefault="00B72F66" w:rsidP="003941B7">
      <w:pPr>
        <w:pStyle w:val="Nagwek3"/>
      </w:pPr>
      <w:r w:rsidRPr="00392E57">
        <w:t>10.4. Inne dokumenty</w:t>
      </w:r>
    </w:p>
    <w:p w14:paraId="41D99540" w14:textId="77777777" w:rsidR="00B72F66" w:rsidRPr="00392E57" w:rsidRDefault="00B72F66" w:rsidP="000C4B3B">
      <w:pPr>
        <w:numPr>
          <w:ilvl w:val="0"/>
          <w:numId w:val="205"/>
        </w:numPr>
        <w:tabs>
          <w:tab w:val="clear" w:pos="720"/>
        </w:tabs>
        <w:ind w:left="357" w:hanging="357"/>
      </w:pPr>
      <w:r w:rsidRPr="00392E57">
        <w:t xml:space="preserve">Katalog wzmocnień i remontów nawierzchni podatnych i półsztywnych, </w:t>
      </w:r>
      <w:proofErr w:type="spellStart"/>
      <w:r w:rsidRPr="00392E57">
        <w:t>IBDiM</w:t>
      </w:r>
      <w:proofErr w:type="spellEnd"/>
      <w:r w:rsidRPr="00392E57">
        <w:t>, Warszawa 2001</w:t>
      </w:r>
    </w:p>
    <w:p w14:paraId="533F9709" w14:textId="77777777" w:rsidR="00B72F66" w:rsidRPr="00392E57" w:rsidRDefault="00B72F66" w:rsidP="000C4B3B">
      <w:pPr>
        <w:numPr>
          <w:ilvl w:val="0"/>
          <w:numId w:val="205"/>
        </w:numPr>
        <w:tabs>
          <w:tab w:val="clear" w:pos="720"/>
        </w:tabs>
        <w:ind w:left="357" w:hanging="357"/>
      </w:pPr>
      <w:r w:rsidRPr="00392E57">
        <w:t xml:space="preserve">Zalecenia stosowania </w:t>
      </w:r>
      <w:proofErr w:type="spellStart"/>
      <w:r w:rsidRPr="00392E57">
        <w:t>geowyrobów</w:t>
      </w:r>
      <w:proofErr w:type="spellEnd"/>
      <w:r>
        <w:t xml:space="preserve"> w </w:t>
      </w:r>
      <w:r w:rsidRPr="00392E57">
        <w:t xml:space="preserve">warstwach asfaltowych nawierzchni drogowych. Informacje – instrukcje, zeszyt 66. </w:t>
      </w:r>
      <w:proofErr w:type="spellStart"/>
      <w:r w:rsidRPr="00392E57">
        <w:t>IBDiM</w:t>
      </w:r>
      <w:proofErr w:type="spellEnd"/>
      <w:r w:rsidRPr="00392E57">
        <w:t>, Warszawa 2004</w:t>
      </w:r>
    </w:p>
    <w:p w14:paraId="4992057E" w14:textId="77777777" w:rsidR="00B72F66" w:rsidRPr="00392E57" w:rsidRDefault="00B72F66" w:rsidP="003941B7">
      <w:pPr>
        <w:pStyle w:val="Nagwek2"/>
      </w:pPr>
      <w:bookmarkStart w:id="1330" w:name="_Toc250368201"/>
      <w:bookmarkStart w:id="1331" w:name="_Toc260222751"/>
      <w:r w:rsidRPr="00392E57">
        <w:t>11. Załączniki</w:t>
      </w:r>
      <w:bookmarkEnd w:id="1330"/>
      <w:bookmarkEnd w:id="1331"/>
    </w:p>
    <w:p w14:paraId="01E988B8" w14:textId="77777777" w:rsidR="00B72F66" w:rsidRPr="00392E57" w:rsidRDefault="00B72F66" w:rsidP="003941B7">
      <w:pPr>
        <w:pStyle w:val="Nagwek3"/>
      </w:pPr>
      <w:r w:rsidRPr="00392E57">
        <w:t>Załącznik 1</w:t>
      </w:r>
    </w:p>
    <w:p w14:paraId="772EBB6E" w14:textId="77777777" w:rsidR="00B72F66" w:rsidRPr="00392E57" w:rsidRDefault="00B72F66" w:rsidP="00392E57">
      <w:pPr>
        <w:rPr>
          <w:b/>
        </w:rPr>
      </w:pPr>
      <w:r w:rsidRPr="00392E57">
        <w:rPr>
          <w:b/>
        </w:rPr>
        <w:t>Zasady</w:t>
      </w:r>
      <w:r>
        <w:rPr>
          <w:b/>
        </w:rPr>
        <w:t xml:space="preserve"> </w:t>
      </w:r>
      <w:r w:rsidRPr="00392E57">
        <w:rPr>
          <w:b/>
        </w:rPr>
        <w:t>połączenia</w:t>
      </w:r>
      <w:r>
        <w:rPr>
          <w:b/>
        </w:rPr>
        <w:t xml:space="preserve"> </w:t>
      </w:r>
      <w:r w:rsidRPr="00392E57">
        <w:rPr>
          <w:b/>
        </w:rPr>
        <w:t>nowej</w:t>
      </w:r>
      <w:r>
        <w:rPr>
          <w:b/>
        </w:rPr>
        <w:t xml:space="preserve"> </w:t>
      </w:r>
      <w:r w:rsidRPr="00392E57">
        <w:rPr>
          <w:b/>
        </w:rPr>
        <w:t>konstrukcji poszerzenia</w:t>
      </w:r>
      <w:r>
        <w:rPr>
          <w:b/>
        </w:rPr>
        <w:t xml:space="preserve"> </w:t>
      </w:r>
      <w:r w:rsidRPr="00392E57">
        <w:rPr>
          <w:b/>
        </w:rPr>
        <w:t>z</w:t>
      </w:r>
      <w:r>
        <w:rPr>
          <w:b/>
        </w:rPr>
        <w:t xml:space="preserve"> </w:t>
      </w:r>
      <w:r w:rsidRPr="00392E57">
        <w:rPr>
          <w:b/>
        </w:rPr>
        <w:t>nawierzchnią</w:t>
      </w:r>
      <w:r>
        <w:rPr>
          <w:b/>
        </w:rPr>
        <w:t xml:space="preserve"> </w:t>
      </w:r>
      <w:r w:rsidRPr="00392E57">
        <w:rPr>
          <w:b/>
        </w:rPr>
        <w:t>istniejącą (wg [8])</w:t>
      </w:r>
    </w:p>
    <w:p w14:paraId="56D95AD5" w14:textId="77777777" w:rsidR="00B72F66" w:rsidRPr="00392E57" w:rsidRDefault="00B72F66" w:rsidP="003941B7">
      <w:pPr>
        <w:pStyle w:val="Nagwek4"/>
      </w:pPr>
      <w:r>
        <w:t xml:space="preserve">1.1. </w:t>
      </w:r>
      <w:r w:rsidRPr="00392E57">
        <w:t>Zasady ogólne</w:t>
      </w:r>
    </w:p>
    <w:p w14:paraId="6B7E6F20" w14:textId="77777777" w:rsidR="00B72F66" w:rsidRPr="00392E57" w:rsidRDefault="00B72F66" w:rsidP="00392E57">
      <w:r w:rsidRPr="00392E57">
        <w:t>Połączenie nowej konstrukcji poszerzenia</w:t>
      </w:r>
      <w:r>
        <w:t xml:space="preserve"> z </w:t>
      </w:r>
      <w:r w:rsidRPr="00392E57">
        <w:t>nawierzchnią istniejącą powinno gwarantować tę samą nośność (trwałość zmęczeniową) obu połączonych konstrukcji nawierzchniowych. Sposób połączenia powinien zapobiegać lub co najmniej opóźniać wystąpienie na powierzchni jezdni poprzecznego pęknięcia, które może pojawić się jako spękanie odbite od spoiny dolnej warstwy nawierzchni.</w:t>
      </w:r>
    </w:p>
    <w:p w14:paraId="6C79FEFB" w14:textId="77777777" w:rsidR="00B72F66" w:rsidRPr="00392E57" w:rsidRDefault="00B72F66" w:rsidP="003941B7">
      <w:pPr>
        <w:pStyle w:val="Nagwek4"/>
      </w:pPr>
      <w:r>
        <w:t xml:space="preserve">1.2. </w:t>
      </w:r>
      <w:r w:rsidRPr="00392E57">
        <w:t>Sposób połączenia nowego poszerzenia i starej nawierzchni</w:t>
      </w:r>
    </w:p>
    <w:p w14:paraId="1F37D3CE" w14:textId="77777777" w:rsidR="00B72F66" w:rsidRPr="00392E57" w:rsidRDefault="00B72F66" w:rsidP="00392E57">
      <w:r w:rsidRPr="00392E57">
        <w:t>Konstrukcja połączenia nowego poszerzenia i starej nawierzchni powinna być dostosowana do pozostawianej części konstrukcji istniejącej nawierzchni oraz odpowiednio</w:t>
      </w:r>
      <w:r>
        <w:t xml:space="preserve"> z </w:t>
      </w:r>
      <w:r w:rsidRPr="00392E57">
        <w:t>nią połączona schodkowo.</w:t>
      </w:r>
    </w:p>
    <w:p w14:paraId="3BC5399D" w14:textId="77777777" w:rsidR="00B72F66" w:rsidRPr="00392E57" w:rsidRDefault="00B72F66" w:rsidP="00392E57">
      <w:r w:rsidRPr="00392E57">
        <w:t>Na jezdni istniejącej należy wyznaczyć linię styku nowej i starej nawierzchni oraz rozebrać starą nawierzchnię</w:t>
      </w:r>
      <w:r>
        <w:t xml:space="preserve"> z </w:t>
      </w:r>
      <w:r w:rsidRPr="00392E57">
        <w:t>wykonaniem schodków na kolejnych warstwach. Przesunięcie kolejnych warstw nawierzchni (schodków) powinno być nie mniejsze niż 1,5 grubości wyżej położonej warstwy (rys. 1).</w:t>
      </w:r>
    </w:p>
    <w:p w14:paraId="18400338" w14:textId="77777777" w:rsidR="00B72F66" w:rsidRPr="00392E57" w:rsidRDefault="00B72F66" w:rsidP="00392E57">
      <w:r w:rsidRPr="00392E57">
        <w:t>Schodek pod warstwą ścieralną powinien być odpowiednio szerszy</w:t>
      </w:r>
      <w:r>
        <w:t xml:space="preserve"> w </w:t>
      </w:r>
      <w:r w:rsidRPr="00392E57">
        <w:t xml:space="preserve">celu umożliwienia ułożenia na nim </w:t>
      </w:r>
      <w:proofErr w:type="spellStart"/>
      <w:r w:rsidRPr="00392E57">
        <w:t>geokompozytu</w:t>
      </w:r>
      <w:proofErr w:type="spellEnd"/>
      <w:r w:rsidRPr="00392E57">
        <w:t>, którego celem jest zabezpieczenie przed powstaniem pęknięcia odbitego na jezdni</w:t>
      </w:r>
      <w:r>
        <w:t xml:space="preserve"> w </w:t>
      </w:r>
      <w:r w:rsidRPr="00392E57">
        <w:t>miejscu połączenia nowej i starej warstwy ścieralnej. Geokompozyt</w:t>
      </w:r>
      <w:r>
        <w:t xml:space="preserve"> w </w:t>
      </w:r>
      <w:r w:rsidRPr="00392E57">
        <w:t>połączeniu nawierzchni zaleca się stosować we wszystkich wypadkach i na drogach wszystkich kategorii (rys. 2).</w:t>
      </w:r>
    </w:p>
    <w:p w14:paraId="6AC8443F" w14:textId="77777777" w:rsidR="00B72F66" w:rsidRPr="00392E57" w:rsidRDefault="00B72F66" w:rsidP="003941B7">
      <w:pPr>
        <w:pStyle w:val="Nagwek4"/>
      </w:pPr>
      <w:r>
        <w:t xml:space="preserve">1.3. </w:t>
      </w:r>
      <w:r w:rsidRPr="00392E57">
        <w:t>Uwagi wykonawcze</w:t>
      </w:r>
    </w:p>
    <w:p w14:paraId="1FEF1AFA" w14:textId="77777777" w:rsidR="00B72F66" w:rsidRPr="00392E57" w:rsidRDefault="00B72F66" w:rsidP="00392E57">
      <w:proofErr w:type="spellStart"/>
      <w:r w:rsidRPr="00392E57">
        <w:t>Geosyntetyki</w:t>
      </w:r>
      <w:proofErr w:type="spellEnd"/>
      <w:r w:rsidRPr="00392E57">
        <w:t xml:space="preserve"> stosowane</w:t>
      </w:r>
      <w:r>
        <w:t xml:space="preserve"> w </w:t>
      </w:r>
      <w:r w:rsidRPr="00392E57">
        <w:t>połączeniu obu nawierzchni powinny być o zwiększonej sztywności i wytrzymałości na rozciąganie oraz o małym wydłużeniu.</w:t>
      </w:r>
    </w:p>
    <w:p w14:paraId="32EAA67D" w14:textId="77777777" w:rsidR="00B72F66" w:rsidRPr="00392E57" w:rsidRDefault="00B72F66" w:rsidP="00392E57">
      <w:r w:rsidRPr="00392E57">
        <w:t xml:space="preserve">W nawierzchniach dróg KR4 ÷ KR6 zaleca się stosowanie </w:t>
      </w:r>
      <w:proofErr w:type="spellStart"/>
      <w:r w:rsidRPr="00392E57">
        <w:t>geokompozytów</w:t>
      </w:r>
      <w:proofErr w:type="spellEnd"/>
      <w:r w:rsidRPr="00392E57">
        <w:t xml:space="preserve"> będących połączeniem siatki i włókniny. W nawierzchniach dróg KR1 ÷ KR3 można też stosować samą geowłókninę o odpowiednich parametrach mechanicznych.</w:t>
      </w:r>
    </w:p>
    <w:p w14:paraId="6F01CFB1" w14:textId="77777777" w:rsidR="00B72F66" w:rsidRPr="00392E57" w:rsidRDefault="00B72F66" w:rsidP="003941B7">
      <w:pPr>
        <w:keepNext/>
      </w:pPr>
      <w:r w:rsidRPr="00392E57">
        <w:lastRenderedPageBreak/>
        <w:t xml:space="preserve">Geowłóknina, będąca składnikiem </w:t>
      </w:r>
      <w:proofErr w:type="spellStart"/>
      <w:r w:rsidRPr="00392E57">
        <w:t>geokompozytu</w:t>
      </w:r>
      <w:proofErr w:type="spellEnd"/>
      <w:r w:rsidRPr="00392E57">
        <w:t xml:space="preserve"> lub stosowana samodzielnie, powinna być odpowiednio nasycona lepiszczem, bez nadmiaru lub niedoboru. Nadmiar lepiszcza zmniejsza wytrzymałość warstwy pośredniej na ścinanie</w:t>
      </w:r>
      <w:r>
        <w:t xml:space="preserve"> w </w:t>
      </w:r>
      <w:r w:rsidRPr="00392E57">
        <w:t>podwyższonej temperaturze, co może spowodować odkształcenia trwałe nawierzchni, zwłaszcza</w:t>
      </w:r>
      <w:r>
        <w:t xml:space="preserve"> w </w:t>
      </w:r>
      <w:r w:rsidRPr="00392E57">
        <w:t>strefach hamowania i przyspieszania. Niedobór lepiszcza uniemożliwi pełne nasycenie geowłókniny lepiszczem, co spowoduje niedostateczną szczelność warstwy pośredniej. Nastąpi infiltracja i retencja wody, która zmniejszy adhezję pomiędzy warstwami, a tym samym pogorszy trwałość nawierzchni.</w:t>
      </w:r>
    </w:p>
    <w:p w14:paraId="3389A1AD" w14:textId="77777777" w:rsidR="00B72F66" w:rsidRPr="00392E57" w:rsidRDefault="00B72F66" w:rsidP="00392E57">
      <w:r w:rsidRPr="00392E57">
        <w:t>W nawierzchniach dróg o wyższej kategorii ruchu (KR4 ÷ KR6) można stosować geokompozyt</w:t>
      </w:r>
      <w:r>
        <w:t xml:space="preserve"> w </w:t>
      </w:r>
      <w:r w:rsidRPr="00392E57">
        <w:t>dwóch kolejnych połączeniach warstw (między trzema warstwami).</w:t>
      </w:r>
    </w:p>
    <w:p w14:paraId="420C44BC" w14:textId="77777777" w:rsidR="00B72F66" w:rsidRPr="00392E57" w:rsidRDefault="00B72F66" w:rsidP="003941B7">
      <w:pPr>
        <w:pStyle w:val="Nagwek3"/>
      </w:pPr>
      <w:r w:rsidRPr="00392E57">
        <w:t>Załącznik 2</w:t>
      </w:r>
    </w:p>
    <w:p w14:paraId="6BB5C6CC" w14:textId="77777777" w:rsidR="00B72F66" w:rsidRPr="00392E57" w:rsidRDefault="00B72F66" w:rsidP="00392E57">
      <w:pPr>
        <w:rPr>
          <w:b/>
        </w:rPr>
      </w:pPr>
      <w:r w:rsidRPr="00392E57">
        <w:rPr>
          <w:b/>
        </w:rPr>
        <w:t>Przykład</w:t>
      </w:r>
      <w:r>
        <w:rPr>
          <w:b/>
        </w:rPr>
        <w:t xml:space="preserve"> </w:t>
      </w:r>
      <w:r w:rsidRPr="00392E57">
        <w:rPr>
          <w:b/>
        </w:rPr>
        <w:t>poszerzenia</w:t>
      </w:r>
      <w:r>
        <w:rPr>
          <w:b/>
        </w:rPr>
        <w:t xml:space="preserve"> </w:t>
      </w:r>
      <w:r w:rsidRPr="00392E57">
        <w:rPr>
          <w:b/>
        </w:rPr>
        <w:t>starej</w:t>
      </w:r>
      <w:r>
        <w:rPr>
          <w:b/>
        </w:rPr>
        <w:t xml:space="preserve"> </w:t>
      </w:r>
      <w:r w:rsidRPr="00392E57">
        <w:rPr>
          <w:b/>
        </w:rPr>
        <w:t>nawierzchni</w:t>
      </w:r>
      <w:r>
        <w:rPr>
          <w:b/>
        </w:rPr>
        <w:t xml:space="preserve"> </w:t>
      </w:r>
      <w:r w:rsidRPr="00392E57">
        <w:rPr>
          <w:b/>
        </w:rPr>
        <w:t>z</w:t>
      </w:r>
      <w:r>
        <w:rPr>
          <w:b/>
        </w:rPr>
        <w:t xml:space="preserve"> </w:t>
      </w:r>
      <w:r w:rsidRPr="00392E57">
        <w:rPr>
          <w:b/>
        </w:rPr>
        <w:t>zastosowaniem</w:t>
      </w:r>
      <w:r>
        <w:rPr>
          <w:b/>
        </w:rPr>
        <w:t xml:space="preserve"> </w:t>
      </w:r>
      <w:proofErr w:type="spellStart"/>
      <w:r w:rsidRPr="00392E57">
        <w:rPr>
          <w:b/>
        </w:rPr>
        <w:t>geokompozytu</w:t>
      </w:r>
      <w:proofErr w:type="spellEnd"/>
    </w:p>
    <w:p w14:paraId="37986C88" w14:textId="77777777" w:rsidR="00B72F66" w:rsidRPr="00392E57" w:rsidRDefault="00B72F66" w:rsidP="003941B7">
      <w:pPr>
        <w:pStyle w:val="Legenda"/>
        <w:keepNext/>
      </w:pPr>
      <w:r w:rsidRPr="00392E57">
        <w:t>Rys. 1. Rozebranie istniejącej nawierzchni ze stopniami na powierzchni jej warstw</w:t>
      </w:r>
    </w:p>
    <w:p w14:paraId="6D8870F3" w14:textId="77777777" w:rsidR="00B72F66" w:rsidRPr="00392E57" w:rsidRDefault="00B72F66" w:rsidP="003941B7">
      <w:pPr>
        <w:jc w:val="center"/>
      </w:pPr>
      <w:r w:rsidRPr="00392E57">
        <w:rPr>
          <w:noProof/>
        </w:rPr>
        <w:drawing>
          <wp:inline distT="0" distB="0" distL="0" distR="0" wp14:anchorId="3EE9368A" wp14:editId="13DE2AEC">
            <wp:extent cx="4333875" cy="1933575"/>
            <wp:effectExtent l="0" t="0" r="0" b="0"/>
            <wp:docPr id="166828954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333875" cy="1933575"/>
                    </a:xfrm>
                    <a:prstGeom prst="rect">
                      <a:avLst/>
                    </a:prstGeom>
                    <a:noFill/>
                    <a:ln>
                      <a:noFill/>
                    </a:ln>
                  </pic:spPr>
                </pic:pic>
              </a:graphicData>
            </a:graphic>
          </wp:inline>
        </w:drawing>
      </w:r>
    </w:p>
    <w:p w14:paraId="2662086D" w14:textId="77777777" w:rsidR="00B72F66" w:rsidRPr="00392E57" w:rsidRDefault="00B72F66" w:rsidP="003941B7">
      <w:pPr>
        <w:pStyle w:val="Legenda"/>
        <w:keepNext/>
      </w:pPr>
      <w:r w:rsidRPr="00392E57">
        <w:t>Rys. 2. Sposób połączenia nowej konstrukcji poszerzenia</w:t>
      </w:r>
      <w:r>
        <w:t xml:space="preserve"> z </w:t>
      </w:r>
      <w:r w:rsidRPr="00392E57">
        <w:t>nawierzchnią istniejącą</w:t>
      </w:r>
    </w:p>
    <w:p w14:paraId="19E9F1AD" w14:textId="77777777" w:rsidR="00B72F66" w:rsidRPr="00392E57" w:rsidRDefault="00B72F66" w:rsidP="003941B7">
      <w:pPr>
        <w:jc w:val="center"/>
      </w:pPr>
      <w:r w:rsidRPr="00392E57">
        <w:rPr>
          <w:noProof/>
        </w:rPr>
        <w:drawing>
          <wp:inline distT="0" distB="0" distL="0" distR="0" wp14:anchorId="4D214A98" wp14:editId="11377F2A">
            <wp:extent cx="4676775" cy="1876425"/>
            <wp:effectExtent l="0" t="0" r="0" b="0"/>
            <wp:docPr id="104100622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676775" cy="1876425"/>
                    </a:xfrm>
                    <a:prstGeom prst="rect">
                      <a:avLst/>
                    </a:prstGeom>
                    <a:noFill/>
                    <a:ln>
                      <a:noFill/>
                    </a:ln>
                  </pic:spPr>
                </pic:pic>
              </a:graphicData>
            </a:graphic>
          </wp:inline>
        </w:drawing>
      </w:r>
    </w:p>
    <w:p w14:paraId="52EF483F" w14:textId="0703B306" w:rsidR="00B72F66" w:rsidRDefault="00B72F66">
      <w:pPr>
        <w:spacing w:after="160" w:line="259" w:lineRule="auto"/>
        <w:jc w:val="left"/>
      </w:pPr>
      <w:r>
        <w:br w:type="page"/>
      </w:r>
    </w:p>
    <w:p w14:paraId="7C03CA4F" w14:textId="77777777" w:rsidR="00B72F66" w:rsidRDefault="00B72F66" w:rsidP="00446D7B">
      <w:pPr>
        <w:pStyle w:val="Nagwek1"/>
        <w:ind w:left="0" w:firstLine="0"/>
        <w:rPr>
          <w:szCs w:val="20"/>
        </w:rPr>
      </w:pPr>
      <w:bookmarkStart w:id="1332" w:name="_Toc146729695"/>
      <w:bookmarkStart w:id="1333" w:name="_Toc150166924"/>
      <w:r w:rsidRPr="00092825">
        <w:lastRenderedPageBreak/>
        <w:t>D</w:t>
      </w:r>
      <w:r>
        <w:noBreakHyphen/>
      </w:r>
      <w:r w:rsidRPr="00092825">
        <w:t>06.03.01</w:t>
      </w:r>
      <w:r w:rsidRPr="00092825">
        <w:tab/>
        <w:t>Ścinanie I Uzupełnianie Poboczy</w:t>
      </w:r>
      <w:bookmarkEnd w:id="1332"/>
      <w:bookmarkEnd w:id="1333"/>
    </w:p>
    <w:p w14:paraId="38752E56" w14:textId="77777777" w:rsidR="00B72F66" w:rsidRPr="00092825" w:rsidRDefault="00B72F66" w:rsidP="00446D7B">
      <w:pPr>
        <w:pStyle w:val="Nagwek2"/>
      </w:pPr>
      <w:bookmarkStart w:id="1334" w:name="_Toc428247148"/>
      <w:r w:rsidRPr="00092825">
        <w:rPr>
          <w:szCs w:val="18"/>
        </w:rPr>
        <w:t>1. Wstęp</w:t>
      </w:r>
      <w:bookmarkEnd w:id="1334"/>
    </w:p>
    <w:p w14:paraId="027F79FB" w14:textId="77777777" w:rsidR="00B72F66" w:rsidRPr="00092825" w:rsidRDefault="00B72F66" w:rsidP="00446D7B">
      <w:pPr>
        <w:pStyle w:val="Nagwek3"/>
      </w:pPr>
      <w:r w:rsidRPr="00092825">
        <w:t>1.1. Przedmiot STWIORB</w:t>
      </w:r>
    </w:p>
    <w:p w14:paraId="6F773266" w14:textId="77777777" w:rsidR="00B72F66" w:rsidRPr="00092825" w:rsidRDefault="00B72F66" w:rsidP="00446D7B">
      <w:pPr>
        <w:rPr>
          <w:szCs w:val="20"/>
        </w:rPr>
      </w:pPr>
      <w:r w:rsidRPr="00092825">
        <w:rPr>
          <w:szCs w:val="20"/>
        </w:rPr>
        <w:t xml:space="preserve">Przedmiotem niniejszej </w:t>
      </w:r>
      <w:r>
        <w:rPr>
          <w:szCs w:val="20"/>
        </w:rPr>
        <w:t>szczegółowej specyfikacji</w:t>
      </w:r>
      <w:r w:rsidRPr="00092825">
        <w:rPr>
          <w:szCs w:val="20"/>
        </w:rPr>
        <w:t xml:space="preserve"> technicznej </w:t>
      </w:r>
      <w:r>
        <w:rPr>
          <w:szCs w:val="20"/>
        </w:rPr>
        <w:t>(STWIORB)</w:t>
      </w:r>
      <w:r w:rsidRPr="00092825">
        <w:rPr>
          <w:szCs w:val="20"/>
        </w:rPr>
        <w:t xml:space="preserve"> są wymagania dotyczące wykonania i odbioru robót związanych ze ścinaniem i uzupełnianiem poboczy gruntowych.</w:t>
      </w:r>
    </w:p>
    <w:p w14:paraId="4AD5774E" w14:textId="77777777" w:rsidR="00B72F66" w:rsidRPr="00092825" w:rsidRDefault="00B72F66" w:rsidP="00446D7B">
      <w:pPr>
        <w:pStyle w:val="Nagwek3"/>
      </w:pPr>
      <w:r w:rsidRPr="00092825">
        <w:t>1.2. Zakres stosowania STWIORB</w:t>
      </w:r>
    </w:p>
    <w:p w14:paraId="7A4ECCAA" w14:textId="77777777" w:rsidR="00B72F66" w:rsidRPr="00092825" w:rsidRDefault="00B72F66" w:rsidP="00446D7B">
      <w:pPr>
        <w:rPr>
          <w:szCs w:val="20"/>
        </w:rPr>
      </w:pPr>
      <w:r>
        <w:rPr>
          <w:szCs w:val="20"/>
        </w:rPr>
        <w:t>Szczegółowa specyfikacja</w:t>
      </w:r>
      <w:r w:rsidRPr="00092825">
        <w:rPr>
          <w:szCs w:val="20"/>
        </w:rPr>
        <w:t xml:space="preserve"> techniczna (STWIORB) stanowi obowiązującą podstawę opracowania szczegółowej specyfikacji technicznej (SST) stosowanej jako dokument przetargowy i kontraktowy przy zlecaniu i realizacji robót na drogach krajowych i wojewódzkich.</w:t>
      </w:r>
    </w:p>
    <w:p w14:paraId="3C0E9416" w14:textId="77777777" w:rsidR="00B72F66" w:rsidRPr="00092825" w:rsidRDefault="00B72F66" w:rsidP="00446D7B">
      <w:pPr>
        <w:rPr>
          <w:szCs w:val="20"/>
        </w:rPr>
      </w:pPr>
      <w:r w:rsidRPr="00092825">
        <w:rPr>
          <w:szCs w:val="20"/>
        </w:rPr>
        <w:t>Zaleca się wykorzystanie STWIORB przy zlecaniu robót na drogach miejskich i gminnych.</w:t>
      </w:r>
    </w:p>
    <w:p w14:paraId="1653F36D" w14:textId="77777777" w:rsidR="00B72F66" w:rsidRPr="00092825" w:rsidRDefault="00B72F66" w:rsidP="00446D7B">
      <w:pPr>
        <w:pStyle w:val="Nagwek3"/>
      </w:pPr>
      <w:r w:rsidRPr="00092825">
        <w:t>1.3. Zakres robót objętych STWIORB</w:t>
      </w:r>
    </w:p>
    <w:p w14:paraId="2DAE5180" w14:textId="77777777" w:rsidR="00B72F66" w:rsidRPr="00092825" w:rsidRDefault="00B72F66" w:rsidP="00446D7B">
      <w:pPr>
        <w:rPr>
          <w:szCs w:val="20"/>
        </w:rPr>
      </w:pPr>
      <w:r w:rsidRPr="00092825">
        <w:rPr>
          <w:szCs w:val="20"/>
        </w:rPr>
        <w:t>Ustalenia zawarte w niniejszej specyfikacji dotyczą zasad prowadzenia robót związanych ze ścinaniem zawyżonych poboczy i uzupełnianiem zaniżonych poboczy.</w:t>
      </w:r>
    </w:p>
    <w:p w14:paraId="1379581F" w14:textId="77777777" w:rsidR="00B72F66" w:rsidRPr="00092825" w:rsidRDefault="00B72F66" w:rsidP="00446D7B">
      <w:pPr>
        <w:pStyle w:val="Nagwek3"/>
      </w:pPr>
      <w:r w:rsidRPr="00092825">
        <w:t>1.4. Określenia podstawowe</w:t>
      </w:r>
    </w:p>
    <w:p w14:paraId="31364EB7" w14:textId="77777777" w:rsidR="00B72F66" w:rsidRPr="00092825" w:rsidRDefault="00B72F66" w:rsidP="00446D7B">
      <w:pPr>
        <w:rPr>
          <w:szCs w:val="20"/>
        </w:rPr>
      </w:pPr>
      <w:r w:rsidRPr="00092825">
        <w:rPr>
          <w:b/>
          <w:szCs w:val="20"/>
        </w:rPr>
        <w:t xml:space="preserve">1.4.1. </w:t>
      </w:r>
      <w:r w:rsidRPr="00092825">
        <w:rPr>
          <w:szCs w:val="20"/>
        </w:rPr>
        <w:t>Pobocze gruntowe - część korony drogi przeznaczona do chwilowego zatrzymania się pojazdów, umieszczenia urządzeń bezpieczeństwa ruchu i wykorzystywana do ruchu pieszych, służąca jednocześnie do bocznego oparcia konstrukcji nawierzchni.</w:t>
      </w:r>
    </w:p>
    <w:p w14:paraId="0B7697D4" w14:textId="77777777" w:rsidR="00B72F66" w:rsidRPr="00092825" w:rsidRDefault="00B72F66" w:rsidP="00446D7B">
      <w:pPr>
        <w:rPr>
          <w:szCs w:val="20"/>
        </w:rPr>
      </w:pPr>
      <w:r w:rsidRPr="00092825">
        <w:rPr>
          <w:b/>
          <w:szCs w:val="20"/>
        </w:rPr>
        <w:t xml:space="preserve">1.4.2. </w:t>
      </w:r>
      <w:r w:rsidRPr="00092825">
        <w:rPr>
          <w:szCs w:val="20"/>
        </w:rPr>
        <w:t>Odkład - miejsce składowania gruntu pozyskanego w czasie ścinania poboczy.</w:t>
      </w:r>
    </w:p>
    <w:p w14:paraId="5FAB4F38" w14:textId="77777777" w:rsidR="00B72F66" w:rsidRPr="00092825" w:rsidRDefault="00B72F66" w:rsidP="00446D7B">
      <w:pPr>
        <w:rPr>
          <w:szCs w:val="20"/>
        </w:rPr>
      </w:pPr>
      <w:r w:rsidRPr="00092825">
        <w:rPr>
          <w:b/>
          <w:szCs w:val="20"/>
        </w:rPr>
        <w:t xml:space="preserve">1.4.3. </w:t>
      </w:r>
      <w:r w:rsidRPr="00092825">
        <w:rPr>
          <w:szCs w:val="20"/>
        </w:rPr>
        <w:t>Dokop - miejsce pozyskania gruntu do wykonania uzupełnienia poboczy położone poza pasem drogowym.</w:t>
      </w:r>
    </w:p>
    <w:p w14:paraId="4A0B01D1" w14:textId="77777777" w:rsidR="00B72F66" w:rsidRPr="00092825" w:rsidRDefault="00B72F66" w:rsidP="00446D7B">
      <w:pPr>
        <w:rPr>
          <w:szCs w:val="20"/>
        </w:rPr>
      </w:pPr>
      <w:r w:rsidRPr="00092825">
        <w:rPr>
          <w:b/>
          <w:szCs w:val="20"/>
        </w:rPr>
        <w:t xml:space="preserve">1.4.4. </w:t>
      </w:r>
      <w:r w:rsidRPr="00092825">
        <w:rPr>
          <w:szCs w:val="20"/>
        </w:rPr>
        <w:t>Pozostałe określenia podstawowe są zgodne z obowiązującymi, odpowiednimi polskimi normami i z definicjami podanymi w</w:t>
      </w:r>
      <w:r>
        <w:rPr>
          <w:szCs w:val="20"/>
        </w:rPr>
        <w:t xml:space="preserve"> STWIORB D-0</w:t>
      </w:r>
      <w:r w:rsidRPr="00092825">
        <w:rPr>
          <w:szCs w:val="20"/>
        </w:rPr>
        <w:t xml:space="preserve">0.00.00 „Wymagania ogólne” </w:t>
      </w:r>
      <w:r>
        <w:rPr>
          <w:szCs w:val="20"/>
        </w:rPr>
        <w:t>punkcie</w:t>
      </w:r>
      <w:r w:rsidRPr="00092825">
        <w:rPr>
          <w:szCs w:val="20"/>
        </w:rPr>
        <w:t xml:space="preserve"> 1.4.</w:t>
      </w:r>
    </w:p>
    <w:p w14:paraId="23518D0A" w14:textId="77777777" w:rsidR="00B72F66" w:rsidRPr="00092825" w:rsidRDefault="00B72F66" w:rsidP="00446D7B">
      <w:pPr>
        <w:pStyle w:val="Nagwek3"/>
      </w:pPr>
      <w:r w:rsidRPr="00092825">
        <w:t>1.5. Ogólne wymagania dotyczące robót</w:t>
      </w:r>
    </w:p>
    <w:p w14:paraId="0A9C7182" w14:textId="77777777" w:rsidR="00B72F66" w:rsidRPr="00092825" w:rsidRDefault="00B72F66" w:rsidP="00446D7B">
      <w:pPr>
        <w:rPr>
          <w:szCs w:val="20"/>
        </w:rPr>
      </w:pPr>
      <w:r w:rsidRPr="00092825">
        <w:rPr>
          <w:szCs w:val="20"/>
        </w:rPr>
        <w:t xml:space="preserve">Ogólne wymagania dotyczące robót podano w STWIORB </w:t>
      </w:r>
      <w:r>
        <w:rPr>
          <w:szCs w:val="20"/>
        </w:rPr>
        <w:t>D-0</w:t>
      </w:r>
      <w:r w:rsidRPr="00092825">
        <w:rPr>
          <w:szCs w:val="20"/>
        </w:rPr>
        <w:t xml:space="preserve">0.00.00 „Wymagania ogólne” </w:t>
      </w:r>
      <w:r>
        <w:rPr>
          <w:szCs w:val="20"/>
        </w:rPr>
        <w:t>punkcie</w:t>
      </w:r>
      <w:r w:rsidRPr="00092825">
        <w:rPr>
          <w:szCs w:val="20"/>
        </w:rPr>
        <w:t xml:space="preserve"> 1.5.</w:t>
      </w:r>
    </w:p>
    <w:p w14:paraId="2EBB3689" w14:textId="77777777" w:rsidR="00B72F66" w:rsidRPr="00092825" w:rsidRDefault="00B72F66" w:rsidP="00446D7B">
      <w:pPr>
        <w:pStyle w:val="Nagwek2"/>
      </w:pPr>
      <w:bookmarkStart w:id="1335" w:name="_Toc428247149"/>
      <w:r w:rsidRPr="00092825">
        <w:rPr>
          <w:szCs w:val="18"/>
        </w:rPr>
        <w:t>2. Materiały</w:t>
      </w:r>
      <w:bookmarkEnd w:id="1335"/>
    </w:p>
    <w:p w14:paraId="5F27E2FC" w14:textId="77777777" w:rsidR="00B72F66" w:rsidRPr="00092825" w:rsidRDefault="00B72F66" w:rsidP="00446D7B">
      <w:pPr>
        <w:pStyle w:val="Nagwek3"/>
      </w:pPr>
      <w:r w:rsidRPr="00092825">
        <w:t>2.1. Ogólne wymagania dotyczące materiałów</w:t>
      </w:r>
    </w:p>
    <w:p w14:paraId="183BC6C0" w14:textId="77777777" w:rsidR="00B72F66" w:rsidRPr="00092825" w:rsidRDefault="00B72F66" w:rsidP="00446D7B">
      <w:pPr>
        <w:rPr>
          <w:szCs w:val="20"/>
        </w:rPr>
      </w:pPr>
      <w:r w:rsidRPr="00092825">
        <w:rPr>
          <w:szCs w:val="20"/>
        </w:rPr>
        <w:t>Ogólne wymagania dotyczące materiałów, ich pozyskiwania i składowania, podano w</w:t>
      </w:r>
      <w:r>
        <w:rPr>
          <w:szCs w:val="20"/>
        </w:rPr>
        <w:t xml:space="preserve"> STWIORB D-0</w:t>
      </w:r>
      <w:r w:rsidRPr="00092825">
        <w:rPr>
          <w:szCs w:val="20"/>
        </w:rPr>
        <w:t xml:space="preserve">0.00.00 „Wymagania ogólne” </w:t>
      </w:r>
      <w:r>
        <w:rPr>
          <w:szCs w:val="20"/>
        </w:rPr>
        <w:t>punkcie</w:t>
      </w:r>
      <w:r w:rsidRPr="00092825">
        <w:rPr>
          <w:szCs w:val="20"/>
        </w:rPr>
        <w:t xml:space="preserve"> 2.</w:t>
      </w:r>
    </w:p>
    <w:p w14:paraId="48446820" w14:textId="77777777" w:rsidR="00B72F66" w:rsidRPr="00092825" w:rsidRDefault="00B72F66" w:rsidP="00446D7B">
      <w:pPr>
        <w:pStyle w:val="Nagwek3"/>
      </w:pPr>
      <w:r w:rsidRPr="00092825">
        <w:t>2.2. Rodzaje materiałów</w:t>
      </w:r>
    </w:p>
    <w:p w14:paraId="035B6C32" w14:textId="77777777" w:rsidR="00B72F66" w:rsidRPr="00092825" w:rsidRDefault="00B72F66" w:rsidP="00446D7B">
      <w:pPr>
        <w:rPr>
          <w:szCs w:val="20"/>
        </w:rPr>
      </w:pPr>
      <w:r w:rsidRPr="00092825">
        <w:rPr>
          <w:szCs w:val="20"/>
        </w:rPr>
        <w:t>Rodzaje materiałów stosowanych do uzupełnienia poboczy podano w</w:t>
      </w:r>
      <w:r>
        <w:rPr>
          <w:szCs w:val="20"/>
        </w:rPr>
        <w:t xml:space="preserve"> STWIORB </w:t>
      </w:r>
      <w:r w:rsidRPr="00092825">
        <w:rPr>
          <w:szCs w:val="20"/>
        </w:rPr>
        <w:t>D-05.01.00 „Nawierzchnie gruntowe” i D-05.01.01 „Nawierzchnia gruntowa naturalna”.</w:t>
      </w:r>
    </w:p>
    <w:p w14:paraId="65526219" w14:textId="77777777" w:rsidR="00B72F66" w:rsidRPr="00092825" w:rsidRDefault="00B72F66" w:rsidP="00446D7B">
      <w:pPr>
        <w:pStyle w:val="Nagwek2"/>
      </w:pPr>
      <w:bookmarkStart w:id="1336" w:name="_Toc428247150"/>
      <w:r w:rsidRPr="00092825">
        <w:rPr>
          <w:szCs w:val="18"/>
        </w:rPr>
        <w:t>3. SPRZĘT</w:t>
      </w:r>
      <w:bookmarkEnd w:id="1336"/>
    </w:p>
    <w:p w14:paraId="248A522B" w14:textId="77777777" w:rsidR="00B72F66" w:rsidRPr="00092825" w:rsidRDefault="00B72F66" w:rsidP="00446D7B">
      <w:pPr>
        <w:pStyle w:val="Nagwek3"/>
      </w:pPr>
      <w:r w:rsidRPr="00092825">
        <w:t>3.1. Ogólne wymagania dotyczące sprzętu</w:t>
      </w:r>
    </w:p>
    <w:p w14:paraId="697F037A" w14:textId="77777777" w:rsidR="00B72F66" w:rsidRPr="00092825" w:rsidRDefault="00B72F66" w:rsidP="00446D7B">
      <w:pPr>
        <w:rPr>
          <w:szCs w:val="20"/>
        </w:rPr>
      </w:pPr>
      <w:r w:rsidRPr="00092825">
        <w:rPr>
          <w:szCs w:val="20"/>
        </w:rPr>
        <w:t>Ogólne wymagania dotyczące sprzętu podano w</w:t>
      </w:r>
      <w:r>
        <w:rPr>
          <w:szCs w:val="20"/>
        </w:rPr>
        <w:t xml:space="preserve"> STWIORB D-0</w:t>
      </w:r>
      <w:r w:rsidRPr="00092825">
        <w:rPr>
          <w:szCs w:val="20"/>
        </w:rPr>
        <w:t xml:space="preserve">0.00.00 „Wymagania ogólne” </w:t>
      </w:r>
      <w:r>
        <w:rPr>
          <w:szCs w:val="20"/>
        </w:rPr>
        <w:t>punkcie</w:t>
      </w:r>
      <w:r w:rsidRPr="00092825">
        <w:rPr>
          <w:szCs w:val="20"/>
        </w:rPr>
        <w:t xml:space="preserve"> 3.</w:t>
      </w:r>
    </w:p>
    <w:p w14:paraId="48B54094" w14:textId="77777777" w:rsidR="00B72F66" w:rsidRPr="00092825" w:rsidRDefault="00B72F66" w:rsidP="00446D7B">
      <w:pPr>
        <w:pStyle w:val="Nagwek3"/>
      </w:pPr>
      <w:r w:rsidRPr="00092825">
        <w:t>3.2. Sprzęt do ścinania i uzupełniania poboczy</w:t>
      </w:r>
    </w:p>
    <w:p w14:paraId="6C7B3EC3" w14:textId="77777777" w:rsidR="00B72F66" w:rsidRPr="00092825" w:rsidRDefault="00B72F66" w:rsidP="00446D7B">
      <w:pPr>
        <w:rPr>
          <w:szCs w:val="20"/>
        </w:rPr>
      </w:pPr>
      <w:r w:rsidRPr="00092825">
        <w:rPr>
          <w:szCs w:val="20"/>
        </w:rPr>
        <w:t>Wykonawca przystępujący do wykonania robót określonych w niniejszej</w:t>
      </w:r>
      <w:r>
        <w:rPr>
          <w:szCs w:val="20"/>
        </w:rPr>
        <w:t xml:space="preserve"> STWIORB </w:t>
      </w:r>
      <w:r w:rsidRPr="00092825">
        <w:rPr>
          <w:szCs w:val="20"/>
        </w:rPr>
        <w:t>powinien wykazać się możliwością korzystania z następującego sprzętu:</w:t>
      </w:r>
    </w:p>
    <w:p w14:paraId="4F23A63E"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zrywarek, kultywatorów lub bron talerzowych,</w:t>
      </w:r>
    </w:p>
    <w:p w14:paraId="25AD657A"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równiarek z transporterem (</w:t>
      </w:r>
      <w:proofErr w:type="spellStart"/>
      <w:r w:rsidRPr="00092825">
        <w:rPr>
          <w:szCs w:val="20"/>
        </w:rPr>
        <w:t>ścinarki</w:t>
      </w:r>
      <w:proofErr w:type="spellEnd"/>
      <w:r w:rsidRPr="00092825">
        <w:rPr>
          <w:szCs w:val="20"/>
        </w:rPr>
        <w:t xml:space="preserve"> poboczy),</w:t>
      </w:r>
    </w:p>
    <w:p w14:paraId="081AC1B4"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równiarek do profilowania,</w:t>
      </w:r>
    </w:p>
    <w:p w14:paraId="0585DBB4"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ładowarek czołowych,</w:t>
      </w:r>
    </w:p>
    <w:p w14:paraId="7B4A3C8A"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walców,</w:t>
      </w:r>
    </w:p>
    <w:p w14:paraId="6A016427"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płytowych zagęszczarek wibracyjnych,</w:t>
      </w:r>
    </w:p>
    <w:p w14:paraId="526C2D45"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przewoźnych zbiorników na wodę.</w:t>
      </w:r>
    </w:p>
    <w:p w14:paraId="1B1188A2" w14:textId="77777777" w:rsidR="00B72F66" w:rsidRPr="00092825" w:rsidRDefault="00B72F66" w:rsidP="00446D7B">
      <w:pPr>
        <w:pStyle w:val="Nagwek2"/>
      </w:pPr>
      <w:bookmarkStart w:id="1337" w:name="_Toc428247151"/>
      <w:r w:rsidRPr="00092825">
        <w:rPr>
          <w:szCs w:val="18"/>
        </w:rPr>
        <w:t>4. Transport</w:t>
      </w:r>
      <w:bookmarkEnd w:id="1337"/>
    </w:p>
    <w:p w14:paraId="0AB37D28" w14:textId="77777777" w:rsidR="00B72F66" w:rsidRPr="00092825" w:rsidRDefault="00B72F66" w:rsidP="00446D7B">
      <w:pPr>
        <w:pStyle w:val="Nagwek3"/>
      </w:pPr>
      <w:r w:rsidRPr="00092825">
        <w:t>4.1. Ogólne wymagania dotyczące transportu</w:t>
      </w:r>
    </w:p>
    <w:p w14:paraId="22D513E4" w14:textId="77777777" w:rsidR="00B72F66" w:rsidRPr="00092825" w:rsidRDefault="00B72F66" w:rsidP="00446D7B">
      <w:pPr>
        <w:rPr>
          <w:szCs w:val="20"/>
        </w:rPr>
      </w:pPr>
      <w:r w:rsidRPr="00092825">
        <w:rPr>
          <w:szCs w:val="20"/>
        </w:rPr>
        <w:t>Ogólne wymagania dotyczące transportu podano w</w:t>
      </w:r>
      <w:r>
        <w:rPr>
          <w:szCs w:val="20"/>
        </w:rPr>
        <w:t xml:space="preserve"> STWIORB D-0</w:t>
      </w:r>
      <w:r w:rsidRPr="00092825">
        <w:rPr>
          <w:szCs w:val="20"/>
        </w:rPr>
        <w:t xml:space="preserve">0.00.00 „Wymagania ogólne” </w:t>
      </w:r>
      <w:r>
        <w:rPr>
          <w:szCs w:val="20"/>
        </w:rPr>
        <w:t>punkcie</w:t>
      </w:r>
      <w:r w:rsidRPr="00092825">
        <w:rPr>
          <w:szCs w:val="20"/>
        </w:rPr>
        <w:t xml:space="preserve"> 4.</w:t>
      </w:r>
    </w:p>
    <w:p w14:paraId="6368D9AF" w14:textId="77777777" w:rsidR="00B72F66" w:rsidRPr="00092825" w:rsidRDefault="00B72F66" w:rsidP="00446D7B">
      <w:pPr>
        <w:pStyle w:val="Nagwek3"/>
      </w:pPr>
      <w:r w:rsidRPr="00092825">
        <w:t>4.2. Transport materiałów</w:t>
      </w:r>
    </w:p>
    <w:p w14:paraId="4873EFD5" w14:textId="77777777" w:rsidR="00B72F66" w:rsidRPr="00092825" w:rsidRDefault="00B72F66" w:rsidP="00446D7B">
      <w:pPr>
        <w:rPr>
          <w:szCs w:val="20"/>
        </w:rPr>
      </w:pPr>
      <w:r w:rsidRPr="00092825">
        <w:rPr>
          <w:szCs w:val="20"/>
        </w:rPr>
        <w:t xml:space="preserve">Przy wykonywaniu robót określonych w niniejszej </w:t>
      </w:r>
      <w:r>
        <w:rPr>
          <w:szCs w:val="20"/>
        </w:rPr>
        <w:t>STWIORB</w:t>
      </w:r>
      <w:r w:rsidRPr="00092825">
        <w:rPr>
          <w:szCs w:val="20"/>
        </w:rPr>
        <w:t>, można korzystać z dowolnych środków transportowych przeznaczonych do przewozu gruntu.</w:t>
      </w:r>
    </w:p>
    <w:p w14:paraId="22C48F61" w14:textId="77777777" w:rsidR="00B72F66" w:rsidRPr="00092825" w:rsidRDefault="00B72F66" w:rsidP="00446D7B">
      <w:pPr>
        <w:pStyle w:val="Nagwek2"/>
      </w:pPr>
      <w:bookmarkStart w:id="1338" w:name="_Toc428247152"/>
      <w:r w:rsidRPr="00092825">
        <w:rPr>
          <w:szCs w:val="18"/>
        </w:rPr>
        <w:t>5. Wykonanie Robót</w:t>
      </w:r>
      <w:bookmarkEnd w:id="1338"/>
    </w:p>
    <w:p w14:paraId="69BD3D46" w14:textId="77777777" w:rsidR="00B72F66" w:rsidRPr="00092825" w:rsidRDefault="00B72F66" w:rsidP="00446D7B">
      <w:pPr>
        <w:pStyle w:val="Nagwek3"/>
      </w:pPr>
      <w:r w:rsidRPr="00092825">
        <w:t>5.1. Ogólne zasady wykonania robót</w:t>
      </w:r>
    </w:p>
    <w:p w14:paraId="1BE499BF" w14:textId="77777777" w:rsidR="00B72F66" w:rsidRPr="00092825" w:rsidRDefault="00B72F66" w:rsidP="00446D7B">
      <w:pPr>
        <w:rPr>
          <w:szCs w:val="20"/>
        </w:rPr>
      </w:pPr>
      <w:r w:rsidRPr="00092825">
        <w:rPr>
          <w:szCs w:val="20"/>
        </w:rPr>
        <w:t>Ogólne zasady wykonania robót podano w</w:t>
      </w:r>
      <w:r>
        <w:rPr>
          <w:szCs w:val="20"/>
        </w:rPr>
        <w:t xml:space="preserve"> STWIORB D-0</w:t>
      </w:r>
      <w:r w:rsidRPr="00092825">
        <w:rPr>
          <w:szCs w:val="20"/>
        </w:rPr>
        <w:t xml:space="preserve">0.00.00 „Wymagania ogólne” </w:t>
      </w:r>
      <w:r>
        <w:rPr>
          <w:szCs w:val="20"/>
        </w:rPr>
        <w:t>punkcie</w:t>
      </w:r>
      <w:r w:rsidRPr="00092825">
        <w:rPr>
          <w:szCs w:val="20"/>
        </w:rPr>
        <w:t xml:space="preserve"> 5.</w:t>
      </w:r>
    </w:p>
    <w:p w14:paraId="2BEAFCC5" w14:textId="77777777" w:rsidR="00B72F66" w:rsidRPr="00092825" w:rsidRDefault="00B72F66" w:rsidP="00446D7B">
      <w:pPr>
        <w:pStyle w:val="Nagwek3"/>
      </w:pPr>
      <w:r w:rsidRPr="00092825">
        <w:t>5.2. Ścinanie poboczy</w:t>
      </w:r>
    </w:p>
    <w:p w14:paraId="70EFD6DF" w14:textId="77777777" w:rsidR="00B72F66" w:rsidRPr="00092825" w:rsidRDefault="00B72F66" w:rsidP="00446D7B">
      <w:pPr>
        <w:rPr>
          <w:szCs w:val="20"/>
        </w:rPr>
      </w:pPr>
      <w:r w:rsidRPr="00092825">
        <w:rPr>
          <w:szCs w:val="20"/>
        </w:rPr>
        <w:t xml:space="preserve">Ścinanie poboczy może być wykonywane ręcznie, za pomocą łopat lub sprzętem mechanicznym wg </w:t>
      </w:r>
      <w:r>
        <w:rPr>
          <w:szCs w:val="20"/>
        </w:rPr>
        <w:t>punktu</w:t>
      </w:r>
      <w:r w:rsidRPr="00092825">
        <w:rPr>
          <w:szCs w:val="20"/>
        </w:rPr>
        <w:t xml:space="preserve"> 3.2.</w:t>
      </w:r>
    </w:p>
    <w:p w14:paraId="3C1329E4" w14:textId="77777777" w:rsidR="00B72F66" w:rsidRPr="00092825" w:rsidRDefault="00B72F66" w:rsidP="00446D7B">
      <w:pPr>
        <w:rPr>
          <w:szCs w:val="20"/>
        </w:rPr>
      </w:pPr>
      <w:r w:rsidRPr="00092825">
        <w:rPr>
          <w:szCs w:val="20"/>
        </w:rPr>
        <w:t>Ścinanie poboczy należy przeprowadzić od krawędzi pobocza do krawędzi nawierzchni, zgodnie z założonym w dokumentacji projektowej spadkiem poprzecznym.</w:t>
      </w:r>
    </w:p>
    <w:p w14:paraId="463AD37D" w14:textId="77777777" w:rsidR="00B72F66" w:rsidRPr="00092825" w:rsidRDefault="00B72F66" w:rsidP="00446D7B">
      <w:pPr>
        <w:rPr>
          <w:szCs w:val="20"/>
        </w:rPr>
      </w:pPr>
      <w:r w:rsidRPr="00092825">
        <w:rPr>
          <w:szCs w:val="20"/>
        </w:rPr>
        <w:t>Nadmiar gruntu uzyskanego podczas ścinania poboczy należy wywieźć na odkład. Miejsce odkładu należy uzgodnić z </w:t>
      </w:r>
      <w:r>
        <w:rPr>
          <w:szCs w:val="20"/>
        </w:rPr>
        <w:t>Inspektorem nadzoru</w:t>
      </w:r>
      <w:r w:rsidRPr="00092825">
        <w:rPr>
          <w:szCs w:val="20"/>
        </w:rPr>
        <w:t>.</w:t>
      </w:r>
    </w:p>
    <w:p w14:paraId="59D03D12" w14:textId="77777777" w:rsidR="00B72F66" w:rsidRPr="00092825" w:rsidRDefault="00B72F66" w:rsidP="00446D7B">
      <w:pPr>
        <w:rPr>
          <w:szCs w:val="20"/>
        </w:rPr>
      </w:pPr>
      <w:r w:rsidRPr="00092825">
        <w:rPr>
          <w:szCs w:val="20"/>
        </w:rPr>
        <w:t>Grunt pozostały w poboczu należy spulchnić na głębokość od 5 do 10 cm, doprowadzić do wilgotności optymalnej poprzez dodanie wody i zagęścić.</w:t>
      </w:r>
    </w:p>
    <w:p w14:paraId="24C3D380" w14:textId="77777777" w:rsidR="00B72F66" w:rsidRPr="00092825" w:rsidRDefault="00B72F66" w:rsidP="00446D7B">
      <w:pPr>
        <w:rPr>
          <w:szCs w:val="20"/>
        </w:rPr>
      </w:pPr>
      <w:r w:rsidRPr="00092825">
        <w:rPr>
          <w:szCs w:val="20"/>
        </w:rPr>
        <w:t xml:space="preserve">Wskaźnik zagęszczenia określony zgodnie z BN-77/8931-12 [3], powinien wynosić co najmniej 0,98 maksymalnego zagęszczenia, według normalnej metody </w:t>
      </w:r>
      <w:proofErr w:type="spellStart"/>
      <w:r w:rsidRPr="00092825">
        <w:rPr>
          <w:szCs w:val="20"/>
        </w:rPr>
        <w:t>Proctora</w:t>
      </w:r>
      <w:proofErr w:type="spellEnd"/>
      <w:r w:rsidRPr="00092825">
        <w:rPr>
          <w:szCs w:val="20"/>
        </w:rPr>
        <w:t>, zgodnie z PN-B-04481 [1].</w:t>
      </w:r>
    </w:p>
    <w:p w14:paraId="0795A7ED" w14:textId="77777777" w:rsidR="00B72F66" w:rsidRPr="00092825" w:rsidRDefault="00B72F66" w:rsidP="00446D7B">
      <w:pPr>
        <w:pStyle w:val="Nagwek3"/>
      </w:pPr>
      <w:r w:rsidRPr="00092825">
        <w:lastRenderedPageBreak/>
        <w:t>5.3. Uzupełnianie poboczy</w:t>
      </w:r>
    </w:p>
    <w:p w14:paraId="1357DB15" w14:textId="77777777" w:rsidR="00B72F66" w:rsidRPr="00092825" w:rsidRDefault="00B72F66" w:rsidP="00446D7B">
      <w:pPr>
        <w:rPr>
          <w:szCs w:val="20"/>
        </w:rPr>
      </w:pPr>
      <w:r w:rsidRPr="00092825">
        <w:rPr>
          <w:szCs w:val="20"/>
        </w:rPr>
        <w:t>W przypadku występowania ubytków (wgłębień) i zaniżenia w poboczach należy je uzupełnić materiałem o właściwościach podobnych do materiału, z którego zostały pobocza wykonane.</w:t>
      </w:r>
    </w:p>
    <w:p w14:paraId="2C7C8002" w14:textId="77777777" w:rsidR="00B72F66" w:rsidRPr="00092825" w:rsidRDefault="00B72F66" w:rsidP="00446D7B">
      <w:pPr>
        <w:rPr>
          <w:szCs w:val="20"/>
        </w:rPr>
      </w:pPr>
      <w:r w:rsidRPr="00092825">
        <w:rPr>
          <w:szCs w:val="20"/>
        </w:rPr>
        <w:t>Miejsce, w którym wykonywane będzie uzupełnienie, należy spulchnić na głębokość od 2 do 3 cm, doprowadzić do wilgotności optymalnej, a następnie ułożyć w nim warstwę materiału uzupełniającego w postaci mieszanek optymalnych określonych w</w:t>
      </w:r>
      <w:r>
        <w:rPr>
          <w:szCs w:val="20"/>
        </w:rPr>
        <w:t xml:space="preserve"> STWIORB </w:t>
      </w:r>
      <w:r w:rsidRPr="00092825">
        <w:rPr>
          <w:szCs w:val="20"/>
        </w:rPr>
        <w:t>D-05.01.01 „Nawierzchnia gruntowa naturalna”. Wilgotność optymalną i maksymalną gęstość szkieletu gruntowego mieszanek należy określić laboratoryjnie, zgodnie z PN-B-04481 [1].</w:t>
      </w:r>
    </w:p>
    <w:p w14:paraId="3F479C3A" w14:textId="124CAA34" w:rsidR="00B72F66" w:rsidRPr="00092825" w:rsidRDefault="00B72F66" w:rsidP="00446D7B">
      <w:pPr>
        <w:rPr>
          <w:szCs w:val="20"/>
        </w:rPr>
      </w:pPr>
      <w:r w:rsidRPr="00092825">
        <w:rPr>
          <w:szCs w:val="20"/>
        </w:rPr>
        <w:t xml:space="preserve">Zagęszczenie ułożonej warstwy materiału uzupełniającego należy prowadzić od krawędzi poboczy w kierunku krawędzi nawierzchni. Rodzaj sprzętu do zagęszczania musi być zaakceptowany przez </w:t>
      </w:r>
      <w:r>
        <w:rPr>
          <w:szCs w:val="20"/>
        </w:rPr>
        <w:t>Inspektora nadzoru</w:t>
      </w:r>
      <w:r w:rsidRPr="00092825">
        <w:rPr>
          <w:szCs w:val="20"/>
        </w:rPr>
        <w:t xml:space="preserve">. Zagęszczona powierzchnia powinna być równa, posiadać spadek poprzeczny zgodny z założonym w dokumentacji </w:t>
      </w:r>
      <w:r w:rsidR="00BF02BF" w:rsidRPr="00092825">
        <w:rPr>
          <w:szCs w:val="20"/>
        </w:rPr>
        <w:t>projektowej</w:t>
      </w:r>
      <w:r w:rsidRPr="00092825">
        <w:rPr>
          <w:szCs w:val="20"/>
        </w:rPr>
        <w:t xml:space="preserve"> oraz nie posiadać śladów po przejściu walców lub zagęszczarek.</w:t>
      </w:r>
    </w:p>
    <w:p w14:paraId="39412C32" w14:textId="77777777" w:rsidR="00B72F66" w:rsidRPr="00092825" w:rsidRDefault="00B72F66" w:rsidP="00446D7B">
      <w:pPr>
        <w:rPr>
          <w:szCs w:val="20"/>
        </w:rPr>
      </w:pPr>
      <w:r w:rsidRPr="00092825">
        <w:rPr>
          <w:szCs w:val="20"/>
        </w:rPr>
        <w:t xml:space="preserve">Wskaźnik zagęszczenia wykonany według BN-77/8931-12 [3] powinien wynosić co najmniej 0,98 maksymalnego zagęszczenia według normalnej próby </w:t>
      </w:r>
      <w:proofErr w:type="spellStart"/>
      <w:r w:rsidRPr="00092825">
        <w:rPr>
          <w:szCs w:val="20"/>
        </w:rPr>
        <w:t>Proctora</w:t>
      </w:r>
      <w:proofErr w:type="spellEnd"/>
      <w:r w:rsidRPr="00092825">
        <w:rPr>
          <w:szCs w:val="20"/>
        </w:rPr>
        <w:t>, zgodnie z PN-B-04481 [1].</w:t>
      </w:r>
    </w:p>
    <w:p w14:paraId="14494CD0" w14:textId="77777777" w:rsidR="00B72F66" w:rsidRPr="00092825" w:rsidRDefault="00B72F66" w:rsidP="00446D7B">
      <w:pPr>
        <w:pStyle w:val="Nagwek2"/>
      </w:pPr>
      <w:bookmarkStart w:id="1339" w:name="_Toc428247153"/>
      <w:r w:rsidRPr="00092825">
        <w:rPr>
          <w:szCs w:val="18"/>
        </w:rPr>
        <w:t>6. Kontrola Jakości Robót</w:t>
      </w:r>
      <w:bookmarkEnd w:id="1339"/>
    </w:p>
    <w:p w14:paraId="5B148873" w14:textId="77777777" w:rsidR="00B72F66" w:rsidRPr="00092825" w:rsidRDefault="00B72F66" w:rsidP="00446D7B">
      <w:pPr>
        <w:pStyle w:val="Nagwek3"/>
      </w:pPr>
      <w:r w:rsidRPr="00092825">
        <w:t>6.1. Ogólne zasady kontroli jakości robót</w:t>
      </w:r>
    </w:p>
    <w:p w14:paraId="3DC38928" w14:textId="77777777" w:rsidR="00B72F66" w:rsidRPr="00092825" w:rsidRDefault="00B72F66" w:rsidP="00446D7B">
      <w:pPr>
        <w:rPr>
          <w:szCs w:val="20"/>
        </w:rPr>
      </w:pPr>
      <w:r w:rsidRPr="00092825">
        <w:rPr>
          <w:szCs w:val="20"/>
        </w:rPr>
        <w:t>Ogólne zasady kontroli jakości robót podano w</w:t>
      </w:r>
      <w:r>
        <w:rPr>
          <w:szCs w:val="20"/>
        </w:rPr>
        <w:t xml:space="preserve"> STWIORB D-0</w:t>
      </w:r>
      <w:r w:rsidRPr="00092825">
        <w:rPr>
          <w:szCs w:val="20"/>
        </w:rPr>
        <w:t xml:space="preserve">0.00.00 „Wymagania ogólne” </w:t>
      </w:r>
      <w:r>
        <w:rPr>
          <w:szCs w:val="20"/>
        </w:rPr>
        <w:t>punkcie</w:t>
      </w:r>
      <w:r w:rsidRPr="00092825">
        <w:rPr>
          <w:szCs w:val="20"/>
        </w:rPr>
        <w:t xml:space="preserve"> 6.</w:t>
      </w:r>
    </w:p>
    <w:p w14:paraId="11719428" w14:textId="77777777" w:rsidR="00B72F66" w:rsidRPr="00092825" w:rsidRDefault="00B72F66" w:rsidP="00446D7B">
      <w:pPr>
        <w:pStyle w:val="Nagwek3"/>
      </w:pPr>
      <w:r w:rsidRPr="00092825">
        <w:t>6.2. Badania przed przystąpieniem do robót</w:t>
      </w:r>
    </w:p>
    <w:p w14:paraId="4D4D8717" w14:textId="77777777" w:rsidR="00B72F66" w:rsidRPr="00092825" w:rsidRDefault="00B72F66" w:rsidP="00446D7B">
      <w:pPr>
        <w:rPr>
          <w:szCs w:val="20"/>
        </w:rPr>
      </w:pPr>
      <w:r w:rsidRPr="00092825">
        <w:rPr>
          <w:szCs w:val="20"/>
        </w:rPr>
        <w:t>Przed przystąpieniem do robót Wykonawca przeprowadzi badania gruntów proponowanych do uzupełnienia poboczy oraz opracuje optymalny skład mieszanki według</w:t>
      </w:r>
      <w:r>
        <w:rPr>
          <w:szCs w:val="20"/>
        </w:rPr>
        <w:t xml:space="preserve"> STWIORB </w:t>
      </w:r>
      <w:r w:rsidRPr="00092825">
        <w:rPr>
          <w:szCs w:val="20"/>
        </w:rPr>
        <w:t>D-05.01.00 „Nawierzchnie gruntowe”,</w:t>
      </w:r>
      <w:r>
        <w:rPr>
          <w:szCs w:val="20"/>
        </w:rPr>
        <w:t xml:space="preserve"> STWIORB </w:t>
      </w:r>
      <w:r w:rsidRPr="00092825">
        <w:rPr>
          <w:szCs w:val="20"/>
        </w:rPr>
        <w:t>D-05.01.01 „Nawierzchnia gruntowa naturalna”.</w:t>
      </w:r>
    </w:p>
    <w:p w14:paraId="32445EEA" w14:textId="77777777" w:rsidR="00B72F66" w:rsidRPr="00092825" w:rsidRDefault="00B72F66" w:rsidP="00446D7B">
      <w:pPr>
        <w:pStyle w:val="Nagwek3"/>
      </w:pPr>
      <w:r w:rsidRPr="00092825">
        <w:t>6.3. Badania w czasie robót</w:t>
      </w:r>
    </w:p>
    <w:p w14:paraId="03F9FD85" w14:textId="77777777" w:rsidR="00B72F66" w:rsidRPr="00092825" w:rsidRDefault="00B72F66" w:rsidP="00446D7B">
      <w:pPr>
        <w:rPr>
          <w:szCs w:val="20"/>
        </w:rPr>
      </w:pPr>
      <w:r w:rsidRPr="00092825">
        <w:rPr>
          <w:szCs w:val="20"/>
        </w:rPr>
        <w:t>Częstotliwość oraz zakres badań i pomiarów w czasie prowadzenia robót podano w tablicy 1.</w:t>
      </w:r>
    </w:p>
    <w:p w14:paraId="287F87DF" w14:textId="77777777" w:rsidR="00B72F66" w:rsidRPr="00092825" w:rsidRDefault="00B72F66" w:rsidP="00446D7B">
      <w:pPr>
        <w:pStyle w:val="Legenda"/>
      </w:pPr>
      <w:r w:rsidRPr="00092825">
        <w:t>Tablica 1. Częstotliwość oraz zakres badań i pomiarów</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69"/>
        <w:gridCol w:w="4969"/>
        <w:gridCol w:w="3874"/>
      </w:tblGrid>
      <w:tr w:rsidR="00B72F66" w:rsidRPr="00092825" w14:paraId="5EC26C97" w14:textId="77777777" w:rsidTr="00047465">
        <w:trPr>
          <w:tblHeader/>
          <w:jc w:val="center"/>
        </w:trPr>
        <w:tc>
          <w:tcPr>
            <w:tcW w:w="0" w:type="auto"/>
            <w:tcBorders>
              <w:bottom w:val="double" w:sz="6" w:space="0" w:color="auto"/>
            </w:tcBorders>
            <w:vAlign w:val="center"/>
          </w:tcPr>
          <w:p w14:paraId="3F8C4476" w14:textId="77777777" w:rsidR="00B72F66" w:rsidRPr="00092825" w:rsidRDefault="00B72F66" w:rsidP="00446D7B">
            <w:pPr>
              <w:jc w:val="center"/>
              <w:rPr>
                <w:szCs w:val="20"/>
              </w:rPr>
            </w:pPr>
            <w:r w:rsidRPr="00092825">
              <w:rPr>
                <w:szCs w:val="20"/>
              </w:rPr>
              <w:t>Lp.</w:t>
            </w:r>
          </w:p>
        </w:tc>
        <w:tc>
          <w:tcPr>
            <w:tcW w:w="0" w:type="auto"/>
            <w:tcBorders>
              <w:bottom w:val="double" w:sz="6" w:space="0" w:color="auto"/>
            </w:tcBorders>
            <w:vAlign w:val="center"/>
          </w:tcPr>
          <w:p w14:paraId="032B4387" w14:textId="77777777" w:rsidR="00B72F66" w:rsidRPr="00092825" w:rsidRDefault="00B72F66" w:rsidP="00446D7B">
            <w:pPr>
              <w:jc w:val="center"/>
              <w:rPr>
                <w:szCs w:val="20"/>
              </w:rPr>
            </w:pPr>
            <w:r w:rsidRPr="00092825">
              <w:rPr>
                <w:szCs w:val="20"/>
              </w:rPr>
              <w:t>Wyszczególnienie badań</w:t>
            </w:r>
          </w:p>
        </w:tc>
        <w:tc>
          <w:tcPr>
            <w:tcW w:w="0" w:type="auto"/>
            <w:tcBorders>
              <w:bottom w:val="double" w:sz="6" w:space="0" w:color="auto"/>
            </w:tcBorders>
            <w:vAlign w:val="center"/>
          </w:tcPr>
          <w:p w14:paraId="2DCA51A9" w14:textId="77777777" w:rsidR="00B72F66" w:rsidRPr="00092825" w:rsidRDefault="00B72F66" w:rsidP="00446D7B">
            <w:pPr>
              <w:jc w:val="center"/>
              <w:rPr>
                <w:szCs w:val="20"/>
              </w:rPr>
            </w:pPr>
            <w:r w:rsidRPr="00092825">
              <w:rPr>
                <w:szCs w:val="20"/>
              </w:rPr>
              <w:t>Częstotliwość badań</w:t>
            </w:r>
          </w:p>
          <w:p w14:paraId="45AB7C0A" w14:textId="77777777" w:rsidR="00B72F66" w:rsidRPr="00092825" w:rsidRDefault="00B72F66" w:rsidP="00446D7B">
            <w:pPr>
              <w:jc w:val="center"/>
              <w:rPr>
                <w:szCs w:val="20"/>
              </w:rPr>
            </w:pPr>
            <w:r w:rsidRPr="00092825">
              <w:rPr>
                <w:szCs w:val="20"/>
              </w:rPr>
              <w:t>Minimalna liczba badań na dziennej działce roboczej</w:t>
            </w:r>
          </w:p>
        </w:tc>
      </w:tr>
      <w:tr w:rsidR="00B72F66" w:rsidRPr="00092825" w14:paraId="6D2CC189" w14:textId="77777777" w:rsidTr="00047465">
        <w:trPr>
          <w:jc w:val="center"/>
        </w:trPr>
        <w:tc>
          <w:tcPr>
            <w:tcW w:w="0" w:type="auto"/>
            <w:tcBorders>
              <w:top w:val="nil"/>
            </w:tcBorders>
            <w:vAlign w:val="center"/>
          </w:tcPr>
          <w:p w14:paraId="63CCB857" w14:textId="77777777" w:rsidR="00B72F66" w:rsidRPr="00092825" w:rsidRDefault="00B72F66" w:rsidP="00446D7B">
            <w:pPr>
              <w:jc w:val="center"/>
              <w:rPr>
                <w:szCs w:val="20"/>
              </w:rPr>
            </w:pPr>
            <w:r w:rsidRPr="00092825">
              <w:rPr>
                <w:szCs w:val="20"/>
              </w:rPr>
              <w:t>1</w:t>
            </w:r>
          </w:p>
        </w:tc>
        <w:tc>
          <w:tcPr>
            <w:tcW w:w="0" w:type="auto"/>
            <w:tcBorders>
              <w:top w:val="nil"/>
            </w:tcBorders>
            <w:vAlign w:val="center"/>
          </w:tcPr>
          <w:p w14:paraId="3FC8D97E" w14:textId="77777777" w:rsidR="00B72F66" w:rsidRPr="00092825" w:rsidRDefault="00B72F66" w:rsidP="00446D7B">
            <w:pPr>
              <w:rPr>
                <w:szCs w:val="20"/>
              </w:rPr>
            </w:pPr>
            <w:r w:rsidRPr="00092825">
              <w:rPr>
                <w:szCs w:val="20"/>
              </w:rPr>
              <w:t>Uziarnienie mieszanki uzupełniającej</w:t>
            </w:r>
          </w:p>
        </w:tc>
        <w:tc>
          <w:tcPr>
            <w:tcW w:w="0" w:type="auto"/>
            <w:tcBorders>
              <w:top w:val="nil"/>
            </w:tcBorders>
            <w:vAlign w:val="center"/>
          </w:tcPr>
          <w:p w14:paraId="174C823B" w14:textId="77777777" w:rsidR="00B72F66" w:rsidRPr="00092825" w:rsidRDefault="00B72F66" w:rsidP="00446D7B">
            <w:pPr>
              <w:jc w:val="center"/>
              <w:rPr>
                <w:szCs w:val="20"/>
              </w:rPr>
            </w:pPr>
            <w:r w:rsidRPr="00092825">
              <w:rPr>
                <w:szCs w:val="20"/>
              </w:rPr>
              <w:t>2 próbki</w:t>
            </w:r>
          </w:p>
        </w:tc>
      </w:tr>
      <w:tr w:rsidR="00B72F66" w:rsidRPr="00092825" w14:paraId="72BB5E34" w14:textId="77777777" w:rsidTr="00047465">
        <w:trPr>
          <w:jc w:val="center"/>
        </w:trPr>
        <w:tc>
          <w:tcPr>
            <w:tcW w:w="0" w:type="auto"/>
            <w:vAlign w:val="center"/>
          </w:tcPr>
          <w:p w14:paraId="69099622" w14:textId="77777777" w:rsidR="00B72F66" w:rsidRPr="00092825" w:rsidRDefault="00B72F66" w:rsidP="00446D7B">
            <w:pPr>
              <w:jc w:val="center"/>
              <w:rPr>
                <w:szCs w:val="20"/>
              </w:rPr>
            </w:pPr>
            <w:r w:rsidRPr="00092825">
              <w:rPr>
                <w:szCs w:val="20"/>
              </w:rPr>
              <w:t>2</w:t>
            </w:r>
          </w:p>
        </w:tc>
        <w:tc>
          <w:tcPr>
            <w:tcW w:w="0" w:type="auto"/>
            <w:vAlign w:val="center"/>
          </w:tcPr>
          <w:p w14:paraId="2FD18FD0" w14:textId="77777777" w:rsidR="00B72F66" w:rsidRPr="00092825" w:rsidRDefault="00B72F66" w:rsidP="00446D7B">
            <w:pPr>
              <w:rPr>
                <w:szCs w:val="20"/>
              </w:rPr>
            </w:pPr>
            <w:r w:rsidRPr="00092825">
              <w:rPr>
                <w:szCs w:val="20"/>
              </w:rPr>
              <w:t>Wilgotność optymalna mieszanki uzupełniającej</w:t>
            </w:r>
          </w:p>
        </w:tc>
        <w:tc>
          <w:tcPr>
            <w:tcW w:w="0" w:type="auto"/>
            <w:vAlign w:val="center"/>
          </w:tcPr>
          <w:p w14:paraId="1586E2E6" w14:textId="77777777" w:rsidR="00B72F66" w:rsidRPr="00092825" w:rsidRDefault="00B72F66" w:rsidP="00446D7B">
            <w:pPr>
              <w:jc w:val="center"/>
              <w:rPr>
                <w:szCs w:val="20"/>
              </w:rPr>
            </w:pPr>
            <w:r w:rsidRPr="00092825">
              <w:rPr>
                <w:szCs w:val="20"/>
              </w:rPr>
              <w:t>2 próbki</w:t>
            </w:r>
          </w:p>
        </w:tc>
      </w:tr>
      <w:tr w:rsidR="00B72F66" w:rsidRPr="00092825" w14:paraId="18A561FF" w14:textId="77777777" w:rsidTr="00047465">
        <w:trPr>
          <w:jc w:val="center"/>
        </w:trPr>
        <w:tc>
          <w:tcPr>
            <w:tcW w:w="0" w:type="auto"/>
            <w:vAlign w:val="center"/>
          </w:tcPr>
          <w:p w14:paraId="1919EA21" w14:textId="77777777" w:rsidR="00B72F66" w:rsidRPr="00092825" w:rsidRDefault="00B72F66" w:rsidP="00446D7B">
            <w:pPr>
              <w:jc w:val="center"/>
              <w:rPr>
                <w:szCs w:val="20"/>
              </w:rPr>
            </w:pPr>
            <w:r w:rsidRPr="00092825">
              <w:rPr>
                <w:szCs w:val="20"/>
              </w:rPr>
              <w:t>3</w:t>
            </w:r>
          </w:p>
        </w:tc>
        <w:tc>
          <w:tcPr>
            <w:tcW w:w="0" w:type="auto"/>
            <w:vAlign w:val="center"/>
          </w:tcPr>
          <w:p w14:paraId="1237A392" w14:textId="77777777" w:rsidR="00B72F66" w:rsidRPr="00092825" w:rsidRDefault="00B72F66" w:rsidP="00446D7B">
            <w:pPr>
              <w:rPr>
                <w:szCs w:val="20"/>
              </w:rPr>
            </w:pPr>
            <w:r w:rsidRPr="00092825">
              <w:rPr>
                <w:szCs w:val="20"/>
              </w:rPr>
              <w:t>Wilgotność optymalna gruntu w ściętym poboczu</w:t>
            </w:r>
          </w:p>
        </w:tc>
        <w:tc>
          <w:tcPr>
            <w:tcW w:w="0" w:type="auto"/>
            <w:vAlign w:val="center"/>
          </w:tcPr>
          <w:p w14:paraId="7B8AD8A0" w14:textId="77777777" w:rsidR="00B72F66" w:rsidRPr="00092825" w:rsidRDefault="00B72F66" w:rsidP="00446D7B">
            <w:pPr>
              <w:jc w:val="center"/>
              <w:rPr>
                <w:szCs w:val="20"/>
              </w:rPr>
            </w:pPr>
            <w:r w:rsidRPr="00092825">
              <w:rPr>
                <w:szCs w:val="20"/>
              </w:rPr>
              <w:t>2 próbki</w:t>
            </w:r>
          </w:p>
        </w:tc>
      </w:tr>
      <w:tr w:rsidR="00B72F66" w:rsidRPr="00092825" w14:paraId="033B5B0B" w14:textId="77777777" w:rsidTr="00047465">
        <w:trPr>
          <w:jc w:val="center"/>
        </w:trPr>
        <w:tc>
          <w:tcPr>
            <w:tcW w:w="0" w:type="auto"/>
            <w:vAlign w:val="center"/>
          </w:tcPr>
          <w:p w14:paraId="1BAD2E75" w14:textId="77777777" w:rsidR="00B72F66" w:rsidRPr="00092825" w:rsidRDefault="00B72F66" w:rsidP="00446D7B">
            <w:pPr>
              <w:jc w:val="center"/>
              <w:rPr>
                <w:szCs w:val="20"/>
              </w:rPr>
            </w:pPr>
            <w:r w:rsidRPr="00092825">
              <w:rPr>
                <w:szCs w:val="20"/>
              </w:rPr>
              <w:t>4</w:t>
            </w:r>
          </w:p>
        </w:tc>
        <w:tc>
          <w:tcPr>
            <w:tcW w:w="0" w:type="auto"/>
            <w:vAlign w:val="center"/>
          </w:tcPr>
          <w:p w14:paraId="5DDC0888" w14:textId="77777777" w:rsidR="00B72F66" w:rsidRPr="00092825" w:rsidRDefault="00B72F66" w:rsidP="00446D7B">
            <w:pPr>
              <w:rPr>
                <w:szCs w:val="20"/>
              </w:rPr>
            </w:pPr>
            <w:r w:rsidRPr="00092825">
              <w:rPr>
                <w:szCs w:val="20"/>
              </w:rPr>
              <w:t>Wskaźnik zagęszczenia na ścinanych lub uzupełnianych poboczach</w:t>
            </w:r>
          </w:p>
        </w:tc>
        <w:tc>
          <w:tcPr>
            <w:tcW w:w="0" w:type="auto"/>
            <w:vAlign w:val="center"/>
          </w:tcPr>
          <w:p w14:paraId="5D4034ED" w14:textId="77777777" w:rsidR="00B72F66" w:rsidRPr="00092825" w:rsidRDefault="00B72F66" w:rsidP="00446D7B">
            <w:pPr>
              <w:jc w:val="center"/>
              <w:rPr>
                <w:szCs w:val="20"/>
              </w:rPr>
            </w:pPr>
            <w:r w:rsidRPr="00092825">
              <w:rPr>
                <w:szCs w:val="20"/>
              </w:rPr>
              <w:t>2 razy na 1 km</w:t>
            </w:r>
          </w:p>
        </w:tc>
      </w:tr>
    </w:tbl>
    <w:p w14:paraId="17205A8A" w14:textId="77777777" w:rsidR="00B72F66" w:rsidRPr="00092825" w:rsidRDefault="00B72F66" w:rsidP="00446D7B">
      <w:pPr>
        <w:pStyle w:val="Nagwek3"/>
      </w:pPr>
      <w:r w:rsidRPr="00092825">
        <w:t>6.4. Pomiar cech geometrycznych ścinanych lub uzupełnianych poboczy</w:t>
      </w:r>
    </w:p>
    <w:p w14:paraId="4F3E13AF" w14:textId="77777777" w:rsidR="00B72F66" w:rsidRPr="00092825" w:rsidRDefault="00B72F66" w:rsidP="00446D7B">
      <w:pPr>
        <w:rPr>
          <w:szCs w:val="20"/>
        </w:rPr>
      </w:pPr>
      <w:r w:rsidRPr="00092825">
        <w:rPr>
          <w:szCs w:val="20"/>
        </w:rPr>
        <w:t>Częstotliwość oraz zakres pomiarów po zakończeniu robót podano w tablicy 2.</w:t>
      </w:r>
    </w:p>
    <w:p w14:paraId="1B861038" w14:textId="77777777" w:rsidR="00B72F66" w:rsidRPr="00092825" w:rsidRDefault="00B72F66" w:rsidP="00446D7B">
      <w:pPr>
        <w:pStyle w:val="Legenda"/>
      </w:pPr>
      <w:r w:rsidRPr="00092825">
        <w:t>Tablica 2. Częstotliwość oraz zakres pomiarów ścinanych lub uzupełnianych poboczy</w:t>
      </w:r>
    </w:p>
    <w:tbl>
      <w:tblPr>
        <w:tblW w:w="0" w:type="auto"/>
        <w:jc w:val="center"/>
        <w:tblLayout w:type="fixed"/>
        <w:tblCellMar>
          <w:left w:w="70" w:type="dxa"/>
          <w:right w:w="70" w:type="dxa"/>
        </w:tblCellMar>
        <w:tblLook w:val="0000" w:firstRow="0" w:lastRow="0" w:firstColumn="0" w:lastColumn="0" w:noHBand="0" w:noVBand="0"/>
      </w:tblPr>
      <w:tblGrid>
        <w:gridCol w:w="637"/>
        <w:gridCol w:w="3544"/>
        <w:gridCol w:w="3260"/>
      </w:tblGrid>
      <w:tr w:rsidR="00B72F66" w:rsidRPr="00092825" w14:paraId="7B8B411D" w14:textId="77777777" w:rsidTr="00446D7B">
        <w:trPr>
          <w:jc w:val="center"/>
        </w:trPr>
        <w:tc>
          <w:tcPr>
            <w:tcW w:w="637" w:type="dxa"/>
            <w:tcBorders>
              <w:top w:val="single" w:sz="6" w:space="0" w:color="auto"/>
              <w:left w:val="single" w:sz="6" w:space="0" w:color="auto"/>
              <w:bottom w:val="double" w:sz="6" w:space="0" w:color="auto"/>
              <w:right w:val="single" w:sz="6" w:space="0" w:color="auto"/>
            </w:tcBorders>
          </w:tcPr>
          <w:p w14:paraId="0129008D" w14:textId="77777777" w:rsidR="00B72F66" w:rsidRPr="00092825" w:rsidRDefault="00B72F66" w:rsidP="00446D7B">
            <w:pPr>
              <w:jc w:val="center"/>
              <w:rPr>
                <w:szCs w:val="20"/>
              </w:rPr>
            </w:pPr>
            <w:r w:rsidRPr="00092825">
              <w:rPr>
                <w:b/>
                <w:szCs w:val="20"/>
              </w:rPr>
              <w:t xml:space="preserve"> </w:t>
            </w:r>
            <w:r w:rsidRPr="00092825">
              <w:rPr>
                <w:szCs w:val="20"/>
              </w:rPr>
              <w:t>Lp.</w:t>
            </w:r>
          </w:p>
        </w:tc>
        <w:tc>
          <w:tcPr>
            <w:tcW w:w="3544" w:type="dxa"/>
            <w:tcBorders>
              <w:top w:val="single" w:sz="6" w:space="0" w:color="auto"/>
              <w:left w:val="single" w:sz="6" w:space="0" w:color="auto"/>
              <w:bottom w:val="double" w:sz="6" w:space="0" w:color="auto"/>
              <w:right w:val="single" w:sz="6" w:space="0" w:color="auto"/>
            </w:tcBorders>
          </w:tcPr>
          <w:p w14:paraId="1D06CA49" w14:textId="77777777" w:rsidR="00B72F66" w:rsidRPr="00092825" w:rsidRDefault="00B72F66" w:rsidP="00446D7B">
            <w:pPr>
              <w:jc w:val="center"/>
              <w:rPr>
                <w:szCs w:val="20"/>
              </w:rPr>
            </w:pPr>
            <w:r w:rsidRPr="00092825">
              <w:rPr>
                <w:szCs w:val="20"/>
              </w:rPr>
              <w:t>Wyszczególnienie</w:t>
            </w:r>
          </w:p>
        </w:tc>
        <w:tc>
          <w:tcPr>
            <w:tcW w:w="3260" w:type="dxa"/>
            <w:tcBorders>
              <w:top w:val="single" w:sz="6" w:space="0" w:color="auto"/>
              <w:left w:val="nil"/>
              <w:bottom w:val="double" w:sz="6" w:space="0" w:color="auto"/>
              <w:right w:val="single" w:sz="6" w:space="0" w:color="auto"/>
            </w:tcBorders>
          </w:tcPr>
          <w:p w14:paraId="288B1AAE" w14:textId="77777777" w:rsidR="00B72F66" w:rsidRPr="00092825" w:rsidRDefault="00B72F66" w:rsidP="00446D7B">
            <w:pPr>
              <w:jc w:val="center"/>
              <w:rPr>
                <w:szCs w:val="20"/>
              </w:rPr>
            </w:pPr>
            <w:r w:rsidRPr="00092825">
              <w:rPr>
                <w:szCs w:val="20"/>
              </w:rPr>
              <w:t>Minimalna częstotliwość pomiarów</w:t>
            </w:r>
          </w:p>
        </w:tc>
      </w:tr>
      <w:tr w:rsidR="00B72F66" w:rsidRPr="00092825" w14:paraId="7DE4AA3B" w14:textId="77777777" w:rsidTr="00446D7B">
        <w:trPr>
          <w:jc w:val="center"/>
        </w:trPr>
        <w:tc>
          <w:tcPr>
            <w:tcW w:w="637" w:type="dxa"/>
            <w:tcBorders>
              <w:left w:val="single" w:sz="6" w:space="0" w:color="auto"/>
              <w:bottom w:val="single" w:sz="6" w:space="0" w:color="auto"/>
              <w:right w:val="single" w:sz="6" w:space="0" w:color="auto"/>
            </w:tcBorders>
          </w:tcPr>
          <w:p w14:paraId="284DEB10" w14:textId="77777777" w:rsidR="00B72F66" w:rsidRPr="00092825" w:rsidRDefault="00B72F66" w:rsidP="00446D7B">
            <w:pPr>
              <w:jc w:val="center"/>
              <w:rPr>
                <w:szCs w:val="20"/>
              </w:rPr>
            </w:pPr>
            <w:r w:rsidRPr="00092825">
              <w:rPr>
                <w:szCs w:val="20"/>
              </w:rPr>
              <w:t>1</w:t>
            </w:r>
          </w:p>
        </w:tc>
        <w:tc>
          <w:tcPr>
            <w:tcW w:w="3544" w:type="dxa"/>
            <w:tcBorders>
              <w:left w:val="single" w:sz="6" w:space="0" w:color="auto"/>
              <w:bottom w:val="single" w:sz="6" w:space="0" w:color="auto"/>
              <w:right w:val="single" w:sz="6" w:space="0" w:color="auto"/>
            </w:tcBorders>
          </w:tcPr>
          <w:p w14:paraId="503F87DF" w14:textId="77777777" w:rsidR="00B72F66" w:rsidRPr="00092825" w:rsidRDefault="00B72F66" w:rsidP="00446D7B">
            <w:pPr>
              <w:rPr>
                <w:szCs w:val="20"/>
              </w:rPr>
            </w:pPr>
            <w:r w:rsidRPr="00092825">
              <w:rPr>
                <w:szCs w:val="20"/>
              </w:rPr>
              <w:t>Spadki poprzeczne</w:t>
            </w:r>
          </w:p>
        </w:tc>
        <w:tc>
          <w:tcPr>
            <w:tcW w:w="3260" w:type="dxa"/>
            <w:tcBorders>
              <w:left w:val="nil"/>
              <w:right w:val="single" w:sz="6" w:space="0" w:color="auto"/>
            </w:tcBorders>
          </w:tcPr>
          <w:p w14:paraId="304C65A8" w14:textId="77777777" w:rsidR="00B72F66" w:rsidRPr="00092825" w:rsidRDefault="00B72F66" w:rsidP="00446D7B">
            <w:pPr>
              <w:jc w:val="center"/>
              <w:rPr>
                <w:szCs w:val="20"/>
              </w:rPr>
            </w:pPr>
            <w:r w:rsidRPr="00092825">
              <w:rPr>
                <w:szCs w:val="20"/>
              </w:rPr>
              <w:t>2 razy na 100 m</w:t>
            </w:r>
          </w:p>
        </w:tc>
      </w:tr>
      <w:tr w:rsidR="00B72F66" w:rsidRPr="00092825" w14:paraId="0B10079A" w14:textId="77777777" w:rsidTr="00446D7B">
        <w:trPr>
          <w:jc w:val="center"/>
        </w:trPr>
        <w:tc>
          <w:tcPr>
            <w:tcW w:w="637" w:type="dxa"/>
            <w:tcBorders>
              <w:top w:val="single" w:sz="6" w:space="0" w:color="auto"/>
              <w:left w:val="single" w:sz="6" w:space="0" w:color="auto"/>
              <w:bottom w:val="single" w:sz="6" w:space="0" w:color="auto"/>
              <w:right w:val="single" w:sz="6" w:space="0" w:color="auto"/>
            </w:tcBorders>
          </w:tcPr>
          <w:p w14:paraId="48638F38" w14:textId="77777777" w:rsidR="00B72F66" w:rsidRPr="00092825" w:rsidRDefault="00B72F66" w:rsidP="00446D7B">
            <w:pPr>
              <w:jc w:val="center"/>
              <w:rPr>
                <w:szCs w:val="20"/>
              </w:rPr>
            </w:pPr>
            <w:r w:rsidRPr="00092825">
              <w:rPr>
                <w:szCs w:val="20"/>
              </w:rPr>
              <w:t>2</w:t>
            </w:r>
          </w:p>
        </w:tc>
        <w:tc>
          <w:tcPr>
            <w:tcW w:w="3544" w:type="dxa"/>
            <w:tcBorders>
              <w:top w:val="single" w:sz="6" w:space="0" w:color="auto"/>
              <w:left w:val="single" w:sz="6" w:space="0" w:color="auto"/>
              <w:bottom w:val="single" w:sz="6" w:space="0" w:color="auto"/>
              <w:right w:val="single" w:sz="6" w:space="0" w:color="auto"/>
            </w:tcBorders>
          </w:tcPr>
          <w:p w14:paraId="2E7A45DD" w14:textId="77777777" w:rsidR="00B72F66" w:rsidRPr="00092825" w:rsidRDefault="00B72F66" w:rsidP="00446D7B">
            <w:pPr>
              <w:rPr>
                <w:szCs w:val="20"/>
              </w:rPr>
            </w:pPr>
            <w:r w:rsidRPr="00092825">
              <w:rPr>
                <w:szCs w:val="20"/>
              </w:rPr>
              <w:t>Równość podłużna</w:t>
            </w:r>
          </w:p>
        </w:tc>
        <w:tc>
          <w:tcPr>
            <w:tcW w:w="3260" w:type="dxa"/>
            <w:tcBorders>
              <w:top w:val="single" w:sz="6" w:space="0" w:color="auto"/>
              <w:left w:val="nil"/>
              <w:right w:val="single" w:sz="6" w:space="0" w:color="auto"/>
            </w:tcBorders>
          </w:tcPr>
          <w:p w14:paraId="23D7060E" w14:textId="77777777" w:rsidR="00B72F66" w:rsidRPr="00092825" w:rsidRDefault="00B72F66" w:rsidP="00446D7B">
            <w:pPr>
              <w:jc w:val="center"/>
              <w:rPr>
                <w:szCs w:val="20"/>
              </w:rPr>
            </w:pPr>
            <w:r w:rsidRPr="00092825">
              <w:rPr>
                <w:szCs w:val="20"/>
              </w:rPr>
              <w:t>co 50 m</w:t>
            </w:r>
          </w:p>
        </w:tc>
      </w:tr>
      <w:tr w:rsidR="00B72F66" w:rsidRPr="00092825" w14:paraId="31823BF7" w14:textId="77777777" w:rsidTr="00446D7B">
        <w:trPr>
          <w:jc w:val="center"/>
        </w:trPr>
        <w:tc>
          <w:tcPr>
            <w:tcW w:w="637" w:type="dxa"/>
            <w:tcBorders>
              <w:top w:val="single" w:sz="6" w:space="0" w:color="auto"/>
              <w:left w:val="single" w:sz="6" w:space="0" w:color="auto"/>
              <w:bottom w:val="single" w:sz="6" w:space="0" w:color="auto"/>
              <w:right w:val="single" w:sz="6" w:space="0" w:color="auto"/>
            </w:tcBorders>
          </w:tcPr>
          <w:p w14:paraId="0100617C" w14:textId="77777777" w:rsidR="00B72F66" w:rsidRPr="00092825" w:rsidRDefault="00B72F66" w:rsidP="00446D7B">
            <w:pPr>
              <w:jc w:val="center"/>
              <w:rPr>
                <w:szCs w:val="20"/>
              </w:rPr>
            </w:pPr>
            <w:r w:rsidRPr="00092825">
              <w:rPr>
                <w:szCs w:val="20"/>
              </w:rPr>
              <w:t>3</w:t>
            </w:r>
          </w:p>
        </w:tc>
        <w:tc>
          <w:tcPr>
            <w:tcW w:w="3544" w:type="dxa"/>
            <w:tcBorders>
              <w:top w:val="single" w:sz="6" w:space="0" w:color="auto"/>
              <w:left w:val="single" w:sz="6" w:space="0" w:color="auto"/>
              <w:bottom w:val="single" w:sz="6" w:space="0" w:color="auto"/>
              <w:right w:val="single" w:sz="6" w:space="0" w:color="auto"/>
            </w:tcBorders>
          </w:tcPr>
          <w:p w14:paraId="06A890EA" w14:textId="77777777" w:rsidR="00B72F66" w:rsidRPr="00092825" w:rsidRDefault="00B72F66" w:rsidP="00446D7B">
            <w:pPr>
              <w:rPr>
                <w:szCs w:val="20"/>
              </w:rPr>
            </w:pPr>
            <w:r w:rsidRPr="00092825">
              <w:rPr>
                <w:szCs w:val="20"/>
              </w:rPr>
              <w:t>Równość poprzeczna</w:t>
            </w:r>
          </w:p>
        </w:tc>
        <w:tc>
          <w:tcPr>
            <w:tcW w:w="3260" w:type="dxa"/>
            <w:tcBorders>
              <w:left w:val="nil"/>
              <w:bottom w:val="single" w:sz="6" w:space="0" w:color="auto"/>
              <w:right w:val="single" w:sz="6" w:space="0" w:color="auto"/>
            </w:tcBorders>
          </w:tcPr>
          <w:p w14:paraId="0BCC23B3" w14:textId="77777777" w:rsidR="00B72F66" w:rsidRPr="00092825" w:rsidRDefault="00B72F66" w:rsidP="00446D7B">
            <w:pPr>
              <w:rPr>
                <w:szCs w:val="20"/>
              </w:rPr>
            </w:pPr>
          </w:p>
        </w:tc>
      </w:tr>
    </w:tbl>
    <w:p w14:paraId="6C433432" w14:textId="77777777" w:rsidR="00B72F66" w:rsidRPr="00092825" w:rsidRDefault="00B72F66" w:rsidP="00446D7B">
      <w:pPr>
        <w:pStyle w:val="Nagwek4"/>
      </w:pPr>
      <w:r w:rsidRPr="00092825">
        <w:t>6.4.1. Spadki poprzeczne poboczy</w:t>
      </w:r>
    </w:p>
    <w:p w14:paraId="693660CA" w14:textId="77777777" w:rsidR="00B72F66" w:rsidRPr="00092825" w:rsidRDefault="00B72F66" w:rsidP="00446D7B">
      <w:pPr>
        <w:rPr>
          <w:szCs w:val="20"/>
        </w:rPr>
      </w:pPr>
      <w:r w:rsidRPr="00092825">
        <w:rPr>
          <w:szCs w:val="20"/>
        </w:rPr>
        <w:t xml:space="preserve">Spadki poprzeczne poboczy powinny być zgodne z dokumentacją projektową, z tolerancją </w:t>
      </w:r>
      <w:r w:rsidRPr="00092825">
        <w:rPr>
          <w:szCs w:val="20"/>
        </w:rPr>
        <w:sym w:font="Symbol" w:char="F0B1"/>
      </w:r>
      <w:r w:rsidRPr="00092825">
        <w:rPr>
          <w:szCs w:val="20"/>
        </w:rPr>
        <w:t xml:space="preserve"> 1%.</w:t>
      </w:r>
    </w:p>
    <w:p w14:paraId="662C24AF" w14:textId="77777777" w:rsidR="00B72F66" w:rsidRPr="00092825" w:rsidRDefault="00B72F66" w:rsidP="00446D7B">
      <w:pPr>
        <w:pStyle w:val="Nagwek4"/>
      </w:pPr>
      <w:r w:rsidRPr="00092825">
        <w:t>6.4.2. Równość poboczy</w:t>
      </w:r>
    </w:p>
    <w:p w14:paraId="46883EB7" w14:textId="77777777" w:rsidR="00B72F66" w:rsidRPr="00092825" w:rsidRDefault="00B72F66" w:rsidP="00446D7B">
      <w:pPr>
        <w:rPr>
          <w:szCs w:val="20"/>
        </w:rPr>
      </w:pPr>
      <w:r w:rsidRPr="00092825">
        <w:rPr>
          <w:szCs w:val="20"/>
        </w:rPr>
        <w:t>Nierówności podłużne i poprzeczne należy mierzyć łatą 4-metrową wg BN-68/8931-04 [2]. Maksymalny prześwit pod łatą nie może przekraczać 15 mm.</w:t>
      </w:r>
    </w:p>
    <w:p w14:paraId="73DAD6F5" w14:textId="77777777" w:rsidR="00B72F66" w:rsidRPr="00092825" w:rsidRDefault="00B72F66" w:rsidP="00446D7B">
      <w:pPr>
        <w:pStyle w:val="Nagwek2"/>
      </w:pPr>
      <w:bookmarkStart w:id="1340" w:name="_Toc428247154"/>
      <w:r w:rsidRPr="00092825">
        <w:rPr>
          <w:szCs w:val="18"/>
        </w:rPr>
        <w:t>7. Obmiar Robót</w:t>
      </w:r>
      <w:bookmarkEnd w:id="1340"/>
    </w:p>
    <w:p w14:paraId="2D756519" w14:textId="77777777" w:rsidR="00B72F66" w:rsidRPr="00092825" w:rsidRDefault="00B72F66" w:rsidP="00446D7B">
      <w:pPr>
        <w:pStyle w:val="Nagwek3"/>
      </w:pPr>
      <w:r w:rsidRPr="00092825">
        <w:t>7.1. Ogólne zasady obmiaru robót</w:t>
      </w:r>
    </w:p>
    <w:p w14:paraId="0BB43FBC" w14:textId="77777777" w:rsidR="00B72F66" w:rsidRPr="00092825" w:rsidRDefault="00B72F66" w:rsidP="00446D7B">
      <w:pPr>
        <w:rPr>
          <w:szCs w:val="20"/>
        </w:rPr>
      </w:pPr>
      <w:r w:rsidRPr="00092825">
        <w:rPr>
          <w:szCs w:val="20"/>
        </w:rPr>
        <w:t>Ogólne zasady obmiaru robót podano w</w:t>
      </w:r>
      <w:r>
        <w:rPr>
          <w:szCs w:val="20"/>
        </w:rPr>
        <w:t xml:space="preserve"> STWIORB D-0</w:t>
      </w:r>
      <w:r w:rsidRPr="00092825">
        <w:rPr>
          <w:szCs w:val="20"/>
        </w:rPr>
        <w:t xml:space="preserve">0.00.00 „Wymagania ogólne” </w:t>
      </w:r>
      <w:r>
        <w:rPr>
          <w:szCs w:val="20"/>
        </w:rPr>
        <w:t>punkcie</w:t>
      </w:r>
      <w:r w:rsidRPr="00092825">
        <w:rPr>
          <w:szCs w:val="20"/>
        </w:rPr>
        <w:t xml:space="preserve"> 7.</w:t>
      </w:r>
    </w:p>
    <w:p w14:paraId="1CFDC5FF" w14:textId="77777777" w:rsidR="00B72F66" w:rsidRPr="00092825" w:rsidRDefault="00B72F66" w:rsidP="00446D7B">
      <w:pPr>
        <w:pStyle w:val="Nagwek3"/>
      </w:pPr>
      <w:r w:rsidRPr="00092825">
        <w:t>7.2. Jednostka obmiarowa</w:t>
      </w:r>
    </w:p>
    <w:p w14:paraId="403F8D52" w14:textId="77777777" w:rsidR="00961D01" w:rsidRDefault="00B72F66" w:rsidP="00446D7B">
      <w:pPr>
        <w:rPr>
          <w:szCs w:val="20"/>
        </w:rPr>
      </w:pPr>
      <w:r w:rsidRPr="00092825">
        <w:rPr>
          <w:szCs w:val="20"/>
        </w:rPr>
        <w:t>Jednostką obmiarową jest m</w:t>
      </w:r>
      <w:r w:rsidRPr="00092825">
        <w:rPr>
          <w:szCs w:val="20"/>
          <w:vertAlign w:val="superscript"/>
        </w:rPr>
        <w:t>2</w:t>
      </w:r>
      <w:r w:rsidRPr="00092825">
        <w:rPr>
          <w:szCs w:val="20"/>
        </w:rPr>
        <w:t xml:space="preserve"> (metr kwadratowy) wykonanych robót na poboczach.</w:t>
      </w:r>
    </w:p>
    <w:p w14:paraId="276C71A3" w14:textId="0558F1C4" w:rsidR="00B72F66" w:rsidRPr="00092825" w:rsidRDefault="00B72F66" w:rsidP="00446D7B">
      <w:pPr>
        <w:pStyle w:val="Nagwek2"/>
      </w:pPr>
      <w:bookmarkStart w:id="1341" w:name="_Toc428247155"/>
      <w:r w:rsidRPr="00092825">
        <w:rPr>
          <w:szCs w:val="18"/>
        </w:rPr>
        <w:t>8. Odbiór Robót</w:t>
      </w:r>
      <w:bookmarkEnd w:id="1341"/>
    </w:p>
    <w:p w14:paraId="06503231" w14:textId="77777777" w:rsidR="00B72F66" w:rsidRPr="00092825" w:rsidRDefault="00B72F66" w:rsidP="00446D7B">
      <w:pPr>
        <w:rPr>
          <w:szCs w:val="20"/>
        </w:rPr>
      </w:pPr>
      <w:r w:rsidRPr="00092825">
        <w:rPr>
          <w:szCs w:val="20"/>
        </w:rPr>
        <w:t>Ogólne zasady odbioru robót podano w</w:t>
      </w:r>
      <w:r>
        <w:rPr>
          <w:szCs w:val="20"/>
        </w:rPr>
        <w:t xml:space="preserve"> STWIORB D-0</w:t>
      </w:r>
      <w:r w:rsidRPr="00092825">
        <w:rPr>
          <w:szCs w:val="20"/>
        </w:rPr>
        <w:t xml:space="preserve">0.00.00 „Wymagania ogólne” </w:t>
      </w:r>
      <w:r>
        <w:rPr>
          <w:szCs w:val="20"/>
        </w:rPr>
        <w:t>punkcie</w:t>
      </w:r>
      <w:r w:rsidRPr="00092825">
        <w:rPr>
          <w:szCs w:val="20"/>
        </w:rPr>
        <w:t xml:space="preserve"> 8.</w:t>
      </w:r>
    </w:p>
    <w:p w14:paraId="4DA22936" w14:textId="77777777" w:rsidR="00B72F66" w:rsidRPr="00092825" w:rsidRDefault="00B72F66" w:rsidP="00446D7B">
      <w:pPr>
        <w:rPr>
          <w:szCs w:val="20"/>
        </w:rPr>
      </w:pPr>
      <w:r w:rsidRPr="00092825">
        <w:rPr>
          <w:szCs w:val="20"/>
        </w:rPr>
        <w:t xml:space="preserve">Roboty uznaje się za wykonane zgodnie z dokumentacją projektową, SST i wymaganiami </w:t>
      </w:r>
      <w:r>
        <w:rPr>
          <w:szCs w:val="20"/>
        </w:rPr>
        <w:t>Inspektora nadzoru</w:t>
      </w:r>
      <w:r w:rsidRPr="00092825">
        <w:rPr>
          <w:szCs w:val="20"/>
        </w:rPr>
        <w:t xml:space="preserve">, jeżeli wszystkie pomiary i badania z zachowaniem tolerancji wg </w:t>
      </w:r>
      <w:r>
        <w:rPr>
          <w:szCs w:val="20"/>
        </w:rPr>
        <w:t>punktu</w:t>
      </w:r>
      <w:r w:rsidRPr="00092825">
        <w:rPr>
          <w:szCs w:val="20"/>
        </w:rPr>
        <w:t xml:space="preserve"> 6 dały wyniki pozytywne.</w:t>
      </w:r>
    </w:p>
    <w:p w14:paraId="6113EB49" w14:textId="77777777" w:rsidR="00B72F66" w:rsidRPr="00092825" w:rsidRDefault="00B72F66" w:rsidP="00446D7B">
      <w:pPr>
        <w:pStyle w:val="Nagwek2"/>
      </w:pPr>
      <w:bookmarkStart w:id="1342" w:name="_Toc428247156"/>
      <w:r w:rsidRPr="00092825">
        <w:rPr>
          <w:szCs w:val="18"/>
        </w:rPr>
        <w:t>9. Podstawa Płatności</w:t>
      </w:r>
      <w:bookmarkEnd w:id="1342"/>
    </w:p>
    <w:p w14:paraId="54363439" w14:textId="77777777" w:rsidR="00B72F66" w:rsidRPr="00092825" w:rsidRDefault="00B72F66" w:rsidP="00446D7B">
      <w:pPr>
        <w:pStyle w:val="Nagwek3"/>
      </w:pPr>
      <w:r w:rsidRPr="00092825">
        <w:t>9.1. Ogólne ustalenia dotyczące podstawy płatności</w:t>
      </w:r>
    </w:p>
    <w:p w14:paraId="3E7E4D58" w14:textId="77777777" w:rsidR="00B72F66" w:rsidRPr="00092825" w:rsidRDefault="00B72F66" w:rsidP="00446D7B">
      <w:pPr>
        <w:rPr>
          <w:szCs w:val="20"/>
        </w:rPr>
      </w:pPr>
      <w:r w:rsidRPr="00092825">
        <w:rPr>
          <w:szCs w:val="20"/>
        </w:rPr>
        <w:t>Ogólne ustalenia dotyczące podstawy płatności podano w</w:t>
      </w:r>
      <w:r>
        <w:rPr>
          <w:szCs w:val="20"/>
        </w:rPr>
        <w:t xml:space="preserve"> STWIORB D-0</w:t>
      </w:r>
      <w:r w:rsidRPr="00092825">
        <w:rPr>
          <w:szCs w:val="20"/>
        </w:rPr>
        <w:t xml:space="preserve">0.00.00 „Wymagania ogólne” </w:t>
      </w:r>
      <w:r>
        <w:rPr>
          <w:szCs w:val="20"/>
        </w:rPr>
        <w:t>punkcie</w:t>
      </w:r>
      <w:r w:rsidRPr="00092825">
        <w:rPr>
          <w:szCs w:val="20"/>
        </w:rPr>
        <w:t xml:space="preserve"> 9.</w:t>
      </w:r>
    </w:p>
    <w:p w14:paraId="0E69EC42" w14:textId="77777777" w:rsidR="00B72F66" w:rsidRPr="00092825" w:rsidRDefault="00B72F66" w:rsidP="00446D7B">
      <w:pPr>
        <w:pStyle w:val="Nagwek3"/>
      </w:pPr>
      <w:r w:rsidRPr="00092825">
        <w:t>9.2. Cena jednostki obmiarowej</w:t>
      </w:r>
    </w:p>
    <w:p w14:paraId="109957CD" w14:textId="77777777" w:rsidR="00B72F66" w:rsidRPr="00092825" w:rsidRDefault="00B72F66" w:rsidP="00446D7B">
      <w:pPr>
        <w:rPr>
          <w:szCs w:val="20"/>
        </w:rPr>
      </w:pPr>
      <w:r w:rsidRPr="00092825">
        <w:rPr>
          <w:szCs w:val="20"/>
        </w:rPr>
        <w:t>Cena wykonania 1 m</w:t>
      </w:r>
      <w:r w:rsidRPr="00092825">
        <w:rPr>
          <w:szCs w:val="20"/>
          <w:vertAlign w:val="superscript"/>
        </w:rPr>
        <w:t>2</w:t>
      </w:r>
      <w:r w:rsidRPr="00092825">
        <w:rPr>
          <w:szCs w:val="20"/>
        </w:rPr>
        <w:t xml:space="preserve"> robót obejmuje:</w:t>
      </w:r>
    </w:p>
    <w:p w14:paraId="65CA134F"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prace pomiarowe i przygotowawcze,</w:t>
      </w:r>
    </w:p>
    <w:p w14:paraId="1453B49D"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oznakowanie robót,</w:t>
      </w:r>
    </w:p>
    <w:p w14:paraId="6A44A8A0"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ścięcie poboczy i zagęszczenie podłoża,</w:t>
      </w:r>
    </w:p>
    <w:p w14:paraId="6705E7CD"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odwiezienie gruntu na odkład,</w:t>
      </w:r>
    </w:p>
    <w:p w14:paraId="689A8FF7"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dostarczenie materiału uzupełniającego,</w:t>
      </w:r>
    </w:p>
    <w:p w14:paraId="0C91F789"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lastRenderedPageBreak/>
        <w:t>rozłożenie materiału,</w:t>
      </w:r>
    </w:p>
    <w:p w14:paraId="56D1FF76"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zagęszczenie poboczy,</w:t>
      </w:r>
    </w:p>
    <w:p w14:paraId="514230A7" w14:textId="77777777" w:rsidR="00B72F66" w:rsidRPr="00092825" w:rsidRDefault="00B72F66" w:rsidP="00446D7B">
      <w:pPr>
        <w:numPr>
          <w:ilvl w:val="0"/>
          <w:numId w:val="2"/>
        </w:numPr>
        <w:overflowPunct w:val="0"/>
        <w:autoSpaceDE w:val="0"/>
        <w:autoSpaceDN w:val="0"/>
        <w:adjustRightInd w:val="0"/>
        <w:ind w:left="0" w:firstLine="0"/>
        <w:textAlignment w:val="baseline"/>
        <w:rPr>
          <w:szCs w:val="20"/>
        </w:rPr>
      </w:pPr>
      <w:r w:rsidRPr="00092825">
        <w:rPr>
          <w:szCs w:val="20"/>
        </w:rPr>
        <w:t>przeprowadzenie pomiarów i badań laboratoryjnych wymaganych w specyfikacji technicznej.</w:t>
      </w:r>
    </w:p>
    <w:p w14:paraId="735147E3" w14:textId="77777777" w:rsidR="00B72F66" w:rsidRPr="00092825" w:rsidRDefault="00B72F66" w:rsidP="00446D7B">
      <w:pPr>
        <w:pStyle w:val="Nagwek2"/>
      </w:pPr>
      <w:bookmarkStart w:id="1343" w:name="_Toc428247157"/>
      <w:r w:rsidRPr="00092825">
        <w:rPr>
          <w:szCs w:val="18"/>
        </w:rPr>
        <w:t>10. Przepisy Związane</w:t>
      </w:r>
      <w:bookmarkEnd w:id="1343"/>
    </w:p>
    <w:p w14:paraId="103FCBC6" w14:textId="77777777" w:rsidR="00B72F66" w:rsidRPr="00092825" w:rsidRDefault="00B72F66" w:rsidP="00446D7B">
      <w:pPr>
        <w:pStyle w:val="Nagwek3"/>
      </w:pPr>
      <w:r w:rsidRPr="00092825">
        <w:t>10.1. Normy</w:t>
      </w:r>
    </w:p>
    <w:p w14:paraId="7A792B97" w14:textId="77777777" w:rsidR="00B72F66" w:rsidRPr="00092825" w:rsidRDefault="00B72F66" w:rsidP="00446D7B">
      <w:pPr>
        <w:rPr>
          <w:szCs w:val="20"/>
        </w:rPr>
      </w:pPr>
      <w:r w:rsidRPr="00092825">
        <w:rPr>
          <w:szCs w:val="20"/>
        </w:rPr>
        <w:t>1. PN-B-04481 Grunty budowlane. Badania laboratoryjne</w:t>
      </w:r>
    </w:p>
    <w:p w14:paraId="158A36B2" w14:textId="77777777" w:rsidR="00B72F66" w:rsidRPr="00092825" w:rsidRDefault="00B72F66" w:rsidP="00446D7B">
      <w:pPr>
        <w:rPr>
          <w:szCs w:val="20"/>
        </w:rPr>
      </w:pPr>
      <w:r w:rsidRPr="00092825">
        <w:rPr>
          <w:szCs w:val="20"/>
        </w:rPr>
        <w:t xml:space="preserve">2. BN-68/8931-04 Drogi samochodowe. Pomiar równości nawierzchni </w:t>
      </w:r>
      <w:proofErr w:type="spellStart"/>
      <w:r w:rsidRPr="00092825">
        <w:rPr>
          <w:szCs w:val="20"/>
        </w:rPr>
        <w:t>planografem</w:t>
      </w:r>
      <w:proofErr w:type="spellEnd"/>
      <w:r w:rsidRPr="00092825">
        <w:rPr>
          <w:szCs w:val="20"/>
        </w:rPr>
        <w:t xml:space="preserve"> i łatą</w:t>
      </w:r>
    </w:p>
    <w:p w14:paraId="7261016F" w14:textId="77777777" w:rsidR="00B72F66" w:rsidRPr="00092825" w:rsidRDefault="00B72F66" w:rsidP="00446D7B">
      <w:pPr>
        <w:rPr>
          <w:szCs w:val="20"/>
        </w:rPr>
      </w:pPr>
      <w:r w:rsidRPr="00092825">
        <w:rPr>
          <w:szCs w:val="20"/>
        </w:rPr>
        <w:t>3. BN-77/8931-12 Oznaczenie wskaźnika zagęszczenia gruntu.</w:t>
      </w:r>
    </w:p>
    <w:p w14:paraId="0E80F710" w14:textId="77777777" w:rsidR="00B72F66" w:rsidRPr="00092825" w:rsidRDefault="00B72F66" w:rsidP="00446D7B">
      <w:pPr>
        <w:pStyle w:val="Nagwek3"/>
      </w:pPr>
      <w:r w:rsidRPr="00092825">
        <w:t>10.2. Inne materiały</w:t>
      </w:r>
    </w:p>
    <w:p w14:paraId="0492DE7C" w14:textId="77777777" w:rsidR="00B72F66" w:rsidRPr="00092825" w:rsidRDefault="00B72F66" w:rsidP="00446D7B">
      <w:pPr>
        <w:rPr>
          <w:szCs w:val="20"/>
        </w:rPr>
      </w:pPr>
      <w:r w:rsidRPr="00092825">
        <w:rPr>
          <w:szCs w:val="20"/>
        </w:rPr>
        <w:t xml:space="preserve">4. Stanisław Datka, Stanisław </w:t>
      </w:r>
      <w:proofErr w:type="spellStart"/>
      <w:r w:rsidRPr="00092825">
        <w:rPr>
          <w:szCs w:val="20"/>
        </w:rPr>
        <w:t>Luszawski</w:t>
      </w:r>
      <w:proofErr w:type="spellEnd"/>
      <w:r w:rsidRPr="00092825">
        <w:rPr>
          <w:szCs w:val="20"/>
        </w:rPr>
        <w:t>: Drogowe roboty ziemne.</w:t>
      </w:r>
    </w:p>
    <w:p w14:paraId="116DDAF8" w14:textId="77777777" w:rsidR="00B72F66" w:rsidRPr="006026BF" w:rsidRDefault="00B72F66" w:rsidP="00446D7B">
      <w:pPr>
        <w:spacing w:after="160" w:line="259" w:lineRule="auto"/>
        <w:jc w:val="left"/>
      </w:pPr>
      <w:r w:rsidRPr="00092825">
        <w:rPr>
          <w:szCs w:val="20"/>
        </w:rPr>
        <w:br w:type="page"/>
      </w:r>
    </w:p>
    <w:p w14:paraId="33F7A8AC" w14:textId="0F9C95DB" w:rsidR="00B72F66" w:rsidRDefault="00B72F66">
      <w:pPr>
        <w:spacing w:after="160" w:line="259" w:lineRule="auto"/>
        <w:jc w:val="left"/>
      </w:pPr>
      <w:r>
        <w:lastRenderedPageBreak/>
        <w:br w:type="page"/>
      </w:r>
    </w:p>
    <w:p w14:paraId="6084522F" w14:textId="77777777" w:rsidR="00B72F66" w:rsidRPr="00092825" w:rsidRDefault="00B72F66" w:rsidP="00787EC9">
      <w:pPr>
        <w:pStyle w:val="Nagwek1"/>
      </w:pPr>
      <w:bookmarkStart w:id="1344" w:name="_Toc146729696"/>
      <w:bookmarkStart w:id="1345" w:name="_Toc150166925"/>
      <w:r w:rsidRPr="00092825">
        <w:lastRenderedPageBreak/>
        <w:t>D</w:t>
      </w:r>
      <w:r>
        <w:noBreakHyphen/>
      </w:r>
      <w:r w:rsidRPr="00092825">
        <w:t>06.03.01a</w:t>
      </w:r>
      <w:r w:rsidRPr="00092825">
        <w:tab/>
        <w:t>Pobocze Utwardzone Kruszywem Łamanym</w:t>
      </w:r>
      <w:bookmarkEnd w:id="1344"/>
      <w:bookmarkEnd w:id="1345"/>
    </w:p>
    <w:p w14:paraId="4F51B761" w14:textId="77777777" w:rsidR="00B72F66" w:rsidRPr="00092825" w:rsidRDefault="00B72F66" w:rsidP="00787EC9">
      <w:pPr>
        <w:pStyle w:val="Nagwek2"/>
      </w:pPr>
      <w:bookmarkStart w:id="1346" w:name="_Toc211316612"/>
      <w:r w:rsidRPr="00092825">
        <w:rPr>
          <w:szCs w:val="18"/>
        </w:rPr>
        <w:t>1. Wstęp</w:t>
      </w:r>
      <w:bookmarkEnd w:id="1346"/>
    </w:p>
    <w:p w14:paraId="0CF4EA12" w14:textId="77777777" w:rsidR="00B72F66" w:rsidRPr="00092825" w:rsidRDefault="00B72F66" w:rsidP="00787EC9">
      <w:pPr>
        <w:pStyle w:val="Nagwek3"/>
      </w:pPr>
      <w:r w:rsidRPr="00092825">
        <w:t>1.1. Przedmiot STWIORB</w:t>
      </w:r>
    </w:p>
    <w:p w14:paraId="2AC4623F" w14:textId="77777777" w:rsidR="00B72F66" w:rsidRPr="00092825" w:rsidRDefault="00B72F66" w:rsidP="00787EC9">
      <w:r w:rsidRPr="00092825">
        <w:rPr>
          <w:szCs w:val="18"/>
        </w:rPr>
        <w:t xml:space="preserve">Przedmiotem niniejszej </w:t>
      </w:r>
      <w:r>
        <w:rPr>
          <w:szCs w:val="18"/>
        </w:rPr>
        <w:t>szczegółowej specyfikacji</w:t>
      </w:r>
      <w:r w:rsidRPr="00092825">
        <w:rPr>
          <w:szCs w:val="18"/>
        </w:rPr>
        <w:t xml:space="preserve"> technicznej (STWIORB) są wymagania dotyczące wykonania i odbioru robót związanych z utwardzeniem pobocza kruszywem łamanym.</w:t>
      </w:r>
    </w:p>
    <w:p w14:paraId="4AF9DD15" w14:textId="77777777" w:rsidR="00B72F66" w:rsidRPr="00092825" w:rsidRDefault="00B72F66" w:rsidP="00787EC9">
      <w:pPr>
        <w:pStyle w:val="Nagwek3"/>
      </w:pPr>
      <w:r w:rsidRPr="00092825">
        <w:t>1.2. Zakres stosowania STWIORB</w:t>
      </w:r>
    </w:p>
    <w:p w14:paraId="6EA3526E" w14:textId="77777777" w:rsidR="00B72F66" w:rsidRPr="00092825" w:rsidRDefault="00B72F66" w:rsidP="00787EC9">
      <w:r w:rsidRPr="009B0D10">
        <w:rPr>
          <w:szCs w:val="18"/>
        </w:rPr>
        <w:t xml:space="preserve">Specyfikacja techniczna (STWIORB) stanowi dokument przetargowy i kontraktowy przy zlecaniu i realizacji robót na </w:t>
      </w:r>
      <w:r w:rsidRPr="00092825">
        <w:rPr>
          <w:szCs w:val="18"/>
        </w:rPr>
        <w:t>drogach i ulicach.</w:t>
      </w:r>
    </w:p>
    <w:p w14:paraId="0A9E4412" w14:textId="77777777" w:rsidR="00B72F66" w:rsidRPr="00092825" w:rsidRDefault="00B72F66" w:rsidP="00787EC9">
      <w:pPr>
        <w:pStyle w:val="Nagwek3"/>
      </w:pPr>
      <w:r w:rsidRPr="00092825">
        <w:t>1.3. Zakres robót objętych STWIORB</w:t>
      </w:r>
    </w:p>
    <w:p w14:paraId="74A60E9F" w14:textId="77777777" w:rsidR="00B72F66" w:rsidRPr="00092825" w:rsidRDefault="00B72F66" w:rsidP="00787EC9">
      <w:pPr>
        <w:rPr>
          <w:szCs w:val="20"/>
        </w:rPr>
      </w:pPr>
      <w:r w:rsidRPr="00092825">
        <w:rPr>
          <w:szCs w:val="20"/>
        </w:rPr>
        <w:t>Ustalenia zawarte w niniejszej specyfikacji dotyczą zasad prowadzenia robót związanych z wykonaniem i odbiorem utwardzonego pobocza za pomocą kruszywa łamanego niezwiązanego (dawniej nazywanego „kruszywem stabilizowanym mechanicznie”).</w:t>
      </w:r>
    </w:p>
    <w:p w14:paraId="218BF0C9" w14:textId="77777777" w:rsidR="00B72F66" w:rsidRPr="00092825" w:rsidRDefault="00B72F66" w:rsidP="00787EC9">
      <w:pPr>
        <w:rPr>
          <w:szCs w:val="20"/>
        </w:rPr>
      </w:pPr>
      <w:r w:rsidRPr="00092825">
        <w:rPr>
          <w:szCs w:val="20"/>
        </w:rPr>
        <w:t>Utwardzone pobocze może być wykonane na istniejącym poboczu gruntowym (wymagając wykonania w nim koryta), względnie może być wykonane jednocześnie z nawierzchnią jezdni w czasie budowy nowej drogi (nie wymagając koryta).</w:t>
      </w:r>
    </w:p>
    <w:p w14:paraId="10A10EC9" w14:textId="77777777" w:rsidR="00B72F66" w:rsidRPr="00092825" w:rsidRDefault="00B72F66" w:rsidP="00787EC9">
      <w:pPr>
        <w:pStyle w:val="Nagwek3"/>
      </w:pPr>
      <w:r w:rsidRPr="00092825">
        <w:t>1.4. Określenia podstawowe</w:t>
      </w:r>
    </w:p>
    <w:p w14:paraId="0DC0FE9A" w14:textId="77777777" w:rsidR="00B72F66" w:rsidRPr="00092825" w:rsidRDefault="00B72F66" w:rsidP="00787EC9">
      <w:r w:rsidRPr="00787EC9">
        <w:rPr>
          <w:rStyle w:val="Nagwek4Znak"/>
        </w:rPr>
        <w:t>1.4.1.</w:t>
      </w:r>
      <w:r w:rsidRPr="00092825">
        <w:rPr>
          <w:b/>
          <w:szCs w:val="18"/>
        </w:rPr>
        <w:t xml:space="preserve"> </w:t>
      </w:r>
      <w:r w:rsidRPr="00092825">
        <w:rPr>
          <w:szCs w:val="18"/>
        </w:rPr>
        <w:t>Pobocze – część korony drogi przeznaczona do chwilowego postoju pojazdów, umieszczenia urządzeń organizacji i bezpieczeństwa ruchu oraz do ruchu pieszych, służąca jednocześnie do bocznego oparcia konstrukcji nawierzchni.</w:t>
      </w:r>
    </w:p>
    <w:p w14:paraId="3FF41BA8" w14:textId="77777777" w:rsidR="00B72F66" w:rsidRPr="00092825" w:rsidRDefault="00B72F66" w:rsidP="00787EC9">
      <w:r w:rsidRPr="00787EC9">
        <w:rPr>
          <w:rStyle w:val="Nagwek4Znak"/>
        </w:rPr>
        <w:t>1.4.2.</w:t>
      </w:r>
      <w:r w:rsidRPr="00092825">
        <w:rPr>
          <w:b/>
        </w:rPr>
        <w:t xml:space="preserve"> </w:t>
      </w:r>
      <w:r w:rsidRPr="00092825">
        <w:t>Utwardzone pobocze – część pobocza drogowego, posiadająca w ciągu całego roku nośność wystarczającą do przejęcia obciążenia statycznego od kół samochodów, dopuszczonych do ruchu na drodze (zał. 2, rys. 1 i 2).</w:t>
      </w:r>
    </w:p>
    <w:p w14:paraId="12D5E156" w14:textId="77777777" w:rsidR="00B72F66" w:rsidRPr="00092825" w:rsidRDefault="00B72F66" w:rsidP="00787EC9">
      <w:r w:rsidRPr="00787EC9">
        <w:rPr>
          <w:rStyle w:val="Nagwek4Znak"/>
        </w:rPr>
        <w:t>1.4.3.</w:t>
      </w:r>
      <w:r w:rsidRPr="00092825">
        <w:rPr>
          <w:b/>
        </w:rPr>
        <w:t xml:space="preserve"> </w:t>
      </w:r>
      <w:r w:rsidRPr="00092825">
        <w:t>Gruntowe pobocze – część pobocza drogowego, stanowiąca obrzeże utwardzonego pobocza, przeznaczona do ustawiania znaków i urządzeń zabezpieczenia ruchu.</w:t>
      </w:r>
    </w:p>
    <w:p w14:paraId="323269E6" w14:textId="77777777" w:rsidR="00B72F66" w:rsidRPr="00092825" w:rsidRDefault="00B72F66" w:rsidP="00787EC9">
      <w:r w:rsidRPr="00787EC9">
        <w:rPr>
          <w:rStyle w:val="Nagwek4Znak"/>
        </w:rPr>
        <w:t>1.4.4.</w:t>
      </w:r>
      <w:r w:rsidRPr="00092825">
        <w:rPr>
          <w:b/>
        </w:rPr>
        <w:t xml:space="preserve"> </w:t>
      </w:r>
      <w:r w:rsidRPr="00092825">
        <w:t>Utwardzenie pobocza kruszywem łamanym niezwiązanym – proces technologiczny, polegający na odpowiednim zagęszczeniu w optymalnej wilgotności kruszywa o właściwie dobranym uziarnieniu (proces ten nazywany był dawniej stabilizacją mechaniczną).</w:t>
      </w:r>
    </w:p>
    <w:p w14:paraId="5315653C" w14:textId="77777777" w:rsidR="00B72F66" w:rsidRPr="00092825" w:rsidRDefault="00B72F66" w:rsidP="00787EC9">
      <w:r w:rsidRPr="00787EC9">
        <w:rPr>
          <w:rStyle w:val="Nagwek4Znak"/>
        </w:rPr>
        <w:t>1.4.5.</w:t>
      </w:r>
      <w:r w:rsidRPr="00092825">
        <w:rPr>
          <w:b/>
        </w:rPr>
        <w:t xml:space="preserve"> </w:t>
      </w:r>
      <w:r w:rsidRPr="00092825">
        <w:t>Pozostałe określenia podstawowe są zgodne z obowiązującymi, odpowiednimi polskimi normami i z definicjami podanymi w</w:t>
      </w:r>
      <w:r>
        <w:t xml:space="preserve"> STWIORB D-0</w:t>
      </w:r>
      <w:r w:rsidRPr="00092825">
        <w:t xml:space="preserve">0.00.00 „Wymagania ogólne” </w:t>
      </w:r>
      <w:r>
        <w:t>punkcie</w:t>
      </w:r>
      <w:r w:rsidRPr="00092825">
        <w:t xml:space="preserve"> 1.4.</w:t>
      </w:r>
    </w:p>
    <w:p w14:paraId="76D98FFA" w14:textId="77777777" w:rsidR="00B72F66" w:rsidRPr="00092825" w:rsidRDefault="00B72F66" w:rsidP="00787EC9">
      <w:pPr>
        <w:pStyle w:val="Nagwek3"/>
      </w:pPr>
      <w:r w:rsidRPr="00092825">
        <w:t>1.5. Ogólne wymagania dotyczące robót</w:t>
      </w:r>
    </w:p>
    <w:p w14:paraId="13755A37" w14:textId="77777777" w:rsidR="00B72F66" w:rsidRPr="00092825" w:rsidRDefault="00B72F66" w:rsidP="00787EC9">
      <w:r w:rsidRPr="00092825">
        <w:rPr>
          <w:szCs w:val="18"/>
        </w:rPr>
        <w:t xml:space="preserve">Ogólne wymagania dotyczące robót podano w STWIORB </w:t>
      </w:r>
      <w:r>
        <w:rPr>
          <w:szCs w:val="18"/>
        </w:rPr>
        <w:t>D-0</w:t>
      </w:r>
      <w:r w:rsidRPr="00092825">
        <w:rPr>
          <w:szCs w:val="18"/>
        </w:rPr>
        <w:t xml:space="preserve">0.00.00 „Wymagania ogólne” [1] </w:t>
      </w:r>
      <w:r>
        <w:rPr>
          <w:szCs w:val="18"/>
        </w:rPr>
        <w:t>punkcie</w:t>
      </w:r>
      <w:r w:rsidRPr="00092825">
        <w:rPr>
          <w:szCs w:val="18"/>
        </w:rPr>
        <w:t xml:space="preserve"> 1.5.</w:t>
      </w:r>
    </w:p>
    <w:p w14:paraId="1812B524" w14:textId="77777777" w:rsidR="00B72F66" w:rsidRPr="00092825" w:rsidRDefault="00B72F66" w:rsidP="00787EC9">
      <w:pPr>
        <w:pStyle w:val="Nagwek2"/>
      </w:pPr>
      <w:bookmarkStart w:id="1347" w:name="_Toc211316613"/>
      <w:r w:rsidRPr="00092825">
        <w:rPr>
          <w:szCs w:val="18"/>
        </w:rPr>
        <w:t>2. Materiały</w:t>
      </w:r>
      <w:bookmarkEnd w:id="1347"/>
    </w:p>
    <w:p w14:paraId="20BBF2A8" w14:textId="77777777" w:rsidR="00B72F66" w:rsidRPr="00092825" w:rsidRDefault="00B72F66" w:rsidP="00787EC9">
      <w:pPr>
        <w:pStyle w:val="Nagwek3"/>
      </w:pPr>
      <w:r w:rsidRPr="00092825">
        <w:t>2.1. Ogólne wymagania dotyczące materiałów</w:t>
      </w:r>
    </w:p>
    <w:p w14:paraId="6558E2EF" w14:textId="77777777" w:rsidR="00B72F66" w:rsidRPr="00092825" w:rsidRDefault="00B72F66" w:rsidP="00787EC9">
      <w:r w:rsidRPr="00092825">
        <w:rPr>
          <w:szCs w:val="18"/>
        </w:rPr>
        <w:t>Ogólne wymagania dotyczące materiałów, ich pozyskiwania i składowania, podano w</w:t>
      </w:r>
      <w:r>
        <w:rPr>
          <w:szCs w:val="18"/>
        </w:rPr>
        <w:t xml:space="preserve"> STWIORB D-0</w:t>
      </w:r>
      <w:r w:rsidRPr="00092825">
        <w:rPr>
          <w:szCs w:val="18"/>
        </w:rPr>
        <w:t xml:space="preserve">0.00.00 „Wymagania ogólne” [1] </w:t>
      </w:r>
      <w:r>
        <w:rPr>
          <w:szCs w:val="18"/>
        </w:rPr>
        <w:t>punkcie</w:t>
      </w:r>
      <w:r w:rsidRPr="00092825">
        <w:rPr>
          <w:szCs w:val="18"/>
        </w:rPr>
        <w:t xml:space="preserve"> 2.</w:t>
      </w:r>
    </w:p>
    <w:p w14:paraId="1E06C4BE" w14:textId="77777777" w:rsidR="00B72F66" w:rsidRPr="00092825" w:rsidRDefault="00B72F66" w:rsidP="00787EC9">
      <w:pPr>
        <w:pStyle w:val="Nagwek3"/>
      </w:pPr>
      <w:r w:rsidRPr="00092825">
        <w:t>2.2. Materiały do wykonania robót</w:t>
      </w:r>
    </w:p>
    <w:p w14:paraId="72569059" w14:textId="77777777" w:rsidR="00961D01" w:rsidRDefault="00B72F66" w:rsidP="00787EC9">
      <w:pPr>
        <w:pStyle w:val="Nagwek4"/>
      </w:pPr>
      <w:r w:rsidRPr="00092825">
        <w:t>2.2.1. Zgodność materiałów z dokumentacją projektową</w:t>
      </w:r>
    </w:p>
    <w:p w14:paraId="6372E23D" w14:textId="688C8852" w:rsidR="00B72F66" w:rsidRPr="00092825" w:rsidRDefault="00B72F66" w:rsidP="00787EC9">
      <w:pPr>
        <w:rPr>
          <w:szCs w:val="20"/>
        </w:rPr>
      </w:pPr>
      <w:r w:rsidRPr="00092825">
        <w:rPr>
          <w:szCs w:val="20"/>
        </w:rPr>
        <w:t>Materiały do wykonania robót powinny być zgodne z ustaleniami dokumentacji projektowej lub ST.</w:t>
      </w:r>
    </w:p>
    <w:p w14:paraId="495E331F" w14:textId="77777777" w:rsidR="00B72F66" w:rsidRPr="00092825" w:rsidRDefault="00B72F66" w:rsidP="00787EC9">
      <w:pPr>
        <w:pStyle w:val="Nagwek4"/>
      </w:pPr>
      <w:r w:rsidRPr="00092825">
        <w:t>2.2.2. Materiały do wykonania utwardzonego pobocza</w:t>
      </w:r>
    </w:p>
    <w:p w14:paraId="3DDC1ADB" w14:textId="77777777" w:rsidR="00B72F66" w:rsidRPr="00092825" w:rsidRDefault="00B72F66" w:rsidP="00787EC9">
      <w:pPr>
        <w:rPr>
          <w:szCs w:val="20"/>
        </w:rPr>
      </w:pPr>
      <w:r w:rsidRPr="00092825">
        <w:rPr>
          <w:szCs w:val="20"/>
        </w:rPr>
        <w:t>Materiałami stosowanymi przy wykonywaniu utwardzonego pobocza są: piasek, kruszywo łamane i woda.</w:t>
      </w:r>
    </w:p>
    <w:p w14:paraId="3FFF214B" w14:textId="77777777" w:rsidR="00B72F66" w:rsidRPr="00092825" w:rsidRDefault="00B72F66" w:rsidP="00787EC9">
      <w:pPr>
        <w:pStyle w:val="Nagwek4"/>
      </w:pPr>
      <w:r w:rsidRPr="00092825">
        <w:t>2.2.3. Piasek</w:t>
      </w:r>
    </w:p>
    <w:p w14:paraId="39AD1D01" w14:textId="77777777" w:rsidR="00B72F66" w:rsidRPr="00092825" w:rsidRDefault="00B72F66" w:rsidP="00787EC9">
      <w:pPr>
        <w:rPr>
          <w:szCs w:val="20"/>
        </w:rPr>
      </w:pPr>
      <w:r w:rsidRPr="00092825">
        <w:rPr>
          <w:szCs w:val="20"/>
        </w:rPr>
        <w:t>W przypadku występowania w konstrukcji utwardzonego pobocza warstwy odsączającej, odcinającej i innej, wykonanej przy użyciu piasku, to powinien on odpowiadać wymaganiom PN-EN 13242:2004 [4] lub PN-EN 13285:2004 [5].</w:t>
      </w:r>
    </w:p>
    <w:p w14:paraId="413E7246" w14:textId="77777777" w:rsidR="00B72F66" w:rsidRPr="00092825" w:rsidRDefault="00B72F66" w:rsidP="00787EC9">
      <w:pPr>
        <w:pStyle w:val="Nagwek4"/>
      </w:pPr>
      <w:r w:rsidRPr="00092825">
        <w:t>2.2.4. Kruszywo</w:t>
      </w:r>
    </w:p>
    <w:p w14:paraId="13B2C924" w14:textId="77777777" w:rsidR="00B72F66" w:rsidRPr="00092825" w:rsidRDefault="00B72F66" w:rsidP="00787EC9">
      <w:pPr>
        <w:rPr>
          <w:szCs w:val="20"/>
        </w:rPr>
      </w:pPr>
      <w:r w:rsidRPr="00092825">
        <w:rPr>
          <w:szCs w:val="20"/>
        </w:rPr>
        <w:t>Do utwardzenia pobocza należy stosować kruszywo łamane o uziarnieniu 0÷25 mm, odpowiadające wymaganiom PN-EN 13242:2004 [4] lub PN-EN 13285:2004 [5].</w:t>
      </w:r>
    </w:p>
    <w:p w14:paraId="4CDB1829" w14:textId="77777777" w:rsidR="00B72F66" w:rsidRPr="00092825" w:rsidRDefault="00B72F66" w:rsidP="00787EC9">
      <w:pPr>
        <w:rPr>
          <w:szCs w:val="20"/>
        </w:rPr>
      </w:pPr>
      <w:r w:rsidRPr="00092825">
        <w:rPr>
          <w:szCs w:val="20"/>
        </w:rPr>
        <w:t>Kruszywo powinno być jednorodne, bez zanieczyszczeń obcych i bez domieszek gliny. Zaleca się użycie kruszywa o jasnej barwie.</w:t>
      </w:r>
    </w:p>
    <w:p w14:paraId="0C3AAB93" w14:textId="77777777" w:rsidR="00B72F66" w:rsidRPr="00092825" w:rsidRDefault="00B72F66" w:rsidP="00787EC9">
      <w:pPr>
        <w:pStyle w:val="Nagwek4"/>
      </w:pPr>
      <w:r w:rsidRPr="00092825">
        <w:t>2.2.5. Woda</w:t>
      </w:r>
    </w:p>
    <w:p w14:paraId="41D4CF3D" w14:textId="77777777" w:rsidR="00B72F66" w:rsidRPr="00092825" w:rsidRDefault="00B72F66" w:rsidP="00787EC9">
      <w:pPr>
        <w:rPr>
          <w:szCs w:val="20"/>
        </w:rPr>
      </w:pPr>
      <w:r w:rsidRPr="00092825">
        <w:rPr>
          <w:szCs w:val="20"/>
        </w:rPr>
        <w:t>Należy stosować przy wałowaniu nawierzchni każdą czystą wodę z rzek, jezior, stawów i innych zbiorników otwartych oraz wodę studzienną i wodociągową. Nie należy stosować wody z widocznymi zanieczyszczeniami, np. śmieciami, roślinnością wodną, odpadami przemysłowymi, kanalizacyjnymi itp.</w:t>
      </w:r>
    </w:p>
    <w:p w14:paraId="1C1F30C7" w14:textId="77777777" w:rsidR="00B72F66" w:rsidRPr="00092825" w:rsidRDefault="00B72F66" w:rsidP="00787EC9">
      <w:pPr>
        <w:pStyle w:val="Nagwek4"/>
      </w:pPr>
      <w:r w:rsidRPr="00092825">
        <w:t>2.2.6. Składowanie kruszyw</w:t>
      </w:r>
    </w:p>
    <w:p w14:paraId="739EFF0F" w14:textId="77777777" w:rsidR="00B72F66" w:rsidRPr="00092825" w:rsidRDefault="00B72F66" w:rsidP="00787EC9">
      <w:pPr>
        <w:rPr>
          <w:szCs w:val="20"/>
        </w:rPr>
      </w:pPr>
      <w:r w:rsidRPr="00092825">
        <w:rPr>
          <w:szCs w:val="20"/>
        </w:rPr>
        <w:t>Okresowo składowane kruszywa powinny być zabezpieczone przed zanieczyszczeniem i zmieszaniem z innymi materiałami kamiennymi. Podłoże w miejscu składowania kruszyw powinno być równe, utwardzone i odwodnione.</w:t>
      </w:r>
    </w:p>
    <w:p w14:paraId="35ABC834" w14:textId="77777777" w:rsidR="00B72F66" w:rsidRPr="00092825" w:rsidRDefault="00B72F66" w:rsidP="00787EC9">
      <w:pPr>
        <w:pStyle w:val="Nagwek2"/>
      </w:pPr>
      <w:bookmarkStart w:id="1348" w:name="_Toc210107779"/>
      <w:bookmarkStart w:id="1349" w:name="_Toc211316614"/>
      <w:r w:rsidRPr="00092825">
        <w:rPr>
          <w:szCs w:val="18"/>
        </w:rPr>
        <w:t xml:space="preserve">3. </w:t>
      </w:r>
      <w:bookmarkEnd w:id="1348"/>
      <w:r w:rsidRPr="00092825">
        <w:rPr>
          <w:szCs w:val="18"/>
        </w:rPr>
        <w:t>Sprzęt</w:t>
      </w:r>
      <w:bookmarkEnd w:id="1349"/>
    </w:p>
    <w:p w14:paraId="1A2C4025" w14:textId="77777777" w:rsidR="00B72F66" w:rsidRPr="00092825" w:rsidRDefault="00B72F66" w:rsidP="00787EC9">
      <w:pPr>
        <w:pStyle w:val="Nagwek3"/>
      </w:pPr>
      <w:r w:rsidRPr="00092825">
        <w:t>3.1. Ogólne wymagania dotyczące sprzętu</w:t>
      </w:r>
    </w:p>
    <w:p w14:paraId="2EA58955" w14:textId="77777777" w:rsidR="00B72F66" w:rsidRPr="00092825" w:rsidRDefault="00B72F66" w:rsidP="00787EC9">
      <w:pPr>
        <w:rPr>
          <w:szCs w:val="20"/>
        </w:rPr>
      </w:pPr>
      <w:r w:rsidRPr="00092825">
        <w:rPr>
          <w:szCs w:val="20"/>
        </w:rPr>
        <w:t>Ogólne wymagania dotyczące sprzętu podano w</w:t>
      </w:r>
      <w:r>
        <w:rPr>
          <w:szCs w:val="20"/>
        </w:rPr>
        <w:t xml:space="preserve"> STWIORB D-0</w:t>
      </w:r>
      <w:r w:rsidRPr="00092825">
        <w:rPr>
          <w:szCs w:val="20"/>
        </w:rPr>
        <w:t xml:space="preserve">0.00.00 „Wymagania ogólne” [1] </w:t>
      </w:r>
      <w:r>
        <w:rPr>
          <w:szCs w:val="20"/>
        </w:rPr>
        <w:t>punkcie</w:t>
      </w:r>
      <w:r w:rsidRPr="00092825">
        <w:rPr>
          <w:szCs w:val="20"/>
        </w:rPr>
        <w:t xml:space="preserve"> 3.</w:t>
      </w:r>
    </w:p>
    <w:p w14:paraId="1F925D12" w14:textId="77777777" w:rsidR="00B72F66" w:rsidRPr="00092825" w:rsidRDefault="00B72F66" w:rsidP="00787EC9">
      <w:pPr>
        <w:pStyle w:val="Nagwek3"/>
      </w:pPr>
      <w:r w:rsidRPr="00092825">
        <w:t>3.2. Sprzęt stosowany do wykonania robót</w:t>
      </w:r>
    </w:p>
    <w:p w14:paraId="4D093130" w14:textId="77777777" w:rsidR="00B72F66" w:rsidRPr="00092825" w:rsidRDefault="00B72F66" w:rsidP="00787EC9">
      <w:pPr>
        <w:rPr>
          <w:szCs w:val="20"/>
        </w:rPr>
      </w:pPr>
      <w:r w:rsidRPr="00092825">
        <w:rPr>
          <w:szCs w:val="20"/>
        </w:rPr>
        <w:t>Przy wykonywaniu robót Wykonawca w zależności od potrzeb, powinien wykazać się możliwością korzystania ze sprzętu dostosowanego do przyjętej metody robót, jak:</w:t>
      </w:r>
    </w:p>
    <w:p w14:paraId="74B0DA5F" w14:textId="77777777" w:rsidR="00B72F66" w:rsidRPr="00092825" w:rsidRDefault="00B72F66" w:rsidP="000C4B3B">
      <w:pPr>
        <w:numPr>
          <w:ilvl w:val="0"/>
          <w:numId w:val="149"/>
        </w:numPr>
        <w:overflowPunct w:val="0"/>
        <w:autoSpaceDE w:val="0"/>
        <w:autoSpaceDN w:val="0"/>
        <w:adjustRightInd w:val="0"/>
        <w:ind w:left="0" w:firstLine="0"/>
        <w:textAlignment w:val="baseline"/>
        <w:rPr>
          <w:szCs w:val="20"/>
        </w:rPr>
      </w:pPr>
      <w:r w:rsidRPr="00092825">
        <w:rPr>
          <w:szCs w:val="20"/>
        </w:rPr>
        <w:t>mieszarki stacjonarne do wytwarzania mieszanki kruszyw, wyposażone w urządzenia dozujące wodę (mieszarki powinny zapewnić wytworzenie jednorodnej mieszanki o wilgotności optymalnej, chyba że producent kruszywa zapewnia dostawę jednorodnej mieszanki o wymaganym uziarnieniu i odpowiedniej wilgotności),</w:t>
      </w:r>
    </w:p>
    <w:p w14:paraId="3FB669D8" w14:textId="77777777" w:rsidR="00B72F66" w:rsidRPr="00092825" w:rsidRDefault="00B72F66" w:rsidP="000C4B3B">
      <w:pPr>
        <w:numPr>
          <w:ilvl w:val="0"/>
          <w:numId w:val="149"/>
        </w:numPr>
        <w:overflowPunct w:val="0"/>
        <w:autoSpaceDE w:val="0"/>
        <w:autoSpaceDN w:val="0"/>
        <w:adjustRightInd w:val="0"/>
        <w:ind w:left="0" w:firstLine="0"/>
        <w:textAlignment w:val="baseline"/>
        <w:rPr>
          <w:szCs w:val="20"/>
        </w:rPr>
      </w:pPr>
      <w:r w:rsidRPr="00092825">
        <w:rPr>
          <w:szCs w:val="20"/>
        </w:rPr>
        <w:t>równiarki albo układarki do rozkładania mieszanki kruszywa,</w:t>
      </w:r>
    </w:p>
    <w:p w14:paraId="54075CB5" w14:textId="77777777" w:rsidR="00B72F66" w:rsidRPr="00092825" w:rsidRDefault="00B72F66" w:rsidP="000C4B3B">
      <w:pPr>
        <w:numPr>
          <w:ilvl w:val="0"/>
          <w:numId w:val="149"/>
        </w:numPr>
        <w:overflowPunct w:val="0"/>
        <w:autoSpaceDE w:val="0"/>
        <w:autoSpaceDN w:val="0"/>
        <w:adjustRightInd w:val="0"/>
        <w:ind w:left="0" w:firstLine="0"/>
        <w:textAlignment w:val="baseline"/>
        <w:rPr>
          <w:szCs w:val="20"/>
        </w:rPr>
      </w:pPr>
      <w:r w:rsidRPr="00092825">
        <w:rPr>
          <w:szCs w:val="20"/>
        </w:rPr>
        <w:t>walce lub płytowe zagęszczarki wibracyjne,</w:t>
      </w:r>
    </w:p>
    <w:p w14:paraId="397C7268" w14:textId="77777777" w:rsidR="00B72F66" w:rsidRPr="00092825" w:rsidRDefault="00B72F66" w:rsidP="000C4B3B">
      <w:pPr>
        <w:numPr>
          <w:ilvl w:val="0"/>
          <w:numId w:val="149"/>
        </w:numPr>
        <w:overflowPunct w:val="0"/>
        <w:autoSpaceDE w:val="0"/>
        <w:autoSpaceDN w:val="0"/>
        <w:adjustRightInd w:val="0"/>
        <w:ind w:left="0" w:firstLine="0"/>
        <w:textAlignment w:val="baseline"/>
        <w:rPr>
          <w:szCs w:val="20"/>
        </w:rPr>
      </w:pPr>
      <w:r w:rsidRPr="00092825">
        <w:rPr>
          <w:szCs w:val="20"/>
        </w:rPr>
        <w:lastRenderedPageBreak/>
        <w:t>przewoźne zbiorniki na wodę do zwilżania mieszanki, wyposażone w urządzenia do równomiernego i kontrolowanego dozowania wody,</w:t>
      </w:r>
    </w:p>
    <w:p w14:paraId="763DD3C6" w14:textId="77777777" w:rsidR="00B72F66" w:rsidRPr="00092825" w:rsidRDefault="00B72F66" w:rsidP="000C4B3B">
      <w:pPr>
        <w:numPr>
          <w:ilvl w:val="0"/>
          <w:numId w:val="149"/>
        </w:numPr>
        <w:overflowPunct w:val="0"/>
        <w:autoSpaceDE w:val="0"/>
        <w:autoSpaceDN w:val="0"/>
        <w:adjustRightInd w:val="0"/>
        <w:ind w:left="0" w:firstLine="0"/>
        <w:textAlignment w:val="baseline"/>
        <w:rPr>
          <w:szCs w:val="20"/>
        </w:rPr>
      </w:pPr>
      <w:r w:rsidRPr="00092825">
        <w:rPr>
          <w:szCs w:val="20"/>
        </w:rPr>
        <w:t>koparki do wykonania koryta, w przypadku utwardzania istniejącego pobocza gruntowego.</w:t>
      </w:r>
    </w:p>
    <w:p w14:paraId="3CF24486" w14:textId="77777777" w:rsidR="00B72F66" w:rsidRPr="00092825" w:rsidRDefault="00B72F66" w:rsidP="00787EC9">
      <w:pPr>
        <w:rPr>
          <w:szCs w:val="20"/>
        </w:rPr>
      </w:pPr>
      <w:r w:rsidRPr="00092825">
        <w:rPr>
          <w:szCs w:val="20"/>
        </w:rPr>
        <w:t>Należy korzystać ze sprzętu, który powinien być dostosowany swoimi wymiarami do warunków pracy w korycie, przygotowanym do ułożenia konstrukcji utwardzonego pobocza.</w:t>
      </w:r>
    </w:p>
    <w:p w14:paraId="353B8A3E" w14:textId="77777777" w:rsidR="00B72F66" w:rsidRPr="00092825" w:rsidRDefault="00B72F66" w:rsidP="00787EC9">
      <w:pPr>
        <w:rPr>
          <w:szCs w:val="20"/>
        </w:rPr>
      </w:pPr>
      <w:r w:rsidRPr="00092825">
        <w:rPr>
          <w:szCs w:val="20"/>
        </w:rPr>
        <w:t xml:space="preserve">Sprzęt powinien odpowiadać wymaganiom określonym w dokumentacji projektowej, ST, instrukcjach producentów lub propozycji Wykonawcy i powinien być zaakceptowany przez </w:t>
      </w:r>
      <w:r>
        <w:rPr>
          <w:szCs w:val="20"/>
        </w:rPr>
        <w:t>Inspektora nadzoru</w:t>
      </w:r>
      <w:r w:rsidRPr="00092825">
        <w:rPr>
          <w:szCs w:val="20"/>
        </w:rPr>
        <w:t>.</w:t>
      </w:r>
    </w:p>
    <w:p w14:paraId="483343E4" w14:textId="77777777" w:rsidR="00B72F66" w:rsidRPr="00092825" w:rsidRDefault="00B72F66" w:rsidP="00787EC9">
      <w:pPr>
        <w:pStyle w:val="Nagwek2"/>
      </w:pPr>
      <w:bookmarkStart w:id="1350" w:name="_Toc210107780"/>
      <w:bookmarkStart w:id="1351" w:name="_Toc211316615"/>
      <w:r w:rsidRPr="00092825">
        <w:rPr>
          <w:szCs w:val="18"/>
        </w:rPr>
        <w:t>4. Transport</w:t>
      </w:r>
      <w:bookmarkEnd w:id="1350"/>
      <w:bookmarkEnd w:id="1351"/>
    </w:p>
    <w:p w14:paraId="76511A78" w14:textId="77777777" w:rsidR="00961D01" w:rsidRDefault="00B72F66" w:rsidP="00787EC9">
      <w:pPr>
        <w:pStyle w:val="Nagwek3"/>
      </w:pPr>
      <w:r w:rsidRPr="00092825">
        <w:t>4.1. Ogólne wymagania dotyczące transportu</w:t>
      </w:r>
    </w:p>
    <w:p w14:paraId="7A58CE80" w14:textId="7DEC8902" w:rsidR="00B72F66" w:rsidRPr="00092825" w:rsidRDefault="00B72F66" w:rsidP="00787EC9">
      <w:pPr>
        <w:tabs>
          <w:tab w:val="left" w:pos="284"/>
          <w:tab w:val="right" w:leader="dot" w:pos="8505"/>
        </w:tabs>
        <w:rPr>
          <w:szCs w:val="20"/>
        </w:rPr>
      </w:pPr>
      <w:r w:rsidRPr="00092825">
        <w:rPr>
          <w:szCs w:val="20"/>
        </w:rPr>
        <w:t>Ogólne wymagania dotyczące transportu podano w</w:t>
      </w:r>
      <w:r>
        <w:rPr>
          <w:szCs w:val="20"/>
        </w:rPr>
        <w:t xml:space="preserve"> STWIORB D-0</w:t>
      </w:r>
      <w:r w:rsidRPr="00092825">
        <w:rPr>
          <w:szCs w:val="20"/>
        </w:rPr>
        <w:t xml:space="preserve">0.00.00 „Wymagania ogólne” [1] </w:t>
      </w:r>
      <w:r>
        <w:rPr>
          <w:szCs w:val="20"/>
        </w:rPr>
        <w:t>punkcie</w:t>
      </w:r>
      <w:r w:rsidRPr="00092825">
        <w:rPr>
          <w:szCs w:val="20"/>
        </w:rPr>
        <w:t xml:space="preserve"> 4.</w:t>
      </w:r>
    </w:p>
    <w:p w14:paraId="3BF6ECBA" w14:textId="77777777" w:rsidR="00B72F66" w:rsidRPr="00092825" w:rsidRDefault="00B72F66" w:rsidP="00787EC9">
      <w:pPr>
        <w:pStyle w:val="Nagwek3"/>
      </w:pPr>
      <w:r w:rsidRPr="00092825">
        <w:t>4.2. Transport materiałów</w:t>
      </w:r>
    </w:p>
    <w:p w14:paraId="0AE46886" w14:textId="77777777" w:rsidR="00B72F66" w:rsidRPr="00092825" w:rsidRDefault="00B72F66" w:rsidP="00787EC9">
      <w:pPr>
        <w:rPr>
          <w:szCs w:val="20"/>
        </w:rPr>
      </w:pPr>
      <w:r w:rsidRPr="00092825">
        <w:rPr>
          <w:szCs w:val="20"/>
        </w:rPr>
        <w:t>Materiały sypkie (kruszywa) można przewozić dowolnymi środkami transportu, w warunkach zabezpieczających je przed zanieczyszczeniem, zmieszaniem z innymi materiałami i nadmiernym zawilgoceniem.</w:t>
      </w:r>
    </w:p>
    <w:p w14:paraId="778AA50F" w14:textId="77777777" w:rsidR="00B72F66" w:rsidRPr="00092825" w:rsidRDefault="00B72F66" w:rsidP="00787EC9">
      <w:pPr>
        <w:pStyle w:val="Nagwek2"/>
      </w:pPr>
      <w:r w:rsidRPr="00092825">
        <w:rPr>
          <w:szCs w:val="18"/>
        </w:rPr>
        <w:t>5. Wykonanie Robót</w:t>
      </w:r>
    </w:p>
    <w:p w14:paraId="1CEB1C20" w14:textId="77777777" w:rsidR="00B72F66" w:rsidRDefault="00B72F66" w:rsidP="00787EC9">
      <w:pPr>
        <w:pStyle w:val="Nagwek3"/>
      </w:pPr>
      <w:r w:rsidRPr="00092825">
        <w:t>5.1. Ogólne zasady wykonania robót</w:t>
      </w:r>
    </w:p>
    <w:p w14:paraId="02A2ABDB" w14:textId="77777777" w:rsidR="00B72F66" w:rsidRPr="00092825" w:rsidRDefault="00B72F66" w:rsidP="00787EC9">
      <w:pPr>
        <w:tabs>
          <w:tab w:val="left" w:pos="0"/>
          <w:tab w:val="left" w:pos="567"/>
          <w:tab w:val="left" w:pos="851"/>
          <w:tab w:val="right" w:leader="dot" w:pos="8505"/>
        </w:tabs>
        <w:rPr>
          <w:szCs w:val="20"/>
        </w:rPr>
      </w:pPr>
      <w:r w:rsidRPr="00092825">
        <w:rPr>
          <w:szCs w:val="20"/>
        </w:rPr>
        <w:t>Ogólne zasady wykonania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5.</w:t>
      </w:r>
    </w:p>
    <w:p w14:paraId="35A794D3" w14:textId="77777777" w:rsidR="00B72F66" w:rsidRPr="00092825" w:rsidRDefault="00B72F66" w:rsidP="00787EC9">
      <w:pPr>
        <w:pStyle w:val="Nagwek3"/>
      </w:pPr>
      <w:r w:rsidRPr="00092825">
        <w:t>5.2. Zasady wykonywania robót</w:t>
      </w:r>
    </w:p>
    <w:p w14:paraId="79053932" w14:textId="77777777" w:rsidR="00B72F66" w:rsidRPr="00092825" w:rsidRDefault="00B72F66" w:rsidP="00787EC9">
      <w:pPr>
        <w:rPr>
          <w:szCs w:val="20"/>
        </w:rPr>
      </w:pPr>
      <w:r w:rsidRPr="00092825">
        <w:rPr>
          <w:szCs w:val="20"/>
        </w:rPr>
        <w:t>Sposób wykonania robót powinny być zgodne z dokumentacją projektową i ST. w przypadku braku wystarczających danych można korzystać z ustaleń podanych w niniejszej specyfikacji oraz z informacji podanych w załącznikach.</w:t>
      </w:r>
    </w:p>
    <w:p w14:paraId="58701C23" w14:textId="77777777" w:rsidR="00B72F66" w:rsidRPr="00092825" w:rsidRDefault="00B72F66" w:rsidP="00787EC9">
      <w:pPr>
        <w:rPr>
          <w:szCs w:val="20"/>
        </w:rPr>
      </w:pPr>
      <w:r w:rsidRPr="00092825">
        <w:rPr>
          <w:szCs w:val="20"/>
        </w:rPr>
        <w:t>Podstawowe czynności przy wykonywaniu robót obejmują:</w:t>
      </w:r>
    </w:p>
    <w:p w14:paraId="37A85E39" w14:textId="77777777" w:rsidR="00961D01"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przygotowawcze,</w:t>
      </w:r>
    </w:p>
    <w:p w14:paraId="3BB9ED72" w14:textId="20715A78"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wykonanie koryta,</w:t>
      </w:r>
    </w:p>
    <w:p w14:paraId="66D6F778"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ułożenie nawierzchni utwardzonego pobocza (wytworzenie i wbudowanie mieszanki),</w:t>
      </w:r>
    </w:p>
    <w:p w14:paraId="5FE09441" w14:textId="77777777" w:rsidR="00B72F66" w:rsidRPr="00092825" w:rsidRDefault="00B72F66" w:rsidP="000C4B3B">
      <w:pPr>
        <w:numPr>
          <w:ilvl w:val="0"/>
          <w:numId w:val="12"/>
        </w:numPr>
        <w:overflowPunct w:val="0"/>
        <w:autoSpaceDE w:val="0"/>
        <w:autoSpaceDN w:val="0"/>
        <w:adjustRightInd w:val="0"/>
        <w:ind w:left="0" w:firstLine="0"/>
        <w:textAlignment w:val="baseline"/>
        <w:rPr>
          <w:szCs w:val="20"/>
        </w:rPr>
      </w:pPr>
      <w:r w:rsidRPr="00092825">
        <w:rPr>
          <w:szCs w:val="20"/>
        </w:rPr>
        <w:t>roboty wykończeniowe.</w:t>
      </w:r>
    </w:p>
    <w:p w14:paraId="45A45D67" w14:textId="77777777" w:rsidR="00B72F66" w:rsidRPr="00092825" w:rsidRDefault="00B72F66" w:rsidP="00787EC9">
      <w:pPr>
        <w:pStyle w:val="Nagwek3"/>
      </w:pPr>
      <w:r w:rsidRPr="00092825">
        <w:t>5.3. Roboty przygotowawcze</w:t>
      </w:r>
    </w:p>
    <w:p w14:paraId="4D9FFF73" w14:textId="77777777" w:rsidR="00B72F66" w:rsidRPr="00092825" w:rsidRDefault="00B72F66" w:rsidP="00787EC9">
      <w:pPr>
        <w:rPr>
          <w:szCs w:val="20"/>
        </w:rPr>
      </w:pPr>
      <w:r w:rsidRPr="00092825">
        <w:rPr>
          <w:szCs w:val="20"/>
        </w:rPr>
        <w:t xml:space="preserve">Przed przystąpieniem do robót należy, na podstawie dokumentacji projektowej, ST lub wskazań </w:t>
      </w:r>
      <w:r>
        <w:rPr>
          <w:szCs w:val="20"/>
        </w:rPr>
        <w:t>Inspektora nadzoru</w:t>
      </w:r>
      <w:r w:rsidRPr="00092825">
        <w:rPr>
          <w:szCs w:val="20"/>
        </w:rPr>
        <w:t>:</w:t>
      </w:r>
    </w:p>
    <w:p w14:paraId="0E17C01D"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ustalić lokalizację terenu robót,</w:t>
      </w:r>
    </w:p>
    <w:p w14:paraId="4031CA23"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przeprowadzić obliczenia i pomiary geodezyjne niezbędne do szczegółowego wytyczenia robót oraz ustalenia danych wysokościowych,</w:t>
      </w:r>
    </w:p>
    <w:p w14:paraId="512483FE"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 xml:space="preserve">usunąć przeszkody, np. elementy dróg, ew. słupki, </w:t>
      </w:r>
      <w:proofErr w:type="spellStart"/>
      <w:r w:rsidRPr="00092825">
        <w:rPr>
          <w:szCs w:val="20"/>
        </w:rPr>
        <w:t>zatrawienie</w:t>
      </w:r>
      <w:proofErr w:type="spellEnd"/>
      <w:r w:rsidRPr="00092825">
        <w:rPr>
          <w:szCs w:val="20"/>
        </w:rPr>
        <w:t xml:space="preserve"> itd.,</w:t>
      </w:r>
    </w:p>
    <w:p w14:paraId="00E89AF8"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ew. splantować pobocze istniejące,</w:t>
      </w:r>
    </w:p>
    <w:p w14:paraId="768DBA96" w14:textId="77777777" w:rsidR="00B72F66" w:rsidRPr="00092825" w:rsidRDefault="00B72F66" w:rsidP="000C4B3B">
      <w:pPr>
        <w:numPr>
          <w:ilvl w:val="0"/>
          <w:numId w:val="31"/>
        </w:numPr>
        <w:overflowPunct w:val="0"/>
        <w:autoSpaceDE w:val="0"/>
        <w:autoSpaceDN w:val="0"/>
        <w:adjustRightInd w:val="0"/>
        <w:ind w:left="0" w:firstLine="0"/>
        <w:textAlignment w:val="baseline"/>
        <w:rPr>
          <w:szCs w:val="20"/>
        </w:rPr>
      </w:pPr>
      <w:r w:rsidRPr="00092825">
        <w:rPr>
          <w:szCs w:val="20"/>
        </w:rPr>
        <w:t>zgromadzić wszystkie materiały potrzebne do rozpoczęcia budowy.</w:t>
      </w:r>
    </w:p>
    <w:p w14:paraId="363C09ED" w14:textId="77777777" w:rsidR="00B72F66" w:rsidRPr="00092825" w:rsidRDefault="00B72F66" w:rsidP="00787EC9">
      <w:pPr>
        <w:rPr>
          <w:szCs w:val="20"/>
        </w:rPr>
      </w:pPr>
      <w:r w:rsidRPr="00092825">
        <w:rPr>
          <w:szCs w:val="20"/>
        </w:rPr>
        <w:t>Zaleca się korzystanie z ustaleń</w:t>
      </w:r>
      <w:r>
        <w:rPr>
          <w:szCs w:val="20"/>
        </w:rPr>
        <w:t xml:space="preserve"> STWIORB </w:t>
      </w:r>
      <w:r w:rsidRPr="00092825">
        <w:rPr>
          <w:szCs w:val="20"/>
        </w:rPr>
        <w:t>D-01.00.00 [2] w zakresie niezbędnym do wykonania robót przygotowawczych oraz z ustaleń</w:t>
      </w:r>
      <w:r>
        <w:rPr>
          <w:szCs w:val="20"/>
        </w:rPr>
        <w:t xml:space="preserve"> STWIORB </w:t>
      </w:r>
      <w:r w:rsidRPr="00092825">
        <w:rPr>
          <w:szCs w:val="20"/>
        </w:rPr>
        <w:t>D-02.00.00 [3] przy występowaniu robót ziemnych.</w:t>
      </w:r>
    </w:p>
    <w:p w14:paraId="38558AA9" w14:textId="77777777" w:rsidR="00B72F66" w:rsidRPr="00092825" w:rsidRDefault="00B72F66" w:rsidP="00787EC9">
      <w:pPr>
        <w:pStyle w:val="Nagwek3"/>
      </w:pPr>
      <w:r w:rsidRPr="00092825">
        <w:t>5.4. Wykonanie koryta i przygotowanie podłoża</w:t>
      </w:r>
    </w:p>
    <w:p w14:paraId="44B54CC3" w14:textId="77777777" w:rsidR="00B72F66" w:rsidRPr="00092825" w:rsidRDefault="00B72F66" w:rsidP="00787EC9">
      <w:pPr>
        <w:rPr>
          <w:szCs w:val="20"/>
        </w:rPr>
      </w:pPr>
      <w:r w:rsidRPr="00092825">
        <w:rPr>
          <w:szCs w:val="20"/>
        </w:rPr>
        <w:t>Koryto wykonuje się w przypadku utwardzania pobocza istniejącego gruntowego.</w:t>
      </w:r>
    </w:p>
    <w:p w14:paraId="7A4EA6BC" w14:textId="77777777" w:rsidR="00B72F66" w:rsidRPr="00092825" w:rsidRDefault="00B72F66" w:rsidP="00787EC9">
      <w:pPr>
        <w:rPr>
          <w:szCs w:val="20"/>
        </w:rPr>
      </w:pPr>
      <w:r w:rsidRPr="00092825">
        <w:rPr>
          <w:szCs w:val="20"/>
        </w:rPr>
        <w:t xml:space="preserve">Koryto powinno być wykonane bezpośrednio przed rozpoczęciem robót związanych z wykonaniem nawierzchni utwardzonego pobocza. Wcześniejsze wykonanie koryta jest możliwe wyłącznie za zgodą </w:t>
      </w:r>
      <w:r>
        <w:rPr>
          <w:szCs w:val="20"/>
        </w:rPr>
        <w:t>Inspektora nadzoru</w:t>
      </w:r>
      <w:r w:rsidRPr="00092825">
        <w:rPr>
          <w:szCs w:val="20"/>
        </w:rPr>
        <w:t>, w korzystnych warunkach atmosferycznych.</w:t>
      </w:r>
    </w:p>
    <w:p w14:paraId="365F6898" w14:textId="77777777" w:rsidR="00B72F66" w:rsidRPr="00092825" w:rsidRDefault="00B72F66" w:rsidP="00787EC9">
      <w:pPr>
        <w:rPr>
          <w:szCs w:val="20"/>
        </w:rPr>
      </w:pPr>
      <w:r w:rsidRPr="00092825">
        <w:rPr>
          <w:szCs w:val="20"/>
        </w:rPr>
        <w:t>Koryto można wykonywać ręcznie, gdy jego szerokość nie pozwala na zastosowanie posiadanych maszyn. Rodzaj sprzętu, a w szczególności jego moc należy dostosować do rodzaju gruntu, w którym prowadzone są roboty i do trudności jego odspojenia.</w:t>
      </w:r>
    </w:p>
    <w:p w14:paraId="053C5116" w14:textId="77777777" w:rsidR="00B72F66" w:rsidRPr="00092825" w:rsidRDefault="00B72F66" w:rsidP="00787EC9">
      <w:pPr>
        <w:rPr>
          <w:szCs w:val="20"/>
        </w:rPr>
      </w:pPr>
      <w:r w:rsidRPr="00092825">
        <w:rPr>
          <w:szCs w:val="20"/>
        </w:rPr>
        <w:t xml:space="preserve">Grunt odspojony w czasie wykonywania koryta powinien być wykorzystany zgodnie z ustaleniami dokumentacji projektowej i ST, tj. wbudowany w nasyp lub odwieziony na odkład w miejsce wskazane lub zaaprobowane przez </w:t>
      </w:r>
      <w:r>
        <w:rPr>
          <w:szCs w:val="20"/>
        </w:rPr>
        <w:t>Inspektora nadzoru</w:t>
      </w:r>
      <w:r w:rsidRPr="00092825">
        <w:rPr>
          <w:szCs w:val="20"/>
        </w:rPr>
        <w:t>.</w:t>
      </w:r>
    </w:p>
    <w:p w14:paraId="75FF5F81" w14:textId="77777777" w:rsidR="00B72F66" w:rsidRPr="00092825" w:rsidRDefault="00B72F66" w:rsidP="00787EC9">
      <w:pPr>
        <w:rPr>
          <w:szCs w:val="20"/>
        </w:rPr>
      </w:pPr>
      <w:r w:rsidRPr="00092825">
        <w:rPr>
          <w:szCs w:val="20"/>
        </w:rPr>
        <w:t>Przed przystąpieniem do profilowania dna koryta, podłoże powinno być oczyszczone z wszelkich zanieczyszczeń. Po oczyszczeniu powierzchni podłoża należy sprawdzić, czy istniejące rzędne terenu umożliwiają uzyskanie po profilowaniu zaprojektowanych rzędnych podłoża.</w:t>
      </w:r>
    </w:p>
    <w:p w14:paraId="60FFBFA3" w14:textId="77777777" w:rsidR="00B72F66" w:rsidRPr="00092825" w:rsidRDefault="00B72F66" w:rsidP="00787EC9">
      <w:pPr>
        <w:rPr>
          <w:szCs w:val="20"/>
        </w:rPr>
      </w:pPr>
      <w:r w:rsidRPr="00092825">
        <w:rPr>
          <w:szCs w:val="20"/>
        </w:rPr>
        <w:t xml:space="preserve">Zaleca się, aby rzędne terenu przed profilowaniem były o co najmniej </w:t>
      </w:r>
      <w:smartTag w:uri="urn:schemas-microsoft-com:office:smarttags" w:element="metricconverter">
        <w:smartTagPr>
          <w:attr w:name="ProductID" w:val="5 cm"/>
        </w:smartTagPr>
        <w:r w:rsidRPr="00092825">
          <w:rPr>
            <w:szCs w:val="20"/>
          </w:rPr>
          <w:t>5 cm</w:t>
        </w:r>
      </w:smartTag>
      <w:r w:rsidRPr="00092825">
        <w:rPr>
          <w:szCs w:val="20"/>
        </w:rPr>
        <w:t xml:space="preserve"> wyższe niż projektowane rzędne podłoża. Jeżeli powyższy warunek nie jest spełniony i występują zaniżenia poziomu w podłożu przewidzianym do profilowania, Wykonawca powinien spulchnić podłoże na głębokość zaakceptowaną przez </w:t>
      </w:r>
      <w:r>
        <w:rPr>
          <w:szCs w:val="20"/>
        </w:rPr>
        <w:t>Inspektora nadzoru</w:t>
      </w:r>
      <w:r w:rsidRPr="00092825">
        <w:rPr>
          <w:szCs w:val="20"/>
        </w:rPr>
        <w:t>, dowieźć dodatkowy grunt, spełniający wymagania obowiązujące dla górnej strefy korpusu, w ilości koniecznej do uzyskania wymaganych rzędnych wysokościowych i zagęścić warstwę do uzyskania wskaźnika zagęszczenia 1,00.</w:t>
      </w:r>
    </w:p>
    <w:p w14:paraId="4E67C015" w14:textId="77777777" w:rsidR="00B72F66" w:rsidRPr="00092825" w:rsidRDefault="00B72F66" w:rsidP="00787EC9">
      <w:pPr>
        <w:rPr>
          <w:szCs w:val="20"/>
        </w:rPr>
      </w:pPr>
      <w:r w:rsidRPr="00092825">
        <w:rPr>
          <w:szCs w:val="20"/>
        </w:rPr>
        <w:t xml:space="preserve">Profilowanie można wykonać ręcznie lub sprzętem dostosowanym do szerokości koryta. Ścięty grunt powinien być wykorzystany w robotach ziemnych lub w inny sposób zaakceptowany przez </w:t>
      </w:r>
      <w:r>
        <w:rPr>
          <w:szCs w:val="20"/>
        </w:rPr>
        <w:t>Inspektora nadzoru</w:t>
      </w:r>
      <w:r w:rsidRPr="00092825">
        <w:rPr>
          <w:szCs w:val="20"/>
        </w:rPr>
        <w:t>.</w:t>
      </w:r>
    </w:p>
    <w:p w14:paraId="7D40C6BC" w14:textId="77777777" w:rsidR="00B72F66" w:rsidRPr="00092825" w:rsidRDefault="00B72F66" w:rsidP="00787EC9">
      <w:pPr>
        <w:rPr>
          <w:szCs w:val="20"/>
        </w:rPr>
      </w:pPr>
      <w:r w:rsidRPr="00092825">
        <w:rPr>
          <w:szCs w:val="20"/>
        </w:rPr>
        <w:t>Bezpośrednio po profilowaniu podłoża należy przystąpić do jego zagęszczania, które należy kontynuować do osiągnięcia wskaźnika zagęszczenia nie mniejszego od 1,00.</w:t>
      </w:r>
    </w:p>
    <w:p w14:paraId="391503B9" w14:textId="77777777" w:rsidR="00B72F66" w:rsidRPr="00092825" w:rsidRDefault="00B72F66" w:rsidP="00787EC9">
      <w:pPr>
        <w:rPr>
          <w:szCs w:val="20"/>
        </w:rPr>
      </w:pPr>
      <w:r w:rsidRPr="00092825">
        <w:rPr>
          <w:szCs w:val="20"/>
        </w:rPr>
        <w:t>Wilgotność gruntu podłoża podczas zagęszczania powinna być równa wilgotności optymalnej, z tolerancją od -20% do +10%.</w:t>
      </w:r>
    </w:p>
    <w:p w14:paraId="763C998F" w14:textId="77777777" w:rsidR="00B72F66" w:rsidRPr="00092825" w:rsidRDefault="00B72F66" w:rsidP="00787EC9">
      <w:pPr>
        <w:rPr>
          <w:szCs w:val="20"/>
        </w:rPr>
      </w:pPr>
      <w:r w:rsidRPr="00092825">
        <w:rPr>
          <w:szCs w:val="20"/>
        </w:rPr>
        <w:t>Koryto po wyprofilowaniu i zagęszczeniu powinno być utrzymane w dobrym stanie.</w:t>
      </w:r>
    </w:p>
    <w:p w14:paraId="0DDBFC7C" w14:textId="77777777" w:rsidR="00B72F66" w:rsidRPr="00092825" w:rsidRDefault="00B72F66" w:rsidP="00787EC9">
      <w:pPr>
        <w:rPr>
          <w:szCs w:val="20"/>
        </w:rPr>
      </w:pPr>
      <w:r w:rsidRPr="00092825">
        <w:rPr>
          <w:szCs w:val="20"/>
        </w:rPr>
        <w:t xml:space="preserve">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w:t>
      </w:r>
      <w:r>
        <w:rPr>
          <w:szCs w:val="20"/>
        </w:rPr>
        <w:t>Inspektora nadzoru</w:t>
      </w:r>
      <w:r w:rsidRPr="00092825">
        <w:rPr>
          <w:szCs w:val="20"/>
        </w:rPr>
        <w:t>.</w:t>
      </w:r>
    </w:p>
    <w:p w14:paraId="4B71EC80" w14:textId="77777777" w:rsidR="00B72F66" w:rsidRPr="00092825" w:rsidRDefault="00B72F66" w:rsidP="00787EC9">
      <w:pPr>
        <w:rPr>
          <w:szCs w:val="20"/>
        </w:rPr>
      </w:pPr>
      <w:r w:rsidRPr="00092825">
        <w:rPr>
          <w:szCs w:val="20"/>
        </w:rPr>
        <w:lastRenderedPageBreak/>
        <w:t>Jeżeli podłoże uległo nadmiernemu zawilgoceniu, to do układania nawierzchni można przystąpić dopiero po jego naturalnym osuszeniu.</w:t>
      </w:r>
    </w:p>
    <w:p w14:paraId="6C8AC0F7" w14:textId="77777777" w:rsidR="00B72F66" w:rsidRPr="00092825" w:rsidRDefault="00B72F66" w:rsidP="00787EC9">
      <w:pPr>
        <w:pStyle w:val="Nagwek3"/>
      </w:pPr>
      <w:r w:rsidRPr="00092825">
        <w:t>5.5. Wytwarzanie mieszanki kruszywa</w:t>
      </w:r>
    </w:p>
    <w:p w14:paraId="2219B519" w14:textId="77777777" w:rsidR="00B72F66" w:rsidRPr="00092825" w:rsidRDefault="00B72F66" w:rsidP="00787EC9">
      <w:pPr>
        <w:rPr>
          <w:szCs w:val="20"/>
        </w:rPr>
      </w:pPr>
      <w:r w:rsidRPr="00092825">
        <w:rPr>
          <w:szCs w:val="20"/>
        </w:rPr>
        <w:t xml:space="preserve">Mieszankę kruszywa o ściśle określonym uziarnieniu i wilgotności optymalnej należy wytwarzać w mieszarkach stacjonarnych gwarantujących otrzymanie jednorodnej mieszanki. Ze względu na konieczność zapewnienia jednorodności, tylko w wyjątkowych przypadkach </w:t>
      </w:r>
      <w:r>
        <w:rPr>
          <w:szCs w:val="20"/>
        </w:rPr>
        <w:t xml:space="preserve">Inspektor nadzoru </w:t>
      </w:r>
      <w:r w:rsidRPr="00092825">
        <w:rPr>
          <w:szCs w:val="20"/>
        </w:rPr>
        <w:t>może dopuścić do wytwarzania mieszanki przez mieszanie poszczególnych frakcji na drodze. Mieszanka po wyprodukowaniu powinna być od razu transportowana na miejsce wbudowania w sposób przeciwdziałający rozsegregowaniu i wysychaniu.</w:t>
      </w:r>
    </w:p>
    <w:p w14:paraId="4F45532D" w14:textId="77777777" w:rsidR="00B72F66" w:rsidRPr="00092825" w:rsidRDefault="00B72F66" w:rsidP="00787EC9">
      <w:pPr>
        <w:pStyle w:val="Nagwek3"/>
      </w:pPr>
      <w:r w:rsidRPr="00092825">
        <w:t>5.6. Wbudowanie i zagęszczenie mieszanki kruszywa</w:t>
      </w:r>
    </w:p>
    <w:p w14:paraId="3194D00C" w14:textId="77777777" w:rsidR="00B72F66" w:rsidRPr="00092825" w:rsidRDefault="00B72F66" w:rsidP="00787EC9">
      <w:pPr>
        <w:rPr>
          <w:szCs w:val="20"/>
        </w:rPr>
      </w:pPr>
      <w:r w:rsidRPr="00092825">
        <w:rPr>
          <w:szCs w:val="20"/>
        </w:rPr>
        <w:t xml:space="preserve">Mieszanka kruszywa powinna być rozkładana w warstwie o jednakowej grubości, przy pomocy układarki lub równiarki, z zachowaniem wymaganych spadków i rzędnych wysokościowych. Zaleca się, aby grubość pojedynczo układanej warstwy nie przekraczała </w:t>
      </w:r>
      <w:smartTag w:uri="urn:schemas-microsoft-com:office:smarttags" w:element="metricconverter">
        <w:smartTagPr>
          <w:attr w:name="ProductID" w:val="20 cm"/>
        </w:smartTagPr>
        <w:r w:rsidRPr="00092825">
          <w:rPr>
            <w:szCs w:val="20"/>
          </w:rPr>
          <w:t>20 cm</w:t>
        </w:r>
      </w:smartTag>
      <w:r w:rsidRPr="00092825">
        <w:rPr>
          <w:szCs w:val="20"/>
        </w:rPr>
        <w:t xml:space="preserve"> po zagęszczeniu. Rozpoczęcie budowy następnej warstwy może nastąpić po odbiorze poprzedniej warstwy przez </w:t>
      </w:r>
      <w:r>
        <w:rPr>
          <w:szCs w:val="20"/>
        </w:rPr>
        <w:t>Inspektora nadzoru</w:t>
      </w:r>
      <w:r w:rsidRPr="00092825">
        <w:rPr>
          <w:szCs w:val="20"/>
        </w:rPr>
        <w:t>. w miejscach, gdzie widoczna jest segregacja kruszywa, należy przed zagęszczeniem wymienić kruszywo na materiał o odpowiednich właściwościach.</w:t>
      </w:r>
    </w:p>
    <w:p w14:paraId="40AD5629" w14:textId="77777777" w:rsidR="00961D01" w:rsidRDefault="00B72F66" w:rsidP="00787EC9">
      <w:pPr>
        <w:rPr>
          <w:szCs w:val="20"/>
        </w:rPr>
      </w:pPr>
      <w:r w:rsidRPr="00092825">
        <w:rPr>
          <w:szCs w:val="20"/>
        </w:rPr>
        <w:t xml:space="preserve">Zagęszczanie należy rozpocząć od dolnej krawędzi i przesuwać pasami podłużnymi, częściowo nakładającymi się, w kierunku górnej krawędzi. Nierówności i zagłębienia powstające w czasie zagęszczania powinny być wyrównywane bieżąco przez spulchnienie warstwy kruszywa i dodanie bądź usunięcie materiału, aż do otrzymania równej powierzchni. Zagęszczenie należy kontynuować do osiągnięcia wskaźnika zagęszczenia nie mniejszego niż 1,0 według normalnej próby </w:t>
      </w:r>
      <w:proofErr w:type="spellStart"/>
      <w:r w:rsidRPr="00092825">
        <w:rPr>
          <w:szCs w:val="20"/>
        </w:rPr>
        <w:t>Proctora</w:t>
      </w:r>
      <w:proofErr w:type="spellEnd"/>
      <w:r w:rsidRPr="00092825">
        <w:rPr>
          <w:szCs w:val="20"/>
        </w:rPr>
        <w:t>, przeprowadzonej według PN-B-04481:1988 [6]. Do zagęszczenia zaleca się stosowanie maszyn (np. walców, zagęszczarek płytowych) o szerokości nie większej niż szerokość utwardzonego pobocza.</w:t>
      </w:r>
    </w:p>
    <w:p w14:paraId="2F39D45F" w14:textId="77777777" w:rsidR="00961D01" w:rsidRDefault="00B72F66" w:rsidP="00787EC9">
      <w:pPr>
        <w:rPr>
          <w:szCs w:val="20"/>
        </w:rPr>
      </w:pPr>
      <w:r w:rsidRPr="00092825">
        <w:rPr>
          <w:szCs w:val="20"/>
        </w:rPr>
        <w:t>Wilgotność mieszanki kruszywa podczas zagęszczania powinna odpowiadać wilgotności optymalnej z tolerancją ± 2%. Materiał nadmiernie nawilgocony, powinien zostać osuszony przez mieszanie i napowietrzanie. w przypadku, gdy wilgotność mieszanki kruszywa jest niższa od optymalnej, mieszanka powinna być zwilżona określoną ilością wody i równomiernie wymieszana.</w:t>
      </w:r>
    </w:p>
    <w:p w14:paraId="3E14F529" w14:textId="54CF493F" w:rsidR="00B72F66" w:rsidRDefault="00B72F66" w:rsidP="00787EC9">
      <w:pPr>
        <w:rPr>
          <w:szCs w:val="20"/>
        </w:rPr>
      </w:pPr>
      <w:r w:rsidRPr="00092825">
        <w:rPr>
          <w:szCs w:val="20"/>
        </w:rPr>
        <w:t>Przy wbudowywaniu i zagęszczaniu mieszanki kruszywa na utwardzonym poboczu należy zwrócić szczególną uwagę na właściwe jego wykonanie przy krawędzi jezdni. Styk jezdni i utwardzonego pobocza powinien być równy i szczelny.</w:t>
      </w:r>
    </w:p>
    <w:p w14:paraId="450DFEE9" w14:textId="77777777" w:rsidR="00B72F66" w:rsidRPr="00092825" w:rsidRDefault="00B72F66" w:rsidP="00787EC9">
      <w:pPr>
        <w:pStyle w:val="Nagwek3"/>
      </w:pPr>
      <w:r w:rsidRPr="00092825">
        <w:t>5.7. Roboty wykończeniowe</w:t>
      </w:r>
    </w:p>
    <w:p w14:paraId="44F90264" w14:textId="77777777" w:rsidR="00B72F66" w:rsidRPr="00092825" w:rsidRDefault="00B72F66" w:rsidP="00787EC9">
      <w:pPr>
        <w:rPr>
          <w:szCs w:val="20"/>
        </w:rPr>
      </w:pPr>
      <w:r w:rsidRPr="00092825">
        <w:rPr>
          <w:szCs w:val="20"/>
        </w:rPr>
        <w:t>Roboty wykończeniowe powinny być zgodne z dokumentacją projektową i ST. Do robót wykończeniowych należą prace związane z dostosowaniem wykonanych robót do istniejących warunków terenowych, takie jak:</w:t>
      </w:r>
    </w:p>
    <w:p w14:paraId="1FDD96B0"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t>wyrównanie poziomu utwardzonego pobocza i gruntowego pobocza z ewentualnym splantowaniem istniejącego gruntowego pobocza,</w:t>
      </w:r>
    </w:p>
    <w:p w14:paraId="6B689D22"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odtworzenie przeszkód czasowo usuniętych,</w:t>
      </w:r>
    </w:p>
    <w:p w14:paraId="504EE494"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niezbędne uzupełnienia zniszczonej w czasie robót roślinności, np. </w:t>
      </w:r>
      <w:proofErr w:type="spellStart"/>
      <w:r w:rsidRPr="00092825">
        <w:rPr>
          <w:szCs w:val="20"/>
        </w:rPr>
        <w:t>zatrawienia</w:t>
      </w:r>
      <w:proofErr w:type="spellEnd"/>
      <w:r w:rsidRPr="00092825">
        <w:rPr>
          <w:szCs w:val="20"/>
        </w:rPr>
        <w:t>,</w:t>
      </w:r>
    </w:p>
    <w:p w14:paraId="0482E616" w14:textId="276106CE"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porządkujące otoczenie terenu robót.</w:t>
      </w:r>
    </w:p>
    <w:p w14:paraId="2CC17FE8" w14:textId="77777777" w:rsidR="00B72F66" w:rsidRPr="00092825" w:rsidRDefault="00B72F66" w:rsidP="00787EC9">
      <w:pPr>
        <w:pStyle w:val="Nagwek2"/>
      </w:pPr>
      <w:bookmarkStart w:id="1352" w:name="_Toc211316617"/>
      <w:r w:rsidRPr="00092825">
        <w:rPr>
          <w:szCs w:val="18"/>
        </w:rPr>
        <w:t>6. kontrola jakości robót</w:t>
      </w:r>
      <w:bookmarkEnd w:id="1352"/>
    </w:p>
    <w:p w14:paraId="1654BDAD" w14:textId="77777777" w:rsidR="00B72F66" w:rsidRPr="00092825" w:rsidRDefault="00B72F66" w:rsidP="00787EC9">
      <w:pPr>
        <w:pStyle w:val="Nagwek3"/>
      </w:pPr>
      <w:r w:rsidRPr="00092825">
        <w:t>6.1. Ogólne zasady kontroli jakości robót</w:t>
      </w:r>
    </w:p>
    <w:p w14:paraId="4BFD59E2" w14:textId="77777777" w:rsidR="00B72F66" w:rsidRPr="00092825" w:rsidRDefault="00B72F66" w:rsidP="00787EC9">
      <w:pPr>
        <w:numPr>
          <w:ilvl w:val="12"/>
          <w:numId w:val="0"/>
        </w:numPr>
        <w:rPr>
          <w:szCs w:val="20"/>
        </w:rPr>
      </w:pPr>
      <w:r w:rsidRPr="00092825">
        <w:rPr>
          <w:szCs w:val="20"/>
        </w:rPr>
        <w:t>Ogólne zasady kontroli jakości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6.</w:t>
      </w:r>
    </w:p>
    <w:p w14:paraId="516E0A3E" w14:textId="77777777" w:rsidR="00B72F66" w:rsidRPr="00092825" w:rsidRDefault="00B72F66" w:rsidP="00787EC9">
      <w:pPr>
        <w:pStyle w:val="Nagwek3"/>
      </w:pPr>
      <w:r w:rsidRPr="00092825">
        <w:t>6.2. Badania przed przystąpieniem do robót</w:t>
      </w:r>
    </w:p>
    <w:p w14:paraId="058BCFE2" w14:textId="77777777" w:rsidR="00B72F66" w:rsidRPr="00092825" w:rsidRDefault="00B72F66" w:rsidP="00787EC9">
      <w:pPr>
        <w:numPr>
          <w:ilvl w:val="12"/>
          <w:numId w:val="0"/>
        </w:numPr>
        <w:rPr>
          <w:szCs w:val="20"/>
        </w:rPr>
      </w:pPr>
      <w:r w:rsidRPr="00092825">
        <w:rPr>
          <w:szCs w:val="20"/>
        </w:rPr>
        <w:t>Przed przystąpieniem do robót Wykonawca powinien:</w:t>
      </w:r>
    </w:p>
    <w:p w14:paraId="5FB2BF0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uzyskać wymagane dokumenty, dopuszczające wyroby budowlane do obrotu i powszechnego stosowania (aprobaty techniczne, certyfikaty zgodności, deklaracje zgodności, ew. badania materiałów wykonane przez dostawców itp.),</w:t>
      </w:r>
    </w:p>
    <w:p w14:paraId="67577D0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ew. wykonać własne badania właściwości materiałów przeznaczonych do wykonania robót, określone przez </w:t>
      </w:r>
      <w:r>
        <w:rPr>
          <w:szCs w:val="20"/>
        </w:rPr>
        <w:t>Inspektora nadzoru</w:t>
      </w:r>
      <w:r w:rsidRPr="00092825">
        <w:rPr>
          <w:szCs w:val="20"/>
        </w:rPr>
        <w:t>,</w:t>
      </w:r>
    </w:p>
    <w:p w14:paraId="22638D2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sprawdzić cechy zewnętrzne gotowych materiałów z tworzyw i prefabrykowanych.</w:t>
      </w:r>
    </w:p>
    <w:p w14:paraId="602B837C" w14:textId="77777777" w:rsidR="00B72F66" w:rsidRPr="00092825" w:rsidRDefault="00B72F66" w:rsidP="00787EC9">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w:t>
      </w:r>
    </w:p>
    <w:p w14:paraId="00601639" w14:textId="77777777" w:rsidR="00B72F66" w:rsidRPr="00092825" w:rsidRDefault="00B72F66" w:rsidP="00787EC9">
      <w:pPr>
        <w:pStyle w:val="Nagwek3"/>
      </w:pPr>
      <w:r w:rsidRPr="00092825">
        <w:t>6.3. Badania w czasie robót</w:t>
      </w:r>
    </w:p>
    <w:p w14:paraId="1074CEC5" w14:textId="77777777" w:rsidR="00961D01" w:rsidRDefault="00B72F66" w:rsidP="00787EC9">
      <w:pPr>
        <w:numPr>
          <w:ilvl w:val="12"/>
          <w:numId w:val="0"/>
        </w:numPr>
        <w:rPr>
          <w:szCs w:val="20"/>
        </w:rPr>
      </w:pPr>
      <w:r w:rsidRPr="00092825">
        <w:rPr>
          <w:szCs w:val="20"/>
        </w:rPr>
        <w:t>Częstotliwość oraz zakres badań i pomiarów, które należy wykonać w czasie robót podaje tablica 1.</w:t>
      </w:r>
    </w:p>
    <w:p w14:paraId="40E4EF45" w14:textId="7DA3D023" w:rsidR="00B72F66" w:rsidRPr="00092825" w:rsidRDefault="00B72F66" w:rsidP="00787EC9">
      <w:pPr>
        <w:pStyle w:val="Legenda"/>
      </w:pPr>
      <w:r w:rsidRPr="00092825">
        <w:t>Tablica 1.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43"/>
        <w:gridCol w:w="1276"/>
        <w:gridCol w:w="2268"/>
      </w:tblGrid>
      <w:tr w:rsidR="00B72F66" w:rsidRPr="00092825" w14:paraId="74EBA7D7" w14:textId="77777777" w:rsidTr="0014374C">
        <w:trPr>
          <w:jc w:val="center"/>
        </w:trPr>
        <w:tc>
          <w:tcPr>
            <w:tcW w:w="496" w:type="dxa"/>
            <w:tcBorders>
              <w:bottom w:val="single" w:sz="4" w:space="0" w:color="auto"/>
            </w:tcBorders>
          </w:tcPr>
          <w:p w14:paraId="29BC0B9D" w14:textId="77777777" w:rsidR="00B72F66" w:rsidRPr="00092825" w:rsidRDefault="00B72F66" w:rsidP="0014374C">
            <w:pPr>
              <w:numPr>
                <w:ilvl w:val="12"/>
                <w:numId w:val="0"/>
              </w:numPr>
              <w:jc w:val="center"/>
              <w:rPr>
                <w:szCs w:val="20"/>
              </w:rPr>
            </w:pPr>
            <w:r w:rsidRPr="00092825">
              <w:rPr>
                <w:szCs w:val="20"/>
              </w:rPr>
              <w:t>Lp.</w:t>
            </w:r>
          </w:p>
        </w:tc>
        <w:tc>
          <w:tcPr>
            <w:tcW w:w="3543" w:type="dxa"/>
            <w:tcBorders>
              <w:bottom w:val="single" w:sz="4" w:space="0" w:color="auto"/>
            </w:tcBorders>
          </w:tcPr>
          <w:p w14:paraId="2E164128" w14:textId="77777777" w:rsidR="00B72F66" w:rsidRPr="00092825" w:rsidRDefault="00B72F66" w:rsidP="0014374C">
            <w:pPr>
              <w:numPr>
                <w:ilvl w:val="12"/>
                <w:numId w:val="0"/>
              </w:numPr>
              <w:jc w:val="center"/>
              <w:rPr>
                <w:szCs w:val="20"/>
              </w:rPr>
            </w:pPr>
            <w:r w:rsidRPr="00092825">
              <w:rPr>
                <w:szCs w:val="20"/>
              </w:rPr>
              <w:t>Wyszczególnienie robót</w:t>
            </w:r>
          </w:p>
        </w:tc>
        <w:tc>
          <w:tcPr>
            <w:tcW w:w="1276" w:type="dxa"/>
            <w:tcBorders>
              <w:bottom w:val="single" w:sz="4" w:space="0" w:color="auto"/>
            </w:tcBorders>
          </w:tcPr>
          <w:p w14:paraId="26CE5B13" w14:textId="77777777" w:rsidR="00B72F66" w:rsidRPr="00092825" w:rsidRDefault="00B72F66" w:rsidP="0014374C">
            <w:pPr>
              <w:numPr>
                <w:ilvl w:val="12"/>
                <w:numId w:val="0"/>
              </w:numPr>
              <w:jc w:val="center"/>
              <w:rPr>
                <w:szCs w:val="20"/>
              </w:rPr>
            </w:pPr>
            <w:r w:rsidRPr="00092825">
              <w:rPr>
                <w:szCs w:val="20"/>
              </w:rPr>
              <w:t>Częstotliwość badań</w:t>
            </w:r>
          </w:p>
        </w:tc>
        <w:tc>
          <w:tcPr>
            <w:tcW w:w="2268" w:type="dxa"/>
            <w:tcBorders>
              <w:bottom w:val="single" w:sz="4" w:space="0" w:color="auto"/>
            </w:tcBorders>
          </w:tcPr>
          <w:p w14:paraId="55889C93" w14:textId="77777777" w:rsidR="00B72F66" w:rsidRPr="00092825" w:rsidRDefault="00B72F66" w:rsidP="0014374C">
            <w:pPr>
              <w:numPr>
                <w:ilvl w:val="12"/>
                <w:numId w:val="0"/>
              </w:numPr>
              <w:jc w:val="center"/>
              <w:rPr>
                <w:szCs w:val="20"/>
              </w:rPr>
            </w:pPr>
            <w:r w:rsidRPr="00092825">
              <w:rPr>
                <w:szCs w:val="20"/>
              </w:rPr>
              <w:t>Wartości dopuszczalne</w:t>
            </w:r>
          </w:p>
        </w:tc>
      </w:tr>
      <w:tr w:rsidR="00B72F66" w:rsidRPr="00092825" w14:paraId="3E665765" w14:textId="77777777" w:rsidTr="0014374C">
        <w:trPr>
          <w:jc w:val="center"/>
        </w:trPr>
        <w:tc>
          <w:tcPr>
            <w:tcW w:w="496" w:type="dxa"/>
            <w:tcBorders>
              <w:top w:val="single" w:sz="4" w:space="0" w:color="auto"/>
            </w:tcBorders>
            <w:vAlign w:val="center"/>
          </w:tcPr>
          <w:p w14:paraId="0F92C74A" w14:textId="77777777" w:rsidR="00B72F66" w:rsidRPr="00092825" w:rsidRDefault="00B72F66" w:rsidP="0014374C">
            <w:pPr>
              <w:numPr>
                <w:ilvl w:val="12"/>
                <w:numId w:val="0"/>
              </w:numPr>
              <w:jc w:val="center"/>
              <w:rPr>
                <w:szCs w:val="20"/>
              </w:rPr>
            </w:pPr>
            <w:r w:rsidRPr="00092825">
              <w:rPr>
                <w:szCs w:val="20"/>
              </w:rPr>
              <w:t>1</w:t>
            </w:r>
          </w:p>
        </w:tc>
        <w:tc>
          <w:tcPr>
            <w:tcW w:w="3543" w:type="dxa"/>
            <w:tcBorders>
              <w:top w:val="single" w:sz="4" w:space="0" w:color="auto"/>
            </w:tcBorders>
            <w:vAlign w:val="center"/>
          </w:tcPr>
          <w:p w14:paraId="0CF40FD1" w14:textId="77777777" w:rsidR="00B72F66" w:rsidRPr="00092825" w:rsidRDefault="00B72F66" w:rsidP="0014374C">
            <w:pPr>
              <w:numPr>
                <w:ilvl w:val="12"/>
                <w:numId w:val="0"/>
              </w:numPr>
              <w:rPr>
                <w:szCs w:val="20"/>
              </w:rPr>
            </w:pPr>
            <w:r w:rsidRPr="00092825">
              <w:rPr>
                <w:szCs w:val="20"/>
              </w:rPr>
              <w:t>Lokalizacja i zgodność granic terenu robót z dokumentacją projektową</w:t>
            </w:r>
          </w:p>
        </w:tc>
        <w:tc>
          <w:tcPr>
            <w:tcW w:w="1276" w:type="dxa"/>
            <w:tcBorders>
              <w:top w:val="single" w:sz="4" w:space="0" w:color="auto"/>
            </w:tcBorders>
            <w:vAlign w:val="center"/>
          </w:tcPr>
          <w:p w14:paraId="0A0F85AB" w14:textId="77777777" w:rsidR="00B72F66" w:rsidRPr="00092825" w:rsidRDefault="00B72F66" w:rsidP="0014374C">
            <w:pPr>
              <w:numPr>
                <w:ilvl w:val="12"/>
                <w:numId w:val="0"/>
              </w:numPr>
              <w:jc w:val="center"/>
              <w:rPr>
                <w:szCs w:val="20"/>
              </w:rPr>
            </w:pPr>
            <w:r w:rsidRPr="00092825">
              <w:rPr>
                <w:szCs w:val="20"/>
              </w:rPr>
              <w:t>1 raz</w:t>
            </w:r>
          </w:p>
        </w:tc>
        <w:tc>
          <w:tcPr>
            <w:tcW w:w="2268" w:type="dxa"/>
            <w:tcBorders>
              <w:top w:val="single" w:sz="4" w:space="0" w:color="auto"/>
            </w:tcBorders>
            <w:vAlign w:val="center"/>
          </w:tcPr>
          <w:p w14:paraId="1087A234"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 i dokumentacji projektowej </w:t>
            </w:r>
          </w:p>
        </w:tc>
      </w:tr>
      <w:tr w:rsidR="00B72F66" w:rsidRPr="00092825" w14:paraId="0BB3663F" w14:textId="77777777" w:rsidTr="0014374C">
        <w:trPr>
          <w:jc w:val="center"/>
        </w:trPr>
        <w:tc>
          <w:tcPr>
            <w:tcW w:w="496" w:type="dxa"/>
            <w:vAlign w:val="center"/>
          </w:tcPr>
          <w:p w14:paraId="77338180" w14:textId="77777777" w:rsidR="00B72F66" w:rsidRPr="00092825" w:rsidRDefault="00B72F66" w:rsidP="0014374C">
            <w:pPr>
              <w:numPr>
                <w:ilvl w:val="12"/>
                <w:numId w:val="0"/>
              </w:numPr>
              <w:jc w:val="center"/>
              <w:rPr>
                <w:szCs w:val="20"/>
              </w:rPr>
            </w:pPr>
            <w:r w:rsidRPr="00092825">
              <w:rPr>
                <w:szCs w:val="20"/>
              </w:rPr>
              <w:t>2</w:t>
            </w:r>
          </w:p>
        </w:tc>
        <w:tc>
          <w:tcPr>
            <w:tcW w:w="3543" w:type="dxa"/>
            <w:vAlign w:val="center"/>
          </w:tcPr>
          <w:p w14:paraId="0DFBF41A" w14:textId="77777777" w:rsidR="00B72F66" w:rsidRPr="00092825" w:rsidRDefault="00B72F66" w:rsidP="0014374C">
            <w:pPr>
              <w:numPr>
                <w:ilvl w:val="12"/>
                <w:numId w:val="0"/>
              </w:numPr>
              <w:rPr>
                <w:szCs w:val="20"/>
              </w:rPr>
            </w:pPr>
            <w:r w:rsidRPr="00092825">
              <w:rPr>
                <w:szCs w:val="20"/>
              </w:rPr>
              <w:t>Roboty przygotowawcze</w:t>
            </w:r>
          </w:p>
        </w:tc>
        <w:tc>
          <w:tcPr>
            <w:tcW w:w="1276" w:type="dxa"/>
            <w:vAlign w:val="center"/>
          </w:tcPr>
          <w:p w14:paraId="15D052CE" w14:textId="77777777" w:rsidR="00B72F66" w:rsidRPr="00092825" w:rsidRDefault="00B72F66" w:rsidP="0014374C">
            <w:pPr>
              <w:numPr>
                <w:ilvl w:val="12"/>
                <w:numId w:val="0"/>
              </w:numPr>
              <w:jc w:val="center"/>
              <w:rPr>
                <w:szCs w:val="20"/>
              </w:rPr>
            </w:pPr>
            <w:r w:rsidRPr="00092825">
              <w:rPr>
                <w:szCs w:val="20"/>
              </w:rPr>
              <w:t>1 raz</w:t>
            </w:r>
          </w:p>
        </w:tc>
        <w:tc>
          <w:tcPr>
            <w:tcW w:w="2268" w:type="dxa"/>
            <w:vAlign w:val="center"/>
          </w:tcPr>
          <w:p w14:paraId="740555A4"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5.3</w:t>
            </w:r>
          </w:p>
        </w:tc>
      </w:tr>
      <w:tr w:rsidR="00B72F66" w:rsidRPr="00092825" w14:paraId="4D56F58D" w14:textId="77777777" w:rsidTr="0014374C">
        <w:trPr>
          <w:jc w:val="center"/>
        </w:trPr>
        <w:tc>
          <w:tcPr>
            <w:tcW w:w="496" w:type="dxa"/>
            <w:vAlign w:val="center"/>
          </w:tcPr>
          <w:p w14:paraId="7C66477D" w14:textId="77777777" w:rsidR="00B72F66" w:rsidRPr="00092825" w:rsidRDefault="00B72F66" w:rsidP="0014374C">
            <w:pPr>
              <w:numPr>
                <w:ilvl w:val="12"/>
                <w:numId w:val="0"/>
              </w:numPr>
              <w:jc w:val="center"/>
              <w:rPr>
                <w:szCs w:val="20"/>
              </w:rPr>
            </w:pPr>
            <w:r w:rsidRPr="00092825">
              <w:rPr>
                <w:szCs w:val="20"/>
              </w:rPr>
              <w:t>3</w:t>
            </w:r>
          </w:p>
        </w:tc>
        <w:tc>
          <w:tcPr>
            <w:tcW w:w="3543" w:type="dxa"/>
            <w:vAlign w:val="center"/>
          </w:tcPr>
          <w:p w14:paraId="7AD186FC" w14:textId="77777777" w:rsidR="00B72F66" w:rsidRPr="00092825" w:rsidRDefault="00B72F66" w:rsidP="0014374C">
            <w:pPr>
              <w:numPr>
                <w:ilvl w:val="12"/>
                <w:numId w:val="0"/>
              </w:numPr>
              <w:rPr>
                <w:szCs w:val="20"/>
              </w:rPr>
            </w:pPr>
            <w:r w:rsidRPr="00092825">
              <w:rPr>
                <w:szCs w:val="20"/>
              </w:rPr>
              <w:t>Wykonanie koryta i przygotowanie podłoża</w:t>
            </w:r>
          </w:p>
        </w:tc>
        <w:tc>
          <w:tcPr>
            <w:tcW w:w="1276" w:type="dxa"/>
            <w:vAlign w:val="center"/>
          </w:tcPr>
          <w:p w14:paraId="5334660F" w14:textId="77777777" w:rsidR="00B72F66" w:rsidRPr="00092825" w:rsidRDefault="00B72F66" w:rsidP="0014374C">
            <w:pPr>
              <w:numPr>
                <w:ilvl w:val="12"/>
                <w:numId w:val="0"/>
              </w:numPr>
              <w:jc w:val="center"/>
              <w:rPr>
                <w:szCs w:val="20"/>
              </w:rPr>
            </w:pPr>
            <w:r w:rsidRPr="00092825">
              <w:rPr>
                <w:szCs w:val="20"/>
              </w:rPr>
              <w:t>Bieżąco</w:t>
            </w:r>
          </w:p>
        </w:tc>
        <w:tc>
          <w:tcPr>
            <w:tcW w:w="2268" w:type="dxa"/>
            <w:vAlign w:val="center"/>
          </w:tcPr>
          <w:p w14:paraId="1C3C38AD"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5.4</w:t>
            </w:r>
          </w:p>
        </w:tc>
      </w:tr>
      <w:tr w:rsidR="00B72F66" w:rsidRPr="00092825" w14:paraId="39DF224F" w14:textId="77777777" w:rsidTr="0014374C">
        <w:trPr>
          <w:jc w:val="center"/>
        </w:trPr>
        <w:tc>
          <w:tcPr>
            <w:tcW w:w="496" w:type="dxa"/>
            <w:vAlign w:val="center"/>
          </w:tcPr>
          <w:p w14:paraId="1C16FE9D" w14:textId="77777777" w:rsidR="00B72F66" w:rsidRPr="00092825" w:rsidRDefault="00B72F66" w:rsidP="0014374C">
            <w:pPr>
              <w:numPr>
                <w:ilvl w:val="12"/>
                <w:numId w:val="0"/>
              </w:numPr>
              <w:jc w:val="center"/>
              <w:rPr>
                <w:szCs w:val="20"/>
              </w:rPr>
            </w:pPr>
            <w:r w:rsidRPr="00092825">
              <w:rPr>
                <w:szCs w:val="20"/>
              </w:rPr>
              <w:t>4</w:t>
            </w:r>
          </w:p>
        </w:tc>
        <w:tc>
          <w:tcPr>
            <w:tcW w:w="3543" w:type="dxa"/>
            <w:vAlign w:val="center"/>
          </w:tcPr>
          <w:p w14:paraId="39327F17" w14:textId="77777777" w:rsidR="00B72F66" w:rsidRPr="00092825" w:rsidRDefault="00B72F66" w:rsidP="0014374C">
            <w:pPr>
              <w:numPr>
                <w:ilvl w:val="12"/>
                <w:numId w:val="0"/>
              </w:numPr>
              <w:rPr>
                <w:szCs w:val="20"/>
              </w:rPr>
            </w:pPr>
            <w:r w:rsidRPr="00092825">
              <w:rPr>
                <w:szCs w:val="20"/>
              </w:rPr>
              <w:t>Wytwarzanie mieszanki kruszywa</w:t>
            </w:r>
          </w:p>
        </w:tc>
        <w:tc>
          <w:tcPr>
            <w:tcW w:w="1276" w:type="dxa"/>
            <w:vAlign w:val="center"/>
          </w:tcPr>
          <w:p w14:paraId="614255B8" w14:textId="77777777" w:rsidR="00B72F66" w:rsidRPr="00092825" w:rsidRDefault="00B72F66" w:rsidP="0014374C">
            <w:pPr>
              <w:numPr>
                <w:ilvl w:val="12"/>
                <w:numId w:val="0"/>
              </w:numPr>
              <w:jc w:val="center"/>
              <w:rPr>
                <w:szCs w:val="20"/>
              </w:rPr>
            </w:pPr>
            <w:r w:rsidRPr="00092825">
              <w:rPr>
                <w:szCs w:val="20"/>
              </w:rPr>
              <w:t>Jw.</w:t>
            </w:r>
          </w:p>
        </w:tc>
        <w:tc>
          <w:tcPr>
            <w:tcW w:w="2268" w:type="dxa"/>
            <w:vAlign w:val="center"/>
          </w:tcPr>
          <w:p w14:paraId="48DF4ECE"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5.5</w:t>
            </w:r>
          </w:p>
        </w:tc>
      </w:tr>
      <w:tr w:rsidR="00B72F66" w:rsidRPr="00092825" w14:paraId="3EE210A7" w14:textId="77777777" w:rsidTr="0014374C">
        <w:trPr>
          <w:jc w:val="center"/>
        </w:trPr>
        <w:tc>
          <w:tcPr>
            <w:tcW w:w="496" w:type="dxa"/>
            <w:vAlign w:val="center"/>
          </w:tcPr>
          <w:p w14:paraId="4033F2A3" w14:textId="77777777" w:rsidR="00B72F66" w:rsidRPr="00092825" w:rsidRDefault="00B72F66" w:rsidP="0014374C">
            <w:pPr>
              <w:numPr>
                <w:ilvl w:val="12"/>
                <w:numId w:val="0"/>
              </w:numPr>
              <w:jc w:val="center"/>
              <w:rPr>
                <w:szCs w:val="20"/>
              </w:rPr>
            </w:pPr>
            <w:r w:rsidRPr="00092825">
              <w:rPr>
                <w:szCs w:val="20"/>
              </w:rPr>
              <w:t>5</w:t>
            </w:r>
          </w:p>
        </w:tc>
        <w:tc>
          <w:tcPr>
            <w:tcW w:w="3543" w:type="dxa"/>
            <w:vAlign w:val="center"/>
          </w:tcPr>
          <w:p w14:paraId="23F02B10" w14:textId="77777777" w:rsidR="00B72F66" w:rsidRPr="00092825" w:rsidRDefault="00B72F66" w:rsidP="0014374C">
            <w:pPr>
              <w:numPr>
                <w:ilvl w:val="12"/>
                <w:numId w:val="0"/>
              </w:numPr>
              <w:rPr>
                <w:szCs w:val="20"/>
              </w:rPr>
            </w:pPr>
            <w:r w:rsidRPr="00092825">
              <w:rPr>
                <w:szCs w:val="20"/>
              </w:rPr>
              <w:t>Wbudowanie i zagęszczanie mieszanki kruszywa</w:t>
            </w:r>
          </w:p>
        </w:tc>
        <w:tc>
          <w:tcPr>
            <w:tcW w:w="1276" w:type="dxa"/>
            <w:vAlign w:val="center"/>
          </w:tcPr>
          <w:p w14:paraId="4FB0C21A" w14:textId="77777777" w:rsidR="00B72F66" w:rsidRPr="00092825" w:rsidRDefault="00B72F66" w:rsidP="0014374C">
            <w:pPr>
              <w:numPr>
                <w:ilvl w:val="12"/>
                <w:numId w:val="0"/>
              </w:numPr>
              <w:jc w:val="center"/>
              <w:rPr>
                <w:szCs w:val="20"/>
              </w:rPr>
            </w:pPr>
            <w:r w:rsidRPr="00092825">
              <w:rPr>
                <w:szCs w:val="20"/>
              </w:rPr>
              <w:t>Jw.</w:t>
            </w:r>
          </w:p>
        </w:tc>
        <w:tc>
          <w:tcPr>
            <w:tcW w:w="2268" w:type="dxa"/>
            <w:vAlign w:val="center"/>
          </w:tcPr>
          <w:p w14:paraId="4B134F9D"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5.6</w:t>
            </w:r>
          </w:p>
        </w:tc>
      </w:tr>
      <w:tr w:rsidR="00B72F66" w:rsidRPr="00092825" w14:paraId="560B6A9D" w14:textId="77777777" w:rsidTr="0014374C">
        <w:trPr>
          <w:jc w:val="center"/>
        </w:trPr>
        <w:tc>
          <w:tcPr>
            <w:tcW w:w="496" w:type="dxa"/>
            <w:vAlign w:val="center"/>
          </w:tcPr>
          <w:p w14:paraId="01A5AF9D" w14:textId="77777777" w:rsidR="00B72F66" w:rsidRPr="00092825" w:rsidRDefault="00B72F66" w:rsidP="0014374C">
            <w:pPr>
              <w:numPr>
                <w:ilvl w:val="12"/>
                <w:numId w:val="0"/>
              </w:numPr>
              <w:jc w:val="center"/>
              <w:rPr>
                <w:szCs w:val="20"/>
              </w:rPr>
            </w:pPr>
            <w:r w:rsidRPr="00092825">
              <w:rPr>
                <w:szCs w:val="20"/>
              </w:rPr>
              <w:t>6</w:t>
            </w:r>
          </w:p>
        </w:tc>
        <w:tc>
          <w:tcPr>
            <w:tcW w:w="3543" w:type="dxa"/>
            <w:vAlign w:val="center"/>
          </w:tcPr>
          <w:p w14:paraId="4C4EBE73" w14:textId="77777777" w:rsidR="00B72F66" w:rsidRPr="00092825" w:rsidRDefault="00B72F66" w:rsidP="0014374C">
            <w:pPr>
              <w:numPr>
                <w:ilvl w:val="12"/>
                <w:numId w:val="0"/>
              </w:numPr>
              <w:rPr>
                <w:szCs w:val="20"/>
              </w:rPr>
            </w:pPr>
            <w:r w:rsidRPr="00092825">
              <w:rPr>
                <w:szCs w:val="20"/>
              </w:rPr>
              <w:t>Wykonanie robót wykończeniowych</w:t>
            </w:r>
          </w:p>
        </w:tc>
        <w:tc>
          <w:tcPr>
            <w:tcW w:w="1276" w:type="dxa"/>
            <w:vAlign w:val="center"/>
          </w:tcPr>
          <w:p w14:paraId="03ED2643" w14:textId="77777777" w:rsidR="00B72F66" w:rsidRPr="00092825" w:rsidRDefault="00B72F66" w:rsidP="0014374C">
            <w:pPr>
              <w:numPr>
                <w:ilvl w:val="12"/>
                <w:numId w:val="0"/>
              </w:numPr>
              <w:jc w:val="center"/>
              <w:rPr>
                <w:szCs w:val="20"/>
              </w:rPr>
            </w:pPr>
            <w:r w:rsidRPr="00092825">
              <w:rPr>
                <w:szCs w:val="20"/>
              </w:rPr>
              <w:t>Ocena ciągła</w:t>
            </w:r>
          </w:p>
        </w:tc>
        <w:tc>
          <w:tcPr>
            <w:tcW w:w="2268" w:type="dxa"/>
            <w:vAlign w:val="center"/>
          </w:tcPr>
          <w:p w14:paraId="3BE1872C" w14:textId="77777777" w:rsidR="00B72F66" w:rsidRPr="00092825" w:rsidRDefault="00B72F66" w:rsidP="0014374C">
            <w:pPr>
              <w:numPr>
                <w:ilvl w:val="12"/>
                <w:numId w:val="0"/>
              </w:numPr>
              <w:jc w:val="center"/>
              <w:rPr>
                <w:szCs w:val="20"/>
              </w:rPr>
            </w:pPr>
            <w:r w:rsidRPr="00092825">
              <w:rPr>
                <w:szCs w:val="20"/>
              </w:rPr>
              <w:t xml:space="preserve">Wg </w:t>
            </w:r>
            <w:r>
              <w:rPr>
                <w:szCs w:val="20"/>
              </w:rPr>
              <w:t>punktu</w:t>
            </w:r>
            <w:r w:rsidRPr="00092825">
              <w:rPr>
                <w:szCs w:val="20"/>
              </w:rPr>
              <w:t xml:space="preserve"> 5.7</w:t>
            </w:r>
          </w:p>
        </w:tc>
      </w:tr>
    </w:tbl>
    <w:p w14:paraId="0F05FBC1" w14:textId="77777777" w:rsidR="00B72F66" w:rsidRPr="00092825" w:rsidRDefault="00B72F66" w:rsidP="00787EC9">
      <w:pPr>
        <w:pStyle w:val="Nagwek3"/>
      </w:pPr>
      <w:r w:rsidRPr="00092825">
        <w:t>6.4. Badania po zakończeniu robót\</w:t>
      </w:r>
    </w:p>
    <w:p w14:paraId="7397D21C" w14:textId="77777777" w:rsidR="00B72F66" w:rsidRPr="00092825" w:rsidRDefault="00B72F66" w:rsidP="00787EC9">
      <w:pPr>
        <w:rPr>
          <w:szCs w:val="20"/>
        </w:rPr>
      </w:pPr>
      <w:r w:rsidRPr="00092825">
        <w:rPr>
          <w:szCs w:val="20"/>
        </w:rPr>
        <w:t>Wykonane utwardzone pobocze powinno spełniać następujące wymagania:</w:t>
      </w:r>
    </w:p>
    <w:p w14:paraId="22646273"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t>szerokość utwardzonego pobocza może się różnić od szerokości projektowanej nie więcej niż +10 cm i -5 cm,</w:t>
      </w:r>
    </w:p>
    <w:p w14:paraId="0021AD5F"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t xml:space="preserve">nierówności pobocza mierzone 4-metrową łatą nie mogą przekraczać </w:t>
      </w:r>
      <w:smartTag w:uri="urn:schemas-microsoft-com:office:smarttags" w:element="metricconverter">
        <w:smartTagPr>
          <w:attr w:name="ProductID" w:val="10 mm"/>
        </w:smartTagPr>
        <w:r w:rsidRPr="00092825">
          <w:rPr>
            <w:szCs w:val="20"/>
          </w:rPr>
          <w:t>10 mm</w:t>
        </w:r>
      </w:smartTag>
      <w:r w:rsidRPr="00092825">
        <w:rPr>
          <w:szCs w:val="20"/>
        </w:rPr>
        <w:t>,</w:t>
      </w:r>
    </w:p>
    <w:p w14:paraId="2704D5F4"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lastRenderedPageBreak/>
        <w:t>spadki poprzeczne powinny być zgodne z dokumentacją projektową z tolerancją ± 0,5%,</w:t>
      </w:r>
    </w:p>
    <w:p w14:paraId="7F90AD35"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t>różnice wysokościowe z rzędnymi projektowanymi nie powinny przekraczać +</w:t>
      </w:r>
      <w:smartTag w:uri="urn:schemas-microsoft-com:office:smarttags" w:element="metricconverter">
        <w:smartTagPr>
          <w:attr w:name="ProductID" w:val="1 cm"/>
        </w:smartTagPr>
        <w:r w:rsidRPr="00092825">
          <w:rPr>
            <w:szCs w:val="20"/>
          </w:rPr>
          <w:t>1 cm</w:t>
        </w:r>
      </w:smartTag>
      <w:r w:rsidRPr="00092825">
        <w:rPr>
          <w:szCs w:val="20"/>
        </w:rPr>
        <w:t>, -</w:t>
      </w:r>
      <w:smartTag w:uri="urn:schemas-microsoft-com:office:smarttags" w:element="metricconverter">
        <w:smartTagPr>
          <w:attr w:name="ProductID" w:val="2 cm"/>
        </w:smartTagPr>
        <w:r w:rsidRPr="00092825">
          <w:rPr>
            <w:szCs w:val="20"/>
          </w:rPr>
          <w:t>2 cm</w:t>
        </w:r>
      </w:smartTag>
      <w:r w:rsidRPr="00092825">
        <w:rPr>
          <w:szCs w:val="20"/>
        </w:rPr>
        <w:t>,</w:t>
      </w:r>
    </w:p>
    <w:p w14:paraId="6C51C1FD" w14:textId="77777777" w:rsidR="00B72F66" w:rsidRPr="00092825" w:rsidRDefault="00B72F66" w:rsidP="000C4B3B">
      <w:pPr>
        <w:numPr>
          <w:ilvl w:val="0"/>
          <w:numId w:val="150"/>
        </w:numPr>
        <w:overflowPunct w:val="0"/>
        <w:autoSpaceDE w:val="0"/>
        <w:autoSpaceDN w:val="0"/>
        <w:adjustRightInd w:val="0"/>
        <w:ind w:left="0" w:firstLine="0"/>
        <w:textAlignment w:val="baseline"/>
        <w:rPr>
          <w:szCs w:val="20"/>
        </w:rPr>
      </w:pPr>
      <w:r w:rsidRPr="00092825">
        <w:rPr>
          <w:szCs w:val="20"/>
        </w:rPr>
        <w:t>grubość utwardzonego pobocza nie może się różnić od grubości projektowanej o ± 10%.</w:t>
      </w:r>
    </w:p>
    <w:p w14:paraId="178BEAF1" w14:textId="77777777" w:rsidR="00B72F66" w:rsidRPr="00092825" w:rsidRDefault="00B72F66" w:rsidP="00787EC9">
      <w:pPr>
        <w:rPr>
          <w:szCs w:val="20"/>
        </w:rPr>
      </w:pPr>
      <w:r w:rsidRPr="00092825">
        <w:rPr>
          <w:szCs w:val="20"/>
        </w:rPr>
        <w:t xml:space="preserve">Zaleca się badać grubość utwardzonego pobocza w 3 punktach, lecz nie rzadziej niż raz na </w:t>
      </w:r>
      <w:smartTag w:uri="urn:schemas-microsoft-com:office:smarttags" w:element="metricconverter">
        <w:smartTagPr>
          <w:attr w:name="ProductID" w:val="2000 m2"/>
        </w:smartTagPr>
        <w:r w:rsidRPr="00092825">
          <w:rPr>
            <w:szCs w:val="20"/>
          </w:rPr>
          <w:t>2000 m</w:t>
        </w:r>
        <w:r w:rsidRPr="00092825">
          <w:rPr>
            <w:szCs w:val="20"/>
            <w:vertAlign w:val="superscript"/>
          </w:rPr>
          <w:t>2</w:t>
        </w:r>
      </w:smartTag>
      <w:r w:rsidRPr="00092825">
        <w:rPr>
          <w:szCs w:val="20"/>
        </w:rPr>
        <w:t xml:space="preserve">, a pozostałe cechy co </w:t>
      </w:r>
      <w:smartTag w:uri="urn:schemas-microsoft-com:office:smarttags" w:element="metricconverter">
        <w:smartTagPr>
          <w:attr w:name="ProductID" w:val="100 m"/>
        </w:smartTagPr>
        <w:r w:rsidRPr="00092825">
          <w:rPr>
            <w:szCs w:val="20"/>
          </w:rPr>
          <w:t>100 m</w:t>
        </w:r>
      </w:smartTag>
      <w:r w:rsidRPr="00092825">
        <w:rPr>
          <w:szCs w:val="20"/>
        </w:rPr>
        <w:t xml:space="preserve"> wzdłuż osi drogi.</w:t>
      </w:r>
    </w:p>
    <w:p w14:paraId="6DC0E5E8" w14:textId="77777777" w:rsidR="00B72F66" w:rsidRPr="00092825" w:rsidRDefault="00B72F66" w:rsidP="00787EC9">
      <w:pPr>
        <w:pStyle w:val="Nagwek2"/>
      </w:pPr>
      <w:bookmarkStart w:id="1353" w:name="_Toc211316618"/>
      <w:r w:rsidRPr="00092825">
        <w:rPr>
          <w:szCs w:val="18"/>
        </w:rPr>
        <w:t xml:space="preserve">7. </w:t>
      </w:r>
      <w:bookmarkEnd w:id="1353"/>
      <w:r w:rsidRPr="00092825">
        <w:rPr>
          <w:szCs w:val="18"/>
        </w:rPr>
        <w:t>Obmiar Robót</w:t>
      </w:r>
    </w:p>
    <w:p w14:paraId="1C40E4A1" w14:textId="77777777" w:rsidR="00B72F66" w:rsidRPr="00092825" w:rsidRDefault="00B72F66" w:rsidP="00787EC9">
      <w:pPr>
        <w:pStyle w:val="Nagwek3"/>
      </w:pPr>
      <w:r w:rsidRPr="00092825">
        <w:t>7.1. Ogólne zasady obmiaru robót</w:t>
      </w:r>
    </w:p>
    <w:p w14:paraId="008FA4F9" w14:textId="77777777" w:rsidR="00B72F66" w:rsidRPr="00092825" w:rsidRDefault="00B72F66" w:rsidP="00787EC9">
      <w:pPr>
        <w:numPr>
          <w:ilvl w:val="12"/>
          <w:numId w:val="0"/>
        </w:numPr>
        <w:rPr>
          <w:szCs w:val="20"/>
        </w:rPr>
      </w:pPr>
      <w:r w:rsidRPr="00092825">
        <w:rPr>
          <w:szCs w:val="20"/>
        </w:rPr>
        <w:t>Ogólne zasady obmiaru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7.</w:t>
      </w:r>
    </w:p>
    <w:p w14:paraId="21B88594" w14:textId="77777777" w:rsidR="00B72F66" w:rsidRPr="00092825" w:rsidRDefault="00B72F66" w:rsidP="00787EC9">
      <w:pPr>
        <w:pStyle w:val="Nagwek3"/>
      </w:pPr>
      <w:r w:rsidRPr="00092825">
        <w:t>7.2. Jednostka obmiarowa</w:t>
      </w:r>
    </w:p>
    <w:p w14:paraId="3EE93D2F" w14:textId="77777777" w:rsidR="00B72F66" w:rsidRPr="00092825" w:rsidRDefault="00B72F66" w:rsidP="00787EC9">
      <w:pPr>
        <w:numPr>
          <w:ilvl w:val="12"/>
          <w:numId w:val="0"/>
        </w:numPr>
        <w:rPr>
          <w:szCs w:val="20"/>
        </w:rPr>
      </w:pPr>
      <w:r w:rsidRPr="00092825">
        <w:rPr>
          <w:szCs w:val="20"/>
        </w:rPr>
        <w:t>Jednostką obmiarową jest m</w:t>
      </w:r>
      <w:r w:rsidRPr="00092825">
        <w:rPr>
          <w:szCs w:val="20"/>
          <w:vertAlign w:val="superscript"/>
        </w:rPr>
        <w:t>2</w:t>
      </w:r>
      <w:r w:rsidRPr="00092825">
        <w:rPr>
          <w:szCs w:val="20"/>
        </w:rPr>
        <w:t xml:space="preserve"> (metr kwadratowy) wykonanego utwardzonego pobocza.</w:t>
      </w:r>
    </w:p>
    <w:p w14:paraId="14DCFED1" w14:textId="77777777" w:rsidR="00B72F66" w:rsidRPr="00092825" w:rsidRDefault="00B72F66" w:rsidP="00787EC9">
      <w:pPr>
        <w:pStyle w:val="Nagwek2"/>
      </w:pPr>
      <w:r w:rsidRPr="00092825">
        <w:rPr>
          <w:szCs w:val="18"/>
        </w:rPr>
        <w:t xml:space="preserve"> </w:t>
      </w:r>
      <w:bookmarkStart w:id="1354" w:name="_Toc211316619"/>
      <w:r w:rsidRPr="00092825">
        <w:rPr>
          <w:szCs w:val="18"/>
        </w:rPr>
        <w:t xml:space="preserve">8. </w:t>
      </w:r>
      <w:bookmarkEnd w:id="1354"/>
      <w:r w:rsidRPr="00092825">
        <w:rPr>
          <w:szCs w:val="18"/>
        </w:rPr>
        <w:t>Odbiór Robót</w:t>
      </w:r>
    </w:p>
    <w:p w14:paraId="7D2865B3" w14:textId="77777777" w:rsidR="00B72F66" w:rsidRPr="00092825" w:rsidRDefault="00B72F66" w:rsidP="00787EC9">
      <w:pPr>
        <w:pStyle w:val="Nagwek3"/>
      </w:pPr>
      <w:r w:rsidRPr="00092825">
        <w:t>8.1. Ogólne zasady odbioru robót</w:t>
      </w:r>
    </w:p>
    <w:p w14:paraId="11D272B3" w14:textId="77777777" w:rsidR="00B72F66" w:rsidRPr="00092825" w:rsidRDefault="00B72F66" w:rsidP="00787EC9">
      <w:pPr>
        <w:numPr>
          <w:ilvl w:val="12"/>
          <w:numId w:val="0"/>
        </w:numPr>
        <w:rPr>
          <w:szCs w:val="20"/>
        </w:rPr>
      </w:pPr>
      <w:r w:rsidRPr="00092825">
        <w:rPr>
          <w:szCs w:val="20"/>
        </w:rPr>
        <w:t>Ogólne zasady odbioru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8.</w:t>
      </w:r>
    </w:p>
    <w:p w14:paraId="5186FB71" w14:textId="77777777" w:rsidR="00B72F66" w:rsidRPr="00092825" w:rsidRDefault="00B72F66" w:rsidP="00787EC9">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xml:space="preserve">, jeżeli wszystkie pomiary i badania z zachowaniem tolerancji według </w:t>
      </w:r>
      <w:r>
        <w:rPr>
          <w:szCs w:val="20"/>
        </w:rPr>
        <w:t>punktu</w:t>
      </w:r>
      <w:r w:rsidRPr="00092825">
        <w:rPr>
          <w:szCs w:val="20"/>
        </w:rPr>
        <w:t xml:space="preserve"> 6 dały wyniki pozytywne.</w:t>
      </w:r>
    </w:p>
    <w:p w14:paraId="426903A7" w14:textId="77777777" w:rsidR="00B72F66" w:rsidRPr="00092825" w:rsidRDefault="00B72F66" w:rsidP="00787EC9">
      <w:pPr>
        <w:pStyle w:val="Nagwek3"/>
      </w:pPr>
      <w:r w:rsidRPr="00092825">
        <w:t>8.2. Odbiór robót zanikających i ulegających zakryciu</w:t>
      </w:r>
    </w:p>
    <w:p w14:paraId="51BE0332" w14:textId="77777777" w:rsidR="00B72F66" w:rsidRPr="00092825" w:rsidRDefault="00B72F66" w:rsidP="00787EC9">
      <w:pPr>
        <w:numPr>
          <w:ilvl w:val="12"/>
          <w:numId w:val="0"/>
        </w:numPr>
        <w:rPr>
          <w:szCs w:val="20"/>
        </w:rPr>
      </w:pPr>
      <w:r w:rsidRPr="00092825">
        <w:rPr>
          <w:szCs w:val="20"/>
        </w:rPr>
        <w:t>Odbiorowi robót zanikających i ulegających zakryciu podlegają:</w:t>
      </w:r>
    </w:p>
    <w:p w14:paraId="018D73B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wykonanie koryta i przygotowanie podłoża.</w:t>
      </w:r>
    </w:p>
    <w:p w14:paraId="2A9D62E4" w14:textId="77777777" w:rsidR="00B72F66" w:rsidRPr="00092825" w:rsidRDefault="00B72F66" w:rsidP="00787EC9">
      <w:pPr>
        <w:numPr>
          <w:ilvl w:val="12"/>
          <w:numId w:val="0"/>
        </w:numPr>
        <w:rPr>
          <w:szCs w:val="20"/>
        </w:rPr>
      </w:pPr>
      <w:r w:rsidRPr="00092825">
        <w:rPr>
          <w:szCs w:val="20"/>
        </w:rPr>
        <w:t xml:space="preserve">Odbiór tych robót powinien być zgodny z wymaganiami </w:t>
      </w:r>
      <w:r>
        <w:rPr>
          <w:szCs w:val="20"/>
        </w:rPr>
        <w:t>punktu</w:t>
      </w:r>
      <w:r w:rsidRPr="00092825">
        <w:rPr>
          <w:szCs w:val="20"/>
        </w:rPr>
        <w:t xml:space="preserve"> 8.2 </w:t>
      </w:r>
      <w:r>
        <w:rPr>
          <w:szCs w:val="20"/>
        </w:rPr>
        <w:t>D-0</w:t>
      </w:r>
      <w:r w:rsidRPr="00092825">
        <w:rPr>
          <w:szCs w:val="20"/>
        </w:rPr>
        <w:t>0.00.00 „Wymagania ogólne” [1] oraz niniejszej</w:t>
      </w:r>
      <w:r>
        <w:rPr>
          <w:szCs w:val="20"/>
        </w:rPr>
        <w:t xml:space="preserve"> STWIORB.</w:t>
      </w:r>
    </w:p>
    <w:p w14:paraId="72E780C5" w14:textId="77777777" w:rsidR="00B72F66" w:rsidRPr="00092825" w:rsidRDefault="00B72F66" w:rsidP="00787EC9">
      <w:pPr>
        <w:pStyle w:val="Nagwek2"/>
      </w:pPr>
      <w:bookmarkStart w:id="1355" w:name="_Toc211316620"/>
      <w:r w:rsidRPr="00092825">
        <w:rPr>
          <w:szCs w:val="18"/>
        </w:rPr>
        <w:t xml:space="preserve">9. </w:t>
      </w:r>
      <w:bookmarkEnd w:id="1355"/>
      <w:r w:rsidRPr="00092825">
        <w:rPr>
          <w:szCs w:val="18"/>
        </w:rPr>
        <w:t>Podstawa Płatności</w:t>
      </w:r>
    </w:p>
    <w:p w14:paraId="3643F6E5" w14:textId="77777777" w:rsidR="00B72F66" w:rsidRPr="00092825" w:rsidRDefault="00B72F66" w:rsidP="00787EC9">
      <w:pPr>
        <w:pStyle w:val="Nagwek3"/>
      </w:pPr>
      <w:r w:rsidRPr="00092825">
        <w:t>9.1. Ogólne ustalenia dotyczące podstawy płatności</w:t>
      </w:r>
    </w:p>
    <w:p w14:paraId="68639205" w14:textId="77777777" w:rsidR="00B72F66" w:rsidRPr="00092825" w:rsidRDefault="00B72F66" w:rsidP="00787EC9">
      <w:pPr>
        <w:numPr>
          <w:ilvl w:val="12"/>
          <w:numId w:val="0"/>
        </w:numPr>
        <w:rPr>
          <w:szCs w:val="20"/>
        </w:rPr>
      </w:pPr>
      <w:r w:rsidRPr="00092825">
        <w:rPr>
          <w:szCs w:val="20"/>
        </w:rPr>
        <w:t>Ogólne ustalenia dotyczące podstawy płatności podano w</w:t>
      </w:r>
      <w:r>
        <w:rPr>
          <w:szCs w:val="20"/>
        </w:rPr>
        <w:t xml:space="preserve"> STWIORB D-0</w:t>
      </w:r>
      <w:r w:rsidRPr="00092825">
        <w:rPr>
          <w:szCs w:val="20"/>
        </w:rPr>
        <w:t xml:space="preserve">0.00.00 „Wymagania ogólne” [1] </w:t>
      </w:r>
      <w:r>
        <w:rPr>
          <w:szCs w:val="20"/>
        </w:rPr>
        <w:t>punkcie</w:t>
      </w:r>
      <w:r w:rsidRPr="00092825">
        <w:rPr>
          <w:szCs w:val="20"/>
        </w:rPr>
        <w:t xml:space="preserve"> 9.</w:t>
      </w:r>
    </w:p>
    <w:p w14:paraId="4EE5BA0F" w14:textId="77777777" w:rsidR="00B72F66" w:rsidRPr="00092825" w:rsidRDefault="00B72F66" w:rsidP="00787EC9">
      <w:pPr>
        <w:pStyle w:val="Nagwek3"/>
      </w:pPr>
      <w:r w:rsidRPr="00092825">
        <w:t>9.2. Cena jednostki obmiarowej</w:t>
      </w:r>
    </w:p>
    <w:p w14:paraId="5E1FAF08" w14:textId="77777777" w:rsidR="00B72F66" w:rsidRPr="00092825" w:rsidRDefault="00B72F66" w:rsidP="00787EC9">
      <w:pPr>
        <w:numPr>
          <w:ilvl w:val="12"/>
          <w:numId w:val="0"/>
        </w:numPr>
        <w:rPr>
          <w:szCs w:val="20"/>
        </w:rPr>
      </w:pPr>
      <w:r w:rsidRPr="00092825">
        <w:rPr>
          <w:szCs w:val="20"/>
        </w:rPr>
        <w:t>Cena wykonania 1 m</w:t>
      </w:r>
      <w:r w:rsidRPr="00092825">
        <w:rPr>
          <w:szCs w:val="20"/>
          <w:vertAlign w:val="superscript"/>
        </w:rPr>
        <w:t>2</w:t>
      </w:r>
      <w:r w:rsidRPr="00092825">
        <w:rPr>
          <w:szCs w:val="20"/>
        </w:rPr>
        <w:t xml:space="preserve"> utwardzonego pobocza obejmuje:</w:t>
      </w:r>
    </w:p>
    <w:p w14:paraId="008AC11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pomiarowe i roboty przygotowawcze,</w:t>
      </w:r>
    </w:p>
    <w:p w14:paraId="661E5A8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oznakowanie robót,</w:t>
      </w:r>
    </w:p>
    <w:p w14:paraId="35830E3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przygotowanie podłoża,</w:t>
      </w:r>
    </w:p>
    <w:p w14:paraId="7FC4080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materiałów i sprzętu,</w:t>
      </w:r>
    </w:p>
    <w:p w14:paraId="1E74BE0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ewentualne ścięcie istniejącego pobocza, ew. spulchnienie, wyprofilowanie i zagęszczenie gruntowego pobocza,</w:t>
      </w:r>
    </w:p>
    <w:p w14:paraId="7FABB38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przygotowanie i dostarczenie mieszanki kruszywa łamanego,</w:t>
      </w:r>
    </w:p>
    <w:p w14:paraId="7913A58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wykonanie nawierzchni utwardzonego pobocza według wymagań dokumentacji projektowej, ST i specyfikacji technicznej,</w:t>
      </w:r>
    </w:p>
    <w:p w14:paraId="01C1F13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przeprowadzenie pomiarów i badań wymaganych w specyfikacji technicznej,</w:t>
      </w:r>
    </w:p>
    <w:p w14:paraId="084F248C" w14:textId="77777777" w:rsidR="00B72F66" w:rsidRPr="00092825" w:rsidRDefault="00B72F66" w:rsidP="000C4B3B">
      <w:pPr>
        <w:numPr>
          <w:ilvl w:val="0"/>
          <w:numId w:val="40"/>
        </w:numPr>
        <w:overflowPunct w:val="0"/>
        <w:autoSpaceDE w:val="0"/>
        <w:autoSpaceDN w:val="0"/>
        <w:adjustRightInd w:val="0"/>
        <w:ind w:left="0" w:firstLine="0"/>
        <w:textAlignment w:val="baseline"/>
        <w:rPr>
          <w:b/>
          <w:szCs w:val="20"/>
        </w:rPr>
      </w:pPr>
      <w:r w:rsidRPr="00092825">
        <w:rPr>
          <w:szCs w:val="20"/>
        </w:rPr>
        <w:t>odwiezienie sprzętu.</w:t>
      </w:r>
    </w:p>
    <w:p w14:paraId="5F39BB5E" w14:textId="77777777" w:rsidR="00B72F66" w:rsidRPr="00092825" w:rsidRDefault="00B72F66" w:rsidP="00787EC9">
      <w:pPr>
        <w:pStyle w:val="Nagwek3"/>
      </w:pPr>
      <w:r w:rsidRPr="00092825">
        <w:t>9.3. Sposób rozliczenia robót tymczasowych i prac towarzyszących</w:t>
      </w:r>
    </w:p>
    <w:p w14:paraId="44D5F1EF" w14:textId="77777777" w:rsidR="00B72F66" w:rsidRPr="00092825" w:rsidRDefault="00B72F66" w:rsidP="00787EC9">
      <w:pPr>
        <w:rPr>
          <w:szCs w:val="20"/>
        </w:rPr>
      </w:pPr>
      <w:r w:rsidRPr="00092825">
        <w:rPr>
          <w:szCs w:val="20"/>
        </w:rPr>
        <w:t>Cena wykonania robót określonych niniejszą</w:t>
      </w:r>
      <w:r>
        <w:rPr>
          <w:szCs w:val="20"/>
        </w:rPr>
        <w:t xml:space="preserve"> STWIORB </w:t>
      </w:r>
      <w:r w:rsidRPr="00092825">
        <w:rPr>
          <w:szCs w:val="20"/>
        </w:rPr>
        <w:t>obejmuje:</w:t>
      </w:r>
    </w:p>
    <w:p w14:paraId="5EAF44D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tymczasowe, które są potrzebne do wykonania robót podstawowych, ale nie są przekazywane Zamawiającemu i są usuwane po wykonaniu robót podstawowych,</w:t>
      </w:r>
    </w:p>
    <w:p w14:paraId="04F12FA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prace towarzyszące, które są niezbędne do wykonania robót podstawowych, niezaliczane do robót tymczasowych, jak geodezyjne wytyczenie robót itd.</w:t>
      </w:r>
    </w:p>
    <w:p w14:paraId="33BE901C" w14:textId="4EB3CD02" w:rsidR="00B72F66" w:rsidRPr="00092825" w:rsidRDefault="00B72F66" w:rsidP="00787EC9">
      <w:pPr>
        <w:pStyle w:val="Nagwek2"/>
      </w:pPr>
      <w:bookmarkStart w:id="1356" w:name="_Toc211316621"/>
      <w:r w:rsidRPr="00092825">
        <w:rPr>
          <w:szCs w:val="18"/>
        </w:rPr>
        <w:t xml:space="preserve">10. </w:t>
      </w:r>
      <w:bookmarkEnd w:id="1356"/>
      <w:r w:rsidRPr="00092825">
        <w:rPr>
          <w:szCs w:val="18"/>
        </w:rPr>
        <w:t xml:space="preserve">Przepisy </w:t>
      </w:r>
      <w:r w:rsidR="00BF02BF" w:rsidRPr="00092825">
        <w:rPr>
          <w:szCs w:val="18"/>
        </w:rPr>
        <w:t>związane</w:t>
      </w:r>
    </w:p>
    <w:p w14:paraId="30AB459C" w14:textId="77777777" w:rsidR="00B72F66" w:rsidRPr="00092825" w:rsidRDefault="00B72F66" w:rsidP="00787EC9">
      <w:pPr>
        <w:pStyle w:val="Nagwek3"/>
      </w:pPr>
      <w:r w:rsidRPr="00092825">
        <w:t xml:space="preserve">10.1. </w:t>
      </w:r>
      <w:r>
        <w:t>Szczegółowe specyfikacje</w:t>
      </w:r>
      <w:r w:rsidRPr="00092825">
        <w:t xml:space="preserve"> techniczne </w:t>
      </w:r>
      <w:r>
        <w:t>(STWIORB)</w:t>
      </w:r>
    </w:p>
    <w:tbl>
      <w:tblPr>
        <w:tblW w:w="9285" w:type="dxa"/>
        <w:jc w:val="center"/>
        <w:tblLayout w:type="fixed"/>
        <w:tblCellMar>
          <w:left w:w="70" w:type="dxa"/>
          <w:right w:w="70" w:type="dxa"/>
        </w:tblCellMar>
        <w:tblLook w:val="0000" w:firstRow="0" w:lastRow="0" w:firstColumn="0" w:lastColumn="0" w:noHBand="0" w:noVBand="0"/>
      </w:tblPr>
      <w:tblGrid>
        <w:gridCol w:w="351"/>
        <w:gridCol w:w="1740"/>
        <w:gridCol w:w="7194"/>
      </w:tblGrid>
      <w:tr w:rsidR="00B72F66" w:rsidRPr="00092825" w14:paraId="5A4416E4" w14:textId="77777777" w:rsidTr="00FC11CD">
        <w:trPr>
          <w:jc w:val="center"/>
        </w:trPr>
        <w:tc>
          <w:tcPr>
            <w:tcW w:w="351" w:type="dxa"/>
          </w:tcPr>
          <w:p w14:paraId="359A376E" w14:textId="77777777" w:rsidR="00B72F66" w:rsidRPr="00092825" w:rsidRDefault="00B72F66" w:rsidP="0014374C">
            <w:pPr>
              <w:jc w:val="center"/>
              <w:rPr>
                <w:szCs w:val="20"/>
              </w:rPr>
            </w:pPr>
            <w:r w:rsidRPr="00092825">
              <w:rPr>
                <w:szCs w:val="20"/>
              </w:rPr>
              <w:t>1.</w:t>
            </w:r>
          </w:p>
        </w:tc>
        <w:tc>
          <w:tcPr>
            <w:tcW w:w="1740" w:type="dxa"/>
          </w:tcPr>
          <w:p w14:paraId="784D54EB" w14:textId="77777777" w:rsidR="00B72F66" w:rsidRPr="00092825" w:rsidRDefault="00B72F66" w:rsidP="0014374C">
            <w:pPr>
              <w:rPr>
                <w:szCs w:val="20"/>
              </w:rPr>
            </w:pPr>
            <w:r>
              <w:rPr>
                <w:szCs w:val="20"/>
              </w:rPr>
              <w:t>D-0</w:t>
            </w:r>
            <w:r w:rsidRPr="00092825">
              <w:rPr>
                <w:szCs w:val="20"/>
              </w:rPr>
              <w:t>0.00.00</w:t>
            </w:r>
          </w:p>
        </w:tc>
        <w:tc>
          <w:tcPr>
            <w:tcW w:w="7194" w:type="dxa"/>
          </w:tcPr>
          <w:p w14:paraId="49BFB308" w14:textId="77777777" w:rsidR="00B72F66" w:rsidRPr="00092825" w:rsidRDefault="00B72F66" w:rsidP="0014374C">
            <w:pPr>
              <w:rPr>
                <w:szCs w:val="20"/>
              </w:rPr>
            </w:pPr>
            <w:r w:rsidRPr="00092825">
              <w:rPr>
                <w:szCs w:val="20"/>
              </w:rPr>
              <w:t>Wymagania ogólne</w:t>
            </w:r>
          </w:p>
        </w:tc>
      </w:tr>
      <w:tr w:rsidR="00B72F66" w:rsidRPr="00092825" w14:paraId="0B9DA7A1" w14:textId="77777777" w:rsidTr="00FC11CD">
        <w:trPr>
          <w:jc w:val="center"/>
        </w:trPr>
        <w:tc>
          <w:tcPr>
            <w:tcW w:w="351" w:type="dxa"/>
          </w:tcPr>
          <w:p w14:paraId="012F12A2" w14:textId="77777777" w:rsidR="00B72F66" w:rsidRPr="00092825" w:rsidRDefault="00B72F66" w:rsidP="0014374C">
            <w:pPr>
              <w:jc w:val="center"/>
              <w:rPr>
                <w:szCs w:val="20"/>
              </w:rPr>
            </w:pPr>
            <w:r w:rsidRPr="00092825">
              <w:rPr>
                <w:szCs w:val="20"/>
              </w:rPr>
              <w:t>2.</w:t>
            </w:r>
          </w:p>
        </w:tc>
        <w:tc>
          <w:tcPr>
            <w:tcW w:w="1740" w:type="dxa"/>
          </w:tcPr>
          <w:p w14:paraId="05EA7040" w14:textId="77777777" w:rsidR="00B72F66" w:rsidRPr="00092825" w:rsidRDefault="00B72F66" w:rsidP="0014374C">
            <w:pPr>
              <w:rPr>
                <w:szCs w:val="20"/>
              </w:rPr>
            </w:pPr>
            <w:r w:rsidRPr="00092825">
              <w:rPr>
                <w:szCs w:val="20"/>
              </w:rPr>
              <w:t>D-01.00.00</w:t>
            </w:r>
          </w:p>
        </w:tc>
        <w:tc>
          <w:tcPr>
            <w:tcW w:w="7194" w:type="dxa"/>
          </w:tcPr>
          <w:p w14:paraId="0DE0FEDA" w14:textId="77777777" w:rsidR="00B72F66" w:rsidRPr="00092825" w:rsidRDefault="00B72F66" w:rsidP="0014374C">
            <w:pPr>
              <w:rPr>
                <w:szCs w:val="20"/>
              </w:rPr>
            </w:pPr>
            <w:r w:rsidRPr="00092825">
              <w:rPr>
                <w:szCs w:val="20"/>
              </w:rPr>
              <w:t>Roboty przygotowawcze</w:t>
            </w:r>
          </w:p>
        </w:tc>
      </w:tr>
      <w:tr w:rsidR="00B72F66" w:rsidRPr="00092825" w14:paraId="52659DB7" w14:textId="77777777" w:rsidTr="00FC11CD">
        <w:trPr>
          <w:jc w:val="center"/>
        </w:trPr>
        <w:tc>
          <w:tcPr>
            <w:tcW w:w="351" w:type="dxa"/>
          </w:tcPr>
          <w:p w14:paraId="3A348910" w14:textId="77777777" w:rsidR="00B72F66" w:rsidRPr="00092825" w:rsidRDefault="00B72F66" w:rsidP="0014374C">
            <w:pPr>
              <w:jc w:val="center"/>
              <w:rPr>
                <w:szCs w:val="20"/>
              </w:rPr>
            </w:pPr>
            <w:r w:rsidRPr="00092825">
              <w:rPr>
                <w:szCs w:val="20"/>
              </w:rPr>
              <w:t>3.</w:t>
            </w:r>
          </w:p>
        </w:tc>
        <w:tc>
          <w:tcPr>
            <w:tcW w:w="1740" w:type="dxa"/>
          </w:tcPr>
          <w:p w14:paraId="0C7AF1FB" w14:textId="77777777" w:rsidR="00B72F66" w:rsidRPr="00092825" w:rsidRDefault="00B72F66" w:rsidP="0014374C">
            <w:pPr>
              <w:rPr>
                <w:szCs w:val="20"/>
              </w:rPr>
            </w:pPr>
            <w:r w:rsidRPr="00092825">
              <w:rPr>
                <w:szCs w:val="20"/>
              </w:rPr>
              <w:t>D-02.00.00</w:t>
            </w:r>
          </w:p>
        </w:tc>
        <w:tc>
          <w:tcPr>
            <w:tcW w:w="7194" w:type="dxa"/>
          </w:tcPr>
          <w:p w14:paraId="63A1D497" w14:textId="77777777" w:rsidR="00B72F66" w:rsidRPr="00092825" w:rsidRDefault="00B72F66" w:rsidP="0014374C">
            <w:pPr>
              <w:rPr>
                <w:szCs w:val="20"/>
              </w:rPr>
            </w:pPr>
            <w:r w:rsidRPr="00092825">
              <w:rPr>
                <w:szCs w:val="20"/>
              </w:rPr>
              <w:t>Roboty ziemne</w:t>
            </w:r>
          </w:p>
        </w:tc>
      </w:tr>
    </w:tbl>
    <w:p w14:paraId="1F604ECC" w14:textId="77777777" w:rsidR="00B72F66" w:rsidRPr="00092825" w:rsidRDefault="00B72F66" w:rsidP="00787EC9">
      <w:pPr>
        <w:pStyle w:val="Nagwek3"/>
      </w:pPr>
      <w:r w:rsidRPr="00092825">
        <w:t>10.2. Normy</w:t>
      </w:r>
    </w:p>
    <w:tbl>
      <w:tblPr>
        <w:tblW w:w="0" w:type="auto"/>
        <w:jc w:val="center"/>
        <w:tblLook w:val="01E0" w:firstRow="1" w:lastRow="1" w:firstColumn="1" w:lastColumn="1" w:noHBand="0" w:noVBand="0"/>
      </w:tblPr>
      <w:tblGrid>
        <w:gridCol w:w="353"/>
        <w:gridCol w:w="1740"/>
        <w:gridCol w:w="7195"/>
      </w:tblGrid>
      <w:tr w:rsidR="00B72F66" w:rsidRPr="00092825" w14:paraId="12B92B10" w14:textId="77777777" w:rsidTr="00FC11CD">
        <w:trPr>
          <w:jc w:val="center"/>
        </w:trPr>
        <w:tc>
          <w:tcPr>
            <w:tcW w:w="0" w:type="auto"/>
          </w:tcPr>
          <w:p w14:paraId="4CBBAF5E" w14:textId="77777777" w:rsidR="00B72F66" w:rsidRPr="00092825" w:rsidRDefault="00B72F66" w:rsidP="0014374C">
            <w:pPr>
              <w:jc w:val="center"/>
              <w:rPr>
                <w:szCs w:val="20"/>
              </w:rPr>
            </w:pPr>
            <w:r w:rsidRPr="00092825">
              <w:rPr>
                <w:szCs w:val="20"/>
              </w:rPr>
              <w:t>4.</w:t>
            </w:r>
          </w:p>
        </w:tc>
        <w:tc>
          <w:tcPr>
            <w:tcW w:w="1740" w:type="dxa"/>
          </w:tcPr>
          <w:p w14:paraId="57437905" w14:textId="77777777" w:rsidR="00B72F66" w:rsidRPr="00092825" w:rsidRDefault="00B72F66" w:rsidP="0014374C">
            <w:pPr>
              <w:rPr>
                <w:szCs w:val="20"/>
              </w:rPr>
            </w:pPr>
            <w:r w:rsidRPr="00092825">
              <w:rPr>
                <w:szCs w:val="20"/>
              </w:rPr>
              <w:t>PN-EN 13242:2004</w:t>
            </w:r>
          </w:p>
        </w:tc>
        <w:tc>
          <w:tcPr>
            <w:tcW w:w="7195" w:type="dxa"/>
          </w:tcPr>
          <w:p w14:paraId="5286A6C8" w14:textId="77777777" w:rsidR="00B72F66" w:rsidRPr="00092825" w:rsidRDefault="00B72F66" w:rsidP="0014374C">
            <w:pPr>
              <w:rPr>
                <w:szCs w:val="20"/>
              </w:rPr>
            </w:pPr>
            <w:r w:rsidRPr="00092825">
              <w:rPr>
                <w:szCs w:val="20"/>
              </w:rPr>
              <w:t>Kruszywa do niezwiązanych i związanych hydraulicznie materiałów stosowanych w obiektach budowlanych i budownictwie drogowym (patrz: poz. 7 i 8)</w:t>
            </w:r>
          </w:p>
        </w:tc>
      </w:tr>
      <w:tr w:rsidR="00B72F66" w:rsidRPr="00092825" w14:paraId="43818E69" w14:textId="77777777" w:rsidTr="00FC11CD">
        <w:trPr>
          <w:jc w:val="center"/>
        </w:trPr>
        <w:tc>
          <w:tcPr>
            <w:tcW w:w="0" w:type="auto"/>
          </w:tcPr>
          <w:p w14:paraId="64B5C792" w14:textId="77777777" w:rsidR="00B72F66" w:rsidRPr="00092825" w:rsidRDefault="00B72F66" w:rsidP="0014374C">
            <w:pPr>
              <w:jc w:val="center"/>
              <w:rPr>
                <w:szCs w:val="20"/>
              </w:rPr>
            </w:pPr>
            <w:r w:rsidRPr="00092825">
              <w:rPr>
                <w:szCs w:val="20"/>
              </w:rPr>
              <w:t>5.</w:t>
            </w:r>
          </w:p>
        </w:tc>
        <w:tc>
          <w:tcPr>
            <w:tcW w:w="1740" w:type="dxa"/>
          </w:tcPr>
          <w:p w14:paraId="2CB6262C" w14:textId="77777777" w:rsidR="00B72F66" w:rsidRPr="00092825" w:rsidRDefault="00B72F66" w:rsidP="0014374C">
            <w:pPr>
              <w:rPr>
                <w:szCs w:val="20"/>
              </w:rPr>
            </w:pPr>
            <w:r w:rsidRPr="00092825">
              <w:rPr>
                <w:szCs w:val="20"/>
              </w:rPr>
              <w:t>PN-EN 13285:2004</w:t>
            </w:r>
          </w:p>
        </w:tc>
        <w:tc>
          <w:tcPr>
            <w:tcW w:w="7195" w:type="dxa"/>
          </w:tcPr>
          <w:p w14:paraId="62E342AB" w14:textId="77777777" w:rsidR="00B72F66" w:rsidRPr="00092825" w:rsidRDefault="00B72F66" w:rsidP="0014374C">
            <w:pPr>
              <w:rPr>
                <w:szCs w:val="20"/>
              </w:rPr>
            </w:pPr>
            <w:r w:rsidRPr="00092825">
              <w:rPr>
                <w:szCs w:val="20"/>
              </w:rPr>
              <w:t>Mieszanki niezwiązane. Specyfikacje (patrz: poz. 7 i 8)</w:t>
            </w:r>
          </w:p>
        </w:tc>
      </w:tr>
      <w:tr w:rsidR="00B72F66" w:rsidRPr="00092825" w14:paraId="0034EDCB" w14:textId="77777777" w:rsidTr="00FC11CD">
        <w:trPr>
          <w:jc w:val="center"/>
        </w:trPr>
        <w:tc>
          <w:tcPr>
            <w:tcW w:w="0" w:type="auto"/>
          </w:tcPr>
          <w:p w14:paraId="5C412863" w14:textId="77777777" w:rsidR="00B72F66" w:rsidRPr="00092825" w:rsidRDefault="00B72F66" w:rsidP="0014374C">
            <w:pPr>
              <w:jc w:val="center"/>
              <w:rPr>
                <w:szCs w:val="20"/>
              </w:rPr>
            </w:pPr>
            <w:r w:rsidRPr="00092825">
              <w:rPr>
                <w:szCs w:val="20"/>
              </w:rPr>
              <w:t>6.</w:t>
            </w:r>
          </w:p>
        </w:tc>
        <w:tc>
          <w:tcPr>
            <w:tcW w:w="1740" w:type="dxa"/>
          </w:tcPr>
          <w:p w14:paraId="4AB73A6D" w14:textId="77777777" w:rsidR="00B72F66" w:rsidRPr="00092825" w:rsidRDefault="00B72F66" w:rsidP="0014374C">
            <w:pPr>
              <w:rPr>
                <w:szCs w:val="20"/>
              </w:rPr>
            </w:pPr>
            <w:r w:rsidRPr="00092825">
              <w:rPr>
                <w:szCs w:val="20"/>
              </w:rPr>
              <w:t>PN-B-04481:1988</w:t>
            </w:r>
          </w:p>
        </w:tc>
        <w:tc>
          <w:tcPr>
            <w:tcW w:w="7195" w:type="dxa"/>
          </w:tcPr>
          <w:p w14:paraId="724946FB" w14:textId="77777777" w:rsidR="00B72F66" w:rsidRPr="00092825" w:rsidRDefault="00B72F66" w:rsidP="0014374C">
            <w:pPr>
              <w:rPr>
                <w:szCs w:val="20"/>
              </w:rPr>
            </w:pPr>
            <w:r w:rsidRPr="00092825">
              <w:rPr>
                <w:szCs w:val="20"/>
              </w:rPr>
              <w:t>Grunty budowlane. Badanie próbek gruntu</w:t>
            </w:r>
          </w:p>
        </w:tc>
      </w:tr>
      <w:tr w:rsidR="00B72F66" w:rsidRPr="00092825" w14:paraId="5112AC00" w14:textId="77777777" w:rsidTr="00FC11CD">
        <w:trPr>
          <w:jc w:val="center"/>
        </w:trPr>
        <w:tc>
          <w:tcPr>
            <w:tcW w:w="0" w:type="auto"/>
          </w:tcPr>
          <w:p w14:paraId="099339B9" w14:textId="77777777" w:rsidR="00B72F66" w:rsidRPr="00092825" w:rsidRDefault="00B72F66" w:rsidP="0014374C">
            <w:pPr>
              <w:jc w:val="center"/>
              <w:rPr>
                <w:szCs w:val="20"/>
              </w:rPr>
            </w:pPr>
            <w:r w:rsidRPr="00092825">
              <w:rPr>
                <w:szCs w:val="20"/>
              </w:rPr>
              <w:t>7.</w:t>
            </w:r>
          </w:p>
        </w:tc>
        <w:tc>
          <w:tcPr>
            <w:tcW w:w="1740" w:type="dxa"/>
          </w:tcPr>
          <w:p w14:paraId="701A31CB" w14:textId="77777777" w:rsidR="00B72F66" w:rsidRPr="00092825" w:rsidRDefault="00B72F66" w:rsidP="0014374C">
            <w:pPr>
              <w:rPr>
                <w:szCs w:val="20"/>
              </w:rPr>
            </w:pPr>
            <w:r w:rsidRPr="00092825">
              <w:rPr>
                <w:szCs w:val="20"/>
              </w:rPr>
              <w:t>PN-B-11112:1996</w:t>
            </w:r>
          </w:p>
        </w:tc>
        <w:tc>
          <w:tcPr>
            <w:tcW w:w="7195" w:type="dxa"/>
          </w:tcPr>
          <w:p w14:paraId="37F51AD2" w14:textId="77777777" w:rsidR="00B72F66" w:rsidRPr="00092825" w:rsidRDefault="00B72F66" w:rsidP="0014374C">
            <w:pPr>
              <w:rPr>
                <w:szCs w:val="20"/>
              </w:rPr>
            </w:pPr>
            <w:r w:rsidRPr="00092825">
              <w:rPr>
                <w:szCs w:val="20"/>
              </w:rPr>
              <w:t>Kruszywa mineralne. Kruszywa łamane do nawierzchni drogowych (W okresie przejściowym norma może być stosowana zamiast poz. 4 i 5)</w:t>
            </w:r>
          </w:p>
        </w:tc>
      </w:tr>
      <w:tr w:rsidR="00B72F66" w:rsidRPr="00092825" w14:paraId="33E0CFD3" w14:textId="77777777" w:rsidTr="00FC11CD">
        <w:trPr>
          <w:jc w:val="center"/>
        </w:trPr>
        <w:tc>
          <w:tcPr>
            <w:tcW w:w="0" w:type="auto"/>
          </w:tcPr>
          <w:p w14:paraId="545D614D" w14:textId="77777777" w:rsidR="00B72F66" w:rsidRPr="00092825" w:rsidRDefault="00B72F66" w:rsidP="0014374C">
            <w:pPr>
              <w:jc w:val="center"/>
              <w:rPr>
                <w:szCs w:val="20"/>
              </w:rPr>
            </w:pPr>
            <w:r w:rsidRPr="00092825">
              <w:rPr>
                <w:szCs w:val="20"/>
              </w:rPr>
              <w:t>8.</w:t>
            </w:r>
          </w:p>
        </w:tc>
        <w:tc>
          <w:tcPr>
            <w:tcW w:w="1740" w:type="dxa"/>
          </w:tcPr>
          <w:p w14:paraId="1D6AB6FE" w14:textId="77777777" w:rsidR="00B72F66" w:rsidRPr="00092825" w:rsidRDefault="00B72F66" w:rsidP="0014374C">
            <w:pPr>
              <w:rPr>
                <w:szCs w:val="20"/>
              </w:rPr>
            </w:pPr>
            <w:r w:rsidRPr="00092825">
              <w:rPr>
                <w:szCs w:val="20"/>
              </w:rPr>
              <w:t>PN-B-11113:1996</w:t>
            </w:r>
          </w:p>
        </w:tc>
        <w:tc>
          <w:tcPr>
            <w:tcW w:w="7195" w:type="dxa"/>
          </w:tcPr>
          <w:p w14:paraId="21FAF6F5" w14:textId="77777777" w:rsidR="00B72F66" w:rsidRPr="00092825" w:rsidRDefault="00B72F66" w:rsidP="0014374C">
            <w:pPr>
              <w:rPr>
                <w:szCs w:val="20"/>
              </w:rPr>
            </w:pPr>
            <w:r w:rsidRPr="00092825">
              <w:rPr>
                <w:szCs w:val="20"/>
              </w:rPr>
              <w:t>Kruszywa mineralne. Kruszywa naturalne do nawierzchni drogowych. Piasek (W okresie przejściowym norma może być stosowana zamiast poz. 4 i 5)</w:t>
            </w:r>
          </w:p>
        </w:tc>
      </w:tr>
    </w:tbl>
    <w:p w14:paraId="52919BAE" w14:textId="77777777" w:rsidR="00B72F66" w:rsidRPr="00092825" w:rsidRDefault="00B72F66" w:rsidP="00787EC9">
      <w:pPr>
        <w:pStyle w:val="Nagwek3"/>
      </w:pPr>
      <w:r w:rsidRPr="00092825">
        <w:t>10.3. Inne dokumenty</w:t>
      </w:r>
    </w:p>
    <w:p w14:paraId="370E4DBC" w14:textId="77777777" w:rsidR="00B72F66" w:rsidRPr="00092825" w:rsidRDefault="00B72F66" w:rsidP="000C4B3B">
      <w:pPr>
        <w:numPr>
          <w:ilvl w:val="0"/>
          <w:numId w:val="151"/>
        </w:numPr>
        <w:tabs>
          <w:tab w:val="clear" w:pos="862"/>
          <w:tab w:val="num" w:pos="426"/>
        </w:tabs>
        <w:overflowPunct w:val="0"/>
        <w:autoSpaceDE w:val="0"/>
        <w:autoSpaceDN w:val="0"/>
        <w:adjustRightInd w:val="0"/>
        <w:ind w:left="0" w:firstLine="0"/>
        <w:textAlignment w:val="baseline"/>
        <w:rPr>
          <w:szCs w:val="20"/>
        </w:rPr>
      </w:pPr>
      <w:r w:rsidRPr="00092825">
        <w:rPr>
          <w:szCs w:val="20"/>
        </w:rPr>
        <w:t>Rozporządzenie Ministra Transportu i Gospodarki Morskiej z dnia 2 marca 1999 r. w sprawie warunków technicznych, jakim powinny odpowiadać drogi publiczne i ich usytuowanie. Dz. U. nr 43, poz. 430</w:t>
      </w:r>
    </w:p>
    <w:p w14:paraId="3AC8F1E0" w14:textId="77777777" w:rsidR="00B72F66" w:rsidRPr="00092825" w:rsidRDefault="00B72F66" w:rsidP="000C4B3B">
      <w:pPr>
        <w:numPr>
          <w:ilvl w:val="0"/>
          <w:numId w:val="151"/>
        </w:numPr>
        <w:tabs>
          <w:tab w:val="clear" w:pos="862"/>
          <w:tab w:val="num" w:pos="426"/>
        </w:tabs>
        <w:overflowPunct w:val="0"/>
        <w:autoSpaceDE w:val="0"/>
        <w:autoSpaceDN w:val="0"/>
        <w:adjustRightInd w:val="0"/>
        <w:ind w:left="0" w:firstLine="0"/>
        <w:textAlignment w:val="baseline"/>
        <w:rPr>
          <w:szCs w:val="20"/>
        </w:rPr>
      </w:pPr>
      <w:r w:rsidRPr="00092825">
        <w:rPr>
          <w:szCs w:val="20"/>
        </w:rPr>
        <w:t>Wytyczne utwardzania poboczy. Centralny Zarząd Dróg Publicznych, Warszawa, 1981 r.</w:t>
      </w:r>
    </w:p>
    <w:p w14:paraId="49F3EA47" w14:textId="77777777" w:rsidR="00B72F66" w:rsidRPr="00092825" w:rsidRDefault="00B72F66" w:rsidP="00787EC9">
      <w:pPr>
        <w:pStyle w:val="Nagwek2"/>
      </w:pPr>
      <w:bookmarkStart w:id="1357" w:name="_Toc211316622"/>
      <w:r w:rsidRPr="00092825">
        <w:rPr>
          <w:szCs w:val="18"/>
        </w:rPr>
        <w:lastRenderedPageBreak/>
        <w:t>11. Załączniki</w:t>
      </w:r>
      <w:bookmarkEnd w:id="1357"/>
    </w:p>
    <w:p w14:paraId="2D6F7FB5" w14:textId="77777777" w:rsidR="00B72F66" w:rsidRPr="00092825" w:rsidRDefault="00B72F66" w:rsidP="00787EC9">
      <w:pPr>
        <w:keepNext/>
        <w:jc w:val="right"/>
        <w:rPr>
          <w:b/>
          <w:szCs w:val="20"/>
        </w:rPr>
      </w:pPr>
      <w:r w:rsidRPr="00092825">
        <w:rPr>
          <w:b/>
          <w:szCs w:val="20"/>
        </w:rPr>
        <w:t>ZAŁĄCZNIK 1</w:t>
      </w:r>
    </w:p>
    <w:p w14:paraId="29831B65" w14:textId="77777777" w:rsidR="00B72F66" w:rsidRPr="00092825" w:rsidRDefault="00B72F66" w:rsidP="00787EC9">
      <w:pPr>
        <w:keepNext/>
        <w:jc w:val="center"/>
        <w:rPr>
          <w:b/>
          <w:szCs w:val="20"/>
        </w:rPr>
      </w:pPr>
      <w:r w:rsidRPr="00092825">
        <w:rPr>
          <w:b/>
          <w:szCs w:val="20"/>
        </w:rPr>
        <w:t>Zasady Projektowania Utwardzonych Poboczy</w:t>
      </w:r>
    </w:p>
    <w:p w14:paraId="1A198E7A" w14:textId="77777777" w:rsidR="00961D01" w:rsidRDefault="00B72F66" w:rsidP="00787EC9">
      <w:pPr>
        <w:pStyle w:val="Nagwek3"/>
      </w:pPr>
      <w:r w:rsidRPr="00092825">
        <w:t>Szerokość i pochylenia (wg [9])</w:t>
      </w:r>
    </w:p>
    <w:p w14:paraId="22E399F8" w14:textId="6C2D1F60" w:rsidR="00B72F66" w:rsidRPr="00092825" w:rsidRDefault="00B72F66" w:rsidP="00787EC9">
      <w:pPr>
        <w:rPr>
          <w:szCs w:val="20"/>
        </w:rPr>
      </w:pPr>
      <w:r w:rsidRPr="00092825">
        <w:rPr>
          <w:szCs w:val="20"/>
        </w:rPr>
        <w:t>Pobocza drogi klasy A (autostrady) lub S (drogi ekspresowej) składają się z umieszczonego przy jezdni pasa awaryjnego i gruntowego pobocza.</w:t>
      </w:r>
    </w:p>
    <w:p w14:paraId="10968754" w14:textId="77777777" w:rsidR="00B72F66" w:rsidRPr="00092825" w:rsidRDefault="00B72F66" w:rsidP="00787EC9">
      <w:pPr>
        <w:rPr>
          <w:szCs w:val="20"/>
        </w:rPr>
      </w:pPr>
      <w:r w:rsidRPr="00092825">
        <w:rPr>
          <w:szCs w:val="20"/>
        </w:rPr>
        <w:t xml:space="preserve">Na drogach klasy GP (głównych ruchu przyspieszonego), G (głównych) i z (zbiorczych), w zależności od potrzeb, w tym ruchu lokalnego i pieszych, część pobocza przylegająca do jezdni może być utwardzona. Utwardzone pobocze powinno mieć szerokość nie mniejszą niż </w:t>
      </w:r>
      <w:smartTag w:uri="urn:schemas-microsoft-com:office:smarttags" w:element="metricconverter">
        <w:smartTagPr>
          <w:attr w:name="ProductID" w:val="2,0 m"/>
        </w:smartTagPr>
        <w:r w:rsidRPr="00092825">
          <w:rPr>
            <w:szCs w:val="20"/>
          </w:rPr>
          <w:t>2,0 m</w:t>
        </w:r>
      </w:smartTag>
      <w:r w:rsidRPr="00092825">
        <w:rPr>
          <w:szCs w:val="20"/>
        </w:rPr>
        <w:t xml:space="preserve">, a przy przebudowie, remoncie lub etapowaniu budowy dróg, dopuszcza się w trudnych warunkach terenowych utwardzone pobocza o szerokości mniejszej niż </w:t>
      </w:r>
      <w:smartTag w:uri="urn:schemas-microsoft-com:office:smarttags" w:element="metricconverter">
        <w:smartTagPr>
          <w:attr w:name="ProductID" w:val="2,0 m"/>
        </w:smartTagPr>
        <w:r w:rsidRPr="00092825">
          <w:rPr>
            <w:szCs w:val="20"/>
          </w:rPr>
          <w:t>2,0 m</w:t>
        </w:r>
      </w:smartTag>
      <w:r w:rsidRPr="00092825">
        <w:rPr>
          <w:szCs w:val="20"/>
        </w:rPr>
        <w:t>. Pochylenie podłużne i poprzeczne utwardzonego pobocza powinno być dostosowane do pochyleń pasa ruchu, przy którym się ono znajduje (zał. 2, rys. 1 i 2).</w:t>
      </w:r>
    </w:p>
    <w:p w14:paraId="79D258E2" w14:textId="77777777" w:rsidR="00B72F66" w:rsidRPr="00092825" w:rsidRDefault="00B72F66" w:rsidP="00787EC9">
      <w:pPr>
        <w:pStyle w:val="Nagwek3"/>
      </w:pPr>
      <w:r w:rsidRPr="00092825">
        <w:t>1.2. Nawierzchnia (wg [10])</w:t>
      </w:r>
    </w:p>
    <w:p w14:paraId="15A8DF39" w14:textId="77777777" w:rsidR="00B72F66" w:rsidRPr="00092825" w:rsidRDefault="00B72F66" w:rsidP="00787EC9">
      <w:pPr>
        <w:rPr>
          <w:szCs w:val="20"/>
        </w:rPr>
      </w:pPr>
      <w:r w:rsidRPr="00092825">
        <w:rPr>
          <w:szCs w:val="20"/>
        </w:rPr>
        <w:t>Nawierzchnia utwardzonego pobocza powinna:</w:t>
      </w:r>
    </w:p>
    <w:p w14:paraId="0A8850C5" w14:textId="77777777" w:rsidR="00B72F66" w:rsidRPr="00092825" w:rsidRDefault="00B72F66" w:rsidP="000C4B3B">
      <w:pPr>
        <w:numPr>
          <w:ilvl w:val="0"/>
          <w:numId w:val="152"/>
        </w:numPr>
        <w:overflowPunct w:val="0"/>
        <w:autoSpaceDE w:val="0"/>
        <w:autoSpaceDN w:val="0"/>
        <w:adjustRightInd w:val="0"/>
        <w:ind w:left="0" w:firstLine="0"/>
        <w:textAlignment w:val="baseline"/>
        <w:rPr>
          <w:szCs w:val="20"/>
        </w:rPr>
      </w:pPr>
      <w:r w:rsidRPr="00092825">
        <w:rPr>
          <w:szCs w:val="20"/>
        </w:rPr>
        <w:t>zapewnić, łącznie z nawierzchnią jezdni, szczelność korpusu drogowego,</w:t>
      </w:r>
    </w:p>
    <w:p w14:paraId="2A8F5ED9" w14:textId="77777777" w:rsidR="00B72F66" w:rsidRPr="00092825" w:rsidRDefault="00B72F66" w:rsidP="000C4B3B">
      <w:pPr>
        <w:numPr>
          <w:ilvl w:val="0"/>
          <w:numId w:val="152"/>
        </w:numPr>
        <w:overflowPunct w:val="0"/>
        <w:autoSpaceDE w:val="0"/>
        <w:autoSpaceDN w:val="0"/>
        <w:adjustRightInd w:val="0"/>
        <w:ind w:left="0" w:firstLine="0"/>
        <w:textAlignment w:val="baseline"/>
        <w:rPr>
          <w:szCs w:val="20"/>
        </w:rPr>
      </w:pPr>
      <w:r w:rsidRPr="00092825">
        <w:rPr>
          <w:szCs w:val="20"/>
        </w:rPr>
        <w:t>zachować trwałość, uwzględniając specyfikę jego eksploatacji,</w:t>
      </w:r>
    </w:p>
    <w:p w14:paraId="59367708" w14:textId="77777777" w:rsidR="00B72F66" w:rsidRPr="00092825" w:rsidRDefault="00B72F66" w:rsidP="000C4B3B">
      <w:pPr>
        <w:numPr>
          <w:ilvl w:val="0"/>
          <w:numId w:val="152"/>
        </w:numPr>
        <w:overflowPunct w:val="0"/>
        <w:autoSpaceDE w:val="0"/>
        <w:autoSpaceDN w:val="0"/>
        <w:adjustRightInd w:val="0"/>
        <w:ind w:left="0" w:firstLine="0"/>
        <w:textAlignment w:val="baseline"/>
        <w:rPr>
          <w:szCs w:val="20"/>
        </w:rPr>
      </w:pPr>
      <w:r w:rsidRPr="00092825">
        <w:rPr>
          <w:szCs w:val="20"/>
        </w:rPr>
        <w:t>odróżniać się kolorem, w miarę możliwości, od nawierzchni jezdni.</w:t>
      </w:r>
    </w:p>
    <w:p w14:paraId="198163B2" w14:textId="77777777" w:rsidR="00B72F66" w:rsidRPr="00092825" w:rsidRDefault="00B72F66" w:rsidP="00787EC9">
      <w:pPr>
        <w:rPr>
          <w:szCs w:val="20"/>
        </w:rPr>
      </w:pPr>
      <w:r w:rsidRPr="00092825">
        <w:rPr>
          <w:szCs w:val="20"/>
        </w:rPr>
        <w:t>Konstrukcja nawierzchni utwardzonego pobocza obejmuje warstwy jezdne, warstwę górną podbudowy, warstwę dolną podbudowy i ulepszone podłoże, przy występowaniu gorszych warunków gruntowo-wodnych podłoża (zał. 2, rys. 3).</w:t>
      </w:r>
    </w:p>
    <w:p w14:paraId="13DA6BD3" w14:textId="77777777" w:rsidR="00B72F66" w:rsidRPr="00092825" w:rsidRDefault="00B72F66" w:rsidP="00787EC9">
      <w:pPr>
        <w:rPr>
          <w:szCs w:val="20"/>
        </w:rPr>
      </w:pPr>
      <w:r w:rsidRPr="00092825">
        <w:rPr>
          <w:szCs w:val="20"/>
        </w:rPr>
        <w:t>Do wykonywania warstw nośnych utwardzonego pobocza na drogach istniejących zaleca się wykorzystywać, w jak najszerszym zakresie, grunt występujący w poboczu.</w:t>
      </w:r>
    </w:p>
    <w:p w14:paraId="3D672E0E" w14:textId="77777777" w:rsidR="00B72F66" w:rsidRPr="00092825" w:rsidRDefault="00B72F66" w:rsidP="00787EC9">
      <w:pPr>
        <w:rPr>
          <w:szCs w:val="20"/>
        </w:rPr>
      </w:pPr>
      <w:r w:rsidRPr="00092825">
        <w:rPr>
          <w:szCs w:val="20"/>
        </w:rPr>
        <w:t>Układ warstw powinien być tak zaprojektowany, aby styk krawędzi nawierzchni utwardzonego pobocza z krawędzią nawierzchni jezdni był równy, szczelny i trwały. w związku z tym, w przypadku „schodkowego” zakończenia nawierzchni jezdni, grubość warstw utwardzonego pobocza powinna w zasadzie odpowiadać wysokości „schodków”, w celu umożliwienia dobrego zagęszczenia warstw.</w:t>
      </w:r>
    </w:p>
    <w:p w14:paraId="3A5EB5F7" w14:textId="77777777" w:rsidR="00B72F66" w:rsidRPr="00092825" w:rsidRDefault="00B72F66" w:rsidP="00787EC9">
      <w:pPr>
        <w:rPr>
          <w:szCs w:val="20"/>
        </w:rPr>
      </w:pPr>
      <w:r w:rsidRPr="00092825">
        <w:rPr>
          <w:szCs w:val="20"/>
        </w:rPr>
        <w:t>Konstrukcja styku nawierzchni jezdni i utwardzonego pobocza powinna umożliwiać odpowiednie zagęszczenie warstw w obrębie styku, a także zapewniać trwałą ochronę krawędzi nawierzchni jezdni przed uszkodzeniem.</w:t>
      </w:r>
    </w:p>
    <w:p w14:paraId="5E778744" w14:textId="77777777" w:rsidR="00B72F66" w:rsidRPr="00092825" w:rsidRDefault="00B72F66" w:rsidP="00787EC9">
      <w:pPr>
        <w:rPr>
          <w:szCs w:val="20"/>
        </w:rPr>
      </w:pPr>
      <w:r w:rsidRPr="00092825">
        <w:rPr>
          <w:szCs w:val="20"/>
        </w:rPr>
        <w:t>Konstrukcja nawierzchni utwardzonego pobocza powinna być zgodna z ustaleniami dokumentacji projektowej, uwzględniającej nośność podłoża i sposób wykonania, np. jednoczesne wykonanie odnowy lub wzmocnienia nawierzchni jezdni (przykłady: zał. 2, rys. 4).</w:t>
      </w:r>
    </w:p>
    <w:p w14:paraId="2A8D20EF" w14:textId="77777777" w:rsidR="00B72F66" w:rsidRPr="00092825" w:rsidRDefault="00B72F66" w:rsidP="00787EC9">
      <w:pPr>
        <w:jc w:val="right"/>
        <w:rPr>
          <w:b/>
          <w:szCs w:val="20"/>
        </w:rPr>
      </w:pPr>
      <w:r w:rsidRPr="00092825">
        <w:rPr>
          <w:b/>
          <w:szCs w:val="20"/>
        </w:rPr>
        <w:t>ZAŁĄCZNIK 2</w:t>
      </w:r>
    </w:p>
    <w:p w14:paraId="03353384" w14:textId="77777777" w:rsidR="00B72F66" w:rsidRPr="00092825" w:rsidRDefault="00B72F66" w:rsidP="00787EC9">
      <w:pPr>
        <w:jc w:val="center"/>
        <w:rPr>
          <w:b/>
          <w:szCs w:val="20"/>
        </w:rPr>
      </w:pPr>
      <w:r w:rsidRPr="00092825">
        <w:rPr>
          <w:b/>
          <w:szCs w:val="20"/>
        </w:rPr>
        <w:t>RYSUNKI (wg [10])</w:t>
      </w:r>
    </w:p>
    <w:p w14:paraId="2B05F565" w14:textId="77777777" w:rsidR="00B72F66" w:rsidRDefault="00B72F66" w:rsidP="00787EC9">
      <w:pPr>
        <w:pStyle w:val="Legenda"/>
        <w:keepNext/>
      </w:pPr>
      <w:r w:rsidRPr="00092825">
        <w:t>Rys. 1. Przykład utwardzonego pobocza o grubości mniejszej niż grubość jezdni</w:t>
      </w:r>
    </w:p>
    <w:p w14:paraId="1EA3DE24" w14:textId="77777777" w:rsidR="00B72F66" w:rsidRPr="00092825" w:rsidRDefault="00B72F66" w:rsidP="00787EC9">
      <w:pPr>
        <w:pStyle w:val="Legenda"/>
        <w:rPr>
          <w:szCs w:val="20"/>
        </w:rPr>
      </w:pPr>
      <w:r>
        <w:rPr>
          <w:noProof/>
          <w:szCs w:val="20"/>
        </w:rPr>
        <w:drawing>
          <wp:inline distT="0" distB="0" distL="0" distR="0" wp14:anchorId="2DAFECB6" wp14:editId="3754111E">
            <wp:extent cx="3871595" cy="1303655"/>
            <wp:effectExtent l="0" t="0" r="0" b="0"/>
            <wp:docPr id="869180847" name="Obraz 4" descr="Obraz zawierający linia, tekst, diagram, Równolegle&#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180847" name="Obraz 4" descr="Obraz zawierający linia, tekst, diagram, Równolegle&#10;&#10;Opis wygenerowany automatycznie"/>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871595" cy="1303655"/>
                    </a:xfrm>
                    <a:prstGeom prst="rect">
                      <a:avLst/>
                    </a:prstGeom>
                    <a:noFill/>
                    <a:ln>
                      <a:noFill/>
                    </a:ln>
                  </pic:spPr>
                </pic:pic>
              </a:graphicData>
            </a:graphic>
          </wp:inline>
        </w:drawing>
      </w:r>
    </w:p>
    <w:p w14:paraId="0F8DC946" w14:textId="77777777" w:rsidR="00B72F66" w:rsidRDefault="00B72F66" w:rsidP="00787EC9">
      <w:pPr>
        <w:pStyle w:val="Legenda"/>
        <w:keepNext/>
      </w:pPr>
      <w:r w:rsidRPr="00092825">
        <w:t>Rys. 2. Przykład utwardzonego pobocza przy etapowaniu rozbudowy szerokości jezdni</w:t>
      </w:r>
    </w:p>
    <w:p w14:paraId="4D6F2CC4" w14:textId="77777777" w:rsidR="00B72F66" w:rsidRPr="00092825" w:rsidRDefault="00B72F66" w:rsidP="00787EC9">
      <w:pPr>
        <w:pStyle w:val="Legenda"/>
        <w:rPr>
          <w:szCs w:val="20"/>
        </w:rPr>
      </w:pPr>
      <w:r>
        <w:rPr>
          <w:noProof/>
          <w:szCs w:val="20"/>
        </w:rPr>
        <w:drawing>
          <wp:inline distT="0" distB="0" distL="0" distR="0" wp14:anchorId="4067E6F0" wp14:editId="6D135223">
            <wp:extent cx="4679315" cy="1196340"/>
            <wp:effectExtent l="0" t="0" r="0" b="0"/>
            <wp:docPr id="1630469973" name="Obraz 3" descr="Obraz zawierający tekst, linia, diagram,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469973" name="Obraz 3" descr="Obraz zawierający tekst, linia, diagram, Czcionka&#10;&#10;Opis wygenerowany automatycznie"/>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679315" cy="1196340"/>
                    </a:xfrm>
                    <a:prstGeom prst="rect">
                      <a:avLst/>
                    </a:prstGeom>
                    <a:noFill/>
                    <a:ln>
                      <a:noFill/>
                    </a:ln>
                  </pic:spPr>
                </pic:pic>
              </a:graphicData>
            </a:graphic>
          </wp:inline>
        </w:drawing>
      </w:r>
    </w:p>
    <w:p w14:paraId="3D1526BB" w14:textId="77777777" w:rsidR="00B72F66" w:rsidRPr="00092825" w:rsidRDefault="00B72F66" w:rsidP="00787EC9">
      <w:pPr>
        <w:pStyle w:val="Legenda"/>
        <w:keepNext/>
      </w:pPr>
      <w:r w:rsidRPr="00092825">
        <w:t>Rys. 3. Konstrukcja nawierzchni utwardzonego pobocza</w:t>
      </w:r>
    </w:p>
    <w:p w14:paraId="6F7BB15E" w14:textId="77777777" w:rsidR="00B72F66" w:rsidRPr="00092825" w:rsidRDefault="00B72F66" w:rsidP="00787EC9">
      <w:pPr>
        <w:jc w:val="center"/>
        <w:rPr>
          <w:szCs w:val="20"/>
        </w:rPr>
      </w:pPr>
      <w:r>
        <w:rPr>
          <w:noProof/>
          <w:szCs w:val="20"/>
        </w:rPr>
        <w:drawing>
          <wp:inline distT="0" distB="0" distL="0" distR="0" wp14:anchorId="1942F776" wp14:editId="609460D7">
            <wp:extent cx="2188845" cy="1216025"/>
            <wp:effectExtent l="0" t="0" r="0" b="0"/>
            <wp:docPr id="2096523235" name="Obraz 2" descr="Obraz zawierający tekst, Czcionka, linia, diagram&#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6523235" name="Obraz 2" descr="Obraz zawierający tekst, Czcionka, linia, diagram&#10;&#10;Opis wygenerowany automatycznie"/>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2188845" cy="1216025"/>
                    </a:xfrm>
                    <a:prstGeom prst="rect">
                      <a:avLst/>
                    </a:prstGeom>
                    <a:noFill/>
                    <a:ln>
                      <a:noFill/>
                    </a:ln>
                  </pic:spPr>
                </pic:pic>
              </a:graphicData>
            </a:graphic>
          </wp:inline>
        </w:drawing>
      </w:r>
    </w:p>
    <w:p w14:paraId="77505064" w14:textId="77777777" w:rsidR="00B72F66" w:rsidRPr="00092825" w:rsidRDefault="00B72F66" w:rsidP="00787EC9">
      <w:pPr>
        <w:pStyle w:val="Legenda"/>
        <w:keepNext/>
      </w:pPr>
      <w:r w:rsidRPr="00092825">
        <w:lastRenderedPageBreak/>
        <w:t>Rys. 4.Przykładowe wybrane konstrukcje nawierzchni utwardzonego pobocza z kruszywa łamanego niezwiązanego</w:t>
      </w:r>
    </w:p>
    <w:p w14:paraId="5F29063C" w14:textId="77777777" w:rsidR="00B72F66" w:rsidRPr="00092825" w:rsidRDefault="00B72F66" w:rsidP="00787EC9">
      <w:pPr>
        <w:tabs>
          <w:tab w:val="left" w:pos="709"/>
        </w:tabs>
        <w:jc w:val="center"/>
        <w:rPr>
          <w:szCs w:val="20"/>
        </w:rPr>
      </w:pPr>
      <w:r>
        <w:rPr>
          <w:noProof/>
          <w:szCs w:val="20"/>
        </w:rPr>
        <w:drawing>
          <wp:inline distT="0" distB="0" distL="0" distR="0" wp14:anchorId="09506B9B" wp14:editId="7FCC6D91">
            <wp:extent cx="3978910" cy="2023110"/>
            <wp:effectExtent l="0" t="0" r="0" b="0"/>
            <wp:docPr id="1914557802" name="Obraz 1" descr="Obraz zawierający tekst, zrzut ekranu, Czcionka,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557802" name="Obraz 1" descr="Obraz zawierający tekst, zrzut ekranu, Czcionka, linia&#10;&#10;Opis wygenerowany automatycznie"/>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978910" cy="2023110"/>
                    </a:xfrm>
                    <a:prstGeom prst="rect">
                      <a:avLst/>
                    </a:prstGeom>
                    <a:noFill/>
                    <a:ln>
                      <a:noFill/>
                    </a:ln>
                  </pic:spPr>
                </pic:pic>
              </a:graphicData>
            </a:graphic>
          </wp:inline>
        </w:drawing>
      </w:r>
    </w:p>
    <w:p w14:paraId="43E11A04" w14:textId="77777777" w:rsidR="00B72F66" w:rsidRPr="006026BF" w:rsidRDefault="00B72F66" w:rsidP="00787EC9"/>
    <w:p w14:paraId="052DA4D7" w14:textId="53076E03" w:rsidR="00B72F66" w:rsidRDefault="00B72F66">
      <w:pPr>
        <w:spacing w:after="160" w:line="259" w:lineRule="auto"/>
        <w:jc w:val="left"/>
      </w:pPr>
      <w:r>
        <w:br w:type="page"/>
      </w:r>
    </w:p>
    <w:p w14:paraId="3B2DDBFF" w14:textId="77777777" w:rsidR="00B72F66" w:rsidRDefault="00B72F66" w:rsidP="006A08E2">
      <w:pPr>
        <w:pStyle w:val="Nagwek1"/>
        <w:ind w:left="0" w:firstLine="0"/>
        <w:rPr>
          <w:szCs w:val="20"/>
        </w:rPr>
      </w:pPr>
      <w:bookmarkStart w:id="1358" w:name="_Toc146729697"/>
      <w:bookmarkStart w:id="1359" w:name="_Toc150166926"/>
      <w:r w:rsidRPr="00092825">
        <w:lastRenderedPageBreak/>
        <w:t>D</w:t>
      </w:r>
      <w:r>
        <w:noBreakHyphen/>
      </w:r>
      <w:r w:rsidRPr="00092825">
        <w:t>06.04.01</w:t>
      </w:r>
      <w:r w:rsidRPr="00092825">
        <w:tab/>
        <w:t>Rowy</w:t>
      </w:r>
      <w:r>
        <w:t xml:space="preserve"> </w:t>
      </w:r>
      <w:r w:rsidRPr="00092825">
        <w:t>(W przypadku robót remontowych i utrzymaniowych)</w:t>
      </w:r>
      <w:bookmarkEnd w:id="1358"/>
      <w:bookmarkEnd w:id="1359"/>
    </w:p>
    <w:p w14:paraId="695D8B65" w14:textId="77777777" w:rsidR="00B72F66" w:rsidRPr="00092825" w:rsidRDefault="00B72F66" w:rsidP="006A08E2">
      <w:pPr>
        <w:pStyle w:val="Nagwek2"/>
      </w:pPr>
      <w:bookmarkStart w:id="1360" w:name="_Toc428169257"/>
      <w:r w:rsidRPr="00092825">
        <w:rPr>
          <w:szCs w:val="18"/>
        </w:rPr>
        <w:t>1. Wstęp</w:t>
      </w:r>
      <w:bookmarkEnd w:id="1360"/>
    </w:p>
    <w:p w14:paraId="44B97FA7" w14:textId="77777777" w:rsidR="00B72F66" w:rsidRPr="00092825" w:rsidRDefault="00B72F66" w:rsidP="006A08E2">
      <w:pPr>
        <w:pStyle w:val="Nagwek3"/>
      </w:pPr>
      <w:r w:rsidRPr="00092825">
        <w:t>1.1. Przedmiot STWIORB</w:t>
      </w:r>
    </w:p>
    <w:p w14:paraId="1B62FAF8" w14:textId="51B84A75" w:rsidR="00B72F66" w:rsidRPr="00092825" w:rsidRDefault="00B72F66" w:rsidP="006A08E2">
      <w:pPr>
        <w:rPr>
          <w:szCs w:val="20"/>
        </w:rPr>
      </w:pPr>
      <w:r w:rsidRPr="00092825">
        <w:rPr>
          <w:szCs w:val="20"/>
        </w:rPr>
        <w:t xml:space="preserve">Przedmiotem niniejszej </w:t>
      </w:r>
      <w:r>
        <w:rPr>
          <w:szCs w:val="20"/>
        </w:rPr>
        <w:t>szczegółowej specyfikacji</w:t>
      </w:r>
      <w:r w:rsidRPr="00092825">
        <w:rPr>
          <w:szCs w:val="20"/>
        </w:rPr>
        <w:t xml:space="preserve"> technicznej </w:t>
      </w:r>
      <w:r>
        <w:rPr>
          <w:szCs w:val="20"/>
        </w:rPr>
        <w:t>(STWIORB)</w:t>
      </w:r>
      <w:r w:rsidRPr="00092825">
        <w:rPr>
          <w:szCs w:val="20"/>
        </w:rPr>
        <w:t xml:space="preserve"> są wymagania dotyczące wykonania i odbioru robót związanych z remontowaniem i utrzymaniem </w:t>
      </w:r>
      <w:r w:rsidR="00BF02BF" w:rsidRPr="00092825">
        <w:rPr>
          <w:szCs w:val="20"/>
        </w:rPr>
        <w:t>rowów.</w:t>
      </w:r>
    </w:p>
    <w:p w14:paraId="3F42B2A4" w14:textId="77777777" w:rsidR="00B72F66" w:rsidRPr="00092825" w:rsidRDefault="00B72F66" w:rsidP="006A08E2">
      <w:pPr>
        <w:pStyle w:val="Nagwek3"/>
      </w:pPr>
      <w:r w:rsidRPr="00092825">
        <w:t>1.2. Zakres stosowania STWIORB</w:t>
      </w:r>
    </w:p>
    <w:p w14:paraId="7CCC2068" w14:textId="77777777" w:rsidR="00B72F66" w:rsidRPr="00092825" w:rsidRDefault="00B72F66" w:rsidP="006A08E2">
      <w:pPr>
        <w:rPr>
          <w:szCs w:val="20"/>
        </w:rPr>
      </w:pPr>
      <w:r>
        <w:rPr>
          <w:szCs w:val="20"/>
        </w:rPr>
        <w:t>Szczegółowa specyfikacja</w:t>
      </w:r>
      <w:r w:rsidRPr="00092825">
        <w:rPr>
          <w:szCs w:val="20"/>
        </w:rPr>
        <w:t xml:space="preserve"> techniczna (STWIORB) stanowi obowiązującą podstawę opracowania szczegółowej specyfikacji technicznej (SST) stosowanej jako dokument przetargowy i kontraktowy przy zlecaniu i realizacji robót na drogach krajowych i wojewódzkich.</w:t>
      </w:r>
    </w:p>
    <w:p w14:paraId="3E042606" w14:textId="77777777" w:rsidR="00B72F66" w:rsidRPr="00092825" w:rsidRDefault="00B72F66" w:rsidP="006A08E2">
      <w:pPr>
        <w:rPr>
          <w:szCs w:val="20"/>
        </w:rPr>
      </w:pPr>
      <w:r w:rsidRPr="00092825">
        <w:rPr>
          <w:szCs w:val="20"/>
        </w:rPr>
        <w:t>Zaleca się wykorzystanie STWIORB przy zlecaniu robót na drogach miejskich i gminnych.</w:t>
      </w:r>
    </w:p>
    <w:p w14:paraId="403391EA" w14:textId="77777777" w:rsidR="00B72F66" w:rsidRPr="00092825" w:rsidRDefault="00B72F66" w:rsidP="006A08E2">
      <w:pPr>
        <w:pStyle w:val="Nagwek3"/>
      </w:pPr>
      <w:r w:rsidRPr="00092825">
        <w:t>1.3. Zakres robót objętych STWIORB</w:t>
      </w:r>
    </w:p>
    <w:p w14:paraId="1571A0C4" w14:textId="77777777" w:rsidR="00B72F66" w:rsidRPr="00092825" w:rsidRDefault="00B72F66" w:rsidP="006A08E2">
      <w:pPr>
        <w:rPr>
          <w:szCs w:val="20"/>
        </w:rPr>
      </w:pPr>
      <w:r w:rsidRPr="00092825">
        <w:rPr>
          <w:szCs w:val="20"/>
        </w:rPr>
        <w:t>Ustalenia zawarte w niniejszej specyfikacji dotyczą zasad prowadzenia robót związanych z oczyszczaniem, pogłębianiem oraz profilowaniem dna i skarp rowu.</w:t>
      </w:r>
    </w:p>
    <w:p w14:paraId="4331421D" w14:textId="77777777" w:rsidR="00B72F66" w:rsidRPr="00092825" w:rsidRDefault="00B72F66" w:rsidP="006A08E2">
      <w:pPr>
        <w:pStyle w:val="Nagwek3"/>
      </w:pPr>
      <w:r w:rsidRPr="00092825">
        <w:t>1.4. Określenia podstawowe</w:t>
      </w:r>
    </w:p>
    <w:p w14:paraId="53C2343E" w14:textId="77777777" w:rsidR="00B72F66" w:rsidRPr="00092825" w:rsidRDefault="00B72F66" w:rsidP="006A08E2">
      <w:pPr>
        <w:rPr>
          <w:szCs w:val="20"/>
        </w:rPr>
      </w:pPr>
      <w:r w:rsidRPr="00092825">
        <w:rPr>
          <w:b/>
          <w:szCs w:val="20"/>
        </w:rPr>
        <w:t xml:space="preserve">1.4.1. </w:t>
      </w:r>
      <w:r w:rsidRPr="00092825">
        <w:rPr>
          <w:szCs w:val="20"/>
        </w:rPr>
        <w:t>Rów - otwarty wykop o głębokości co najmniej 30 cm, który zbiera i odprowadza wodę.</w:t>
      </w:r>
    </w:p>
    <w:p w14:paraId="5C5B02F7" w14:textId="77777777" w:rsidR="00B72F66" w:rsidRPr="00092825" w:rsidRDefault="00B72F66" w:rsidP="006A08E2">
      <w:pPr>
        <w:rPr>
          <w:szCs w:val="20"/>
        </w:rPr>
      </w:pPr>
      <w:r w:rsidRPr="00092825">
        <w:rPr>
          <w:b/>
          <w:szCs w:val="20"/>
        </w:rPr>
        <w:t xml:space="preserve">1.4.2. </w:t>
      </w:r>
      <w:r w:rsidRPr="00092825">
        <w:rPr>
          <w:szCs w:val="20"/>
        </w:rPr>
        <w:t>Rów przydrożny - rów zbierający wodę z korony drogi.</w:t>
      </w:r>
    </w:p>
    <w:p w14:paraId="2A8DB2C5" w14:textId="77777777" w:rsidR="00B72F66" w:rsidRPr="00092825" w:rsidRDefault="00B72F66" w:rsidP="006A08E2">
      <w:pPr>
        <w:rPr>
          <w:szCs w:val="20"/>
        </w:rPr>
      </w:pPr>
      <w:r w:rsidRPr="00092825">
        <w:rPr>
          <w:b/>
          <w:szCs w:val="20"/>
        </w:rPr>
        <w:t xml:space="preserve">1.4.3. </w:t>
      </w:r>
      <w:r w:rsidRPr="00092825">
        <w:rPr>
          <w:szCs w:val="20"/>
        </w:rPr>
        <w:t>Rów odpływowy - rów odprowadzający wodę poza pas drogowy.</w:t>
      </w:r>
    </w:p>
    <w:p w14:paraId="190FFEC5" w14:textId="77777777" w:rsidR="00B72F66" w:rsidRPr="00092825" w:rsidRDefault="00B72F66" w:rsidP="006A08E2">
      <w:pPr>
        <w:rPr>
          <w:szCs w:val="20"/>
        </w:rPr>
      </w:pPr>
      <w:r w:rsidRPr="00092825">
        <w:rPr>
          <w:b/>
          <w:szCs w:val="20"/>
        </w:rPr>
        <w:t xml:space="preserve">1.4.4. </w:t>
      </w:r>
      <w:r w:rsidRPr="00092825">
        <w:rPr>
          <w:szCs w:val="20"/>
        </w:rPr>
        <w:t>Rów stokowy - rów zbierający wodę spływającą ze stoku.</w:t>
      </w:r>
    </w:p>
    <w:p w14:paraId="15AD7ED2" w14:textId="77777777" w:rsidR="00B72F66" w:rsidRPr="00092825" w:rsidRDefault="00B72F66" w:rsidP="006A08E2">
      <w:pPr>
        <w:rPr>
          <w:szCs w:val="20"/>
        </w:rPr>
      </w:pPr>
      <w:r w:rsidRPr="00092825">
        <w:rPr>
          <w:b/>
          <w:szCs w:val="20"/>
        </w:rPr>
        <w:t xml:space="preserve">1.4.5. </w:t>
      </w:r>
      <w:r w:rsidRPr="00092825">
        <w:rPr>
          <w:szCs w:val="20"/>
        </w:rPr>
        <w:t>Pozostałe określenia podstawowe są zgodne z obowiązującymi, odpowiednimi polskimi normami i z definicjami podanymi w</w:t>
      </w:r>
      <w:r>
        <w:rPr>
          <w:szCs w:val="20"/>
        </w:rPr>
        <w:t xml:space="preserve"> STWIORB D-0</w:t>
      </w:r>
      <w:r w:rsidRPr="00092825">
        <w:rPr>
          <w:szCs w:val="20"/>
        </w:rPr>
        <w:t>0.00.00 „Wymagania ogólne” pkt 1.4.</w:t>
      </w:r>
    </w:p>
    <w:p w14:paraId="3BE6FB0E" w14:textId="77777777" w:rsidR="00B72F66" w:rsidRPr="00092825" w:rsidRDefault="00B72F66" w:rsidP="006A08E2">
      <w:pPr>
        <w:pStyle w:val="Nagwek3"/>
      </w:pPr>
      <w:r w:rsidRPr="00092825">
        <w:t>1.5. Ogólne wymagania dotyczące robót</w:t>
      </w:r>
    </w:p>
    <w:p w14:paraId="273A2DD7" w14:textId="77777777" w:rsidR="00B72F66" w:rsidRPr="00092825" w:rsidRDefault="00B72F66" w:rsidP="006A08E2">
      <w:pPr>
        <w:rPr>
          <w:szCs w:val="20"/>
        </w:rPr>
      </w:pPr>
      <w:r w:rsidRPr="00092825">
        <w:rPr>
          <w:szCs w:val="20"/>
        </w:rPr>
        <w:t xml:space="preserve">Ogólne wymagania dotyczące robót podano w STWIORB </w:t>
      </w:r>
      <w:r>
        <w:rPr>
          <w:szCs w:val="20"/>
        </w:rPr>
        <w:t>D-0</w:t>
      </w:r>
      <w:r w:rsidRPr="00092825">
        <w:rPr>
          <w:szCs w:val="20"/>
        </w:rPr>
        <w:t>0.00.00 „Wymagania ogólne” pkt 1.5.</w:t>
      </w:r>
    </w:p>
    <w:p w14:paraId="7DFD5E34" w14:textId="77777777" w:rsidR="00B72F66" w:rsidRPr="00092825" w:rsidRDefault="00B72F66" w:rsidP="006A08E2">
      <w:pPr>
        <w:pStyle w:val="Nagwek2"/>
      </w:pPr>
      <w:bookmarkStart w:id="1361" w:name="_Toc428169258"/>
      <w:r w:rsidRPr="00092825">
        <w:rPr>
          <w:szCs w:val="18"/>
        </w:rPr>
        <w:t>2. Materiały</w:t>
      </w:r>
      <w:bookmarkEnd w:id="1361"/>
    </w:p>
    <w:p w14:paraId="7C13ED91" w14:textId="77777777" w:rsidR="00B72F66" w:rsidRPr="00092825" w:rsidRDefault="00B72F66" w:rsidP="006A08E2">
      <w:pPr>
        <w:rPr>
          <w:szCs w:val="20"/>
        </w:rPr>
      </w:pPr>
      <w:r w:rsidRPr="00092825">
        <w:rPr>
          <w:szCs w:val="20"/>
        </w:rPr>
        <w:t>Materiały nie występują.</w:t>
      </w:r>
    </w:p>
    <w:p w14:paraId="238DDD79" w14:textId="77777777" w:rsidR="00B72F66" w:rsidRPr="00092825" w:rsidRDefault="00B72F66" w:rsidP="006A08E2">
      <w:pPr>
        <w:pStyle w:val="Nagwek2"/>
      </w:pPr>
      <w:bookmarkStart w:id="1362" w:name="_Toc428169259"/>
      <w:r w:rsidRPr="00092825">
        <w:rPr>
          <w:szCs w:val="18"/>
        </w:rPr>
        <w:t>3. Sprzęt</w:t>
      </w:r>
      <w:bookmarkEnd w:id="1362"/>
    </w:p>
    <w:p w14:paraId="14761FEF" w14:textId="77777777" w:rsidR="00B72F66" w:rsidRPr="00092825" w:rsidRDefault="00B72F66" w:rsidP="006A08E2">
      <w:pPr>
        <w:pStyle w:val="Nagwek3"/>
      </w:pPr>
      <w:r w:rsidRPr="00092825">
        <w:t>3.1. Ogólne wymagania dotyczące sprzętu</w:t>
      </w:r>
    </w:p>
    <w:p w14:paraId="12B3D76A" w14:textId="77777777" w:rsidR="00B72F66" w:rsidRPr="00092825" w:rsidRDefault="00B72F66" w:rsidP="006A08E2">
      <w:pPr>
        <w:rPr>
          <w:szCs w:val="20"/>
        </w:rPr>
      </w:pPr>
      <w:r w:rsidRPr="00092825">
        <w:rPr>
          <w:szCs w:val="20"/>
        </w:rPr>
        <w:t>Ogólne wymagania dotyczące sprzętu podano w</w:t>
      </w:r>
      <w:r>
        <w:rPr>
          <w:szCs w:val="20"/>
        </w:rPr>
        <w:t xml:space="preserve"> STWIORB D-0</w:t>
      </w:r>
      <w:r w:rsidRPr="00092825">
        <w:rPr>
          <w:szCs w:val="20"/>
        </w:rPr>
        <w:t>0.00.00 „Wymagania ogólne” pkt 3.</w:t>
      </w:r>
    </w:p>
    <w:p w14:paraId="185BAAD8" w14:textId="77777777" w:rsidR="00B72F66" w:rsidRPr="00092825" w:rsidRDefault="00B72F66" w:rsidP="006A08E2">
      <w:pPr>
        <w:pStyle w:val="Nagwek3"/>
      </w:pPr>
      <w:r w:rsidRPr="00092825">
        <w:t>3.2. Sprzęt do wykonywania robót remontowych i utrzymaniowych</w:t>
      </w:r>
    </w:p>
    <w:p w14:paraId="0FB5CFD4" w14:textId="77777777" w:rsidR="00B72F66" w:rsidRPr="00092825" w:rsidRDefault="00B72F66" w:rsidP="006A08E2">
      <w:pPr>
        <w:rPr>
          <w:szCs w:val="20"/>
        </w:rPr>
      </w:pPr>
      <w:r w:rsidRPr="00092825">
        <w:rPr>
          <w:szCs w:val="20"/>
        </w:rPr>
        <w:t>Wykonawca przystępujący do wykonania robót powinien wykazać się możliwością korzystania z następującego sprzętu:</w:t>
      </w:r>
    </w:p>
    <w:p w14:paraId="4CF2A3B3"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koparek podsiębiernych,</w:t>
      </w:r>
    </w:p>
    <w:p w14:paraId="137EDFE6"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spycharek lemieszowych,</w:t>
      </w:r>
    </w:p>
    <w:p w14:paraId="0560342E"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równiarek samojezdnych lub przyczepnych,</w:t>
      </w:r>
    </w:p>
    <w:p w14:paraId="56BE6FF9"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urządzeń kontrolno-pomiarowych,</w:t>
      </w:r>
    </w:p>
    <w:p w14:paraId="62DA8430"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zagęszczarek płytowych wibracyjnych.</w:t>
      </w:r>
    </w:p>
    <w:p w14:paraId="740E1261" w14:textId="77777777" w:rsidR="00B72F66" w:rsidRPr="00092825" w:rsidRDefault="00B72F66" w:rsidP="006A08E2">
      <w:pPr>
        <w:pStyle w:val="Nagwek2"/>
      </w:pPr>
      <w:bookmarkStart w:id="1363" w:name="_Toc428169260"/>
      <w:r w:rsidRPr="00092825">
        <w:rPr>
          <w:szCs w:val="18"/>
        </w:rPr>
        <w:t>4. Transport</w:t>
      </w:r>
      <w:bookmarkEnd w:id="1363"/>
    </w:p>
    <w:p w14:paraId="5AE4177C" w14:textId="77777777" w:rsidR="00B72F66" w:rsidRPr="00092825" w:rsidRDefault="00B72F66" w:rsidP="006A08E2">
      <w:pPr>
        <w:pStyle w:val="Nagwek3"/>
      </w:pPr>
      <w:r w:rsidRPr="00092825">
        <w:t>4.1. Ogólne wymagania dotyczące transportu</w:t>
      </w:r>
    </w:p>
    <w:p w14:paraId="7B65E0D0" w14:textId="77777777" w:rsidR="00B72F66" w:rsidRPr="00092825" w:rsidRDefault="00B72F66" w:rsidP="006A08E2">
      <w:pPr>
        <w:rPr>
          <w:szCs w:val="20"/>
        </w:rPr>
      </w:pPr>
      <w:r w:rsidRPr="00092825">
        <w:rPr>
          <w:szCs w:val="20"/>
        </w:rPr>
        <w:t>Ogólne wymagania dotyczące transportu podano w</w:t>
      </w:r>
      <w:r>
        <w:rPr>
          <w:szCs w:val="20"/>
        </w:rPr>
        <w:t xml:space="preserve"> STWIORB D-0</w:t>
      </w:r>
      <w:r w:rsidRPr="00092825">
        <w:rPr>
          <w:szCs w:val="20"/>
        </w:rPr>
        <w:t>0.00.00 „Wymagania ogólne” pkt 4.</w:t>
      </w:r>
    </w:p>
    <w:p w14:paraId="0E6E7391" w14:textId="77777777" w:rsidR="00B72F66" w:rsidRPr="00092825" w:rsidRDefault="00B72F66" w:rsidP="006A08E2">
      <w:pPr>
        <w:pStyle w:val="Nagwek3"/>
      </w:pPr>
      <w:r w:rsidRPr="00092825">
        <w:t>4.2. Transport materiałów</w:t>
      </w:r>
    </w:p>
    <w:p w14:paraId="3E5439A6" w14:textId="77777777" w:rsidR="00B72F66" w:rsidRPr="00092825" w:rsidRDefault="00B72F66" w:rsidP="006A08E2">
      <w:pPr>
        <w:rPr>
          <w:szCs w:val="20"/>
        </w:rPr>
      </w:pPr>
      <w:r w:rsidRPr="00092825">
        <w:rPr>
          <w:szCs w:val="20"/>
        </w:rPr>
        <w:t>Przy wykonywaniu robót określonych w niniejszej</w:t>
      </w:r>
      <w:r>
        <w:rPr>
          <w:szCs w:val="20"/>
        </w:rPr>
        <w:t xml:space="preserve"> STWIORB,</w:t>
      </w:r>
      <w:r w:rsidRPr="00092825">
        <w:rPr>
          <w:szCs w:val="20"/>
        </w:rPr>
        <w:t xml:space="preserve"> można korzystać z dowolnych środków transportowych.</w:t>
      </w:r>
    </w:p>
    <w:p w14:paraId="40346315" w14:textId="77777777" w:rsidR="00B72F66" w:rsidRPr="00092825" w:rsidRDefault="00B72F66" w:rsidP="006A08E2">
      <w:pPr>
        <w:pStyle w:val="Nagwek2"/>
      </w:pPr>
      <w:bookmarkStart w:id="1364" w:name="_Toc428169261"/>
      <w:r w:rsidRPr="00092825">
        <w:rPr>
          <w:szCs w:val="18"/>
        </w:rPr>
        <w:t>5. Wykonanie Robót</w:t>
      </w:r>
      <w:bookmarkEnd w:id="1364"/>
    </w:p>
    <w:p w14:paraId="34C9E4F0" w14:textId="77777777" w:rsidR="00B72F66" w:rsidRPr="00092825" w:rsidRDefault="00B72F66" w:rsidP="006A08E2">
      <w:pPr>
        <w:pStyle w:val="Nagwek3"/>
      </w:pPr>
      <w:r w:rsidRPr="00092825">
        <w:t>5.1. Ogólne zasady wykonania robót</w:t>
      </w:r>
    </w:p>
    <w:p w14:paraId="40608987" w14:textId="77777777" w:rsidR="00B72F66" w:rsidRPr="00092825" w:rsidRDefault="00B72F66" w:rsidP="006A08E2">
      <w:pPr>
        <w:rPr>
          <w:szCs w:val="20"/>
        </w:rPr>
      </w:pPr>
      <w:r w:rsidRPr="00092825">
        <w:rPr>
          <w:szCs w:val="20"/>
        </w:rPr>
        <w:t>Ogólne zasady wykonania robót podano w</w:t>
      </w:r>
      <w:r>
        <w:rPr>
          <w:szCs w:val="20"/>
        </w:rPr>
        <w:t xml:space="preserve"> STWIORB D-0</w:t>
      </w:r>
      <w:r w:rsidRPr="00092825">
        <w:rPr>
          <w:szCs w:val="20"/>
        </w:rPr>
        <w:t>0.00.00 „Wymagania ogólne” pkt 5.</w:t>
      </w:r>
    </w:p>
    <w:p w14:paraId="5288DEAD" w14:textId="77777777" w:rsidR="00B72F66" w:rsidRPr="00092825" w:rsidRDefault="00B72F66" w:rsidP="006A08E2">
      <w:pPr>
        <w:pStyle w:val="Nagwek3"/>
      </w:pPr>
      <w:r w:rsidRPr="00092825">
        <w:t>5.2. Oczyszczenie rowu</w:t>
      </w:r>
    </w:p>
    <w:p w14:paraId="67D37C7F" w14:textId="77777777" w:rsidR="00B72F66" w:rsidRPr="00092825" w:rsidRDefault="00B72F66" w:rsidP="006A08E2">
      <w:pPr>
        <w:rPr>
          <w:szCs w:val="20"/>
        </w:rPr>
      </w:pPr>
      <w:r w:rsidRPr="00092825">
        <w:rPr>
          <w:szCs w:val="20"/>
        </w:rPr>
        <w:t>Oczyszczenie rowu polega na wybraniu namułu naniesionego przez wodę, ścięciu trawy i krzaków w obrębie rowu.</w:t>
      </w:r>
    </w:p>
    <w:p w14:paraId="375BF253" w14:textId="77777777" w:rsidR="00B72F66" w:rsidRPr="00092825" w:rsidRDefault="00B72F66" w:rsidP="006A08E2">
      <w:pPr>
        <w:pStyle w:val="Nagwek3"/>
      </w:pPr>
      <w:r w:rsidRPr="00092825">
        <w:t>5.3. Pogłębianie i wyprofilowanie dna i skarp rowu</w:t>
      </w:r>
    </w:p>
    <w:p w14:paraId="5D6C19FD" w14:textId="77777777" w:rsidR="00B72F66" w:rsidRPr="00092825" w:rsidRDefault="00B72F66" w:rsidP="006A08E2">
      <w:pPr>
        <w:rPr>
          <w:szCs w:val="20"/>
        </w:rPr>
      </w:pPr>
      <w:r w:rsidRPr="00092825">
        <w:rPr>
          <w:szCs w:val="20"/>
        </w:rPr>
        <w:t>W wyniku prac remontowych należy uzyskać podane poniżej wymiary geometryczne rowu i skarp, zgodne z PN-S-02204 [1]:</w:t>
      </w:r>
    </w:p>
    <w:p w14:paraId="172DF5D3" w14:textId="77777777" w:rsidR="00B72F66" w:rsidRPr="00092825" w:rsidRDefault="00B72F66" w:rsidP="006A08E2">
      <w:pPr>
        <w:rPr>
          <w:szCs w:val="20"/>
        </w:rPr>
      </w:pPr>
      <w:r w:rsidRPr="00092825">
        <w:rPr>
          <w:szCs w:val="20"/>
        </w:rPr>
        <w:t>- dla rowu przydrożnego w kształcie:</w:t>
      </w:r>
    </w:p>
    <w:p w14:paraId="593C5D3E" w14:textId="77777777" w:rsidR="00B72F66" w:rsidRPr="00092825" w:rsidRDefault="00B72F66" w:rsidP="000C4B3B">
      <w:pPr>
        <w:numPr>
          <w:ilvl w:val="0"/>
          <w:numId w:val="153"/>
        </w:numPr>
        <w:overflowPunct w:val="0"/>
        <w:autoSpaceDE w:val="0"/>
        <w:autoSpaceDN w:val="0"/>
        <w:adjustRightInd w:val="0"/>
        <w:ind w:left="0" w:firstLine="0"/>
        <w:textAlignment w:val="baseline"/>
        <w:rPr>
          <w:szCs w:val="20"/>
        </w:rPr>
      </w:pPr>
      <w:r w:rsidRPr="00092825">
        <w:rPr>
          <w:szCs w:val="20"/>
        </w:rPr>
        <w:t>trapezowym - szerokość dna co najmniej 0,40 m, nachylenie skarp od 1:1,5 do 1:1,3, głębokość od 0,30 m do 1,20 m liczona jako różnica poziomów dna i niższej krawędzi górnej rowu;</w:t>
      </w:r>
    </w:p>
    <w:p w14:paraId="7BD1F933" w14:textId="77777777" w:rsidR="00B72F66" w:rsidRPr="00092825" w:rsidRDefault="00B72F66" w:rsidP="000C4B3B">
      <w:pPr>
        <w:numPr>
          <w:ilvl w:val="0"/>
          <w:numId w:val="153"/>
        </w:numPr>
        <w:overflowPunct w:val="0"/>
        <w:autoSpaceDE w:val="0"/>
        <w:autoSpaceDN w:val="0"/>
        <w:adjustRightInd w:val="0"/>
        <w:ind w:left="0" w:firstLine="0"/>
        <w:textAlignment w:val="baseline"/>
        <w:rPr>
          <w:szCs w:val="20"/>
        </w:rPr>
      </w:pPr>
      <w:r w:rsidRPr="00092825">
        <w:rPr>
          <w:szCs w:val="20"/>
        </w:rPr>
        <w:t>trójkątnym - dno wyokrąglone łukiem kołowym o promieniu 0,50 m, nachylenie skarpy wewnętrznej 1:3, nachylenie skarpy zewnętrznej od 1:3 do 1:10, głębokość od 0,30 m do 1,50 m liczona jako różnica poziomów dna i niższej krawędzi górnej rowu;</w:t>
      </w:r>
    </w:p>
    <w:p w14:paraId="41520606" w14:textId="77777777" w:rsidR="00B72F66" w:rsidRPr="00092825" w:rsidRDefault="00B72F66" w:rsidP="000C4B3B">
      <w:pPr>
        <w:numPr>
          <w:ilvl w:val="0"/>
          <w:numId w:val="153"/>
        </w:numPr>
        <w:overflowPunct w:val="0"/>
        <w:autoSpaceDE w:val="0"/>
        <w:autoSpaceDN w:val="0"/>
        <w:adjustRightInd w:val="0"/>
        <w:ind w:left="0" w:firstLine="0"/>
        <w:textAlignment w:val="baseline"/>
        <w:rPr>
          <w:szCs w:val="20"/>
        </w:rPr>
      </w:pPr>
      <w:r w:rsidRPr="00092825">
        <w:rPr>
          <w:szCs w:val="20"/>
        </w:rPr>
        <w:t>opływowym - dno wyokrąglone łukiem kołowym o promieniu 2,0 m, krawędzie górne wyokrąglone łukami kołowymi o promieniu 1,0 m do 2,0 m, nachylenie skarpy wewnętrznej 1:3, a skarpy zewnętrznej od 1:3 do 1:10, głębokość od 0,30 m do 0,50 m liczona jako różnica poziomów dna i niższej krawędzi górnej rowu;</w:t>
      </w:r>
    </w:p>
    <w:p w14:paraId="02BDEE9F"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dla rowu stokowego - kształt trapezowy, szerokość dna co najmniej 0,40 m, nachylenie skarp od 1:1,5 do 1:3, głębokość co najmniej 0,50 m. Rów ten powinien być oddalony co najmniej o 3,0 m od krawędzi skarpy drogowej przy gruntach suchych i zwartych i co najmniej o 5,0 m w pozostałych przypadkach.</w:t>
      </w:r>
    </w:p>
    <w:p w14:paraId="4B780674" w14:textId="77777777" w:rsidR="00B72F66" w:rsidRPr="00092825" w:rsidRDefault="00B72F66" w:rsidP="006A08E2">
      <w:pPr>
        <w:numPr>
          <w:ilvl w:val="0"/>
          <w:numId w:val="2"/>
        </w:numPr>
        <w:overflowPunct w:val="0"/>
        <w:autoSpaceDE w:val="0"/>
        <w:autoSpaceDN w:val="0"/>
        <w:adjustRightInd w:val="0"/>
        <w:ind w:left="0" w:firstLine="0"/>
        <w:textAlignment w:val="baseline"/>
        <w:rPr>
          <w:szCs w:val="20"/>
        </w:rPr>
      </w:pPr>
      <w:r w:rsidRPr="00092825">
        <w:rPr>
          <w:szCs w:val="20"/>
        </w:rPr>
        <w:t>dla rowu odpływowego - kształt trapezowy, szerokość dna co najmniej 0,40 m, głębokość minimum 0,50 m, przebieg prostoliniowy, na załamaniach trasy łuki kołowe o promieniu co najmniej 10,0 m.</w:t>
      </w:r>
    </w:p>
    <w:p w14:paraId="569C6EED" w14:textId="77777777" w:rsidR="00B72F66" w:rsidRPr="00092825" w:rsidRDefault="00B72F66" w:rsidP="006A08E2">
      <w:pPr>
        <w:rPr>
          <w:szCs w:val="20"/>
        </w:rPr>
      </w:pPr>
      <w:r w:rsidRPr="00092825">
        <w:rPr>
          <w:szCs w:val="20"/>
        </w:rPr>
        <w:t>Najmniejszy dopuszczalny spadek podłużny rowu powinien wynosić 0,2%; w wyjątkowych sytuacjach na odcinkach nie przekraczających 200 m - 0,1%.</w:t>
      </w:r>
    </w:p>
    <w:p w14:paraId="4A586253" w14:textId="77777777" w:rsidR="00B72F66" w:rsidRPr="00092825" w:rsidRDefault="00B72F66" w:rsidP="006A08E2">
      <w:pPr>
        <w:rPr>
          <w:szCs w:val="20"/>
        </w:rPr>
      </w:pPr>
      <w:r w:rsidRPr="00092825">
        <w:rPr>
          <w:szCs w:val="20"/>
        </w:rPr>
        <w:lastRenderedPageBreak/>
        <w:t>Największy spadek podłużny rowu nie powinien przekraczać:</w:t>
      </w:r>
    </w:p>
    <w:p w14:paraId="3BC0D708" w14:textId="77777777" w:rsidR="00B72F66" w:rsidRPr="00092825" w:rsidRDefault="00B72F66" w:rsidP="000C4B3B">
      <w:pPr>
        <w:numPr>
          <w:ilvl w:val="0"/>
          <w:numId w:val="154"/>
        </w:numPr>
        <w:overflowPunct w:val="0"/>
        <w:autoSpaceDE w:val="0"/>
        <w:autoSpaceDN w:val="0"/>
        <w:adjustRightInd w:val="0"/>
        <w:ind w:left="0" w:firstLine="0"/>
        <w:textAlignment w:val="baseline"/>
        <w:rPr>
          <w:szCs w:val="20"/>
        </w:rPr>
      </w:pPr>
      <w:r w:rsidRPr="00092825">
        <w:rPr>
          <w:szCs w:val="20"/>
        </w:rPr>
        <w:t>przy nieumocnionych skarpach i dnie</w:t>
      </w:r>
    </w:p>
    <w:p w14:paraId="70060F51" w14:textId="77777777" w:rsidR="00B72F66" w:rsidRPr="00092825" w:rsidRDefault="00B72F66" w:rsidP="006A08E2">
      <w:pPr>
        <w:rPr>
          <w:szCs w:val="20"/>
        </w:rPr>
      </w:pPr>
      <w:r w:rsidRPr="00092825">
        <w:rPr>
          <w:szCs w:val="20"/>
        </w:rPr>
        <w:t>- w gruntach piaszczystych - 1,5%,</w:t>
      </w:r>
    </w:p>
    <w:p w14:paraId="33868638" w14:textId="77777777" w:rsidR="00B72F66" w:rsidRPr="00092825" w:rsidRDefault="00B72F66" w:rsidP="006A08E2">
      <w:pPr>
        <w:rPr>
          <w:szCs w:val="20"/>
        </w:rPr>
      </w:pPr>
      <w:r w:rsidRPr="00092825">
        <w:rPr>
          <w:szCs w:val="20"/>
        </w:rPr>
        <w:t>- w gruntach piaszczysto-gliniastych, pylastych - 2,0%,</w:t>
      </w:r>
    </w:p>
    <w:p w14:paraId="4AD7EC7B" w14:textId="77777777" w:rsidR="00B72F66" w:rsidRPr="00092825" w:rsidRDefault="00B72F66" w:rsidP="006A08E2">
      <w:pPr>
        <w:rPr>
          <w:szCs w:val="20"/>
        </w:rPr>
      </w:pPr>
      <w:r w:rsidRPr="00092825">
        <w:rPr>
          <w:szCs w:val="20"/>
        </w:rPr>
        <w:t>- w gruntach gliniastych i ilastych - 3,0%,</w:t>
      </w:r>
    </w:p>
    <w:p w14:paraId="5898183A" w14:textId="77777777" w:rsidR="00B72F66" w:rsidRPr="00092825" w:rsidRDefault="00B72F66" w:rsidP="006A08E2">
      <w:pPr>
        <w:rPr>
          <w:szCs w:val="20"/>
        </w:rPr>
      </w:pPr>
      <w:r w:rsidRPr="00092825">
        <w:rPr>
          <w:szCs w:val="20"/>
        </w:rPr>
        <w:t>- w gruntach skalistych - 10,0%;</w:t>
      </w:r>
    </w:p>
    <w:p w14:paraId="5DE65856" w14:textId="77777777" w:rsidR="00B72F66" w:rsidRPr="00092825" w:rsidRDefault="00B72F66" w:rsidP="000C4B3B">
      <w:pPr>
        <w:numPr>
          <w:ilvl w:val="0"/>
          <w:numId w:val="155"/>
        </w:numPr>
        <w:overflowPunct w:val="0"/>
        <w:autoSpaceDE w:val="0"/>
        <w:autoSpaceDN w:val="0"/>
        <w:adjustRightInd w:val="0"/>
        <w:ind w:left="0" w:firstLine="0"/>
        <w:textAlignment w:val="baseline"/>
        <w:rPr>
          <w:szCs w:val="20"/>
        </w:rPr>
      </w:pPr>
      <w:r w:rsidRPr="00092825">
        <w:rPr>
          <w:szCs w:val="20"/>
        </w:rPr>
        <w:t>przy umocnionych skarpach i dnie</w:t>
      </w:r>
    </w:p>
    <w:p w14:paraId="68D7D154" w14:textId="77777777" w:rsidR="00B72F66" w:rsidRPr="00092825" w:rsidRDefault="00B72F66" w:rsidP="006A08E2">
      <w:pPr>
        <w:rPr>
          <w:szCs w:val="20"/>
        </w:rPr>
      </w:pPr>
      <w:r w:rsidRPr="00092825">
        <w:rPr>
          <w:szCs w:val="20"/>
        </w:rPr>
        <w:t>- matą trawiastą - 2,0%,</w:t>
      </w:r>
    </w:p>
    <w:p w14:paraId="3A86678C" w14:textId="77777777" w:rsidR="00B72F66" w:rsidRPr="00092825" w:rsidRDefault="00B72F66" w:rsidP="006A08E2">
      <w:pPr>
        <w:rPr>
          <w:szCs w:val="20"/>
        </w:rPr>
      </w:pPr>
      <w:r w:rsidRPr="00092825">
        <w:rPr>
          <w:szCs w:val="20"/>
        </w:rPr>
        <w:t>- darniną - 3,0%,</w:t>
      </w:r>
    </w:p>
    <w:p w14:paraId="513F2C24" w14:textId="77777777" w:rsidR="00B72F66" w:rsidRPr="00092825" w:rsidRDefault="00B72F66" w:rsidP="006A08E2">
      <w:pPr>
        <w:rPr>
          <w:szCs w:val="20"/>
        </w:rPr>
      </w:pPr>
      <w:r w:rsidRPr="00092825">
        <w:rPr>
          <w:szCs w:val="20"/>
        </w:rPr>
        <w:t>- faszyną - 4,0%,</w:t>
      </w:r>
    </w:p>
    <w:p w14:paraId="7F8D4973" w14:textId="77777777" w:rsidR="00B72F66" w:rsidRPr="00092825" w:rsidRDefault="00B72F66" w:rsidP="006A08E2">
      <w:pPr>
        <w:rPr>
          <w:szCs w:val="20"/>
        </w:rPr>
      </w:pPr>
      <w:r w:rsidRPr="00092825">
        <w:rPr>
          <w:szCs w:val="20"/>
        </w:rPr>
        <w:t>- brukiem na sucho - 6,0%,</w:t>
      </w:r>
    </w:p>
    <w:p w14:paraId="6A47C1F4" w14:textId="77777777" w:rsidR="00B72F66" w:rsidRPr="00092825" w:rsidRDefault="00B72F66" w:rsidP="006A08E2">
      <w:pPr>
        <w:rPr>
          <w:szCs w:val="20"/>
        </w:rPr>
      </w:pPr>
      <w:r w:rsidRPr="00092825">
        <w:rPr>
          <w:szCs w:val="20"/>
        </w:rPr>
        <w:t>- elementami betonowymi - 10,0%,</w:t>
      </w:r>
    </w:p>
    <w:p w14:paraId="5DE88D2C" w14:textId="77777777" w:rsidR="00B72F66" w:rsidRPr="00092825" w:rsidRDefault="00B72F66" w:rsidP="006A08E2">
      <w:pPr>
        <w:rPr>
          <w:szCs w:val="20"/>
        </w:rPr>
      </w:pPr>
      <w:r w:rsidRPr="00092825">
        <w:rPr>
          <w:szCs w:val="20"/>
        </w:rPr>
        <w:t>- brukiem na podsypce cementowo-piaskowej - 15,0%.</w:t>
      </w:r>
    </w:p>
    <w:p w14:paraId="3D7CC187" w14:textId="77777777" w:rsidR="00B72F66" w:rsidRPr="00092825" w:rsidRDefault="00B72F66" w:rsidP="006A08E2">
      <w:pPr>
        <w:pStyle w:val="Nagwek3"/>
      </w:pPr>
      <w:r w:rsidRPr="00092825">
        <w:t>5.4. Roboty wykończeniowe</w:t>
      </w:r>
    </w:p>
    <w:p w14:paraId="76192B23" w14:textId="77777777" w:rsidR="00B72F66" w:rsidRPr="00092825" w:rsidRDefault="00B72F66" w:rsidP="006A08E2">
      <w:pPr>
        <w:rPr>
          <w:szCs w:val="20"/>
        </w:rPr>
      </w:pPr>
      <w:r w:rsidRPr="00092825">
        <w:rPr>
          <w:szCs w:val="20"/>
        </w:rPr>
        <w:t xml:space="preserve">Namuł i nadmiar gruntu pochodzącego z remontowanych rowów i skarp należy wywieźć poza obręb pasa drogowego i rozplantować w miejscu zaakceptowanym przez </w:t>
      </w:r>
      <w:r>
        <w:rPr>
          <w:szCs w:val="20"/>
        </w:rPr>
        <w:t>Inspektora nadzoru</w:t>
      </w:r>
      <w:r w:rsidRPr="00092825">
        <w:rPr>
          <w:szCs w:val="20"/>
        </w:rPr>
        <w:t>.</w:t>
      </w:r>
    </w:p>
    <w:p w14:paraId="3E98C86A" w14:textId="77777777" w:rsidR="00B72F66" w:rsidRPr="00092825" w:rsidRDefault="00B72F66" w:rsidP="006A08E2">
      <w:pPr>
        <w:rPr>
          <w:szCs w:val="20"/>
        </w:rPr>
      </w:pPr>
      <w:r w:rsidRPr="00092825">
        <w:rPr>
          <w:szCs w:val="20"/>
        </w:rPr>
        <w:t xml:space="preserve">Sposób zniszczenia pozostałości po usuniętej roślinności powinien być zgodny z ustaleniami SST lub wskazaniami </w:t>
      </w:r>
      <w:r>
        <w:rPr>
          <w:szCs w:val="20"/>
        </w:rPr>
        <w:t>Inspektora nadzoru</w:t>
      </w:r>
      <w:r w:rsidRPr="00092825">
        <w:rPr>
          <w:szCs w:val="20"/>
        </w:rPr>
        <w:t>.</w:t>
      </w:r>
    </w:p>
    <w:p w14:paraId="064D572A" w14:textId="77777777" w:rsidR="00B72F66" w:rsidRPr="00092825" w:rsidRDefault="00B72F66" w:rsidP="006A08E2">
      <w:pPr>
        <w:pStyle w:val="Nagwek2"/>
      </w:pPr>
      <w:bookmarkStart w:id="1365" w:name="_Toc428169262"/>
      <w:r w:rsidRPr="00092825">
        <w:rPr>
          <w:szCs w:val="18"/>
        </w:rPr>
        <w:t>6. Kontrola Jakości Robót</w:t>
      </w:r>
      <w:bookmarkEnd w:id="1365"/>
    </w:p>
    <w:p w14:paraId="601592C3" w14:textId="77777777" w:rsidR="00B72F66" w:rsidRPr="00092825" w:rsidRDefault="00B72F66" w:rsidP="006A08E2">
      <w:pPr>
        <w:pStyle w:val="Nagwek3"/>
      </w:pPr>
      <w:r w:rsidRPr="00092825">
        <w:t>6.1. Ogólne zasady kontroli jakości robót</w:t>
      </w:r>
    </w:p>
    <w:p w14:paraId="36AC3EFF" w14:textId="77777777" w:rsidR="00B72F66" w:rsidRPr="00092825" w:rsidRDefault="00B72F66" w:rsidP="006A08E2">
      <w:pPr>
        <w:rPr>
          <w:szCs w:val="20"/>
        </w:rPr>
      </w:pPr>
      <w:r w:rsidRPr="00092825">
        <w:rPr>
          <w:szCs w:val="20"/>
        </w:rPr>
        <w:t>Ogólne zasady kontroli jakości robót podano w</w:t>
      </w:r>
      <w:r>
        <w:rPr>
          <w:szCs w:val="20"/>
        </w:rPr>
        <w:t xml:space="preserve"> STWIORB D-0</w:t>
      </w:r>
      <w:r w:rsidRPr="00092825">
        <w:rPr>
          <w:szCs w:val="20"/>
        </w:rPr>
        <w:t>0.00.00 „Wymagania ogólne” pkt 6.</w:t>
      </w:r>
    </w:p>
    <w:p w14:paraId="08F995A8" w14:textId="77777777" w:rsidR="00B72F66" w:rsidRPr="00092825" w:rsidRDefault="00B72F66" w:rsidP="006A08E2">
      <w:pPr>
        <w:pStyle w:val="Nagwek3"/>
      </w:pPr>
      <w:r w:rsidRPr="00092825">
        <w:t>6.2. Pomiary cech geometrycznych remontowanego rowu i skarp</w:t>
      </w:r>
    </w:p>
    <w:p w14:paraId="69EEF96A" w14:textId="77777777" w:rsidR="00B72F66" w:rsidRPr="00092825" w:rsidRDefault="00B72F66" w:rsidP="006A08E2">
      <w:pPr>
        <w:rPr>
          <w:szCs w:val="20"/>
        </w:rPr>
      </w:pPr>
      <w:r w:rsidRPr="00092825">
        <w:rPr>
          <w:szCs w:val="20"/>
        </w:rPr>
        <w:t>Częstotliwość oraz zakres pomiarów podaje tablica 1.</w:t>
      </w:r>
    </w:p>
    <w:p w14:paraId="0FE337DE" w14:textId="77777777" w:rsidR="00B72F66" w:rsidRPr="00092825" w:rsidRDefault="00B72F66" w:rsidP="006A08E2">
      <w:pPr>
        <w:pStyle w:val="Legenda"/>
      </w:pPr>
      <w:r w:rsidRPr="00092825">
        <w:t>Tablica 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369"/>
        <w:gridCol w:w="2173"/>
        <w:gridCol w:w="2656"/>
      </w:tblGrid>
      <w:tr w:rsidR="00B72F66" w:rsidRPr="00092825" w14:paraId="71F39875" w14:textId="77777777" w:rsidTr="00DC5CBE">
        <w:trPr>
          <w:jc w:val="center"/>
        </w:trPr>
        <w:tc>
          <w:tcPr>
            <w:tcW w:w="0" w:type="auto"/>
            <w:tcBorders>
              <w:bottom w:val="double" w:sz="6" w:space="0" w:color="auto"/>
            </w:tcBorders>
          </w:tcPr>
          <w:p w14:paraId="1AE309C1" w14:textId="77777777" w:rsidR="00B72F66" w:rsidRPr="00092825" w:rsidRDefault="00B72F66" w:rsidP="006A08E2">
            <w:pPr>
              <w:jc w:val="center"/>
              <w:rPr>
                <w:szCs w:val="20"/>
              </w:rPr>
            </w:pPr>
            <w:r w:rsidRPr="00092825">
              <w:rPr>
                <w:szCs w:val="20"/>
              </w:rPr>
              <w:t>Lp.</w:t>
            </w:r>
          </w:p>
        </w:tc>
        <w:tc>
          <w:tcPr>
            <w:tcW w:w="0" w:type="auto"/>
            <w:tcBorders>
              <w:bottom w:val="double" w:sz="6" w:space="0" w:color="auto"/>
            </w:tcBorders>
          </w:tcPr>
          <w:p w14:paraId="12F9FD3E" w14:textId="77777777" w:rsidR="00B72F66" w:rsidRPr="00092825" w:rsidRDefault="00B72F66" w:rsidP="006A08E2">
            <w:pPr>
              <w:jc w:val="center"/>
              <w:rPr>
                <w:szCs w:val="20"/>
              </w:rPr>
            </w:pPr>
            <w:r w:rsidRPr="00092825">
              <w:rPr>
                <w:szCs w:val="20"/>
              </w:rPr>
              <w:t>Wyszczególnienie</w:t>
            </w:r>
          </w:p>
        </w:tc>
        <w:tc>
          <w:tcPr>
            <w:tcW w:w="0" w:type="auto"/>
            <w:tcBorders>
              <w:bottom w:val="double" w:sz="6" w:space="0" w:color="auto"/>
            </w:tcBorders>
          </w:tcPr>
          <w:p w14:paraId="1B74FBFB" w14:textId="77777777" w:rsidR="00B72F66" w:rsidRPr="00092825" w:rsidRDefault="00B72F66" w:rsidP="006A08E2">
            <w:pPr>
              <w:jc w:val="center"/>
              <w:rPr>
                <w:szCs w:val="20"/>
              </w:rPr>
            </w:pPr>
            <w:r w:rsidRPr="00092825">
              <w:rPr>
                <w:szCs w:val="20"/>
              </w:rPr>
              <w:t>Minimalna częstotliwość pomiarów</w:t>
            </w:r>
          </w:p>
        </w:tc>
      </w:tr>
      <w:tr w:rsidR="00B72F66" w:rsidRPr="00092825" w14:paraId="425967B3" w14:textId="77777777" w:rsidTr="00DC5CBE">
        <w:trPr>
          <w:jc w:val="center"/>
        </w:trPr>
        <w:tc>
          <w:tcPr>
            <w:tcW w:w="0" w:type="auto"/>
            <w:tcBorders>
              <w:top w:val="nil"/>
            </w:tcBorders>
          </w:tcPr>
          <w:p w14:paraId="292CBD43" w14:textId="77777777" w:rsidR="00B72F66" w:rsidRPr="00092825" w:rsidRDefault="00B72F66" w:rsidP="006A08E2">
            <w:pPr>
              <w:jc w:val="center"/>
              <w:rPr>
                <w:b/>
                <w:szCs w:val="20"/>
              </w:rPr>
            </w:pPr>
            <w:r w:rsidRPr="00092825">
              <w:rPr>
                <w:szCs w:val="20"/>
              </w:rPr>
              <w:t>1</w:t>
            </w:r>
          </w:p>
        </w:tc>
        <w:tc>
          <w:tcPr>
            <w:tcW w:w="0" w:type="auto"/>
            <w:tcBorders>
              <w:top w:val="nil"/>
            </w:tcBorders>
          </w:tcPr>
          <w:p w14:paraId="34657773" w14:textId="77777777" w:rsidR="00B72F66" w:rsidRPr="00092825" w:rsidRDefault="00B72F66" w:rsidP="006A08E2">
            <w:pPr>
              <w:rPr>
                <w:b/>
                <w:szCs w:val="20"/>
              </w:rPr>
            </w:pPr>
            <w:r w:rsidRPr="00092825">
              <w:rPr>
                <w:szCs w:val="20"/>
              </w:rPr>
              <w:t>Spadek podłużny rowu</w:t>
            </w:r>
          </w:p>
        </w:tc>
        <w:tc>
          <w:tcPr>
            <w:tcW w:w="0" w:type="auto"/>
            <w:tcBorders>
              <w:top w:val="nil"/>
            </w:tcBorders>
          </w:tcPr>
          <w:p w14:paraId="33A454E3" w14:textId="77777777" w:rsidR="00B72F66" w:rsidRPr="00092825" w:rsidRDefault="00B72F66" w:rsidP="006A08E2">
            <w:pPr>
              <w:jc w:val="center"/>
              <w:rPr>
                <w:szCs w:val="20"/>
              </w:rPr>
            </w:pPr>
            <w:r w:rsidRPr="00092825">
              <w:rPr>
                <w:szCs w:val="20"/>
              </w:rPr>
              <w:t>1 km na każde 5 km drogi</w:t>
            </w:r>
          </w:p>
        </w:tc>
      </w:tr>
      <w:tr w:rsidR="00B72F66" w:rsidRPr="00092825" w14:paraId="5FDA64D0" w14:textId="77777777" w:rsidTr="00DC5CBE">
        <w:trPr>
          <w:jc w:val="center"/>
        </w:trPr>
        <w:tc>
          <w:tcPr>
            <w:tcW w:w="0" w:type="auto"/>
          </w:tcPr>
          <w:p w14:paraId="7AEC12B1" w14:textId="77777777" w:rsidR="00B72F66" w:rsidRPr="00092825" w:rsidRDefault="00B72F66" w:rsidP="006A08E2">
            <w:pPr>
              <w:jc w:val="center"/>
              <w:rPr>
                <w:b/>
                <w:szCs w:val="20"/>
              </w:rPr>
            </w:pPr>
            <w:r w:rsidRPr="00092825">
              <w:rPr>
                <w:szCs w:val="20"/>
              </w:rPr>
              <w:t>2</w:t>
            </w:r>
          </w:p>
        </w:tc>
        <w:tc>
          <w:tcPr>
            <w:tcW w:w="0" w:type="auto"/>
          </w:tcPr>
          <w:p w14:paraId="4D961A3E" w14:textId="77777777" w:rsidR="00B72F66" w:rsidRPr="00092825" w:rsidRDefault="00B72F66" w:rsidP="006A08E2">
            <w:pPr>
              <w:rPr>
                <w:b/>
                <w:szCs w:val="20"/>
              </w:rPr>
            </w:pPr>
            <w:r w:rsidRPr="00092825">
              <w:rPr>
                <w:szCs w:val="20"/>
              </w:rPr>
              <w:t>Szerokość i głębokość rowu</w:t>
            </w:r>
          </w:p>
        </w:tc>
        <w:tc>
          <w:tcPr>
            <w:tcW w:w="0" w:type="auto"/>
          </w:tcPr>
          <w:p w14:paraId="1279A5CD" w14:textId="77777777" w:rsidR="00B72F66" w:rsidRPr="00092825" w:rsidRDefault="00B72F66" w:rsidP="006A08E2">
            <w:pPr>
              <w:jc w:val="center"/>
              <w:rPr>
                <w:szCs w:val="20"/>
              </w:rPr>
            </w:pPr>
            <w:r w:rsidRPr="00092825">
              <w:rPr>
                <w:szCs w:val="20"/>
              </w:rPr>
              <w:t>1 raz na 100 m</w:t>
            </w:r>
          </w:p>
        </w:tc>
      </w:tr>
      <w:tr w:rsidR="00B72F66" w:rsidRPr="00092825" w14:paraId="54D84BD4" w14:textId="77777777" w:rsidTr="00DC5CBE">
        <w:trPr>
          <w:jc w:val="center"/>
        </w:trPr>
        <w:tc>
          <w:tcPr>
            <w:tcW w:w="0" w:type="auto"/>
          </w:tcPr>
          <w:p w14:paraId="585A7A5E" w14:textId="77777777" w:rsidR="00B72F66" w:rsidRPr="00092825" w:rsidRDefault="00B72F66" w:rsidP="006A08E2">
            <w:pPr>
              <w:jc w:val="center"/>
              <w:rPr>
                <w:b/>
                <w:szCs w:val="20"/>
              </w:rPr>
            </w:pPr>
            <w:r w:rsidRPr="00092825">
              <w:rPr>
                <w:szCs w:val="20"/>
              </w:rPr>
              <w:t>3</w:t>
            </w:r>
          </w:p>
        </w:tc>
        <w:tc>
          <w:tcPr>
            <w:tcW w:w="0" w:type="auto"/>
          </w:tcPr>
          <w:p w14:paraId="22155D30" w14:textId="77777777" w:rsidR="00B72F66" w:rsidRPr="00092825" w:rsidRDefault="00B72F66" w:rsidP="006A08E2">
            <w:pPr>
              <w:rPr>
                <w:b/>
                <w:szCs w:val="20"/>
              </w:rPr>
            </w:pPr>
            <w:r w:rsidRPr="00092825">
              <w:rPr>
                <w:szCs w:val="20"/>
              </w:rPr>
              <w:t>Powierzchnia skarp</w:t>
            </w:r>
          </w:p>
        </w:tc>
        <w:tc>
          <w:tcPr>
            <w:tcW w:w="0" w:type="auto"/>
          </w:tcPr>
          <w:p w14:paraId="28A4C9A3" w14:textId="77777777" w:rsidR="00B72F66" w:rsidRPr="00092825" w:rsidRDefault="00B72F66" w:rsidP="006A08E2">
            <w:pPr>
              <w:jc w:val="center"/>
              <w:rPr>
                <w:szCs w:val="20"/>
              </w:rPr>
            </w:pPr>
            <w:r w:rsidRPr="00092825">
              <w:rPr>
                <w:szCs w:val="20"/>
              </w:rPr>
              <w:t>1 raz na 100 m</w:t>
            </w:r>
          </w:p>
        </w:tc>
      </w:tr>
    </w:tbl>
    <w:p w14:paraId="08E1E726" w14:textId="77777777" w:rsidR="00B72F66" w:rsidRPr="00092825" w:rsidRDefault="00B72F66" w:rsidP="006A08E2">
      <w:pPr>
        <w:pStyle w:val="Nagwek4"/>
      </w:pPr>
      <w:r w:rsidRPr="00092825">
        <w:t>6.2.1. Spadki podłużne rowu</w:t>
      </w:r>
    </w:p>
    <w:p w14:paraId="5D6D5C31" w14:textId="77777777" w:rsidR="00B72F66" w:rsidRPr="00092825" w:rsidRDefault="00B72F66" w:rsidP="006A08E2">
      <w:pPr>
        <w:rPr>
          <w:szCs w:val="20"/>
        </w:rPr>
      </w:pPr>
      <w:r w:rsidRPr="00092825">
        <w:rPr>
          <w:szCs w:val="20"/>
        </w:rPr>
        <w:t xml:space="preserve">Spadki podłużne rowu powinny być zgodne z dokumentacją projektową, z tolerancją </w:t>
      </w:r>
      <w:r w:rsidRPr="00092825">
        <w:rPr>
          <w:szCs w:val="20"/>
        </w:rPr>
        <w:sym w:font="Symbol" w:char="F0B1"/>
      </w:r>
      <w:r w:rsidRPr="00092825">
        <w:rPr>
          <w:szCs w:val="20"/>
        </w:rPr>
        <w:t xml:space="preserve"> 0,5% spadku.</w:t>
      </w:r>
    </w:p>
    <w:p w14:paraId="4776B744" w14:textId="77777777" w:rsidR="00B72F66" w:rsidRPr="00092825" w:rsidRDefault="00B72F66" w:rsidP="006A08E2">
      <w:pPr>
        <w:rPr>
          <w:szCs w:val="20"/>
        </w:rPr>
      </w:pPr>
      <w:r w:rsidRPr="00092825">
        <w:rPr>
          <w:b/>
          <w:szCs w:val="20"/>
        </w:rPr>
        <w:t xml:space="preserve">6.2.2. </w:t>
      </w:r>
      <w:r w:rsidRPr="00092825">
        <w:rPr>
          <w:szCs w:val="20"/>
        </w:rPr>
        <w:t>Szerokość i głębokość rowu</w:t>
      </w:r>
    </w:p>
    <w:p w14:paraId="30618206" w14:textId="77777777" w:rsidR="00B72F66" w:rsidRPr="00092825" w:rsidRDefault="00B72F66" w:rsidP="006A08E2">
      <w:pPr>
        <w:rPr>
          <w:szCs w:val="20"/>
        </w:rPr>
      </w:pPr>
      <w:r w:rsidRPr="00092825">
        <w:rPr>
          <w:szCs w:val="20"/>
        </w:rPr>
        <w:t xml:space="preserve">Szerokość i głębokość rowu powinna być zgodna z dokumentacją projektową z tolerancją </w:t>
      </w:r>
      <w:r w:rsidRPr="00092825">
        <w:rPr>
          <w:szCs w:val="20"/>
        </w:rPr>
        <w:sym w:font="Symbol" w:char="F0B1"/>
      </w:r>
      <w:r w:rsidRPr="00092825">
        <w:rPr>
          <w:szCs w:val="20"/>
        </w:rPr>
        <w:t xml:space="preserve"> 5 cm.</w:t>
      </w:r>
    </w:p>
    <w:p w14:paraId="27C5DD40" w14:textId="77777777" w:rsidR="00B72F66" w:rsidRPr="00092825" w:rsidRDefault="00B72F66" w:rsidP="006A08E2">
      <w:pPr>
        <w:rPr>
          <w:szCs w:val="20"/>
        </w:rPr>
      </w:pPr>
      <w:r w:rsidRPr="00092825">
        <w:rPr>
          <w:b/>
          <w:szCs w:val="20"/>
        </w:rPr>
        <w:t xml:space="preserve">6.2.3. </w:t>
      </w:r>
      <w:r w:rsidRPr="00092825">
        <w:rPr>
          <w:szCs w:val="20"/>
        </w:rPr>
        <w:t>Powierzchnia skarp</w:t>
      </w:r>
    </w:p>
    <w:p w14:paraId="6CC59526" w14:textId="77777777" w:rsidR="00B72F66" w:rsidRPr="00092825" w:rsidRDefault="00B72F66" w:rsidP="006A08E2">
      <w:pPr>
        <w:rPr>
          <w:szCs w:val="20"/>
        </w:rPr>
      </w:pPr>
      <w:r w:rsidRPr="00092825">
        <w:rPr>
          <w:szCs w:val="20"/>
        </w:rPr>
        <w:t>Powierzchnię skarp należy sprawdzać szablonem. Prześwit między skarpą a szablonem nie powinien przekraczać 3cm.</w:t>
      </w:r>
    </w:p>
    <w:p w14:paraId="72F7B5C8" w14:textId="77777777" w:rsidR="00B72F66" w:rsidRPr="00092825" w:rsidRDefault="00B72F66" w:rsidP="006A08E2">
      <w:pPr>
        <w:pStyle w:val="Nagwek2"/>
      </w:pPr>
      <w:bookmarkStart w:id="1366" w:name="_Toc428169263"/>
      <w:r w:rsidRPr="00092825">
        <w:rPr>
          <w:szCs w:val="18"/>
        </w:rPr>
        <w:t>7. Obmiar Robót</w:t>
      </w:r>
      <w:bookmarkEnd w:id="1366"/>
    </w:p>
    <w:p w14:paraId="2405B7EA" w14:textId="77777777" w:rsidR="00B72F66" w:rsidRPr="00092825" w:rsidRDefault="00B72F66" w:rsidP="006A08E2">
      <w:pPr>
        <w:pStyle w:val="Nagwek3"/>
      </w:pPr>
      <w:r w:rsidRPr="00092825">
        <w:t>7.1. Ogólne zasady obmiaru robót</w:t>
      </w:r>
    </w:p>
    <w:p w14:paraId="0A6D4209" w14:textId="77777777" w:rsidR="00B72F66" w:rsidRPr="00092825" w:rsidRDefault="00B72F66" w:rsidP="006A08E2">
      <w:pPr>
        <w:rPr>
          <w:szCs w:val="20"/>
        </w:rPr>
      </w:pPr>
      <w:r w:rsidRPr="00092825">
        <w:rPr>
          <w:szCs w:val="20"/>
        </w:rPr>
        <w:t>Ogólne zasady obmiaru robót podano w</w:t>
      </w:r>
      <w:r>
        <w:rPr>
          <w:szCs w:val="20"/>
        </w:rPr>
        <w:t xml:space="preserve"> STWIORB D-0</w:t>
      </w:r>
      <w:r w:rsidRPr="00092825">
        <w:rPr>
          <w:szCs w:val="20"/>
        </w:rPr>
        <w:t>0.00.00 „Wymagania ogólne” pkt 7.</w:t>
      </w:r>
    </w:p>
    <w:p w14:paraId="1C8B0553" w14:textId="77777777" w:rsidR="00B72F66" w:rsidRPr="00092825" w:rsidRDefault="00B72F66" w:rsidP="006A08E2">
      <w:pPr>
        <w:pStyle w:val="Nagwek3"/>
      </w:pPr>
      <w:r w:rsidRPr="00092825">
        <w:t>7.2. Jednostka obmiarowa</w:t>
      </w:r>
    </w:p>
    <w:p w14:paraId="1C580185" w14:textId="77777777" w:rsidR="00B72F66" w:rsidRPr="00092825" w:rsidRDefault="00B72F66" w:rsidP="006A08E2">
      <w:pPr>
        <w:rPr>
          <w:szCs w:val="20"/>
        </w:rPr>
      </w:pPr>
      <w:r w:rsidRPr="00092825">
        <w:rPr>
          <w:szCs w:val="20"/>
        </w:rPr>
        <w:t>Jednostką obmiarową jest m (metr) remontowanego rowu.</w:t>
      </w:r>
    </w:p>
    <w:p w14:paraId="773EFFEA" w14:textId="77777777" w:rsidR="00B72F66" w:rsidRPr="00092825" w:rsidRDefault="00B72F66" w:rsidP="006A08E2">
      <w:pPr>
        <w:pStyle w:val="Nagwek2"/>
      </w:pPr>
      <w:bookmarkStart w:id="1367" w:name="_Toc428169264"/>
      <w:r w:rsidRPr="00092825">
        <w:rPr>
          <w:szCs w:val="18"/>
        </w:rPr>
        <w:t>8. Odbiór Robót</w:t>
      </w:r>
      <w:bookmarkEnd w:id="1367"/>
    </w:p>
    <w:p w14:paraId="46ECA17A" w14:textId="77777777" w:rsidR="00B72F66" w:rsidRPr="00092825" w:rsidRDefault="00B72F66" w:rsidP="006A08E2">
      <w:pPr>
        <w:rPr>
          <w:szCs w:val="20"/>
        </w:rPr>
      </w:pPr>
      <w:r w:rsidRPr="00092825">
        <w:rPr>
          <w:szCs w:val="20"/>
        </w:rPr>
        <w:t>Ogólne zasady odbioru robót podano w</w:t>
      </w:r>
      <w:r>
        <w:rPr>
          <w:szCs w:val="20"/>
        </w:rPr>
        <w:t xml:space="preserve"> STWIORB D-0</w:t>
      </w:r>
      <w:r w:rsidRPr="00092825">
        <w:rPr>
          <w:szCs w:val="20"/>
        </w:rPr>
        <w:t>0.00.00 „Wymagania ogólne” pkt 8.</w:t>
      </w:r>
    </w:p>
    <w:p w14:paraId="7EFBADB1" w14:textId="77777777" w:rsidR="00B72F66" w:rsidRPr="00092825" w:rsidRDefault="00B72F66" w:rsidP="006A08E2">
      <w:pPr>
        <w:rPr>
          <w:szCs w:val="20"/>
        </w:rPr>
      </w:pPr>
      <w:r w:rsidRPr="00092825">
        <w:rPr>
          <w:szCs w:val="20"/>
        </w:rPr>
        <w:t xml:space="preserve">Roboty uznaje się za wykonane zgodnie z dokumentacją projektową, SST i wymaganiami </w:t>
      </w:r>
      <w:r>
        <w:rPr>
          <w:szCs w:val="20"/>
        </w:rPr>
        <w:t>Inspektora nadzoru</w:t>
      </w:r>
      <w:r w:rsidRPr="00092825">
        <w:rPr>
          <w:szCs w:val="20"/>
        </w:rPr>
        <w:t>, jeżeli wszystkie pomiary i badania z zachowaniem tolerancji wg pkt 6 dały wyniki pozytywne.</w:t>
      </w:r>
    </w:p>
    <w:p w14:paraId="1843607B" w14:textId="77777777" w:rsidR="00B72F66" w:rsidRPr="00092825" w:rsidRDefault="00B72F66" w:rsidP="006A08E2">
      <w:pPr>
        <w:pStyle w:val="Nagwek2"/>
      </w:pPr>
      <w:bookmarkStart w:id="1368" w:name="_Toc428169265"/>
      <w:r w:rsidRPr="00092825">
        <w:rPr>
          <w:szCs w:val="18"/>
        </w:rPr>
        <w:t>9. Podstawa Płatności</w:t>
      </w:r>
      <w:bookmarkEnd w:id="1368"/>
    </w:p>
    <w:p w14:paraId="6BD907DA" w14:textId="77777777" w:rsidR="00B72F66" w:rsidRPr="00092825" w:rsidRDefault="00B72F66" w:rsidP="006A08E2">
      <w:pPr>
        <w:pStyle w:val="Nagwek3"/>
      </w:pPr>
      <w:r w:rsidRPr="00092825">
        <w:t>9.1. Ogólne ustalenia dotyczące podstawy płatności</w:t>
      </w:r>
    </w:p>
    <w:p w14:paraId="000F26BE" w14:textId="77777777" w:rsidR="00B72F66" w:rsidRPr="00092825" w:rsidRDefault="00B72F66" w:rsidP="006A08E2">
      <w:pPr>
        <w:rPr>
          <w:szCs w:val="20"/>
        </w:rPr>
      </w:pPr>
      <w:r w:rsidRPr="00092825">
        <w:rPr>
          <w:szCs w:val="20"/>
        </w:rPr>
        <w:t>Ogólne ustalenia dotyczące podstawy płatności podano w</w:t>
      </w:r>
      <w:r>
        <w:rPr>
          <w:szCs w:val="20"/>
        </w:rPr>
        <w:t xml:space="preserve"> STWIORB D-0</w:t>
      </w:r>
      <w:r w:rsidRPr="00092825">
        <w:rPr>
          <w:szCs w:val="20"/>
        </w:rPr>
        <w:t>0.00.00 „Wymagania ogólne” pkt 9.</w:t>
      </w:r>
    </w:p>
    <w:p w14:paraId="604DF3E7" w14:textId="77777777" w:rsidR="00B72F66" w:rsidRPr="00092825" w:rsidRDefault="00B72F66" w:rsidP="006A08E2">
      <w:pPr>
        <w:pStyle w:val="Nagwek3"/>
      </w:pPr>
      <w:r w:rsidRPr="00092825">
        <w:t>9.2. Cena jednostki obmiarowej</w:t>
      </w:r>
    </w:p>
    <w:p w14:paraId="2992DD8E" w14:textId="77777777" w:rsidR="00B72F66" w:rsidRPr="00092825" w:rsidRDefault="00B72F66" w:rsidP="006A08E2">
      <w:pPr>
        <w:rPr>
          <w:szCs w:val="20"/>
        </w:rPr>
      </w:pPr>
      <w:r w:rsidRPr="00092825">
        <w:rPr>
          <w:szCs w:val="20"/>
        </w:rPr>
        <w:t>Cena wykonania 1 m remontowanego rowu obejmuje:</w:t>
      </w:r>
    </w:p>
    <w:p w14:paraId="024A62A3"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roboty pomiarowe i przygotowawcze,</w:t>
      </w:r>
    </w:p>
    <w:p w14:paraId="7AB6B6B7"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oznakowanie robót,</w:t>
      </w:r>
    </w:p>
    <w:p w14:paraId="4E8C90D4"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oczyszczenie rowu,</w:t>
      </w:r>
    </w:p>
    <w:p w14:paraId="019CF9A6"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pogłębianie i profilowanie rowu,</w:t>
      </w:r>
    </w:p>
    <w:p w14:paraId="7E22069B"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ścięcie trawy i krzaków,</w:t>
      </w:r>
    </w:p>
    <w:p w14:paraId="7A645614"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odwiezienie urobku,</w:t>
      </w:r>
    </w:p>
    <w:p w14:paraId="764726B0"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roboty wykończeniowe,</w:t>
      </w:r>
    </w:p>
    <w:p w14:paraId="22A41DA8" w14:textId="77777777" w:rsidR="00B72F66" w:rsidRPr="00092825" w:rsidRDefault="00B72F66" w:rsidP="006A08E2">
      <w:pPr>
        <w:numPr>
          <w:ilvl w:val="0"/>
          <w:numId w:val="2"/>
        </w:numPr>
        <w:overflowPunct w:val="0"/>
        <w:autoSpaceDE w:val="0"/>
        <w:autoSpaceDN w:val="0"/>
        <w:adjustRightInd w:val="0"/>
        <w:ind w:left="0" w:firstLine="0"/>
        <w:textAlignment w:val="baseline"/>
        <w:rPr>
          <w:b/>
          <w:szCs w:val="20"/>
        </w:rPr>
      </w:pPr>
      <w:r w:rsidRPr="00092825">
        <w:rPr>
          <w:szCs w:val="20"/>
        </w:rPr>
        <w:t>przeprowadzenie pomiarów wymaganych w specyfikacji technicznej.</w:t>
      </w:r>
    </w:p>
    <w:p w14:paraId="0D128948" w14:textId="77777777" w:rsidR="00B72F66" w:rsidRPr="00092825" w:rsidRDefault="00B72F66" w:rsidP="006A08E2">
      <w:pPr>
        <w:pStyle w:val="Nagwek2"/>
      </w:pPr>
      <w:bookmarkStart w:id="1369" w:name="_Toc428169266"/>
      <w:r w:rsidRPr="00092825">
        <w:rPr>
          <w:szCs w:val="18"/>
        </w:rPr>
        <w:t>10. Przepisy Związane</w:t>
      </w:r>
      <w:bookmarkEnd w:id="1369"/>
    </w:p>
    <w:p w14:paraId="1B293B11" w14:textId="77777777" w:rsidR="00B72F66" w:rsidRPr="00092825" w:rsidRDefault="00B72F66" w:rsidP="006A08E2">
      <w:pPr>
        <w:pStyle w:val="Nagwek3"/>
      </w:pPr>
      <w:r w:rsidRPr="00092825">
        <w:t>10.1. Normy</w:t>
      </w:r>
    </w:p>
    <w:p w14:paraId="17CBBF97" w14:textId="77777777" w:rsidR="00B72F66" w:rsidRPr="00092825" w:rsidRDefault="00B72F66" w:rsidP="006A08E2">
      <w:pPr>
        <w:rPr>
          <w:szCs w:val="20"/>
        </w:rPr>
      </w:pPr>
      <w:r w:rsidRPr="00092825">
        <w:rPr>
          <w:szCs w:val="20"/>
        </w:rPr>
        <w:t>1. PN-S-02204Drogi samochodowe. Odwodnienie dróg</w:t>
      </w:r>
    </w:p>
    <w:p w14:paraId="7E81B11C" w14:textId="77777777" w:rsidR="00B72F66" w:rsidRPr="00092825" w:rsidRDefault="00B72F66" w:rsidP="006A08E2">
      <w:pPr>
        <w:pStyle w:val="Nagwek3"/>
      </w:pPr>
      <w:r w:rsidRPr="00092825">
        <w:t>10.2. Inne materiały</w:t>
      </w:r>
    </w:p>
    <w:p w14:paraId="50747449" w14:textId="77777777" w:rsidR="00B72F66" w:rsidRPr="00092825" w:rsidRDefault="00B72F66" w:rsidP="006A08E2">
      <w:pPr>
        <w:rPr>
          <w:b/>
          <w:szCs w:val="20"/>
        </w:rPr>
      </w:pPr>
      <w:r w:rsidRPr="00092825">
        <w:rPr>
          <w:szCs w:val="20"/>
        </w:rPr>
        <w:t>2. Stanisław Datka, Stanisław Lenczewski: Drogowe roboty ziemne</w:t>
      </w:r>
    </w:p>
    <w:p w14:paraId="5F145044" w14:textId="0CBF2C38" w:rsidR="00B72F66" w:rsidRDefault="00B72F66">
      <w:pPr>
        <w:spacing w:after="160" w:line="259" w:lineRule="auto"/>
        <w:jc w:val="left"/>
      </w:pPr>
      <w:r>
        <w:br w:type="page"/>
      </w:r>
    </w:p>
    <w:p w14:paraId="72AC0F67" w14:textId="77777777" w:rsidR="00B72F66" w:rsidRPr="00092825" w:rsidRDefault="00B72F66" w:rsidP="002014E7">
      <w:pPr>
        <w:pStyle w:val="Nagwek1"/>
        <w:rPr>
          <w:caps/>
        </w:rPr>
      </w:pPr>
      <w:bookmarkStart w:id="1370" w:name="_Toc146729698"/>
      <w:bookmarkStart w:id="1371" w:name="_Toc150166927"/>
      <w:r w:rsidRPr="00092825">
        <w:lastRenderedPageBreak/>
        <w:t>D</w:t>
      </w:r>
      <w:r>
        <w:noBreakHyphen/>
      </w:r>
      <w:r w:rsidRPr="00092825">
        <w:t>07.02.01a</w:t>
      </w:r>
      <w:r w:rsidRPr="00092825">
        <w:tab/>
        <w:t>Oznakowanie Pionowe</w:t>
      </w:r>
      <w:bookmarkEnd w:id="1370"/>
      <w:bookmarkEnd w:id="1371"/>
    </w:p>
    <w:p w14:paraId="4DD7E278" w14:textId="77777777" w:rsidR="00B72F66" w:rsidRPr="00092825" w:rsidRDefault="00B72F66" w:rsidP="002014E7">
      <w:pPr>
        <w:pStyle w:val="Nagwek2"/>
      </w:pPr>
      <w:bookmarkStart w:id="1372" w:name="_Toc505581984"/>
      <w:r w:rsidRPr="00092825">
        <w:rPr>
          <w:szCs w:val="22"/>
        </w:rPr>
        <w:t>1. Wstęp</w:t>
      </w:r>
      <w:bookmarkEnd w:id="1372"/>
    </w:p>
    <w:p w14:paraId="6E17FFC4" w14:textId="77777777" w:rsidR="00B72F66" w:rsidRPr="00092825" w:rsidRDefault="00B72F66" w:rsidP="002014E7">
      <w:pPr>
        <w:pStyle w:val="Nagwek3"/>
      </w:pPr>
      <w:r w:rsidRPr="00092825">
        <w:t>1.1. Przedmiot STWIORB</w:t>
      </w:r>
    </w:p>
    <w:p w14:paraId="29BBEACE" w14:textId="77777777" w:rsidR="00B72F66" w:rsidRPr="00092825" w:rsidRDefault="00B72F66" w:rsidP="002014E7">
      <w:r w:rsidRPr="00092825">
        <w:t xml:space="preserve">Przedmiotem niniejszej </w:t>
      </w:r>
      <w:r>
        <w:t>szczegółowej specyfikacji</w:t>
      </w:r>
      <w:r w:rsidRPr="00092825">
        <w:t xml:space="preserve"> technicznej </w:t>
      </w:r>
      <w:r>
        <w:t>(STWIORB)</w:t>
      </w:r>
      <w:r w:rsidRPr="00092825">
        <w:t xml:space="preserve"> są wymagania dotyczące wykonania i odbioru oznakowania pionowego dróg. Specyfikacja nie dotyczy znaków zmiennej treści.</w:t>
      </w:r>
    </w:p>
    <w:p w14:paraId="292BAA31" w14:textId="77777777" w:rsidR="00B72F66" w:rsidRPr="00092825" w:rsidRDefault="00B72F66" w:rsidP="002014E7">
      <w:pPr>
        <w:pStyle w:val="Nagwek3"/>
      </w:pPr>
      <w:r w:rsidRPr="00092825">
        <w:t>1.2. Zakres stosowania STWIORB</w:t>
      </w:r>
    </w:p>
    <w:p w14:paraId="5FDC6B04" w14:textId="77777777" w:rsidR="00961D01" w:rsidRDefault="00B72F66" w:rsidP="002014E7">
      <w:pPr>
        <w:rPr>
          <w:szCs w:val="20"/>
        </w:rPr>
      </w:pPr>
      <w:r w:rsidRPr="009B0D10">
        <w:rPr>
          <w:szCs w:val="20"/>
        </w:rPr>
        <w:t xml:space="preserve">Specyfikacja techniczna (STWIORB) stanowi dokument przetargowy i kontraktowy przy zlecaniu i realizacji robót na </w:t>
      </w:r>
      <w:r w:rsidRPr="00092825">
        <w:rPr>
          <w:szCs w:val="20"/>
        </w:rPr>
        <w:t>drogach i ulicach.</w:t>
      </w:r>
    </w:p>
    <w:p w14:paraId="558BD7C2" w14:textId="617BA7AC" w:rsidR="00B72F66" w:rsidRPr="00092825" w:rsidRDefault="00B72F66" w:rsidP="002014E7">
      <w:pPr>
        <w:rPr>
          <w:szCs w:val="20"/>
        </w:rPr>
      </w:pPr>
      <w:r w:rsidRPr="00092825">
        <w:rPr>
          <w:szCs w:val="20"/>
        </w:rPr>
        <w:t>Zakres i warunki stosowania pionowych stałych odblaskowych znaków drogowych są opisane w załącznikach nr 1 i 4 do rozporządzenia Ministra Infrastruktury z dnia 3 lipca 2003 w sprawie szczegółowych warunków technicznych dla znaków i sygnałów drogowych oraz urządzeń bezpieczeństwa ruchu drogowego i warunków ich umieszczania na drogach [19].</w:t>
      </w:r>
    </w:p>
    <w:p w14:paraId="70E11C5E" w14:textId="77777777" w:rsidR="00B72F66" w:rsidRPr="00092825" w:rsidRDefault="00B72F66" w:rsidP="002014E7">
      <w:pPr>
        <w:pStyle w:val="Nagwek3"/>
      </w:pPr>
      <w:r w:rsidRPr="00092825">
        <w:t>1.3. Zakres robót objętych STWIORB</w:t>
      </w:r>
    </w:p>
    <w:p w14:paraId="070A3BC3" w14:textId="77777777" w:rsidR="00B72F66" w:rsidRPr="00092825" w:rsidRDefault="00B72F66" w:rsidP="000A22DA">
      <w:pPr>
        <w:keepNext/>
        <w:rPr>
          <w:szCs w:val="20"/>
        </w:rPr>
      </w:pPr>
      <w:r w:rsidRPr="00092825">
        <w:rPr>
          <w:szCs w:val="20"/>
        </w:rPr>
        <w:t>Ustalenia zawarte w niniejszej specyfikacji dotyczą zasad prowadzenia robót związanych z wykonywaniem i odbiorem oznakowania pionowego stosowanego na drogach [20], w postaci:</w:t>
      </w:r>
    </w:p>
    <w:p w14:paraId="2EA353D3"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znaków ostrzegawczych – kategoria A,</w:t>
      </w:r>
    </w:p>
    <w:p w14:paraId="4AD39108"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znaków zakazu i nakazu – kategoria B i C,</w:t>
      </w:r>
    </w:p>
    <w:p w14:paraId="316FAF68"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znaków informacyjnych oraz kierunku i miejscowości – kategoria D i E,</w:t>
      </w:r>
    </w:p>
    <w:p w14:paraId="24A8F7E8"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znaków uzupełniających– kategoria F,</w:t>
      </w:r>
    </w:p>
    <w:p w14:paraId="013B51EE"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dodatkowych znaków przed przejazdami kolejowymi – kategoria G,</w:t>
      </w:r>
    </w:p>
    <w:p w14:paraId="5BC2D859"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dodatkowych znaków szlaków rowerowych – kategoria R,</w:t>
      </w:r>
    </w:p>
    <w:p w14:paraId="5CF2B3B6"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tabliczek do znaków drogowych – kategoria T,</w:t>
      </w:r>
    </w:p>
    <w:p w14:paraId="65E52934"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dodatkowych znaków dla kierujących tramwajami – kategoria AT,</w:t>
      </w:r>
    </w:p>
    <w:p w14:paraId="236A92CC"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dodatkowych znaków dla kierujących pojazdami wojskowymi – kategoria W.</w:t>
      </w:r>
    </w:p>
    <w:p w14:paraId="4A8E6CF5" w14:textId="77777777" w:rsidR="00B72F66" w:rsidRPr="00092825" w:rsidRDefault="00B72F66" w:rsidP="000A22DA">
      <w:pPr>
        <w:keepNext/>
        <w:rPr>
          <w:szCs w:val="20"/>
        </w:rPr>
      </w:pPr>
      <w:r w:rsidRPr="00092825">
        <w:rPr>
          <w:szCs w:val="20"/>
        </w:rPr>
        <w:t>W niniejszej specyfikacji występują grupy znaków pionowych o następującej wielkości:</w:t>
      </w:r>
    </w:p>
    <w:p w14:paraId="54F6CC78"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znaki wielkie (W),</w:t>
      </w:r>
    </w:p>
    <w:p w14:paraId="1B0EECCA"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znaki duże (D),</w:t>
      </w:r>
    </w:p>
    <w:p w14:paraId="269EC904"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znaki średnie (Ś),</w:t>
      </w:r>
    </w:p>
    <w:p w14:paraId="34926ACE"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znaki małe (M),</w:t>
      </w:r>
    </w:p>
    <w:p w14:paraId="70183E32"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znaki mini (MI).</w:t>
      </w:r>
    </w:p>
    <w:p w14:paraId="6D16EA70" w14:textId="77777777" w:rsidR="00B72F66" w:rsidRPr="00092825" w:rsidRDefault="00B72F66" w:rsidP="002014E7">
      <w:pPr>
        <w:rPr>
          <w:szCs w:val="20"/>
        </w:rPr>
      </w:pPr>
      <w:r w:rsidRPr="00092825">
        <w:rPr>
          <w:szCs w:val="20"/>
        </w:rPr>
        <w:t>Zaleca się zrezygnować z projektowania i ustawiania znaków wielkich.</w:t>
      </w:r>
    </w:p>
    <w:p w14:paraId="232CC8A5" w14:textId="77777777" w:rsidR="00B72F66" w:rsidRPr="00092825" w:rsidRDefault="00B72F66" w:rsidP="002014E7">
      <w:pPr>
        <w:pStyle w:val="Nagwek3"/>
      </w:pPr>
      <w:r w:rsidRPr="00092825">
        <w:t>1.4. Określenia podstawowe</w:t>
      </w:r>
    </w:p>
    <w:p w14:paraId="081A2275" w14:textId="77777777" w:rsidR="00B72F66" w:rsidRPr="00092825" w:rsidRDefault="00B72F66" w:rsidP="002014E7">
      <w:pPr>
        <w:rPr>
          <w:szCs w:val="20"/>
        </w:rPr>
      </w:pPr>
      <w:r w:rsidRPr="002014E7">
        <w:rPr>
          <w:rStyle w:val="Nagwek4Znak"/>
        </w:rPr>
        <w:t>1.4.1. Znak drogowy pionowy</w:t>
      </w:r>
      <w:r w:rsidRPr="00092825">
        <w:rPr>
          <w:szCs w:val="20"/>
        </w:rPr>
        <w:t xml:space="preserve"> – element wyposażenia drogi zamocowany na stałe lub przenośny, służący do ostrzegania, prowadzenia i informowania użytkowników drogi. Znak drogowy pionowy składa się z lica umieszczonego na tarczy. Zestaw znaku drogowego obejmuje znak drogowy pionowy umieszczony na konstrukcji wsporczej [1].</w:t>
      </w:r>
    </w:p>
    <w:p w14:paraId="6DA8A50A" w14:textId="77777777" w:rsidR="00B72F66" w:rsidRPr="00092825" w:rsidRDefault="00B72F66" w:rsidP="002014E7">
      <w:pPr>
        <w:numPr>
          <w:ilvl w:val="12"/>
          <w:numId w:val="0"/>
        </w:numPr>
        <w:rPr>
          <w:szCs w:val="20"/>
        </w:rPr>
      </w:pPr>
      <w:r w:rsidRPr="002014E7">
        <w:rPr>
          <w:rStyle w:val="Nagwek4Znak"/>
        </w:rPr>
        <w:t>1.4.2. Tarcza znaku</w:t>
      </w:r>
      <w:r w:rsidRPr="00092825">
        <w:rPr>
          <w:szCs w:val="20"/>
        </w:rPr>
        <w:t xml:space="preserve"> – to płaskie podłoże bez lub z elementami wzmacniającymi (profil montażowy) i z krawędzią usztywnioną profilem lub podwójnie zagiętą, na którym w sposób trwały jest umieszczone lico znaku. Tarcza może być wykonana z blachy 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79D055DC" w14:textId="77777777" w:rsidR="00B72F66" w:rsidRPr="00092825" w:rsidRDefault="00B72F66" w:rsidP="002014E7">
      <w:pPr>
        <w:rPr>
          <w:szCs w:val="20"/>
        </w:rPr>
      </w:pPr>
      <w:r w:rsidRPr="002014E7">
        <w:rPr>
          <w:rStyle w:val="Nagwek4Znak"/>
        </w:rPr>
        <w:t>1.4.3. Lico znaku</w:t>
      </w:r>
      <w:r w:rsidRPr="00092825">
        <w:rPr>
          <w:szCs w:val="20"/>
        </w:rPr>
        <w:t xml:space="preserve"> - to przednia część znaku, wykonana z samoprzylepnej folii odblaskowej lub </w:t>
      </w:r>
      <w:proofErr w:type="spellStart"/>
      <w:r w:rsidRPr="00092825">
        <w:rPr>
          <w:szCs w:val="20"/>
        </w:rPr>
        <w:t>nieodblaskowej</w:t>
      </w:r>
      <w:proofErr w:type="spellEnd"/>
      <w:r w:rsidRPr="00092825">
        <w:rPr>
          <w:szCs w:val="20"/>
        </w:rPr>
        <w:t xml:space="preserve"> z naniesioną treścią: wykonaną techniką druku sitowego, druku cyfrowego, wyklejaną z transparentnych folii ploterowych lub z folii odblaskowych lub </w:t>
      </w:r>
      <w:proofErr w:type="spellStart"/>
      <w:r w:rsidRPr="00092825">
        <w:rPr>
          <w:szCs w:val="20"/>
        </w:rPr>
        <w:t>nieodblaskowych</w:t>
      </w:r>
      <w:proofErr w:type="spellEnd"/>
      <w:r w:rsidRPr="00092825">
        <w:rPr>
          <w:szCs w:val="20"/>
        </w:rPr>
        <w:t>.</w:t>
      </w:r>
    </w:p>
    <w:p w14:paraId="487AC20C" w14:textId="77777777" w:rsidR="00B72F66" w:rsidRPr="00092825" w:rsidRDefault="00B72F66" w:rsidP="002014E7">
      <w:pPr>
        <w:numPr>
          <w:ilvl w:val="12"/>
          <w:numId w:val="0"/>
        </w:numPr>
        <w:rPr>
          <w:szCs w:val="20"/>
        </w:rPr>
      </w:pPr>
      <w:r w:rsidRPr="002014E7">
        <w:rPr>
          <w:rStyle w:val="Nagwek4Znak"/>
        </w:rPr>
        <w:t>1.4.4. Uchwyt mocujący</w:t>
      </w:r>
      <w:r w:rsidRPr="00092825">
        <w:rPr>
          <w:szCs w:val="20"/>
        </w:rPr>
        <w:t xml:space="preserve"> - element stalowy, aluminiowy lub z tworzywa sztucznego zabezpieczony przed korozją, służący do zamocowania w sposób rozłączny tarczy znaku do konstrukcji wsporczej.</w:t>
      </w:r>
    </w:p>
    <w:p w14:paraId="28731A35" w14:textId="77777777" w:rsidR="00B72F66" w:rsidRPr="00092825" w:rsidRDefault="00B72F66" w:rsidP="002014E7">
      <w:pPr>
        <w:numPr>
          <w:ilvl w:val="12"/>
          <w:numId w:val="0"/>
        </w:numPr>
        <w:rPr>
          <w:szCs w:val="20"/>
        </w:rPr>
      </w:pPr>
      <w:r w:rsidRPr="002014E7">
        <w:rPr>
          <w:rStyle w:val="Nagwek4Znak"/>
        </w:rPr>
        <w:t>1.4.5. Znak drogowy odblaskowy</w:t>
      </w:r>
      <w:r w:rsidRPr="00092825">
        <w:rPr>
          <w:szCs w:val="20"/>
        </w:rPr>
        <w:t xml:space="preserve"> - znak, którego lico wykazuje właściwości odblaskowe (wykonane jest z materiału o odbiciu powrotnym - </w:t>
      </w:r>
      <w:proofErr w:type="spellStart"/>
      <w:r w:rsidRPr="00092825">
        <w:rPr>
          <w:szCs w:val="20"/>
        </w:rPr>
        <w:t>współdrożnym</w:t>
      </w:r>
      <w:proofErr w:type="spellEnd"/>
      <w:r w:rsidRPr="00092825">
        <w:rPr>
          <w:szCs w:val="20"/>
        </w:rPr>
        <w:t>).</w:t>
      </w:r>
    </w:p>
    <w:p w14:paraId="62C1208B" w14:textId="77777777" w:rsidR="00B72F66" w:rsidRPr="00092825" w:rsidRDefault="00B72F66" w:rsidP="002014E7">
      <w:pPr>
        <w:numPr>
          <w:ilvl w:val="12"/>
          <w:numId w:val="0"/>
        </w:numPr>
        <w:rPr>
          <w:szCs w:val="20"/>
        </w:rPr>
      </w:pPr>
      <w:r w:rsidRPr="002014E7">
        <w:rPr>
          <w:rStyle w:val="Nagwek4Znak"/>
        </w:rPr>
        <w:t>1.4.6. Konstrukcja wsporcza znaku</w:t>
      </w:r>
      <w:r w:rsidRPr="00092825">
        <w:rPr>
          <w:szCs w:val="20"/>
        </w:rPr>
        <w:t xml:space="preserve"> - każdy rodzaj konstrukcji (słupek, słup, słupy, kratownice, wysięgniki, bramy, wsporniki itp.) gwarantujący przenoszenie obciążeń zmiennych i stałych działających na konstrukcję i zamontowane na niej znaki lub tablice.</w:t>
      </w:r>
    </w:p>
    <w:p w14:paraId="260A64AA" w14:textId="77777777" w:rsidR="00B72F66" w:rsidRPr="00092825" w:rsidRDefault="00B72F66" w:rsidP="002014E7">
      <w:pPr>
        <w:numPr>
          <w:ilvl w:val="12"/>
          <w:numId w:val="0"/>
        </w:numPr>
        <w:rPr>
          <w:szCs w:val="20"/>
        </w:rPr>
      </w:pPr>
      <w:r w:rsidRPr="002014E7">
        <w:rPr>
          <w:rStyle w:val="Nagwek4Znak"/>
        </w:rPr>
        <w:t>1.4.7. Bezpieczna konstrukcja wsporcza</w:t>
      </w:r>
      <w:r w:rsidRPr="00092825">
        <w:rPr>
          <w:i/>
          <w:szCs w:val="20"/>
          <w:shd w:val="clear" w:color="auto" w:fill="FFFFFF"/>
        </w:rPr>
        <w:t xml:space="preserve"> – </w:t>
      </w:r>
      <w:r w:rsidRPr="00092825">
        <w:rPr>
          <w:szCs w:val="20"/>
          <w:shd w:val="clear" w:color="auto" w:fill="FFFFFF"/>
        </w:rPr>
        <w:t>konstrukcja wsporcza znaku, spełniająca wymagania PN-EN 12767:2008 [2] w określonych kategoriach pochłaniania energii zderzenia oraz poziomach bezpieczeństwa kierujących i pasażerów pojazdu – większych od zera.</w:t>
      </w:r>
    </w:p>
    <w:p w14:paraId="77C4A45F" w14:textId="77777777" w:rsidR="00B72F66" w:rsidRPr="00092825" w:rsidRDefault="00B72F66" w:rsidP="002014E7">
      <w:pPr>
        <w:numPr>
          <w:ilvl w:val="12"/>
          <w:numId w:val="0"/>
        </w:numPr>
        <w:rPr>
          <w:szCs w:val="20"/>
        </w:rPr>
      </w:pPr>
      <w:r w:rsidRPr="002014E7">
        <w:rPr>
          <w:rStyle w:val="Nagwek4Znak"/>
        </w:rPr>
        <w:t>1.4.8. Znak drogowy pionowy podświetlany</w:t>
      </w:r>
      <w:r w:rsidRPr="00092825">
        <w:rPr>
          <w:szCs w:val="20"/>
        </w:rPr>
        <w:t xml:space="preserve"> - znak, wykonany w formie szczelnej obudowy, z umieszczonym w jej wnętrzu źródłem światła. Lico znaku stanowi </w:t>
      </w:r>
      <w:proofErr w:type="spellStart"/>
      <w:r w:rsidRPr="00092825">
        <w:rPr>
          <w:szCs w:val="20"/>
        </w:rPr>
        <w:t>transluminentna</w:t>
      </w:r>
      <w:proofErr w:type="spellEnd"/>
      <w:r w:rsidRPr="00092825">
        <w:rPr>
          <w:szCs w:val="20"/>
        </w:rPr>
        <w:t xml:space="preserve"> powłoka, na którą naniesiony jest symbol znaku.</w:t>
      </w:r>
    </w:p>
    <w:p w14:paraId="4DE2CFD0" w14:textId="77777777" w:rsidR="00B72F66" w:rsidRPr="00092825" w:rsidRDefault="00B72F66" w:rsidP="002014E7">
      <w:pPr>
        <w:numPr>
          <w:ilvl w:val="12"/>
          <w:numId w:val="0"/>
        </w:numPr>
        <w:rPr>
          <w:szCs w:val="20"/>
        </w:rPr>
      </w:pPr>
      <w:r w:rsidRPr="002014E7">
        <w:rPr>
          <w:rStyle w:val="Nagwek4Znak"/>
        </w:rPr>
        <w:t>1.4.9. Znak drogowy pionowy oświetlany</w:t>
      </w:r>
      <w:r w:rsidRPr="00092825">
        <w:rPr>
          <w:szCs w:val="20"/>
        </w:rPr>
        <w:t xml:space="preserve"> - znak, którego odblaskowe lico jest oświetlane źródłem światła umieszczonym na zewnątrz znaku.</w:t>
      </w:r>
    </w:p>
    <w:p w14:paraId="114B4FC8" w14:textId="77777777" w:rsidR="00B72F66" w:rsidRPr="00092825" w:rsidRDefault="00B72F66" w:rsidP="002014E7">
      <w:pPr>
        <w:numPr>
          <w:ilvl w:val="12"/>
          <w:numId w:val="0"/>
        </w:numPr>
        <w:rPr>
          <w:strike/>
          <w:szCs w:val="20"/>
        </w:rPr>
      </w:pPr>
      <w:r w:rsidRPr="002014E7">
        <w:rPr>
          <w:rStyle w:val="Nagwek4Znak"/>
        </w:rPr>
        <w:t>1.4.10. Znak drogowy pionowy aktywny</w:t>
      </w:r>
      <w:r w:rsidRPr="00092825">
        <w:rPr>
          <w:i/>
          <w:szCs w:val="20"/>
        </w:rPr>
        <w:t xml:space="preserve"> – </w:t>
      </w:r>
      <w:r w:rsidRPr="00092825">
        <w:rPr>
          <w:szCs w:val="20"/>
        </w:rPr>
        <w:t>odblaskowy znak drogowy o niezmiennej treści, wyposażony w pulsujące punktowe źródła światła zasilane prądem elektrycznym.</w:t>
      </w:r>
    </w:p>
    <w:p w14:paraId="114070BE" w14:textId="77777777" w:rsidR="00B72F66" w:rsidRPr="00092825" w:rsidRDefault="00B72F66" w:rsidP="002014E7">
      <w:pPr>
        <w:numPr>
          <w:ilvl w:val="12"/>
          <w:numId w:val="0"/>
        </w:numPr>
        <w:rPr>
          <w:szCs w:val="20"/>
        </w:rPr>
      </w:pPr>
      <w:r w:rsidRPr="002014E7">
        <w:rPr>
          <w:rStyle w:val="Nagwek4Znak"/>
        </w:rPr>
        <w:t>1.4.11. Znak nowy</w:t>
      </w:r>
      <w:r w:rsidRPr="00092825">
        <w:rPr>
          <w:szCs w:val="20"/>
        </w:rPr>
        <w:t xml:space="preserve"> - znak użytkowany (ustawiony na drodze) lub magazynowany w okresie do 3 miesięcy od daty produkcji.</w:t>
      </w:r>
    </w:p>
    <w:p w14:paraId="45ADEFCB" w14:textId="77777777" w:rsidR="00961D01" w:rsidRDefault="00B72F66" w:rsidP="002014E7">
      <w:pPr>
        <w:numPr>
          <w:ilvl w:val="12"/>
          <w:numId w:val="0"/>
        </w:numPr>
        <w:rPr>
          <w:szCs w:val="20"/>
        </w:rPr>
      </w:pPr>
      <w:r w:rsidRPr="002014E7">
        <w:rPr>
          <w:rStyle w:val="Nagwek4Znak"/>
        </w:rPr>
        <w:lastRenderedPageBreak/>
        <w:t>1.4.12.</w:t>
      </w:r>
      <w:r w:rsidRPr="00092825">
        <w:rPr>
          <w:b/>
          <w:szCs w:val="20"/>
        </w:rPr>
        <w:t xml:space="preserve"> </w:t>
      </w:r>
      <w:r w:rsidRPr="00092825">
        <w:rPr>
          <w:szCs w:val="20"/>
        </w:rPr>
        <w:t>Pozostałe określenia podstawowe są zgodne z odpowiednimi specyfikacjami technicznymi i z definicjami podanymi w STWIORB D</w:t>
      </w:r>
      <w:r>
        <w:rPr>
          <w:szCs w:val="20"/>
        </w:rPr>
        <w:t>-</w:t>
      </w:r>
      <w:r w:rsidRPr="00092825">
        <w:rPr>
          <w:szCs w:val="20"/>
        </w:rPr>
        <w:t xml:space="preserve">00.00.00 „Wymagania ogólne” </w:t>
      </w:r>
      <w:r>
        <w:rPr>
          <w:szCs w:val="20"/>
        </w:rPr>
        <w:t>punkcie</w:t>
      </w:r>
      <w:r w:rsidRPr="00092825">
        <w:rPr>
          <w:szCs w:val="20"/>
        </w:rPr>
        <w:t> 1.4.</w:t>
      </w:r>
    </w:p>
    <w:p w14:paraId="469C8CE0" w14:textId="26026A1F" w:rsidR="00B72F66" w:rsidRPr="00092825" w:rsidRDefault="00B72F66" w:rsidP="002014E7">
      <w:pPr>
        <w:pStyle w:val="Nagwek3"/>
      </w:pPr>
      <w:r w:rsidRPr="00092825">
        <w:t>1.5. Ogólne wymagania dotyczące robót</w:t>
      </w:r>
    </w:p>
    <w:p w14:paraId="55200F8B" w14:textId="77777777" w:rsidR="00961D01" w:rsidRDefault="00B72F66" w:rsidP="002014E7">
      <w:pPr>
        <w:numPr>
          <w:ilvl w:val="12"/>
          <w:numId w:val="0"/>
        </w:numPr>
        <w:rPr>
          <w:szCs w:val="20"/>
        </w:rPr>
      </w:pPr>
      <w:r w:rsidRPr="00092825">
        <w:rPr>
          <w:szCs w:val="20"/>
        </w:rPr>
        <w:t>Ogólne wymagania dotyczące robót podano w STWIORB D</w:t>
      </w:r>
      <w:r>
        <w:rPr>
          <w:szCs w:val="20"/>
        </w:rPr>
        <w:t>-</w:t>
      </w:r>
      <w:r w:rsidRPr="00092825">
        <w:rPr>
          <w:szCs w:val="20"/>
        </w:rPr>
        <w:t xml:space="preserve">00.00.00 „Wymagania ogólne” </w:t>
      </w:r>
      <w:r>
        <w:rPr>
          <w:szCs w:val="20"/>
        </w:rPr>
        <w:t>punkcie</w:t>
      </w:r>
      <w:r w:rsidRPr="00092825">
        <w:rPr>
          <w:szCs w:val="20"/>
        </w:rPr>
        <w:t xml:space="preserve"> 1.5.</w:t>
      </w:r>
    </w:p>
    <w:p w14:paraId="570E5B2B" w14:textId="3CD511FE" w:rsidR="00B72F66" w:rsidRPr="00092825" w:rsidRDefault="00B72F66" w:rsidP="002014E7">
      <w:pPr>
        <w:pStyle w:val="Nagwek2"/>
      </w:pPr>
      <w:bookmarkStart w:id="1373" w:name="_Toc505581985"/>
      <w:r w:rsidRPr="00092825">
        <w:rPr>
          <w:szCs w:val="18"/>
        </w:rPr>
        <w:t>2. Materiały</w:t>
      </w:r>
      <w:bookmarkEnd w:id="1373"/>
    </w:p>
    <w:p w14:paraId="5CCC6AA5" w14:textId="77777777" w:rsidR="00B72F66" w:rsidRPr="00092825" w:rsidRDefault="00B72F66" w:rsidP="002014E7">
      <w:pPr>
        <w:pStyle w:val="Nagwek3"/>
      </w:pPr>
      <w:r w:rsidRPr="00092825">
        <w:t>2.1. Ogólne wymagania dotyczące materiałów</w:t>
      </w:r>
    </w:p>
    <w:p w14:paraId="2924169B" w14:textId="77777777" w:rsidR="00B72F66" w:rsidRPr="00092825" w:rsidRDefault="00B72F66" w:rsidP="002014E7">
      <w:pPr>
        <w:rPr>
          <w:szCs w:val="20"/>
        </w:rPr>
      </w:pPr>
      <w:r w:rsidRPr="00092825">
        <w:rPr>
          <w:szCs w:val="20"/>
        </w:rPr>
        <w:t>Ogólne wymagania dotyczące materiałów, ich pozyskiwania i składowania,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2.</w:t>
      </w:r>
    </w:p>
    <w:p w14:paraId="688409E7" w14:textId="77777777" w:rsidR="00B72F66" w:rsidRPr="00092825" w:rsidRDefault="00B72F66" w:rsidP="002014E7">
      <w:pPr>
        <w:pStyle w:val="Nagwek3"/>
      </w:pPr>
      <w:r w:rsidRPr="00092825">
        <w:t>2.2. Wprowadzenie wyrobu do obrotu</w:t>
      </w:r>
    </w:p>
    <w:p w14:paraId="2C7CDBB4" w14:textId="77777777" w:rsidR="00B72F66" w:rsidRPr="00092825" w:rsidRDefault="00B72F66" w:rsidP="002014E7">
      <w:pPr>
        <w:numPr>
          <w:ilvl w:val="12"/>
          <w:numId w:val="0"/>
        </w:numPr>
        <w:rPr>
          <w:szCs w:val="20"/>
        </w:rPr>
      </w:pPr>
      <w:r w:rsidRPr="00092825">
        <w:rPr>
          <w:szCs w:val="20"/>
        </w:rPr>
        <w:t>Jeśli wyrób budowlany, w tym materiał do pionowego oznakowania dróg, objęty jest normą zharmonizowaną lub jest zgodny z wydaną dla niego europejską oceną techniczną, producent może sporządzić deklarację właściwości użytkowych, oznakować wyrób znakiem CE i wprowadzić wyrób do obrotu [21, 24]. Norma zharmonizowana [1] dotyczy znaków drogowych, zestawów znaków drogowych, konstrukcji wsporczych, lic znaków wykonanych z folii odblaskowych kulkowych.</w:t>
      </w:r>
    </w:p>
    <w:p w14:paraId="4D055ABD" w14:textId="77777777" w:rsidR="00B72F66" w:rsidRPr="00092825" w:rsidRDefault="00B72F66" w:rsidP="002014E7">
      <w:pPr>
        <w:numPr>
          <w:ilvl w:val="12"/>
          <w:numId w:val="0"/>
        </w:numPr>
        <w:rPr>
          <w:szCs w:val="20"/>
        </w:rPr>
      </w:pPr>
      <w:r w:rsidRPr="00092825">
        <w:rPr>
          <w:szCs w:val="20"/>
        </w:rPr>
        <w:t>Wyroby, których nie obejmuje norma zharmonizowana, np. folie odblaskowe pryzmatyczne mogą uzyskać europejską ocenę techniczną np. na podstawie wytycznych dla wcześniejszej europejskiej aprobaty technicznej [23] lub krajową ocenę techniczną [31].</w:t>
      </w:r>
    </w:p>
    <w:p w14:paraId="6176D009" w14:textId="77777777" w:rsidR="00B72F66" w:rsidRPr="00092825" w:rsidRDefault="00B72F66" w:rsidP="002014E7">
      <w:pPr>
        <w:numPr>
          <w:ilvl w:val="12"/>
          <w:numId w:val="0"/>
        </w:numPr>
        <w:rPr>
          <w:szCs w:val="20"/>
        </w:rPr>
      </w:pPr>
      <w:r w:rsidRPr="00092825">
        <w:rPr>
          <w:szCs w:val="20"/>
        </w:rPr>
        <w:t xml:space="preserve">Jeśli wyrób budowlany jest zgodny z wydaną dla niego krajową oceną techniczną, producent może sporządzić krajową deklarację właściwości użytkowych, oznakować wyrób znakiem budowlanym i wprowadzić wyrób do obrotu [22, 24]. Krajowa deklaracja właściwości użytkowych może być wydana przez producenta, który uzyskał krajowy certyfikat stałości właściwości użytkowych [22] wydany przez jednostkę notyfikowaną [25]. Aprobaty techniczne </w:t>
      </w:r>
      <w:proofErr w:type="spellStart"/>
      <w:r w:rsidRPr="00092825">
        <w:rPr>
          <w:szCs w:val="20"/>
        </w:rPr>
        <w:t>IBDiM</w:t>
      </w:r>
      <w:proofErr w:type="spellEnd"/>
      <w:r w:rsidRPr="00092825">
        <w:rPr>
          <w:szCs w:val="20"/>
        </w:rPr>
        <w:t xml:space="preserve"> wydane przed 1 stycznia 2017 r. mogą być wykorzystywane jako krajowe oceny techniczne do końca okresu ważności tych aprobat [24].</w:t>
      </w:r>
    </w:p>
    <w:p w14:paraId="2617DF22" w14:textId="77777777" w:rsidR="00B72F66" w:rsidRPr="00092825" w:rsidRDefault="00B72F66" w:rsidP="002014E7">
      <w:pPr>
        <w:rPr>
          <w:b/>
          <w:szCs w:val="20"/>
        </w:rPr>
      </w:pPr>
      <w:r w:rsidRPr="00092825">
        <w:rPr>
          <w:b/>
          <w:szCs w:val="20"/>
        </w:rPr>
        <w:t>2.3. Obowiązujący system oceny i weryfikacji stałości właściwości użytkowych</w:t>
      </w:r>
    </w:p>
    <w:p w14:paraId="7CD7EA79" w14:textId="77777777" w:rsidR="00B72F66" w:rsidRPr="00092825" w:rsidRDefault="00B72F66" w:rsidP="002014E7">
      <w:pPr>
        <w:rPr>
          <w:szCs w:val="20"/>
        </w:rPr>
      </w:pPr>
      <w:r w:rsidRPr="00092825">
        <w:rPr>
          <w:szCs w:val="20"/>
        </w:rPr>
        <w:t>Zgodnie z ustawą o systemach oceny zgodności i nadzoru rynku z 13 kwietnia 2016 r. (Dz. U. poz. 542 i 1228) [25] i rozporządzeniem Ministra Infrastruktury z dnia 17 listopada 2016 r. w sprawie sposobu deklarowania właściwości użytkowych wyrobów budowlanych oraz sposobu znakowania ich znakiem budowlanym [22] znaki drogowe zostały zakwalifikowane do Systemu 1 krajowego systemu oceny i weryfikacji stałości właściwości użytkowych.</w:t>
      </w:r>
    </w:p>
    <w:p w14:paraId="024B1CF8" w14:textId="77777777" w:rsidR="00B72F66" w:rsidRPr="00092825" w:rsidRDefault="00B72F66" w:rsidP="002014E7">
      <w:pPr>
        <w:numPr>
          <w:ilvl w:val="12"/>
          <w:numId w:val="0"/>
        </w:numPr>
        <w:rPr>
          <w:b/>
          <w:szCs w:val="20"/>
        </w:rPr>
      </w:pPr>
      <w:r w:rsidRPr="00092825">
        <w:rPr>
          <w:b/>
          <w:szCs w:val="20"/>
        </w:rPr>
        <w:t>2.4. Materiały stosowane do fundamentów znaków</w:t>
      </w:r>
    </w:p>
    <w:p w14:paraId="16A3170F" w14:textId="77777777" w:rsidR="00B72F66" w:rsidRPr="00092825" w:rsidRDefault="00B72F66" w:rsidP="000A22DA">
      <w:pPr>
        <w:keepNext/>
        <w:numPr>
          <w:ilvl w:val="12"/>
          <w:numId w:val="0"/>
        </w:numPr>
        <w:rPr>
          <w:szCs w:val="20"/>
        </w:rPr>
      </w:pPr>
      <w:r w:rsidRPr="00092825">
        <w:rPr>
          <w:szCs w:val="20"/>
        </w:rPr>
        <w:t>Fundamenty dla zamocowania konstrukcji wsporczych znaków mogą być wykonywane:</w:t>
      </w:r>
    </w:p>
    <w:p w14:paraId="09B86070"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jako prefabrykaty betonowe,</w:t>
      </w:r>
    </w:p>
    <w:p w14:paraId="015865D5"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w przygotowanym wcześniej fundamencie (tzw. stopa fundamentowa),</w:t>
      </w:r>
    </w:p>
    <w:p w14:paraId="3747583F"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 betonu wykonywanego „na mokro”, bezpośrednio w gruncie,</w:t>
      </w:r>
    </w:p>
    <w:p w14:paraId="471147BF"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z betonu zbrojonego,</w:t>
      </w:r>
    </w:p>
    <w:p w14:paraId="7CFA4E0A" w14:textId="77777777" w:rsidR="00B72F66" w:rsidRPr="00092825" w:rsidRDefault="00B72F66" w:rsidP="002014E7">
      <w:pPr>
        <w:rPr>
          <w:szCs w:val="20"/>
        </w:rPr>
      </w:pPr>
      <w:r w:rsidRPr="00092825">
        <w:rPr>
          <w:szCs w:val="20"/>
        </w:rPr>
        <w:t xml:space="preserve">Inne rozwiązania wymagają akceptacji przez </w:t>
      </w:r>
      <w:r>
        <w:rPr>
          <w:szCs w:val="20"/>
        </w:rPr>
        <w:t>Inspektora nadzoru</w:t>
      </w:r>
      <w:r w:rsidRPr="00092825">
        <w:rPr>
          <w:szCs w:val="20"/>
        </w:rPr>
        <w:t>.</w:t>
      </w:r>
    </w:p>
    <w:p w14:paraId="2990C5CD" w14:textId="77777777" w:rsidR="00B72F66" w:rsidRPr="00092825" w:rsidRDefault="00B72F66" w:rsidP="002014E7">
      <w:r w:rsidRPr="00092825">
        <w:t xml:space="preserve">Dla fundamentów należy opracować dokumentację techniczną zgodną z obowiązującymi przepisami. </w:t>
      </w:r>
      <w:r w:rsidRPr="00092825">
        <w:rPr>
          <w:bCs/>
        </w:rPr>
        <w:t>Zaprojektowane fundamenty powinny odpowiadać wymaganiom normy PN-EN-1992-1-1:2008 [3]</w:t>
      </w:r>
      <w:r w:rsidRPr="00092825">
        <w:t>. Zaleca się wykonać fundamenty pod konstrukcje wsporcze oznakowania kierunkowego z betonu lub betonu zbrojonego klasy co najmniej C16/20 wg PN-EN 206+A1:2016-12 [4]. Wykonanie i osadzenie kotew fundamentowych należy wykonać zgodnie z PN-EN 1993-1-8:2006 [5]. Posadowienie fundamentów należy wykonać na głębokość poniżej przemarzania gruntu</w:t>
      </w:r>
      <w:r w:rsidRPr="00092825">
        <w:rPr>
          <w:bCs/>
        </w:rPr>
        <w:t>.</w:t>
      </w:r>
    </w:p>
    <w:p w14:paraId="3201202A" w14:textId="77777777" w:rsidR="00B72F66" w:rsidRPr="00092825" w:rsidRDefault="00B72F66" w:rsidP="002014E7">
      <w:pPr>
        <w:pStyle w:val="Nagwek3"/>
      </w:pPr>
      <w:r w:rsidRPr="00092825">
        <w:t>2.5. Konstrukcje wsporcze</w:t>
      </w:r>
    </w:p>
    <w:p w14:paraId="703BCB2A" w14:textId="77777777" w:rsidR="00B72F66" w:rsidRPr="00092825" w:rsidRDefault="00B72F66" w:rsidP="002014E7">
      <w:pPr>
        <w:pStyle w:val="Nagwek4"/>
      </w:pPr>
      <w:r w:rsidRPr="00092825">
        <w:rPr>
          <w:szCs w:val="20"/>
        </w:rPr>
        <w:t>2.5.1. Ogólna charakterystyka konstrukcji wsporczych</w:t>
      </w:r>
    </w:p>
    <w:p w14:paraId="40EDF747" w14:textId="77777777" w:rsidR="00B72F66" w:rsidRPr="00092825" w:rsidRDefault="00B72F66" w:rsidP="002014E7">
      <w:pPr>
        <w:numPr>
          <w:ilvl w:val="12"/>
          <w:numId w:val="0"/>
        </w:numPr>
        <w:rPr>
          <w:szCs w:val="20"/>
        </w:rPr>
      </w:pPr>
      <w:r w:rsidRPr="00092825">
        <w:rPr>
          <w:szCs w:val="20"/>
        </w:rPr>
        <w:t>Konstrukcje wsporcze znaków pionowych należy zaprojektować i wykonać w sposób</w:t>
      </w:r>
      <w:r w:rsidRPr="00092825">
        <w:rPr>
          <w:b/>
          <w:szCs w:val="20"/>
        </w:rPr>
        <w:t xml:space="preserve"> </w:t>
      </w:r>
      <w:r w:rsidRPr="00092825">
        <w:rPr>
          <w:szCs w:val="20"/>
        </w:rPr>
        <w:t>gwarantujący stabilne</w:t>
      </w:r>
      <w:r w:rsidRPr="00092825">
        <w:rPr>
          <w:b/>
          <w:szCs w:val="20"/>
        </w:rPr>
        <w:t xml:space="preserve"> i </w:t>
      </w:r>
      <w:r w:rsidRPr="00092825">
        <w:rPr>
          <w:szCs w:val="20"/>
        </w:rPr>
        <w:t xml:space="preserve">prawidłowe ustawienie w pasie drogowym, zgodnie z dokumentacją projektową uwzględniającą wymagania postawione w PN-EN 12899-1:2010 [1] i ST, a w przypadku braku wystarczających ustaleń, zgodnie z propozycją Wykonawcy zaakceptowaną przez </w:t>
      </w:r>
      <w:r>
        <w:rPr>
          <w:szCs w:val="20"/>
        </w:rPr>
        <w:t>Inspektora nadzoru</w:t>
      </w:r>
      <w:r w:rsidRPr="00092825">
        <w:rPr>
          <w:szCs w:val="20"/>
        </w:rPr>
        <w:t>. Konstrukcję wsporczą stanowi każdy rodzaj konstrukcji wymieniony w </w:t>
      </w:r>
      <w:r>
        <w:rPr>
          <w:szCs w:val="20"/>
        </w:rPr>
        <w:t>punkcie</w:t>
      </w:r>
      <w:r w:rsidRPr="00092825">
        <w:rPr>
          <w:szCs w:val="20"/>
        </w:rPr>
        <w:t xml:space="preserve"> 1.4.6.</w:t>
      </w:r>
    </w:p>
    <w:p w14:paraId="043443BA" w14:textId="77777777" w:rsidR="00B72F66" w:rsidRPr="00092825" w:rsidRDefault="00B72F66" w:rsidP="002014E7">
      <w:pPr>
        <w:numPr>
          <w:ilvl w:val="12"/>
          <w:numId w:val="0"/>
        </w:numPr>
        <w:rPr>
          <w:szCs w:val="20"/>
        </w:rPr>
      </w:pPr>
      <w:r w:rsidRPr="00092825">
        <w:rPr>
          <w:szCs w:val="20"/>
        </w:rPr>
        <w:t>W zależności od szerokości znaku lub tablicy, konstrukcja wsporcza może posiadać jedną dwie lub trzy podpory.</w:t>
      </w:r>
    </w:p>
    <w:p w14:paraId="6416DD62" w14:textId="77777777" w:rsidR="00B72F66" w:rsidRPr="00092825" w:rsidRDefault="00B72F66" w:rsidP="000A22DA">
      <w:pPr>
        <w:keepNext/>
        <w:rPr>
          <w:szCs w:val="20"/>
        </w:rPr>
      </w:pPr>
      <w:r w:rsidRPr="00092825">
        <w:rPr>
          <w:szCs w:val="20"/>
        </w:rPr>
        <w:t>Zaleca się następujący sposób doboru konstrukcji do powierzchni tablic:</w:t>
      </w:r>
    </w:p>
    <w:p w14:paraId="5C37D5E3"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 xml:space="preserve">do powierzchni A </w:t>
      </w:r>
      <w:r w:rsidRPr="00092825">
        <w:rPr>
          <w:szCs w:val="20"/>
        </w:rPr>
        <w:sym w:font="Symbol" w:char="F0A3"/>
      </w:r>
      <w:r w:rsidRPr="00092825">
        <w:rPr>
          <w:szCs w:val="20"/>
        </w:rPr>
        <w:t xml:space="preserve"> 1,5 m</w:t>
      </w:r>
      <w:r w:rsidRPr="000A22DA">
        <w:rPr>
          <w:szCs w:val="20"/>
        </w:rPr>
        <w:t>2</w:t>
      </w:r>
      <w:r w:rsidRPr="00092825">
        <w:rPr>
          <w:szCs w:val="20"/>
        </w:rPr>
        <w:t xml:space="preserve"> i długości l </w:t>
      </w:r>
      <w:r w:rsidRPr="00092825">
        <w:rPr>
          <w:szCs w:val="20"/>
        </w:rPr>
        <w:sym w:font="Symbol" w:char="F0A3"/>
      </w:r>
      <w:r w:rsidRPr="00092825">
        <w:rPr>
          <w:szCs w:val="20"/>
        </w:rPr>
        <w:t xml:space="preserve"> 1 m – 1 słupek,</w:t>
      </w:r>
    </w:p>
    <w:p w14:paraId="651544C6"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 xml:space="preserve">do powierzchni A </w:t>
      </w:r>
      <w:r w:rsidRPr="00092825">
        <w:rPr>
          <w:szCs w:val="20"/>
        </w:rPr>
        <w:sym w:font="Symbol" w:char="F0A3"/>
      </w:r>
      <w:r w:rsidRPr="00092825">
        <w:rPr>
          <w:szCs w:val="20"/>
        </w:rPr>
        <w:t xml:space="preserve"> 1,5 m</w:t>
      </w:r>
      <w:r w:rsidRPr="000A22DA">
        <w:rPr>
          <w:szCs w:val="20"/>
        </w:rPr>
        <w:t>2</w:t>
      </w:r>
      <w:r w:rsidRPr="00092825">
        <w:rPr>
          <w:szCs w:val="20"/>
        </w:rPr>
        <w:t xml:space="preserve"> i długości l &gt; 1 m – 2 słupki,</w:t>
      </w:r>
    </w:p>
    <w:p w14:paraId="7BFC3B90"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 powierzchni 1,5 m</w:t>
      </w:r>
      <w:r w:rsidRPr="000A22DA">
        <w:rPr>
          <w:szCs w:val="20"/>
        </w:rPr>
        <w:t>2</w:t>
      </w:r>
      <w:r w:rsidRPr="00092825">
        <w:rPr>
          <w:szCs w:val="20"/>
        </w:rPr>
        <w:t xml:space="preserve"> </w:t>
      </w:r>
      <w:r w:rsidRPr="00092825">
        <w:rPr>
          <w:szCs w:val="20"/>
        </w:rPr>
        <w:sym w:font="Symbol" w:char="F0A3"/>
      </w:r>
      <w:r w:rsidRPr="00092825">
        <w:rPr>
          <w:szCs w:val="20"/>
        </w:rPr>
        <w:t xml:space="preserve"> A &lt; 2,5 m</w:t>
      </w:r>
      <w:r w:rsidRPr="000A22DA">
        <w:rPr>
          <w:szCs w:val="20"/>
        </w:rPr>
        <w:t>2</w:t>
      </w:r>
      <w:r w:rsidRPr="00092825">
        <w:rPr>
          <w:szCs w:val="20"/>
        </w:rPr>
        <w:t xml:space="preserve"> – 2 słupki z podporami,</w:t>
      </w:r>
    </w:p>
    <w:p w14:paraId="16860923"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 xml:space="preserve">do powierzchni A </w:t>
      </w:r>
      <w:r w:rsidRPr="00092825">
        <w:rPr>
          <w:szCs w:val="20"/>
        </w:rPr>
        <w:sym w:font="Symbol" w:char="F0A3"/>
      </w:r>
      <w:r w:rsidRPr="00092825">
        <w:rPr>
          <w:szCs w:val="20"/>
        </w:rPr>
        <w:t xml:space="preserve"> 1,5 m</w:t>
      </w:r>
      <w:r w:rsidRPr="000A22DA">
        <w:rPr>
          <w:szCs w:val="20"/>
        </w:rPr>
        <w:t>2</w:t>
      </w:r>
      <w:r w:rsidRPr="00092825">
        <w:rPr>
          <w:szCs w:val="20"/>
        </w:rPr>
        <w:t xml:space="preserve"> i długości l &gt; 2,5 m – 2 słupki </w:t>
      </w:r>
      <w:r w:rsidRPr="00092825">
        <w:rPr>
          <w:szCs w:val="20"/>
        </w:rPr>
        <w:sym w:font="Symbol" w:char="F06A"/>
      </w:r>
      <w:r w:rsidRPr="00092825">
        <w:rPr>
          <w:szCs w:val="20"/>
        </w:rPr>
        <w:t xml:space="preserve"> 76,1 × 3,2 mm,</w:t>
      </w:r>
    </w:p>
    <w:p w14:paraId="2F194714"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 powierzchni 2,5 m</w:t>
      </w:r>
      <w:r w:rsidRPr="000A22DA">
        <w:rPr>
          <w:szCs w:val="20"/>
        </w:rPr>
        <w:t>2</w:t>
      </w:r>
      <w:r w:rsidRPr="00092825">
        <w:rPr>
          <w:szCs w:val="20"/>
        </w:rPr>
        <w:t xml:space="preserve"> </w:t>
      </w:r>
      <w:r w:rsidRPr="00092825">
        <w:rPr>
          <w:szCs w:val="20"/>
        </w:rPr>
        <w:sym w:font="Symbol" w:char="F0A3"/>
      </w:r>
      <w:r w:rsidRPr="00092825">
        <w:rPr>
          <w:szCs w:val="20"/>
        </w:rPr>
        <w:t xml:space="preserve"> A &lt; 4,5 m</w:t>
      </w:r>
      <w:r w:rsidRPr="000A22DA">
        <w:rPr>
          <w:szCs w:val="20"/>
        </w:rPr>
        <w:t>2</w:t>
      </w:r>
      <w:r w:rsidRPr="00092825">
        <w:rPr>
          <w:szCs w:val="20"/>
        </w:rPr>
        <w:t xml:space="preserve"> i długości l </w:t>
      </w:r>
      <w:r w:rsidRPr="00092825">
        <w:rPr>
          <w:szCs w:val="20"/>
        </w:rPr>
        <w:sym w:font="Symbol" w:char="F0B3"/>
      </w:r>
      <w:r w:rsidRPr="00092825">
        <w:rPr>
          <w:szCs w:val="20"/>
        </w:rPr>
        <w:t xml:space="preserve"> 3 m – 3 konstrukcje kratowe z rur </w:t>
      </w:r>
      <w:r w:rsidRPr="00092825">
        <w:rPr>
          <w:szCs w:val="20"/>
        </w:rPr>
        <w:sym w:font="Symbol" w:char="F06A"/>
      </w:r>
      <w:r w:rsidRPr="00092825">
        <w:rPr>
          <w:szCs w:val="20"/>
        </w:rPr>
        <w:t xml:space="preserve"> 60,3 × 3,2 mm z prętem </w:t>
      </w:r>
      <w:r w:rsidRPr="00092825">
        <w:rPr>
          <w:szCs w:val="20"/>
        </w:rPr>
        <w:sym w:font="Symbol" w:char="F06A"/>
      </w:r>
      <w:r w:rsidRPr="00092825">
        <w:rPr>
          <w:szCs w:val="20"/>
        </w:rPr>
        <w:t xml:space="preserve"> 10 - 14 mm,</w:t>
      </w:r>
    </w:p>
    <w:p w14:paraId="77C8890D"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do powierzchni A ≥ 4,5 m</w:t>
      </w:r>
      <w:r w:rsidRPr="000A22DA">
        <w:rPr>
          <w:szCs w:val="20"/>
        </w:rPr>
        <w:t>2</w:t>
      </w:r>
      <w:r w:rsidRPr="00092825">
        <w:rPr>
          <w:szCs w:val="20"/>
        </w:rPr>
        <w:t xml:space="preserve"> i długości l </w:t>
      </w:r>
      <w:r w:rsidRPr="00092825">
        <w:rPr>
          <w:szCs w:val="20"/>
        </w:rPr>
        <w:sym w:font="Symbol" w:char="F0B3"/>
      </w:r>
      <w:r w:rsidRPr="00092825">
        <w:rPr>
          <w:szCs w:val="20"/>
        </w:rPr>
        <w:t xml:space="preserve"> 4 m – 4 konstrukcje kratowe z rur </w:t>
      </w:r>
      <w:r w:rsidRPr="00092825">
        <w:rPr>
          <w:szCs w:val="20"/>
        </w:rPr>
        <w:sym w:font="Symbol" w:char="F06A"/>
      </w:r>
      <w:r w:rsidRPr="00092825">
        <w:rPr>
          <w:szCs w:val="20"/>
        </w:rPr>
        <w:t xml:space="preserve"> 60,3 × 3,2 mm z prętem </w:t>
      </w:r>
      <w:r w:rsidRPr="00092825">
        <w:rPr>
          <w:szCs w:val="20"/>
        </w:rPr>
        <w:sym w:font="Symbol" w:char="F06A"/>
      </w:r>
      <w:r w:rsidRPr="00092825">
        <w:rPr>
          <w:szCs w:val="20"/>
        </w:rPr>
        <w:t xml:space="preserve"> 14 mm,</w:t>
      </w:r>
    </w:p>
    <w:p w14:paraId="633EC02A"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 xml:space="preserve">dla konstrukcji </w:t>
      </w:r>
      <w:proofErr w:type="spellStart"/>
      <w:r w:rsidRPr="00092825">
        <w:rPr>
          <w:szCs w:val="20"/>
        </w:rPr>
        <w:t>bramownicowych</w:t>
      </w:r>
      <w:proofErr w:type="spellEnd"/>
      <w:r w:rsidRPr="00092825">
        <w:rPr>
          <w:szCs w:val="20"/>
        </w:rPr>
        <w:t xml:space="preserve"> i wysięgników należy wykonać projekt konstrukcyjny.</w:t>
      </w:r>
    </w:p>
    <w:p w14:paraId="157EE01C" w14:textId="77777777" w:rsidR="00961D01" w:rsidRDefault="00B72F66" w:rsidP="002014E7">
      <w:pPr>
        <w:numPr>
          <w:ilvl w:val="12"/>
          <w:numId w:val="0"/>
        </w:numPr>
        <w:rPr>
          <w:szCs w:val="20"/>
        </w:rPr>
      </w:pPr>
      <w:r w:rsidRPr="00092825">
        <w:rPr>
          <w:szCs w:val="20"/>
        </w:rPr>
        <w:t>W zakres dokumentacji powinien wchodzić: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w:t>
      </w:r>
    </w:p>
    <w:p w14:paraId="4CF44ECD" w14:textId="2DA7B2B0" w:rsidR="00B72F66" w:rsidRPr="00092825" w:rsidRDefault="00B72F66" w:rsidP="002014E7">
      <w:pPr>
        <w:numPr>
          <w:ilvl w:val="12"/>
          <w:numId w:val="0"/>
        </w:numPr>
        <w:rPr>
          <w:szCs w:val="20"/>
        </w:rPr>
      </w:pPr>
      <w:r w:rsidRPr="00092825">
        <w:rPr>
          <w:szCs w:val="20"/>
        </w:rPr>
        <w:t xml:space="preserve">W miejscach wskazanych przez projektanta inżynierii ruchu, gdzie występuje szczególne niebezpieczeństwo bezpośredniej kolizji z konstrukcją wsporczą, np. wloty dróg, rozgałęzienia dróg łącznikowych, na zewnętrznych stronach łuków dróg itp., usytuowanie i jej dobór wymagają oddzielnych rozwiązań projektowych spełniających warunek biernego bezpieczeństwa dla </w:t>
      </w:r>
      <w:r w:rsidRPr="00092825">
        <w:rPr>
          <w:szCs w:val="20"/>
        </w:rPr>
        <w:lastRenderedPageBreak/>
        <w:t>użytkowników dróg. w projekcie należy określić wymaganą dla danego rozwiązania kategorię biernego bezpieczeństwa zgodnie z PN-EN 12676:2008 [2]. Przykładowo (100, NE, 3 lub 70, NE, 3).</w:t>
      </w:r>
    </w:p>
    <w:p w14:paraId="537FDB6C" w14:textId="77777777" w:rsidR="00B72F66" w:rsidRPr="00092825" w:rsidRDefault="00B72F66" w:rsidP="000A22DA">
      <w:pPr>
        <w:keepNext/>
        <w:rPr>
          <w:szCs w:val="20"/>
        </w:rPr>
      </w:pPr>
      <w:r w:rsidRPr="00092825">
        <w:rPr>
          <w:szCs w:val="20"/>
        </w:rPr>
        <w:t>Wyróżnia się trzy kategorie biernego bezpieczeństwa dla konstrukcji wsporczych:</w:t>
      </w:r>
    </w:p>
    <w:p w14:paraId="6B11ACFA"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pochłaniająca energię w wysokim stopniu (HE),</w:t>
      </w:r>
    </w:p>
    <w:p w14:paraId="2025DE7F"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pochłaniająca energię w niskim stopniu (LE),</w:t>
      </w:r>
    </w:p>
    <w:p w14:paraId="67D5625C"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nie pochłaniająca energii (NE).</w:t>
      </w:r>
    </w:p>
    <w:p w14:paraId="002B546B" w14:textId="77777777" w:rsidR="00B72F66" w:rsidRPr="00092825" w:rsidRDefault="00B72F66" w:rsidP="002014E7">
      <w:pPr>
        <w:pStyle w:val="Nagwek4"/>
      </w:pPr>
      <w:r w:rsidRPr="00092825">
        <w:rPr>
          <w:szCs w:val="20"/>
        </w:rPr>
        <w:t>2.5.2. Materiały do konstrukcji wsporczych</w:t>
      </w:r>
    </w:p>
    <w:p w14:paraId="19523D0D" w14:textId="77777777" w:rsidR="00B72F66" w:rsidRPr="00092825" w:rsidRDefault="00B72F66" w:rsidP="000A22DA">
      <w:pPr>
        <w:keepNext/>
        <w:numPr>
          <w:ilvl w:val="12"/>
          <w:numId w:val="0"/>
        </w:numPr>
        <w:rPr>
          <w:szCs w:val="20"/>
        </w:rPr>
      </w:pPr>
      <w:r w:rsidRPr="00092825">
        <w:rPr>
          <w:szCs w:val="20"/>
        </w:rPr>
        <w:t>Do konstrukcji wsporczych zaleca się stosować następujące materiały:</w:t>
      </w:r>
    </w:p>
    <w:p w14:paraId="02FCEDB3" w14:textId="77777777" w:rsidR="00B72F66" w:rsidRPr="00092825" w:rsidRDefault="00B72F66" w:rsidP="000C4B3B">
      <w:pPr>
        <w:keepNext/>
        <w:numPr>
          <w:ilvl w:val="0"/>
          <w:numId w:val="173"/>
        </w:numPr>
        <w:overflowPunct w:val="0"/>
        <w:autoSpaceDE w:val="0"/>
        <w:autoSpaceDN w:val="0"/>
        <w:adjustRightInd w:val="0"/>
        <w:ind w:left="357" w:hanging="357"/>
        <w:textAlignment w:val="baseline"/>
        <w:rPr>
          <w:szCs w:val="20"/>
        </w:rPr>
      </w:pPr>
      <w:r w:rsidRPr="00092825">
        <w:rPr>
          <w:szCs w:val="20"/>
        </w:rPr>
        <w:t xml:space="preserve">rury ocynkowane ze szwem lub bez, gładkie o średnicy </w:t>
      </w:r>
      <w:r w:rsidRPr="00092825">
        <w:rPr>
          <w:szCs w:val="20"/>
        </w:rPr>
        <w:sym w:font="Symbol" w:char="F06A"/>
      </w:r>
      <w:r w:rsidRPr="00092825">
        <w:rPr>
          <w:szCs w:val="20"/>
        </w:rPr>
        <w:t xml:space="preserve"> 60,3 × 2,4; 2,9 i 3,2 mm i </w:t>
      </w:r>
      <w:r w:rsidRPr="00092825">
        <w:rPr>
          <w:szCs w:val="20"/>
        </w:rPr>
        <w:sym w:font="Symbol" w:char="F06A"/>
      </w:r>
      <w:r w:rsidRPr="00092825">
        <w:rPr>
          <w:szCs w:val="20"/>
        </w:rPr>
        <w:t> 76,1 × 2,9; 3,2 mm, 88,9 × 3,2mm,</w:t>
      </w:r>
    </w:p>
    <w:p w14:paraId="3C37A2EE"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słupki „</w:t>
      </w:r>
      <w:proofErr w:type="spellStart"/>
      <w:r w:rsidRPr="00092825">
        <w:rPr>
          <w:szCs w:val="20"/>
        </w:rPr>
        <w:t>Prolife</w:t>
      </w:r>
      <w:proofErr w:type="spellEnd"/>
      <w:r w:rsidRPr="00092825">
        <w:rPr>
          <w:szCs w:val="20"/>
        </w:rPr>
        <w:t>”, pojedyncze i wielokrotne,</w:t>
      </w:r>
    </w:p>
    <w:p w14:paraId="3D726B9F"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 xml:space="preserve">pręty stalowe o średnicy </w:t>
      </w:r>
      <w:r w:rsidRPr="00092825">
        <w:rPr>
          <w:szCs w:val="20"/>
        </w:rPr>
        <w:sym w:font="Symbol" w:char="F06A"/>
      </w:r>
      <w:r w:rsidRPr="00092825">
        <w:rPr>
          <w:szCs w:val="20"/>
        </w:rPr>
        <w:t xml:space="preserve"> 14 – 20 mm,</w:t>
      </w:r>
    </w:p>
    <w:p w14:paraId="699789AD"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inne materiały, których zastosowanie zostało zawarte w projektach konstrukcyjnych,</w:t>
      </w:r>
    </w:p>
    <w:p w14:paraId="7589A6A8" w14:textId="77777777" w:rsidR="00B72F66" w:rsidRPr="00092825" w:rsidRDefault="00B72F66" w:rsidP="000C4B3B">
      <w:pPr>
        <w:numPr>
          <w:ilvl w:val="0"/>
          <w:numId w:val="173"/>
        </w:numPr>
        <w:overflowPunct w:val="0"/>
        <w:autoSpaceDE w:val="0"/>
        <w:autoSpaceDN w:val="0"/>
        <w:adjustRightInd w:val="0"/>
        <w:ind w:left="357" w:hanging="357"/>
        <w:textAlignment w:val="baseline"/>
        <w:rPr>
          <w:szCs w:val="20"/>
        </w:rPr>
      </w:pPr>
      <w:r w:rsidRPr="00092825">
        <w:rPr>
          <w:szCs w:val="20"/>
        </w:rPr>
        <w:t>słupki kompozytowe do tarcz z materiałów kompozytowych.</w:t>
      </w:r>
    </w:p>
    <w:p w14:paraId="3CCB820D" w14:textId="77777777" w:rsidR="00B72F66" w:rsidRPr="000A22DA" w:rsidRDefault="00B72F66" w:rsidP="002014E7">
      <w:pPr>
        <w:rPr>
          <w:szCs w:val="20"/>
        </w:rPr>
      </w:pPr>
      <w:r w:rsidRPr="00092825">
        <w:rPr>
          <w:szCs w:val="20"/>
        </w:rPr>
        <w:t xml:space="preserve">Słupki do znaków drogowych powinny być wykonane ze stali ocynkowanej ogniowo i spełniać wymagania zawarte w PN-EN 10255+A1:2009 [6]. Grubość powłoki cynku na słupku powinna wynosić minimum 60 </w:t>
      </w:r>
      <w:proofErr w:type="spellStart"/>
      <w:r w:rsidRPr="00092825">
        <w:rPr>
          <w:szCs w:val="20"/>
        </w:rPr>
        <w:t>μm</w:t>
      </w:r>
      <w:proofErr w:type="spellEnd"/>
      <w:r w:rsidRPr="00092825">
        <w:rPr>
          <w:szCs w:val="20"/>
        </w:rPr>
        <w:t>.</w:t>
      </w:r>
      <w:r w:rsidRPr="000A22DA">
        <w:rPr>
          <w:szCs w:val="20"/>
        </w:rPr>
        <w:t xml:space="preserve"> </w:t>
      </w:r>
      <w:r w:rsidRPr="00092825">
        <w:rPr>
          <w:szCs w:val="20"/>
        </w:rPr>
        <w:t xml:space="preserve">Tarczę znaku o powierzchni </w:t>
      </w:r>
      <w:r w:rsidRPr="00092825">
        <w:rPr>
          <w:szCs w:val="20"/>
        </w:rPr>
        <w:sym w:font="Symbol" w:char="F0B3"/>
      </w:r>
      <w:r w:rsidRPr="00092825">
        <w:rPr>
          <w:szCs w:val="20"/>
        </w:rPr>
        <w:t xml:space="preserve"> 0,8 m</w:t>
      </w:r>
      <w:r w:rsidRPr="00092825">
        <w:rPr>
          <w:szCs w:val="20"/>
          <w:vertAlign w:val="superscript"/>
        </w:rPr>
        <w:t>2</w:t>
      </w:r>
      <w:r w:rsidRPr="00092825">
        <w:rPr>
          <w:szCs w:val="20"/>
        </w:rPr>
        <w:t xml:space="preserve"> zaleca się instalować na słupkach rurowych o wymiarach co najmniej 76,1/3,2 mm.</w:t>
      </w:r>
    </w:p>
    <w:p w14:paraId="664912D9" w14:textId="77777777" w:rsidR="00B72F66" w:rsidRPr="00092825" w:rsidRDefault="00B72F66" w:rsidP="002014E7">
      <w:pPr>
        <w:numPr>
          <w:ilvl w:val="12"/>
          <w:numId w:val="0"/>
        </w:numPr>
        <w:rPr>
          <w:szCs w:val="20"/>
        </w:rPr>
      </w:pPr>
      <w:r w:rsidRPr="00092825">
        <w:rPr>
          <w:szCs w:val="20"/>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1C64FEC7" w14:textId="77777777" w:rsidR="00B72F66" w:rsidRPr="00092825" w:rsidRDefault="00B72F66" w:rsidP="000A22DA">
      <w:pPr>
        <w:keepNext/>
        <w:numPr>
          <w:ilvl w:val="12"/>
          <w:numId w:val="0"/>
        </w:numPr>
        <w:rPr>
          <w:szCs w:val="20"/>
        </w:rPr>
      </w:pPr>
      <w:r w:rsidRPr="00092825">
        <w:rPr>
          <w:szCs w:val="20"/>
        </w:rPr>
        <w:t>Pożądane jest, aby rury były dostarczane o długościach:</w:t>
      </w:r>
    </w:p>
    <w:p w14:paraId="698EDA01" w14:textId="77777777" w:rsidR="00B72F66" w:rsidRPr="00092825" w:rsidRDefault="00B72F66" w:rsidP="000C4B3B">
      <w:pPr>
        <w:keepNext/>
        <w:numPr>
          <w:ilvl w:val="0"/>
          <w:numId w:val="174"/>
        </w:numPr>
        <w:overflowPunct w:val="0"/>
        <w:autoSpaceDE w:val="0"/>
        <w:autoSpaceDN w:val="0"/>
        <w:adjustRightInd w:val="0"/>
        <w:ind w:left="357" w:hanging="357"/>
        <w:textAlignment w:val="baseline"/>
        <w:rPr>
          <w:szCs w:val="20"/>
        </w:rPr>
      </w:pPr>
      <w:r w:rsidRPr="00092825">
        <w:rPr>
          <w:szCs w:val="20"/>
        </w:rPr>
        <w:t xml:space="preserve">dokładnych, zgodnych z zamówieniem; z dopuszczalną odchyłką </w:t>
      </w:r>
      <w:r w:rsidRPr="00092825">
        <w:rPr>
          <w:szCs w:val="20"/>
        </w:rPr>
        <w:sym w:font="Symbol" w:char="F0B1"/>
      </w:r>
      <w:r w:rsidRPr="00092825">
        <w:rPr>
          <w:szCs w:val="20"/>
        </w:rPr>
        <w:t xml:space="preserve"> </w:t>
      </w:r>
      <w:smartTag w:uri="urn:schemas-microsoft-com:office:smarttags" w:element="metricconverter">
        <w:smartTagPr>
          <w:attr w:name="ProductID" w:val="10 mm"/>
        </w:smartTagPr>
        <w:r w:rsidRPr="00092825">
          <w:rPr>
            <w:szCs w:val="20"/>
          </w:rPr>
          <w:t>10 mm</w:t>
        </w:r>
      </w:smartTag>
      <w:r w:rsidRPr="00092825">
        <w:rPr>
          <w:szCs w:val="20"/>
        </w:rPr>
        <w:t>,</w:t>
      </w:r>
    </w:p>
    <w:p w14:paraId="284E3DAB" w14:textId="77777777" w:rsidR="00B72F66" w:rsidRPr="00092825" w:rsidRDefault="00B72F66" w:rsidP="000C4B3B">
      <w:pPr>
        <w:numPr>
          <w:ilvl w:val="0"/>
          <w:numId w:val="174"/>
        </w:numPr>
        <w:overflowPunct w:val="0"/>
        <w:autoSpaceDE w:val="0"/>
        <w:autoSpaceDN w:val="0"/>
        <w:adjustRightInd w:val="0"/>
        <w:ind w:left="357" w:hanging="357"/>
        <w:textAlignment w:val="baseline"/>
        <w:rPr>
          <w:szCs w:val="20"/>
        </w:rPr>
      </w:pPr>
      <w:r w:rsidRPr="00092825">
        <w:rPr>
          <w:szCs w:val="20"/>
        </w:rPr>
        <w:t xml:space="preserve">wielokrotnych w stosunku do zamówionych długości dokładnych poniżej </w:t>
      </w:r>
      <w:smartTag w:uri="urn:schemas-microsoft-com:office:smarttags" w:element="metricconverter">
        <w:smartTagPr>
          <w:attr w:name="ProductID" w:val="3 m"/>
        </w:smartTagPr>
        <w:r w:rsidRPr="00092825">
          <w:rPr>
            <w:szCs w:val="20"/>
          </w:rPr>
          <w:t>3 m</w:t>
        </w:r>
      </w:smartTag>
      <w:r w:rsidRPr="00092825">
        <w:rPr>
          <w:szCs w:val="20"/>
        </w:rPr>
        <w:t xml:space="preserve"> z naddatkiem </w:t>
      </w:r>
      <w:smartTag w:uri="urn:schemas-microsoft-com:office:smarttags" w:element="metricconverter">
        <w:smartTagPr>
          <w:attr w:name="ProductID" w:val="5 mm"/>
        </w:smartTagPr>
        <w:r w:rsidRPr="00092825">
          <w:rPr>
            <w:szCs w:val="20"/>
          </w:rPr>
          <w:t>5 mm</w:t>
        </w:r>
      </w:smartTag>
      <w:r w:rsidRPr="00092825">
        <w:rPr>
          <w:szCs w:val="20"/>
        </w:rPr>
        <w:t xml:space="preserve"> na każde cięcie i z dopuszczalną odchyłką dla całej długości wielokrotnej, jak dla długości dokładnych.</w:t>
      </w:r>
    </w:p>
    <w:p w14:paraId="5CA092C6" w14:textId="77777777" w:rsidR="00B72F66" w:rsidRPr="00092825" w:rsidRDefault="00B72F66" w:rsidP="002014E7">
      <w:pPr>
        <w:rPr>
          <w:szCs w:val="20"/>
        </w:rPr>
      </w:pPr>
      <w:r w:rsidRPr="00092825">
        <w:rPr>
          <w:szCs w:val="20"/>
        </w:rPr>
        <w:t xml:space="preserve">Rury powinny być proste. Dopuszczalna miejscowa krzywizna nie powinna przekraczać </w:t>
      </w:r>
      <w:smartTag w:uri="urn:schemas-microsoft-com:office:smarttags" w:element="metricconverter">
        <w:smartTagPr>
          <w:attr w:name="ProductID" w:val="1,5 mm"/>
        </w:smartTagPr>
        <w:r w:rsidRPr="00092825">
          <w:rPr>
            <w:szCs w:val="20"/>
          </w:rPr>
          <w:t>1,5 mm</w:t>
        </w:r>
      </w:smartTag>
      <w:r w:rsidRPr="00092825">
        <w:rPr>
          <w:szCs w:val="20"/>
        </w:rPr>
        <w:t xml:space="preserve"> na </w:t>
      </w:r>
      <w:smartTag w:uri="urn:schemas-microsoft-com:office:smarttags" w:element="metricconverter">
        <w:smartTagPr>
          <w:attr w:name="ProductID" w:val="1 m"/>
        </w:smartTagPr>
        <w:r w:rsidRPr="00092825">
          <w:rPr>
            <w:szCs w:val="20"/>
          </w:rPr>
          <w:t>1 m</w:t>
        </w:r>
      </w:smartTag>
      <w:r w:rsidRPr="00092825">
        <w:rPr>
          <w:szCs w:val="20"/>
        </w:rPr>
        <w:t xml:space="preserve"> długości rury.</w:t>
      </w:r>
    </w:p>
    <w:p w14:paraId="172BA4FA" w14:textId="77777777" w:rsidR="00B72F66" w:rsidRPr="00092825" w:rsidRDefault="00B72F66" w:rsidP="002014E7">
      <w:pPr>
        <w:rPr>
          <w:szCs w:val="20"/>
        </w:rPr>
      </w:pPr>
      <w:r w:rsidRPr="00092825">
        <w:rPr>
          <w:szCs w:val="20"/>
        </w:rPr>
        <w:t>Rury powinny być wykonane ze stali spełniającej wymaganie odporności na zginanie zapewniające wytrzymałość znaku na chwilowe odkształcenie zginające ≤ 25 mm/m [1].</w:t>
      </w:r>
    </w:p>
    <w:p w14:paraId="0064C5A5" w14:textId="77777777" w:rsidR="00B72F66" w:rsidRPr="00092825" w:rsidRDefault="00B72F66" w:rsidP="002014E7">
      <w:pPr>
        <w:rPr>
          <w:szCs w:val="20"/>
        </w:rPr>
      </w:pPr>
      <w:r w:rsidRPr="00092825">
        <w:rPr>
          <w:szCs w:val="20"/>
        </w:rPr>
        <w:t>Długości słupków, na których montowane są znaki przyjmowane są w oparciu o wymagania techniczne dla znaków drogowych [19] przy zagłębieniu w gruncie do 80 cm. w części dolnej słupka powinna być kotwa, która po zabetonowaniu uniemożliwia obracanie lub wyciągnięcie słupka. Na każdym słupku należy zamontować zaślepkę zapobiegającą gromadzeniu się wody wewnątrz profilu.</w:t>
      </w:r>
    </w:p>
    <w:p w14:paraId="34FEEE9C" w14:textId="77777777" w:rsidR="00B72F66" w:rsidRPr="00092825" w:rsidRDefault="00B72F66" w:rsidP="002014E7">
      <w:pPr>
        <w:pStyle w:val="Nagwek4"/>
      </w:pPr>
      <w:r w:rsidRPr="00092825">
        <w:rPr>
          <w:szCs w:val="20"/>
        </w:rPr>
        <w:t>2.5.3. Kształtowniki</w:t>
      </w:r>
    </w:p>
    <w:p w14:paraId="33149BD5" w14:textId="77777777" w:rsidR="00B72F66" w:rsidRPr="00092825" w:rsidRDefault="00B72F66" w:rsidP="000A22DA">
      <w:pPr>
        <w:keepNext/>
        <w:rPr>
          <w:szCs w:val="20"/>
        </w:rPr>
      </w:pPr>
      <w:r w:rsidRPr="00092825">
        <w:rPr>
          <w:szCs w:val="20"/>
        </w:rPr>
        <w:t>Do zamocowania tarczy znaku do konstrukcji wsporczej stosowane są dwie metody:</w:t>
      </w:r>
    </w:p>
    <w:p w14:paraId="38AB1558" w14:textId="77777777" w:rsidR="00B72F66" w:rsidRPr="00092825" w:rsidRDefault="00B72F66" w:rsidP="000C4B3B">
      <w:pPr>
        <w:keepNext/>
        <w:numPr>
          <w:ilvl w:val="0"/>
          <w:numId w:val="175"/>
        </w:numPr>
        <w:overflowPunct w:val="0"/>
        <w:autoSpaceDE w:val="0"/>
        <w:autoSpaceDN w:val="0"/>
        <w:adjustRightInd w:val="0"/>
        <w:ind w:left="357" w:hanging="357"/>
        <w:textAlignment w:val="baseline"/>
        <w:rPr>
          <w:szCs w:val="20"/>
        </w:rPr>
      </w:pPr>
      <w:r w:rsidRPr="00092825">
        <w:rPr>
          <w:szCs w:val="20"/>
        </w:rPr>
        <w:t>bezpośrednia i</w:t>
      </w:r>
    </w:p>
    <w:p w14:paraId="165E9814" w14:textId="77777777" w:rsidR="00B72F66" w:rsidRPr="00092825" w:rsidRDefault="00B72F66" w:rsidP="000C4B3B">
      <w:pPr>
        <w:numPr>
          <w:ilvl w:val="0"/>
          <w:numId w:val="175"/>
        </w:numPr>
        <w:overflowPunct w:val="0"/>
        <w:autoSpaceDE w:val="0"/>
        <w:autoSpaceDN w:val="0"/>
        <w:adjustRightInd w:val="0"/>
        <w:ind w:left="357" w:hanging="357"/>
        <w:textAlignment w:val="baseline"/>
        <w:rPr>
          <w:szCs w:val="20"/>
        </w:rPr>
      </w:pPr>
      <w:r w:rsidRPr="00092825">
        <w:rPr>
          <w:szCs w:val="20"/>
        </w:rPr>
        <w:t>pośrednia.</w:t>
      </w:r>
    </w:p>
    <w:p w14:paraId="1D9E0A7B" w14:textId="77777777" w:rsidR="00961D01" w:rsidRDefault="00B72F66" w:rsidP="002014E7">
      <w:pPr>
        <w:rPr>
          <w:szCs w:val="20"/>
        </w:rPr>
      </w:pPr>
      <w:r w:rsidRPr="00092825">
        <w:rPr>
          <w:szCs w:val="20"/>
        </w:rPr>
        <w:t>Elementem bezpośrednio zamontowanym do słupka konstrukcji wsporczej jest uchwyt mocujący tarczę znaku drogowego. w metodzie bezpośredniej uchwyt mocujący jest zaczepiony do górnego i dolnego zagięcia obwodowego tarczy znaku.</w:t>
      </w:r>
    </w:p>
    <w:p w14:paraId="7A281C14" w14:textId="77777777" w:rsidR="00961D01" w:rsidRDefault="00B72F66" w:rsidP="002014E7">
      <w:pPr>
        <w:rPr>
          <w:szCs w:val="20"/>
        </w:rPr>
      </w:pPr>
      <w:r w:rsidRPr="00092825">
        <w:rPr>
          <w:szCs w:val="20"/>
        </w:rPr>
        <w:t>W metodzie pośredniej konieczne jest zamocowanie do tylnej części tarczy znaku profilu montażowego, jednego lub kilku w zależności od wielkości powierzchni tarczy. Umożliwia to zaczepienie uchwytu mocującego do profilu montażowego tarczy znaku. Uchwyty mocujące tarczę znaku do konstrukcji wsporczej powinny wykazywać odporność tarczy na obrócenie co najmniej 0,29° m</w:t>
      </w:r>
      <w:r w:rsidRPr="00092825">
        <w:rPr>
          <w:szCs w:val="20"/>
          <w:vertAlign w:val="superscript"/>
        </w:rPr>
        <w:t>-1</w:t>
      </w:r>
      <w:r w:rsidRPr="00092825">
        <w:rPr>
          <w:szCs w:val="20"/>
        </w:rPr>
        <w:t xml:space="preserve"> – klasa TDT4 oraz odporność na obciążenie skupione 0,3 </w:t>
      </w:r>
      <w:proofErr w:type="spellStart"/>
      <w:r w:rsidRPr="00092825">
        <w:rPr>
          <w:szCs w:val="20"/>
        </w:rPr>
        <w:t>kN</w:t>
      </w:r>
      <w:proofErr w:type="spellEnd"/>
      <w:r w:rsidRPr="00092825">
        <w:rPr>
          <w:szCs w:val="20"/>
        </w:rPr>
        <w:t xml:space="preserve"> – klasa PL2 [1].</w:t>
      </w:r>
    </w:p>
    <w:p w14:paraId="7F8EF6F3" w14:textId="5304CC8D" w:rsidR="00B72F66" w:rsidRPr="00092825" w:rsidRDefault="00B72F66" w:rsidP="002014E7">
      <w:pPr>
        <w:pStyle w:val="Nagwek4"/>
      </w:pPr>
      <w:r w:rsidRPr="00092825">
        <w:rPr>
          <w:szCs w:val="20"/>
        </w:rPr>
        <w:t>2.5.4. Gwarancja producenta lub dostawcy na konstrukcję wsporczą</w:t>
      </w:r>
    </w:p>
    <w:p w14:paraId="2AA4B872" w14:textId="77777777" w:rsidR="00B72F66" w:rsidRPr="00092825" w:rsidRDefault="00B72F66" w:rsidP="002014E7">
      <w:pPr>
        <w:rPr>
          <w:szCs w:val="20"/>
        </w:rPr>
      </w:pPr>
      <w:r w:rsidRPr="00092825">
        <w:rPr>
          <w:szCs w:val="20"/>
        </w:rPr>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0C44C41C" w14:textId="77777777" w:rsidR="00B72F66" w:rsidRPr="00092825" w:rsidRDefault="00B72F66" w:rsidP="002014E7">
      <w:pPr>
        <w:rPr>
          <w:szCs w:val="20"/>
        </w:rPr>
      </w:pPr>
      <w:r w:rsidRPr="00092825">
        <w:rPr>
          <w:szCs w:val="20"/>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45241FB8" w14:textId="77777777" w:rsidR="00B72F66" w:rsidRPr="00092825" w:rsidRDefault="00B72F66" w:rsidP="002014E7">
      <w:pPr>
        <w:pStyle w:val="Nagwek3"/>
      </w:pPr>
      <w:r w:rsidRPr="00092825">
        <w:t>2.6. Tarcza znaku</w:t>
      </w:r>
    </w:p>
    <w:p w14:paraId="15E19C81" w14:textId="77777777" w:rsidR="00B72F66" w:rsidRPr="00092825" w:rsidRDefault="00B72F66" w:rsidP="002014E7">
      <w:pPr>
        <w:pStyle w:val="Nagwek4"/>
      </w:pPr>
      <w:r w:rsidRPr="00092825">
        <w:rPr>
          <w:szCs w:val="20"/>
        </w:rPr>
        <w:t>2.6.1. Materiały na tarcze znaków drogowych</w:t>
      </w:r>
    </w:p>
    <w:p w14:paraId="0B3DBF5B" w14:textId="77777777" w:rsidR="00B72F66" w:rsidRPr="00092825" w:rsidRDefault="00B72F66" w:rsidP="000A22DA">
      <w:pPr>
        <w:keepNext/>
        <w:rPr>
          <w:szCs w:val="20"/>
        </w:rPr>
      </w:pPr>
      <w:r w:rsidRPr="00092825">
        <w:rPr>
          <w:szCs w:val="20"/>
        </w:rPr>
        <w:t>Tarcze znaków drogowych pionowych o powierzchni ≤ 1 m</w:t>
      </w:r>
      <w:r w:rsidRPr="00092825">
        <w:rPr>
          <w:szCs w:val="20"/>
          <w:vertAlign w:val="superscript"/>
        </w:rPr>
        <w:t>2</w:t>
      </w:r>
      <w:r w:rsidRPr="00092825">
        <w:rPr>
          <w:szCs w:val="20"/>
        </w:rPr>
        <w:t xml:space="preserve"> powinny być wykonane:</w:t>
      </w:r>
    </w:p>
    <w:p w14:paraId="39B32F30" w14:textId="77777777" w:rsidR="00961D01" w:rsidRDefault="00B72F66" w:rsidP="000C4B3B">
      <w:pPr>
        <w:keepNext/>
        <w:numPr>
          <w:ilvl w:val="0"/>
          <w:numId w:val="176"/>
        </w:numPr>
        <w:overflowPunct w:val="0"/>
        <w:autoSpaceDE w:val="0"/>
        <w:autoSpaceDN w:val="0"/>
        <w:adjustRightInd w:val="0"/>
        <w:ind w:left="357" w:hanging="357"/>
        <w:textAlignment w:val="baseline"/>
        <w:rPr>
          <w:szCs w:val="20"/>
        </w:rPr>
      </w:pPr>
      <w:r w:rsidRPr="00092825">
        <w:rPr>
          <w:szCs w:val="20"/>
        </w:rPr>
        <w:t>z blachy stalowej ocynkowanej ogniowo o grubości co najmniej 1,25 mm wg PN-EN 10346:2011 [7], gatunek stali co najmniej DX52D z powłoką cynkową co najmniej Z275,</w:t>
      </w:r>
    </w:p>
    <w:p w14:paraId="49C32E1C" w14:textId="6FCA29D1"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z blachy aluminiowej o grubości co najmniej 1,5 mm wg PN-EN 485-1 i PN-EN 485-4 [8],</w:t>
      </w:r>
    </w:p>
    <w:p w14:paraId="5FCCC71B"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z materiału warstwowego blacha-polimer-blacha,</w:t>
      </w:r>
    </w:p>
    <w:p w14:paraId="4DFF35F8"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lastRenderedPageBreak/>
        <w:t>z materiału kompozytowego profilowanego.</w:t>
      </w:r>
    </w:p>
    <w:p w14:paraId="52C638CB"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tarcza znaku o powierzchni &gt; 1 m</w:t>
      </w:r>
      <w:r w:rsidRPr="00092825">
        <w:rPr>
          <w:szCs w:val="20"/>
          <w:vertAlign w:val="superscript"/>
        </w:rPr>
        <w:t>2</w:t>
      </w:r>
      <w:r w:rsidRPr="00092825">
        <w:rPr>
          <w:szCs w:val="20"/>
        </w:rPr>
        <w:t xml:space="preserve"> powinna być wykonana:</w:t>
      </w:r>
    </w:p>
    <w:p w14:paraId="197DAB73"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z blachy stalowej ocynkowanej ogniowo o grubości co najmniej 1,5 mm wg PN-EN 10346:2011 [7], gatunek stali co najmniej DX52D z powłoką cynkową co najmniej Z275,</w:t>
      </w:r>
    </w:p>
    <w:p w14:paraId="05271D3E"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z blachy aluminiowej o grubości co najmniej 2 mm wg PN-EN 485-1 i PN-EN 485-4 [8],</w:t>
      </w:r>
    </w:p>
    <w:p w14:paraId="48998B6B" w14:textId="77777777" w:rsidR="00B72F66" w:rsidRPr="00092825" w:rsidRDefault="00B72F66" w:rsidP="000C4B3B">
      <w:pPr>
        <w:numPr>
          <w:ilvl w:val="0"/>
          <w:numId w:val="176"/>
        </w:numPr>
        <w:overflowPunct w:val="0"/>
        <w:autoSpaceDE w:val="0"/>
        <w:autoSpaceDN w:val="0"/>
        <w:adjustRightInd w:val="0"/>
        <w:ind w:left="357" w:hanging="357"/>
        <w:textAlignment w:val="baseline"/>
        <w:rPr>
          <w:szCs w:val="20"/>
        </w:rPr>
      </w:pPr>
      <w:r w:rsidRPr="00092825">
        <w:rPr>
          <w:szCs w:val="20"/>
        </w:rPr>
        <w:t>z materiału warstwowego blacha-polimer-blacha.</w:t>
      </w:r>
    </w:p>
    <w:p w14:paraId="4586750B" w14:textId="77777777" w:rsidR="00B72F66" w:rsidRPr="00092825" w:rsidRDefault="00B72F66" w:rsidP="002014E7">
      <w:pPr>
        <w:rPr>
          <w:szCs w:val="20"/>
        </w:rPr>
      </w:pPr>
      <w:r w:rsidRPr="00092825">
        <w:rPr>
          <w:szCs w:val="20"/>
        </w:rPr>
        <w:t>Do oznakowania tymczasowego dopuszcza się stosowanie materiałów z tworzyw sztucznych, w tym znaków miękkich zwijanych.</w:t>
      </w:r>
    </w:p>
    <w:p w14:paraId="5244F36C" w14:textId="77777777" w:rsidR="00B72F66" w:rsidRPr="00092825" w:rsidRDefault="00B72F66" w:rsidP="002014E7">
      <w:pPr>
        <w:rPr>
          <w:szCs w:val="20"/>
        </w:rPr>
      </w:pPr>
      <w:r w:rsidRPr="00092825">
        <w:rPr>
          <w:szCs w:val="20"/>
        </w:rPr>
        <w:t>Tarcze znaków, niezależnie od wielkości powierzchni, mogą być wykonane z płyty o konstrukcji warstwowej zbudowanej z dwóch płaskich blach stalowych o grubości min. 0,5 mm, z powłoką cynkową, co najmniej 225 g/m</w:t>
      </w:r>
      <w:r w:rsidRPr="00092825">
        <w:rPr>
          <w:szCs w:val="20"/>
          <w:vertAlign w:val="superscript"/>
        </w:rPr>
        <w:t>2</w:t>
      </w:r>
      <w:r w:rsidRPr="00092825">
        <w:rPr>
          <w:szCs w:val="20"/>
        </w:rPr>
        <w:t>, pokrytych od strony zewnętrznej ochronną powłoka lakierniczą o grubości min. 25 µm oraz z płyty styropianowej w gatunku min. EPS 150 o grubości min. 22 mm, połączonych ze sobą trwale warstwami kleju. Krawędzie boczne tarcz warstwowych powinny być zabezpieczone profilem PCV. Na tylnej powierzchni tarcz montuje się uchwyty mocujące, tj. stalowe ocynkowane profile ceowe lub profile aluminiowe do wcześniej przypawanych (zgrzanych) do rewersu blachy metodą kondensatorową bolców gwintowanych.</w:t>
      </w:r>
    </w:p>
    <w:p w14:paraId="3A3B5A90" w14:textId="77777777" w:rsidR="00B72F66" w:rsidRPr="00092825" w:rsidRDefault="00B72F66" w:rsidP="002014E7">
      <w:pPr>
        <w:rPr>
          <w:szCs w:val="20"/>
        </w:rPr>
      </w:pPr>
      <w:r w:rsidRPr="00092825">
        <w:rPr>
          <w:szCs w:val="20"/>
        </w:rPr>
        <w:t xml:space="preserve">Inne niż wyżej wymienione materiały mogą być stosowane, jeśli spełniają wymagania bezpieczeństwa, wytrzymałości i trwałości po uzyskaniu certyfikatu jednostki notyfikowanej. w przypadku zastosowania powłoki metalizacyjnej cynkowej na konstrukcjach stalowych, powinna ona spełniać wymagania PN EN ISO 1461:2011 [9] i PN-EN 10240:2001 [10]. Grubość warstwy powłoki cynkowej na blasze stalowej ocynkowanej ogniowo nie może być mniejsza niż 18 </w:t>
      </w:r>
      <w:r w:rsidRPr="00092825">
        <w:rPr>
          <w:szCs w:val="20"/>
        </w:rPr>
        <w:sym w:font="Symbol" w:char="F06D"/>
      </w:r>
      <w:r w:rsidRPr="00092825">
        <w:rPr>
          <w:szCs w:val="20"/>
        </w:rPr>
        <w:t>m (275 g Zn/m</w:t>
      </w:r>
      <w:r w:rsidRPr="00092825">
        <w:rPr>
          <w:szCs w:val="20"/>
          <w:vertAlign w:val="superscript"/>
        </w:rPr>
        <w:t>2</w:t>
      </w:r>
      <w:r w:rsidRPr="00092825">
        <w:rPr>
          <w:szCs w:val="20"/>
        </w:rPr>
        <w:t>) po jednej stronie blachy.</w:t>
      </w:r>
    </w:p>
    <w:p w14:paraId="120E2879" w14:textId="77777777" w:rsidR="00B72F66" w:rsidRPr="00092825" w:rsidRDefault="00B72F66" w:rsidP="002014E7">
      <w:pPr>
        <w:rPr>
          <w:szCs w:val="20"/>
        </w:rPr>
      </w:pPr>
      <w:r w:rsidRPr="00092825">
        <w:rPr>
          <w:szCs w:val="20"/>
        </w:rPr>
        <w:t>Powierzchnia powłoki powinna być ciągła i jednorodna pod względem ziarnistości. Nie może ona wykazywać widocznych wad jak rysy, pęknięcia, pęcherze lub odstawanie powłoki od podłoża.</w:t>
      </w:r>
    </w:p>
    <w:p w14:paraId="44335B7C" w14:textId="77777777" w:rsidR="00B72F66" w:rsidRPr="00092825" w:rsidRDefault="00B72F66" w:rsidP="002014E7">
      <w:pPr>
        <w:tabs>
          <w:tab w:val="left" w:pos="0"/>
        </w:tabs>
        <w:rPr>
          <w:szCs w:val="20"/>
        </w:rPr>
      </w:pPr>
      <w:r w:rsidRPr="00092825">
        <w:rPr>
          <w:szCs w:val="20"/>
        </w:rPr>
        <w:t>Znaki i tablice powinny spełniać następujące wymagania podane w tablicy 1.</w:t>
      </w:r>
    </w:p>
    <w:p w14:paraId="0149805D" w14:textId="77777777" w:rsidR="00B72F66" w:rsidRPr="00092825" w:rsidRDefault="00B72F66" w:rsidP="002014E7">
      <w:pPr>
        <w:pStyle w:val="Legenda"/>
      </w:pPr>
      <w:r w:rsidRPr="00092825">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B72F66" w:rsidRPr="00092825" w14:paraId="26CCC7BD" w14:textId="77777777" w:rsidTr="0014374C">
        <w:trPr>
          <w:cantSplit/>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7BCE1ADE" w14:textId="77777777" w:rsidR="00B72F66" w:rsidRPr="00092825" w:rsidRDefault="00B72F66" w:rsidP="0014374C">
            <w:pPr>
              <w:jc w:val="center"/>
              <w:rPr>
                <w:bCs/>
                <w:szCs w:val="20"/>
              </w:rPr>
            </w:pPr>
            <w:r w:rsidRPr="00092825">
              <w:rPr>
                <w:bCs/>
                <w:szCs w:val="20"/>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2CE9A180" w14:textId="77777777" w:rsidR="00B72F66" w:rsidRPr="00092825" w:rsidRDefault="00B72F66" w:rsidP="0014374C">
            <w:pPr>
              <w:jc w:val="center"/>
              <w:rPr>
                <w:bCs/>
                <w:szCs w:val="20"/>
              </w:rPr>
            </w:pPr>
            <w:r w:rsidRPr="00092825">
              <w:rPr>
                <w:bCs/>
                <w:szCs w:val="20"/>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19E56B44" w14:textId="77777777" w:rsidR="00B72F66" w:rsidRPr="00092825" w:rsidRDefault="00B72F66" w:rsidP="0014374C">
            <w:pPr>
              <w:jc w:val="center"/>
              <w:rPr>
                <w:bCs/>
                <w:szCs w:val="20"/>
              </w:rPr>
            </w:pPr>
            <w:r w:rsidRPr="00092825">
              <w:rPr>
                <w:bCs/>
                <w:szCs w:val="20"/>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1150D949" w14:textId="77777777" w:rsidR="00B72F66" w:rsidRPr="00092825" w:rsidRDefault="00B72F66" w:rsidP="0014374C">
            <w:pPr>
              <w:jc w:val="center"/>
              <w:rPr>
                <w:bCs/>
                <w:szCs w:val="20"/>
              </w:rPr>
            </w:pPr>
            <w:r w:rsidRPr="00092825">
              <w:rPr>
                <w:bCs/>
                <w:szCs w:val="20"/>
              </w:rPr>
              <w:t>Klasa wg</w:t>
            </w:r>
          </w:p>
          <w:p w14:paraId="65AC873B" w14:textId="77777777" w:rsidR="00B72F66" w:rsidRPr="00092825" w:rsidRDefault="00B72F66" w:rsidP="0014374C">
            <w:pPr>
              <w:jc w:val="center"/>
              <w:rPr>
                <w:bCs/>
                <w:szCs w:val="20"/>
              </w:rPr>
            </w:pPr>
            <w:r w:rsidRPr="00092825">
              <w:rPr>
                <w:bCs/>
                <w:szCs w:val="20"/>
              </w:rPr>
              <w:t>PN-EN 12899-1: 2010 [1]</w:t>
            </w:r>
          </w:p>
        </w:tc>
      </w:tr>
      <w:tr w:rsidR="00B72F66" w:rsidRPr="00092825" w14:paraId="25DBA67F" w14:textId="77777777" w:rsidTr="0014374C">
        <w:trPr>
          <w:cantSplit/>
          <w:jc w:val="center"/>
        </w:trPr>
        <w:tc>
          <w:tcPr>
            <w:tcW w:w="2843" w:type="dxa"/>
            <w:tcBorders>
              <w:top w:val="double" w:sz="4" w:space="0" w:color="auto"/>
              <w:left w:val="single" w:sz="6" w:space="0" w:color="auto"/>
              <w:bottom w:val="single" w:sz="6" w:space="0" w:color="auto"/>
              <w:right w:val="single" w:sz="6" w:space="0" w:color="auto"/>
            </w:tcBorders>
          </w:tcPr>
          <w:p w14:paraId="19176751" w14:textId="77777777" w:rsidR="00B72F66" w:rsidRPr="00092825" w:rsidRDefault="00B72F66" w:rsidP="0014374C">
            <w:pPr>
              <w:rPr>
                <w:szCs w:val="20"/>
              </w:rPr>
            </w:pPr>
            <w:r w:rsidRPr="00092825">
              <w:rPr>
                <w:szCs w:val="20"/>
              </w:rPr>
              <w:t>Wytrzymałość na obciążenie siłą naporu wiatru</w:t>
            </w:r>
          </w:p>
        </w:tc>
        <w:tc>
          <w:tcPr>
            <w:tcW w:w="1275" w:type="dxa"/>
            <w:tcBorders>
              <w:top w:val="double" w:sz="4" w:space="0" w:color="auto"/>
              <w:left w:val="single" w:sz="6" w:space="0" w:color="auto"/>
              <w:bottom w:val="single" w:sz="6" w:space="0" w:color="auto"/>
              <w:right w:val="single" w:sz="6" w:space="0" w:color="auto"/>
            </w:tcBorders>
          </w:tcPr>
          <w:p w14:paraId="31E3571B" w14:textId="77777777" w:rsidR="00B72F66" w:rsidRPr="00092825" w:rsidRDefault="00B72F66" w:rsidP="0014374C">
            <w:pPr>
              <w:jc w:val="center"/>
              <w:rPr>
                <w:szCs w:val="20"/>
                <w:lang w:val="en-US"/>
              </w:rPr>
            </w:pPr>
            <w:proofErr w:type="spellStart"/>
            <w:r w:rsidRPr="00092825">
              <w:rPr>
                <w:szCs w:val="20"/>
                <w:lang w:val="en-US"/>
              </w:rPr>
              <w:t>kN</w:t>
            </w:r>
            <w:proofErr w:type="spellEnd"/>
            <w:r w:rsidRPr="00092825">
              <w:rPr>
                <w:szCs w:val="20"/>
                <w:lang w:val="en-US"/>
              </w:rPr>
              <w:t xml:space="preserve"> m</w:t>
            </w:r>
            <w:r w:rsidRPr="00092825">
              <w:rPr>
                <w:szCs w:val="20"/>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799187FD" w14:textId="77777777" w:rsidR="00B72F66" w:rsidRPr="00092825" w:rsidRDefault="00B72F66" w:rsidP="0014374C">
            <w:pPr>
              <w:jc w:val="center"/>
              <w:rPr>
                <w:szCs w:val="20"/>
                <w:lang w:val="en-US"/>
              </w:rPr>
            </w:pPr>
            <w:r w:rsidRPr="00092825">
              <w:rPr>
                <w:szCs w:val="20"/>
                <w:lang w:val="en-US"/>
              </w:rPr>
              <w:sym w:font="Symbol" w:char="F0B3"/>
            </w:r>
            <w:r w:rsidRPr="00092825">
              <w:rPr>
                <w:szCs w:val="20"/>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5F1AE54D" w14:textId="77777777" w:rsidR="00B72F66" w:rsidRPr="00092825" w:rsidRDefault="00B72F66" w:rsidP="0014374C">
            <w:pPr>
              <w:jc w:val="center"/>
              <w:rPr>
                <w:szCs w:val="20"/>
                <w:lang w:val="en-US"/>
              </w:rPr>
            </w:pPr>
            <w:r w:rsidRPr="00092825">
              <w:rPr>
                <w:szCs w:val="20"/>
                <w:lang w:val="en-US"/>
              </w:rPr>
              <w:t>WL2</w:t>
            </w:r>
          </w:p>
        </w:tc>
      </w:tr>
      <w:tr w:rsidR="00B72F66" w:rsidRPr="00092825" w14:paraId="4CDC713F"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768F22B6" w14:textId="77777777" w:rsidR="00B72F66" w:rsidRPr="00092825" w:rsidRDefault="00B72F66" w:rsidP="0014374C">
            <w:pPr>
              <w:rPr>
                <w:szCs w:val="20"/>
              </w:rPr>
            </w:pPr>
            <w:r w:rsidRPr="00092825">
              <w:rPr>
                <w:szCs w:val="20"/>
              </w:rPr>
              <w:t>Wytrzymałość na obciążenie skupione</w:t>
            </w:r>
          </w:p>
        </w:tc>
        <w:tc>
          <w:tcPr>
            <w:tcW w:w="1275" w:type="dxa"/>
            <w:tcBorders>
              <w:top w:val="single" w:sz="6" w:space="0" w:color="auto"/>
              <w:left w:val="single" w:sz="6" w:space="0" w:color="auto"/>
              <w:bottom w:val="single" w:sz="6" w:space="0" w:color="auto"/>
              <w:right w:val="single" w:sz="6" w:space="0" w:color="auto"/>
            </w:tcBorders>
          </w:tcPr>
          <w:p w14:paraId="6C339261" w14:textId="77777777" w:rsidR="00B72F66" w:rsidRPr="00092825" w:rsidRDefault="00B72F66" w:rsidP="0014374C">
            <w:pPr>
              <w:jc w:val="center"/>
              <w:rPr>
                <w:szCs w:val="20"/>
              </w:rPr>
            </w:pPr>
            <w:proofErr w:type="spellStart"/>
            <w:r w:rsidRPr="00092825">
              <w:rPr>
                <w:szCs w:val="20"/>
              </w:rPr>
              <w:t>kN</w:t>
            </w:r>
            <w:proofErr w:type="spellEnd"/>
          </w:p>
        </w:tc>
        <w:tc>
          <w:tcPr>
            <w:tcW w:w="2694" w:type="dxa"/>
            <w:tcBorders>
              <w:top w:val="single" w:sz="6" w:space="0" w:color="auto"/>
              <w:left w:val="single" w:sz="6" w:space="0" w:color="auto"/>
              <w:bottom w:val="single" w:sz="6" w:space="0" w:color="auto"/>
              <w:right w:val="single" w:sz="6" w:space="0" w:color="auto"/>
            </w:tcBorders>
          </w:tcPr>
          <w:p w14:paraId="11839398" w14:textId="77777777" w:rsidR="00B72F66" w:rsidRPr="00092825" w:rsidRDefault="00B72F66" w:rsidP="0014374C">
            <w:pPr>
              <w:jc w:val="center"/>
              <w:rPr>
                <w:szCs w:val="20"/>
              </w:rPr>
            </w:pPr>
            <w:r w:rsidRPr="00092825">
              <w:rPr>
                <w:szCs w:val="20"/>
                <w:lang w:val="en-US"/>
              </w:rPr>
              <w:sym w:font="Symbol" w:char="F0B3"/>
            </w:r>
            <w:r w:rsidRPr="00092825">
              <w:rPr>
                <w:szCs w:val="20"/>
              </w:rPr>
              <w:t xml:space="preserve"> 0,50</w:t>
            </w:r>
          </w:p>
        </w:tc>
        <w:tc>
          <w:tcPr>
            <w:tcW w:w="1811" w:type="dxa"/>
            <w:tcBorders>
              <w:top w:val="single" w:sz="6" w:space="0" w:color="auto"/>
              <w:left w:val="single" w:sz="6" w:space="0" w:color="auto"/>
              <w:bottom w:val="single" w:sz="6" w:space="0" w:color="auto"/>
              <w:right w:val="single" w:sz="6" w:space="0" w:color="auto"/>
            </w:tcBorders>
          </w:tcPr>
          <w:p w14:paraId="7FC1E789" w14:textId="77777777" w:rsidR="00B72F66" w:rsidRPr="00092825" w:rsidRDefault="00B72F66" w:rsidP="0014374C">
            <w:pPr>
              <w:jc w:val="center"/>
              <w:rPr>
                <w:szCs w:val="20"/>
              </w:rPr>
            </w:pPr>
            <w:r w:rsidRPr="00092825">
              <w:rPr>
                <w:szCs w:val="20"/>
              </w:rPr>
              <w:t>PL2</w:t>
            </w:r>
          </w:p>
        </w:tc>
      </w:tr>
      <w:tr w:rsidR="00B72F66" w:rsidRPr="00092825" w14:paraId="46EF3EAD"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3FF16F1B" w14:textId="77777777" w:rsidR="00B72F66" w:rsidRPr="00092825" w:rsidRDefault="00B72F66" w:rsidP="0014374C">
            <w:pPr>
              <w:rPr>
                <w:szCs w:val="20"/>
              </w:rPr>
            </w:pPr>
            <w:r w:rsidRPr="00092825">
              <w:rPr>
                <w:szCs w:val="20"/>
              </w:rPr>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2C4023E5" w14:textId="77777777" w:rsidR="00B72F66" w:rsidRPr="00092825" w:rsidRDefault="00B72F66" w:rsidP="0014374C">
            <w:pPr>
              <w:jc w:val="center"/>
              <w:rPr>
                <w:szCs w:val="20"/>
                <w:lang w:val="en-US"/>
              </w:rPr>
            </w:pPr>
            <w:r w:rsidRPr="00092825">
              <w:rPr>
                <w:szCs w:val="20"/>
                <w:lang w:val="en-US"/>
              </w:rPr>
              <w:t>mm/m</w:t>
            </w:r>
          </w:p>
        </w:tc>
        <w:tc>
          <w:tcPr>
            <w:tcW w:w="2694" w:type="dxa"/>
            <w:tcBorders>
              <w:top w:val="single" w:sz="6" w:space="0" w:color="auto"/>
              <w:left w:val="single" w:sz="6" w:space="0" w:color="auto"/>
              <w:bottom w:val="single" w:sz="6" w:space="0" w:color="auto"/>
              <w:right w:val="single" w:sz="6" w:space="0" w:color="auto"/>
            </w:tcBorders>
          </w:tcPr>
          <w:p w14:paraId="33ADCDCD" w14:textId="77777777" w:rsidR="00B72F66" w:rsidRPr="00092825" w:rsidRDefault="00B72F66" w:rsidP="0014374C">
            <w:pPr>
              <w:jc w:val="center"/>
              <w:rPr>
                <w:szCs w:val="20"/>
                <w:lang w:val="en-US"/>
              </w:rPr>
            </w:pPr>
            <w:r w:rsidRPr="00092825">
              <w:rPr>
                <w:szCs w:val="20"/>
                <w:lang w:val="en-US"/>
              </w:rPr>
              <w:sym w:font="Symbol" w:char="F0A3"/>
            </w:r>
            <w:r w:rsidRPr="00092825">
              <w:rPr>
                <w:szCs w:val="20"/>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2DBD017F" w14:textId="77777777" w:rsidR="00B72F66" w:rsidRPr="00092825" w:rsidRDefault="00B72F66" w:rsidP="0014374C">
            <w:pPr>
              <w:jc w:val="center"/>
              <w:rPr>
                <w:szCs w:val="20"/>
                <w:lang w:val="en-US"/>
              </w:rPr>
            </w:pPr>
            <w:r w:rsidRPr="00092825">
              <w:rPr>
                <w:szCs w:val="20"/>
                <w:lang w:val="en-US"/>
              </w:rPr>
              <w:t>TDB4</w:t>
            </w:r>
          </w:p>
        </w:tc>
      </w:tr>
      <w:tr w:rsidR="00B72F66" w:rsidRPr="00092825" w14:paraId="178EBC83"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63444F02" w14:textId="77777777" w:rsidR="00B72F66" w:rsidRPr="00092825" w:rsidRDefault="00B72F66" w:rsidP="0014374C">
            <w:pPr>
              <w:rPr>
                <w:szCs w:val="20"/>
              </w:rPr>
            </w:pPr>
            <w:r w:rsidRPr="00092825">
              <w:rPr>
                <w:szCs w:val="20"/>
              </w:rPr>
              <w:t>Chwilowe odkształcenie skrętne*</w:t>
            </w:r>
          </w:p>
        </w:tc>
        <w:tc>
          <w:tcPr>
            <w:tcW w:w="1275" w:type="dxa"/>
            <w:tcBorders>
              <w:top w:val="single" w:sz="6" w:space="0" w:color="auto"/>
              <w:left w:val="single" w:sz="6" w:space="0" w:color="auto"/>
              <w:bottom w:val="single" w:sz="6" w:space="0" w:color="auto"/>
              <w:right w:val="single" w:sz="6" w:space="0" w:color="auto"/>
            </w:tcBorders>
          </w:tcPr>
          <w:p w14:paraId="4E97E99A" w14:textId="77777777" w:rsidR="00B72F66" w:rsidRPr="00092825" w:rsidRDefault="00B72F66" w:rsidP="0014374C">
            <w:pPr>
              <w:pStyle w:val="Numerowanie"/>
              <w:rPr>
                <w:rFonts w:ascii="Arial Narrow" w:hAnsi="Arial Narrow"/>
                <w:sz w:val="22"/>
                <w:szCs w:val="22"/>
                <w:vertAlign w:val="superscript"/>
                <w:lang w:val="pl-PL"/>
              </w:rPr>
            </w:pPr>
            <w:r w:rsidRPr="00092825">
              <w:rPr>
                <w:rFonts w:ascii="Arial Narrow" w:hAnsi="Arial Narrow"/>
                <w:sz w:val="18"/>
                <w:szCs w:val="22"/>
                <w:lang w:val="pl-PL"/>
              </w:rPr>
              <w:t xml:space="preserve">stopień </w:t>
            </w:r>
            <w:r w:rsidRPr="00092825">
              <w:rPr>
                <w:rFonts w:ascii="Arial Narrow" w:hAnsi="Arial Narrow"/>
                <w:sz w:val="18"/>
                <w:szCs w:val="22"/>
                <w:lang w:val="pl-PL"/>
              </w:rPr>
              <w:sym w:font="Symbol" w:char="F0D7"/>
            </w:r>
            <w:r w:rsidRPr="00092825">
              <w:rPr>
                <w:rFonts w:ascii="Arial Narrow" w:hAnsi="Arial Narrow"/>
                <w:sz w:val="18"/>
                <w:szCs w:val="22"/>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34E985AC" w14:textId="77777777" w:rsidR="00B72F66" w:rsidRPr="00092825" w:rsidRDefault="00B72F66" w:rsidP="0014374C">
            <w:pPr>
              <w:jc w:val="center"/>
              <w:rPr>
                <w:szCs w:val="20"/>
              </w:rPr>
            </w:pPr>
            <w:r w:rsidRPr="00092825">
              <w:rPr>
                <w:szCs w:val="20"/>
                <w:lang w:val="en-US"/>
              </w:rPr>
              <w:sym w:font="Symbol" w:char="F0A3"/>
            </w:r>
            <w:r w:rsidRPr="00092825">
              <w:rPr>
                <w:szCs w:val="20"/>
              </w:rPr>
              <w:t xml:space="preserve"> 0,02</w:t>
            </w:r>
          </w:p>
          <w:p w14:paraId="7DB9F152" w14:textId="77777777" w:rsidR="00B72F66" w:rsidRPr="00092825" w:rsidRDefault="00B72F66" w:rsidP="0014374C">
            <w:pPr>
              <w:jc w:val="center"/>
              <w:rPr>
                <w:szCs w:val="20"/>
              </w:rPr>
            </w:pPr>
            <w:r w:rsidRPr="00092825">
              <w:rPr>
                <w:szCs w:val="20"/>
                <w:lang w:val="en-US"/>
              </w:rPr>
              <w:sym w:font="Symbol" w:char="F0A3"/>
            </w:r>
            <w:r w:rsidRPr="00092825">
              <w:rPr>
                <w:szCs w:val="20"/>
              </w:rPr>
              <w:t xml:space="preserve"> 0,11</w:t>
            </w:r>
          </w:p>
          <w:p w14:paraId="616BCED3" w14:textId="77777777" w:rsidR="00B72F66" w:rsidRPr="00092825" w:rsidRDefault="00B72F66" w:rsidP="0014374C">
            <w:pPr>
              <w:jc w:val="center"/>
              <w:rPr>
                <w:szCs w:val="20"/>
              </w:rPr>
            </w:pPr>
            <w:r w:rsidRPr="00092825">
              <w:rPr>
                <w:szCs w:val="20"/>
                <w:lang w:val="en-US"/>
              </w:rPr>
              <w:sym w:font="Symbol" w:char="F0A3"/>
            </w:r>
            <w:r w:rsidRPr="00092825">
              <w:rPr>
                <w:szCs w:val="20"/>
              </w:rPr>
              <w:t xml:space="preserve"> 0,57</w:t>
            </w:r>
          </w:p>
          <w:p w14:paraId="7FEA4E30" w14:textId="77777777" w:rsidR="00B72F66" w:rsidRPr="00092825" w:rsidRDefault="00B72F66" w:rsidP="0014374C">
            <w:pPr>
              <w:jc w:val="center"/>
              <w:rPr>
                <w:szCs w:val="20"/>
              </w:rPr>
            </w:pPr>
            <w:r w:rsidRPr="00092825">
              <w:rPr>
                <w:szCs w:val="20"/>
                <w:lang w:val="en-US"/>
              </w:rPr>
              <w:sym w:font="Symbol" w:char="F0A3"/>
            </w:r>
            <w:r w:rsidRPr="00092825">
              <w:rPr>
                <w:szCs w:val="20"/>
              </w:rPr>
              <w:t xml:space="preserve"> 1,15</w:t>
            </w:r>
          </w:p>
        </w:tc>
        <w:tc>
          <w:tcPr>
            <w:tcW w:w="1811" w:type="dxa"/>
            <w:tcBorders>
              <w:top w:val="single" w:sz="6" w:space="0" w:color="auto"/>
              <w:left w:val="single" w:sz="6" w:space="0" w:color="auto"/>
              <w:bottom w:val="single" w:sz="6" w:space="0" w:color="auto"/>
              <w:right w:val="single" w:sz="6" w:space="0" w:color="auto"/>
            </w:tcBorders>
          </w:tcPr>
          <w:p w14:paraId="5AC689F6" w14:textId="77777777" w:rsidR="00B72F66" w:rsidRPr="00092825" w:rsidRDefault="00B72F66" w:rsidP="0014374C">
            <w:pPr>
              <w:jc w:val="center"/>
              <w:rPr>
                <w:szCs w:val="20"/>
              </w:rPr>
            </w:pPr>
            <w:r w:rsidRPr="00092825">
              <w:rPr>
                <w:szCs w:val="20"/>
              </w:rPr>
              <w:t>TDT1</w:t>
            </w:r>
          </w:p>
          <w:p w14:paraId="0DA78C65" w14:textId="77777777" w:rsidR="00B72F66" w:rsidRPr="00092825" w:rsidRDefault="00B72F66" w:rsidP="0014374C">
            <w:pPr>
              <w:jc w:val="center"/>
              <w:rPr>
                <w:szCs w:val="20"/>
              </w:rPr>
            </w:pPr>
            <w:r w:rsidRPr="00092825">
              <w:rPr>
                <w:szCs w:val="20"/>
              </w:rPr>
              <w:t>TDT3</w:t>
            </w:r>
          </w:p>
          <w:p w14:paraId="6FC1B2FD" w14:textId="77777777" w:rsidR="00B72F66" w:rsidRPr="00092825" w:rsidRDefault="00B72F66" w:rsidP="0014374C">
            <w:pPr>
              <w:jc w:val="center"/>
              <w:rPr>
                <w:szCs w:val="20"/>
              </w:rPr>
            </w:pPr>
            <w:r w:rsidRPr="00092825">
              <w:rPr>
                <w:szCs w:val="20"/>
              </w:rPr>
              <w:t>TDT5</w:t>
            </w:r>
          </w:p>
          <w:p w14:paraId="74FC8BDE" w14:textId="77777777" w:rsidR="00B72F66" w:rsidRPr="00092825" w:rsidRDefault="00B72F66" w:rsidP="0014374C">
            <w:pPr>
              <w:jc w:val="center"/>
              <w:rPr>
                <w:szCs w:val="20"/>
              </w:rPr>
            </w:pPr>
            <w:r w:rsidRPr="00092825">
              <w:rPr>
                <w:szCs w:val="20"/>
              </w:rPr>
              <w:t>TDT6</w:t>
            </w:r>
          </w:p>
        </w:tc>
      </w:tr>
      <w:tr w:rsidR="00B72F66" w:rsidRPr="00092825" w14:paraId="4C02985D"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59E2A09D" w14:textId="77777777" w:rsidR="00B72F66" w:rsidRPr="00092825" w:rsidRDefault="00B72F66" w:rsidP="0014374C">
            <w:pPr>
              <w:rPr>
                <w:szCs w:val="20"/>
              </w:rPr>
            </w:pPr>
            <w:r w:rsidRPr="00092825">
              <w:rPr>
                <w:szCs w:val="20"/>
              </w:rPr>
              <w:t>Odkształcenie trwałe</w:t>
            </w:r>
          </w:p>
        </w:tc>
        <w:tc>
          <w:tcPr>
            <w:tcW w:w="1275" w:type="dxa"/>
            <w:tcBorders>
              <w:top w:val="single" w:sz="6" w:space="0" w:color="auto"/>
              <w:left w:val="single" w:sz="6" w:space="0" w:color="auto"/>
              <w:bottom w:val="single" w:sz="6" w:space="0" w:color="auto"/>
              <w:right w:val="single" w:sz="6" w:space="0" w:color="auto"/>
            </w:tcBorders>
          </w:tcPr>
          <w:p w14:paraId="66389B9F" w14:textId="77777777" w:rsidR="00B72F66" w:rsidRPr="00092825" w:rsidRDefault="00B72F66" w:rsidP="0014374C">
            <w:pPr>
              <w:jc w:val="center"/>
              <w:rPr>
                <w:szCs w:val="20"/>
              </w:rPr>
            </w:pPr>
            <w:r w:rsidRPr="00092825">
              <w:rPr>
                <w:szCs w:val="20"/>
              </w:rPr>
              <w:t xml:space="preserve">mm/m lub stopień </w:t>
            </w:r>
            <w:r w:rsidRPr="00092825">
              <w:rPr>
                <w:szCs w:val="20"/>
              </w:rPr>
              <w:sym w:font="Symbol" w:char="F0D7"/>
            </w:r>
            <w:r w:rsidRPr="00092825">
              <w:rPr>
                <w:szCs w:val="20"/>
              </w:rPr>
              <w:t xml:space="preserve"> m</w:t>
            </w:r>
          </w:p>
        </w:tc>
        <w:tc>
          <w:tcPr>
            <w:tcW w:w="2694" w:type="dxa"/>
            <w:tcBorders>
              <w:top w:val="single" w:sz="6" w:space="0" w:color="auto"/>
              <w:left w:val="single" w:sz="6" w:space="0" w:color="auto"/>
              <w:bottom w:val="single" w:sz="6" w:space="0" w:color="auto"/>
              <w:right w:val="single" w:sz="6" w:space="0" w:color="auto"/>
            </w:tcBorders>
          </w:tcPr>
          <w:p w14:paraId="24B714E1" w14:textId="77777777" w:rsidR="00B72F66" w:rsidRPr="00092825" w:rsidRDefault="00B72F66" w:rsidP="0014374C">
            <w:pPr>
              <w:rPr>
                <w:szCs w:val="20"/>
              </w:rPr>
            </w:pPr>
            <w:r w:rsidRPr="00092825">
              <w:rPr>
                <w:szCs w:val="20"/>
              </w:rPr>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1EA8C7B8" w14:textId="77777777" w:rsidR="00B72F66" w:rsidRPr="00092825" w:rsidRDefault="00B72F66" w:rsidP="0014374C">
            <w:pPr>
              <w:jc w:val="center"/>
              <w:rPr>
                <w:szCs w:val="20"/>
              </w:rPr>
            </w:pPr>
            <w:r w:rsidRPr="00092825">
              <w:rPr>
                <w:szCs w:val="20"/>
              </w:rPr>
              <w:t>-</w:t>
            </w:r>
          </w:p>
        </w:tc>
      </w:tr>
      <w:tr w:rsidR="00B72F66" w:rsidRPr="00092825" w14:paraId="4BC306DD"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1A9BFC4F" w14:textId="77777777" w:rsidR="00B72F66" w:rsidRPr="00092825" w:rsidRDefault="00B72F66" w:rsidP="0014374C">
            <w:pPr>
              <w:rPr>
                <w:szCs w:val="20"/>
              </w:rPr>
            </w:pPr>
            <w:r w:rsidRPr="00092825">
              <w:rPr>
                <w:szCs w:val="20"/>
              </w:rPr>
              <w:t>Rodzaj krawędzi znaku</w:t>
            </w:r>
          </w:p>
        </w:tc>
        <w:tc>
          <w:tcPr>
            <w:tcW w:w="1275" w:type="dxa"/>
            <w:tcBorders>
              <w:top w:val="single" w:sz="6" w:space="0" w:color="auto"/>
              <w:left w:val="single" w:sz="6" w:space="0" w:color="auto"/>
              <w:bottom w:val="single" w:sz="6" w:space="0" w:color="auto"/>
              <w:right w:val="single" w:sz="6" w:space="0" w:color="auto"/>
            </w:tcBorders>
          </w:tcPr>
          <w:p w14:paraId="6D2B11FA" w14:textId="77777777" w:rsidR="00B72F66" w:rsidRPr="00092825" w:rsidRDefault="00B72F66" w:rsidP="0014374C">
            <w:pPr>
              <w:jc w:val="center"/>
              <w:rPr>
                <w:szCs w:val="20"/>
              </w:rPr>
            </w:pPr>
            <w:r w:rsidRPr="00092825">
              <w:rPr>
                <w:szCs w:val="20"/>
              </w:rPr>
              <w:t>-</w:t>
            </w:r>
          </w:p>
        </w:tc>
        <w:tc>
          <w:tcPr>
            <w:tcW w:w="2694" w:type="dxa"/>
            <w:tcBorders>
              <w:top w:val="single" w:sz="6" w:space="0" w:color="auto"/>
              <w:left w:val="single" w:sz="6" w:space="0" w:color="auto"/>
              <w:bottom w:val="single" w:sz="6" w:space="0" w:color="auto"/>
              <w:right w:val="single" w:sz="6" w:space="0" w:color="auto"/>
            </w:tcBorders>
          </w:tcPr>
          <w:p w14:paraId="285D9543" w14:textId="77777777" w:rsidR="00B72F66" w:rsidRPr="00092825" w:rsidRDefault="00B72F66" w:rsidP="0014374C">
            <w:pPr>
              <w:rPr>
                <w:szCs w:val="20"/>
              </w:rPr>
            </w:pPr>
            <w:r w:rsidRPr="00092825">
              <w:rPr>
                <w:szCs w:val="20"/>
              </w:rPr>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2934057B" w14:textId="77777777" w:rsidR="00B72F66" w:rsidRPr="00092825" w:rsidRDefault="00B72F66" w:rsidP="0014374C">
            <w:pPr>
              <w:jc w:val="center"/>
              <w:rPr>
                <w:szCs w:val="20"/>
              </w:rPr>
            </w:pPr>
            <w:r w:rsidRPr="00092825">
              <w:rPr>
                <w:szCs w:val="20"/>
              </w:rPr>
              <w:t>E2</w:t>
            </w:r>
          </w:p>
        </w:tc>
      </w:tr>
      <w:tr w:rsidR="00B72F66" w:rsidRPr="00092825" w14:paraId="3B55EA5B"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13EB3B8F" w14:textId="77777777" w:rsidR="00B72F66" w:rsidRPr="00092825" w:rsidRDefault="00B72F66" w:rsidP="0014374C">
            <w:pPr>
              <w:rPr>
                <w:szCs w:val="20"/>
              </w:rPr>
            </w:pPr>
            <w:r w:rsidRPr="00092825">
              <w:rPr>
                <w:szCs w:val="20"/>
              </w:rPr>
              <w:t>Przewiercanie tarczy i lica znaku</w:t>
            </w:r>
          </w:p>
        </w:tc>
        <w:tc>
          <w:tcPr>
            <w:tcW w:w="1275" w:type="dxa"/>
            <w:tcBorders>
              <w:top w:val="single" w:sz="6" w:space="0" w:color="auto"/>
              <w:left w:val="single" w:sz="6" w:space="0" w:color="auto"/>
              <w:bottom w:val="single" w:sz="6" w:space="0" w:color="auto"/>
              <w:right w:val="single" w:sz="6" w:space="0" w:color="auto"/>
            </w:tcBorders>
          </w:tcPr>
          <w:p w14:paraId="4258864F" w14:textId="77777777" w:rsidR="00B72F66" w:rsidRPr="00092825" w:rsidRDefault="00B72F66" w:rsidP="0014374C">
            <w:pPr>
              <w:jc w:val="center"/>
              <w:rPr>
                <w:szCs w:val="20"/>
              </w:rPr>
            </w:pPr>
            <w:r w:rsidRPr="00092825">
              <w:rPr>
                <w:szCs w:val="20"/>
              </w:rPr>
              <w:t>-</w:t>
            </w:r>
          </w:p>
        </w:tc>
        <w:tc>
          <w:tcPr>
            <w:tcW w:w="2694" w:type="dxa"/>
            <w:tcBorders>
              <w:top w:val="single" w:sz="6" w:space="0" w:color="auto"/>
              <w:left w:val="single" w:sz="6" w:space="0" w:color="auto"/>
              <w:bottom w:val="single" w:sz="6" w:space="0" w:color="auto"/>
              <w:right w:val="single" w:sz="6" w:space="0" w:color="auto"/>
            </w:tcBorders>
          </w:tcPr>
          <w:p w14:paraId="592568BA" w14:textId="77777777" w:rsidR="00B72F66" w:rsidRPr="00092825" w:rsidRDefault="00B72F66" w:rsidP="0014374C">
            <w:pPr>
              <w:rPr>
                <w:szCs w:val="20"/>
              </w:rPr>
            </w:pPr>
            <w:r w:rsidRPr="00092825">
              <w:rPr>
                <w:szCs w:val="20"/>
              </w:rPr>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0B2F9438" w14:textId="77777777" w:rsidR="00B72F66" w:rsidRPr="00092825" w:rsidRDefault="00B72F66" w:rsidP="0014374C">
            <w:pPr>
              <w:jc w:val="center"/>
              <w:rPr>
                <w:szCs w:val="20"/>
              </w:rPr>
            </w:pPr>
            <w:r w:rsidRPr="00092825">
              <w:rPr>
                <w:szCs w:val="20"/>
              </w:rPr>
              <w:t>P3</w:t>
            </w:r>
          </w:p>
        </w:tc>
      </w:tr>
      <w:tr w:rsidR="00B72F66" w:rsidRPr="00092825" w14:paraId="6830917F"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10B83A3F" w14:textId="77777777" w:rsidR="00961D01" w:rsidRDefault="00B72F66" w:rsidP="0014374C">
            <w:r w:rsidRPr="00092825">
              <w:t>Odporność na uderzenie kuli o masie 450 g i promieniu kontaktu 50 mm, upuszczonej</w:t>
            </w:r>
          </w:p>
          <w:p w14:paraId="7C926D8B" w14:textId="2A260C72" w:rsidR="00B72F66" w:rsidRPr="00092825" w:rsidRDefault="00B72F66" w:rsidP="0014374C">
            <w:pPr>
              <w:rPr>
                <w:szCs w:val="20"/>
              </w:rPr>
            </w:pPr>
            <w:r w:rsidRPr="00092825">
              <w:t>z wysokości 220 mm</w:t>
            </w:r>
          </w:p>
        </w:tc>
        <w:tc>
          <w:tcPr>
            <w:tcW w:w="1275" w:type="dxa"/>
            <w:tcBorders>
              <w:top w:val="single" w:sz="6" w:space="0" w:color="auto"/>
              <w:left w:val="single" w:sz="6" w:space="0" w:color="auto"/>
              <w:bottom w:val="single" w:sz="6" w:space="0" w:color="auto"/>
              <w:right w:val="single" w:sz="6" w:space="0" w:color="auto"/>
            </w:tcBorders>
          </w:tcPr>
          <w:p w14:paraId="18815E0B" w14:textId="77777777" w:rsidR="00B72F66" w:rsidRPr="00092825" w:rsidRDefault="00B72F66" w:rsidP="0014374C">
            <w:pPr>
              <w:jc w:val="center"/>
            </w:pPr>
            <w:r w:rsidRPr="00092825">
              <w:t>-</w:t>
            </w:r>
          </w:p>
        </w:tc>
        <w:tc>
          <w:tcPr>
            <w:tcW w:w="2694" w:type="dxa"/>
            <w:tcBorders>
              <w:top w:val="single" w:sz="6" w:space="0" w:color="auto"/>
              <w:left w:val="single" w:sz="6" w:space="0" w:color="auto"/>
              <w:bottom w:val="single" w:sz="6" w:space="0" w:color="auto"/>
              <w:right w:val="single" w:sz="6" w:space="0" w:color="auto"/>
            </w:tcBorders>
          </w:tcPr>
          <w:p w14:paraId="360178E1" w14:textId="77777777" w:rsidR="00B72F66" w:rsidRPr="00092825" w:rsidRDefault="00B72F66" w:rsidP="0014374C">
            <w:pPr>
              <w:rPr>
                <w:szCs w:val="20"/>
              </w:rPr>
            </w:pPr>
            <w:r w:rsidRPr="00092825">
              <w:t xml:space="preserve">Uderzenie nie powinno spowodować pęknięć lub </w:t>
            </w:r>
            <w:proofErr w:type="spellStart"/>
            <w:r w:rsidRPr="00092825">
              <w:t>delaminacji</w:t>
            </w:r>
            <w:proofErr w:type="spellEnd"/>
            <w:r w:rsidRPr="00092825">
              <w:t xml:space="preserve"> folii od pod-łoża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1872202" w14:textId="77777777" w:rsidR="00B72F66" w:rsidRPr="00092825" w:rsidRDefault="00B72F66" w:rsidP="0014374C">
            <w:pPr>
              <w:jc w:val="center"/>
              <w:rPr>
                <w:szCs w:val="20"/>
              </w:rPr>
            </w:pPr>
            <w:r w:rsidRPr="00092825">
              <w:rPr>
                <w:szCs w:val="20"/>
              </w:rPr>
              <w:t>spełnia</w:t>
            </w:r>
          </w:p>
        </w:tc>
      </w:tr>
      <w:tr w:rsidR="00B72F66" w:rsidRPr="00092825" w14:paraId="15235F78" w14:textId="77777777" w:rsidTr="0014374C">
        <w:trPr>
          <w:cantSplit/>
          <w:jc w:val="center"/>
        </w:trPr>
        <w:tc>
          <w:tcPr>
            <w:tcW w:w="2843" w:type="dxa"/>
            <w:tcBorders>
              <w:top w:val="single" w:sz="6" w:space="0" w:color="auto"/>
              <w:left w:val="single" w:sz="6" w:space="0" w:color="auto"/>
              <w:bottom w:val="single" w:sz="6" w:space="0" w:color="auto"/>
              <w:right w:val="single" w:sz="6" w:space="0" w:color="auto"/>
            </w:tcBorders>
          </w:tcPr>
          <w:p w14:paraId="2A4AAF32" w14:textId="77777777" w:rsidR="00B72F66" w:rsidRPr="00092825" w:rsidRDefault="00B72F66" w:rsidP="0014374C">
            <w:pPr>
              <w:rPr>
                <w:szCs w:val="20"/>
              </w:rPr>
            </w:pPr>
            <w:r w:rsidRPr="00092825">
              <w:lastRenderedPageBreak/>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0E2FE6E3" w14:textId="77777777" w:rsidR="00B72F66" w:rsidRPr="00092825" w:rsidRDefault="00B72F66" w:rsidP="0014374C">
            <w:pPr>
              <w:jc w:val="center"/>
              <w:rPr>
                <w:szCs w:val="20"/>
              </w:rPr>
            </w:pPr>
            <w:r w:rsidRPr="00092825">
              <w:rPr>
                <w:szCs w:val="20"/>
              </w:rPr>
              <w:t>-</w:t>
            </w:r>
          </w:p>
        </w:tc>
        <w:tc>
          <w:tcPr>
            <w:tcW w:w="2694" w:type="dxa"/>
            <w:tcBorders>
              <w:top w:val="single" w:sz="6" w:space="0" w:color="auto"/>
              <w:left w:val="single" w:sz="6" w:space="0" w:color="auto"/>
              <w:bottom w:val="single" w:sz="6" w:space="0" w:color="auto"/>
              <w:right w:val="single" w:sz="6" w:space="0" w:color="auto"/>
            </w:tcBorders>
          </w:tcPr>
          <w:p w14:paraId="5EB93E26" w14:textId="77777777" w:rsidR="00B72F66" w:rsidRPr="00092825" w:rsidRDefault="00B72F66" w:rsidP="0014374C">
            <w:pPr>
              <w:rPr>
                <w:szCs w:val="20"/>
              </w:rPr>
            </w:pPr>
            <w:r w:rsidRPr="00092825">
              <w:rPr>
                <w:szCs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092825">
              <w:rPr>
                <w:szCs w:val="20"/>
              </w:rPr>
              <w:sym w:font="Symbol" w:char="0061"/>
            </w:r>
            <w:r w:rsidRPr="00092825">
              <w:rPr>
                <w:szCs w:val="20"/>
              </w:rPr>
              <w:t xml:space="preserve"> = 20’ dla kątów oświetlenia </w:t>
            </w:r>
            <w:r w:rsidRPr="00092825">
              <w:rPr>
                <w:szCs w:val="20"/>
              </w:rPr>
              <w:sym w:font="Symbol" w:char="0062"/>
            </w:r>
            <w:r w:rsidRPr="00092825">
              <w:rPr>
                <w:szCs w:val="20"/>
                <w:vertAlign w:val="subscript"/>
              </w:rPr>
              <w:t>1</w:t>
            </w:r>
            <w:r w:rsidRPr="00092825">
              <w:rPr>
                <w:szCs w:val="20"/>
              </w:rPr>
              <w:t xml:space="preserve"> = 5</w:t>
            </w:r>
            <w:r w:rsidRPr="00092825">
              <w:rPr>
                <w:szCs w:val="20"/>
                <w:vertAlign w:val="superscript"/>
              </w:rPr>
              <w:t>o</w:t>
            </w:r>
            <w:r w:rsidRPr="00092825">
              <w:rPr>
                <w:szCs w:val="20"/>
              </w:rPr>
              <w:t xml:space="preserve"> i 30</w:t>
            </w:r>
            <w:r w:rsidRPr="00092825">
              <w:rPr>
                <w:szCs w:val="20"/>
                <w:vertAlign w:val="superscript"/>
              </w:rPr>
              <w:t>o</w:t>
            </w:r>
            <w:r w:rsidRPr="00092825">
              <w:rPr>
                <w:szCs w:val="20"/>
              </w:rPr>
              <w:t xml:space="preserve"> oraz </w:t>
            </w:r>
            <w:r w:rsidRPr="00092825">
              <w:rPr>
                <w:szCs w:val="20"/>
              </w:rPr>
              <w:sym w:font="Symbol" w:char="0062"/>
            </w:r>
            <w:r w:rsidRPr="00092825">
              <w:rPr>
                <w:szCs w:val="20"/>
                <w:vertAlign w:val="subscript"/>
              </w:rPr>
              <w:t>2</w:t>
            </w:r>
            <w:r w:rsidRPr="00092825">
              <w:rPr>
                <w:szCs w:val="20"/>
              </w:rPr>
              <w:t xml:space="preserve"> = 0</w:t>
            </w:r>
            <w:r w:rsidRPr="00092825">
              <w:rPr>
                <w:szCs w:val="20"/>
                <w:vertAlign w:val="superscript"/>
              </w:rPr>
              <w:t>o</w:t>
            </w:r>
            <w:r w:rsidRPr="00092825">
              <w:rPr>
                <w:szCs w:val="20"/>
              </w:rPr>
              <w:t>, powinien być nie mniejszy niż 80 % wartości podanych odpowiednio w [16] i w tab.2, 3, 4 i 5.</w:t>
            </w:r>
          </w:p>
        </w:tc>
        <w:tc>
          <w:tcPr>
            <w:tcW w:w="1811" w:type="dxa"/>
            <w:tcBorders>
              <w:top w:val="single" w:sz="6" w:space="0" w:color="auto"/>
              <w:left w:val="single" w:sz="6" w:space="0" w:color="auto"/>
              <w:bottom w:val="single" w:sz="6" w:space="0" w:color="auto"/>
              <w:right w:val="single" w:sz="6" w:space="0" w:color="auto"/>
            </w:tcBorders>
          </w:tcPr>
          <w:p w14:paraId="03920DAD" w14:textId="77777777" w:rsidR="00B72F66" w:rsidRPr="00092825" w:rsidRDefault="00B72F66" w:rsidP="0014374C">
            <w:pPr>
              <w:jc w:val="center"/>
              <w:rPr>
                <w:szCs w:val="20"/>
              </w:rPr>
            </w:pPr>
            <w:r w:rsidRPr="00092825">
              <w:rPr>
                <w:szCs w:val="20"/>
              </w:rPr>
              <w:t>spełnia</w:t>
            </w:r>
          </w:p>
        </w:tc>
      </w:tr>
      <w:tr w:rsidR="00B72F66" w:rsidRPr="00092825" w14:paraId="1E02E114" w14:textId="77777777" w:rsidTr="0014374C">
        <w:trPr>
          <w:cantSplit/>
          <w:jc w:val="center"/>
        </w:trPr>
        <w:tc>
          <w:tcPr>
            <w:tcW w:w="8623" w:type="dxa"/>
            <w:gridSpan w:val="4"/>
            <w:tcBorders>
              <w:top w:val="single" w:sz="6" w:space="0" w:color="auto"/>
              <w:left w:val="single" w:sz="6" w:space="0" w:color="auto"/>
              <w:bottom w:val="single" w:sz="6" w:space="0" w:color="auto"/>
              <w:right w:val="single" w:sz="6" w:space="0" w:color="auto"/>
            </w:tcBorders>
          </w:tcPr>
          <w:p w14:paraId="09124C39" w14:textId="77777777" w:rsidR="00B72F66" w:rsidRPr="00092825" w:rsidRDefault="00B72F66" w:rsidP="0014374C">
            <w:pPr>
              <w:rPr>
                <w:szCs w:val="20"/>
              </w:rPr>
            </w:pPr>
            <w:r w:rsidRPr="00092825">
              <w:rPr>
                <w:szCs w:val="20"/>
              </w:rPr>
              <w:t>*klasę TDT1 stosuje się dla tablic na konstrukcjach bramowych, klasę TDT3 dla tablic na 2 lub więcej podporach, klasę TDT 5 dla tablic na jednej podporze, klasę TDT6 dla tablic na konstrukcjach wysięgnikowych</w:t>
            </w:r>
          </w:p>
        </w:tc>
      </w:tr>
    </w:tbl>
    <w:p w14:paraId="6F8182D8" w14:textId="77777777" w:rsidR="00B72F66" w:rsidRPr="00092825" w:rsidRDefault="00B72F66" w:rsidP="002014E7">
      <w:pPr>
        <w:rPr>
          <w:szCs w:val="20"/>
        </w:rPr>
      </w:pPr>
      <w:r w:rsidRPr="00092825">
        <w:rPr>
          <w:szCs w:val="20"/>
        </w:rPr>
        <w:t xml:space="preserve">W przypadku strefy wiatrowej i przeważającej na obszarze kraju do obliczeń konstrukcyjnych należy przyjmować klasę wytrzymałości na obciążenie siłą naporu wiatru WL2 wg [1], co odpowiada obciążeniu siłą naporu wiatru </w:t>
      </w:r>
      <w:r w:rsidRPr="00092825">
        <w:rPr>
          <w:szCs w:val="20"/>
          <w:lang w:val="en-US"/>
        </w:rPr>
        <w:sym w:font="Symbol" w:char="00B3"/>
      </w:r>
      <w:r w:rsidRPr="00092825">
        <w:rPr>
          <w:szCs w:val="20"/>
        </w:rPr>
        <w:t xml:space="preserve"> 0,60 </w:t>
      </w:r>
      <w:proofErr w:type="spellStart"/>
      <w:r w:rsidRPr="00092825">
        <w:rPr>
          <w:szCs w:val="20"/>
        </w:rPr>
        <w:t>kN</w:t>
      </w:r>
      <w:proofErr w:type="spellEnd"/>
      <w:r w:rsidRPr="00092825">
        <w:rPr>
          <w:szCs w:val="20"/>
        </w:rPr>
        <w:t xml:space="preserve"> m</w:t>
      </w:r>
      <w:r w:rsidRPr="00092825">
        <w:rPr>
          <w:szCs w:val="20"/>
          <w:vertAlign w:val="superscript"/>
        </w:rPr>
        <w:t>-2</w:t>
      </w:r>
      <w:r w:rsidRPr="00092825">
        <w:rPr>
          <w:szCs w:val="20"/>
        </w:rPr>
        <w:t>. Do badań laboratoryjnych ugięcia znaku zaleca się przyjmować odpowiadające tej klasie po uwzględnieniu współczynników korygujących, obciążenie 68 kg/m</w:t>
      </w:r>
      <w:r w:rsidRPr="00092825">
        <w:rPr>
          <w:szCs w:val="20"/>
          <w:vertAlign w:val="superscript"/>
        </w:rPr>
        <w:t>2</w:t>
      </w:r>
      <w:r w:rsidRPr="00092825">
        <w:rPr>
          <w:szCs w:val="20"/>
        </w:rPr>
        <w:t>. Jako wymaganie przyjęto, że chwilowe odkształcenie zginające, zarówno znak, jak i samą tarczę znaku nie może być większe niż 25 mm/m (klasa TDB4).</w:t>
      </w:r>
    </w:p>
    <w:p w14:paraId="56859CB7" w14:textId="77777777" w:rsidR="00B72F66" w:rsidRPr="00092825" w:rsidRDefault="00B72F66" w:rsidP="002014E7">
      <w:pPr>
        <w:pStyle w:val="Nagwek4"/>
      </w:pPr>
      <w:r w:rsidRPr="00092825">
        <w:rPr>
          <w:szCs w:val="20"/>
        </w:rPr>
        <w:t>2.6.2. Warunki wykonania tarczy znaku</w:t>
      </w:r>
    </w:p>
    <w:p w14:paraId="5EDA093F" w14:textId="77777777" w:rsidR="00B72F66" w:rsidRPr="00092825" w:rsidRDefault="00B72F66" w:rsidP="000A22DA">
      <w:pPr>
        <w:keepNext/>
        <w:rPr>
          <w:szCs w:val="20"/>
        </w:rPr>
      </w:pPr>
      <w:r w:rsidRPr="00092825">
        <w:rPr>
          <w:szCs w:val="20"/>
        </w:rPr>
        <w:t>Tarcze znaków powinny spełniać także następujące wymagania:</w:t>
      </w:r>
    </w:p>
    <w:p w14:paraId="2825BABB" w14:textId="77777777" w:rsidR="00961D01" w:rsidRDefault="00B72F66" w:rsidP="000C4B3B">
      <w:pPr>
        <w:keepNext/>
        <w:numPr>
          <w:ilvl w:val="0"/>
          <w:numId w:val="156"/>
        </w:numPr>
        <w:tabs>
          <w:tab w:val="left" w:pos="0"/>
        </w:tabs>
        <w:overflowPunct w:val="0"/>
        <w:autoSpaceDE w:val="0"/>
        <w:autoSpaceDN w:val="0"/>
        <w:adjustRightInd w:val="0"/>
        <w:ind w:left="357" w:hanging="357"/>
        <w:textAlignment w:val="baseline"/>
        <w:rPr>
          <w:szCs w:val="20"/>
        </w:rPr>
      </w:pPr>
      <w:r w:rsidRPr="00092825">
        <w:rPr>
          <w:szCs w:val="20"/>
        </w:rPr>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092825">
          <w:rPr>
            <w:szCs w:val="20"/>
          </w:rPr>
          <w:t>10 mm</w:t>
        </w:r>
      </w:smartTag>
      <w:r w:rsidRPr="00092825">
        <w:rPr>
          <w:szCs w:val="20"/>
        </w:rPr>
        <w:t xml:space="preserve"> włącznie z narożnikami lub przez zamocowanie odpowiedniego profilu na całym obwodzie znaku,</w:t>
      </w:r>
    </w:p>
    <w:p w14:paraId="6C32EBCC" w14:textId="069F4BA5" w:rsidR="00B72F66" w:rsidRPr="00092825" w:rsidRDefault="00B72F66" w:rsidP="000C4B3B">
      <w:pPr>
        <w:numPr>
          <w:ilvl w:val="0"/>
          <w:numId w:val="156"/>
        </w:numPr>
        <w:tabs>
          <w:tab w:val="left" w:pos="0"/>
        </w:tabs>
        <w:overflowPunct w:val="0"/>
        <w:autoSpaceDE w:val="0"/>
        <w:autoSpaceDN w:val="0"/>
        <w:adjustRightInd w:val="0"/>
        <w:ind w:left="357" w:hanging="357"/>
        <w:textAlignment w:val="baseline"/>
        <w:rPr>
          <w:szCs w:val="20"/>
        </w:rPr>
      </w:pPr>
      <w:r w:rsidRPr="00092825">
        <w:rPr>
          <w:szCs w:val="20"/>
        </w:rPr>
        <w:t>powierzchnia czołowa tarczy znaku powinna być równa – bez wgięć, pofałdowań i otworów montażowych. Dopuszczalna nierówność wynosi 1 mm/m,</w:t>
      </w:r>
    </w:p>
    <w:p w14:paraId="788CE552" w14:textId="77777777" w:rsidR="00B72F66" w:rsidRPr="00092825" w:rsidRDefault="00B72F66" w:rsidP="000C4B3B">
      <w:pPr>
        <w:numPr>
          <w:ilvl w:val="0"/>
          <w:numId w:val="156"/>
        </w:numPr>
        <w:tabs>
          <w:tab w:val="left" w:pos="0"/>
        </w:tabs>
        <w:overflowPunct w:val="0"/>
        <w:autoSpaceDE w:val="0"/>
        <w:autoSpaceDN w:val="0"/>
        <w:adjustRightInd w:val="0"/>
        <w:ind w:left="357" w:hanging="357"/>
        <w:textAlignment w:val="baseline"/>
        <w:rPr>
          <w:szCs w:val="20"/>
        </w:rPr>
      </w:pPr>
      <w:r w:rsidRPr="00092825">
        <w:rPr>
          <w:szCs w:val="20"/>
        </w:rPr>
        <w:t>podwójna gięta krawędź i/lub przymocowane do tylnej powierzchni profile montażowe powinny usztywnić tarczę znaku w taki sposób, aby wymagania podane w tablicy 1 były spełnione a zarazem stanowiły element konstrukcyjny do montażu do konstrukcji wsporczej,</w:t>
      </w:r>
    </w:p>
    <w:p w14:paraId="50467080" w14:textId="77777777" w:rsidR="00B72F66" w:rsidRPr="00092825" w:rsidRDefault="00B72F66" w:rsidP="000C4B3B">
      <w:pPr>
        <w:numPr>
          <w:ilvl w:val="0"/>
          <w:numId w:val="156"/>
        </w:numPr>
        <w:tabs>
          <w:tab w:val="left" w:pos="0"/>
        </w:tabs>
        <w:overflowPunct w:val="0"/>
        <w:autoSpaceDE w:val="0"/>
        <w:autoSpaceDN w:val="0"/>
        <w:adjustRightInd w:val="0"/>
        <w:ind w:left="357" w:hanging="357"/>
        <w:textAlignment w:val="baseline"/>
        <w:rPr>
          <w:szCs w:val="20"/>
        </w:rPr>
      </w:pPr>
      <w:r w:rsidRPr="00092825">
        <w:rPr>
          <w:szCs w:val="20"/>
        </w:rPr>
        <w:t>tylna powierzchnia tarczy powinna być zabezpieczona przed procesami korozji ochronnymi powłokami chemicznymi oraz powłoką lakierniczą o grubości min. 60 µm z proszkowych farb poliestrowych ciemnoszarych matowych lub półmatowych w kolorze zbliżonym do RAL 7037 [26]; badania w zakresie odporności na działanie mgły solnej oraz wody należy wykonywać zgodnie z PN-ISO 7253:2000 [11],</w:t>
      </w:r>
    </w:p>
    <w:p w14:paraId="3956C620" w14:textId="77777777" w:rsidR="00B72F66" w:rsidRPr="00092825" w:rsidRDefault="00B72F66" w:rsidP="000C4B3B">
      <w:pPr>
        <w:numPr>
          <w:ilvl w:val="0"/>
          <w:numId w:val="156"/>
        </w:numPr>
        <w:tabs>
          <w:tab w:val="left" w:pos="0"/>
        </w:tabs>
        <w:overflowPunct w:val="0"/>
        <w:autoSpaceDE w:val="0"/>
        <w:autoSpaceDN w:val="0"/>
        <w:adjustRightInd w:val="0"/>
        <w:ind w:left="357" w:hanging="357"/>
        <w:textAlignment w:val="baseline"/>
        <w:rPr>
          <w:szCs w:val="20"/>
        </w:rPr>
      </w:pPr>
      <w:r w:rsidRPr="00092825">
        <w:rPr>
          <w:szCs w:val="20"/>
        </w:rPr>
        <w:t>odwrotną stronę tarczy, jeżeli jest wykorzystywana do umieszczenia znaku dla jadących z przeciwnego kierunku, także należy zabezpieczyć powłoką lakierniczą w kolorze szarym zbliżonym do RAL 7037.</w:t>
      </w:r>
    </w:p>
    <w:p w14:paraId="50FB9B7B" w14:textId="77777777" w:rsidR="00B72F66" w:rsidRPr="00092825" w:rsidRDefault="00B72F66" w:rsidP="000A22DA">
      <w:pPr>
        <w:keepNext/>
        <w:rPr>
          <w:szCs w:val="20"/>
        </w:rPr>
      </w:pPr>
      <w:r w:rsidRPr="00092825">
        <w:rPr>
          <w:szCs w:val="20"/>
        </w:rPr>
        <w:t xml:space="preserve">Tarcze znaków i tablic o powierzchni &gt; </w:t>
      </w:r>
      <w:smartTag w:uri="urn:schemas-microsoft-com:office:smarttags" w:element="metricconverter">
        <w:smartTagPr>
          <w:attr w:name="ProductID" w:val="1 m2"/>
        </w:smartTagPr>
        <w:r w:rsidRPr="00092825">
          <w:rPr>
            <w:szCs w:val="20"/>
          </w:rPr>
          <w:t>1 m</w:t>
        </w:r>
        <w:r w:rsidRPr="00092825">
          <w:rPr>
            <w:szCs w:val="20"/>
            <w:vertAlign w:val="superscript"/>
          </w:rPr>
          <w:t>2</w:t>
        </w:r>
      </w:smartTag>
      <w:r w:rsidRPr="00092825">
        <w:rPr>
          <w:szCs w:val="20"/>
          <w:vertAlign w:val="superscript"/>
        </w:rPr>
        <w:t xml:space="preserve"> </w:t>
      </w:r>
      <w:r w:rsidRPr="00092825">
        <w:rPr>
          <w:szCs w:val="20"/>
        </w:rPr>
        <w:t>powinny spełniać dodatkowo następujące wymagania:</w:t>
      </w:r>
    </w:p>
    <w:p w14:paraId="5F88A010" w14:textId="77777777" w:rsidR="00B72F66" w:rsidRPr="00092825" w:rsidRDefault="00B72F66" w:rsidP="000C4B3B">
      <w:pPr>
        <w:keepNext/>
        <w:numPr>
          <w:ilvl w:val="0"/>
          <w:numId w:val="157"/>
        </w:numPr>
        <w:tabs>
          <w:tab w:val="left" w:pos="0"/>
        </w:tabs>
        <w:overflowPunct w:val="0"/>
        <w:autoSpaceDE w:val="0"/>
        <w:autoSpaceDN w:val="0"/>
        <w:adjustRightInd w:val="0"/>
        <w:ind w:left="357" w:hanging="357"/>
        <w:textAlignment w:val="baseline"/>
        <w:rPr>
          <w:szCs w:val="20"/>
        </w:rPr>
      </w:pPr>
      <w:r w:rsidRPr="00092825">
        <w:rPr>
          <w:szCs w:val="20"/>
        </w:rPr>
        <w:t xml:space="preserve">narożniki znaku i tablicy powinny być zaokrąglone, o promieniu zgodnym z wymaganiami określonymi w załączniku nr 1 do rozporządzenia Ministra Infrastruktury z dnia 3 lipca 2003 r. [19] nie mniejszym jednak niż </w:t>
      </w:r>
      <w:smartTag w:uri="urn:schemas-microsoft-com:office:smarttags" w:element="metricconverter">
        <w:smartTagPr>
          <w:attr w:name="ProductID" w:val="30 mm"/>
        </w:smartTagPr>
        <w:r w:rsidRPr="00092825">
          <w:rPr>
            <w:szCs w:val="20"/>
          </w:rPr>
          <w:t>30 mm</w:t>
        </w:r>
      </w:smartTag>
      <w:r w:rsidRPr="00092825">
        <w:rPr>
          <w:szCs w:val="20"/>
        </w:rPr>
        <w:t>, gdy wielkości tego promienia nie wskazano,</w:t>
      </w:r>
    </w:p>
    <w:p w14:paraId="1771729C" w14:textId="77777777" w:rsidR="00B72F66" w:rsidRPr="00092825" w:rsidRDefault="00B72F66" w:rsidP="000C4B3B">
      <w:pPr>
        <w:numPr>
          <w:ilvl w:val="0"/>
          <w:numId w:val="157"/>
        </w:numPr>
        <w:tabs>
          <w:tab w:val="left" w:pos="0"/>
        </w:tabs>
        <w:overflowPunct w:val="0"/>
        <w:autoSpaceDE w:val="0"/>
        <w:autoSpaceDN w:val="0"/>
        <w:adjustRightInd w:val="0"/>
        <w:ind w:left="357" w:hanging="357"/>
        <w:textAlignment w:val="baseline"/>
        <w:rPr>
          <w:szCs w:val="20"/>
        </w:rPr>
      </w:pPr>
      <w:r w:rsidRPr="00092825">
        <w:rPr>
          <w:szCs w:val="20"/>
        </w:rPr>
        <w:t>łączenie poszczególnych segmentów tarczy (dla znaków wielkopowierzchniowych) wzdłuż poziomej lub pionowej krawędzi powinno być wykonane w taki sposób, aby nie występowały przesunięcia i prześwity w miejscach ich łączenia.</w:t>
      </w:r>
    </w:p>
    <w:p w14:paraId="76469A9E" w14:textId="77777777" w:rsidR="00B72F66" w:rsidRPr="00092825" w:rsidRDefault="00B72F66" w:rsidP="002014E7">
      <w:pPr>
        <w:pStyle w:val="Nagwek4"/>
      </w:pPr>
      <w:r w:rsidRPr="00092825">
        <w:t>2.6.3 Tolerancje wymiarowe znaków drogowych</w:t>
      </w:r>
    </w:p>
    <w:p w14:paraId="0DA69856" w14:textId="77777777" w:rsidR="00B72F66" w:rsidRPr="00092825" w:rsidRDefault="00B72F66" w:rsidP="002014E7">
      <w:pPr>
        <w:pStyle w:val="Nagwek5"/>
      </w:pPr>
      <w:r w:rsidRPr="00092825">
        <w:t>2.6.3.1. Tolerancje wymiarowe dla grubości blach</w:t>
      </w:r>
    </w:p>
    <w:p w14:paraId="4B2ED550" w14:textId="77777777" w:rsidR="00B72F66" w:rsidRPr="00092825" w:rsidRDefault="00B72F66" w:rsidP="000A22DA">
      <w:pPr>
        <w:keepNext/>
        <w:rPr>
          <w:bCs/>
          <w:szCs w:val="20"/>
        </w:rPr>
      </w:pPr>
      <w:r w:rsidRPr="00092825">
        <w:rPr>
          <w:bCs/>
          <w:szCs w:val="20"/>
        </w:rPr>
        <w:t>Sprawdzenie śrubą mikrometryczną:</w:t>
      </w:r>
    </w:p>
    <w:p w14:paraId="5EBA2F22" w14:textId="77777777" w:rsidR="00B72F66" w:rsidRPr="00092825" w:rsidRDefault="00B72F66" w:rsidP="000C4B3B">
      <w:pPr>
        <w:keepNext/>
        <w:numPr>
          <w:ilvl w:val="0"/>
          <w:numId w:val="158"/>
        </w:numPr>
        <w:overflowPunct w:val="0"/>
        <w:autoSpaceDE w:val="0"/>
        <w:autoSpaceDN w:val="0"/>
        <w:adjustRightInd w:val="0"/>
        <w:ind w:left="357" w:hanging="357"/>
        <w:textAlignment w:val="baseline"/>
        <w:rPr>
          <w:szCs w:val="20"/>
        </w:rPr>
      </w:pPr>
      <w:r w:rsidRPr="00092825">
        <w:rPr>
          <w:szCs w:val="20"/>
        </w:rPr>
        <w:t xml:space="preserve">dla blachy stalowej ocynkowanej ogniowo o gr. 1,25 - </w:t>
      </w:r>
      <w:smartTag w:uri="urn:schemas-microsoft-com:office:smarttags" w:element="metricconverter">
        <w:smartTagPr>
          <w:attr w:name="ProductID" w:val="1,5 mm"/>
        </w:smartTagPr>
        <w:r w:rsidRPr="00092825">
          <w:rPr>
            <w:szCs w:val="20"/>
          </w:rPr>
          <w:t>1,5 mm</w:t>
        </w:r>
      </w:smartTag>
      <w:r w:rsidRPr="00092825">
        <w:rPr>
          <w:szCs w:val="20"/>
        </w:rPr>
        <w:t xml:space="preserve"> tolerancja ± </w:t>
      </w:r>
      <w:smartTag w:uri="urn:schemas-microsoft-com:office:smarttags" w:element="metricconverter">
        <w:smartTagPr>
          <w:attr w:name="ProductID" w:val="0,14 mm"/>
        </w:smartTagPr>
        <w:r w:rsidRPr="00092825">
          <w:rPr>
            <w:szCs w:val="20"/>
          </w:rPr>
          <w:t>0,14 mm</w:t>
        </w:r>
      </w:smartTag>
      <w:r w:rsidRPr="00092825">
        <w:rPr>
          <w:szCs w:val="20"/>
        </w:rPr>
        <w:t>,</w:t>
      </w:r>
    </w:p>
    <w:p w14:paraId="27AF19B9" w14:textId="77777777" w:rsidR="00B72F66" w:rsidRPr="00092825" w:rsidRDefault="00B72F66" w:rsidP="000C4B3B">
      <w:pPr>
        <w:numPr>
          <w:ilvl w:val="0"/>
          <w:numId w:val="158"/>
        </w:numPr>
        <w:overflowPunct w:val="0"/>
        <w:autoSpaceDE w:val="0"/>
        <w:autoSpaceDN w:val="0"/>
        <w:adjustRightInd w:val="0"/>
        <w:ind w:left="357" w:hanging="357"/>
        <w:textAlignment w:val="baseline"/>
        <w:rPr>
          <w:szCs w:val="20"/>
        </w:rPr>
      </w:pPr>
      <w:r w:rsidRPr="00092825">
        <w:rPr>
          <w:szCs w:val="20"/>
        </w:rPr>
        <w:t xml:space="preserve">dla blach aluminiowych o gr. 1,5 - </w:t>
      </w:r>
      <w:smartTag w:uri="urn:schemas-microsoft-com:office:smarttags" w:element="metricconverter">
        <w:smartTagPr>
          <w:attr w:name="ProductID" w:val="2,0 mm"/>
        </w:smartTagPr>
        <w:r w:rsidRPr="00092825">
          <w:rPr>
            <w:szCs w:val="20"/>
          </w:rPr>
          <w:t>2,0 mm</w:t>
        </w:r>
      </w:smartTag>
      <w:r w:rsidRPr="00092825">
        <w:rPr>
          <w:szCs w:val="20"/>
        </w:rPr>
        <w:t xml:space="preserve"> tolerancja ± </w:t>
      </w:r>
      <w:smartTag w:uri="urn:schemas-microsoft-com:office:smarttags" w:element="metricconverter">
        <w:smartTagPr>
          <w:attr w:name="ProductID" w:val="0,10 mm"/>
        </w:smartTagPr>
        <w:r w:rsidRPr="00092825">
          <w:rPr>
            <w:szCs w:val="20"/>
          </w:rPr>
          <w:t>0,10 mm</w:t>
        </w:r>
      </w:smartTag>
      <w:r w:rsidRPr="00092825">
        <w:rPr>
          <w:szCs w:val="20"/>
        </w:rPr>
        <w:t>.</w:t>
      </w:r>
    </w:p>
    <w:p w14:paraId="2D11ED01" w14:textId="77777777" w:rsidR="00961D01" w:rsidRDefault="00B72F66" w:rsidP="002014E7">
      <w:pPr>
        <w:pStyle w:val="Nagwek5"/>
      </w:pPr>
      <w:r w:rsidRPr="00092825">
        <w:t>2.6.3.2. Tolerancje wymiarowe dla grubości powłok malarskich</w:t>
      </w:r>
    </w:p>
    <w:p w14:paraId="11012364" w14:textId="4A795DD7" w:rsidR="00B72F66" w:rsidRPr="00092825" w:rsidRDefault="00B72F66" w:rsidP="002014E7">
      <w:pPr>
        <w:rPr>
          <w:bCs/>
          <w:szCs w:val="20"/>
        </w:rPr>
      </w:pPr>
      <w:r w:rsidRPr="00092825">
        <w:rPr>
          <w:szCs w:val="20"/>
        </w:rPr>
        <w:t xml:space="preserve">Dla powłoki lakierniczej na tylnej powierzchni tarczy znaku dopuszczalna tolerancja powinna wynosić od 40 µm do 80 µm. </w:t>
      </w:r>
      <w:r w:rsidRPr="00092825">
        <w:rPr>
          <w:bCs/>
          <w:szCs w:val="20"/>
        </w:rPr>
        <w:t>Sprawdzenie wg PN-EN ISO 2808 [12].</w:t>
      </w:r>
    </w:p>
    <w:p w14:paraId="73B7751D" w14:textId="77777777" w:rsidR="00B72F66" w:rsidRPr="00092825" w:rsidRDefault="00B72F66" w:rsidP="002014E7">
      <w:pPr>
        <w:pStyle w:val="Nagwek5"/>
      </w:pPr>
      <w:r w:rsidRPr="00092825">
        <w:t>2.6.3.3. Tolerancje wymiarowe dla płaskości powierzchni</w:t>
      </w:r>
    </w:p>
    <w:p w14:paraId="6014C5CE" w14:textId="77777777" w:rsidR="00B72F66" w:rsidRPr="00092825" w:rsidRDefault="00B72F66" w:rsidP="002014E7">
      <w:pPr>
        <w:rPr>
          <w:szCs w:val="20"/>
        </w:rPr>
      </w:pPr>
      <w:r w:rsidRPr="00092825">
        <w:rPr>
          <w:szCs w:val="20"/>
        </w:rPr>
        <w:t xml:space="preserve">Odchylenia od </w:t>
      </w:r>
      <w:r w:rsidRPr="00092825">
        <w:rPr>
          <w:bCs/>
          <w:szCs w:val="20"/>
        </w:rPr>
        <w:t xml:space="preserve">płaskości </w:t>
      </w:r>
      <w:r w:rsidRPr="00092825">
        <w:rPr>
          <w:szCs w:val="20"/>
        </w:rPr>
        <w:t>nie mogą wynieść więcej niż 0,5%. Sprawdzenie można wykonać z użyciem poziomnicy i szczelinomierza.</w:t>
      </w:r>
    </w:p>
    <w:p w14:paraId="17F55BCF" w14:textId="77777777" w:rsidR="00B72F66" w:rsidRPr="00092825" w:rsidRDefault="00B72F66" w:rsidP="002014E7">
      <w:pPr>
        <w:pStyle w:val="Nagwek5"/>
      </w:pPr>
      <w:r w:rsidRPr="00092825">
        <w:lastRenderedPageBreak/>
        <w:t>2.6.3.4. Tolerancje wymiarowe dla tarcz znaków</w:t>
      </w:r>
    </w:p>
    <w:p w14:paraId="3ACFE439" w14:textId="77777777" w:rsidR="00B72F66" w:rsidRPr="00092825" w:rsidRDefault="00B72F66" w:rsidP="000A22DA">
      <w:pPr>
        <w:keepNext/>
        <w:rPr>
          <w:bCs/>
          <w:szCs w:val="20"/>
        </w:rPr>
      </w:pPr>
      <w:r w:rsidRPr="00092825">
        <w:rPr>
          <w:bCs/>
          <w:szCs w:val="20"/>
        </w:rPr>
        <w:t>Sprawdzenie przymiarem liniowym:</w:t>
      </w:r>
    </w:p>
    <w:p w14:paraId="5473383F" w14:textId="77777777" w:rsidR="00B72F66" w:rsidRPr="00092825" w:rsidRDefault="00B72F66" w:rsidP="000C4B3B">
      <w:pPr>
        <w:keepNext/>
        <w:numPr>
          <w:ilvl w:val="0"/>
          <w:numId w:val="159"/>
        </w:numPr>
        <w:overflowPunct w:val="0"/>
        <w:autoSpaceDE w:val="0"/>
        <w:autoSpaceDN w:val="0"/>
        <w:adjustRightInd w:val="0"/>
        <w:ind w:left="357" w:hanging="357"/>
        <w:textAlignment w:val="baseline"/>
        <w:rPr>
          <w:szCs w:val="20"/>
        </w:rPr>
      </w:pPr>
      <w:r w:rsidRPr="00092825">
        <w:rPr>
          <w:szCs w:val="20"/>
        </w:rPr>
        <w:t>wymiary dla tarcz znaków o powierzchni &lt; 1 m</w:t>
      </w:r>
      <w:r w:rsidRPr="00092825">
        <w:rPr>
          <w:szCs w:val="20"/>
          <w:vertAlign w:val="superscript"/>
        </w:rPr>
        <w:t>2</w:t>
      </w:r>
      <w:r w:rsidRPr="00092825">
        <w:rPr>
          <w:szCs w:val="20"/>
        </w:rPr>
        <w:t xml:space="preserve"> podane w opisach szczegółowych załącznika nr 1 [19] należy powiększyć o </w:t>
      </w:r>
      <w:smartTag w:uri="urn:schemas-microsoft-com:office:smarttags" w:element="metricconverter">
        <w:smartTagPr>
          <w:attr w:name="ProductID" w:val="10 mm"/>
        </w:smartTagPr>
        <w:r w:rsidRPr="00092825">
          <w:rPr>
            <w:szCs w:val="20"/>
          </w:rPr>
          <w:t>10 mm</w:t>
        </w:r>
      </w:smartTag>
      <w:r w:rsidRPr="00092825">
        <w:rPr>
          <w:szCs w:val="20"/>
        </w:rPr>
        <w:t xml:space="preserve"> i wykonać w tolerancji wymiarowej </w:t>
      </w:r>
      <w:r w:rsidRPr="00092825">
        <w:rPr>
          <w:szCs w:val="20"/>
        </w:rPr>
        <w:sym w:font="Symbol" w:char="F0B1"/>
      </w:r>
      <w:r w:rsidRPr="00092825">
        <w:rPr>
          <w:szCs w:val="20"/>
        </w:rPr>
        <w:t> </w:t>
      </w:r>
      <w:smartTag w:uri="urn:schemas-microsoft-com:office:smarttags" w:element="metricconverter">
        <w:smartTagPr>
          <w:attr w:name="ProductID" w:val="5 mm"/>
        </w:smartTagPr>
        <w:r w:rsidRPr="00092825">
          <w:rPr>
            <w:szCs w:val="20"/>
          </w:rPr>
          <w:t>5 mm</w:t>
        </w:r>
      </w:smartTag>
      <w:r w:rsidRPr="00092825">
        <w:rPr>
          <w:szCs w:val="20"/>
        </w:rPr>
        <w:t>,</w:t>
      </w:r>
    </w:p>
    <w:p w14:paraId="6341A50C" w14:textId="77777777" w:rsidR="00B72F66" w:rsidRPr="00092825" w:rsidRDefault="00B72F66" w:rsidP="000C4B3B">
      <w:pPr>
        <w:numPr>
          <w:ilvl w:val="0"/>
          <w:numId w:val="159"/>
        </w:numPr>
        <w:overflowPunct w:val="0"/>
        <w:autoSpaceDE w:val="0"/>
        <w:autoSpaceDN w:val="0"/>
        <w:adjustRightInd w:val="0"/>
        <w:ind w:left="357" w:hanging="357"/>
        <w:textAlignment w:val="baseline"/>
        <w:rPr>
          <w:szCs w:val="20"/>
        </w:rPr>
      </w:pPr>
      <w:r w:rsidRPr="00092825">
        <w:rPr>
          <w:szCs w:val="20"/>
        </w:rPr>
        <w:t>wymiary dla tarcz znaków i tablic o powierzchni &gt; 1 m</w:t>
      </w:r>
      <w:r w:rsidRPr="00092825">
        <w:rPr>
          <w:szCs w:val="20"/>
          <w:vertAlign w:val="superscript"/>
        </w:rPr>
        <w:t>2</w:t>
      </w:r>
      <w:r w:rsidRPr="00092825">
        <w:rPr>
          <w:szCs w:val="20"/>
        </w:rPr>
        <w:t xml:space="preserve"> podane w opisach szczegółowych załącznika nr 1 [19] oraz wymiary wynikowe dla tablic grupy E należy powiększyć o </w:t>
      </w:r>
      <w:smartTag w:uri="urn:schemas-microsoft-com:office:smarttags" w:element="metricconverter">
        <w:smartTagPr>
          <w:attr w:name="ProductID" w:val="15 mm"/>
        </w:smartTagPr>
        <w:r w:rsidRPr="00092825">
          <w:rPr>
            <w:szCs w:val="20"/>
          </w:rPr>
          <w:t>15 mm</w:t>
        </w:r>
      </w:smartTag>
      <w:r w:rsidRPr="00092825">
        <w:rPr>
          <w:szCs w:val="20"/>
        </w:rPr>
        <w:t xml:space="preserve"> i wykonać w tolerancji wymiarowej </w:t>
      </w:r>
      <w:r w:rsidRPr="00092825">
        <w:rPr>
          <w:szCs w:val="20"/>
        </w:rPr>
        <w:sym w:font="Symbol" w:char="F0B1"/>
      </w:r>
      <w:r w:rsidRPr="00092825">
        <w:rPr>
          <w:szCs w:val="20"/>
        </w:rPr>
        <w:t xml:space="preserve"> </w:t>
      </w:r>
      <w:smartTag w:uri="urn:schemas-microsoft-com:office:smarttags" w:element="metricconverter">
        <w:smartTagPr>
          <w:attr w:name="ProductID" w:val="10 mm"/>
        </w:smartTagPr>
        <w:r w:rsidRPr="00092825">
          <w:rPr>
            <w:szCs w:val="20"/>
          </w:rPr>
          <w:t>10 mm</w:t>
        </w:r>
      </w:smartTag>
      <w:r w:rsidRPr="00092825">
        <w:rPr>
          <w:szCs w:val="20"/>
        </w:rPr>
        <w:t>.</w:t>
      </w:r>
    </w:p>
    <w:p w14:paraId="6865A73B" w14:textId="77777777" w:rsidR="00B72F66" w:rsidRPr="00092825" w:rsidRDefault="00B72F66" w:rsidP="002014E7">
      <w:pPr>
        <w:pStyle w:val="Nagwek3"/>
      </w:pPr>
      <w:r w:rsidRPr="00092825">
        <w:t>2.7. Znaki odblaskowe</w:t>
      </w:r>
    </w:p>
    <w:p w14:paraId="1ECD7587" w14:textId="77777777" w:rsidR="00B72F66" w:rsidRPr="00092825" w:rsidRDefault="00B72F66" w:rsidP="002014E7">
      <w:pPr>
        <w:pStyle w:val="Nagwek4"/>
      </w:pPr>
      <w:r w:rsidRPr="00092825">
        <w:rPr>
          <w:szCs w:val="20"/>
        </w:rPr>
        <w:t>2.7.1. Wymagania dotyczące powierzchni odblaskowej</w:t>
      </w:r>
    </w:p>
    <w:p w14:paraId="4B226F85" w14:textId="77777777" w:rsidR="00B72F66" w:rsidRPr="00092825" w:rsidRDefault="00B72F66" w:rsidP="002014E7">
      <w:pPr>
        <w:rPr>
          <w:szCs w:val="20"/>
        </w:rPr>
      </w:pPr>
      <w:r w:rsidRPr="00092825">
        <w:rPr>
          <w:szCs w:val="20"/>
        </w:rPr>
        <w:t xml:space="preserve">Znaki drogowe odblaskowe wykonuje się przez naklejenie na tarczę znaku lica wykonanego z samoprzylepnej, aktywowanej przez docisk, folii odblaskowej. Znaki drogowe klasy A, B, C, D, E, F, G, T i urządzenia bezpieczeństwa ruchu drogowego klasy U </w:t>
      </w:r>
      <w:proofErr w:type="spellStart"/>
      <w:r w:rsidRPr="00092825">
        <w:rPr>
          <w:szCs w:val="20"/>
        </w:rPr>
        <w:t>nieodblaskowe</w:t>
      </w:r>
      <w:proofErr w:type="spellEnd"/>
      <w:r w:rsidRPr="00092825">
        <w:rPr>
          <w:szCs w:val="20"/>
        </w:rPr>
        <w:t>, nie są dopuszczone do stosowania na drogach publicznych.</w:t>
      </w:r>
    </w:p>
    <w:p w14:paraId="031D12FE" w14:textId="77777777" w:rsidR="00B72F66" w:rsidRPr="00092825" w:rsidRDefault="00B72F66" w:rsidP="002014E7">
      <w:pPr>
        <w:rPr>
          <w:szCs w:val="20"/>
        </w:rPr>
      </w:pPr>
      <w:r w:rsidRPr="00092825">
        <w:rPr>
          <w:szCs w:val="20"/>
        </w:rPr>
        <w:t>Folia odblaskowa (odbijająca powrotnie) powinna spełniać wymagania określone w niniejszej STWIORB.</w:t>
      </w:r>
    </w:p>
    <w:p w14:paraId="0D6E4D4E" w14:textId="77777777" w:rsidR="00B72F66" w:rsidRPr="00092825" w:rsidRDefault="00B72F66" w:rsidP="002014E7">
      <w:pPr>
        <w:rPr>
          <w:szCs w:val="20"/>
        </w:rPr>
      </w:pPr>
      <w:r w:rsidRPr="00092825">
        <w:rPr>
          <w:szCs w:val="20"/>
        </w:rPr>
        <w:t xml:space="preserve">Lico znaku należy wykonać z samoprzylepnej folii odblaskowej (kulkowej) typu 1, typu 2 lub z folii </w:t>
      </w:r>
      <w:proofErr w:type="spellStart"/>
      <w:r w:rsidRPr="00092825">
        <w:rPr>
          <w:szCs w:val="20"/>
        </w:rPr>
        <w:t>mikropryzmatycznej</w:t>
      </w:r>
      <w:proofErr w:type="spellEnd"/>
      <w:r w:rsidRPr="00092825">
        <w:rPr>
          <w:szCs w:val="20"/>
        </w:rPr>
        <w:t xml:space="preserve"> typu 1P, 2P i 3P, o jakości potwierdzonej uzyskanymi certyfikatami dla każdego typu i koloru folii. Do wykonywania piktogramów i znaków alfanumerycznych na licach znaków wszystkich kategorii dopuszcza się stosowanie folii </w:t>
      </w:r>
      <w:proofErr w:type="spellStart"/>
      <w:r w:rsidRPr="00092825">
        <w:rPr>
          <w:szCs w:val="20"/>
        </w:rPr>
        <w:t>nieodblaskowej</w:t>
      </w:r>
      <w:proofErr w:type="spellEnd"/>
      <w:r w:rsidRPr="00092825">
        <w:rPr>
          <w:szCs w:val="20"/>
        </w:rPr>
        <w:t xml:space="preserve"> czarnej.</w:t>
      </w:r>
    </w:p>
    <w:p w14:paraId="4C55CE88" w14:textId="77777777" w:rsidR="00961D01" w:rsidRDefault="00B72F66" w:rsidP="000A22DA">
      <w:pPr>
        <w:keepNext/>
        <w:rPr>
          <w:szCs w:val="20"/>
        </w:rPr>
      </w:pPr>
      <w:r w:rsidRPr="00092825">
        <w:rPr>
          <w:szCs w:val="20"/>
        </w:rPr>
        <w:t>Do nanoszenia na lico znaku barw innych niż biała, mogą być stosowane:</w:t>
      </w:r>
    </w:p>
    <w:p w14:paraId="7D6FF448" w14:textId="23BE086C" w:rsidR="00B72F66" w:rsidRPr="00092825" w:rsidRDefault="00B72F66" w:rsidP="000C4B3B">
      <w:pPr>
        <w:keepNext/>
        <w:numPr>
          <w:ilvl w:val="0"/>
          <w:numId w:val="160"/>
        </w:numPr>
        <w:overflowPunct w:val="0"/>
        <w:autoSpaceDE w:val="0"/>
        <w:autoSpaceDN w:val="0"/>
        <w:adjustRightInd w:val="0"/>
        <w:ind w:left="357" w:hanging="357"/>
        <w:textAlignment w:val="baseline"/>
        <w:rPr>
          <w:szCs w:val="20"/>
        </w:rPr>
      </w:pPr>
      <w:r w:rsidRPr="00092825">
        <w:rPr>
          <w:szCs w:val="20"/>
        </w:rPr>
        <w:t>odblaskowa folia kulkowa,</w:t>
      </w:r>
    </w:p>
    <w:p w14:paraId="4AFB576E" w14:textId="77777777" w:rsidR="00B72F66" w:rsidRPr="00092825" w:rsidRDefault="00B72F66" w:rsidP="000C4B3B">
      <w:pPr>
        <w:numPr>
          <w:ilvl w:val="0"/>
          <w:numId w:val="160"/>
        </w:numPr>
        <w:overflowPunct w:val="0"/>
        <w:autoSpaceDE w:val="0"/>
        <w:autoSpaceDN w:val="0"/>
        <w:adjustRightInd w:val="0"/>
        <w:ind w:left="357" w:hanging="357"/>
        <w:textAlignment w:val="baseline"/>
        <w:rPr>
          <w:szCs w:val="20"/>
        </w:rPr>
      </w:pPr>
      <w:r w:rsidRPr="00092825">
        <w:rPr>
          <w:szCs w:val="20"/>
        </w:rPr>
        <w:t>transparentna folia ploterowa ECF,</w:t>
      </w:r>
    </w:p>
    <w:p w14:paraId="5FAA2C32" w14:textId="77777777" w:rsidR="00961D01" w:rsidRDefault="00B72F66" w:rsidP="000C4B3B">
      <w:pPr>
        <w:numPr>
          <w:ilvl w:val="0"/>
          <w:numId w:val="160"/>
        </w:numPr>
        <w:overflowPunct w:val="0"/>
        <w:autoSpaceDE w:val="0"/>
        <w:autoSpaceDN w:val="0"/>
        <w:adjustRightInd w:val="0"/>
        <w:ind w:left="357" w:hanging="357"/>
        <w:textAlignment w:val="baseline"/>
        <w:rPr>
          <w:szCs w:val="20"/>
        </w:rPr>
      </w:pPr>
      <w:proofErr w:type="spellStart"/>
      <w:r w:rsidRPr="00092825">
        <w:rPr>
          <w:szCs w:val="20"/>
        </w:rPr>
        <w:t>nieodblaskowa</w:t>
      </w:r>
      <w:proofErr w:type="spellEnd"/>
      <w:r w:rsidRPr="00092825">
        <w:rPr>
          <w:szCs w:val="20"/>
        </w:rPr>
        <w:t xml:space="preserve"> folia barwy czarnej,</w:t>
      </w:r>
    </w:p>
    <w:p w14:paraId="0AB8EF1B" w14:textId="77777777" w:rsidR="00961D01" w:rsidRDefault="00B72F66" w:rsidP="000C4B3B">
      <w:pPr>
        <w:numPr>
          <w:ilvl w:val="0"/>
          <w:numId w:val="160"/>
        </w:numPr>
        <w:overflowPunct w:val="0"/>
        <w:autoSpaceDE w:val="0"/>
        <w:autoSpaceDN w:val="0"/>
        <w:adjustRightInd w:val="0"/>
        <w:ind w:left="357" w:hanging="357"/>
        <w:textAlignment w:val="baseline"/>
        <w:rPr>
          <w:szCs w:val="20"/>
        </w:rPr>
      </w:pPr>
      <w:r w:rsidRPr="00092825">
        <w:rPr>
          <w:szCs w:val="20"/>
        </w:rPr>
        <w:t>transparentny druk sitowy,</w:t>
      </w:r>
    </w:p>
    <w:p w14:paraId="7E30CF3D" w14:textId="1E6E5B80" w:rsidR="00B72F66" w:rsidRPr="00092825" w:rsidRDefault="00B72F66" w:rsidP="000C4B3B">
      <w:pPr>
        <w:numPr>
          <w:ilvl w:val="0"/>
          <w:numId w:val="160"/>
        </w:numPr>
        <w:overflowPunct w:val="0"/>
        <w:autoSpaceDE w:val="0"/>
        <w:autoSpaceDN w:val="0"/>
        <w:adjustRightInd w:val="0"/>
        <w:ind w:left="357" w:hanging="357"/>
        <w:textAlignment w:val="baseline"/>
        <w:rPr>
          <w:szCs w:val="20"/>
        </w:rPr>
      </w:pPr>
      <w:r w:rsidRPr="00092825">
        <w:rPr>
          <w:szCs w:val="20"/>
        </w:rPr>
        <w:t>transparentny druk cyfrowy.</w:t>
      </w:r>
    </w:p>
    <w:p w14:paraId="318B4D19" w14:textId="77777777" w:rsidR="00B72F66" w:rsidRPr="00092825" w:rsidRDefault="00B72F66" w:rsidP="002014E7">
      <w:pPr>
        <w:rPr>
          <w:szCs w:val="20"/>
        </w:rPr>
      </w:pPr>
      <w:r w:rsidRPr="00092825">
        <w:rPr>
          <w:szCs w:val="20"/>
        </w:rPr>
        <w:t xml:space="preserve">Widoczność w dzień i w nocy znaków drogowych zależy od właściwości kolorymetrycznych i fotometrycznych folii zastosowanej na lico znaku. Stosowane są w tym celu folie odblaskowe wykonane w technologii kulkowej i pryzmatycznej oraz </w:t>
      </w:r>
      <w:proofErr w:type="spellStart"/>
      <w:r w:rsidRPr="00092825">
        <w:rPr>
          <w:szCs w:val="20"/>
        </w:rPr>
        <w:t>nieodblaskowa</w:t>
      </w:r>
      <w:proofErr w:type="spellEnd"/>
      <w:r w:rsidRPr="00092825">
        <w:rPr>
          <w:szCs w:val="20"/>
        </w:rPr>
        <w:t xml:space="preserve"> folia barwy czarnej.</w:t>
      </w:r>
    </w:p>
    <w:p w14:paraId="48198E53" w14:textId="77777777" w:rsidR="00B72F66" w:rsidRPr="00092825" w:rsidRDefault="00B72F66" w:rsidP="002014E7">
      <w:pPr>
        <w:rPr>
          <w:szCs w:val="20"/>
        </w:rPr>
      </w:pPr>
      <w:r w:rsidRPr="00092825">
        <w:rPr>
          <w:szCs w:val="20"/>
        </w:rPr>
        <w:t>Folia typu 1 oznacza folię kulkową spełniającą współczynnik luminancji β i współrzędne chromatyczności określone w klasie CR1 lub CR2 oraz współczynnik odblaskowości w klasie RA1 wg [1].</w:t>
      </w:r>
    </w:p>
    <w:p w14:paraId="1775E29E" w14:textId="77777777" w:rsidR="00B72F66" w:rsidRPr="00092825" w:rsidRDefault="00B72F66" w:rsidP="002014E7">
      <w:pPr>
        <w:rPr>
          <w:szCs w:val="20"/>
        </w:rPr>
      </w:pPr>
      <w:r w:rsidRPr="00092825">
        <w:rPr>
          <w:szCs w:val="20"/>
        </w:rPr>
        <w:t>Folia typu 2 oznacza folię kulkową spełniającą współczynnik luminancji β i współrzędne chromatyczności określone w klasie CR1 lub CR2 oraz współczynnik odblaskowości w klasie RA2[1].</w:t>
      </w:r>
    </w:p>
    <w:p w14:paraId="2083806C" w14:textId="77777777" w:rsidR="00B72F66" w:rsidRPr="00092825" w:rsidRDefault="00B72F66" w:rsidP="002014E7">
      <w:pPr>
        <w:rPr>
          <w:szCs w:val="20"/>
        </w:rPr>
      </w:pPr>
      <w:r w:rsidRPr="00092825">
        <w:rPr>
          <w:szCs w:val="20"/>
        </w:rPr>
        <w:t>Folia typu 1P oznacza folię pryzmatyczną spełniającą współczynnik luminancji β i współrzędne chromatyczności określone w klasie CR1 lub CR2 oraz współczynnik odblaskowości wg tablicy 5.</w:t>
      </w:r>
    </w:p>
    <w:p w14:paraId="6FE26B79" w14:textId="77777777" w:rsidR="00B72F66" w:rsidRPr="00092825" w:rsidRDefault="00B72F66" w:rsidP="002014E7">
      <w:pPr>
        <w:rPr>
          <w:szCs w:val="20"/>
        </w:rPr>
      </w:pPr>
      <w:r w:rsidRPr="00092825">
        <w:rPr>
          <w:szCs w:val="20"/>
        </w:rPr>
        <w:t>Folia typu 2P oznacza folię pryzmatyczną spełniającą współczynnik luminancji β i współrzędne chromatyczności określone w klasie CR1 lub CR2 oraz współczynnik odblaskowości wg tablicy 2.</w:t>
      </w:r>
    </w:p>
    <w:p w14:paraId="5C4202A8" w14:textId="77777777" w:rsidR="00B72F66" w:rsidRPr="00092825" w:rsidRDefault="00B72F66" w:rsidP="002014E7">
      <w:pPr>
        <w:rPr>
          <w:szCs w:val="20"/>
        </w:rPr>
      </w:pPr>
      <w:r w:rsidRPr="00092825">
        <w:rPr>
          <w:szCs w:val="20"/>
        </w:rPr>
        <w:t>Folia typu 3P oznacza folię pryzmatyczną spełniającą współczynnik luminancji β i współrzędne chromatyczności określone w klasie CR1 lub CR2 oraz współczynnik odblaskowości wg tablicy 3.</w:t>
      </w:r>
    </w:p>
    <w:p w14:paraId="6B6CD10D" w14:textId="77777777" w:rsidR="00B72F66" w:rsidRPr="00092825" w:rsidRDefault="00B72F66" w:rsidP="002014E7">
      <w:pPr>
        <w:rPr>
          <w:szCs w:val="20"/>
        </w:rPr>
      </w:pPr>
      <w:r w:rsidRPr="00092825">
        <w:rPr>
          <w:szCs w:val="20"/>
        </w:rPr>
        <w:t>Folia typu 3FP oznacza folię pryzmatyczną fluorescencyjną spełniającą współczynnik luminancji β i współrzędne chromatyczności określone w klasie CR1 lub CR2 oraz współczynnik odblaskowości wg tablicy 4.</w:t>
      </w:r>
    </w:p>
    <w:p w14:paraId="489CE0C0" w14:textId="77777777" w:rsidR="00B72F66" w:rsidRPr="00092825" w:rsidRDefault="00B72F66" w:rsidP="002014E7">
      <w:pPr>
        <w:rPr>
          <w:szCs w:val="20"/>
        </w:rPr>
      </w:pPr>
      <w:r w:rsidRPr="00092825">
        <w:rPr>
          <w:szCs w:val="20"/>
        </w:rPr>
        <w:t>W tablicach 2, 3 i 4 zawarto minimalne wartości współczynnika odblasku R</w:t>
      </w:r>
      <w:r w:rsidRPr="00092825">
        <w:rPr>
          <w:szCs w:val="20"/>
          <w:vertAlign w:val="subscript"/>
        </w:rPr>
        <w:t>A</w:t>
      </w:r>
      <w:r w:rsidRPr="00092825">
        <w:rPr>
          <w:szCs w:val="20"/>
        </w:rPr>
        <w:t>, które powinny spełniać folie pryzmatyczne typu 2P, 3P i 3PF.</w:t>
      </w:r>
    </w:p>
    <w:p w14:paraId="4566F77F" w14:textId="77777777" w:rsidR="00B72F66" w:rsidRPr="00092825" w:rsidRDefault="00B72F66" w:rsidP="002014E7">
      <w:pPr>
        <w:pStyle w:val="Legenda"/>
        <w:keepNext/>
      </w:pPr>
      <w:r w:rsidRPr="00092825">
        <w:t>Tablica 2. Minimalne wartości współczynnika odblasku R</w:t>
      </w:r>
      <w:r w:rsidRPr="00092825">
        <w:rPr>
          <w:vertAlign w:val="subscript"/>
        </w:rPr>
        <w:t>A</w:t>
      </w:r>
      <w:r w:rsidRPr="00092825">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1360"/>
        <w:gridCol w:w="1417"/>
        <w:gridCol w:w="993"/>
        <w:gridCol w:w="850"/>
        <w:gridCol w:w="992"/>
        <w:gridCol w:w="1134"/>
        <w:gridCol w:w="993"/>
        <w:gridCol w:w="992"/>
      </w:tblGrid>
      <w:tr w:rsidR="00B72F66" w:rsidRPr="00092825" w14:paraId="02215BA8" w14:textId="77777777" w:rsidTr="0014374C">
        <w:trPr>
          <w:cantSplit/>
          <w:tblHeader/>
        </w:trPr>
        <w:tc>
          <w:tcPr>
            <w:tcW w:w="2777" w:type="dxa"/>
            <w:gridSpan w:val="2"/>
            <w:tcBorders>
              <w:top w:val="single" w:sz="8" w:space="0" w:color="auto"/>
              <w:left w:val="single" w:sz="8" w:space="0" w:color="auto"/>
              <w:bottom w:val="double" w:sz="4" w:space="0" w:color="auto"/>
              <w:right w:val="single" w:sz="4" w:space="0" w:color="auto"/>
            </w:tcBorders>
            <w:vAlign w:val="center"/>
            <w:hideMark/>
          </w:tcPr>
          <w:p w14:paraId="1A31A37F" w14:textId="77777777" w:rsidR="00B72F66" w:rsidRPr="00092825" w:rsidRDefault="00B72F66" w:rsidP="0014374C">
            <w:pPr>
              <w:keepNext/>
              <w:jc w:val="center"/>
              <w:rPr>
                <w:szCs w:val="20"/>
              </w:rPr>
            </w:pPr>
            <w:r w:rsidRPr="00092825">
              <w:rPr>
                <w:szCs w:val="20"/>
              </w:rPr>
              <w:t>Geometria pomiarów</w:t>
            </w:r>
          </w:p>
        </w:tc>
        <w:tc>
          <w:tcPr>
            <w:tcW w:w="5954" w:type="dxa"/>
            <w:gridSpan w:val="6"/>
            <w:tcBorders>
              <w:top w:val="single" w:sz="8" w:space="0" w:color="auto"/>
              <w:left w:val="single" w:sz="4" w:space="0" w:color="auto"/>
              <w:bottom w:val="double" w:sz="4" w:space="0" w:color="auto"/>
              <w:right w:val="single" w:sz="8" w:space="0" w:color="auto"/>
            </w:tcBorders>
            <w:vAlign w:val="center"/>
            <w:hideMark/>
          </w:tcPr>
          <w:p w14:paraId="7D5A093D" w14:textId="77777777" w:rsidR="00B72F66" w:rsidRPr="00092825" w:rsidRDefault="00B72F66" w:rsidP="0014374C">
            <w:pPr>
              <w:keepNext/>
              <w:jc w:val="center"/>
              <w:rPr>
                <w:szCs w:val="20"/>
              </w:rPr>
            </w:pPr>
            <w:r w:rsidRPr="00092825">
              <w:rPr>
                <w:szCs w:val="20"/>
              </w:rPr>
              <w:t>Współczynnik odblasku R</w:t>
            </w:r>
            <w:r w:rsidRPr="00092825">
              <w:rPr>
                <w:szCs w:val="20"/>
                <w:vertAlign w:val="subscript"/>
              </w:rPr>
              <w:t>A</w:t>
            </w:r>
            <w:r w:rsidRPr="00092825">
              <w:rPr>
                <w:szCs w:val="20"/>
              </w:rPr>
              <w:t xml:space="preserve"> [cd lx</w:t>
            </w:r>
            <w:r w:rsidRPr="00092825">
              <w:rPr>
                <w:szCs w:val="20"/>
                <w:vertAlign w:val="superscript"/>
              </w:rPr>
              <w:t>-1</w:t>
            </w:r>
            <w:r w:rsidRPr="00092825">
              <w:rPr>
                <w:szCs w:val="20"/>
              </w:rPr>
              <w:t xml:space="preserve"> m</w:t>
            </w:r>
            <w:r w:rsidRPr="00092825">
              <w:rPr>
                <w:szCs w:val="20"/>
                <w:vertAlign w:val="superscript"/>
              </w:rPr>
              <w:t>-2</w:t>
            </w:r>
            <w:r w:rsidRPr="00092825">
              <w:rPr>
                <w:szCs w:val="20"/>
              </w:rPr>
              <w:t>]</w:t>
            </w:r>
          </w:p>
        </w:tc>
      </w:tr>
      <w:tr w:rsidR="00B72F66" w:rsidRPr="00092825" w14:paraId="3E137B7C" w14:textId="77777777" w:rsidTr="0014374C">
        <w:tc>
          <w:tcPr>
            <w:tcW w:w="1360" w:type="dxa"/>
            <w:tcBorders>
              <w:top w:val="double" w:sz="4" w:space="0" w:color="auto"/>
              <w:left w:val="single" w:sz="8" w:space="0" w:color="auto"/>
              <w:bottom w:val="single" w:sz="4" w:space="0" w:color="auto"/>
              <w:right w:val="nil"/>
            </w:tcBorders>
            <w:vAlign w:val="center"/>
            <w:hideMark/>
          </w:tcPr>
          <w:p w14:paraId="54C5DE1F" w14:textId="77777777" w:rsidR="00B72F66" w:rsidRPr="00092825" w:rsidRDefault="00B72F66" w:rsidP="0014374C">
            <w:pPr>
              <w:jc w:val="center"/>
              <w:rPr>
                <w:szCs w:val="20"/>
              </w:rPr>
            </w:pPr>
            <w:r w:rsidRPr="00092825">
              <w:t>Kąt obserwacji</w:t>
            </w:r>
          </w:p>
          <w:p w14:paraId="45E73DE8" w14:textId="77777777" w:rsidR="00B72F66" w:rsidRPr="00092825" w:rsidRDefault="00B72F66" w:rsidP="0014374C">
            <w:pPr>
              <w:jc w:val="center"/>
              <w:rPr>
                <w:szCs w:val="20"/>
              </w:rPr>
            </w:pPr>
            <w:r w:rsidRPr="00092825">
              <w:rPr>
                <w:szCs w:val="20"/>
              </w:rPr>
              <w:t>α</w:t>
            </w:r>
            <w:r w:rsidRPr="00092825">
              <w:rPr>
                <w:szCs w:val="20"/>
                <w:lang w:val="en-US"/>
              </w:rPr>
              <w:t>[</w:t>
            </w:r>
            <w:r w:rsidRPr="00092825">
              <w:rPr>
                <w:szCs w:val="20"/>
                <w:vertAlign w:val="superscript"/>
                <w:lang w:val="en-US"/>
              </w:rPr>
              <w:t>o</w:t>
            </w:r>
            <w:r w:rsidRPr="00092825">
              <w:rPr>
                <w:szCs w:val="20"/>
                <w:lang w:val="en-US"/>
              </w:rPr>
              <w:t>]</w:t>
            </w:r>
          </w:p>
        </w:tc>
        <w:tc>
          <w:tcPr>
            <w:tcW w:w="1417" w:type="dxa"/>
            <w:tcBorders>
              <w:top w:val="double" w:sz="4" w:space="0" w:color="auto"/>
              <w:left w:val="single" w:sz="4" w:space="0" w:color="000000"/>
              <w:bottom w:val="single" w:sz="4" w:space="0" w:color="auto"/>
              <w:right w:val="single" w:sz="4" w:space="0" w:color="auto"/>
            </w:tcBorders>
            <w:vAlign w:val="center"/>
            <w:hideMark/>
          </w:tcPr>
          <w:p w14:paraId="533EB450" w14:textId="77777777" w:rsidR="00B72F66" w:rsidRPr="00092825" w:rsidRDefault="00B72F66" w:rsidP="0014374C">
            <w:pPr>
              <w:jc w:val="center"/>
              <w:rPr>
                <w:szCs w:val="20"/>
              </w:rPr>
            </w:pPr>
            <w:r w:rsidRPr="00092825">
              <w:t>Kąt oświetlenia</w:t>
            </w:r>
          </w:p>
          <w:p w14:paraId="27984265" w14:textId="77777777" w:rsidR="00B72F66" w:rsidRPr="00092825" w:rsidRDefault="00B72F66" w:rsidP="0014374C">
            <w:pPr>
              <w:jc w:val="center"/>
              <w:rPr>
                <w:szCs w:val="20"/>
              </w:rPr>
            </w:pPr>
            <w:r w:rsidRPr="00092825">
              <w:rPr>
                <w:szCs w:val="20"/>
              </w:rPr>
              <w:t>β1</w:t>
            </w:r>
            <w:r w:rsidRPr="000A22DA">
              <w:rPr>
                <w:szCs w:val="20"/>
              </w:rPr>
              <w:t>[</w:t>
            </w:r>
            <w:r w:rsidRPr="000A22DA">
              <w:rPr>
                <w:szCs w:val="20"/>
                <w:vertAlign w:val="superscript"/>
              </w:rPr>
              <w:t>o</w:t>
            </w:r>
            <w:r w:rsidRPr="000A22DA">
              <w:rPr>
                <w:szCs w:val="20"/>
              </w:rPr>
              <w:t>]</w:t>
            </w:r>
          </w:p>
          <w:p w14:paraId="1737F4A9" w14:textId="77777777" w:rsidR="00B72F66" w:rsidRPr="00092825" w:rsidRDefault="00B72F66" w:rsidP="0014374C">
            <w:pPr>
              <w:jc w:val="center"/>
              <w:rPr>
                <w:szCs w:val="20"/>
              </w:rPr>
            </w:pPr>
            <w:r w:rsidRPr="00092825">
              <w:rPr>
                <w:szCs w:val="20"/>
              </w:rPr>
              <w:t>(β2=0</w:t>
            </w:r>
            <w:r w:rsidRPr="00092825">
              <w:rPr>
                <w:szCs w:val="20"/>
                <w:vertAlign w:val="superscript"/>
              </w:rPr>
              <w:t>°</w:t>
            </w:r>
            <w:r w:rsidRPr="00092825">
              <w:rPr>
                <w:szCs w:val="20"/>
              </w:rPr>
              <w:t>)</w:t>
            </w:r>
          </w:p>
        </w:tc>
        <w:tc>
          <w:tcPr>
            <w:tcW w:w="993" w:type="dxa"/>
            <w:tcBorders>
              <w:top w:val="double" w:sz="4" w:space="0" w:color="auto"/>
              <w:left w:val="single" w:sz="4" w:space="0" w:color="auto"/>
              <w:bottom w:val="single" w:sz="4" w:space="0" w:color="auto"/>
              <w:right w:val="nil"/>
            </w:tcBorders>
            <w:vAlign w:val="center"/>
            <w:hideMark/>
          </w:tcPr>
          <w:p w14:paraId="58B1B44F" w14:textId="77777777" w:rsidR="00B72F66" w:rsidRPr="00092825" w:rsidRDefault="00B72F66" w:rsidP="0014374C">
            <w:pPr>
              <w:jc w:val="center"/>
              <w:rPr>
                <w:szCs w:val="20"/>
              </w:rPr>
            </w:pPr>
            <w:r w:rsidRPr="00092825">
              <w:rPr>
                <w:szCs w:val="20"/>
              </w:rPr>
              <w:t>Folia biała</w:t>
            </w:r>
          </w:p>
        </w:tc>
        <w:tc>
          <w:tcPr>
            <w:tcW w:w="850" w:type="dxa"/>
            <w:tcBorders>
              <w:top w:val="double" w:sz="4" w:space="0" w:color="auto"/>
              <w:left w:val="single" w:sz="4" w:space="0" w:color="000000"/>
              <w:bottom w:val="single" w:sz="4" w:space="0" w:color="auto"/>
              <w:right w:val="nil"/>
            </w:tcBorders>
            <w:vAlign w:val="center"/>
            <w:hideMark/>
          </w:tcPr>
          <w:p w14:paraId="345F2E64" w14:textId="77777777" w:rsidR="00B72F66" w:rsidRPr="00092825" w:rsidRDefault="00B72F66" w:rsidP="0014374C">
            <w:pPr>
              <w:jc w:val="center"/>
              <w:rPr>
                <w:szCs w:val="20"/>
              </w:rPr>
            </w:pPr>
            <w:r w:rsidRPr="00092825">
              <w:rPr>
                <w:szCs w:val="20"/>
              </w:rPr>
              <w:t>Folia żółta</w:t>
            </w:r>
          </w:p>
        </w:tc>
        <w:tc>
          <w:tcPr>
            <w:tcW w:w="992" w:type="dxa"/>
            <w:tcBorders>
              <w:top w:val="double" w:sz="4" w:space="0" w:color="auto"/>
              <w:left w:val="single" w:sz="4" w:space="0" w:color="000000"/>
              <w:bottom w:val="single" w:sz="4" w:space="0" w:color="auto"/>
              <w:right w:val="nil"/>
            </w:tcBorders>
            <w:vAlign w:val="center"/>
            <w:hideMark/>
          </w:tcPr>
          <w:p w14:paraId="42837730" w14:textId="77777777" w:rsidR="00B72F66" w:rsidRPr="00092825" w:rsidRDefault="00B72F66" w:rsidP="0014374C">
            <w:pPr>
              <w:jc w:val="center"/>
              <w:rPr>
                <w:szCs w:val="20"/>
              </w:rPr>
            </w:pPr>
            <w:r w:rsidRPr="00092825">
              <w:rPr>
                <w:szCs w:val="20"/>
              </w:rPr>
              <w:t>Folia czerwona</w:t>
            </w:r>
          </w:p>
        </w:tc>
        <w:tc>
          <w:tcPr>
            <w:tcW w:w="1134" w:type="dxa"/>
            <w:tcBorders>
              <w:top w:val="double" w:sz="4" w:space="0" w:color="auto"/>
              <w:left w:val="single" w:sz="4" w:space="0" w:color="000000"/>
              <w:bottom w:val="single" w:sz="4" w:space="0" w:color="auto"/>
              <w:right w:val="nil"/>
            </w:tcBorders>
            <w:vAlign w:val="center"/>
            <w:hideMark/>
          </w:tcPr>
          <w:p w14:paraId="48804381" w14:textId="77777777" w:rsidR="00B72F66" w:rsidRPr="00092825" w:rsidRDefault="00B72F66" w:rsidP="0014374C">
            <w:pPr>
              <w:jc w:val="center"/>
              <w:rPr>
                <w:szCs w:val="20"/>
              </w:rPr>
            </w:pPr>
            <w:r w:rsidRPr="00092825">
              <w:rPr>
                <w:szCs w:val="20"/>
              </w:rPr>
              <w:t>Folia pomarańczowa</w:t>
            </w:r>
          </w:p>
        </w:tc>
        <w:tc>
          <w:tcPr>
            <w:tcW w:w="993" w:type="dxa"/>
            <w:tcBorders>
              <w:top w:val="double" w:sz="4" w:space="0" w:color="auto"/>
              <w:left w:val="single" w:sz="4" w:space="0" w:color="000000"/>
              <w:bottom w:val="single" w:sz="4" w:space="0" w:color="auto"/>
              <w:right w:val="nil"/>
            </w:tcBorders>
            <w:vAlign w:val="center"/>
            <w:hideMark/>
          </w:tcPr>
          <w:p w14:paraId="7BAA883F" w14:textId="77777777" w:rsidR="00B72F66" w:rsidRPr="00092825" w:rsidRDefault="00B72F66" w:rsidP="0014374C">
            <w:pPr>
              <w:jc w:val="center"/>
              <w:rPr>
                <w:szCs w:val="20"/>
              </w:rPr>
            </w:pPr>
            <w:r w:rsidRPr="00092825">
              <w:rPr>
                <w:szCs w:val="20"/>
              </w:rPr>
              <w:t>Folia niebieska</w:t>
            </w:r>
          </w:p>
        </w:tc>
        <w:tc>
          <w:tcPr>
            <w:tcW w:w="992" w:type="dxa"/>
            <w:tcBorders>
              <w:top w:val="double" w:sz="4" w:space="0" w:color="auto"/>
              <w:left w:val="single" w:sz="4" w:space="0" w:color="000000"/>
              <w:bottom w:val="single" w:sz="4" w:space="0" w:color="auto"/>
              <w:right w:val="single" w:sz="8" w:space="0" w:color="auto"/>
            </w:tcBorders>
            <w:vAlign w:val="center"/>
            <w:hideMark/>
          </w:tcPr>
          <w:p w14:paraId="5839D7AA" w14:textId="77777777" w:rsidR="00B72F66" w:rsidRPr="00092825" w:rsidRDefault="00B72F66" w:rsidP="0014374C">
            <w:pPr>
              <w:jc w:val="center"/>
              <w:rPr>
                <w:szCs w:val="20"/>
              </w:rPr>
            </w:pPr>
            <w:r w:rsidRPr="00092825">
              <w:rPr>
                <w:szCs w:val="20"/>
              </w:rPr>
              <w:t>Folia zielona</w:t>
            </w:r>
          </w:p>
        </w:tc>
      </w:tr>
      <w:tr w:rsidR="00B72F66" w:rsidRPr="00092825" w14:paraId="34D43D23" w14:textId="77777777" w:rsidTr="0014374C">
        <w:tc>
          <w:tcPr>
            <w:tcW w:w="1360" w:type="dxa"/>
            <w:tcBorders>
              <w:top w:val="single" w:sz="4" w:space="0" w:color="auto"/>
              <w:left w:val="single" w:sz="8" w:space="0" w:color="auto"/>
              <w:bottom w:val="single" w:sz="4" w:space="0" w:color="000000"/>
              <w:right w:val="nil"/>
            </w:tcBorders>
            <w:vAlign w:val="center"/>
            <w:hideMark/>
          </w:tcPr>
          <w:p w14:paraId="0C751F03" w14:textId="77777777" w:rsidR="00B72F66" w:rsidRPr="00092825" w:rsidRDefault="00B72F66" w:rsidP="0014374C">
            <w:pPr>
              <w:jc w:val="center"/>
              <w:rPr>
                <w:szCs w:val="20"/>
              </w:rPr>
            </w:pPr>
            <w:r w:rsidRPr="00092825">
              <w:rPr>
                <w:szCs w:val="20"/>
              </w:rPr>
              <w:t>0,33</w:t>
            </w:r>
          </w:p>
        </w:tc>
        <w:tc>
          <w:tcPr>
            <w:tcW w:w="1417" w:type="dxa"/>
            <w:tcBorders>
              <w:top w:val="single" w:sz="4" w:space="0" w:color="auto"/>
              <w:left w:val="single" w:sz="4" w:space="0" w:color="000000"/>
              <w:bottom w:val="single" w:sz="4" w:space="0" w:color="000000"/>
              <w:right w:val="single" w:sz="4" w:space="0" w:color="auto"/>
            </w:tcBorders>
            <w:vAlign w:val="center"/>
            <w:hideMark/>
          </w:tcPr>
          <w:p w14:paraId="04337D33" w14:textId="77777777" w:rsidR="00B72F66" w:rsidRPr="00092825" w:rsidRDefault="00B72F66" w:rsidP="0014374C">
            <w:pPr>
              <w:jc w:val="center"/>
              <w:rPr>
                <w:szCs w:val="20"/>
              </w:rPr>
            </w:pPr>
            <w:r w:rsidRPr="00092825">
              <w:rPr>
                <w:szCs w:val="20"/>
              </w:rPr>
              <w:t>+5</w:t>
            </w:r>
          </w:p>
          <w:p w14:paraId="4656CF77" w14:textId="77777777" w:rsidR="00B72F66" w:rsidRPr="00092825" w:rsidRDefault="00B72F66" w:rsidP="0014374C">
            <w:pPr>
              <w:jc w:val="center"/>
              <w:rPr>
                <w:szCs w:val="20"/>
              </w:rPr>
            </w:pPr>
            <w:r w:rsidRPr="00092825">
              <w:rPr>
                <w:szCs w:val="20"/>
              </w:rPr>
              <w:t>+20</w:t>
            </w:r>
          </w:p>
          <w:p w14:paraId="0B61DC14" w14:textId="77777777" w:rsidR="00B72F66" w:rsidRPr="00092825" w:rsidRDefault="00B72F66" w:rsidP="0014374C">
            <w:pPr>
              <w:jc w:val="center"/>
              <w:rPr>
                <w:szCs w:val="20"/>
              </w:rPr>
            </w:pPr>
            <w:r w:rsidRPr="00092825">
              <w:rPr>
                <w:szCs w:val="20"/>
              </w:rPr>
              <w:t>+30</w:t>
            </w:r>
          </w:p>
          <w:p w14:paraId="4444A88F" w14:textId="77777777" w:rsidR="00B72F66" w:rsidRPr="00092825" w:rsidRDefault="00B72F66" w:rsidP="0014374C">
            <w:pPr>
              <w:jc w:val="center"/>
              <w:rPr>
                <w:szCs w:val="20"/>
              </w:rPr>
            </w:pPr>
            <w:r w:rsidRPr="00092825">
              <w:rPr>
                <w:szCs w:val="20"/>
              </w:rPr>
              <w:t>+40</w:t>
            </w:r>
          </w:p>
        </w:tc>
        <w:tc>
          <w:tcPr>
            <w:tcW w:w="993" w:type="dxa"/>
            <w:tcBorders>
              <w:top w:val="single" w:sz="4" w:space="0" w:color="auto"/>
              <w:left w:val="single" w:sz="4" w:space="0" w:color="auto"/>
              <w:bottom w:val="single" w:sz="4" w:space="0" w:color="000000"/>
              <w:right w:val="nil"/>
            </w:tcBorders>
            <w:vAlign w:val="center"/>
            <w:hideMark/>
          </w:tcPr>
          <w:p w14:paraId="19033FC2" w14:textId="77777777" w:rsidR="00B72F66" w:rsidRPr="00092825" w:rsidRDefault="00B72F66" w:rsidP="0014374C">
            <w:pPr>
              <w:jc w:val="center"/>
              <w:rPr>
                <w:szCs w:val="20"/>
              </w:rPr>
            </w:pPr>
            <w:r w:rsidRPr="00092825">
              <w:rPr>
                <w:szCs w:val="20"/>
              </w:rPr>
              <w:t>300</w:t>
            </w:r>
          </w:p>
          <w:p w14:paraId="2CB1A5BB" w14:textId="77777777" w:rsidR="00B72F66" w:rsidRPr="00092825" w:rsidRDefault="00B72F66" w:rsidP="0014374C">
            <w:pPr>
              <w:jc w:val="center"/>
              <w:rPr>
                <w:szCs w:val="20"/>
              </w:rPr>
            </w:pPr>
            <w:r w:rsidRPr="00092825">
              <w:rPr>
                <w:szCs w:val="20"/>
              </w:rPr>
              <w:t>240</w:t>
            </w:r>
          </w:p>
          <w:p w14:paraId="362FCFE0" w14:textId="77777777" w:rsidR="00B72F66" w:rsidRPr="00092825" w:rsidRDefault="00B72F66" w:rsidP="0014374C">
            <w:pPr>
              <w:jc w:val="center"/>
              <w:rPr>
                <w:szCs w:val="20"/>
              </w:rPr>
            </w:pPr>
            <w:r w:rsidRPr="00092825">
              <w:rPr>
                <w:szCs w:val="20"/>
              </w:rPr>
              <w:t>165</w:t>
            </w:r>
          </w:p>
          <w:p w14:paraId="63468F27" w14:textId="77777777" w:rsidR="00B72F66" w:rsidRPr="00092825" w:rsidRDefault="00B72F66" w:rsidP="0014374C">
            <w:pPr>
              <w:jc w:val="center"/>
              <w:rPr>
                <w:szCs w:val="20"/>
              </w:rPr>
            </w:pPr>
            <w:r w:rsidRPr="00092825">
              <w:rPr>
                <w:szCs w:val="20"/>
              </w:rPr>
              <w:t>30</w:t>
            </w:r>
          </w:p>
        </w:tc>
        <w:tc>
          <w:tcPr>
            <w:tcW w:w="850" w:type="dxa"/>
            <w:tcBorders>
              <w:top w:val="single" w:sz="4" w:space="0" w:color="auto"/>
              <w:left w:val="single" w:sz="4" w:space="0" w:color="000000"/>
              <w:bottom w:val="single" w:sz="4" w:space="0" w:color="000000"/>
              <w:right w:val="nil"/>
            </w:tcBorders>
            <w:vAlign w:val="center"/>
            <w:hideMark/>
          </w:tcPr>
          <w:p w14:paraId="24EEAFA6" w14:textId="77777777" w:rsidR="00B72F66" w:rsidRPr="00092825" w:rsidRDefault="00B72F66" w:rsidP="0014374C">
            <w:pPr>
              <w:jc w:val="center"/>
              <w:rPr>
                <w:szCs w:val="20"/>
              </w:rPr>
            </w:pPr>
            <w:r w:rsidRPr="00092825">
              <w:rPr>
                <w:szCs w:val="20"/>
              </w:rPr>
              <w:t>195</w:t>
            </w:r>
          </w:p>
          <w:p w14:paraId="73D53D08" w14:textId="77777777" w:rsidR="00B72F66" w:rsidRPr="00092825" w:rsidRDefault="00B72F66" w:rsidP="0014374C">
            <w:pPr>
              <w:jc w:val="center"/>
              <w:rPr>
                <w:szCs w:val="20"/>
              </w:rPr>
            </w:pPr>
            <w:r w:rsidRPr="00092825">
              <w:rPr>
                <w:szCs w:val="20"/>
              </w:rPr>
              <w:t>155</w:t>
            </w:r>
          </w:p>
          <w:p w14:paraId="569351EB" w14:textId="77777777" w:rsidR="00B72F66" w:rsidRPr="00092825" w:rsidRDefault="00B72F66" w:rsidP="0014374C">
            <w:pPr>
              <w:jc w:val="center"/>
              <w:rPr>
                <w:szCs w:val="20"/>
              </w:rPr>
            </w:pPr>
            <w:r w:rsidRPr="00092825">
              <w:rPr>
                <w:szCs w:val="20"/>
              </w:rPr>
              <w:t>110</w:t>
            </w:r>
          </w:p>
          <w:p w14:paraId="6CBA8181" w14:textId="77777777" w:rsidR="00B72F66" w:rsidRPr="00092825" w:rsidRDefault="00B72F66" w:rsidP="0014374C">
            <w:pPr>
              <w:jc w:val="center"/>
              <w:rPr>
                <w:szCs w:val="20"/>
              </w:rPr>
            </w:pPr>
            <w:r w:rsidRPr="00092825">
              <w:rPr>
                <w:szCs w:val="20"/>
              </w:rPr>
              <w:t>20</w:t>
            </w:r>
          </w:p>
        </w:tc>
        <w:tc>
          <w:tcPr>
            <w:tcW w:w="992" w:type="dxa"/>
            <w:tcBorders>
              <w:top w:val="single" w:sz="4" w:space="0" w:color="auto"/>
              <w:left w:val="single" w:sz="4" w:space="0" w:color="000000"/>
              <w:bottom w:val="single" w:sz="4" w:space="0" w:color="000000"/>
              <w:right w:val="nil"/>
            </w:tcBorders>
            <w:vAlign w:val="center"/>
            <w:hideMark/>
          </w:tcPr>
          <w:p w14:paraId="4A072999" w14:textId="77777777" w:rsidR="00B72F66" w:rsidRPr="00092825" w:rsidRDefault="00B72F66" w:rsidP="0014374C">
            <w:pPr>
              <w:jc w:val="center"/>
              <w:rPr>
                <w:szCs w:val="20"/>
              </w:rPr>
            </w:pPr>
            <w:r w:rsidRPr="00092825">
              <w:rPr>
                <w:szCs w:val="20"/>
              </w:rPr>
              <w:t>60</w:t>
            </w:r>
          </w:p>
          <w:p w14:paraId="0FD3B69D" w14:textId="77777777" w:rsidR="00B72F66" w:rsidRPr="00092825" w:rsidRDefault="00B72F66" w:rsidP="0014374C">
            <w:pPr>
              <w:jc w:val="center"/>
              <w:rPr>
                <w:szCs w:val="20"/>
              </w:rPr>
            </w:pPr>
            <w:r w:rsidRPr="00092825">
              <w:rPr>
                <w:szCs w:val="20"/>
              </w:rPr>
              <w:t>48</w:t>
            </w:r>
          </w:p>
          <w:p w14:paraId="48116B51" w14:textId="77777777" w:rsidR="00B72F66" w:rsidRPr="00092825" w:rsidRDefault="00B72F66" w:rsidP="0014374C">
            <w:pPr>
              <w:jc w:val="center"/>
              <w:rPr>
                <w:szCs w:val="20"/>
              </w:rPr>
            </w:pPr>
            <w:r w:rsidRPr="00092825">
              <w:rPr>
                <w:szCs w:val="20"/>
              </w:rPr>
              <w:t>33</w:t>
            </w:r>
          </w:p>
          <w:p w14:paraId="5F4EEACD" w14:textId="77777777" w:rsidR="00B72F66" w:rsidRPr="00092825" w:rsidRDefault="00B72F66" w:rsidP="0014374C">
            <w:pPr>
              <w:jc w:val="center"/>
              <w:rPr>
                <w:szCs w:val="20"/>
              </w:rPr>
            </w:pPr>
            <w:r w:rsidRPr="00092825">
              <w:rPr>
                <w:szCs w:val="20"/>
              </w:rPr>
              <w:t>6</w:t>
            </w:r>
          </w:p>
        </w:tc>
        <w:tc>
          <w:tcPr>
            <w:tcW w:w="1134" w:type="dxa"/>
            <w:tcBorders>
              <w:top w:val="single" w:sz="4" w:space="0" w:color="auto"/>
              <w:left w:val="single" w:sz="4" w:space="0" w:color="000000"/>
              <w:bottom w:val="single" w:sz="4" w:space="0" w:color="000000"/>
              <w:right w:val="nil"/>
            </w:tcBorders>
            <w:vAlign w:val="center"/>
            <w:hideMark/>
          </w:tcPr>
          <w:p w14:paraId="71929548" w14:textId="77777777" w:rsidR="00B72F66" w:rsidRPr="00092825" w:rsidRDefault="00B72F66" w:rsidP="0014374C">
            <w:pPr>
              <w:jc w:val="center"/>
              <w:rPr>
                <w:szCs w:val="20"/>
              </w:rPr>
            </w:pPr>
            <w:r w:rsidRPr="00092825">
              <w:rPr>
                <w:szCs w:val="20"/>
              </w:rPr>
              <w:t>150</w:t>
            </w:r>
          </w:p>
          <w:p w14:paraId="1F75F10E" w14:textId="77777777" w:rsidR="00B72F66" w:rsidRPr="00092825" w:rsidRDefault="00B72F66" w:rsidP="0014374C">
            <w:pPr>
              <w:jc w:val="center"/>
              <w:rPr>
                <w:szCs w:val="20"/>
              </w:rPr>
            </w:pPr>
            <w:r w:rsidRPr="00092825">
              <w:rPr>
                <w:szCs w:val="20"/>
              </w:rPr>
              <w:t>120</w:t>
            </w:r>
          </w:p>
          <w:p w14:paraId="0AAD7058" w14:textId="77777777" w:rsidR="00B72F66" w:rsidRPr="00092825" w:rsidRDefault="00B72F66" w:rsidP="0014374C">
            <w:pPr>
              <w:jc w:val="center"/>
              <w:rPr>
                <w:szCs w:val="20"/>
              </w:rPr>
            </w:pPr>
            <w:r w:rsidRPr="00092825">
              <w:rPr>
                <w:szCs w:val="20"/>
              </w:rPr>
              <w:t>83</w:t>
            </w:r>
          </w:p>
          <w:p w14:paraId="3ABB93AC" w14:textId="77777777" w:rsidR="00B72F66" w:rsidRPr="00092825" w:rsidRDefault="00B72F66" w:rsidP="0014374C">
            <w:pPr>
              <w:jc w:val="center"/>
              <w:rPr>
                <w:szCs w:val="20"/>
              </w:rPr>
            </w:pPr>
            <w:r w:rsidRPr="00092825">
              <w:rPr>
                <w:szCs w:val="20"/>
              </w:rPr>
              <w:t>15</w:t>
            </w:r>
          </w:p>
        </w:tc>
        <w:tc>
          <w:tcPr>
            <w:tcW w:w="993" w:type="dxa"/>
            <w:tcBorders>
              <w:top w:val="single" w:sz="4" w:space="0" w:color="auto"/>
              <w:left w:val="single" w:sz="4" w:space="0" w:color="000000"/>
              <w:bottom w:val="single" w:sz="4" w:space="0" w:color="000000"/>
              <w:right w:val="nil"/>
            </w:tcBorders>
            <w:vAlign w:val="center"/>
            <w:hideMark/>
          </w:tcPr>
          <w:p w14:paraId="491CEDB3" w14:textId="77777777" w:rsidR="00B72F66" w:rsidRPr="00092825" w:rsidRDefault="00B72F66" w:rsidP="0014374C">
            <w:pPr>
              <w:jc w:val="center"/>
              <w:rPr>
                <w:szCs w:val="20"/>
              </w:rPr>
            </w:pPr>
            <w:r w:rsidRPr="00092825">
              <w:rPr>
                <w:szCs w:val="20"/>
              </w:rPr>
              <w:t>19</w:t>
            </w:r>
          </w:p>
          <w:p w14:paraId="75D7B90D" w14:textId="77777777" w:rsidR="00B72F66" w:rsidRPr="00092825" w:rsidRDefault="00B72F66" w:rsidP="0014374C">
            <w:pPr>
              <w:jc w:val="center"/>
              <w:rPr>
                <w:szCs w:val="20"/>
              </w:rPr>
            </w:pPr>
            <w:r w:rsidRPr="00092825">
              <w:rPr>
                <w:szCs w:val="20"/>
              </w:rPr>
              <w:t>16</w:t>
            </w:r>
          </w:p>
          <w:p w14:paraId="6FE31D6F" w14:textId="77777777" w:rsidR="00B72F66" w:rsidRPr="00092825" w:rsidRDefault="00B72F66" w:rsidP="0014374C">
            <w:pPr>
              <w:jc w:val="center"/>
              <w:rPr>
                <w:szCs w:val="20"/>
              </w:rPr>
            </w:pPr>
            <w:r w:rsidRPr="00092825">
              <w:rPr>
                <w:szCs w:val="20"/>
              </w:rPr>
              <w:t>11</w:t>
            </w:r>
          </w:p>
          <w:p w14:paraId="76ED12F2" w14:textId="77777777" w:rsidR="00B72F66" w:rsidRPr="00092825" w:rsidRDefault="00B72F66" w:rsidP="0014374C">
            <w:pPr>
              <w:jc w:val="center"/>
              <w:rPr>
                <w:szCs w:val="20"/>
              </w:rPr>
            </w:pPr>
            <w:r w:rsidRPr="00092825">
              <w:rPr>
                <w:szCs w:val="20"/>
              </w:rPr>
              <w:t>2</w:t>
            </w:r>
          </w:p>
        </w:tc>
        <w:tc>
          <w:tcPr>
            <w:tcW w:w="992" w:type="dxa"/>
            <w:tcBorders>
              <w:top w:val="single" w:sz="4" w:space="0" w:color="auto"/>
              <w:left w:val="single" w:sz="4" w:space="0" w:color="000000"/>
              <w:bottom w:val="single" w:sz="4" w:space="0" w:color="000000"/>
              <w:right w:val="single" w:sz="8" w:space="0" w:color="auto"/>
            </w:tcBorders>
            <w:vAlign w:val="center"/>
            <w:hideMark/>
          </w:tcPr>
          <w:p w14:paraId="7FFCD634" w14:textId="77777777" w:rsidR="00B72F66" w:rsidRPr="00092825" w:rsidRDefault="00B72F66" w:rsidP="0014374C">
            <w:pPr>
              <w:jc w:val="center"/>
              <w:rPr>
                <w:szCs w:val="20"/>
              </w:rPr>
            </w:pPr>
            <w:r w:rsidRPr="00092825">
              <w:rPr>
                <w:szCs w:val="20"/>
              </w:rPr>
              <w:t>30</w:t>
            </w:r>
          </w:p>
          <w:p w14:paraId="21B298AE" w14:textId="77777777" w:rsidR="00B72F66" w:rsidRPr="00092825" w:rsidRDefault="00B72F66" w:rsidP="0014374C">
            <w:pPr>
              <w:jc w:val="center"/>
              <w:rPr>
                <w:szCs w:val="20"/>
              </w:rPr>
            </w:pPr>
            <w:r w:rsidRPr="00092825">
              <w:rPr>
                <w:szCs w:val="20"/>
              </w:rPr>
              <w:t>24</w:t>
            </w:r>
          </w:p>
          <w:p w14:paraId="5B981490" w14:textId="77777777" w:rsidR="00B72F66" w:rsidRPr="00092825" w:rsidRDefault="00B72F66" w:rsidP="0014374C">
            <w:pPr>
              <w:jc w:val="center"/>
              <w:rPr>
                <w:szCs w:val="20"/>
              </w:rPr>
            </w:pPr>
            <w:r w:rsidRPr="00092825">
              <w:rPr>
                <w:szCs w:val="20"/>
              </w:rPr>
              <w:t>17</w:t>
            </w:r>
          </w:p>
          <w:p w14:paraId="7459D1D8" w14:textId="77777777" w:rsidR="00B72F66" w:rsidRPr="00092825" w:rsidRDefault="00B72F66" w:rsidP="0014374C">
            <w:pPr>
              <w:jc w:val="center"/>
              <w:rPr>
                <w:szCs w:val="20"/>
              </w:rPr>
            </w:pPr>
            <w:r w:rsidRPr="00092825">
              <w:rPr>
                <w:szCs w:val="20"/>
              </w:rPr>
              <w:t>3</w:t>
            </w:r>
          </w:p>
        </w:tc>
      </w:tr>
      <w:tr w:rsidR="00B72F66" w:rsidRPr="00092825" w14:paraId="193F8D0E" w14:textId="77777777" w:rsidTr="0014374C">
        <w:tc>
          <w:tcPr>
            <w:tcW w:w="1360" w:type="dxa"/>
            <w:tcBorders>
              <w:top w:val="single" w:sz="4" w:space="0" w:color="000000"/>
              <w:left w:val="single" w:sz="8" w:space="0" w:color="auto"/>
              <w:bottom w:val="single" w:sz="4" w:space="0" w:color="000000"/>
              <w:right w:val="nil"/>
            </w:tcBorders>
            <w:vAlign w:val="center"/>
            <w:hideMark/>
          </w:tcPr>
          <w:p w14:paraId="4D3A3052" w14:textId="77777777" w:rsidR="00B72F66" w:rsidRPr="00092825" w:rsidRDefault="00B72F66" w:rsidP="0014374C">
            <w:pPr>
              <w:jc w:val="center"/>
              <w:rPr>
                <w:szCs w:val="20"/>
              </w:rPr>
            </w:pPr>
            <w:r w:rsidRPr="00092825">
              <w:rPr>
                <w:szCs w:val="20"/>
              </w:rPr>
              <w:t>1,0</w:t>
            </w:r>
          </w:p>
        </w:tc>
        <w:tc>
          <w:tcPr>
            <w:tcW w:w="1417" w:type="dxa"/>
            <w:tcBorders>
              <w:top w:val="single" w:sz="4" w:space="0" w:color="000000"/>
              <w:left w:val="single" w:sz="4" w:space="0" w:color="000000"/>
              <w:bottom w:val="single" w:sz="4" w:space="0" w:color="000000"/>
              <w:right w:val="single" w:sz="4" w:space="0" w:color="auto"/>
            </w:tcBorders>
            <w:vAlign w:val="center"/>
            <w:hideMark/>
          </w:tcPr>
          <w:p w14:paraId="4C5C9401" w14:textId="77777777" w:rsidR="00B72F66" w:rsidRPr="00092825" w:rsidRDefault="00B72F66" w:rsidP="0014374C">
            <w:pPr>
              <w:jc w:val="center"/>
              <w:rPr>
                <w:szCs w:val="20"/>
              </w:rPr>
            </w:pPr>
            <w:r w:rsidRPr="00092825">
              <w:rPr>
                <w:szCs w:val="20"/>
              </w:rPr>
              <w:t>+5</w:t>
            </w:r>
          </w:p>
          <w:p w14:paraId="16A6B884" w14:textId="77777777" w:rsidR="00B72F66" w:rsidRPr="00092825" w:rsidRDefault="00B72F66" w:rsidP="0014374C">
            <w:pPr>
              <w:jc w:val="center"/>
              <w:rPr>
                <w:szCs w:val="20"/>
              </w:rPr>
            </w:pPr>
            <w:r w:rsidRPr="00092825">
              <w:rPr>
                <w:szCs w:val="20"/>
              </w:rPr>
              <w:t>+20</w:t>
            </w:r>
          </w:p>
          <w:p w14:paraId="150164BE" w14:textId="77777777" w:rsidR="00B72F66" w:rsidRPr="00092825" w:rsidRDefault="00B72F66" w:rsidP="0014374C">
            <w:pPr>
              <w:jc w:val="center"/>
              <w:rPr>
                <w:szCs w:val="20"/>
              </w:rPr>
            </w:pPr>
            <w:r w:rsidRPr="00092825">
              <w:rPr>
                <w:szCs w:val="20"/>
              </w:rPr>
              <w:t>+30</w:t>
            </w:r>
          </w:p>
          <w:p w14:paraId="718276C1" w14:textId="77777777" w:rsidR="00B72F66" w:rsidRPr="00092825" w:rsidRDefault="00B72F66" w:rsidP="0014374C">
            <w:pPr>
              <w:jc w:val="center"/>
              <w:rPr>
                <w:szCs w:val="20"/>
              </w:rPr>
            </w:pPr>
            <w:r w:rsidRPr="00092825">
              <w:rPr>
                <w:szCs w:val="20"/>
              </w:rPr>
              <w:t>+40</w:t>
            </w:r>
          </w:p>
        </w:tc>
        <w:tc>
          <w:tcPr>
            <w:tcW w:w="993" w:type="dxa"/>
            <w:tcBorders>
              <w:top w:val="single" w:sz="4" w:space="0" w:color="000000"/>
              <w:left w:val="single" w:sz="4" w:space="0" w:color="auto"/>
              <w:bottom w:val="single" w:sz="4" w:space="0" w:color="000000"/>
              <w:right w:val="nil"/>
            </w:tcBorders>
            <w:vAlign w:val="center"/>
            <w:hideMark/>
          </w:tcPr>
          <w:p w14:paraId="3512D0FC" w14:textId="77777777" w:rsidR="00B72F66" w:rsidRPr="00092825" w:rsidRDefault="00B72F66" w:rsidP="0014374C">
            <w:pPr>
              <w:jc w:val="center"/>
              <w:rPr>
                <w:szCs w:val="20"/>
              </w:rPr>
            </w:pPr>
            <w:r w:rsidRPr="00092825">
              <w:rPr>
                <w:szCs w:val="20"/>
              </w:rPr>
              <w:t>35</w:t>
            </w:r>
          </w:p>
          <w:p w14:paraId="2DE82B97" w14:textId="77777777" w:rsidR="00B72F66" w:rsidRPr="00092825" w:rsidRDefault="00B72F66" w:rsidP="0014374C">
            <w:pPr>
              <w:jc w:val="center"/>
              <w:rPr>
                <w:szCs w:val="20"/>
              </w:rPr>
            </w:pPr>
            <w:r w:rsidRPr="00092825">
              <w:rPr>
                <w:szCs w:val="20"/>
              </w:rPr>
              <w:t>30</w:t>
            </w:r>
          </w:p>
          <w:p w14:paraId="3EDD03BE" w14:textId="77777777" w:rsidR="00B72F66" w:rsidRPr="00092825" w:rsidRDefault="00B72F66" w:rsidP="0014374C">
            <w:pPr>
              <w:jc w:val="center"/>
              <w:rPr>
                <w:szCs w:val="20"/>
              </w:rPr>
            </w:pPr>
            <w:r w:rsidRPr="00092825">
              <w:rPr>
                <w:szCs w:val="20"/>
              </w:rPr>
              <w:t>20</w:t>
            </w:r>
          </w:p>
          <w:p w14:paraId="3FE5593B" w14:textId="77777777" w:rsidR="00B72F66" w:rsidRPr="00092825" w:rsidRDefault="00B72F66" w:rsidP="0014374C">
            <w:pPr>
              <w:jc w:val="center"/>
              <w:rPr>
                <w:szCs w:val="20"/>
              </w:rPr>
            </w:pPr>
            <w:r w:rsidRPr="00092825">
              <w:rPr>
                <w:szCs w:val="20"/>
              </w:rPr>
              <w:t>3,5</w:t>
            </w:r>
          </w:p>
        </w:tc>
        <w:tc>
          <w:tcPr>
            <w:tcW w:w="850" w:type="dxa"/>
            <w:tcBorders>
              <w:top w:val="single" w:sz="4" w:space="0" w:color="000000"/>
              <w:left w:val="single" w:sz="4" w:space="0" w:color="000000"/>
              <w:bottom w:val="single" w:sz="4" w:space="0" w:color="000000"/>
              <w:right w:val="nil"/>
            </w:tcBorders>
            <w:vAlign w:val="center"/>
            <w:hideMark/>
          </w:tcPr>
          <w:p w14:paraId="5C9CF1AA" w14:textId="77777777" w:rsidR="00B72F66" w:rsidRPr="00092825" w:rsidRDefault="00B72F66" w:rsidP="0014374C">
            <w:pPr>
              <w:jc w:val="center"/>
              <w:rPr>
                <w:szCs w:val="20"/>
              </w:rPr>
            </w:pPr>
            <w:r w:rsidRPr="00092825">
              <w:rPr>
                <w:szCs w:val="20"/>
              </w:rPr>
              <w:t>23</w:t>
            </w:r>
          </w:p>
          <w:p w14:paraId="0BF000AB" w14:textId="77777777" w:rsidR="00B72F66" w:rsidRPr="00092825" w:rsidRDefault="00B72F66" w:rsidP="0014374C">
            <w:pPr>
              <w:jc w:val="center"/>
              <w:rPr>
                <w:szCs w:val="20"/>
              </w:rPr>
            </w:pPr>
            <w:r w:rsidRPr="00092825">
              <w:rPr>
                <w:szCs w:val="20"/>
              </w:rPr>
              <w:t>20</w:t>
            </w:r>
          </w:p>
          <w:p w14:paraId="115667E8" w14:textId="77777777" w:rsidR="00B72F66" w:rsidRPr="00092825" w:rsidRDefault="00B72F66" w:rsidP="0014374C">
            <w:pPr>
              <w:jc w:val="center"/>
              <w:rPr>
                <w:szCs w:val="20"/>
              </w:rPr>
            </w:pPr>
            <w:r w:rsidRPr="00092825">
              <w:rPr>
                <w:szCs w:val="20"/>
              </w:rPr>
              <w:t>13</w:t>
            </w:r>
          </w:p>
          <w:p w14:paraId="3ADCE335" w14:textId="77777777" w:rsidR="00B72F66" w:rsidRPr="00092825" w:rsidRDefault="00B72F66" w:rsidP="0014374C">
            <w:pPr>
              <w:jc w:val="center"/>
              <w:rPr>
                <w:szCs w:val="20"/>
              </w:rPr>
            </w:pPr>
            <w:r w:rsidRPr="00092825">
              <w:rPr>
                <w:szCs w:val="20"/>
              </w:rPr>
              <w:t>2</w:t>
            </w:r>
          </w:p>
        </w:tc>
        <w:tc>
          <w:tcPr>
            <w:tcW w:w="992" w:type="dxa"/>
            <w:tcBorders>
              <w:top w:val="single" w:sz="4" w:space="0" w:color="000000"/>
              <w:left w:val="single" w:sz="4" w:space="0" w:color="000000"/>
              <w:bottom w:val="single" w:sz="4" w:space="0" w:color="000000"/>
              <w:right w:val="nil"/>
            </w:tcBorders>
            <w:vAlign w:val="center"/>
            <w:hideMark/>
          </w:tcPr>
          <w:p w14:paraId="47053D5F" w14:textId="77777777" w:rsidR="00B72F66" w:rsidRPr="00092825" w:rsidRDefault="00B72F66" w:rsidP="0014374C">
            <w:pPr>
              <w:jc w:val="center"/>
              <w:rPr>
                <w:szCs w:val="20"/>
              </w:rPr>
            </w:pPr>
            <w:r w:rsidRPr="00092825">
              <w:rPr>
                <w:szCs w:val="20"/>
              </w:rPr>
              <w:t>7</w:t>
            </w:r>
          </w:p>
          <w:p w14:paraId="2F104C8A" w14:textId="77777777" w:rsidR="00B72F66" w:rsidRPr="00092825" w:rsidRDefault="00B72F66" w:rsidP="0014374C">
            <w:pPr>
              <w:jc w:val="center"/>
              <w:rPr>
                <w:szCs w:val="20"/>
              </w:rPr>
            </w:pPr>
            <w:r w:rsidRPr="00092825">
              <w:rPr>
                <w:szCs w:val="20"/>
              </w:rPr>
              <w:t>6</w:t>
            </w:r>
          </w:p>
          <w:p w14:paraId="1F551A9C" w14:textId="77777777" w:rsidR="00B72F66" w:rsidRPr="00092825" w:rsidRDefault="00B72F66" w:rsidP="0014374C">
            <w:pPr>
              <w:jc w:val="center"/>
              <w:rPr>
                <w:szCs w:val="20"/>
              </w:rPr>
            </w:pPr>
            <w:r w:rsidRPr="00092825">
              <w:rPr>
                <w:szCs w:val="20"/>
              </w:rPr>
              <w:t>4</w:t>
            </w:r>
          </w:p>
          <w:p w14:paraId="1EEA894C" w14:textId="77777777" w:rsidR="00B72F66" w:rsidRPr="00092825" w:rsidRDefault="00B72F66" w:rsidP="0014374C">
            <w:pPr>
              <w:jc w:val="center"/>
              <w:rPr>
                <w:szCs w:val="20"/>
              </w:rPr>
            </w:pPr>
            <w:r w:rsidRPr="00092825">
              <w:rPr>
                <w:szCs w:val="20"/>
              </w:rPr>
              <w:t>1</w:t>
            </w:r>
          </w:p>
        </w:tc>
        <w:tc>
          <w:tcPr>
            <w:tcW w:w="1134" w:type="dxa"/>
            <w:tcBorders>
              <w:top w:val="single" w:sz="4" w:space="0" w:color="000000"/>
              <w:left w:val="single" w:sz="4" w:space="0" w:color="000000"/>
              <w:bottom w:val="single" w:sz="4" w:space="0" w:color="000000"/>
              <w:right w:val="nil"/>
            </w:tcBorders>
            <w:vAlign w:val="center"/>
            <w:hideMark/>
          </w:tcPr>
          <w:p w14:paraId="26A1EC0C" w14:textId="77777777" w:rsidR="00B72F66" w:rsidRPr="00092825" w:rsidRDefault="00B72F66" w:rsidP="0014374C">
            <w:pPr>
              <w:jc w:val="center"/>
              <w:rPr>
                <w:szCs w:val="20"/>
              </w:rPr>
            </w:pPr>
            <w:r w:rsidRPr="00092825">
              <w:rPr>
                <w:szCs w:val="20"/>
              </w:rPr>
              <w:t>18</w:t>
            </w:r>
          </w:p>
          <w:p w14:paraId="2CE94E1E" w14:textId="77777777" w:rsidR="00B72F66" w:rsidRPr="00092825" w:rsidRDefault="00B72F66" w:rsidP="0014374C">
            <w:pPr>
              <w:jc w:val="center"/>
              <w:rPr>
                <w:szCs w:val="20"/>
              </w:rPr>
            </w:pPr>
            <w:r w:rsidRPr="00092825">
              <w:rPr>
                <w:szCs w:val="20"/>
              </w:rPr>
              <w:t>15</w:t>
            </w:r>
          </w:p>
          <w:p w14:paraId="0D66B2DD" w14:textId="77777777" w:rsidR="00B72F66" w:rsidRPr="00092825" w:rsidRDefault="00B72F66" w:rsidP="0014374C">
            <w:pPr>
              <w:jc w:val="center"/>
              <w:rPr>
                <w:szCs w:val="20"/>
              </w:rPr>
            </w:pPr>
            <w:r w:rsidRPr="00092825">
              <w:rPr>
                <w:szCs w:val="20"/>
              </w:rPr>
              <w:t>10</w:t>
            </w:r>
          </w:p>
          <w:p w14:paraId="37E87338" w14:textId="77777777" w:rsidR="00B72F66" w:rsidRPr="00092825" w:rsidRDefault="00B72F66" w:rsidP="0014374C">
            <w:pPr>
              <w:jc w:val="center"/>
              <w:rPr>
                <w:szCs w:val="20"/>
              </w:rPr>
            </w:pPr>
            <w:r w:rsidRPr="00092825">
              <w:rPr>
                <w:szCs w:val="20"/>
              </w:rPr>
              <w:t>2</w:t>
            </w:r>
          </w:p>
        </w:tc>
        <w:tc>
          <w:tcPr>
            <w:tcW w:w="993" w:type="dxa"/>
            <w:tcBorders>
              <w:top w:val="single" w:sz="4" w:space="0" w:color="000000"/>
              <w:left w:val="single" w:sz="4" w:space="0" w:color="000000"/>
              <w:bottom w:val="single" w:sz="4" w:space="0" w:color="000000"/>
              <w:right w:val="nil"/>
            </w:tcBorders>
            <w:vAlign w:val="center"/>
            <w:hideMark/>
          </w:tcPr>
          <w:p w14:paraId="6B990841" w14:textId="77777777" w:rsidR="00B72F66" w:rsidRPr="00092825" w:rsidRDefault="00B72F66" w:rsidP="0014374C">
            <w:pPr>
              <w:jc w:val="center"/>
              <w:rPr>
                <w:szCs w:val="20"/>
              </w:rPr>
            </w:pPr>
            <w:r w:rsidRPr="00092825">
              <w:rPr>
                <w:szCs w:val="20"/>
              </w:rPr>
              <w:t>2,5</w:t>
            </w:r>
          </w:p>
          <w:p w14:paraId="68DE8871" w14:textId="77777777" w:rsidR="00B72F66" w:rsidRPr="00092825" w:rsidRDefault="00B72F66" w:rsidP="0014374C">
            <w:pPr>
              <w:jc w:val="center"/>
              <w:rPr>
                <w:szCs w:val="20"/>
              </w:rPr>
            </w:pPr>
            <w:r w:rsidRPr="00092825">
              <w:rPr>
                <w:szCs w:val="20"/>
              </w:rPr>
              <w:t>2</w:t>
            </w:r>
          </w:p>
          <w:p w14:paraId="3C25475E" w14:textId="77777777" w:rsidR="00B72F66" w:rsidRPr="00092825" w:rsidRDefault="00B72F66" w:rsidP="0014374C">
            <w:pPr>
              <w:jc w:val="center"/>
              <w:rPr>
                <w:szCs w:val="20"/>
              </w:rPr>
            </w:pPr>
            <w:r w:rsidRPr="00092825">
              <w:rPr>
                <w:szCs w:val="20"/>
              </w:rPr>
              <w:t>1,5</w:t>
            </w:r>
          </w:p>
          <w:p w14:paraId="7D2FC5B3" w14:textId="77777777" w:rsidR="00B72F66" w:rsidRPr="00092825" w:rsidRDefault="00B72F66" w:rsidP="0014374C">
            <w:pPr>
              <w:jc w:val="center"/>
              <w:rPr>
                <w:szCs w:val="20"/>
              </w:rPr>
            </w:pPr>
            <w:r w:rsidRPr="00092825">
              <w:rPr>
                <w:szCs w:val="20"/>
              </w:rPr>
              <w:t>#</w:t>
            </w:r>
          </w:p>
        </w:tc>
        <w:tc>
          <w:tcPr>
            <w:tcW w:w="992" w:type="dxa"/>
            <w:tcBorders>
              <w:top w:val="single" w:sz="4" w:space="0" w:color="000000"/>
              <w:left w:val="single" w:sz="4" w:space="0" w:color="000000"/>
              <w:bottom w:val="single" w:sz="4" w:space="0" w:color="000000"/>
              <w:right w:val="single" w:sz="8" w:space="0" w:color="auto"/>
            </w:tcBorders>
            <w:vAlign w:val="center"/>
            <w:hideMark/>
          </w:tcPr>
          <w:p w14:paraId="2CC05B17" w14:textId="77777777" w:rsidR="00B72F66" w:rsidRPr="00092825" w:rsidRDefault="00B72F66" w:rsidP="0014374C">
            <w:pPr>
              <w:jc w:val="center"/>
              <w:rPr>
                <w:szCs w:val="20"/>
              </w:rPr>
            </w:pPr>
            <w:r w:rsidRPr="00092825">
              <w:rPr>
                <w:szCs w:val="20"/>
              </w:rPr>
              <w:t>3,5</w:t>
            </w:r>
          </w:p>
          <w:p w14:paraId="6A734CF5" w14:textId="77777777" w:rsidR="00B72F66" w:rsidRPr="00092825" w:rsidRDefault="00B72F66" w:rsidP="0014374C">
            <w:pPr>
              <w:jc w:val="center"/>
              <w:rPr>
                <w:szCs w:val="20"/>
              </w:rPr>
            </w:pPr>
            <w:r w:rsidRPr="00092825">
              <w:rPr>
                <w:szCs w:val="20"/>
              </w:rPr>
              <w:t>3</w:t>
            </w:r>
          </w:p>
          <w:p w14:paraId="645C3768" w14:textId="77777777" w:rsidR="00B72F66" w:rsidRPr="00092825" w:rsidRDefault="00B72F66" w:rsidP="0014374C">
            <w:pPr>
              <w:jc w:val="center"/>
              <w:rPr>
                <w:szCs w:val="20"/>
              </w:rPr>
            </w:pPr>
            <w:r w:rsidRPr="00092825">
              <w:rPr>
                <w:szCs w:val="20"/>
              </w:rPr>
              <w:t>2</w:t>
            </w:r>
          </w:p>
          <w:p w14:paraId="40C679E8" w14:textId="77777777" w:rsidR="00B72F66" w:rsidRPr="00092825" w:rsidRDefault="00B72F66" w:rsidP="0014374C">
            <w:pPr>
              <w:jc w:val="center"/>
              <w:rPr>
                <w:szCs w:val="20"/>
              </w:rPr>
            </w:pPr>
            <w:r w:rsidRPr="00092825">
              <w:rPr>
                <w:szCs w:val="20"/>
              </w:rPr>
              <w:t>#</w:t>
            </w:r>
          </w:p>
        </w:tc>
      </w:tr>
      <w:tr w:rsidR="00B72F66" w:rsidRPr="00092825" w14:paraId="0892796C" w14:textId="77777777" w:rsidTr="0014374C">
        <w:tc>
          <w:tcPr>
            <w:tcW w:w="1360" w:type="dxa"/>
            <w:tcBorders>
              <w:top w:val="single" w:sz="4" w:space="0" w:color="000000"/>
              <w:left w:val="single" w:sz="8" w:space="0" w:color="auto"/>
              <w:bottom w:val="single" w:sz="4" w:space="0" w:color="auto"/>
              <w:right w:val="nil"/>
            </w:tcBorders>
            <w:vAlign w:val="center"/>
            <w:hideMark/>
          </w:tcPr>
          <w:p w14:paraId="36130869" w14:textId="77777777" w:rsidR="00B72F66" w:rsidRPr="00092825" w:rsidRDefault="00B72F66" w:rsidP="0014374C">
            <w:pPr>
              <w:jc w:val="center"/>
              <w:rPr>
                <w:szCs w:val="20"/>
              </w:rPr>
            </w:pPr>
            <w:r w:rsidRPr="00092825">
              <w:rPr>
                <w:szCs w:val="20"/>
              </w:rPr>
              <w:t>1,5</w:t>
            </w:r>
          </w:p>
        </w:tc>
        <w:tc>
          <w:tcPr>
            <w:tcW w:w="1417" w:type="dxa"/>
            <w:tcBorders>
              <w:top w:val="single" w:sz="4" w:space="0" w:color="000000"/>
              <w:left w:val="single" w:sz="4" w:space="0" w:color="000000"/>
              <w:bottom w:val="single" w:sz="4" w:space="0" w:color="auto"/>
              <w:right w:val="single" w:sz="4" w:space="0" w:color="auto"/>
            </w:tcBorders>
            <w:vAlign w:val="center"/>
            <w:hideMark/>
          </w:tcPr>
          <w:p w14:paraId="13367213" w14:textId="77777777" w:rsidR="00B72F66" w:rsidRPr="00092825" w:rsidRDefault="00B72F66" w:rsidP="0014374C">
            <w:pPr>
              <w:jc w:val="center"/>
              <w:rPr>
                <w:szCs w:val="20"/>
              </w:rPr>
            </w:pPr>
            <w:r w:rsidRPr="00092825">
              <w:rPr>
                <w:szCs w:val="20"/>
              </w:rPr>
              <w:t>+5</w:t>
            </w:r>
          </w:p>
          <w:p w14:paraId="2AC2F2C8" w14:textId="77777777" w:rsidR="00B72F66" w:rsidRPr="00092825" w:rsidRDefault="00B72F66" w:rsidP="0014374C">
            <w:pPr>
              <w:jc w:val="center"/>
              <w:rPr>
                <w:szCs w:val="20"/>
              </w:rPr>
            </w:pPr>
            <w:r w:rsidRPr="00092825">
              <w:rPr>
                <w:szCs w:val="20"/>
              </w:rPr>
              <w:t>+20</w:t>
            </w:r>
          </w:p>
          <w:p w14:paraId="13E8BF1F" w14:textId="77777777" w:rsidR="00B72F66" w:rsidRPr="00092825" w:rsidRDefault="00B72F66" w:rsidP="0014374C">
            <w:pPr>
              <w:jc w:val="center"/>
              <w:rPr>
                <w:szCs w:val="20"/>
              </w:rPr>
            </w:pPr>
            <w:r w:rsidRPr="00092825">
              <w:rPr>
                <w:szCs w:val="20"/>
              </w:rPr>
              <w:t>+30</w:t>
            </w:r>
          </w:p>
          <w:p w14:paraId="62F8C148" w14:textId="77777777" w:rsidR="00B72F66" w:rsidRPr="00092825" w:rsidRDefault="00B72F66" w:rsidP="0014374C">
            <w:pPr>
              <w:jc w:val="center"/>
              <w:rPr>
                <w:szCs w:val="20"/>
              </w:rPr>
            </w:pPr>
            <w:r w:rsidRPr="00092825">
              <w:rPr>
                <w:szCs w:val="20"/>
              </w:rPr>
              <w:t>+40</w:t>
            </w:r>
          </w:p>
        </w:tc>
        <w:tc>
          <w:tcPr>
            <w:tcW w:w="993" w:type="dxa"/>
            <w:tcBorders>
              <w:top w:val="single" w:sz="4" w:space="0" w:color="000000"/>
              <w:left w:val="single" w:sz="4" w:space="0" w:color="auto"/>
              <w:bottom w:val="single" w:sz="4" w:space="0" w:color="auto"/>
              <w:right w:val="nil"/>
            </w:tcBorders>
            <w:vAlign w:val="center"/>
            <w:hideMark/>
          </w:tcPr>
          <w:p w14:paraId="7C1BC9C2" w14:textId="77777777" w:rsidR="00B72F66" w:rsidRPr="00092825" w:rsidRDefault="00B72F66" w:rsidP="0014374C">
            <w:pPr>
              <w:jc w:val="center"/>
              <w:rPr>
                <w:szCs w:val="20"/>
              </w:rPr>
            </w:pPr>
            <w:r w:rsidRPr="00092825">
              <w:rPr>
                <w:szCs w:val="20"/>
              </w:rPr>
              <w:t>15</w:t>
            </w:r>
          </w:p>
          <w:p w14:paraId="5118192D" w14:textId="77777777" w:rsidR="00B72F66" w:rsidRPr="00092825" w:rsidRDefault="00B72F66" w:rsidP="0014374C">
            <w:pPr>
              <w:jc w:val="center"/>
              <w:rPr>
                <w:szCs w:val="20"/>
              </w:rPr>
            </w:pPr>
            <w:r w:rsidRPr="00092825">
              <w:rPr>
                <w:szCs w:val="20"/>
              </w:rPr>
              <w:t>13</w:t>
            </w:r>
          </w:p>
          <w:p w14:paraId="248ABD60" w14:textId="77777777" w:rsidR="00B72F66" w:rsidRPr="00092825" w:rsidRDefault="00B72F66" w:rsidP="0014374C">
            <w:pPr>
              <w:jc w:val="center"/>
              <w:rPr>
                <w:szCs w:val="20"/>
              </w:rPr>
            </w:pPr>
            <w:r w:rsidRPr="00092825">
              <w:rPr>
                <w:szCs w:val="20"/>
              </w:rPr>
              <w:t>9</w:t>
            </w:r>
          </w:p>
          <w:p w14:paraId="798FC02C" w14:textId="77777777" w:rsidR="00B72F66" w:rsidRPr="00092825" w:rsidRDefault="00B72F66" w:rsidP="0014374C">
            <w:pPr>
              <w:jc w:val="center"/>
              <w:rPr>
                <w:szCs w:val="20"/>
              </w:rPr>
            </w:pPr>
            <w:r w:rsidRPr="00092825">
              <w:rPr>
                <w:szCs w:val="20"/>
              </w:rPr>
              <w:t>1,5</w:t>
            </w:r>
          </w:p>
        </w:tc>
        <w:tc>
          <w:tcPr>
            <w:tcW w:w="850" w:type="dxa"/>
            <w:tcBorders>
              <w:top w:val="single" w:sz="4" w:space="0" w:color="000000"/>
              <w:left w:val="single" w:sz="4" w:space="0" w:color="000000"/>
              <w:bottom w:val="single" w:sz="4" w:space="0" w:color="auto"/>
              <w:right w:val="nil"/>
            </w:tcBorders>
            <w:vAlign w:val="center"/>
            <w:hideMark/>
          </w:tcPr>
          <w:p w14:paraId="1ACC4FF2" w14:textId="77777777" w:rsidR="00B72F66" w:rsidRPr="00092825" w:rsidRDefault="00B72F66" w:rsidP="0014374C">
            <w:pPr>
              <w:jc w:val="center"/>
              <w:rPr>
                <w:szCs w:val="20"/>
              </w:rPr>
            </w:pPr>
            <w:r w:rsidRPr="00092825">
              <w:rPr>
                <w:szCs w:val="20"/>
              </w:rPr>
              <w:t>10</w:t>
            </w:r>
          </w:p>
          <w:p w14:paraId="2B23C969" w14:textId="77777777" w:rsidR="00B72F66" w:rsidRPr="00092825" w:rsidRDefault="00B72F66" w:rsidP="0014374C">
            <w:pPr>
              <w:jc w:val="center"/>
              <w:rPr>
                <w:szCs w:val="20"/>
              </w:rPr>
            </w:pPr>
            <w:r w:rsidRPr="00092825">
              <w:rPr>
                <w:szCs w:val="20"/>
              </w:rPr>
              <w:t>8</w:t>
            </w:r>
          </w:p>
          <w:p w14:paraId="16F29A76" w14:textId="77777777" w:rsidR="00B72F66" w:rsidRPr="00092825" w:rsidRDefault="00B72F66" w:rsidP="0014374C">
            <w:pPr>
              <w:jc w:val="center"/>
              <w:rPr>
                <w:szCs w:val="20"/>
              </w:rPr>
            </w:pPr>
            <w:r w:rsidRPr="00092825">
              <w:rPr>
                <w:szCs w:val="20"/>
              </w:rPr>
              <w:t>6</w:t>
            </w:r>
          </w:p>
          <w:p w14:paraId="741C681F" w14:textId="77777777" w:rsidR="00B72F66" w:rsidRPr="00092825" w:rsidRDefault="00B72F66" w:rsidP="0014374C">
            <w:pPr>
              <w:jc w:val="center"/>
              <w:rPr>
                <w:szCs w:val="20"/>
              </w:rPr>
            </w:pPr>
            <w:r w:rsidRPr="00092825">
              <w:rPr>
                <w:szCs w:val="20"/>
              </w:rPr>
              <w:t>1</w:t>
            </w:r>
          </w:p>
        </w:tc>
        <w:tc>
          <w:tcPr>
            <w:tcW w:w="992" w:type="dxa"/>
            <w:tcBorders>
              <w:top w:val="single" w:sz="4" w:space="0" w:color="000000"/>
              <w:left w:val="single" w:sz="4" w:space="0" w:color="000000"/>
              <w:bottom w:val="single" w:sz="4" w:space="0" w:color="auto"/>
              <w:right w:val="nil"/>
            </w:tcBorders>
            <w:vAlign w:val="center"/>
            <w:hideMark/>
          </w:tcPr>
          <w:p w14:paraId="00D36381" w14:textId="77777777" w:rsidR="00B72F66" w:rsidRPr="00092825" w:rsidRDefault="00B72F66" w:rsidP="0014374C">
            <w:pPr>
              <w:jc w:val="center"/>
              <w:rPr>
                <w:szCs w:val="20"/>
              </w:rPr>
            </w:pPr>
            <w:r w:rsidRPr="00092825">
              <w:rPr>
                <w:szCs w:val="20"/>
              </w:rPr>
              <w:t>3</w:t>
            </w:r>
          </w:p>
          <w:p w14:paraId="489CF141" w14:textId="77777777" w:rsidR="00B72F66" w:rsidRPr="00092825" w:rsidRDefault="00B72F66" w:rsidP="0014374C">
            <w:pPr>
              <w:jc w:val="center"/>
              <w:rPr>
                <w:szCs w:val="20"/>
              </w:rPr>
            </w:pPr>
            <w:r w:rsidRPr="00092825">
              <w:rPr>
                <w:szCs w:val="20"/>
              </w:rPr>
              <w:t>2,5</w:t>
            </w:r>
          </w:p>
          <w:p w14:paraId="47E01697" w14:textId="77777777" w:rsidR="00B72F66" w:rsidRPr="00092825" w:rsidRDefault="00B72F66" w:rsidP="0014374C">
            <w:pPr>
              <w:jc w:val="center"/>
              <w:rPr>
                <w:szCs w:val="20"/>
              </w:rPr>
            </w:pPr>
            <w:r w:rsidRPr="00092825">
              <w:rPr>
                <w:szCs w:val="20"/>
              </w:rPr>
              <w:t>2</w:t>
            </w:r>
          </w:p>
          <w:p w14:paraId="7ACF8B33" w14:textId="77777777" w:rsidR="00B72F66" w:rsidRPr="00092825" w:rsidRDefault="00B72F66" w:rsidP="0014374C">
            <w:pPr>
              <w:jc w:val="center"/>
              <w:rPr>
                <w:szCs w:val="20"/>
              </w:rPr>
            </w:pPr>
            <w:r w:rsidRPr="00092825">
              <w:rPr>
                <w:szCs w:val="20"/>
              </w:rPr>
              <w:t>#</w:t>
            </w:r>
          </w:p>
        </w:tc>
        <w:tc>
          <w:tcPr>
            <w:tcW w:w="1134" w:type="dxa"/>
            <w:tcBorders>
              <w:top w:val="single" w:sz="4" w:space="0" w:color="000000"/>
              <w:left w:val="single" w:sz="4" w:space="0" w:color="000000"/>
              <w:bottom w:val="single" w:sz="4" w:space="0" w:color="auto"/>
              <w:right w:val="nil"/>
            </w:tcBorders>
            <w:vAlign w:val="center"/>
            <w:hideMark/>
          </w:tcPr>
          <w:p w14:paraId="071C1665" w14:textId="77777777" w:rsidR="00B72F66" w:rsidRPr="00092825" w:rsidRDefault="00B72F66" w:rsidP="0014374C">
            <w:pPr>
              <w:jc w:val="center"/>
              <w:rPr>
                <w:szCs w:val="20"/>
              </w:rPr>
            </w:pPr>
            <w:r w:rsidRPr="00092825">
              <w:rPr>
                <w:szCs w:val="20"/>
              </w:rPr>
              <w:t>7,5</w:t>
            </w:r>
          </w:p>
          <w:p w14:paraId="5B93E5B3" w14:textId="77777777" w:rsidR="00B72F66" w:rsidRPr="00092825" w:rsidRDefault="00B72F66" w:rsidP="0014374C">
            <w:pPr>
              <w:jc w:val="center"/>
              <w:rPr>
                <w:szCs w:val="20"/>
              </w:rPr>
            </w:pPr>
            <w:r w:rsidRPr="00092825">
              <w:rPr>
                <w:szCs w:val="20"/>
              </w:rPr>
              <w:t>6,5</w:t>
            </w:r>
          </w:p>
          <w:p w14:paraId="53DFE908" w14:textId="77777777" w:rsidR="00B72F66" w:rsidRPr="00092825" w:rsidRDefault="00B72F66" w:rsidP="0014374C">
            <w:pPr>
              <w:jc w:val="center"/>
              <w:rPr>
                <w:szCs w:val="20"/>
              </w:rPr>
            </w:pPr>
            <w:r w:rsidRPr="00092825">
              <w:rPr>
                <w:szCs w:val="20"/>
              </w:rPr>
              <w:t>4,5</w:t>
            </w:r>
          </w:p>
          <w:p w14:paraId="4FFBAC0D" w14:textId="77777777" w:rsidR="00B72F66" w:rsidRPr="00092825" w:rsidRDefault="00B72F66" w:rsidP="0014374C">
            <w:pPr>
              <w:jc w:val="center"/>
              <w:rPr>
                <w:szCs w:val="20"/>
              </w:rPr>
            </w:pPr>
            <w:r w:rsidRPr="00092825">
              <w:rPr>
                <w:szCs w:val="20"/>
              </w:rPr>
              <w:t>1</w:t>
            </w:r>
          </w:p>
        </w:tc>
        <w:tc>
          <w:tcPr>
            <w:tcW w:w="993" w:type="dxa"/>
            <w:tcBorders>
              <w:top w:val="single" w:sz="4" w:space="0" w:color="000000"/>
              <w:left w:val="single" w:sz="4" w:space="0" w:color="000000"/>
              <w:bottom w:val="single" w:sz="4" w:space="0" w:color="auto"/>
              <w:right w:val="nil"/>
            </w:tcBorders>
            <w:vAlign w:val="center"/>
            <w:hideMark/>
          </w:tcPr>
          <w:p w14:paraId="050447E4" w14:textId="77777777" w:rsidR="00B72F66" w:rsidRPr="00092825" w:rsidRDefault="00B72F66" w:rsidP="0014374C">
            <w:pPr>
              <w:jc w:val="center"/>
              <w:rPr>
                <w:szCs w:val="20"/>
              </w:rPr>
            </w:pPr>
            <w:r w:rsidRPr="00092825">
              <w:rPr>
                <w:szCs w:val="20"/>
              </w:rPr>
              <w:t>1</w:t>
            </w:r>
          </w:p>
          <w:p w14:paraId="1046AF27" w14:textId="77777777" w:rsidR="00B72F66" w:rsidRPr="00092825" w:rsidRDefault="00B72F66" w:rsidP="0014374C">
            <w:pPr>
              <w:jc w:val="center"/>
              <w:rPr>
                <w:szCs w:val="20"/>
              </w:rPr>
            </w:pPr>
            <w:r w:rsidRPr="00092825">
              <w:rPr>
                <w:szCs w:val="20"/>
              </w:rPr>
              <w:t>#-</w:t>
            </w:r>
          </w:p>
          <w:p w14:paraId="02BA1CED" w14:textId="77777777" w:rsidR="00B72F66" w:rsidRPr="00092825" w:rsidRDefault="00B72F66" w:rsidP="0014374C">
            <w:pPr>
              <w:jc w:val="center"/>
              <w:rPr>
                <w:szCs w:val="20"/>
              </w:rPr>
            </w:pPr>
            <w:r w:rsidRPr="00092825">
              <w:rPr>
                <w:szCs w:val="20"/>
              </w:rPr>
              <w:t>#</w:t>
            </w:r>
          </w:p>
          <w:p w14:paraId="38F45497" w14:textId="77777777" w:rsidR="00B72F66" w:rsidRPr="00092825" w:rsidRDefault="00B72F66" w:rsidP="0014374C">
            <w:pPr>
              <w:jc w:val="center"/>
              <w:rPr>
                <w:szCs w:val="20"/>
              </w:rPr>
            </w:pPr>
            <w:r w:rsidRPr="00092825">
              <w:rPr>
                <w:szCs w:val="20"/>
              </w:rPr>
              <w:t>#</w:t>
            </w:r>
          </w:p>
        </w:tc>
        <w:tc>
          <w:tcPr>
            <w:tcW w:w="992" w:type="dxa"/>
            <w:tcBorders>
              <w:top w:val="single" w:sz="4" w:space="0" w:color="000000"/>
              <w:left w:val="single" w:sz="4" w:space="0" w:color="000000"/>
              <w:bottom w:val="single" w:sz="4" w:space="0" w:color="auto"/>
              <w:right w:val="single" w:sz="8" w:space="0" w:color="auto"/>
            </w:tcBorders>
            <w:vAlign w:val="center"/>
            <w:hideMark/>
          </w:tcPr>
          <w:p w14:paraId="105DE9F2" w14:textId="77777777" w:rsidR="00B72F66" w:rsidRPr="00092825" w:rsidRDefault="00B72F66" w:rsidP="0014374C">
            <w:pPr>
              <w:jc w:val="center"/>
              <w:rPr>
                <w:szCs w:val="20"/>
              </w:rPr>
            </w:pPr>
            <w:r w:rsidRPr="00092825">
              <w:rPr>
                <w:szCs w:val="20"/>
              </w:rPr>
              <w:t>1,5</w:t>
            </w:r>
          </w:p>
          <w:p w14:paraId="7DE49F29" w14:textId="77777777" w:rsidR="00B72F66" w:rsidRPr="00092825" w:rsidRDefault="00B72F66" w:rsidP="0014374C">
            <w:pPr>
              <w:jc w:val="center"/>
              <w:rPr>
                <w:szCs w:val="20"/>
              </w:rPr>
            </w:pPr>
            <w:r w:rsidRPr="00092825">
              <w:rPr>
                <w:szCs w:val="20"/>
              </w:rPr>
              <w:t>#</w:t>
            </w:r>
          </w:p>
          <w:p w14:paraId="46BAD537" w14:textId="77777777" w:rsidR="00B72F66" w:rsidRPr="00092825" w:rsidRDefault="00B72F66" w:rsidP="0014374C">
            <w:pPr>
              <w:jc w:val="center"/>
              <w:rPr>
                <w:szCs w:val="20"/>
              </w:rPr>
            </w:pPr>
            <w:r w:rsidRPr="00092825">
              <w:rPr>
                <w:szCs w:val="20"/>
              </w:rPr>
              <w:t>#</w:t>
            </w:r>
          </w:p>
        </w:tc>
      </w:tr>
      <w:tr w:rsidR="00B72F66" w:rsidRPr="00092825" w14:paraId="64E9C2E1" w14:textId="77777777" w:rsidTr="0014374C">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7648E0EC" w14:textId="77777777" w:rsidR="00B72F66" w:rsidRPr="00092825" w:rsidRDefault="00B72F66" w:rsidP="0014374C">
            <w:pPr>
              <w:rPr>
                <w:szCs w:val="20"/>
              </w:rPr>
            </w:pPr>
            <w:r w:rsidRPr="00092825">
              <w:rPr>
                <w:szCs w:val="20"/>
              </w:rPr>
              <w:t># oznacza wartość większą niż zero, ale nieistotną lub niemającą zastosowania.</w:t>
            </w:r>
          </w:p>
        </w:tc>
      </w:tr>
    </w:tbl>
    <w:p w14:paraId="76E62965" w14:textId="77777777" w:rsidR="00B72F66" w:rsidRPr="00092825" w:rsidRDefault="00B72F66" w:rsidP="002014E7">
      <w:pPr>
        <w:pStyle w:val="Legenda"/>
        <w:keepNext/>
      </w:pPr>
      <w:r w:rsidRPr="00092825">
        <w:lastRenderedPageBreak/>
        <w:t>Tablica 3. Minimalne wartości współczynnika odblasku R</w:t>
      </w:r>
      <w:r w:rsidRPr="00092825">
        <w:rPr>
          <w:vertAlign w:val="subscript"/>
        </w:rPr>
        <w:t>A</w:t>
      </w:r>
      <w:r w:rsidRPr="00092825">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B72F66" w:rsidRPr="00092825" w14:paraId="7D57C643" w14:textId="77777777" w:rsidTr="0014374C">
        <w:trPr>
          <w:cantSplit/>
          <w:tblHeader/>
        </w:trPr>
        <w:tc>
          <w:tcPr>
            <w:tcW w:w="2835" w:type="dxa"/>
            <w:gridSpan w:val="2"/>
            <w:tcBorders>
              <w:top w:val="single" w:sz="8" w:space="0" w:color="auto"/>
              <w:left w:val="single" w:sz="8" w:space="0" w:color="auto"/>
              <w:right w:val="single" w:sz="4" w:space="0" w:color="auto"/>
            </w:tcBorders>
            <w:vAlign w:val="center"/>
          </w:tcPr>
          <w:p w14:paraId="76CF0AF6" w14:textId="77777777" w:rsidR="00B72F66" w:rsidRPr="00092825" w:rsidRDefault="00B72F66" w:rsidP="0014374C">
            <w:pPr>
              <w:keepNext/>
              <w:jc w:val="center"/>
            </w:pPr>
            <w:r w:rsidRPr="00092825">
              <w:t>Geometria pomiarów</w:t>
            </w:r>
          </w:p>
        </w:tc>
        <w:tc>
          <w:tcPr>
            <w:tcW w:w="5949" w:type="dxa"/>
            <w:gridSpan w:val="6"/>
            <w:tcBorders>
              <w:top w:val="single" w:sz="8" w:space="0" w:color="auto"/>
              <w:left w:val="single" w:sz="4" w:space="0" w:color="auto"/>
              <w:right w:val="single" w:sz="8" w:space="0" w:color="auto"/>
            </w:tcBorders>
            <w:vAlign w:val="center"/>
          </w:tcPr>
          <w:p w14:paraId="7FE4888F" w14:textId="77777777" w:rsidR="00B72F66" w:rsidRPr="00092825" w:rsidRDefault="00B72F66" w:rsidP="0014374C">
            <w:pPr>
              <w:keepNext/>
              <w:jc w:val="center"/>
            </w:pPr>
            <w:r w:rsidRPr="00092825">
              <w:t>Współczynnik odblasku R</w:t>
            </w:r>
            <w:r w:rsidRPr="00092825">
              <w:rPr>
                <w:vertAlign w:val="subscript"/>
              </w:rPr>
              <w:t>A</w:t>
            </w:r>
            <w:r w:rsidRPr="00092825">
              <w:t xml:space="preserve"> [cd lx</w:t>
            </w:r>
            <w:r w:rsidRPr="00092825">
              <w:rPr>
                <w:vertAlign w:val="superscript"/>
              </w:rPr>
              <w:t>-1</w:t>
            </w:r>
            <w:r w:rsidRPr="00092825">
              <w:t xml:space="preserve"> m</w:t>
            </w:r>
            <w:r w:rsidRPr="00092825">
              <w:rPr>
                <w:vertAlign w:val="superscript"/>
              </w:rPr>
              <w:t>-2</w:t>
            </w:r>
            <w:r w:rsidRPr="00092825">
              <w:t>]</w:t>
            </w:r>
          </w:p>
        </w:tc>
      </w:tr>
      <w:tr w:rsidR="00B72F66" w:rsidRPr="00092825" w14:paraId="36F1880F" w14:textId="77777777" w:rsidTr="0014374C">
        <w:trPr>
          <w:cantSplit/>
          <w:tblHeader/>
        </w:trPr>
        <w:tc>
          <w:tcPr>
            <w:tcW w:w="1418" w:type="dxa"/>
            <w:tcBorders>
              <w:left w:val="single" w:sz="8" w:space="0" w:color="auto"/>
              <w:bottom w:val="double" w:sz="4" w:space="0" w:color="auto"/>
            </w:tcBorders>
            <w:vAlign w:val="center"/>
          </w:tcPr>
          <w:p w14:paraId="2B5E0355" w14:textId="77777777" w:rsidR="00B72F66" w:rsidRPr="00092825" w:rsidRDefault="00B72F66" w:rsidP="0014374C">
            <w:pPr>
              <w:keepNext/>
              <w:jc w:val="center"/>
            </w:pPr>
            <w:r w:rsidRPr="00092825">
              <w:t>Kąt obserwacji</w:t>
            </w:r>
          </w:p>
          <w:p w14:paraId="50B2AB9F" w14:textId="77777777" w:rsidR="00B72F66" w:rsidRPr="00092825" w:rsidRDefault="00B72F66" w:rsidP="0014374C">
            <w:pPr>
              <w:keepNext/>
              <w:jc w:val="center"/>
            </w:pPr>
            <w:r w:rsidRPr="00092825">
              <w:rPr>
                <w:lang w:val="en-US"/>
              </w:rPr>
              <w:sym w:font="Symbol" w:char="F061"/>
            </w:r>
            <w:r w:rsidRPr="00092825">
              <w:rPr>
                <w:lang w:val="en-US"/>
              </w:rPr>
              <w:t>[</w:t>
            </w:r>
            <w:r w:rsidRPr="00092825">
              <w:rPr>
                <w:vertAlign w:val="superscript"/>
                <w:lang w:val="en-US"/>
              </w:rPr>
              <w:t>o</w:t>
            </w:r>
            <w:r w:rsidRPr="00092825">
              <w:rPr>
                <w:lang w:val="en-US"/>
              </w:rPr>
              <w:t>]</w:t>
            </w:r>
          </w:p>
        </w:tc>
        <w:tc>
          <w:tcPr>
            <w:tcW w:w="1417" w:type="dxa"/>
            <w:tcBorders>
              <w:bottom w:val="double" w:sz="4" w:space="0" w:color="auto"/>
              <w:right w:val="single" w:sz="4" w:space="0" w:color="auto"/>
            </w:tcBorders>
            <w:vAlign w:val="center"/>
          </w:tcPr>
          <w:p w14:paraId="716EC122" w14:textId="77777777" w:rsidR="00B72F66" w:rsidRPr="00092825" w:rsidRDefault="00B72F66" w:rsidP="0014374C">
            <w:pPr>
              <w:keepNext/>
              <w:jc w:val="center"/>
            </w:pPr>
            <w:r w:rsidRPr="00092825">
              <w:t>Kąt oświetlenia</w:t>
            </w:r>
          </w:p>
          <w:p w14:paraId="40F43567" w14:textId="77777777" w:rsidR="00B72F66" w:rsidRPr="00092825" w:rsidRDefault="00B72F66" w:rsidP="0014374C">
            <w:pPr>
              <w:keepNext/>
              <w:jc w:val="center"/>
            </w:pPr>
            <w:r w:rsidRPr="00092825">
              <w:rPr>
                <w:lang w:val="en-US"/>
              </w:rPr>
              <w:t>β</w:t>
            </w:r>
            <w:r w:rsidRPr="00092825">
              <w:t xml:space="preserve"> [°]</w:t>
            </w:r>
          </w:p>
        </w:tc>
        <w:tc>
          <w:tcPr>
            <w:tcW w:w="992" w:type="dxa"/>
            <w:tcBorders>
              <w:left w:val="single" w:sz="4" w:space="0" w:color="auto"/>
              <w:bottom w:val="double" w:sz="4" w:space="0" w:color="auto"/>
            </w:tcBorders>
            <w:vAlign w:val="center"/>
          </w:tcPr>
          <w:p w14:paraId="73B19A97" w14:textId="77777777" w:rsidR="00B72F66" w:rsidRPr="00092825" w:rsidRDefault="00B72F66" w:rsidP="0014374C">
            <w:pPr>
              <w:keepNext/>
              <w:jc w:val="center"/>
            </w:pPr>
            <w:r w:rsidRPr="00092825">
              <w:t>Folia</w:t>
            </w:r>
          </w:p>
          <w:p w14:paraId="7F847B74" w14:textId="77777777" w:rsidR="00B72F66" w:rsidRPr="00092825" w:rsidRDefault="00B72F66" w:rsidP="0014374C">
            <w:pPr>
              <w:keepNext/>
              <w:jc w:val="center"/>
            </w:pPr>
            <w:r w:rsidRPr="00092825">
              <w:t>biała</w:t>
            </w:r>
          </w:p>
        </w:tc>
        <w:tc>
          <w:tcPr>
            <w:tcW w:w="851" w:type="dxa"/>
            <w:tcBorders>
              <w:bottom w:val="double" w:sz="4" w:space="0" w:color="auto"/>
            </w:tcBorders>
            <w:vAlign w:val="center"/>
          </w:tcPr>
          <w:p w14:paraId="188100DD" w14:textId="77777777" w:rsidR="00B72F66" w:rsidRPr="00092825" w:rsidRDefault="00B72F66" w:rsidP="0014374C">
            <w:pPr>
              <w:keepNext/>
              <w:jc w:val="center"/>
            </w:pPr>
            <w:r w:rsidRPr="00092825">
              <w:t>Folia</w:t>
            </w:r>
          </w:p>
          <w:p w14:paraId="280ACB2B" w14:textId="77777777" w:rsidR="00B72F66" w:rsidRPr="00092825" w:rsidRDefault="00B72F66" w:rsidP="0014374C">
            <w:pPr>
              <w:keepNext/>
              <w:jc w:val="center"/>
            </w:pPr>
            <w:r w:rsidRPr="00092825">
              <w:t>żółta</w:t>
            </w:r>
          </w:p>
        </w:tc>
        <w:tc>
          <w:tcPr>
            <w:tcW w:w="992" w:type="dxa"/>
            <w:tcBorders>
              <w:bottom w:val="double" w:sz="4" w:space="0" w:color="auto"/>
            </w:tcBorders>
            <w:vAlign w:val="center"/>
          </w:tcPr>
          <w:p w14:paraId="412102E5" w14:textId="77777777" w:rsidR="00B72F66" w:rsidRPr="00092825" w:rsidRDefault="00B72F66" w:rsidP="0014374C">
            <w:pPr>
              <w:keepNext/>
              <w:jc w:val="center"/>
            </w:pPr>
            <w:r w:rsidRPr="00092825">
              <w:t>Folia czerwona</w:t>
            </w:r>
          </w:p>
        </w:tc>
        <w:tc>
          <w:tcPr>
            <w:tcW w:w="1134" w:type="dxa"/>
            <w:tcBorders>
              <w:bottom w:val="double" w:sz="4" w:space="0" w:color="auto"/>
            </w:tcBorders>
            <w:vAlign w:val="center"/>
          </w:tcPr>
          <w:p w14:paraId="2A78CF9A" w14:textId="77777777" w:rsidR="00B72F66" w:rsidRPr="00092825" w:rsidRDefault="00B72F66" w:rsidP="0014374C">
            <w:pPr>
              <w:keepNext/>
              <w:jc w:val="center"/>
            </w:pPr>
            <w:r w:rsidRPr="00092825">
              <w:t>Folia pomarańczowa</w:t>
            </w:r>
          </w:p>
        </w:tc>
        <w:tc>
          <w:tcPr>
            <w:tcW w:w="992" w:type="dxa"/>
            <w:tcBorders>
              <w:bottom w:val="double" w:sz="4" w:space="0" w:color="auto"/>
            </w:tcBorders>
            <w:vAlign w:val="center"/>
          </w:tcPr>
          <w:p w14:paraId="77C11A90" w14:textId="77777777" w:rsidR="00B72F66" w:rsidRPr="00092825" w:rsidRDefault="00B72F66" w:rsidP="0014374C">
            <w:pPr>
              <w:keepNext/>
              <w:jc w:val="center"/>
            </w:pPr>
            <w:r w:rsidRPr="00092825">
              <w:t>Folia</w:t>
            </w:r>
          </w:p>
          <w:p w14:paraId="4624FB6D" w14:textId="77777777" w:rsidR="00B72F66" w:rsidRPr="00092825" w:rsidRDefault="00B72F66" w:rsidP="0014374C">
            <w:pPr>
              <w:keepNext/>
              <w:jc w:val="center"/>
            </w:pPr>
            <w:r w:rsidRPr="00092825">
              <w:t>niebieska</w:t>
            </w:r>
          </w:p>
        </w:tc>
        <w:tc>
          <w:tcPr>
            <w:tcW w:w="988" w:type="dxa"/>
            <w:tcBorders>
              <w:bottom w:val="double" w:sz="4" w:space="0" w:color="auto"/>
              <w:right w:val="single" w:sz="8" w:space="0" w:color="auto"/>
            </w:tcBorders>
            <w:vAlign w:val="center"/>
          </w:tcPr>
          <w:p w14:paraId="13CE5AD8" w14:textId="77777777" w:rsidR="00B72F66" w:rsidRPr="00092825" w:rsidRDefault="00B72F66" w:rsidP="0014374C">
            <w:pPr>
              <w:keepNext/>
              <w:jc w:val="center"/>
            </w:pPr>
            <w:r w:rsidRPr="00092825">
              <w:t>Folia</w:t>
            </w:r>
          </w:p>
          <w:p w14:paraId="6E7FC691" w14:textId="77777777" w:rsidR="00B72F66" w:rsidRPr="00092825" w:rsidRDefault="00B72F66" w:rsidP="0014374C">
            <w:pPr>
              <w:keepNext/>
              <w:jc w:val="center"/>
            </w:pPr>
            <w:r w:rsidRPr="00092825">
              <w:t>zielona</w:t>
            </w:r>
          </w:p>
        </w:tc>
      </w:tr>
      <w:tr w:rsidR="00B72F66" w:rsidRPr="00092825" w14:paraId="401B7042" w14:textId="77777777" w:rsidTr="0014374C">
        <w:tc>
          <w:tcPr>
            <w:tcW w:w="1418" w:type="dxa"/>
            <w:tcBorders>
              <w:top w:val="double" w:sz="4" w:space="0" w:color="auto"/>
              <w:left w:val="single" w:sz="8" w:space="0" w:color="auto"/>
              <w:bottom w:val="single" w:sz="6" w:space="0" w:color="auto"/>
            </w:tcBorders>
            <w:vAlign w:val="center"/>
          </w:tcPr>
          <w:p w14:paraId="6AFD8A21" w14:textId="77777777" w:rsidR="00B72F66" w:rsidRPr="00092825" w:rsidRDefault="00B72F66" w:rsidP="0014374C">
            <w:pPr>
              <w:jc w:val="center"/>
            </w:pPr>
            <w:r w:rsidRPr="00092825">
              <w:t>0,1</w:t>
            </w:r>
          </w:p>
        </w:tc>
        <w:tc>
          <w:tcPr>
            <w:tcW w:w="1417" w:type="dxa"/>
            <w:tcBorders>
              <w:top w:val="double" w:sz="4" w:space="0" w:color="auto"/>
              <w:bottom w:val="single" w:sz="6" w:space="0" w:color="auto"/>
              <w:right w:val="single" w:sz="4" w:space="0" w:color="auto"/>
            </w:tcBorders>
            <w:vAlign w:val="center"/>
          </w:tcPr>
          <w:p w14:paraId="1BA8F64C" w14:textId="77777777" w:rsidR="00B72F66" w:rsidRPr="00092825" w:rsidRDefault="00B72F66" w:rsidP="0014374C">
            <w:pPr>
              <w:jc w:val="center"/>
            </w:pPr>
            <w:r w:rsidRPr="00092825">
              <w:t>5</w:t>
            </w:r>
          </w:p>
        </w:tc>
        <w:tc>
          <w:tcPr>
            <w:tcW w:w="992" w:type="dxa"/>
            <w:tcBorders>
              <w:top w:val="double" w:sz="4" w:space="0" w:color="auto"/>
              <w:left w:val="single" w:sz="4" w:space="0" w:color="auto"/>
              <w:bottom w:val="single" w:sz="6" w:space="0" w:color="auto"/>
            </w:tcBorders>
            <w:vAlign w:val="center"/>
          </w:tcPr>
          <w:p w14:paraId="3BFD8113" w14:textId="77777777" w:rsidR="00B72F66" w:rsidRPr="00092825" w:rsidRDefault="00B72F66" w:rsidP="0014374C">
            <w:pPr>
              <w:jc w:val="center"/>
            </w:pPr>
            <w:r w:rsidRPr="00092825">
              <w:t>850</w:t>
            </w:r>
          </w:p>
        </w:tc>
        <w:tc>
          <w:tcPr>
            <w:tcW w:w="851" w:type="dxa"/>
            <w:tcBorders>
              <w:top w:val="double" w:sz="4" w:space="0" w:color="auto"/>
              <w:bottom w:val="single" w:sz="6" w:space="0" w:color="auto"/>
            </w:tcBorders>
            <w:vAlign w:val="center"/>
          </w:tcPr>
          <w:p w14:paraId="074D89FA" w14:textId="77777777" w:rsidR="00B72F66" w:rsidRPr="00092825" w:rsidRDefault="00B72F66" w:rsidP="0014374C">
            <w:pPr>
              <w:jc w:val="center"/>
            </w:pPr>
            <w:r w:rsidRPr="00092825">
              <w:t>550</w:t>
            </w:r>
          </w:p>
        </w:tc>
        <w:tc>
          <w:tcPr>
            <w:tcW w:w="992" w:type="dxa"/>
            <w:tcBorders>
              <w:top w:val="double" w:sz="4" w:space="0" w:color="auto"/>
              <w:bottom w:val="single" w:sz="6" w:space="0" w:color="auto"/>
            </w:tcBorders>
            <w:vAlign w:val="center"/>
          </w:tcPr>
          <w:p w14:paraId="44B2E7A7" w14:textId="77777777" w:rsidR="00B72F66" w:rsidRPr="00092825" w:rsidRDefault="00B72F66" w:rsidP="0014374C">
            <w:pPr>
              <w:jc w:val="center"/>
              <w:rPr>
                <w:lang w:val="en-US"/>
              </w:rPr>
            </w:pPr>
            <w:r w:rsidRPr="00092825">
              <w:rPr>
                <w:lang w:val="en-US"/>
              </w:rPr>
              <w:t>170</w:t>
            </w:r>
          </w:p>
        </w:tc>
        <w:tc>
          <w:tcPr>
            <w:tcW w:w="1134" w:type="dxa"/>
            <w:tcBorders>
              <w:top w:val="double" w:sz="4" w:space="0" w:color="auto"/>
              <w:bottom w:val="single" w:sz="6" w:space="0" w:color="auto"/>
            </w:tcBorders>
            <w:vAlign w:val="center"/>
          </w:tcPr>
          <w:p w14:paraId="1E6DD57A" w14:textId="77777777" w:rsidR="00B72F66" w:rsidRPr="00092825" w:rsidRDefault="00B72F66" w:rsidP="0014374C">
            <w:pPr>
              <w:jc w:val="center"/>
              <w:rPr>
                <w:lang w:val="en-US"/>
              </w:rPr>
            </w:pPr>
            <w:r w:rsidRPr="00092825">
              <w:rPr>
                <w:lang w:val="en-US"/>
              </w:rPr>
              <w:t>425</w:t>
            </w:r>
          </w:p>
        </w:tc>
        <w:tc>
          <w:tcPr>
            <w:tcW w:w="992" w:type="dxa"/>
            <w:tcBorders>
              <w:top w:val="double" w:sz="4" w:space="0" w:color="auto"/>
              <w:bottom w:val="single" w:sz="6" w:space="0" w:color="auto"/>
            </w:tcBorders>
            <w:vAlign w:val="center"/>
          </w:tcPr>
          <w:p w14:paraId="76A35AB2" w14:textId="77777777" w:rsidR="00B72F66" w:rsidRPr="00092825" w:rsidRDefault="00B72F66" w:rsidP="0014374C">
            <w:pPr>
              <w:jc w:val="center"/>
              <w:rPr>
                <w:lang w:val="en-US"/>
              </w:rPr>
            </w:pPr>
            <w:r w:rsidRPr="00092825">
              <w:rPr>
                <w:lang w:val="en-US"/>
              </w:rPr>
              <w:t>55</w:t>
            </w:r>
          </w:p>
        </w:tc>
        <w:tc>
          <w:tcPr>
            <w:tcW w:w="988" w:type="dxa"/>
            <w:tcBorders>
              <w:top w:val="double" w:sz="4" w:space="0" w:color="auto"/>
              <w:bottom w:val="single" w:sz="6" w:space="0" w:color="auto"/>
              <w:right w:val="single" w:sz="8" w:space="0" w:color="auto"/>
            </w:tcBorders>
            <w:vAlign w:val="center"/>
          </w:tcPr>
          <w:p w14:paraId="73DB5366" w14:textId="77777777" w:rsidR="00B72F66" w:rsidRPr="00092825" w:rsidRDefault="00B72F66" w:rsidP="0014374C">
            <w:pPr>
              <w:jc w:val="center"/>
              <w:rPr>
                <w:lang w:val="en-US"/>
              </w:rPr>
            </w:pPr>
            <w:r w:rsidRPr="00092825">
              <w:rPr>
                <w:lang w:val="en-US"/>
              </w:rPr>
              <w:t>85</w:t>
            </w:r>
          </w:p>
        </w:tc>
      </w:tr>
      <w:tr w:rsidR="00B72F66" w:rsidRPr="00092825" w14:paraId="536DFDEA" w14:textId="77777777" w:rsidTr="0014374C">
        <w:tc>
          <w:tcPr>
            <w:tcW w:w="1418" w:type="dxa"/>
            <w:tcBorders>
              <w:top w:val="single" w:sz="6" w:space="0" w:color="auto"/>
              <w:left w:val="single" w:sz="8" w:space="0" w:color="auto"/>
            </w:tcBorders>
            <w:vAlign w:val="center"/>
          </w:tcPr>
          <w:p w14:paraId="77AE65B8" w14:textId="77777777" w:rsidR="00B72F66" w:rsidRPr="00092825" w:rsidRDefault="00B72F66" w:rsidP="0014374C">
            <w:pPr>
              <w:jc w:val="center"/>
              <w:rPr>
                <w:lang w:val="en-US"/>
              </w:rPr>
            </w:pPr>
            <w:r w:rsidRPr="00092825">
              <w:rPr>
                <w:lang w:val="en-US"/>
              </w:rPr>
              <w:t>0,2</w:t>
            </w:r>
          </w:p>
        </w:tc>
        <w:tc>
          <w:tcPr>
            <w:tcW w:w="1417" w:type="dxa"/>
            <w:tcBorders>
              <w:top w:val="single" w:sz="6" w:space="0" w:color="auto"/>
              <w:right w:val="single" w:sz="4" w:space="0" w:color="auto"/>
            </w:tcBorders>
            <w:vAlign w:val="center"/>
          </w:tcPr>
          <w:p w14:paraId="78814A90" w14:textId="77777777" w:rsidR="00B72F66" w:rsidRPr="00092825" w:rsidRDefault="00B72F66" w:rsidP="0014374C">
            <w:pPr>
              <w:jc w:val="center"/>
              <w:rPr>
                <w:lang w:val="en-US"/>
              </w:rPr>
            </w:pPr>
            <w:r w:rsidRPr="00092825">
              <w:rPr>
                <w:lang w:val="en-US"/>
              </w:rPr>
              <w:t>5</w:t>
            </w:r>
          </w:p>
        </w:tc>
        <w:tc>
          <w:tcPr>
            <w:tcW w:w="992" w:type="dxa"/>
            <w:tcBorders>
              <w:top w:val="single" w:sz="6" w:space="0" w:color="auto"/>
              <w:left w:val="single" w:sz="4" w:space="0" w:color="auto"/>
            </w:tcBorders>
            <w:vAlign w:val="center"/>
          </w:tcPr>
          <w:p w14:paraId="131666EF" w14:textId="77777777" w:rsidR="00B72F66" w:rsidRPr="00092825" w:rsidRDefault="00B72F66" w:rsidP="0014374C">
            <w:pPr>
              <w:jc w:val="center"/>
              <w:rPr>
                <w:lang w:val="en-US"/>
              </w:rPr>
            </w:pPr>
            <w:r w:rsidRPr="00092825">
              <w:rPr>
                <w:lang w:val="en-US"/>
              </w:rPr>
              <w:t>625</w:t>
            </w:r>
          </w:p>
        </w:tc>
        <w:tc>
          <w:tcPr>
            <w:tcW w:w="851" w:type="dxa"/>
            <w:tcBorders>
              <w:top w:val="single" w:sz="6" w:space="0" w:color="auto"/>
            </w:tcBorders>
            <w:vAlign w:val="center"/>
          </w:tcPr>
          <w:p w14:paraId="5D779299" w14:textId="77777777" w:rsidR="00B72F66" w:rsidRPr="00092825" w:rsidRDefault="00B72F66" w:rsidP="0014374C">
            <w:pPr>
              <w:jc w:val="center"/>
              <w:rPr>
                <w:lang w:val="en-US"/>
              </w:rPr>
            </w:pPr>
            <w:r w:rsidRPr="00092825">
              <w:rPr>
                <w:lang w:val="en-US"/>
              </w:rPr>
              <w:t>400</w:t>
            </w:r>
          </w:p>
        </w:tc>
        <w:tc>
          <w:tcPr>
            <w:tcW w:w="992" w:type="dxa"/>
            <w:tcBorders>
              <w:top w:val="single" w:sz="6" w:space="0" w:color="auto"/>
            </w:tcBorders>
            <w:vAlign w:val="center"/>
          </w:tcPr>
          <w:p w14:paraId="4F3FE520" w14:textId="77777777" w:rsidR="00B72F66" w:rsidRPr="00092825" w:rsidRDefault="00B72F66" w:rsidP="0014374C">
            <w:pPr>
              <w:jc w:val="center"/>
              <w:rPr>
                <w:lang w:val="en-US"/>
              </w:rPr>
            </w:pPr>
            <w:r w:rsidRPr="00092825">
              <w:rPr>
                <w:lang w:val="en-US"/>
              </w:rPr>
              <w:t>125</w:t>
            </w:r>
          </w:p>
        </w:tc>
        <w:tc>
          <w:tcPr>
            <w:tcW w:w="1134" w:type="dxa"/>
            <w:tcBorders>
              <w:top w:val="single" w:sz="6" w:space="0" w:color="auto"/>
            </w:tcBorders>
            <w:vAlign w:val="center"/>
          </w:tcPr>
          <w:p w14:paraId="6145EBE4" w14:textId="77777777" w:rsidR="00B72F66" w:rsidRPr="00092825" w:rsidRDefault="00B72F66" w:rsidP="0014374C">
            <w:pPr>
              <w:jc w:val="center"/>
              <w:rPr>
                <w:lang w:val="en-US"/>
              </w:rPr>
            </w:pPr>
            <w:r w:rsidRPr="00092825">
              <w:rPr>
                <w:lang w:val="en-US"/>
              </w:rPr>
              <w:t>310</w:t>
            </w:r>
          </w:p>
        </w:tc>
        <w:tc>
          <w:tcPr>
            <w:tcW w:w="992" w:type="dxa"/>
            <w:tcBorders>
              <w:top w:val="single" w:sz="6" w:space="0" w:color="auto"/>
            </w:tcBorders>
            <w:vAlign w:val="center"/>
          </w:tcPr>
          <w:p w14:paraId="52777FEA" w14:textId="77777777" w:rsidR="00B72F66" w:rsidRPr="00092825" w:rsidRDefault="00B72F66" w:rsidP="0014374C">
            <w:pPr>
              <w:jc w:val="center"/>
              <w:rPr>
                <w:lang w:val="en-US"/>
              </w:rPr>
            </w:pPr>
            <w:r w:rsidRPr="00092825">
              <w:rPr>
                <w:lang w:val="en-US"/>
              </w:rPr>
              <w:t>40</w:t>
            </w:r>
          </w:p>
        </w:tc>
        <w:tc>
          <w:tcPr>
            <w:tcW w:w="988" w:type="dxa"/>
            <w:tcBorders>
              <w:top w:val="single" w:sz="6" w:space="0" w:color="auto"/>
              <w:right w:val="single" w:sz="8" w:space="0" w:color="auto"/>
            </w:tcBorders>
            <w:vAlign w:val="center"/>
          </w:tcPr>
          <w:p w14:paraId="4D731809" w14:textId="77777777" w:rsidR="00B72F66" w:rsidRPr="00092825" w:rsidRDefault="00B72F66" w:rsidP="0014374C">
            <w:pPr>
              <w:jc w:val="center"/>
              <w:rPr>
                <w:lang w:val="en-US"/>
              </w:rPr>
            </w:pPr>
            <w:r w:rsidRPr="00092825">
              <w:rPr>
                <w:lang w:val="en-US"/>
              </w:rPr>
              <w:t>60</w:t>
            </w:r>
          </w:p>
        </w:tc>
      </w:tr>
      <w:tr w:rsidR="00B72F66" w:rsidRPr="00092825" w14:paraId="02183CAE" w14:textId="77777777" w:rsidTr="0014374C">
        <w:tc>
          <w:tcPr>
            <w:tcW w:w="1418" w:type="dxa"/>
            <w:tcBorders>
              <w:left w:val="single" w:sz="8" w:space="0" w:color="auto"/>
            </w:tcBorders>
            <w:vAlign w:val="center"/>
          </w:tcPr>
          <w:p w14:paraId="3DB2E262" w14:textId="77777777" w:rsidR="00B72F66" w:rsidRPr="00092825" w:rsidRDefault="00B72F66" w:rsidP="0014374C">
            <w:pPr>
              <w:jc w:val="center"/>
              <w:rPr>
                <w:lang w:val="en-US"/>
              </w:rPr>
            </w:pPr>
            <w:r w:rsidRPr="00092825">
              <w:rPr>
                <w:lang w:val="en-US"/>
              </w:rPr>
              <w:t>0,33</w:t>
            </w:r>
          </w:p>
        </w:tc>
        <w:tc>
          <w:tcPr>
            <w:tcW w:w="1417" w:type="dxa"/>
            <w:tcBorders>
              <w:right w:val="single" w:sz="4" w:space="0" w:color="auto"/>
            </w:tcBorders>
            <w:vAlign w:val="center"/>
          </w:tcPr>
          <w:p w14:paraId="12A3A46B" w14:textId="77777777" w:rsidR="00B72F66" w:rsidRPr="00092825" w:rsidRDefault="00B72F66" w:rsidP="0014374C">
            <w:pPr>
              <w:jc w:val="center"/>
              <w:rPr>
                <w:lang w:val="en-US"/>
              </w:rPr>
            </w:pPr>
            <w:r w:rsidRPr="00092825">
              <w:rPr>
                <w:lang w:val="en-US"/>
              </w:rPr>
              <w:t>5</w:t>
            </w:r>
          </w:p>
        </w:tc>
        <w:tc>
          <w:tcPr>
            <w:tcW w:w="992" w:type="dxa"/>
            <w:tcBorders>
              <w:left w:val="single" w:sz="4" w:space="0" w:color="auto"/>
            </w:tcBorders>
            <w:vAlign w:val="center"/>
          </w:tcPr>
          <w:p w14:paraId="2AE7560B" w14:textId="77777777" w:rsidR="00B72F66" w:rsidRPr="00092825" w:rsidRDefault="00B72F66" w:rsidP="0014374C">
            <w:pPr>
              <w:jc w:val="center"/>
              <w:rPr>
                <w:lang w:val="en-US"/>
              </w:rPr>
            </w:pPr>
            <w:r w:rsidRPr="00092825">
              <w:rPr>
                <w:lang w:val="en-US"/>
              </w:rPr>
              <w:t>425</w:t>
            </w:r>
          </w:p>
        </w:tc>
        <w:tc>
          <w:tcPr>
            <w:tcW w:w="851" w:type="dxa"/>
            <w:vAlign w:val="center"/>
          </w:tcPr>
          <w:p w14:paraId="07DCAE2E" w14:textId="77777777" w:rsidR="00B72F66" w:rsidRPr="00092825" w:rsidRDefault="00B72F66" w:rsidP="0014374C">
            <w:pPr>
              <w:jc w:val="center"/>
              <w:rPr>
                <w:lang w:val="en-US"/>
              </w:rPr>
            </w:pPr>
            <w:r w:rsidRPr="00092825">
              <w:rPr>
                <w:lang w:val="en-US"/>
              </w:rPr>
              <w:t>275</w:t>
            </w:r>
          </w:p>
        </w:tc>
        <w:tc>
          <w:tcPr>
            <w:tcW w:w="992" w:type="dxa"/>
            <w:vAlign w:val="center"/>
          </w:tcPr>
          <w:p w14:paraId="3812C772" w14:textId="77777777" w:rsidR="00B72F66" w:rsidRPr="00092825" w:rsidRDefault="00B72F66" w:rsidP="0014374C">
            <w:pPr>
              <w:jc w:val="center"/>
              <w:rPr>
                <w:lang w:val="en-US"/>
              </w:rPr>
            </w:pPr>
            <w:r w:rsidRPr="00092825">
              <w:rPr>
                <w:lang w:val="en-US"/>
              </w:rPr>
              <w:t>85</w:t>
            </w:r>
          </w:p>
        </w:tc>
        <w:tc>
          <w:tcPr>
            <w:tcW w:w="1134" w:type="dxa"/>
            <w:vAlign w:val="center"/>
          </w:tcPr>
          <w:p w14:paraId="437A24C0" w14:textId="77777777" w:rsidR="00B72F66" w:rsidRPr="00092825" w:rsidRDefault="00B72F66" w:rsidP="0014374C">
            <w:pPr>
              <w:jc w:val="center"/>
              <w:rPr>
                <w:lang w:val="en-US"/>
              </w:rPr>
            </w:pPr>
            <w:r w:rsidRPr="00092825">
              <w:rPr>
                <w:lang w:val="en-US"/>
              </w:rPr>
              <w:t>210</w:t>
            </w:r>
          </w:p>
        </w:tc>
        <w:tc>
          <w:tcPr>
            <w:tcW w:w="992" w:type="dxa"/>
            <w:vAlign w:val="center"/>
          </w:tcPr>
          <w:p w14:paraId="3FE0A667" w14:textId="77777777" w:rsidR="00B72F66" w:rsidRPr="00092825" w:rsidRDefault="00B72F66" w:rsidP="0014374C">
            <w:pPr>
              <w:jc w:val="center"/>
              <w:rPr>
                <w:lang w:val="en-US"/>
              </w:rPr>
            </w:pPr>
            <w:r w:rsidRPr="00092825">
              <w:rPr>
                <w:lang w:val="en-US"/>
              </w:rPr>
              <w:t>28</w:t>
            </w:r>
          </w:p>
        </w:tc>
        <w:tc>
          <w:tcPr>
            <w:tcW w:w="988" w:type="dxa"/>
            <w:tcBorders>
              <w:right w:val="single" w:sz="8" w:space="0" w:color="auto"/>
            </w:tcBorders>
            <w:vAlign w:val="center"/>
          </w:tcPr>
          <w:p w14:paraId="285C904A" w14:textId="77777777" w:rsidR="00B72F66" w:rsidRPr="00092825" w:rsidRDefault="00B72F66" w:rsidP="0014374C">
            <w:pPr>
              <w:jc w:val="center"/>
              <w:rPr>
                <w:lang w:val="en-US"/>
              </w:rPr>
            </w:pPr>
            <w:r w:rsidRPr="00092825">
              <w:rPr>
                <w:lang w:val="en-US"/>
              </w:rPr>
              <w:t>40</w:t>
            </w:r>
          </w:p>
        </w:tc>
      </w:tr>
      <w:tr w:rsidR="00B72F66" w:rsidRPr="00092825" w14:paraId="46D492F9" w14:textId="77777777" w:rsidTr="0014374C">
        <w:tc>
          <w:tcPr>
            <w:tcW w:w="1418" w:type="dxa"/>
            <w:tcBorders>
              <w:left w:val="single" w:sz="8" w:space="0" w:color="auto"/>
            </w:tcBorders>
            <w:vAlign w:val="center"/>
          </w:tcPr>
          <w:p w14:paraId="76DC91DC" w14:textId="77777777" w:rsidR="00B72F66" w:rsidRPr="00092825" w:rsidRDefault="00B72F66" w:rsidP="0014374C">
            <w:pPr>
              <w:jc w:val="center"/>
              <w:rPr>
                <w:lang w:val="en-US"/>
              </w:rPr>
            </w:pPr>
            <w:r w:rsidRPr="00092825">
              <w:rPr>
                <w:lang w:val="en-US"/>
              </w:rPr>
              <w:t>0,1</w:t>
            </w:r>
          </w:p>
        </w:tc>
        <w:tc>
          <w:tcPr>
            <w:tcW w:w="1417" w:type="dxa"/>
            <w:tcBorders>
              <w:right w:val="single" w:sz="4" w:space="0" w:color="auto"/>
            </w:tcBorders>
            <w:vAlign w:val="center"/>
          </w:tcPr>
          <w:p w14:paraId="06D49D0A" w14:textId="77777777" w:rsidR="00B72F66" w:rsidRPr="00092825" w:rsidRDefault="00B72F66" w:rsidP="0014374C">
            <w:pPr>
              <w:jc w:val="center"/>
              <w:rPr>
                <w:lang w:val="en-US"/>
              </w:rPr>
            </w:pPr>
            <w:r w:rsidRPr="00092825">
              <w:rPr>
                <w:lang w:val="en-US"/>
              </w:rPr>
              <w:t>15</w:t>
            </w:r>
          </w:p>
        </w:tc>
        <w:tc>
          <w:tcPr>
            <w:tcW w:w="992" w:type="dxa"/>
            <w:tcBorders>
              <w:left w:val="single" w:sz="4" w:space="0" w:color="auto"/>
            </w:tcBorders>
            <w:vAlign w:val="center"/>
          </w:tcPr>
          <w:p w14:paraId="25993345" w14:textId="77777777" w:rsidR="00B72F66" w:rsidRPr="00092825" w:rsidRDefault="00B72F66" w:rsidP="0014374C">
            <w:pPr>
              <w:jc w:val="center"/>
              <w:rPr>
                <w:lang w:val="en-US"/>
              </w:rPr>
            </w:pPr>
            <w:r w:rsidRPr="00092825">
              <w:rPr>
                <w:lang w:val="en-US"/>
              </w:rPr>
              <w:t>600</w:t>
            </w:r>
          </w:p>
        </w:tc>
        <w:tc>
          <w:tcPr>
            <w:tcW w:w="851" w:type="dxa"/>
            <w:vAlign w:val="center"/>
          </w:tcPr>
          <w:p w14:paraId="01509F1C" w14:textId="77777777" w:rsidR="00B72F66" w:rsidRPr="00092825" w:rsidRDefault="00B72F66" w:rsidP="0014374C">
            <w:pPr>
              <w:jc w:val="center"/>
              <w:rPr>
                <w:lang w:val="en-US"/>
              </w:rPr>
            </w:pPr>
            <w:r w:rsidRPr="00092825">
              <w:rPr>
                <w:lang w:val="en-US"/>
              </w:rPr>
              <w:t>390</w:t>
            </w:r>
          </w:p>
        </w:tc>
        <w:tc>
          <w:tcPr>
            <w:tcW w:w="992" w:type="dxa"/>
            <w:vAlign w:val="center"/>
          </w:tcPr>
          <w:p w14:paraId="0CF49BC3" w14:textId="77777777" w:rsidR="00B72F66" w:rsidRPr="00092825" w:rsidRDefault="00B72F66" w:rsidP="0014374C">
            <w:pPr>
              <w:jc w:val="center"/>
              <w:rPr>
                <w:lang w:val="en-US"/>
              </w:rPr>
            </w:pPr>
            <w:r w:rsidRPr="00092825">
              <w:rPr>
                <w:lang w:val="en-US"/>
              </w:rPr>
              <w:t>120</w:t>
            </w:r>
          </w:p>
        </w:tc>
        <w:tc>
          <w:tcPr>
            <w:tcW w:w="1134" w:type="dxa"/>
            <w:vAlign w:val="center"/>
          </w:tcPr>
          <w:p w14:paraId="1F085039" w14:textId="77777777" w:rsidR="00B72F66" w:rsidRPr="00092825" w:rsidRDefault="00B72F66" w:rsidP="0014374C">
            <w:pPr>
              <w:jc w:val="center"/>
              <w:rPr>
                <w:lang w:val="en-US"/>
              </w:rPr>
            </w:pPr>
            <w:r w:rsidRPr="00092825">
              <w:rPr>
                <w:lang w:val="en-US"/>
              </w:rPr>
              <w:t>300</w:t>
            </w:r>
          </w:p>
        </w:tc>
        <w:tc>
          <w:tcPr>
            <w:tcW w:w="992" w:type="dxa"/>
            <w:vAlign w:val="center"/>
          </w:tcPr>
          <w:p w14:paraId="1CFA6B85" w14:textId="77777777" w:rsidR="00B72F66" w:rsidRPr="00092825" w:rsidRDefault="00B72F66" w:rsidP="0014374C">
            <w:pPr>
              <w:jc w:val="center"/>
              <w:rPr>
                <w:lang w:val="en-US"/>
              </w:rPr>
            </w:pPr>
            <w:r w:rsidRPr="00092825">
              <w:rPr>
                <w:lang w:val="en-US"/>
              </w:rPr>
              <w:t>40</w:t>
            </w:r>
          </w:p>
        </w:tc>
        <w:tc>
          <w:tcPr>
            <w:tcW w:w="988" w:type="dxa"/>
            <w:tcBorders>
              <w:right w:val="single" w:sz="8" w:space="0" w:color="auto"/>
            </w:tcBorders>
            <w:vAlign w:val="center"/>
          </w:tcPr>
          <w:p w14:paraId="4DFB901D" w14:textId="77777777" w:rsidR="00B72F66" w:rsidRPr="00092825" w:rsidRDefault="00B72F66" w:rsidP="0014374C">
            <w:pPr>
              <w:jc w:val="center"/>
              <w:rPr>
                <w:lang w:val="en-US"/>
              </w:rPr>
            </w:pPr>
            <w:r w:rsidRPr="00092825">
              <w:rPr>
                <w:lang w:val="en-US"/>
              </w:rPr>
              <w:t>60</w:t>
            </w:r>
          </w:p>
        </w:tc>
      </w:tr>
      <w:tr w:rsidR="00B72F66" w:rsidRPr="00092825" w14:paraId="0CDF7C2A" w14:textId="77777777" w:rsidTr="0014374C">
        <w:tc>
          <w:tcPr>
            <w:tcW w:w="1418" w:type="dxa"/>
            <w:tcBorders>
              <w:left w:val="single" w:sz="8" w:space="0" w:color="auto"/>
              <w:bottom w:val="single" w:sz="6" w:space="0" w:color="auto"/>
            </w:tcBorders>
            <w:vAlign w:val="center"/>
          </w:tcPr>
          <w:p w14:paraId="641721F0" w14:textId="77777777" w:rsidR="00B72F66" w:rsidRPr="00092825" w:rsidRDefault="00B72F66" w:rsidP="0014374C">
            <w:pPr>
              <w:jc w:val="center"/>
              <w:rPr>
                <w:lang w:val="en-US"/>
              </w:rPr>
            </w:pPr>
            <w:r w:rsidRPr="00092825">
              <w:rPr>
                <w:lang w:val="en-US"/>
              </w:rPr>
              <w:t>0,2</w:t>
            </w:r>
          </w:p>
        </w:tc>
        <w:tc>
          <w:tcPr>
            <w:tcW w:w="1417" w:type="dxa"/>
            <w:tcBorders>
              <w:bottom w:val="single" w:sz="6" w:space="0" w:color="auto"/>
              <w:right w:val="single" w:sz="4" w:space="0" w:color="auto"/>
            </w:tcBorders>
            <w:vAlign w:val="center"/>
          </w:tcPr>
          <w:p w14:paraId="667DD8F7" w14:textId="77777777" w:rsidR="00B72F66" w:rsidRPr="00092825" w:rsidRDefault="00B72F66" w:rsidP="0014374C">
            <w:pPr>
              <w:jc w:val="center"/>
              <w:rPr>
                <w:lang w:val="en-US"/>
              </w:rPr>
            </w:pPr>
            <w:r w:rsidRPr="00092825">
              <w:rPr>
                <w:lang w:val="en-US"/>
              </w:rPr>
              <w:t>15</w:t>
            </w:r>
          </w:p>
        </w:tc>
        <w:tc>
          <w:tcPr>
            <w:tcW w:w="992" w:type="dxa"/>
            <w:tcBorders>
              <w:left w:val="single" w:sz="4" w:space="0" w:color="auto"/>
              <w:bottom w:val="single" w:sz="6" w:space="0" w:color="auto"/>
            </w:tcBorders>
            <w:vAlign w:val="center"/>
          </w:tcPr>
          <w:p w14:paraId="04F96156" w14:textId="77777777" w:rsidR="00B72F66" w:rsidRPr="00092825" w:rsidRDefault="00B72F66" w:rsidP="0014374C">
            <w:pPr>
              <w:jc w:val="center"/>
              <w:rPr>
                <w:lang w:val="en-US"/>
              </w:rPr>
            </w:pPr>
            <w:r w:rsidRPr="00092825">
              <w:rPr>
                <w:lang w:val="en-US"/>
              </w:rPr>
              <w:t>450</w:t>
            </w:r>
          </w:p>
        </w:tc>
        <w:tc>
          <w:tcPr>
            <w:tcW w:w="851" w:type="dxa"/>
            <w:tcBorders>
              <w:bottom w:val="single" w:sz="6" w:space="0" w:color="auto"/>
            </w:tcBorders>
            <w:vAlign w:val="center"/>
          </w:tcPr>
          <w:p w14:paraId="6E17DF67" w14:textId="77777777" w:rsidR="00B72F66" w:rsidRPr="00092825" w:rsidRDefault="00B72F66" w:rsidP="0014374C">
            <w:pPr>
              <w:jc w:val="center"/>
              <w:rPr>
                <w:lang w:val="en-US"/>
              </w:rPr>
            </w:pPr>
            <w:r w:rsidRPr="00092825">
              <w:rPr>
                <w:lang w:val="en-US"/>
              </w:rPr>
              <w:t>290</w:t>
            </w:r>
          </w:p>
        </w:tc>
        <w:tc>
          <w:tcPr>
            <w:tcW w:w="992" w:type="dxa"/>
            <w:tcBorders>
              <w:bottom w:val="single" w:sz="6" w:space="0" w:color="auto"/>
            </w:tcBorders>
            <w:vAlign w:val="center"/>
          </w:tcPr>
          <w:p w14:paraId="24E27758" w14:textId="77777777" w:rsidR="00B72F66" w:rsidRPr="00092825" w:rsidRDefault="00B72F66" w:rsidP="0014374C">
            <w:pPr>
              <w:jc w:val="center"/>
              <w:rPr>
                <w:lang w:val="en-US"/>
              </w:rPr>
            </w:pPr>
            <w:r w:rsidRPr="00092825">
              <w:rPr>
                <w:lang w:val="en-US"/>
              </w:rPr>
              <w:t>90</w:t>
            </w:r>
          </w:p>
        </w:tc>
        <w:tc>
          <w:tcPr>
            <w:tcW w:w="1134" w:type="dxa"/>
            <w:tcBorders>
              <w:bottom w:val="single" w:sz="6" w:space="0" w:color="auto"/>
            </w:tcBorders>
            <w:vAlign w:val="center"/>
          </w:tcPr>
          <w:p w14:paraId="1F092770" w14:textId="77777777" w:rsidR="00B72F66" w:rsidRPr="00092825" w:rsidRDefault="00B72F66" w:rsidP="0014374C">
            <w:pPr>
              <w:jc w:val="center"/>
              <w:rPr>
                <w:lang w:val="en-US"/>
              </w:rPr>
            </w:pPr>
            <w:r w:rsidRPr="00092825">
              <w:rPr>
                <w:lang w:val="en-US"/>
              </w:rPr>
              <w:t>225</w:t>
            </w:r>
          </w:p>
        </w:tc>
        <w:tc>
          <w:tcPr>
            <w:tcW w:w="992" w:type="dxa"/>
            <w:tcBorders>
              <w:bottom w:val="single" w:sz="6" w:space="0" w:color="auto"/>
            </w:tcBorders>
            <w:vAlign w:val="center"/>
          </w:tcPr>
          <w:p w14:paraId="3D3ABD91" w14:textId="77777777" w:rsidR="00B72F66" w:rsidRPr="00092825" w:rsidRDefault="00B72F66" w:rsidP="0014374C">
            <w:pPr>
              <w:jc w:val="center"/>
              <w:rPr>
                <w:lang w:val="en-US"/>
              </w:rPr>
            </w:pPr>
            <w:r w:rsidRPr="00092825">
              <w:rPr>
                <w:lang w:val="en-US"/>
              </w:rPr>
              <w:t>30</w:t>
            </w:r>
          </w:p>
        </w:tc>
        <w:tc>
          <w:tcPr>
            <w:tcW w:w="988" w:type="dxa"/>
            <w:tcBorders>
              <w:bottom w:val="single" w:sz="6" w:space="0" w:color="auto"/>
              <w:right w:val="single" w:sz="8" w:space="0" w:color="auto"/>
            </w:tcBorders>
            <w:vAlign w:val="center"/>
          </w:tcPr>
          <w:p w14:paraId="11874144" w14:textId="77777777" w:rsidR="00B72F66" w:rsidRPr="00092825" w:rsidRDefault="00B72F66" w:rsidP="0014374C">
            <w:pPr>
              <w:jc w:val="center"/>
              <w:rPr>
                <w:lang w:val="en-US"/>
              </w:rPr>
            </w:pPr>
            <w:r w:rsidRPr="00092825">
              <w:rPr>
                <w:lang w:val="en-US"/>
              </w:rPr>
              <w:t>45</w:t>
            </w:r>
          </w:p>
        </w:tc>
      </w:tr>
      <w:tr w:rsidR="00B72F66" w:rsidRPr="00092825" w14:paraId="7A526354" w14:textId="77777777" w:rsidTr="0014374C">
        <w:tc>
          <w:tcPr>
            <w:tcW w:w="1418" w:type="dxa"/>
            <w:tcBorders>
              <w:top w:val="single" w:sz="6" w:space="0" w:color="auto"/>
              <w:left w:val="single" w:sz="8" w:space="0" w:color="auto"/>
              <w:bottom w:val="single" w:sz="4" w:space="0" w:color="auto"/>
            </w:tcBorders>
            <w:vAlign w:val="center"/>
          </w:tcPr>
          <w:p w14:paraId="74AAFC0B" w14:textId="77777777" w:rsidR="00B72F66" w:rsidRPr="00092825" w:rsidRDefault="00B72F66" w:rsidP="0014374C">
            <w:pPr>
              <w:jc w:val="center"/>
              <w:rPr>
                <w:lang w:val="en-US"/>
              </w:rPr>
            </w:pPr>
            <w:r w:rsidRPr="00092825">
              <w:rPr>
                <w:lang w:val="en-US"/>
              </w:rPr>
              <w:t>0,33</w:t>
            </w:r>
          </w:p>
        </w:tc>
        <w:tc>
          <w:tcPr>
            <w:tcW w:w="1417" w:type="dxa"/>
            <w:tcBorders>
              <w:top w:val="single" w:sz="6" w:space="0" w:color="auto"/>
              <w:bottom w:val="single" w:sz="4" w:space="0" w:color="auto"/>
              <w:right w:val="single" w:sz="4" w:space="0" w:color="auto"/>
            </w:tcBorders>
            <w:vAlign w:val="center"/>
          </w:tcPr>
          <w:p w14:paraId="5E943951" w14:textId="77777777" w:rsidR="00B72F66" w:rsidRPr="00092825" w:rsidRDefault="00B72F66" w:rsidP="0014374C">
            <w:pPr>
              <w:jc w:val="center"/>
              <w:rPr>
                <w:lang w:val="en-US"/>
              </w:rPr>
            </w:pPr>
            <w:r w:rsidRPr="00092825">
              <w:rPr>
                <w:lang w:val="en-US"/>
              </w:rPr>
              <w:t>15</w:t>
            </w:r>
          </w:p>
        </w:tc>
        <w:tc>
          <w:tcPr>
            <w:tcW w:w="992" w:type="dxa"/>
            <w:tcBorders>
              <w:top w:val="single" w:sz="6" w:space="0" w:color="auto"/>
              <w:left w:val="single" w:sz="4" w:space="0" w:color="auto"/>
              <w:bottom w:val="single" w:sz="4" w:space="0" w:color="auto"/>
            </w:tcBorders>
            <w:vAlign w:val="center"/>
          </w:tcPr>
          <w:p w14:paraId="7767B40F" w14:textId="77777777" w:rsidR="00B72F66" w:rsidRPr="00092825" w:rsidRDefault="00B72F66" w:rsidP="0014374C">
            <w:pPr>
              <w:jc w:val="center"/>
              <w:rPr>
                <w:lang w:val="en-US"/>
              </w:rPr>
            </w:pPr>
            <w:r w:rsidRPr="00092825">
              <w:rPr>
                <w:lang w:val="en-US"/>
              </w:rPr>
              <w:t>300</w:t>
            </w:r>
          </w:p>
        </w:tc>
        <w:tc>
          <w:tcPr>
            <w:tcW w:w="851" w:type="dxa"/>
            <w:tcBorders>
              <w:top w:val="single" w:sz="6" w:space="0" w:color="auto"/>
              <w:bottom w:val="single" w:sz="4" w:space="0" w:color="auto"/>
            </w:tcBorders>
            <w:vAlign w:val="center"/>
          </w:tcPr>
          <w:p w14:paraId="6073A945" w14:textId="77777777" w:rsidR="00B72F66" w:rsidRPr="00092825" w:rsidRDefault="00B72F66" w:rsidP="0014374C">
            <w:pPr>
              <w:jc w:val="center"/>
              <w:rPr>
                <w:lang w:val="en-US"/>
              </w:rPr>
            </w:pPr>
            <w:r w:rsidRPr="00092825">
              <w:rPr>
                <w:lang w:val="en-US"/>
              </w:rPr>
              <w:t>195</w:t>
            </w:r>
          </w:p>
        </w:tc>
        <w:tc>
          <w:tcPr>
            <w:tcW w:w="992" w:type="dxa"/>
            <w:tcBorders>
              <w:top w:val="single" w:sz="6" w:space="0" w:color="auto"/>
              <w:bottom w:val="single" w:sz="4" w:space="0" w:color="auto"/>
            </w:tcBorders>
            <w:vAlign w:val="center"/>
          </w:tcPr>
          <w:p w14:paraId="5031A5CA" w14:textId="77777777" w:rsidR="00B72F66" w:rsidRPr="00092825" w:rsidRDefault="00B72F66" w:rsidP="0014374C">
            <w:pPr>
              <w:jc w:val="center"/>
              <w:rPr>
                <w:lang w:val="en-US"/>
              </w:rPr>
            </w:pPr>
            <w:r w:rsidRPr="00092825">
              <w:rPr>
                <w:lang w:val="en-US"/>
              </w:rPr>
              <w:t>60</w:t>
            </w:r>
          </w:p>
        </w:tc>
        <w:tc>
          <w:tcPr>
            <w:tcW w:w="1134" w:type="dxa"/>
            <w:tcBorders>
              <w:top w:val="single" w:sz="6" w:space="0" w:color="auto"/>
              <w:bottom w:val="single" w:sz="4" w:space="0" w:color="auto"/>
            </w:tcBorders>
            <w:vAlign w:val="center"/>
          </w:tcPr>
          <w:p w14:paraId="1BB21B8A" w14:textId="77777777" w:rsidR="00B72F66" w:rsidRPr="00092825" w:rsidRDefault="00B72F66" w:rsidP="0014374C">
            <w:pPr>
              <w:jc w:val="center"/>
              <w:rPr>
                <w:lang w:val="en-US"/>
              </w:rPr>
            </w:pPr>
            <w:r w:rsidRPr="00092825">
              <w:rPr>
                <w:lang w:val="en-US"/>
              </w:rPr>
              <w:t>150</w:t>
            </w:r>
          </w:p>
        </w:tc>
        <w:tc>
          <w:tcPr>
            <w:tcW w:w="992" w:type="dxa"/>
            <w:tcBorders>
              <w:top w:val="single" w:sz="6" w:space="0" w:color="auto"/>
              <w:bottom w:val="single" w:sz="4" w:space="0" w:color="auto"/>
            </w:tcBorders>
            <w:vAlign w:val="center"/>
          </w:tcPr>
          <w:p w14:paraId="1AD738DA" w14:textId="77777777" w:rsidR="00B72F66" w:rsidRPr="00092825" w:rsidRDefault="00B72F66" w:rsidP="0014374C">
            <w:pPr>
              <w:jc w:val="center"/>
              <w:rPr>
                <w:lang w:val="en-US"/>
              </w:rPr>
            </w:pPr>
            <w:r w:rsidRPr="00092825">
              <w:rPr>
                <w:lang w:val="en-US"/>
              </w:rPr>
              <w:t>20</w:t>
            </w:r>
          </w:p>
        </w:tc>
        <w:tc>
          <w:tcPr>
            <w:tcW w:w="988" w:type="dxa"/>
            <w:tcBorders>
              <w:top w:val="single" w:sz="6" w:space="0" w:color="auto"/>
              <w:bottom w:val="single" w:sz="4" w:space="0" w:color="auto"/>
              <w:right w:val="single" w:sz="8" w:space="0" w:color="auto"/>
            </w:tcBorders>
            <w:vAlign w:val="center"/>
          </w:tcPr>
          <w:p w14:paraId="4DACD41E" w14:textId="77777777" w:rsidR="00B72F66" w:rsidRPr="00092825" w:rsidRDefault="00B72F66" w:rsidP="0014374C">
            <w:pPr>
              <w:jc w:val="center"/>
              <w:rPr>
                <w:lang w:val="en-US"/>
              </w:rPr>
            </w:pPr>
            <w:r w:rsidRPr="00092825">
              <w:rPr>
                <w:lang w:val="en-US"/>
              </w:rPr>
              <w:t>30</w:t>
            </w:r>
          </w:p>
        </w:tc>
      </w:tr>
      <w:tr w:rsidR="00B72F66" w:rsidRPr="00092825" w14:paraId="61FB2563" w14:textId="77777777" w:rsidTr="0014374C">
        <w:tc>
          <w:tcPr>
            <w:tcW w:w="1418" w:type="dxa"/>
            <w:tcBorders>
              <w:top w:val="single" w:sz="4" w:space="0" w:color="auto"/>
              <w:left w:val="single" w:sz="8" w:space="0" w:color="auto"/>
            </w:tcBorders>
            <w:vAlign w:val="center"/>
          </w:tcPr>
          <w:p w14:paraId="45B984F4" w14:textId="77777777" w:rsidR="00B72F66" w:rsidRPr="00092825" w:rsidRDefault="00B72F66" w:rsidP="0014374C">
            <w:pPr>
              <w:jc w:val="center"/>
              <w:rPr>
                <w:lang w:val="en-US"/>
              </w:rPr>
            </w:pPr>
            <w:r w:rsidRPr="00092825">
              <w:rPr>
                <w:lang w:val="en-US"/>
              </w:rPr>
              <w:t>0,1</w:t>
            </w:r>
          </w:p>
        </w:tc>
        <w:tc>
          <w:tcPr>
            <w:tcW w:w="1417" w:type="dxa"/>
            <w:tcBorders>
              <w:top w:val="single" w:sz="4" w:space="0" w:color="auto"/>
              <w:bottom w:val="single" w:sz="6" w:space="0" w:color="auto"/>
              <w:right w:val="single" w:sz="4" w:space="0" w:color="auto"/>
            </w:tcBorders>
            <w:vAlign w:val="center"/>
          </w:tcPr>
          <w:p w14:paraId="792E4CCB" w14:textId="77777777" w:rsidR="00B72F66" w:rsidRPr="00092825" w:rsidRDefault="00B72F66" w:rsidP="0014374C">
            <w:pPr>
              <w:jc w:val="center"/>
              <w:rPr>
                <w:lang w:val="en-US"/>
              </w:rPr>
            </w:pPr>
            <w:r w:rsidRPr="00092825">
              <w:rPr>
                <w:lang w:val="en-US"/>
              </w:rPr>
              <w:t>30</w:t>
            </w:r>
          </w:p>
        </w:tc>
        <w:tc>
          <w:tcPr>
            <w:tcW w:w="992" w:type="dxa"/>
            <w:tcBorders>
              <w:top w:val="single" w:sz="4" w:space="0" w:color="auto"/>
              <w:left w:val="single" w:sz="4" w:space="0" w:color="auto"/>
            </w:tcBorders>
            <w:vAlign w:val="center"/>
          </w:tcPr>
          <w:p w14:paraId="004504E1" w14:textId="77777777" w:rsidR="00B72F66" w:rsidRPr="00092825" w:rsidRDefault="00B72F66" w:rsidP="0014374C">
            <w:pPr>
              <w:jc w:val="center"/>
              <w:rPr>
                <w:lang w:val="en-US"/>
              </w:rPr>
            </w:pPr>
            <w:r w:rsidRPr="00092825">
              <w:rPr>
                <w:lang w:val="en-US"/>
              </w:rPr>
              <w:t>425</w:t>
            </w:r>
          </w:p>
        </w:tc>
        <w:tc>
          <w:tcPr>
            <w:tcW w:w="851" w:type="dxa"/>
            <w:tcBorders>
              <w:top w:val="single" w:sz="4" w:space="0" w:color="auto"/>
            </w:tcBorders>
            <w:vAlign w:val="center"/>
          </w:tcPr>
          <w:p w14:paraId="72D8EC66" w14:textId="77777777" w:rsidR="00B72F66" w:rsidRPr="00092825" w:rsidRDefault="00B72F66" w:rsidP="0014374C">
            <w:pPr>
              <w:jc w:val="center"/>
              <w:rPr>
                <w:lang w:val="en-US"/>
              </w:rPr>
            </w:pPr>
            <w:r w:rsidRPr="00092825">
              <w:rPr>
                <w:lang w:val="en-US"/>
              </w:rPr>
              <w:t>275</w:t>
            </w:r>
          </w:p>
        </w:tc>
        <w:tc>
          <w:tcPr>
            <w:tcW w:w="992" w:type="dxa"/>
            <w:tcBorders>
              <w:top w:val="single" w:sz="4" w:space="0" w:color="auto"/>
            </w:tcBorders>
            <w:vAlign w:val="center"/>
          </w:tcPr>
          <w:p w14:paraId="06F1FBE5" w14:textId="77777777" w:rsidR="00B72F66" w:rsidRPr="00092825" w:rsidRDefault="00B72F66" w:rsidP="0014374C">
            <w:pPr>
              <w:jc w:val="center"/>
              <w:rPr>
                <w:lang w:val="en-US"/>
              </w:rPr>
            </w:pPr>
            <w:r w:rsidRPr="00092825">
              <w:rPr>
                <w:lang w:val="en-US"/>
              </w:rPr>
              <w:t>85</w:t>
            </w:r>
          </w:p>
        </w:tc>
        <w:tc>
          <w:tcPr>
            <w:tcW w:w="1134" w:type="dxa"/>
            <w:tcBorders>
              <w:top w:val="single" w:sz="4" w:space="0" w:color="auto"/>
            </w:tcBorders>
            <w:vAlign w:val="center"/>
          </w:tcPr>
          <w:p w14:paraId="0C594534" w14:textId="77777777" w:rsidR="00B72F66" w:rsidRPr="00092825" w:rsidRDefault="00B72F66" w:rsidP="0014374C">
            <w:pPr>
              <w:jc w:val="center"/>
              <w:rPr>
                <w:lang w:val="en-US"/>
              </w:rPr>
            </w:pPr>
            <w:r w:rsidRPr="00092825">
              <w:rPr>
                <w:lang w:val="en-US"/>
              </w:rPr>
              <w:t>210</w:t>
            </w:r>
          </w:p>
        </w:tc>
        <w:tc>
          <w:tcPr>
            <w:tcW w:w="992" w:type="dxa"/>
            <w:tcBorders>
              <w:top w:val="single" w:sz="4" w:space="0" w:color="auto"/>
            </w:tcBorders>
            <w:vAlign w:val="center"/>
          </w:tcPr>
          <w:p w14:paraId="57C09A88" w14:textId="77777777" w:rsidR="00B72F66" w:rsidRPr="00092825" w:rsidRDefault="00B72F66" w:rsidP="0014374C">
            <w:pPr>
              <w:jc w:val="center"/>
              <w:rPr>
                <w:lang w:val="en-US"/>
              </w:rPr>
            </w:pPr>
            <w:r w:rsidRPr="00092825">
              <w:rPr>
                <w:lang w:val="en-US"/>
              </w:rPr>
              <w:t>28</w:t>
            </w:r>
          </w:p>
        </w:tc>
        <w:tc>
          <w:tcPr>
            <w:tcW w:w="988" w:type="dxa"/>
            <w:tcBorders>
              <w:top w:val="single" w:sz="4" w:space="0" w:color="auto"/>
              <w:right w:val="single" w:sz="8" w:space="0" w:color="auto"/>
            </w:tcBorders>
            <w:vAlign w:val="center"/>
          </w:tcPr>
          <w:p w14:paraId="12F5278E" w14:textId="77777777" w:rsidR="00B72F66" w:rsidRPr="00092825" w:rsidRDefault="00B72F66" w:rsidP="0014374C">
            <w:pPr>
              <w:jc w:val="center"/>
              <w:rPr>
                <w:lang w:val="en-US"/>
              </w:rPr>
            </w:pPr>
            <w:r w:rsidRPr="00092825">
              <w:rPr>
                <w:lang w:val="en-US"/>
              </w:rPr>
              <w:t>40</w:t>
            </w:r>
          </w:p>
        </w:tc>
      </w:tr>
      <w:tr w:rsidR="00B72F66" w:rsidRPr="00092825" w14:paraId="2D93C8D2" w14:textId="77777777" w:rsidTr="0014374C">
        <w:tc>
          <w:tcPr>
            <w:tcW w:w="1418" w:type="dxa"/>
            <w:tcBorders>
              <w:left w:val="single" w:sz="8" w:space="0" w:color="auto"/>
            </w:tcBorders>
            <w:vAlign w:val="center"/>
          </w:tcPr>
          <w:p w14:paraId="7AD626A5" w14:textId="77777777" w:rsidR="00B72F66" w:rsidRPr="00092825" w:rsidRDefault="00B72F66" w:rsidP="0014374C">
            <w:pPr>
              <w:jc w:val="center"/>
              <w:rPr>
                <w:lang w:val="en-US"/>
              </w:rPr>
            </w:pPr>
            <w:r w:rsidRPr="00092825">
              <w:rPr>
                <w:lang w:val="en-US"/>
              </w:rPr>
              <w:t>0,2</w:t>
            </w:r>
          </w:p>
        </w:tc>
        <w:tc>
          <w:tcPr>
            <w:tcW w:w="1417" w:type="dxa"/>
            <w:tcBorders>
              <w:top w:val="single" w:sz="6" w:space="0" w:color="auto"/>
              <w:bottom w:val="single" w:sz="6" w:space="0" w:color="auto"/>
              <w:right w:val="single" w:sz="4" w:space="0" w:color="auto"/>
            </w:tcBorders>
            <w:vAlign w:val="center"/>
          </w:tcPr>
          <w:p w14:paraId="0495866D" w14:textId="77777777" w:rsidR="00B72F66" w:rsidRPr="00092825" w:rsidRDefault="00B72F66" w:rsidP="0014374C">
            <w:pPr>
              <w:jc w:val="center"/>
              <w:rPr>
                <w:lang w:val="en-US"/>
              </w:rPr>
            </w:pPr>
            <w:r w:rsidRPr="00092825">
              <w:rPr>
                <w:lang w:val="en-US"/>
              </w:rPr>
              <w:t>30</w:t>
            </w:r>
          </w:p>
        </w:tc>
        <w:tc>
          <w:tcPr>
            <w:tcW w:w="992" w:type="dxa"/>
            <w:tcBorders>
              <w:left w:val="single" w:sz="4" w:space="0" w:color="auto"/>
            </w:tcBorders>
            <w:vAlign w:val="center"/>
          </w:tcPr>
          <w:p w14:paraId="7752A816" w14:textId="77777777" w:rsidR="00B72F66" w:rsidRPr="00092825" w:rsidRDefault="00B72F66" w:rsidP="0014374C">
            <w:pPr>
              <w:jc w:val="center"/>
              <w:rPr>
                <w:lang w:val="en-US"/>
              </w:rPr>
            </w:pPr>
            <w:r w:rsidRPr="00092825">
              <w:rPr>
                <w:lang w:val="en-US"/>
              </w:rPr>
              <w:t>325</w:t>
            </w:r>
          </w:p>
        </w:tc>
        <w:tc>
          <w:tcPr>
            <w:tcW w:w="851" w:type="dxa"/>
            <w:vAlign w:val="center"/>
          </w:tcPr>
          <w:p w14:paraId="39073F71" w14:textId="77777777" w:rsidR="00B72F66" w:rsidRPr="00092825" w:rsidRDefault="00B72F66" w:rsidP="0014374C">
            <w:pPr>
              <w:jc w:val="center"/>
              <w:rPr>
                <w:lang w:val="en-US"/>
              </w:rPr>
            </w:pPr>
            <w:r w:rsidRPr="00092825">
              <w:rPr>
                <w:lang w:val="en-US"/>
              </w:rPr>
              <w:t>210</w:t>
            </w:r>
          </w:p>
        </w:tc>
        <w:tc>
          <w:tcPr>
            <w:tcW w:w="992" w:type="dxa"/>
            <w:vAlign w:val="center"/>
          </w:tcPr>
          <w:p w14:paraId="661997CF" w14:textId="77777777" w:rsidR="00B72F66" w:rsidRPr="00092825" w:rsidRDefault="00B72F66" w:rsidP="0014374C">
            <w:pPr>
              <w:jc w:val="center"/>
              <w:rPr>
                <w:lang w:val="en-US"/>
              </w:rPr>
            </w:pPr>
            <w:r w:rsidRPr="00092825">
              <w:rPr>
                <w:lang w:val="en-US"/>
              </w:rPr>
              <w:t>65</w:t>
            </w:r>
          </w:p>
        </w:tc>
        <w:tc>
          <w:tcPr>
            <w:tcW w:w="1134" w:type="dxa"/>
            <w:vAlign w:val="center"/>
          </w:tcPr>
          <w:p w14:paraId="7EE1BE28" w14:textId="77777777" w:rsidR="00B72F66" w:rsidRPr="00092825" w:rsidRDefault="00B72F66" w:rsidP="0014374C">
            <w:pPr>
              <w:jc w:val="center"/>
              <w:rPr>
                <w:lang w:val="en-US"/>
              </w:rPr>
            </w:pPr>
            <w:r w:rsidRPr="00092825">
              <w:rPr>
                <w:lang w:val="en-US"/>
              </w:rPr>
              <w:t>160</w:t>
            </w:r>
          </w:p>
        </w:tc>
        <w:tc>
          <w:tcPr>
            <w:tcW w:w="992" w:type="dxa"/>
            <w:vAlign w:val="center"/>
          </w:tcPr>
          <w:p w14:paraId="3548FC31" w14:textId="77777777" w:rsidR="00B72F66" w:rsidRPr="00092825" w:rsidRDefault="00B72F66" w:rsidP="0014374C">
            <w:pPr>
              <w:jc w:val="center"/>
              <w:rPr>
                <w:lang w:val="en-US"/>
              </w:rPr>
            </w:pPr>
            <w:r w:rsidRPr="00092825">
              <w:rPr>
                <w:lang w:val="en-US"/>
              </w:rPr>
              <w:t>20</w:t>
            </w:r>
          </w:p>
        </w:tc>
        <w:tc>
          <w:tcPr>
            <w:tcW w:w="988" w:type="dxa"/>
            <w:tcBorders>
              <w:right w:val="single" w:sz="8" w:space="0" w:color="auto"/>
            </w:tcBorders>
            <w:vAlign w:val="center"/>
          </w:tcPr>
          <w:p w14:paraId="4BFFC0C9" w14:textId="77777777" w:rsidR="00B72F66" w:rsidRPr="00092825" w:rsidRDefault="00B72F66" w:rsidP="0014374C">
            <w:pPr>
              <w:jc w:val="center"/>
              <w:rPr>
                <w:lang w:val="en-US"/>
              </w:rPr>
            </w:pPr>
            <w:r w:rsidRPr="00092825">
              <w:rPr>
                <w:lang w:val="en-US"/>
              </w:rPr>
              <w:t>30</w:t>
            </w:r>
          </w:p>
        </w:tc>
      </w:tr>
      <w:tr w:rsidR="00B72F66" w:rsidRPr="00092825" w14:paraId="10A3A991" w14:textId="77777777" w:rsidTr="0014374C">
        <w:tc>
          <w:tcPr>
            <w:tcW w:w="1418" w:type="dxa"/>
            <w:tcBorders>
              <w:left w:val="single" w:sz="8" w:space="0" w:color="auto"/>
            </w:tcBorders>
            <w:vAlign w:val="center"/>
          </w:tcPr>
          <w:p w14:paraId="198BE60D" w14:textId="77777777" w:rsidR="00B72F66" w:rsidRPr="00092825" w:rsidRDefault="00B72F66" w:rsidP="0014374C">
            <w:pPr>
              <w:jc w:val="center"/>
              <w:rPr>
                <w:lang w:val="en-US"/>
              </w:rPr>
            </w:pPr>
            <w:r w:rsidRPr="00092825">
              <w:rPr>
                <w:lang w:val="en-US"/>
              </w:rPr>
              <w:t>0,33</w:t>
            </w:r>
          </w:p>
        </w:tc>
        <w:tc>
          <w:tcPr>
            <w:tcW w:w="1417" w:type="dxa"/>
            <w:tcBorders>
              <w:top w:val="single" w:sz="6" w:space="0" w:color="auto"/>
              <w:bottom w:val="single" w:sz="6" w:space="0" w:color="auto"/>
              <w:right w:val="single" w:sz="4" w:space="0" w:color="auto"/>
            </w:tcBorders>
            <w:vAlign w:val="center"/>
          </w:tcPr>
          <w:p w14:paraId="27053852" w14:textId="77777777" w:rsidR="00B72F66" w:rsidRPr="00092825" w:rsidRDefault="00B72F66" w:rsidP="0014374C">
            <w:pPr>
              <w:jc w:val="center"/>
              <w:rPr>
                <w:lang w:val="en-US"/>
              </w:rPr>
            </w:pPr>
            <w:r w:rsidRPr="00092825">
              <w:rPr>
                <w:lang w:val="en-US"/>
              </w:rPr>
              <w:t>30</w:t>
            </w:r>
          </w:p>
        </w:tc>
        <w:tc>
          <w:tcPr>
            <w:tcW w:w="992" w:type="dxa"/>
            <w:tcBorders>
              <w:left w:val="single" w:sz="4" w:space="0" w:color="auto"/>
            </w:tcBorders>
            <w:vAlign w:val="center"/>
          </w:tcPr>
          <w:p w14:paraId="0E4E7317" w14:textId="77777777" w:rsidR="00B72F66" w:rsidRPr="00092825" w:rsidRDefault="00B72F66" w:rsidP="0014374C">
            <w:pPr>
              <w:jc w:val="center"/>
              <w:rPr>
                <w:lang w:val="en-US"/>
              </w:rPr>
            </w:pPr>
            <w:r w:rsidRPr="00092825">
              <w:rPr>
                <w:lang w:val="en-US"/>
              </w:rPr>
              <w:t>225</w:t>
            </w:r>
          </w:p>
        </w:tc>
        <w:tc>
          <w:tcPr>
            <w:tcW w:w="851" w:type="dxa"/>
            <w:vAlign w:val="center"/>
          </w:tcPr>
          <w:p w14:paraId="72A1EFE7" w14:textId="77777777" w:rsidR="00B72F66" w:rsidRPr="00092825" w:rsidRDefault="00B72F66" w:rsidP="0014374C">
            <w:pPr>
              <w:jc w:val="center"/>
              <w:rPr>
                <w:lang w:val="en-US"/>
              </w:rPr>
            </w:pPr>
            <w:r w:rsidRPr="00092825">
              <w:rPr>
                <w:lang w:val="en-US"/>
              </w:rPr>
              <w:t>145</w:t>
            </w:r>
          </w:p>
        </w:tc>
        <w:tc>
          <w:tcPr>
            <w:tcW w:w="992" w:type="dxa"/>
            <w:vAlign w:val="center"/>
          </w:tcPr>
          <w:p w14:paraId="497D53C0" w14:textId="77777777" w:rsidR="00B72F66" w:rsidRPr="00092825" w:rsidRDefault="00B72F66" w:rsidP="0014374C">
            <w:pPr>
              <w:jc w:val="center"/>
              <w:rPr>
                <w:lang w:val="en-US"/>
              </w:rPr>
            </w:pPr>
            <w:r w:rsidRPr="00092825">
              <w:rPr>
                <w:lang w:val="en-US"/>
              </w:rPr>
              <w:t>45</w:t>
            </w:r>
          </w:p>
        </w:tc>
        <w:tc>
          <w:tcPr>
            <w:tcW w:w="1134" w:type="dxa"/>
            <w:vAlign w:val="center"/>
          </w:tcPr>
          <w:p w14:paraId="6802B6B4" w14:textId="77777777" w:rsidR="00B72F66" w:rsidRPr="00092825" w:rsidRDefault="00B72F66" w:rsidP="0014374C">
            <w:pPr>
              <w:jc w:val="center"/>
              <w:rPr>
                <w:lang w:val="en-US"/>
              </w:rPr>
            </w:pPr>
            <w:r w:rsidRPr="00092825">
              <w:rPr>
                <w:lang w:val="en-US"/>
              </w:rPr>
              <w:t>110</w:t>
            </w:r>
          </w:p>
        </w:tc>
        <w:tc>
          <w:tcPr>
            <w:tcW w:w="992" w:type="dxa"/>
            <w:vAlign w:val="center"/>
          </w:tcPr>
          <w:p w14:paraId="4B27FBF2" w14:textId="77777777" w:rsidR="00B72F66" w:rsidRPr="00092825" w:rsidRDefault="00B72F66" w:rsidP="0014374C">
            <w:pPr>
              <w:jc w:val="center"/>
              <w:rPr>
                <w:lang w:val="en-US"/>
              </w:rPr>
            </w:pPr>
            <w:r w:rsidRPr="00092825">
              <w:rPr>
                <w:lang w:val="en-US"/>
              </w:rPr>
              <w:t>15</w:t>
            </w:r>
          </w:p>
        </w:tc>
        <w:tc>
          <w:tcPr>
            <w:tcW w:w="988" w:type="dxa"/>
            <w:tcBorders>
              <w:right w:val="single" w:sz="8" w:space="0" w:color="auto"/>
            </w:tcBorders>
            <w:vAlign w:val="center"/>
          </w:tcPr>
          <w:p w14:paraId="57F9439C" w14:textId="77777777" w:rsidR="00B72F66" w:rsidRPr="00092825" w:rsidRDefault="00B72F66" w:rsidP="0014374C">
            <w:pPr>
              <w:jc w:val="center"/>
              <w:rPr>
                <w:lang w:val="en-US"/>
              </w:rPr>
            </w:pPr>
            <w:r w:rsidRPr="00092825">
              <w:rPr>
                <w:lang w:val="en-US"/>
              </w:rPr>
              <w:t>20</w:t>
            </w:r>
          </w:p>
        </w:tc>
      </w:tr>
      <w:tr w:rsidR="00B72F66" w:rsidRPr="00092825" w14:paraId="67080E8E" w14:textId="77777777" w:rsidTr="0014374C">
        <w:tc>
          <w:tcPr>
            <w:tcW w:w="1418" w:type="dxa"/>
            <w:tcBorders>
              <w:left w:val="single" w:sz="8" w:space="0" w:color="auto"/>
            </w:tcBorders>
            <w:vAlign w:val="center"/>
          </w:tcPr>
          <w:p w14:paraId="71ACD6BF" w14:textId="77777777" w:rsidR="00B72F66" w:rsidRPr="00092825" w:rsidRDefault="00B72F66" w:rsidP="0014374C">
            <w:pPr>
              <w:jc w:val="center"/>
              <w:rPr>
                <w:lang w:val="en-US"/>
              </w:rPr>
            </w:pPr>
            <w:r w:rsidRPr="00092825">
              <w:rPr>
                <w:lang w:val="en-US"/>
              </w:rPr>
              <w:t>0,1</w:t>
            </w:r>
          </w:p>
        </w:tc>
        <w:tc>
          <w:tcPr>
            <w:tcW w:w="1417" w:type="dxa"/>
            <w:tcBorders>
              <w:top w:val="single" w:sz="6" w:space="0" w:color="auto"/>
              <w:bottom w:val="single" w:sz="6" w:space="0" w:color="auto"/>
              <w:right w:val="single" w:sz="4" w:space="0" w:color="auto"/>
            </w:tcBorders>
            <w:vAlign w:val="center"/>
          </w:tcPr>
          <w:p w14:paraId="0EB74AA3" w14:textId="77777777" w:rsidR="00B72F66" w:rsidRPr="00092825" w:rsidRDefault="00B72F66" w:rsidP="0014374C">
            <w:pPr>
              <w:jc w:val="center"/>
              <w:rPr>
                <w:lang w:val="en-US"/>
              </w:rPr>
            </w:pPr>
            <w:r w:rsidRPr="00092825">
              <w:rPr>
                <w:lang w:val="en-US"/>
              </w:rPr>
              <w:t>40</w:t>
            </w:r>
          </w:p>
        </w:tc>
        <w:tc>
          <w:tcPr>
            <w:tcW w:w="992" w:type="dxa"/>
            <w:tcBorders>
              <w:left w:val="single" w:sz="4" w:space="0" w:color="auto"/>
            </w:tcBorders>
            <w:vAlign w:val="center"/>
          </w:tcPr>
          <w:p w14:paraId="28B6FC66" w14:textId="77777777" w:rsidR="00B72F66" w:rsidRPr="00092825" w:rsidRDefault="00B72F66" w:rsidP="0014374C">
            <w:pPr>
              <w:jc w:val="center"/>
              <w:rPr>
                <w:lang w:val="en-US"/>
              </w:rPr>
            </w:pPr>
            <w:r w:rsidRPr="00092825">
              <w:rPr>
                <w:lang w:val="en-US"/>
              </w:rPr>
              <w:t>275</w:t>
            </w:r>
          </w:p>
        </w:tc>
        <w:tc>
          <w:tcPr>
            <w:tcW w:w="851" w:type="dxa"/>
            <w:vAlign w:val="center"/>
          </w:tcPr>
          <w:p w14:paraId="0EFD9CD7" w14:textId="77777777" w:rsidR="00B72F66" w:rsidRPr="00092825" w:rsidRDefault="00B72F66" w:rsidP="0014374C">
            <w:pPr>
              <w:jc w:val="center"/>
              <w:rPr>
                <w:lang w:val="en-US"/>
              </w:rPr>
            </w:pPr>
            <w:r w:rsidRPr="00092825">
              <w:rPr>
                <w:lang w:val="en-US"/>
              </w:rPr>
              <w:t>175</w:t>
            </w:r>
          </w:p>
        </w:tc>
        <w:tc>
          <w:tcPr>
            <w:tcW w:w="992" w:type="dxa"/>
            <w:vAlign w:val="center"/>
          </w:tcPr>
          <w:p w14:paraId="32769808" w14:textId="77777777" w:rsidR="00B72F66" w:rsidRPr="00092825" w:rsidRDefault="00B72F66" w:rsidP="0014374C">
            <w:pPr>
              <w:jc w:val="center"/>
              <w:rPr>
                <w:lang w:val="en-US"/>
              </w:rPr>
            </w:pPr>
            <w:r w:rsidRPr="00092825">
              <w:rPr>
                <w:lang w:val="en-US"/>
              </w:rPr>
              <w:t>55</w:t>
            </w:r>
          </w:p>
        </w:tc>
        <w:tc>
          <w:tcPr>
            <w:tcW w:w="1134" w:type="dxa"/>
            <w:vAlign w:val="center"/>
          </w:tcPr>
          <w:p w14:paraId="0AB34007" w14:textId="77777777" w:rsidR="00B72F66" w:rsidRPr="00092825" w:rsidRDefault="00B72F66" w:rsidP="0014374C">
            <w:pPr>
              <w:jc w:val="center"/>
              <w:rPr>
                <w:lang w:val="en-US"/>
              </w:rPr>
            </w:pPr>
            <w:r w:rsidRPr="00092825">
              <w:rPr>
                <w:lang w:val="en-US"/>
              </w:rPr>
              <w:t>135</w:t>
            </w:r>
          </w:p>
        </w:tc>
        <w:tc>
          <w:tcPr>
            <w:tcW w:w="992" w:type="dxa"/>
            <w:vAlign w:val="center"/>
          </w:tcPr>
          <w:p w14:paraId="19AC0D35" w14:textId="77777777" w:rsidR="00B72F66" w:rsidRPr="00092825" w:rsidRDefault="00B72F66" w:rsidP="0014374C">
            <w:pPr>
              <w:jc w:val="center"/>
              <w:rPr>
                <w:lang w:val="en-US"/>
              </w:rPr>
            </w:pPr>
            <w:r w:rsidRPr="00092825">
              <w:rPr>
                <w:lang w:val="en-US"/>
              </w:rPr>
              <w:t>18</w:t>
            </w:r>
          </w:p>
        </w:tc>
        <w:tc>
          <w:tcPr>
            <w:tcW w:w="988" w:type="dxa"/>
            <w:tcBorders>
              <w:right w:val="single" w:sz="8" w:space="0" w:color="auto"/>
            </w:tcBorders>
            <w:vAlign w:val="center"/>
          </w:tcPr>
          <w:p w14:paraId="78837AB9" w14:textId="77777777" w:rsidR="00B72F66" w:rsidRPr="00092825" w:rsidRDefault="00B72F66" w:rsidP="0014374C">
            <w:pPr>
              <w:jc w:val="center"/>
              <w:rPr>
                <w:lang w:val="en-US"/>
              </w:rPr>
            </w:pPr>
            <w:r w:rsidRPr="00092825">
              <w:rPr>
                <w:lang w:val="en-US"/>
              </w:rPr>
              <w:t>25</w:t>
            </w:r>
          </w:p>
        </w:tc>
      </w:tr>
      <w:tr w:rsidR="00B72F66" w:rsidRPr="00092825" w14:paraId="15503362" w14:textId="77777777" w:rsidTr="0014374C">
        <w:tc>
          <w:tcPr>
            <w:tcW w:w="1418" w:type="dxa"/>
            <w:tcBorders>
              <w:left w:val="single" w:sz="8" w:space="0" w:color="auto"/>
            </w:tcBorders>
            <w:vAlign w:val="center"/>
          </w:tcPr>
          <w:p w14:paraId="3B234776" w14:textId="77777777" w:rsidR="00B72F66" w:rsidRPr="00092825" w:rsidRDefault="00B72F66" w:rsidP="0014374C">
            <w:pPr>
              <w:jc w:val="center"/>
              <w:rPr>
                <w:lang w:val="en-US"/>
              </w:rPr>
            </w:pPr>
            <w:r w:rsidRPr="00092825">
              <w:rPr>
                <w:lang w:val="en-US"/>
              </w:rPr>
              <w:t>0,2</w:t>
            </w:r>
          </w:p>
        </w:tc>
        <w:tc>
          <w:tcPr>
            <w:tcW w:w="1417" w:type="dxa"/>
            <w:tcBorders>
              <w:top w:val="single" w:sz="6" w:space="0" w:color="auto"/>
              <w:bottom w:val="single" w:sz="6" w:space="0" w:color="auto"/>
              <w:right w:val="single" w:sz="4" w:space="0" w:color="auto"/>
            </w:tcBorders>
            <w:vAlign w:val="center"/>
          </w:tcPr>
          <w:p w14:paraId="53794698" w14:textId="77777777" w:rsidR="00B72F66" w:rsidRPr="00092825" w:rsidRDefault="00B72F66" w:rsidP="0014374C">
            <w:pPr>
              <w:jc w:val="center"/>
              <w:rPr>
                <w:lang w:val="en-US"/>
              </w:rPr>
            </w:pPr>
            <w:r w:rsidRPr="00092825">
              <w:rPr>
                <w:lang w:val="en-US"/>
              </w:rPr>
              <w:t>40</w:t>
            </w:r>
          </w:p>
        </w:tc>
        <w:tc>
          <w:tcPr>
            <w:tcW w:w="992" w:type="dxa"/>
            <w:tcBorders>
              <w:left w:val="single" w:sz="4" w:space="0" w:color="auto"/>
            </w:tcBorders>
            <w:vAlign w:val="center"/>
          </w:tcPr>
          <w:p w14:paraId="6E960F0E" w14:textId="77777777" w:rsidR="00B72F66" w:rsidRPr="00092825" w:rsidRDefault="00B72F66" w:rsidP="0014374C">
            <w:pPr>
              <w:jc w:val="center"/>
              <w:rPr>
                <w:lang w:val="en-US"/>
              </w:rPr>
            </w:pPr>
            <w:r w:rsidRPr="00092825">
              <w:rPr>
                <w:lang w:val="en-US"/>
              </w:rPr>
              <w:t>200</w:t>
            </w:r>
          </w:p>
        </w:tc>
        <w:tc>
          <w:tcPr>
            <w:tcW w:w="851" w:type="dxa"/>
            <w:vAlign w:val="center"/>
          </w:tcPr>
          <w:p w14:paraId="0DCC8420" w14:textId="77777777" w:rsidR="00B72F66" w:rsidRPr="00092825" w:rsidRDefault="00B72F66" w:rsidP="0014374C">
            <w:pPr>
              <w:jc w:val="center"/>
              <w:rPr>
                <w:lang w:val="en-US"/>
              </w:rPr>
            </w:pPr>
            <w:r w:rsidRPr="00092825">
              <w:rPr>
                <w:lang w:val="en-US"/>
              </w:rPr>
              <w:t>130</w:t>
            </w:r>
          </w:p>
        </w:tc>
        <w:tc>
          <w:tcPr>
            <w:tcW w:w="992" w:type="dxa"/>
            <w:vAlign w:val="center"/>
          </w:tcPr>
          <w:p w14:paraId="79F572CC" w14:textId="77777777" w:rsidR="00B72F66" w:rsidRPr="00092825" w:rsidRDefault="00B72F66" w:rsidP="0014374C">
            <w:pPr>
              <w:jc w:val="center"/>
              <w:rPr>
                <w:lang w:val="en-US"/>
              </w:rPr>
            </w:pPr>
            <w:r w:rsidRPr="00092825">
              <w:rPr>
                <w:lang w:val="en-US"/>
              </w:rPr>
              <w:t>40</w:t>
            </w:r>
          </w:p>
        </w:tc>
        <w:tc>
          <w:tcPr>
            <w:tcW w:w="1134" w:type="dxa"/>
            <w:vAlign w:val="center"/>
          </w:tcPr>
          <w:p w14:paraId="5841FEA2" w14:textId="77777777" w:rsidR="00B72F66" w:rsidRPr="00092825" w:rsidRDefault="00B72F66" w:rsidP="0014374C">
            <w:pPr>
              <w:jc w:val="center"/>
              <w:rPr>
                <w:lang w:val="en-US"/>
              </w:rPr>
            </w:pPr>
            <w:r w:rsidRPr="00092825">
              <w:rPr>
                <w:lang w:val="en-US"/>
              </w:rPr>
              <w:t>100</w:t>
            </w:r>
          </w:p>
        </w:tc>
        <w:tc>
          <w:tcPr>
            <w:tcW w:w="992" w:type="dxa"/>
            <w:vAlign w:val="center"/>
          </w:tcPr>
          <w:p w14:paraId="76D276DF" w14:textId="77777777" w:rsidR="00B72F66" w:rsidRPr="00092825" w:rsidRDefault="00B72F66" w:rsidP="0014374C">
            <w:pPr>
              <w:jc w:val="center"/>
              <w:rPr>
                <w:lang w:val="en-US"/>
              </w:rPr>
            </w:pPr>
            <w:r w:rsidRPr="00092825">
              <w:rPr>
                <w:lang w:val="en-US"/>
              </w:rPr>
              <w:t>13</w:t>
            </w:r>
          </w:p>
        </w:tc>
        <w:tc>
          <w:tcPr>
            <w:tcW w:w="988" w:type="dxa"/>
            <w:tcBorders>
              <w:right w:val="single" w:sz="8" w:space="0" w:color="auto"/>
            </w:tcBorders>
            <w:vAlign w:val="center"/>
          </w:tcPr>
          <w:p w14:paraId="03274A0B" w14:textId="77777777" w:rsidR="00B72F66" w:rsidRPr="00092825" w:rsidRDefault="00B72F66" w:rsidP="0014374C">
            <w:pPr>
              <w:jc w:val="center"/>
              <w:rPr>
                <w:lang w:val="en-US"/>
              </w:rPr>
            </w:pPr>
            <w:r w:rsidRPr="00092825">
              <w:rPr>
                <w:lang w:val="en-US"/>
              </w:rPr>
              <w:t>20</w:t>
            </w:r>
          </w:p>
        </w:tc>
      </w:tr>
      <w:tr w:rsidR="00B72F66" w:rsidRPr="00092825" w14:paraId="36A052CF" w14:textId="77777777" w:rsidTr="0014374C">
        <w:tc>
          <w:tcPr>
            <w:tcW w:w="1418" w:type="dxa"/>
            <w:tcBorders>
              <w:left w:val="single" w:sz="8" w:space="0" w:color="auto"/>
              <w:bottom w:val="single" w:sz="8" w:space="0" w:color="auto"/>
            </w:tcBorders>
            <w:vAlign w:val="center"/>
          </w:tcPr>
          <w:p w14:paraId="40CFF099" w14:textId="77777777" w:rsidR="00B72F66" w:rsidRPr="00092825" w:rsidRDefault="00B72F66" w:rsidP="0014374C">
            <w:pPr>
              <w:jc w:val="center"/>
              <w:rPr>
                <w:lang w:val="en-US"/>
              </w:rPr>
            </w:pPr>
            <w:r w:rsidRPr="00092825">
              <w:rPr>
                <w:lang w:val="en-US"/>
              </w:rPr>
              <w:t>0,33</w:t>
            </w:r>
          </w:p>
        </w:tc>
        <w:tc>
          <w:tcPr>
            <w:tcW w:w="1417" w:type="dxa"/>
            <w:tcBorders>
              <w:top w:val="single" w:sz="6" w:space="0" w:color="auto"/>
              <w:bottom w:val="single" w:sz="8" w:space="0" w:color="auto"/>
              <w:right w:val="single" w:sz="4" w:space="0" w:color="auto"/>
            </w:tcBorders>
            <w:vAlign w:val="center"/>
          </w:tcPr>
          <w:p w14:paraId="044DFEB1" w14:textId="77777777" w:rsidR="00B72F66" w:rsidRPr="00092825" w:rsidRDefault="00B72F66" w:rsidP="0014374C">
            <w:pPr>
              <w:jc w:val="center"/>
              <w:rPr>
                <w:lang w:val="en-US"/>
              </w:rPr>
            </w:pPr>
            <w:r w:rsidRPr="00092825">
              <w:rPr>
                <w:lang w:val="en-US"/>
              </w:rPr>
              <w:t>40</w:t>
            </w:r>
          </w:p>
        </w:tc>
        <w:tc>
          <w:tcPr>
            <w:tcW w:w="992" w:type="dxa"/>
            <w:tcBorders>
              <w:left w:val="single" w:sz="4" w:space="0" w:color="auto"/>
              <w:bottom w:val="single" w:sz="8" w:space="0" w:color="auto"/>
            </w:tcBorders>
            <w:vAlign w:val="center"/>
          </w:tcPr>
          <w:p w14:paraId="3F308F5D" w14:textId="77777777" w:rsidR="00B72F66" w:rsidRPr="00092825" w:rsidRDefault="00B72F66" w:rsidP="0014374C">
            <w:pPr>
              <w:jc w:val="center"/>
              <w:rPr>
                <w:lang w:val="en-US"/>
              </w:rPr>
            </w:pPr>
            <w:r w:rsidRPr="00092825">
              <w:rPr>
                <w:lang w:val="en-US"/>
              </w:rPr>
              <w:t>150</w:t>
            </w:r>
          </w:p>
        </w:tc>
        <w:tc>
          <w:tcPr>
            <w:tcW w:w="851" w:type="dxa"/>
            <w:tcBorders>
              <w:bottom w:val="single" w:sz="8" w:space="0" w:color="auto"/>
            </w:tcBorders>
            <w:vAlign w:val="center"/>
          </w:tcPr>
          <w:p w14:paraId="44F8AC11" w14:textId="77777777" w:rsidR="00B72F66" w:rsidRPr="00092825" w:rsidRDefault="00B72F66" w:rsidP="0014374C">
            <w:pPr>
              <w:jc w:val="center"/>
              <w:rPr>
                <w:lang w:val="en-US"/>
              </w:rPr>
            </w:pPr>
            <w:r w:rsidRPr="00092825">
              <w:rPr>
                <w:lang w:val="en-US"/>
              </w:rPr>
              <w:t>95</w:t>
            </w:r>
          </w:p>
        </w:tc>
        <w:tc>
          <w:tcPr>
            <w:tcW w:w="992" w:type="dxa"/>
            <w:tcBorders>
              <w:bottom w:val="single" w:sz="8" w:space="0" w:color="auto"/>
            </w:tcBorders>
            <w:vAlign w:val="center"/>
          </w:tcPr>
          <w:p w14:paraId="12EDD462" w14:textId="77777777" w:rsidR="00B72F66" w:rsidRPr="00092825" w:rsidRDefault="00B72F66" w:rsidP="0014374C">
            <w:pPr>
              <w:jc w:val="center"/>
              <w:rPr>
                <w:lang w:val="en-US"/>
              </w:rPr>
            </w:pPr>
            <w:r w:rsidRPr="00092825">
              <w:rPr>
                <w:lang w:val="en-US"/>
              </w:rPr>
              <w:t>30</w:t>
            </w:r>
          </w:p>
        </w:tc>
        <w:tc>
          <w:tcPr>
            <w:tcW w:w="1134" w:type="dxa"/>
            <w:tcBorders>
              <w:bottom w:val="single" w:sz="8" w:space="0" w:color="auto"/>
            </w:tcBorders>
            <w:vAlign w:val="center"/>
          </w:tcPr>
          <w:p w14:paraId="48F95CA9" w14:textId="77777777" w:rsidR="00B72F66" w:rsidRPr="00092825" w:rsidRDefault="00B72F66" w:rsidP="0014374C">
            <w:pPr>
              <w:jc w:val="center"/>
              <w:rPr>
                <w:lang w:val="en-US"/>
              </w:rPr>
            </w:pPr>
            <w:r w:rsidRPr="00092825">
              <w:rPr>
                <w:lang w:val="en-US"/>
              </w:rPr>
              <w:t>75</w:t>
            </w:r>
          </w:p>
        </w:tc>
        <w:tc>
          <w:tcPr>
            <w:tcW w:w="992" w:type="dxa"/>
            <w:tcBorders>
              <w:bottom w:val="single" w:sz="8" w:space="0" w:color="auto"/>
            </w:tcBorders>
            <w:vAlign w:val="center"/>
          </w:tcPr>
          <w:p w14:paraId="2164ADEA" w14:textId="77777777" w:rsidR="00B72F66" w:rsidRPr="00092825" w:rsidRDefault="00B72F66" w:rsidP="0014374C">
            <w:pPr>
              <w:jc w:val="center"/>
              <w:rPr>
                <w:lang w:val="en-US"/>
              </w:rPr>
            </w:pPr>
            <w:r w:rsidRPr="00092825">
              <w:rPr>
                <w:lang w:val="en-US"/>
              </w:rPr>
              <w:t>10</w:t>
            </w:r>
          </w:p>
        </w:tc>
        <w:tc>
          <w:tcPr>
            <w:tcW w:w="988" w:type="dxa"/>
            <w:tcBorders>
              <w:bottom w:val="single" w:sz="8" w:space="0" w:color="auto"/>
              <w:right w:val="single" w:sz="8" w:space="0" w:color="auto"/>
            </w:tcBorders>
            <w:vAlign w:val="center"/>
          </w:tcPr>
          <w:p w14:paraId="2E70C0C7" w14:textId="77777777" w:rsidR="00B72F66" w:rsidRPr="00092825" w:rsidRDefault="00B72F66" w:rsidP="0014374C">
            <w:pPr>
              <w:jc w:val="center"/>
              <w:rPr>
                <w:lang w:val="en-US"/>
              </w:rPr>
            </w:pPr>
            <w:r w:rsidRPr="00092825">
              <w:rPr>
                <w:lang w:val="en-US"/>
              </w:rPr>
              <w:t>15</w:t>
            </w:r>
          </w:p>
        </w:tc>
      </w:tr>
    </w:tbl>
    <w:p w14:paraId="3F9591BC" w14:textId="77777777" w:rsidR="00B72F66" w:rsidRPr="00092825" w:rsidRDefault="00B72F66" w:rsidP="002014E7">
      <w:pPr>
        <w:pStyle w:val="Legenda"/>
        <w:keepNext/>
      </w:pPr>
      <w:r w:rsidRPr="00092825">
        <w:t>Tablica 4.Minimalne wartości współczynnika odblasku R</w:t>
      </w:r>
      <w:r w:rsidRPr="00092825">
        <w:rPr>
          <w:vertAlign w:val="subscript"/>
        </w:rPr>
        <w:t>A</w:t>
      </w:r>
      <w:r w:rsidRPr="00092825">
        <w:t xml:space="preserve"> folii pryzmatycznej fluorescencyjnej typu 3PF</w:t>
      </w:r>
    </w:p>
    <w:tbl>
      <w:tblPr>
        <w:tblW w:w="5643" w:type="dxa"/>
        <w:jc w:val="center"/>
        <w:tblCellMar>
          <w:left w:w="0" w:type="dxa"/>
          <w:right w:w="0" w:type="dxa"/>
        </w:tblCellMar>
        <w:tblLook w:val="04A0" w:firstRow="1" w:lastRow="0" w:firstColumn="1" w:lastColumn="0" w:noHBand="0" w:noVBand="1"/>
      </w:tblPr>
      <w:tblGrid>
        <w:gridCol w:w="1701"/>
        <w:gridCol w:w="1770"/>
        <w:gridCol w:w="2172"/>
      </w:tblGrid>
      <w:tr w:rsidR="00B72F66" w:rsidRPr="00092825" w14:paraId="2F560E24" w14:textId="77777777" w:rsidTr="0014374C">
        <w:trPr>
          <w:trHeight w:val="318"/>
          <w:jc w:val="center"/>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6804BE86" w14:textId="77777777" w:rsidR="00B72F66" w:rsidRPr="00092825" w:rsidRDefault="00B72F66" w:rsidP="0014374C">
            <w:pPr>
              <w:jc w:val="center"/>
            </w:pPr>
            <w:r w:rsidRPr="00092825">
              <w:t>Kąt obserwacji</w:t>
            </w:r>
          </w:p>
          <w:p w14:paraId="190E03BB" w14:textId="77777777" w:rsidR="00B72F66" w:rsidRPr="00092825" w:rsidRDefault="00B72F66" w:rsidP="0014374C">
            <w:pPr>
              <w:jc w:val="center"/>
            </w:pPr>
            <w:r w:rsidRPr="00092825">
              <w:t>α [°]</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49B1E9BC" w14:textId="77777777" w:rsidR="00B72F66" w:rsidRPr="00092825" w:rsidRDefault="00B72F66" w:rsidP="0014374C">
            <w:pPr>
              <w:jc w:val="center"/>
            </w:pPr>
            <w:r w:rsidRPr="00092825">
              <w:t>Kąt oświetlenia</w:t>
            </w:r>
          </w:p>
          <w:p w14:paraId="4960B21B" w14:textId="77777777" w:rsidR="00B72F66" w:rsidRPr="00092825" w:rsidRDefault="00B72F66" w:rsidP="0014374C">
            <w:pPr>
              <w:jc w:val="center"/>
            </w:pPr>
            <w:r w:rsidRPr="00092825">
              <w:t>β</w:t>
            </w:r>
            <w:r w:rsidRPr="00092825">
              <w:rPr>
                <w:vertAlign w:val="subscript"/>
              </w:rPr>
              <w:t>1</w:t>
            </w:r>
            <w:r w:rsidRPr="00092825">
              <w:t>[°]</w:t>
            </w:r>
          </w:p>
          <w:p w14:paraId="1D9D835D" w14:textId="77777777" w:rsidR="00B72F66" w:rsidRPr="00092825" w:rsidRDefault="00B72F66" w:rsidP="0014374C">
            <w:pPr>
              <w:jc w:val="center"/>
            </w:pPr>
            <w:r w:rsidRPr="00092825">
              <w:t>(β</w:t>
            </w:r>
            <w:r w:rsidRPr="00092825">
              <w:rPr>
                <w:vertAlign w:val="subscript"/>
              </w:rPr>
              <w:t>2</w:t>
            </w:r>
            <w:r w:rsidRPr="00092825">
              <w:t>=0</w:t>
            </w:r>
            <w:r w:rsidRPr="00092825">
              <w:rPr>
                <w:vertAlign w:val="superscript"/>
              </w:rPr>
              <w:t>°</w:t>
            </w:r>
            <w:r w:rsidRPr="00092825">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3EC53A30" w14:textId="77777777" w:rsidR="00B72F66" w:rsidRPr="00092825" w:rsidRDefault="00B72F66" w:rsidP="0014374C">
            <w:pPr>
              <w:jc w:val="center"/>
            </w:pPr>
            <w:r w:rsidRPr="00092825">
              <w:t>Barwa lica znaku</w:t>
            </w:r>
          </w:p>
        </w:tc>
      </w:tr>
      <w:tr w:rsidR="00B72F66" w:rsidRPr="00092825" w14:paraId="24DFD621" w14:textId="77777777" w:rsidTr="0014374C">
        <w:trPr>
          <w:trHeight w:val="941"/>
          <w:jc w:val="center"/>
        </w:trPr>
        <w:tc>
          <w:tcPr>
            <w:tcW w:w="0" w:type="auto"/>
            <w:vMerge/>
            <w:tcBorders>
              <w:top w:val="double" w:sz="4" w:space="0" w:color="auto"/>
              <w:left w:val="single" w:sz="4" w:space="0" w:color="auto"/>
              <w:bottom w:val="double" w:sz="4" w:space="0" w:color="auto"/>
              <w:right w:val="single" w:sz="8" w:space="0" w:color="auto"/>
            </w:tcBorders>
            <w:vAlign w:val="center"/>
            <w:hideMark/>
          </w:tcPr>
          <w:p w14:paraId="13695897" w14:textId="77777777" w:rsidR="00B72F66" w:rsidRPr="00092825" w:rsidRDefault="00B72F66" w:rsidP="0014374C">
            <w:pPr>
              <w:spacing w:before="40" w:after="40"/>
              <w:jc w:val="center"/>
            </w:pPr>
          </w:p>
        </w:tc>
        <w:tc>
          <w:tcPr>
            <w:tcW w:w="0" w:type="auto"/>
            <w:vMerge/>
            <w:tcBorders>
              <w:top w:val="double" w:sz="4" w:space="0" w:color="auto"/>
              <w:left w:val="nil"/>
              <w:bottom w:val="double" w:sz="4" w:space="0" w:color="auto"/>
              <w:right w:val="single" w:sz="8" w:space="0" w:color="auto"/>
            </w:tcBorders>
            <w:vAlign w:val="center"/>
            <w:hideMark/>
          </w:tcPr>
          <w:p w14:paraId="4B7866B5" w14:textId="77777777" w:rsidR="00B72F66" w:rsidRPr="00092825" w:rsidRDefault="00B72F66" w:rsidP="0014374C">
            <w:pPr>
              <w:spacing w:before="40" w:after="40"/>
              <w:jc w:val="cente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6508FD07" w14:textId="77777777" w:rsidR="00B72F66" w:rsidRPr="00092825" w:rsidRDefault="00B72F66" w:rsidP="0014374C">
            <w:pPr>
              <w:jc w:val="center"/>
            </w:pPr>
            <w:r w:rsidRPr="00092825">
              <w:t>fluorescencyjna żółto-zielona</w:t>
            </w:r>
          </w:p>
        </w:tc>
      </w:tr>
      <w:tr w:rsidR="00B72F66" w:rsidRPr="00092825" w14:paraId="6948C310" w14:textId="77777777" w:rsidTr="0014374C">
        <w:trPr>
          <w:trHeight w:val="227"/>
          <w:jc w:val="center"/>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3A2668A2" w14:textId="77777777" w:rsidR="00B72F66" w:rsidRPr="00092825" w:rsidRDefault="00B72F66" w:rsidP="0014374C">
            <w:pPr>
              <w:jc w:val="center"/>
            </w:pPr>
            <w:r w:rsidRPr="00092825">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6E88F4FA" w14:textId="77777777" w:rsidR="00B72F66" w:rsidRPr="00092825" w:rsidRDefault="00B72F66" w:rsidP="0014374C">
            <w:pPr>
              <w:jc w:val="center"/>
            </w:pPr>
            <w:r w:rsidRPr="00092825">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172B0AC4" w14:textId="77777777" w:rsidR="00B72F66" w:rsidRPr="00092825" w:rsidRDefault="00B72F66" w:rsidP="0014374C">
            <w:pPr>
              <w:jc w:val="center"/>
            </w:pPr>
            <w:r w:rsidRPr="00092825">
              <w:t>375</w:t>
            </w:r>
          </w:p>
        </w:tc>
      </w:tr>
      <w:tr w:rsidR="00B72F66" w:rsidRPr="00092825" w14:paraId="0AC3599A" w14:textId="77777777" w:rsidTr="0014374C">
        <w:trPr>
          <w:trHeight w:val="227"/>
          <w:jc w:val="center"/>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770300E" w14:textId="77777777" w:rsidR="00B72F66" w:rsidRPr="00092825" w:rsidRDefault="00B72F66" w:rsidP="0014374C">
            <w:pPr>
              <w:jc w:val="center"/>
            </w:pPr>
            <w:r w:rsidRPr="00092825">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5F04A80" w14:textId="77777777" w:rsidR="00B72F66" w:rsidRPr="00092825" w:rsidRDefault="00B72F66" w:rsidP="0014374C">
            <w:pPr>
              <w:jc w:val="center"/>
            </w:pPr>
            <w:r w:rsidRPr="00092825">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E66D9EE" w14:textId="77777777" w:rsidR="00B72F66" w:rsidRPr="00092825" w:rsidRDefault="00B72F66" w:rsidP="0014374C">
            <w:pPr>
              <w:jc w:val="center"/>
            </w:pPr>
            <w:r w:rsidRPr="00092825">
              <w:t>270</w:t>
            </w:r>
          </w:p>
        </w:tc>
      </w:tr>
      <w:tr w:rsidR="00B72F66" w:rsidRPr="00092825" w14:paraId="2561A60B" w14:textId="77777777" w:rsidTr="0014374C">
        <w:trPr>
          <w:trHeight w:val="227"/>
          <w:jc w:val="center"/>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03513022" w14:textId="77777777" w:rsidR="00B72F66" w:rsidRPr="00092825" w:rsidRDefault="00B72F66" w:rsidP="0014374C">
            <w:pPr>
              <w:jc w:val="center"/>
            </w:pPr>
            <w:r w:rsidRPr="00092825">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5CB02AE4" w14:textId="77777777" w:rsidR="00B72F66" w:rsidRPr="00092825" w:rsidRDefault="00B72F66" w:rsidP="0014374C">
            <w:pPr>
              <w:jc w:val="center"/>
            </w:pPr>
            <w:r w:rsidRPr="00092825">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6D6A62EA" w14:textId="77777777" w:rsidR="00B72F66" w:rsidRPr="00092825" w:rsidRDefault="00B72F66" w:rsidP="0014374C">
            <w:pPr>
              <w:jc w:val="center"/>
            </w:pPr>
            <w:r w:rsidRPr="00092825">
              <w:t>70</w:t>
            </w:r>
          </w:p>
        </w:tc>
      </w:tr>
      <w:tr w:rsidR="00B72F66" w:rsidRPr="00092825" w14:paraId="3FF263BB" w14:textId="77777777" w:rsidTr="0014374C">
        <w:trPr>
          <w:trHeight w:val="227"/>
          <w:jc w:val="center"/>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E2BB15D" w14:textId="77777777" w:rsidR="00B72F66" w:rsidRPr="00092825" w:rsidRDefault="00B72F66" w:rsidP="0014374C">
            <w:pPr>
              <w:jc w:val="center"/>
            </w:pPr>
            <w:r w:rsidRPr="00092825">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5D400D8E" w14:textId="77777777" w:rsidR="00B72F66" w:rsidRPr="00092825" w:rsidRDefault="00B72F66" w:rsidP="0014374C">
            <w:pPr>
              <w:jc w:val="center"/>
            </w:pPr>
            <w:r w:rsidRPr="00092825">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7D54F971" w14:textId="77777777" w:rsidR="00B72F66" w:rsidRPr="00092825" w:rsidRDefault="00B72F66" w:rsidP="0014374C">
            <w:pPr>
              <w:jc w:val="center"/>
            </w:pPr>
            <w:r w:rsidRPr="00092825">
              <w:t>200</w:t>
            </w:r>
          </w:p>
        </w:tc>
      </w:tr>
      <w:tr w:rsidR="00B72F66" w:rsidRPr="00092825" w14:paraId="6DC86B2E" w14:textId="77777777" w:rsidTr="0014374C">
        <w:trPr>
          <w:trHeight w:val="227"/>
          <w:jc w:val="center"/>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50E8C431" w14:textId="77777777" w:rsidR="00B72F66" w:rsidRPr="00092825" w:rsidRDefault="00B72F66" w:rsidP="0014374C">
            <w:pPr>
              <w:jc w:val="center"/>
            </w:pPr>
            <w:r w:rsidRPr="00092825">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0CBB5BAE" w14:textId="77777777" w:rsidR="00B72F66" w:rsidRPr="00092825" w:rsidRDefault="00B72F66" w:rsidP="0014374C">
            <w:pPr>
              <w:jc w:val="center"/>
            </w:pPr>
            <w:r w:rsidRPr="00092825">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0AB8C774" w14:textId="77777777" w:rsidR="00B72F66" w:rsidRPr="00092825" w:rsidRDefault="00B72F66" w:rsidP="0014374C">
            <w:pPr>
              <w:jc w:val="center"/>
            </w:pPr>
            <w:r w:rsidRPr="00092825">
              <w:t>140</w:t>
            </w:r>
          </w:p>
        </w:tc>
      </w:tr>
      <w:tr w:rsidR="00B72F66" w:rsidRPr="00092825" w14:paraId="2767CA9C" w14:textId="77777777" w:rsidTr="0014374C">
        <w:trPr>
          <w:trHeight w:val="227"/>
          <w:jc w:val="center"/>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3CC4ACD6" w14:textId="77777777" w:rsidR="00B72F66" w:rsidRPr="00092825" w:rsidRDefault="00B72F66" w:rsidP="0014374C">
            <w:pPr>
              <w:jc w:val="center"/>
            </w:pPr>
            <w:r w:rsidRPr="00092825">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60276196" w14:textId="77777777" w:rsidR="00B72F66" w:rsidRPr="00092825" w:rsidRDefault="00B72F66" w:rsidP="0014374C">
            <w:pPr>
              <w:jc w:val="center"/>
            </w:pPr>
            <w:r w:rsidRPr="00092825">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61D79B25" w14:textId="77777777" w:rsidR="00B72F66" w:rsidRPr="00092825" w:rsidRDefault="00B72F66" w:rsidP="0014374C">
            <w:pPr>
              <w:jc w:val="center"/>
            </w:pPr>
            <w:r w:rsidRPr="00092825">
              <w:t>43</w:t>
            </w:r>
          </w:p>
        </w:tc>
      </w:tr>
      <w:tr w:rsidR="00B72F66" w:rsidRPr="00092825" w14:paraId="29C22971" w14:textId="77777777" w:rsidTr="0014374C">
        <w:trPr>
          <w:trHeight w:val="227"/>
          <w:jc w:val="center"/>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53D4994A" w14:textId="77777777" w:rsidR="00B72F66" w:rsidRPr="00092825" w:rsidRDefault="00B72F66" w:rsidP="0014374C">
            <w:pPr>
              <w:jc w:val="center"/>
            </w:pPr>
            <w:r w:rsidRPr="00092825">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1E0984D3" w14:textId="77777777" w:rsidR="00B72F66" w:rsidRPr="00092825" w:rsidRDefault="00B72F66" w:rsidP="0014374C">
            <w:pPr>
              <w:jc w:val="center"/>
            </w:pPr>
            <w:r w:rsidRPr="00092825">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6E395D6E" w14:textId="77777777" w:rsidR="00B72F66" w:rsidRPr="00092825" w:rsidRDefault="00B72F66" w:rsidP="0014374C">
            <w:pPr>
              <w:jc w:val="center"/>
            </w:pPr>
            <w:r w:rsidRPr="00092825">
              <w:t>36</w:t>
            </w:r>
          </w:p>
        </w:tc>
      </w:tr>
      <w:tr w:rsidR="00B72F66" w:rsidRPr="00092825" w14:paraId="7AD7B5A8" w14:textId="77777777" w:rsidTr="0014374C">
        <w:trPr>
          <w:trHeight w:val="227"/>
          <w:jc w:val="center"/>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18BC9DDC" w14:textId="77777777" w:rsidR="00B72F66" w:rsidRPr="00092825" w:rsidRDefault="00B72F66" w:rsidP="0014374C">
            <w:pPr>
              <w:jc w:val="center"/>
            </w:pPr>
            <w:r w:rsidRPr="00092825">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700B12E" w14:textId="77777777" w:rsidR="00B72F66" w:rsidRPr="00092825" w:rsidRDefault="00B72F66" w:rsidP="0014374C">
            <w:pPr>
              <w:jc w:val="center"/>
            </w:pPr>
            <w:r w:rsidRPr="00092825">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1099E44A" w14:textId="77777777" w:rsidR="00B72F66" w:rsidRPr="00092825" w:rsidRDefault="00B72F66" w:rsidP="0014374C">
            <w:pPr>
              <w:jc w:val="center"/>
            </w:pPr>
            <w:r w:rsidRPr="00092825">
              <w:t>24</w:t>
            </w:r>
          </w:p>
        </w:tc>
      </w:tr>
      <w:tr w:rsidR="00B72F66" w:rsidRPr="00092825" w14:paraId="403FA975" w14:textId="77777777" w:rsidTr="0014374C">
        <w:trPr>
          <w:trHeight w:val="227"/>
          <w:jc w:val="center"/>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4060F8E0" w14:textId="77777777" w:rsidR="00B72F66" w:rsidRPr="00092825" w:rsidRDefault="00B72F66" w:rsidP="0014374C">
            <w:pPr>
              <w:jc w:val="center"/>
            </w:pPr>
            <w:r w:rsidRPr="00092825">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6338732D" w14:textId="77777777" w:rsidR="00B72F66" w:rsidRPr="00092825" w:rsidRDefault="00B72F66" w:rsidP="0014374C">
            <w:pPr>
              <w:jc w:val="center"/>
            </w:pPr>
            <w:r w:rsidRPr="00092825">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07A78255" w14:textId="77777777" w:rsidR="00B72F66" w:rsidRPr="00092825" w:rsidRDefault="00B72F66" w:rsidP="0014374C">
            <w:pPr>
              <w:jc w:val="center"/>
            </w:pPr>
            <w:r w:rsidRPr="00092825">
              <w:t>9</w:t>
            </w:r>
          </w:p>
        </w:tc>
      </w:tr>
    </w:tbl>
    <w:p w14:paraId="6554B848" w14:textId="77777777" w:rsidR="00B72F66" w:rsidRPr="00092825" w:rsidRDefault="00B72F66" w:rsidP="002014E7">
      <w:pPr>
        <w:widowControl w:val="0"/>
        <w:rPr>
          <w:szCs w:val="20"/>
        </w:rPr>
      </w:pPr>
      <w:r w:rsidRPr="00092825">
        <w:rPr>
          <w:szCs w:val="20"/>
        </w:rPr>
        <w:t>Biorąc pod uwagę dane zawarte w tablicach 2, 3 i.4 klasyfikacja folii odblaskowych przybierze postać podaną w tablicy 5.</w:t>
      </w:r>
    </w:p>
    <w:p w14:paraId="7E2E86A2" w14:textId="77777777" w:rsidR="00B72F66" w:rsidRPr="00092825" w:rsidRDefault="00B72F66" w:rsidP="002014E7">
      <w:pPr>
        <w:pStyle w:val="Legenda"/>
        <w:keepNext/>
      </w:pPr>
      <w:bookmarkStart w:id="1374" w:name="_Toc421265225"/>
      <w:bookmarkStart w:id="1375" w:name="_Toc421265488"/>
      <w:r w:rsidRPr="00092825">
        <w:t>Tablica 5. Klasyfikacja folii odblaskowych</w:t>
      </w:r>
      <w:bookmarkEnd w:id="1374"/>
      <w:bookmarkEnd w:id="1375"/>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B72F66" w:rsidRPr="00092825" w14:paraId="6449EFD8" w14:textId="77777777" w:rsidTr="0014374C">
        <w:trPr>
          <w:tblHeader/>
        </w:trPr>
        <w:tc>
          <w:tcPr>
            <w:tcW w:w="709" w:type="dxa"/>
            <w:tcBorders>
              <w:top w:val="single" w:sz="4" w:space="0" w:color="auto"/>
              <w:left w:val="single" w:sz="4" w:space="0" w:color="auto"/>
              <w:bottom w:val="double" w:sz="4" w:space="0" w:color="auto"/>
            </w:tcBorders>
            <w:vAlign w:val="center"/>
          </w:tcPr>
          <w:p w14:paraId="59EFE4F1" w14:textId="77777777" w:rsidR="00B72F66" w:rsidRPr="00092825" w:rsidRDefault="00B72F66" w:rsidP="0014374C">
            <w:pPr>
              <w:widowControl w:val="0"/>
              <w:rPr>
                <w:szCs w:val="20"/>
              </w:rPr>
            </w:pPr>
            <w:r w:rsidRPr="00092825">
              <w:rPr>
                <w:szCs w:val="20"/>
              </w:rPr>
              <w:t>Typ folii</w:t>
            </w:r>
          </w:p>
        </w:tc>
        <w:tc>
          <w:tcPr>
            <w:tcW w:w="2212" w:type="dxa"/>
            <w:tcBorders>
              <w:top w:val="single" w:sz="4" w:space="0" w:color="auto"/>
              <w:bottom w:val="double" w:sz="4" w:space="0" w:color="auto"/>
              <w:right w:val="single" w:sz="4" w:space="0" w:color="auto"/>
            </w:tcBorders>
            <w:vAlign w:val="center"/>
          </w:tcPr>
          <w:p w14:paraId="632EE790" w14:textId="77777777" w:rsidR="00B72F66" w:rsidRPr="00092825" w:rsidRDefault="00B72F66" w:rsidP="0014374C">
            <w:pPr>
              <w:widowControl w:val="0"/>
              <w:jc w:val="center"/>
              <w:rPr>
                <w:szCs w:val="20"/>
              </w:rPr>
            </w:pPr>
            <w:r w:rsidRPr="00092825">
              <w:rPr>
                <w:szCs w:val="20"/>
              </w:rPr>
              <w:t>Rodzaj folii</w:t>
            </w:r>
          </w:p>
        </w:tc>
        <w:tc>
          <w:tcPr>
            <w:tcW w:w="3004" w:type="dxa"/>
            <w:tcBorders>
              <w:top w:val="single" w:sz="4" w:space="0" w:color="auto"/>
              <w:left w:val="single" w:sz="4" w:space="0" w:color="auto"/>
              <w:bottom w:val="double" w:sz="4" w:space="0" w:color="auto"/>
            </w:tcBorders>
          </w:tcPr>
          <w:p w14:paraId="19765C60" w14:textId="77777777" w:rsidR="00B72F66" w:rsidRPr="00092825" w:rsidRDefault="00B72F66" w:rsidP="0014374C">
            <w:pPr>
              <w:widowControl w:val="0"/>
              <w:jc w:val="center"/>
              <w:rPr>
                <w:szCs w:val="20"/>
              </w:rPr>
            </w:pPr>
            <w:r w:rsidRPr="00092825">
              <w:rPr>
                <w:szCs w:val="20"/>
              </w:rPr>
              <w:t>Współczynnik odblasku, gdy α=20’; β</w:t>
            </w:r>
            <w:r w:rsidRPr="00092825">
              <w:rPr>
                <w:szCs w:val="20"/>
                <w:vertAlign w:val="subscript"/>
              </w:rPr>
              <w:t>1</w:t>
            </w:r>
            <w:r w:rsidRPr="00092825">
              <w:rPr>
                <w:szCs w:val="20"/>
              </w:rPr>
              <w:t>=+5</w:t>
            </w:r>
            <w:r w:rsidRPr="00092825">
              <w:rPr>
                <w:szCs w:val="20"/>
                <w:vertAlign w:val="superscript"/>
              </w:rPr>
              <w:t>o</w:t>
            </w:r>
            <w:r w:rsidRPr="00092825">
              <w:rPr>
                <w:szCs w:val="20"/>
              </w:rPr>
              <w:t xml:space="preserve"> β</w:t>
            </w:r>
            <w:r w:rsidRPr="00092825">
              <w:rPr>
                <w:szCs w:val="20"/>
                <w:vertAlign w:val="subscript"/>
              </w:rPr>
              <w:t>2</w:t>
            </w:r>
            <w:r w:rsidRPr="00092825">
              <w:rPr>
                <w:szCs w:val="20"/>
              </w:rPr>
              <w:t>=0</w:t>
            </w:r>
            <w:r w:rsidRPr="00092825">
              <w:rPr>
                <w:szCs w:val="20"/>
                <w:vertAlign w:val="superscript"/>
              </w:rPr>
              <w:t>o</w:t>
            </w:r>
          </w:p>
          <w:p w14:paraId="6CC29947" w14:textId="77777777" w:rsidR="00B72F66" w:rsidRPr="00092825" w:rsidRDefault="00B72F66" w:rsidP="0014374C">
            <w:pPr>
              <w:widowControl w:val="0"/>
              <w:jc w:val="center"/>
              <w:rPr>
                <w:szCs w:val="20"/>
              </w:rPr>
            </w:pPr>
            <w:r w:rsidRPr="00092825">
              <w:rPr>
                <w:szCs w:val="20"/>
              </w:rPr>
              <w:t>folii białej</w:t>
            </w:r>
          </w:p>
          <w:p w14:paraId="007F20CC" w14:textId="77777777" w:rsidR="00B72F66" w:rsidRPr="00092825" w:rsidRDefault="00B72F66" w:rsidP="0014374C">
            <w:pPr>
              <w:widowControl w:val="0"/>
              <w:jc w:val="center"/>
              <w:rPr>
                <w:szCs w:val="20"/>
              </w:rPr>
            </w:pPr>
            <w:r w:rsidRPr="00092825">
              <w:rPr>
                <w:szCs w:val="20"/>
              </w:rPr>
              <w:t>[cd lx</w:t>
            </w:r>
            <w:r w:rsidRPr="00092825">
              <w:rPr>
                <w:szCs w:val="20"/>
                <w:vertAlign w:val="superscript"/>
              </w:rPr>
              <w:t>-1</w:t>
            </w:r>
            <w:r w:rsidRPr="00092825">
              <w:rPr>
                <w:szCs w:val="20"/>
              </w:rPr>
              <w:t xml:space="preserve"> m</w:t>
            </w:r>
            <w:r w:rsidRPr="00092825">
              <w:rPr>
                <w:szCs w:val="20"/>
                <w:vertAlign w:val="superscript"/>
              </w:rPr>
              <w:t>-2</w:t>
            </w:r>
            <w:r w:rsidRPr="00092825">
              <w:rPr>
                <w:szCs w:val="20"/>
              </w:rPr>
              <w:t>]</w:t>
            </w:r>
          </w:p>
        </w:tc>
        <w:tc>
          <w:tcPr>
            <w:tcW w:w="2864" w:type="dxa"/>
            <w:tcBorders>
              <w:top w:val="single" w:sz="4" w:space="0" w:color="auto"/>
              <w:bottom w:val="double" w:sz="4" w:space="0" w:color="auto"/>
              <w:right w:val="single" w:sz="4" w:space="0" w:color="auto"/>
            </w:tcBorders>
          </w:tcPr>
          <w:p w14:paraId="2819EA15" w14:textId="77777777" w:rsidR="00B72F66" w:rsidRPr="00092825" w:rsidRDefault="00B72F66" w:rsidP="0014374C">
            <w:pPr>
              <w:widowControl w:val="0"/>
              <w:jc w:val="center"/>
              <w:rPr>
                <w:szCs w:val="20"/>
              </w:rPr>
            </w:pPr>
            <w:r w:rsidRPr="00092825">
              <w:rPr>
                <w:szCs w:val="20"/>
              </w:rPr>
              <w:t>Współczynnik odblasku, gdy α=20’; β</w:t>
            </w:r>
            <w:r w:rsidRPr="00092825">
              <w:rPr>
                <w:szCs w:val="20"/>
                <w:vertAlign w:val="subscript"/>
              </w:rPr>
              <w:t>1</w:t>
            </w:r>
            <w:r w:rsidRPr="00092825">
              <w:rPr>
                <w:szCs w:val="20"/>
              </w:rPr>
              <w:t>=+30</w:t>
            </w:r>
            <w:r w:rsidRPr="00092825">
              <w:rPr>
                <w:szCs w:val="20"/>
                <w:vertAlign w:val="superscript"/>
              </w:rPr>
              <w:t>o</w:t>
            </w:r>
            <w:r w:rsidRPr="00092825">
              <w:rPr>
                <w:szCs w:val="20"/>
              </w:rPr>
              <w:t xml:space="preserve"> β</w:t>
            </w:r>
            <w:r w:rsidRPr="00092825">
              <w:rPr>
                <w:szCs w:val="20"/>
                <w:vertAlign w:val="subscript"/>
              </w:rPr>
              <w:t>2</w:t>
            </w:r>
            <w:r w:rsidRPr="00092825">
              <w:rPr>
                <w:szCs w:val="20"/>
              </w:rPr>
              <w:t>=0</w:t>
            </w:r>
            <w:r w:rsidRPr="00092825">
              <w:rPr>
                <w:szCs w:val="20"/>
                <w:vertAlign w:val="superscript"/>
              </w:rPr>
              <w:t>o</w:t>
            </w:r>
          </w:p>
          <w:p w14:paraId="0535F569" w14:textId="77777777" w:rsidR="00B72F66" w:rsidRPr="00092825" w:rsidRDefault="00B72F66" w:rsidP="0014374C">
            <w:pPr>
              <w:widowControl w:val="0"/>
              <w:jc w:val="center"/>
              <w:rPr>
                <w:szCs w:val="20"/>
              </w:rPr>
            </w:pPr>
            <w:r w:rsidRPr="00092825">
              <w:rPr>
                <w:szCs w:val="20"/>
              </w:rPr>
              <w:t>folii białej</w:t>
            </w:r>
          </w:p>
          <w:p w14:paraId="02146A98" w14:textId="77777777" w:rsidR="00B72F66" w:rsidRPr="00092825" w:rsidRDefault="00B72F66" w:rsidP="0014374C">
            <w:pPr>
              <w:widowControl w:val="0"/>
              <w:jc w:val="center"/>
              <w:rPr>
                <w:szCs w:val="20"/>
              </w:rPr>
            </w:pPr>
            <w:r w:rsidRPr="00092825">
              <w:rPr>
                <w:szCs w:val="20"/>
              </w:rPr>
              <w:t>[cd lx</w:t>
            </w:r>
            <w:r w:rsidRPr="00092825">
              <w:rPr>
                <w:szCs w:val="20"/>
                <w:vertAlign w:val="superscript"/>
              </w:rPr>
              <w:t>-1</w:t>
            </w:r>
            <w:r w:rsidRPr="00092825">
              <w:rPr>
                <w:szCs w:val="20"/>
              </w:rPr>
              <w:t xml:space="preserve"> m</w:t>
            </w:r>
            <w:r w:rsidRPr="00092825">
              <w:rPr>
                <w:szCs w:val="20"/>
                <w:vertAlign w:val="superscript"/>
              </w:rPr>
              <w:t>-2</w:t>
            </w:r>
            <w:r w:rsidRPr="00092825">
              <w:rPr>
                <w:szCs w:val="20"/>
              </w:rPr>
              <w:t>]</w:t>
            </w:r>
          </w:p>
        </w:tc>
      </w:tr>
      <w:tr w:rsidR="00B72F66" w:rsidRPr="00092825" w14:paraId="30C5D17D" w14:textId="77777777" w:rsidTr="0014374C">
        <w:tc>
          <w:tcPr>
            <w:tcW w:w="709" w:type="dxa"/>
            <w:tcBorders>
              <w:top w:val="double" w:sz="4" w:space="0" w:color="auto"/>
              <w:left w:val="single" w:sz="4" w:space="0" w:color="auto"/>
              <w:bottom w:val="single" w:sz="6" w:space="0" w:color="auto"/>
            </w:tcBorders>
            <w:vAlign w:val="center"/>
          </w:tcPr>
          <w:p w14:paraId="03831086" w14:textId="77777777" w:rsidR="00B72F66" w:rsidRPr="00092825" w:rsidRDefault="00B72F66" w:rsidP="0014374C">
            <w:pPr>
              <w:widowControl w:val="0"/>
              <w:jc w:val="center"/>
              <w:rPr>
                <w:szCs w:val="20"/>
              </w:rPr>
            </w:pPr>
            <w:r w:rsidRPr="00092825">
              <w:rPr>
                <w:szCs w:val="20"/>
              </w:rPr>
              <w:t>1</w:t>
            </w:r>
          </w:p>
        </w:tc>
        <w:tc>
          <w:tcPr>
            <w:tcW w:w="2212" w:type="dxa"/>
            <w:tcBorders>
              <w:top w:val="double" w:sz="4" w:space="0" w:color="auto"/>
              <w:bottom w:val="single" w:sz="6" w:space="0" w:color="auto"/>
              <w:right w:val="single" w:sz="4" w:space="0" w:color="auto"/>
            </w:tcBorders>
            <w:vAlign w:val="center"/>
          </w:tcPr>
          <w:p w14:paraId="561D8559" w14:textId="77777777" w:rsidR="00B72F66" w:rsidRPr="00092825" w:rsidRDefault="00B72F66" w:rsidP="0014374C">
            <w:pPr>
              <w:widowControl w:val="0"/>
              <w:rPr>
                <w:szCs w:val="20"/>
              </w:rPr>
            </w:pPr>
            <w:r w:rsidRPr="00092825">
              <w:rPr>
                <w:szCs w:val="20"/>
              </w:rPr>
              <w:t>kulkowa</w:t>
            </w:r>
          </w:p>
        </w:tc>
        <w:tc>
          <w:tcPr>
            <w:tcW w:w="3004" w:type="dxa"/>
            <w:tcBorders>
              <w:top w:val="double" w:sz="4" w:space="0" w:color="auto"/>
              <w:left w:val="single" w:sz="4" w:space="0" w:color="auto"/>
              <w:bottom w:val="single" w:sz="6" w:space="0" w:color="auto"/>
            </w:tcBorders>
            <w:vAlign w:val="center"/>
          </w:tcPr>
          <w:p w14:paraId="459188AA" w14:textId="77777777" w:rsidR="00B72F66" w:rsidRPr="00092825" w:rsidRDefault="00B72F66" w:rsidP="0014374C">
            <w:pPr>
              <w:widowControl w:val="0"/>
              <w:jc w:val="center"/>
              <w:rPr>
                <w:szCs w:val="20"/>
              </w:rPr>
            </w:pPr>
            <w:r w:rsidRPr="00092825">
              <w:rPr>
                <w:szCs w:val="20"/>
              </w:rPr>
              <w:t>≥ 50</w:t>
            </w:r>
          </w:p>
        </w:tc>
        <w:tc>
          <w:tcPr>
            <w:tcW w:w="2864" w:type="dxa"/>
            <w:tcBorders>
              <w:top w:val="double" w:sz="4" w:space="0" w:color="auto"/>
              <w:bottom w:val="single" w:sz="6" w:space="0" w:color="auto"/>
              <w:right w:val="single" w:sz="4" w:space="0" w:color="auto"/>
            </w:tcBorders>
            <w:vAlign w:val="center"/>
          </w:tcPr>
          <w:p w14:paraId="7B34B9B8" w14:textId="77777777" w:rsidR="00B72F66" w:rsidRPr="00092825" w:rsidRDefault="00B72F66" w:rsidP="0014374C">
            <w:pPr>
              <w:widowControl w:val="0"/>
              <w:jc w:val="center"/>
              <w:rPr>
                <w:szCs w:val="20"/>
              </w:rPr>
            </w:pPr>
            <w:r w:rsidRPr="00092825">
              <w:rPr>
                <w:szCs w:val="20"/>
              </w:rPr>
              <w:t>≥ 24</w:t>
            </w:r>
          </w:p>
        </w:tc>
      </w:tr>
      <w:tr w:rsidR="00B72F66" w:rsidRPr="00092825" w14:paraId="707CBDB1" w14:textId="77777777" w:rsidTr="0014374C">
        <w:tc>
          <w:tcPr>
            <w:tcW w:w="709" w:type="dxa"/>
            <w:tcBorders>
              <w:top w:val="single" w:sz="6" w:space="0" w:color="auto"/>
              <w:left w:val="single" w:sz="4" w:space="0" w:color="auto"/>
            </w:tcBorders>
            <w:vAlign w:val="center"/>
          </w:tcPr>
          <w:p w14:paraId="300275D0" w14:textId="77777777" w:rsidR="00B72F66" w:rsidRPr="00092825" w:rsidRDefault="00B72F66" w:rsidP="0014374C">
            <w:pPr>
              <w:widowControl w:val="0"/>
              <w:jc w:val="center"/>
              <w:rPr>
                <w:szCs w:val="20"/>
              </w:rPr>
            </w:pPr>
            <w:r w:rsidRPr="00092825">
              <w:rPr>
                <w:szCs w:val="20"/>
              </w:rPr>
              <w:t>1P</w:t>
            </w:r>
          </w:p>
        </w:tc>
        <w:tc>
          <w:tcPr>
            <w:tcW w:w="2212" w:type="dxa"/>
            <w:tcBorders>
              <w:top w:val="single" w:sz="6" w:space="0" w:color="auto"/>
              <w:right w:val="single" w:sz="4" w:space="0" w:color="auto"/>
            </w:tcBorders>
            <w:vAlign w:val="center"/>
          </w:tcPr>
          <w:p w14:paraId="696E7863" w14:textId="77777777" w:rsidR="00B72F66" w:rsidRPr="00092825" w:rsidRDefault="00B72F66" w:rsidP="0014374C">
            <w:pPr>
              <w:widowControl w:val="0"/>
              <w:rPr>
                <w:szCs w:val="20"/>
              </w:rPr>
            </w:pPr>
            <w:r w:rsidRPr="00092825">
              <w:rPr>
                <w:szCs w:val="20"/>
              </w:rPr>
              <w:t>pryzmatyczna</w:t>
            </w:r>
          </w:p>
        </w:tc>
        <w:tc>
          <w:tcPr>
            <w:tcW w:w="3004" w:type="dxa"/>
            <w:tcBorders>
              <w:top w:val="single" w:sz="6" w:space="0" w:color="auto"/>
              <w:left w:val="single" w:sz="4" w:space="0" w:color="auto"/>
            </w:tcBorders>
            <w:vAlign w:val="center"/>
          </w:tcPr>
          <w:p w14:paraId="4E0D6746" w14:textId="77777777" w:rsidR="00B72F66" w:rsidRPr="00092825" w:rsidRDefault="00B72F66" w:rsidP="0014374C">
            <w:pPr>
              <w:widowControl w:val="0"/>
              <w:jc w:val="center"/>
              <w:rPr>
                <w:szCs w:val="20"/>
              </w:rPr>
            </w:pPr>
            <w:r w:rsidRPr="00092825">
              <w:rPr>
                <w:szCs w:val="20"/>
              </w:rPr>
              <w:t>≥ 100</w:t>
            </w:r>
          </w:p>
        </w:tc>
        <w:tc>
          <w:tcPr>
            <w:tcW w:w="2864" w:type="dxa"/>
            <w:tcBorders>
              <w:top w:val="single" w:sz="6" w:space="0" w:color="auto"/>
              <w:right w:val="single" w:sz="4" w:space="0" w:color="auto"/>
            </w:tcBorders>
            <w:vAlign w:val="center"/>
          </w:tcPr>
          <w:p w14:paraId="733FC530" w14:textId="77777777" w:rsidR="00B72F66" w:rsidRPr="00092825" w:rsidRDefault="00B72F66" w:rsidP="0014374C">
            <w:pPr>
              <w:widowControl w:val="0"/>
              <w:jc w:val="center"/>
              <w:rPr>
                <w:szCs w:val="20"/>
              </w:rPr>
            </w:pPr>
            <w:r w:rsidRPr="00092825">
              <w:rPr>
                <w:szCs w:val="20"/>
              </w:rPr>
              <w:t>≥ 48</w:t>
            </w:r>
          </w:p>
        </w:tc>
      </w:tr>
      <w:tr w:rsidR="00B72F66" w:rsidRPr="00092825" w14:paraId="5D1AE878" w14:textId="77777777" w:rsidTr="0014374C">
        <w:tc>
          <w:tcPr>
            <w:tcW w:w="709" w:type="dxa"/>
            <w:tcBorders>
              <w:left w:val="single" w:sz="4" w:space="0" w:color="auto"/>
            </w:tcBorders>
            <w:vAlign w:val="center"/>
          </w:tcPr>
          <w:p w14:paraId="7C8627DB" w14:textId="77777777" w:rsidR="00B72F66" w:rsidRPr="00092825" w:rsidRDefault="00B72F66" w:rsidP="0014374C">
            <w:pPr>
              <w:widowControl w:val="0"/>
              <w:jc w:val="center"/>
              <w:rPr>
                <w:szCs w:val="20"/>
              </w:rPr>
            </w:pPr>
            <w:r w:rsidRPr="00092825">
              <w:rPr>
                <w:szCs w:val="20"/>
              </w:rPr>
              <w:t>2</w:t>
            </w:r>
          </w:p>
        </w:tc>
        <w:tc>
          <w:tcPr>
            <w:tcW w:w="2212" w:type="dxa"/>
            <w:tcBorders>
              <w:right w:val="single" w:sz="4" w:space="0" w:color="auto"/>
            </w:tcBorders>
            <w:vAlign w:val="center"/>
          </w:tcPr>
          <w:p w14:paraId="41B406CD" w14:textId="77777777" w:rsidR="00B72F66" w:rsidRPr="00092825" w:rsidRDefault="00B72F66" w:rsidP="0014374C">
            <w:pPr>
              <w:widowControl w:val="0"/>
              <w:rPr>
                <w:szCs w:val="20"/>
              </w:rPr>
            </w:pPr>
            <w:r w:rsidRPr="00092825">
              <w:rPr>
                <w:szCs w:val="20"/>
              </w:rPr>
              <w:t>kulkowa</w:t>
            </w:r>
          </w:p>
        </w:tc>
        <w:tc>
          <w:tcPr>
            <w:tcW w:w="3004" w:type="dxa"/>
            <w:tcBorders>
              <w:left w:val="single" w:sz="4" w:space="0" w:color="auto"/>
            </w:tcBorders>
            <w:vAlign w:val="center"/>
          </w:tcPr>
          <w:p w14:paraId="3275C542" w14:textId="77777777" w:rsidR="00B72F66" w:rsidRPr="00092825" w:rsidRDefault="00B72F66" w:rsidP="0014374C">
            <w:pPr>
              <w:widowControl w:val="0"/>
              <w:jc w:val="center"/>
              <w:rPr>
                <w:szCs w:val="20"/>
              </w:rPr>
            </w:pPr>
            <w:r w:rsidRPr="00092825">
              <w:rPr>
                <w:szCs w:val="20"/>
              </w:rPr>
              <w:t>≥ 180</w:t>
            </w:r>
          </w:p>
        </w:tc>
        <w:tc>
          <w:tcPr>
            <w:tcW w:w="2864" w:type="dxa"/>
            <w:tcBorders>
              <w:right w:val="single" w:sz="4" w:space="0" w:color="auto"/>
            </w:tcBorders>
            <w:vAlign w:val="center"/>
          </w:tcPr>
          <w:p w14:paraId="6B1D4632" w14:textId="77777777" w:rsidR="00B72F66" w:rsidRPr="00092825" w:rsidRDefault="00B72F66" w:rsidP="0014374C">
            <w:pPr>
              <w:widowControl w:val="0"/>
              <w:jc w:val="center"/>
              <w:rPr>
                <w:szCs w:val="20"/>
              </w:rPr>
            </w:pPr>
            <w:r w:rsidRPr="00092825">
              <w:rPr>
                <w:szCs w:val="20"/>
              </w:rPr>
              <w:t>≥ 100</w:t>
            </w:r>
          </w:p>
        </w:tc>
      </w:tr>
      <w:tr w:rsidR="00B72F66" w:rsidRPr="00092825" w14:paraId="0929E40C" w14:textId="77777777" w:rsidTr="0014374C">
        <w:tc>
          <w:tcPr>
            <w:tcW w:w="709" w:type="dxa"/>
            <w:tcBorders>
              <w:left w:val="single" w:sz="4" w:space="0" w:color="auto"/>
            </w:tcBorders>
            <w:vAlign w:val="center"/>
          </w:tcPr>
          <w:p w14:paraId="6C552A9E" w14:textId="77777777" w:rsidR="00B72F66" w:rsidRPr="00092825" w:rsidRDefault="00B72F66" w:rsidP="0014374C">
            <w:pPr>
              <w:widowControl w:val="0"/>
              <w:jc w:val="center"/>
              <w:rPr>
                <w:szCs w:val="20"/>
              </w:rPr>
            </w:pPr>
            <w:r w:rsidRPr="00092825">
              <w:rPr>
                <w:szCs w:val="20"/>
              </w:rPr>
              <w:t>2P</w:t>
            </w:r>
          </w:p>
        </w:tc>
        <w:tc>
          <w:tcPr>
            <w:tcW w:w="2212" w:type="dxa"/>
            <w:tcBorders>
              <w:right w:val="single" w:sz="4" w:space="0" w:color="auto"/>
            </w:tcBorders>
            <w:vAlign w:val="center"/>
          </w:tcPr>
          <w:p w14:paraId="1A50E63D" w14:textId="77777777" w:rsidR="00B72F66" w:rsidRPr="00092825" w:rsidRDefault="00B72F66" w:rsidP="0014374C">
            <w:pPr>
              <w:widowControl w:val="0"/>
              <w:rPr>
                <w:szCs w:val="20"/>
              </w:rPr>
            </w:pPr>
            <w:r w:rsidRPr="00092825">
              <w:rPr>
                <w:szCs w:val="20"/>
              </w:rPr>
              <w:t>pryzmatyczna</w:t>
            </w:r>
          </w:p>
        </w:tc>
        <w:tc>
          <w:tcPr>
            <w:tcW w:w="3004" w:type="dxa"/>
            <w:tcBorders>
              <w:left w:val="single" w:sz="4" w:space="0" w:color="auto"/>
            </w:tcBorders>
            <w:vAlign w:val="center"/>
          </w:tcPr>
          <w:p w14:paraId="2C9D68EF" w14:textId="77777777" w:rsidR="00B72F66" w:rsidRPr="00092825" w:rsidRDefault="00B72F66" w:rsidP="0014374C">
            <w:pPr>
              <w:widowControl w:val="0"/>
              <w:jc w:val="center"/>
              <w:rPr>
                <w:szCs w:val="20"/>
              </w:rPr>
            </w:pPr>
            <w:r w:rsidRPr="00092825">
              <w:rPr>
                <w:szCs w:val="20"/>
              </w:rPr>
              <w:t>≥ 300</w:t>
            </w:r>
          </w:p>
        </w:tc>
        <w:tc>
          <w:tcPr>
            <w:tcW w:w="2864" w:type="dxa"/>
            <w:tcBorders>
              <w:right w:val="single" w:sz="4" w:space="0" w:color="auto"/>
            </w:tcBorders>
            <w:vAlign w:val="center"/>
          </w:tcPr>
          <w:p w14:paraId="2DCF6A33" w14:textId="77777777" w:rsidR="00B72F66" w:rsidRPr="00092825" w:rsidRDefault="00B72F66" w:rsidP="0014374C">
            <w:pPr>
              <w:widowControl w:val="0"/>
              <w:jc w:val="center"/>
              <w:rPr>
                <w:szCs w:val="20"/>
              </w:rPr>
            </w:pPr>
            <w:r w:rsidRPr="00092825">
              <w:rPr>
                <w:szCs w:val="20"/>
              </w:rPr>
              <w:t>≥ 165</w:t>
            </w:r>
          </w:p>
        </w:tc>
      </w:tr>
      <w:tr w:rsidR="00B72F66" w:rsidRPr="00092825" w14:paraId="68688964" w14:textId="77777777" w:rsidTr="0014374C">
        <w:tc>
          <w:tcPr>
            <w:tcW w:w="709" w:type="dxa"/>
            <w:tcBorders>
              <w:left w:val="single" w:sz="4" w:space="0" w:color="auto"/>
            </w:tcBorders>
            <w:vAlign w:val="center"/>
          </w:tcPr>
          <w:p w14:paraId="271E58B5" w14:textId="77777777" w:rsidR="00B72F66" w:rsidRPr="00092825" w:rsidRDefault="00B72F66" w:rsidP="0014374C">
            <w:pPr>
              <w:widowControl w:val="0"/>
              <w:jc w:val="center"/>
              <w:rPr>
                <w:szCs w:val="20"/>
              </w:rPr>
            </w:pPr>
            <w:r w:rsidRPr="00092825">
              <w:rPr>
                <w:szCs w:val="20"/>
              </w:rPr>
              <w:t>3P</w:t>
            </w:r>
          </w:p>
        </w:tc>
        <w:tc>
          <w:tcPr>
            <w:tcW w:w="2212" w:type="dxa"/>
            <w:tcBorders>
              <w:right w:val="single" w:sz="4" w:space="0" w:color="auto"/>
            </w:tcBorders>
            <w:vAlign w:val="center"/>
          </w:tcPr>
          <w:p w14:paraId="523DE202" w14:textId="77777777" w:rsidR="00B72F66" w:rsidRPr="00092825" w:rsidRDefault="00B72F66" w:rsidP="0014374C">
            <w:pPr>
              <w:widowControl w:val="0"/>
              <w:rPr>
                <w:szCs w:val="20"/>
              </w:rPr>
            </w:pPr>
            <w:r w:rsidRPr="00092825">
              <w:rPr>
                <w:szCs w:val="20"/>
              </w:rPr>
              <w:t>pryzmatyczna</w:t>
            </w:r>
          </w:p>
        </w:tc>
        <w:tc>
          <w:tcPr>
            <w:tcW w:w="3004" w:type="dxa"/>
            <w:tcBorders>
              <w:left w:val="single" w:sz="4" w:space="0" w:color="auto"/>
            </w:tcBorders>
            <w:vAlign w:val="center"/>
          </w:tcPr>
          <w:p w14:paraId="2B1440CB" w14:textId="77777777" w:rsidR="00B72F66" w:rsidRPr="00092825" w:rsidRDefault="00B72F66" w:rsidP="0014374C">
            <w:pPr>
              <w:widowControl w:val="0"/>
              <w:jc w:val="center"/>
              <w:rPr>
                <w:szCs w:val="20"/>
              </w:rPr>
            </w:pPr>
            <w:r w:rsidRPr="00092825">
              <w:rPr>
                <w:szCs w:val="20"/>
              </w:rPr>
              <w:t>≥ 425</w:t>
            </w:r>
          </w:p>
        </w:tc>
        <w:tc>
          <w:tcPr>
            <w:tcW w:w="2864" w:type="dxa"/>
            <w:tcBorders>
              <w:right w:val="single" w:sz="4" w:space="0" w:color="auto"/>
            </w:tcBorders>
            <w:vAlign w:val="center"/>
          </w:tcPr>
          <w:p w14:paraId="43066BF6" w14:textId="77777777" w:rsidR="00B72F66" w:rsidRPr="00092825" w:rsidRDefault="00B72F66" w:rsidP="0014374C">
            <w:pPr>
              <w:widowControl w:val="0"/>
              <w:jc w:val="center"/>
              <w:rPr>
                <w:szCs w:val="20"/>
              </w:rPr>
            </w:pPr>
            <w:r w:rsidRPr="00092825">
              <w:rPr>
                <w:szCs w:val="20"/>
              </w:rPr>
              <w:t>≥ 225</w:t>
            </w:r>
          </w:p>
        </w:tc>
      </w:tr>
      <w:tr w:rsidR="00B72F66" w:rsidRPr="00092825" w14:paraId="05381EF2" w14:textId="77777777" w:rsidTr="0014374C">
        <w:tc>
          <w:tcPr>
            <w:tcW w:w="709" w:type="dxa"/>
            <w:tcBorders>
              <w:left w:val="single" w:sz="4" w:space="0" w:color="auto"/>
            </w:tcBorders>
            <w:vAlign w:val="center"/>
          </w:tcPr>
          <w:p w14:paraId="0D6BB70B" w14:textId="77777777" w:rsidR="00B72F66" w:rsidRPr="00092825" w:rsidRDefault="00B72F66" w:rsidP="0014374C">
            <w:pPr>
              <w:widowControl w:val="0"/>
              <w:jc w:val="center"/>
              <w:rPr>
                <w:szCs w:val="20"/>
              </w:rPr>
            </w:pPr>
          </w:p>
        </w:tc>
        <w:tc>
          <w:tcPr>
            <w:tcW w:w="2212" w:type="dxa"/>
            <w:tcBorders>
              <w:right w:val="single" w:sz="4" w:space="0" w:color="auto"/>
            </w:tcBorders>
            <w:vAlign w:val="center"/>
          </w:tcPr>
          <w:p w14:paraId="7859E22E" w14:textId="77777777" w:rsidR="00B72F66" w:rsidRPr="00092825" w:rsidRDefault="00B72F66" w:rsidP="0014374C">
            <w:pPr>
              <w:widowControl w:val="0"/>
              <w:rPr>
                <w:szCs w:val="20"/>
              </w:rPr>
            </w:pPr>
          </w:p>
        </w:tc>
        <w:tc>
          <w:tcPr>
            <w:tcW w:w="3004" w:type="dxa"/>
            <w:tcBorders>
              <w:left w:val="single" w:sz="4" w:space="0" w:color="auto"/>
            </w:tcBorders>
            <w:vAlign w:val="center"/>
          </w:tcPr>
          <w:p w14:paraId="2B46FFF7" w14:textId="77777777" w:rsidR="00B72F66" w:rsidRPr="00092825" w:rsidRDefault="00B72F66" w:rsidP="0014374C">
            <w:pPr>
              <w:widowControl w:val="0"/>
              <w:jc w:val="center"/>
              <w:rPr>
                <w:szCs w:val="20"/>
              </w:rPr>
            </w:pPr>
            <w:r w:rsidRPr="00092825">
              <w:rPr>
                <w:szCs w:val="20"/>
              </w:rPr>
              <w:t>Współczynnik odblasku folii żółtozielonej [cd lx</w:t>
            </w:r>
            <w:r w:rsidRPr="00092825">
              <w:rPr>
                <w:szCs w:val="20"/>
                <w:vertAlign w:val="superscript"/>
              </w:rPr>
              <w:t>-1</w:t>
            </w:r>
            <w:r w:rsidRPr="00092825">
              <w:rPr>
                <w:szCs w:val="20"/>
              </w:rPr>
              <w:t xml:space="preserve"> m</w:t>
            </w:r>
            <w:r w:rsidRPr="00092825">
              <w:rPr>
                <w:szCs w:val="20"/>
                <w:vertAlign w:val="superscript"/>
              </w:rPr>
              <w:t>-2</w:t>
            </w:r>
            <w:r w:rsidRPr="00092825">
              <w:rPr>
                <w:szCs w:val="20"/>
              </w:rPr>
              <w:t>]</w:t>
            </w:r>
          </w:p>
        </w:tc>
        <w:tc>
          <w:tcPr>
            <w:tcW w:w="2864" w:type="dxa"/>
            <w:tcBorders>
              <w:right w:val="single" w:sz="4" w:space="0" w:color="auto"/>
            </w:tcBorders>
            <w:vAlign w:val="center"/>
          </w:tcPr>
          <w:p w14:paraId="5DD666F1" w14:textId="77777777" w:rsidR="00B72F66" w:rsidRPr="00092825" w:rsidRDefault="00B72F66" w:rsidP="0014374C">
            <w:pPr>
              <w:widowControl w:val="0"/>
              <w:jc w:val="center"/>
              <w:rPr>
                <w:szCs w:val="20"/>
              </w:rPr>
            </w:pPr>
            <w:r w:rsidRPr="00092825">
              <w:rPr>
                <w:szCs w:val="20"/>
              </w:rPr>
              <w:t>Współczynnik odblasku folii żółtozielonej [cd lx</w:t>
            </w:r>
            <w:r w:rsidRPr="00092825">
              <w:rPr>
                <w:szCs w:val="20"/>
                <w:vertAlign w:val="superscript"/>
              </w:rPr>
              <w:t>-1</w:t>
            </w:r>
            <w:r w:rsidRPr="00092825">
              <w:rPr>
                <w:szCs w:val="20"/>
              </w:rPr>
              <w:t xml:space="preserve"> m</w:t>
            </w:r>
            <w:r w:rsidRPr="00092825">
              <w:rPr>
                <w:szCs w:val="20"/>
                <w:vertAlign w:val="superscript"/>
              </w:rPr>
              <w:t>-2</w:t>
            </w:r>
            <w:r w:rsidRPr="00092825">
              <w:rPr>
                <w:szCs w:val="20"/>
              </w:rPr>
              <w:t>]</w:t>
            </w:r>
          </w:p>
        </w:tc>
      </w:tr>
      <w:tr w:rsidR="00B72F66" w:rsidRPr="00092825" w14:paraId="545D81AE" w14:textId="77777777" w:rsidTr="0014374C">
        <w:tc>
          <w:tcPr>
            <w:tcW w:w="709" w:type="dxa"/>
            <w:tcBorders>
              <w:left w:val="single" w:sz="4" w:space="0" w:color="auto"/>
              <w:bottom w:val="single" w:sz="4" w:space="0" w:color="auto"/>
            </w:tcBorders>
            <w:vAlign w:val="center"/>
          </w:tcPr>
          <w:p w14:paraId="5507D2E6" w14:textId="77777777" w:rsidR="00B72F66" w:rsidRPr="00092825" w:rsidRDefault="00B72F66" w:rsidP="0014374C">
            <w:pPr>
              <w:widowControl w:val="0"/>
              <w:jc w:val="center"/>
              <w:rPr>
                <w:szCs w:val="20"/>
              </w:rPr>
            </w:pPr>
            <w:r w:rsidRPr="00092825">
              <w:rPr>
                <w:szCs w:val="20"/>
              </w:rPr>
              <w:t>3PF</w:t>
            </w:r>
          </w:p>
        </w:tc>
        <w:tc>
          <w:tcPr>
            <w:tcW w:w="2212" w:type="dxa"/>
            <w:tcBorders>
              <w:bottom w:val="single" w:sz="4" w:space="0" w:color="auto"/>
              <w:right w:val="single" w:sz="4" w:space="0" w:color="auto"/>
            </w:tcBorders>
            <w:vAlign w:val="center"/>
          </w:tcPr>
          <w:p w14:paraId="2832A91B" w14:textId="77777777" w:rsidR="00B72F66" w:rsidRPr="00092825" w:rsidRDefault="00B72F66" w:rsidP="0014374C">
            <w:pPr>
              <w:widowControl w:val="0"/>
              <w:rPr>
                <w:szCs w:val="20"/>
              </w:rPr>
            </w:pPr>
            <w:r w:rsidRPr="00092825">
              <w:rPr>
                <w:szCs w:val="20"/>
              </w:rPr>
              <w:t>pryzmatyczna fluorescencyjna</w:t>
            </w:r>
          </w:p>
        </w:tc>
        <w:tc>
          <w:tcPr>
            <w:tcW w:w="3004" w:type="dxa"/>
            <w:tcBorders>
              <w:left w:val="single" w:sz="4" w:space="0" w:color="auto"/>
              <w:bottom w:val="single" w:sz="4" w:space="0" w:color="auto"/>
            </w:tcBorders>
            <w:vAlign w:val="center"/>
          </w:tcPr>
          <w:p w14:paraId="3A8E4BB3" w14:textId="77777777" w:rsidR="00B72F66" w:rsidRPr="00092825" w:rsidRDefault="00B72F66" w:rsidP="0014374C">
            <w:pPr>
              <w:widowControl w:val="0"/>
              <w:jc w:val="center"/>
              <w:rPr>
                <w:szCs w:val="20"/>
              </w:rPr>
            </w:pPr>
            <w:r w:rsidRPr="00092825">
              <w:rPr>
                <w:szCs w:val="20"/>
              </w:rPr>
              <w:t>≥ 270</w:t>
            </w:r>
          </w:p>
        </w:tc>
        <w:tc>
          <w:tcPr>
            <w:tcW w:w="2864" w:type="dxa"/>
            <w:tcBorders>
              <w:bottom w:val="single" w:sz="4" w:space="0" w:color="auto"/>
              <w:right w:val="single" w:sz="4" w:space="0" w:color="auto"/>
            </w:tcBorders>
            <w:vAlign w:val="center"/>
          </w:tcPr>
          <w:p w14:paraId="7FFAD22A" w14:textId="77777777" w:rsidR="00B72F66" w:rsidRPr="00092825" w:rsidRDefault="00B72F66" w:rsidP="0014374C">
            <w:pPr>
              <w:widowControl w:val="0"/>
              <w:jc w:val="center"/>
              <w:rPr>
                <w:szCs w:val="20"/>
              </w:rPr>
            </w:pPr>
            <w:r w:rsidRPr="00092825">
              <w:rPr>
                <w:szCs w:val="20"/>
              </w:rPr>
              <w:t>≥ 140</w:t>
            </w:r>
          </w:p>
        </w:tc>
      </w:tr>
    </w:tbl>
    <w:p w14:paraId="2244C3C2" w14:textId="77777777" w:rsidR="00B72F66" w:rsidRPr="00092825" w:rsidRDefault="00B72F66" w:rsidP="002014E7">
      <w:pPr>
        <w:widowControl w:val="0"/>
        <w:rPr>
          <w:szCs w:val="20"/>
        </w:rPr>
      </w:pPr>
      <w:r w:rsidRPr="00092825">
        <w:rPr>
          <w:szCs w:val="20"/>
        </w:rPr>
        <w:t>Ponadto należy wziąć pod uwagę następujące zalecenia:</w:t>
      </w:r>
    </w:p>
    <w:p w14:paraId="4316B142" w14:textId="77777777" w:rsidR="00B72F66" w:rsidRPr="00092825" w:rsidRDefault="00B72F66" w:rsidP="000C4B3B">
      <w:pPr>
        <w:numPr>
          <w:ilvl w:val="0"/>
          <w:numId w:val="161"/>
        </w:numPr>
        <w:ind w:left="357" w:hanging="357"/>
      </w:pPr>
      <w:r w:rsidRPr="00092825">
        <w:t>dopuszcza się wycinanie kształtów z folii typu 2 i pryzmatycznej pod warunkiem zabezpieczenia ich krawędzi lakierem zalecanym przez producenta folii,</w:t>
      </w:r>
    </w:p>
    <w:p w14:paraId="589B0B44" w14:textId="77777777" w:rsidR="00B72F66" w:rsidRPr="00092825" w:rsidRDefault="00B72F66" w:rsidP="000C4B3B">
      <w:pPr>
        <w:numPr>
          <w:ilvl w:val="0"/>
          <w:numId w:val="161"/>
        </w:numPr>
        <w:overflowPunct w:val="0"/>
        <w:autoSpaceDE w:val="0"/>
        <w:autoSpaceDN w:val="0"/>
        <w:adjustRightInd w:val="0"/>
        <w:ind w:left="357" w:hanging="357"/>
        <w:textAlignment w:val="baseline"/>
      </w:pPr>
      <w:r w:rsidRPr="00092825">
        <w:t>nie dopuszcza się stosowania folii o okresie trwałości poniżej 7 lat do znaków stałych,</w:t>
      </w:r>
    </w:p>
    <w:p w14:paraId="4F0C04D2" w14:textId="77777777" w:rsidR="00B72F66" w:rsidRPr="00092825" w:rsidRDefault="00B72F66" w:rsidP="000C4B3B">
      <w:pPr>
        <w:numPr>
          <w:ilvl w:val="0"/>
          <w:numId w:val="161"/>
        </w:numPr>
        <w:overflowPunct w:val="0"/>
        <w:autoSpaceDE w:val="0"/>
        <w:autoSpaceDN w:val="0"/>
        <w:adjustRightInd w:val="0"/>
        <w:ind w:left="357" w:hanging="357"/>
        <w:textAlignment w:val="baseline"/>
        <w:rPr>
          <w:szCs w:val="20"/>
        </w:rPr>
      </w:pPr>
      <w:r w:rsidRPr="00092825">
        <w:rPr>
          <w:szCs w:val="20"/>
        </w:rPr>
        <w:t>folie o 2-letnim i 3-letnim okresie trwałości mogą być wykorzystywane do znaków tymczasowych stosowanych do oznakowania robót drogowych, pod warunkiem posiadania aprobaty technicznej lub krajowej oceny technicznej i zachowania zgodności z załącznikiem nr 1 do rozporządzenia [19].</w:t>
      </w:r>
    </w:p>
    <w:p w14:paraId="1B21D351" w14:textId="77777777" w:rsidR="00B72F66" w:rsidRPr="00092825" w:rsidRDefault="00B72F66" w:rsidP="002014E7">
      <w:pPr>
        <w:rPr>
          <w:szCs w:val="20"/>
        </w:rPr>
      </w:pPr>
      <w:r w:rsidRPr="00092825">
        <w:rPr>
          <w:szCs w:val="20"/>
        </w:rPr>
        <w:t>Minimalna początkowa wartość współczynnika odblasku R</w:t>
      </w:r>
      <w:r w:rsidRPr="00092825">
        <w:rPr>
          <w:szCs w:val="20"/>
          <w:vertAlign w:val="subscript"/>
        </w:rPr>
        <w:t>A</w:t>
      </w:r>
      <w:r w:rsidRPr="00092825">
        <w:rPr>
          <w:szCs w:val="20"/>
        </w:rPr>
        <w:t xml:space="preserve"> (cd·lx</w:t>
      </w:r>
      <w:r w:rsidRPr="00092825">
        <w:rPr>
          <w:szCs w:val="20"/>
          <w:vertAlign w:val="superscript"/>
        </w:rPr>
        <w:t>-1</w:t>
      </w:r>
      <w:r w:rsidRPr="00092825">
        <w:rPr>
          <w:szCs w:val="20"/>
        </w:rPr>
        <w:t>m</w:t>
      </w:r>
      <w:r w:rsidRPr="00092825">
        <w:rPr>
          <w:szCs w:val="20"/>
          <w:vertAlign w:val="superscript"/>
        </w:rPr>
        <w:t>-2)</w:t>
      </w:r>
      <w:r w:rsidRPr="00092825">
        <w:rPr>
          <w:szCs w:val="20"/>
        </w:rPr>
        <w:t xml:space="preserve"> znaków odblaskowych, zmierzona zgodnie z procedurą zawartą w CIE No.54.2 [27], używając standardowego </w:t>
      </w:r>
      <w:proofErr w:type="spellStart"/>
      <w:r w:rsidRPr="00092825">
        <w:rPr>
          <w:szCs w:val="20"/>
        </w:rPr>
        <w:t>iluminanta</w:t>
      </w:r>
      <w:proofErr w:type="spellEnd"/>
      <w:r w:rsidRPr="00092825">
        <w:rPr>
          <w:szCs w:val="20"/>
        </w:rPr>
        <w:t xml:space="preserve"> A, powinna spełniać odpowiednio wymagania podane w tablicy 5.</w:t>
      </w:r>
    </w:p>
    <w:p w14:paraId="7BB49AE5" w14:textId="77777777" w:rsidR="00B72F66" w:rsidRPr="00092825" w:rsidRDefault="00B72F66" w:rsidP="002014E7">
      <w:pPr>
        <w:rPr>
          <w:szCs w:val="20"/>
        </w:rPr>
      </w:pPr>
      <w:r w:rsidRPr="00092825">
        <w:rPr>
          <w:szCs w:val="20"/>
        </w:rPr>
        <w:t>Współczynnik odblasku R</w:t>
      </w:r>
      <w:r w:rsidRPr="00092825">
        <w:rPr>
          <w:szCs w:val="20"/>
          <w:vertAlign w:val="subscript"/>
        </w:rPr>
        <w:t>A</w:t>
      </w:r>
      <w:r w:rsidRPr="00092825">
        <w:rPr>
          <w:szCs w:val="20"/>
        </w:rPr>
        <w:t xml:space="preserve"> dla wszystkich kolorów drukowanych, z wyjątkiem białego, nie powinien być mniejszy niż 70% wartości podanych w tablicy 5 dla znaków z folią typu 1 lub typu 2.</w:t>
      </w:r>
    </w:p>
    <w:p w14:paraId="3297FBE6" w14:textId="77777777" w:rsidR="00961D01" w:rsidRDefault="00B72F66" w:rsidP="002014E7">
      <w:pPr>
        <w:pStyle w:val="Nagwek4"/>
        <w:rPr>
          <w:szCs w:val="20"/>
        </w:rPr>
      </w:pPr>
      <w:r w:rsidRPr="00092825">
        <w:rPr>
          <w:szCs w:val="20"/>
        </w:rPr>
        <w:lastRenderedPageBreak/>
        <w:t>2.7.2. Wymagania jakościowe</w:t>
      </w:r>
    </w:p>
    <w:p w14:paraId="5E4A0601" w14:textId="73B99BB9" w:rsidR="00B72F66" w:rsidRPr="00092825" w:rsidRDefault="00B72F66" w:rsidP="002014E7">
      <w:pPr>
        <w:widowControl w:val="0"/>
        <w:rPr>
          <w:szCs w:val="20"/>
        </w:rPr>
      </w:pPr>
      <w:r w:rsidRPr="00092825">
        <w:rPr>
          <w:szCs w:val="20"/>
        </w:rPr>
        <w:t>Powierzchnia licowa znaku powinna być równa, gładka, bez rozwarstwień, pęcherzy i </w:t>
      </w:r>
      <w:proofErr w:type="spellStart"/>
      <w:r w:rsidRPr="00092825">
        <w:rPr>
          <w:szCs w:val="20"/>
        </w:rPr>
        <w:t>odklejeń</w:t>
      </w:r>
      <w:proofErr w:type="spellEnd"/>
      <w:r w:rsidRPr="00092825">
        <w:rPr>
          <w:szCs w:val="20"/>
        </w:rPr>
        <w:t xml:space="preserve">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092825">
          <w:rPr>
            <w:szCs w:val="20"/>
          </w:rPr>
          <w:t>1 mm</w:t>
        </w:r>
      </w:smartTag>
      <w:r w:rsidRPr="00092825">
        <w:rPr>
          <w:szCs w:val="20"/>
        </w:rPr>
        <w:t>. Dopuszcza się występowanie płytkich rys i wżerów do głębokości maksymalnie 0,1 mm.</w:t>
      </w:r>
    </w:p>
    <w:p w14:paraId="58D54774" w14:textId="77777777" w:rsidR="00B72F66" w:rsidRPr="00092825" w:rsidRDefault="00B72F66" w:rsidP="002014E7">
      <w:pPr>
        <w:rPr>
          <w:szCs w:val="20"/>
        </w:rPr>
      </w:pPr>
      <w:r w:rsidRPr="00092825">
        <w:rPr>
          <w:szCs w:val="20"/>
        </w:rPr>
        <w:t>Sposób połączenia folii z powierzchnią tarczy znaku powinien uniemożliwiać jej odłączenie od tarczy bez jej zniszczenia.</w:t>
      </w:r>
    </w:p>
    <w:p w14:paraId="092306FC" w14:textId="77777777" w:rsidR="00B72F66" w:rsidRPr="00092825" w:rsidRDefault="00B72F66" w:rsidP="002014E7">
      <w:pPr>
        <w:rPr>
          <w:szCs w:val="20"/>
        </w:rPr>
      </w:pPr>
      <w:r w:rsidRPr="00092825">
        <w:rPr>
          <w:szCs w:val="20"/>
        </w:rPr>
        <w:t>Dokładność rysunku znaku powinna być taka, aby wady konturów znaku, które mogą powstać przy nanoszeniu farby na odblaskową powierzchnię znaku, nie były większe niż podane w p. 2.7.3.</w:t>
      </w:r>
    </w:p>
    <w:p w14:paraId="1FCF9CDC" w14:textId="77777777" w:rsidR="00B72F66" w:rsidRPr="00092825" w:rsidRDefault="00B72F66" w:rsidP="002014E7">
      <w:pPr>
        <w:widowControl w:val="0"/>
        <w:rPr>
          <w:szCs w:val="20"/>
        </w:rPr>
      </w:pPr>
      <w:r w:rsidRPr="00092825">
        <w:rPr>
          <w:szCs w:val="20"/>
        </w:rPr>
        <w:t>Lica znaków wykonane drukiem sitowym powinny być wolne od smug i cieni.</w:t>
      </w:r>
    </w:p>
    <w:p w14:paraId="7AC156F2" w14:textId="77777777" w:rsidR="00B72F66" w:rsidRPr="00092825" w:rsidRDefault="00B72F66" w:rsidP="002014E7">
      <w:pPr>
        <w:tabs>
          <w:tab w:val="left" w:pos="708"/>
        </w:tabs>
        <w:rPr>
          <w:szCs w:val="20"/>
        </w:rPr>
      </w:pPr>
      <w:r w:rsidRPr="00092825">
        <w:rPr>
          <w:szCs w:val="20"/>
        </w:rPr>
        <w:t>Krawędzie lica znaku z folii typu 2 i folii pryzmatycznej powinny być odpowiednio zabezpieczone np. przez lakierowanie lub ramą z profilu ceowego.</w:t>
      </w:r>
    </w:p>
    <w:p w14:paraId="66317680" w14:textId="77777777" w:rsidR="00B72F66" w:rsidRPr="00092825" w:rsidRDefault="00B72F66" w:rsidP="002014E7">
      <w:pPr>
        <w:widowControl w:val="0"/>
        <w:rPr>
          <w:szCs w:val="20"/>
        </w:rPr>
      </w:pPr>
      <w:r w:rsidRPr="00092825">
        <w:rPr>
          <w:szCs w:val="20"/>
        </w:rPr>
        <w:t>Powłoka lakiernicza w kolorze RAL 7037 na tylnej stronie znaku powinna być równa, gładka bez smug i zacieków. Sprawdzenie barwy polega na ocenie wizualnej przez porównanie ze wzorcem [26].</w:t>
      </w:r>
    </w:p>
    <w:p w14:paraId="30D09893" w14:textId="77777777" w:rsidR="00961D01" w:rsidRDefault="00B72F66" w:rsidP="002014E7">
      <w:pPr>
        <w:pStyle w:val="Nagwek4"/>
        <w:rPr>
          <w:bCs/>
          <w:szCs w:val="20"/>
        </w:rPr>
      </w:pPr>
      <w:r w:rsidRPr="00092825">
        <w:rPr>
          <w:bCs/>
          <w:szCs w:val="20"/>
        </w:rPr>
        <w:t>2.7.3. Tolerancje wymiarowe dla lica znaku</w:t>
      </w:r>
    </w:p>
    <w:p w14:paraId="0583BF61" w14:textId="0BA76B6B" w:rsidR="00B72F66" w:rsidRPr="00092825" w:rsidRDefault="00B72F66" w:rsidP="002014E7">
      <w:pPr>
        <w:rPr>
          <w:bCs/>
          <w:szCs w:val="20"/>
        </w:rPr>
      </w:pPr>
      <w:r w:rsidRPr="00092825">
        <w:rPr>
          <w:bCs/>
          <w:szCs w:val="20"/>
        </w:rPr>
        <w:t>Sprawdzone przymiarem liniowym:</w:t>
      </w:r>
    </w:p>
    <w:p w14:paraId="2A51A6C2" w14:textId="77777777" w:rsidR="00B72F66" w:rsidRPr="00092825" w:rsidRDefault="00B72F66" w:rsidP="000C4B3B">
      <w:pPr>
        <w:numPr>
          <w:ilvl w:val="0"/>
          <w:numId w:val="162"/>
        </w:numPr>
        <w:overflowPunct w:val="0"/>
        <w:autoSpaceDE w:val="0"/>
        <w:autoSpaceDN w:val="0"/>
        <w:adjustRightInd w:val="0"/>
        <w:ind w:left="0" w:firstLine="0"/>
        <w:textAlignment w:val="baseline"/>
        <w:rPr>
          <w:szCs w:val="20"/>
        </w:rPr>
      </w:pPr>
      <w:r w:rsidRPr="00092825">
        <w:rPr>
          <w:szCs w:val="20"/>
        </w:rPr>
        <w:t xml:space="preserve">tolerancje wymiarowe rysunku lica wykonanego drukiem sitowym wynoszą </w:t>
      </w:r>
      <w:r w:rsidRPr="00092825">
        <w:rPr>
          <w:szCs w:val="20"/>
        </w:rPr>
        <w:sym w:font="Symbol" w:char="F0B1"/>
      </w:r>
      <w:r w:rsidRPr="00092825">
        <w:rPr>
          <w:szCs w:val="20"/>
        </w:rPr>
        <w:t xml:space="preserve"> </w:t>
      </w:r>
      <w:smartTag w:uri="urn:schemas-microsoft-com:office:smarttags" w:element="metricconverter">
        <w:smartTagPr>
          <w:attr w:name="ProductID" w:val="1,5 mm"/>
        </w:smartTagPr>
        <w:r w:rsidRPr="00092825">
          <w:rPr>
            <w:szCs w:val="20"/>
          </w:rPr>
          <w:t>1,5 mm</w:t>
        </w:r>
      </w:smartTag>
      <w:r w:rsidRPr="00092825">
        <w:rPr>
          <w:szCs w:val="20"/>
        </w:rPr>
        <w:t>,</w:t>
      </w:r>
    </w:p>
    <w:p w14:paraId="19773500" w14:textId="77777777" w:rsidR="00B72F66" w:rsidRPr="00092825" w:rsidRDefault="00B72F66" w:rsidP="000C4B3B">
      <w:pPr>
        <w:numPr>
          <w:ilvl w:val="0"/>
          <w:numId w:val="162"/>
        </w:numPr>
        <w:overflowPunct w:val="0"/>
        <w:autoSpaceDE w:val="0"/>
        <w:autoSpaceDN w:val="0"/>
        <w:adjustRightInd w:val="0"/>
        <w:ind w:left="0" w:firstLine="0"/>
        <w:textAlignment w:val="baseline"/>
        <w:rPr>
          <w:szCs w:val="20"/>
        </w:rPr>
      </w:pPr>
      <w:r w:rsidRPr="00092825">
        <w:rPr>
          <w:szCs w:val="20"/>
        </w:rPr>
        <w:t xml:space="preserve">tolerancje wymiarowe rysunku lica wykonanego metodą wyklejania wynoszą </w:t>
      </w:r>
      <w:r w:rsidRPr="00092825">
        <w:rPr>
          <w:szCs w:val="20"/>
        </w:rPr>
        <w:sym w:font="Symbol" w:char="F0B1"/>
      </w:r>
      <w:r w:rsidRPr="00092825">
        <w:rPr>
          <w:szCs w:val="20"/>
        </w:rPr>
        <w:t xml:space="preserve"> </w:t>
      </w:r>
      <w:smartTag w:uri="urn:schemas-microsoft-com:office:smarttags" w:element="metricconverter">
        <w:smartTagPr>
          <w:attr w:name="ProductID" w:val="2 mm"/>
        </w:smartTagPr>
        <w:r w:rsidRPr="00092825">
          <w:rPr>
            <w:szCs w:val="20"/>
          </w:rPr>
          <w:t>2 mm</w:t>
        </w:r>
      </w:smartTag>
      <w:r w:rsidRPr="00092825">
        <w:rPr>
          <w:szCs w:val="20"/>
        </w:rPr>
        <w:t>,</w:t>
      </w:r>
    </w:p>
    <w:p w14:paraId="0D38F048" w14:textId="77777777" w:rsidR="00B72F66" w:rsidRPr="00092825" w:rsidRDefault="00B72F66" w:rsidP="000C4B3B">
      <w:pPr>
        <w:numPr>
          <w:ilvl w:val="0"/>
          <w:numId w:val="162"/>
        </w:numPr>
        <w:overflowPunct w:val="0"/>
        <w:autoSpaceDE w:val="0"/>
        <w:autoSpaceDN w:val="0"/>
        <w:adjustRightInd w:val="0"/>
        <w:ind w:left="0" w:firstLine="0"/>
        <w:textAlignment w:val="baseline"/>
        <w:rPr>
          <w:szCs w:val="20"/>
        </w:rPr>
      </w:pPr>
      <w:r w:rsidRPr="00092825">
        <w:rPr>
          <w:szCs w:val="20"/>
        </w:rPr>
        <w:t xml:space="preserve">kontury rysunku znaku (obwódka i symbol) muszą być równe z dokładnością w każdym kierunku do </w:t>
      </w:r>
      <w:smartTag w:uri="urn:schemas-microsoft-com:office:smarttags" w:element="metricconverter">
        <w:smartTagPr>
          <w:attr w:name="ProductID" w:val="1,0 mm"/>
        </w:smartTagPr>
        <w:r w:rsidRPr="00092825">
          <w:rPr>
            <w:szCs w:val="20"/>
          </w:rPr>
          <w:t>1,0 mm</w:t>
        </w:r>
      </w:smartTag>
      <w:r w:rsidRPr="00092825">
        <w:rPr>
          <w:szCs w:val="20"/>
        </w:rPr>
        <w:t>.</w:t>
      </w:r>
    </w:p>
    <w:p w14:paraId="5C66C53C" w14:textId="77777777" w:rsidR="00B72F66" w:rsidRPr="00092825" w:rsidRDefault="00B72F66" w:rsidP="002014E7">
      <w:pPr>
        <w:rPr>
          <w:szCs w:val="20"/>
        </w:rPr>
      </w:pPr>
      <w:r w:rsidRPr="00092825">
        <w:rPr>
          <w:szCs w:val="20"/>
        </w:rPr>
        <w:t>W znakach nowych na każdym z fragmentów powierzchni znaku o wymiarach 4 × </w:t>
      </w:r>
      <w:smartTag w:uri="urn:schemas-microsoft-com:office:smarttags" w:element="metricconverter">
        <w:smartTagPr>
          <w:attr w:name="ProductID" w:val="4 cm"/>
        </w:smartTagPr>
        <w:r w:rsidRPr="00092825">
          <w:rPr>
            <w:szCs w:val="20"/>
          </w:rPr>
          <w:t>4 cm</w:t>
        </w:r>
      </w:smartTag>
      <w:r w:rsidRPr="00092825">
        <w:rPr>
          <w:szCs w:val="20"/>
        </w:rPr>
        <w:t xml:space="preserve"> nie może występować więcej niż 1 lokalna usterka (załamania, pęcherzyki) o wymiarach nie większych niż </w:t>
      </w:r>
      <w:smartTag w:uri="urn:schemas-microsoft-com:office:smarttags" w:element="metricconverter">
        <w:smartTagPr>
          <w:attr w:name="ProductID" w:val="1 mm"/>
        </w:smartTagPr>
        <w:r w:rsidRPr="00092825">
          <w:rPr>
            <w:szCs w:val="20"/>
          </w:rPr>
          <w:t>1 mm</w:t>
        </w:r>
      </w:smartTag>
      <w:r w:rsidRPr="00092825">
        <w:rPr>
          <w:szCs w:val="20"/>
        </w:rPr>
        <w:t xml:space="preserve"> w każdym kierunku. Niedopuszczalne jest występowanie jakichkolwiek zarysowań powierzchni znaku.</w:t>
      </w:r>
    </w:p>
    <w:p w14:paraId="6DA968C9" w14:textId="77777777" w:rsidR="00B72F66" w:rsidRPr="00092825" w:rsidRDefault="00B72F66" w:rsidP="002014E7">
      <w:pPr>
        <w:rPr>
          <w:szCs w:val="20"/>
        </w:rPr>
      </w:pPr>
      <w:r w:rsidRPr="00092825">
        <w:rPr>
          <w:szCs w:val="20"/>
        </w:rPr>
        <w:t xml:space="preserve">Na znakach w okresie gwarancji, na każdym z fragmentów powierzchni znaku o wymiarach 4 × </w:t>
      </w:r>
      <w:smartTag w:uri="urn:schemas-microsoft-com:office:smarttags" w:element="metricconverter">
        <w:smartTagPr>
          <w:attr w:name="ProductID" w:val="4 cm"/>
        </w:smartTagPr>
        <w:r w:rsidRPr="00092825">
          <w:rPr>
            <w:szCs w:val="20"/>
          </w:rPr>
          <w:t>4 cm</w:t>
        </w:r>
      </w:smartTag>
      <w:r w:rsidRPr="00092825">
        <w:rPr>
          <w:szCs w:val="20"/>
        </w:rPr>
        <w:t xml:space="preserve"> dopuszcza się do 2 usterek jak wyżej, o wymiarach nie większych niż </w:t>
      </w:r>
      <w:smartTag w:uri="urn:schemas-microsoft-com:office:smarttags" w:element="metricconverter">
        <w:smartTagPr>
          <w:attr w:name="ProductID" w:val="1 mm"/>
        </w:smartTagPr>
        <w:r w:rsidRPr="00092825">
          <w:rPr>
            <w:szCs w:val="20"/>
          </w:rPr>
          <w:t>1 mm</w:t>
        </w:r>
      </w:smartTag>
      <w:r w:rsidRPr="00092825">
        <w:rPr>
          <w:szCs w:val="20"/>
        </w:rPr>
        <w:t xml:space="preserve"> w każdym kierunku. Na powierzchni tej dopuszcza się do 3 zarysowań o szerokości nie większej niż </w:t>
      </w:r>
      <w:smartTag w:uri="urn:schemas-microsoft-com:office:smarttags" w:element="metricconverter">
        <w:smartTagPr>
          <w:attr w:name="ProductID" w:val="0,8 mm"/>
        </w:smartTagPr>
        <w:r w:rsidRPr="00092825">
          <w:rPr>
            <w:szCs w:val="20"/>
          </w:rPr>
          <w:t>0,8 mm</w:t>
        </w:r>
      </w:smartTag>
      <w:r w:rsidRPr="00092825">
        <w:rPr>
          <w:szCs w:val="20"/>
        </w:rPr>
        <w:t xml:space="preserve"> i całkowitej długości nie większej niż </w:t>
      </w:r>
      <w:smartTag w:uri="urn:schemas-microsoft-com:office:smarttags" w:element="metricconverter">
        <w:smartTagPr>
          <w:attr w:name="ProductID" w:val="10 cm"/>
        </w:smartTagPr>
        <w:r w:rsidRPr="00092825">
          <w:rPr>
            <w:szCs w:val="20"/>
          </w:rPr>
          <w:t>10 cm</w:t>
        </w:r>
      </w:smartTag>
      <w:r w:rsidRPr="00092825">
        <w:rPr>
          <w:szCs w:val="20"/>
        </w:rPr>
        <w:t xml:space="preserve">. Na całkowitej długości znaku dopuszcza się nie więcej niż 5 rys szerokości nie większej niż </w:t>
      </w:r>
      <w:smartTag w:uri="urn:schemas-microsoft-com:office:smarttags" w:element="metricconverter">
        <w:smartTagPr>
          <w:attr w:name="ProductID" w:val="0,8 mm"/>
        </w:smartTagPr>
        <w:r w:rsidRPr="00092825">
          <w:rPr>
            <w:szCs w:val="20"/>
          </w:rPr>
          <w:t>0,8 mm</w:t>
        </w:r>
      </w:smartTag>
      <w:r w:rsidRPr="00092825">
        <w:rPr>
          <w:szCs w:val="20"/>
        </w:rPr>
        <w:t xml:space="preserve"> i długości przekraczającej </w:t>
      </w:r>
      <w:smartTag w:uri="urn:schemas-microsoft-com:office:smarttags" w:element="metricconverter">
        <w:smartTagPr>
          <w:attr w:name="ProductID" w:val="10 cm"/>
        </w:smartTagPr>
        <w:r w:rsidRPr="00092825">
          <w:rPr>
            <w:szCs w:val="20"/>
          </w:rPr>
          <w:t>10 cm</w:t>
        </w:r>
      </w:smartTag>
      <w:r w:rsidRPr="00092825">
        <w:rPr>
          <w:szCs w:val="20"/>
        </w:rPr>
        <w:t xml:space="preserve"> - pod warunkiem, że zarysowania te nie zniekształcają treści znaku.</w:t>
      </w:r>
    </w:p>
    <w:p w14:paraId="1725C6A1" w14:textId="77777777" w:rsidR="00B72F66" w:rsidRPr="00092825" w:rsidRDefault="00B72F66" w:rsidP="002014E7">
      <w:pPr>
        <w:rPr>
          <w:szCs w:val="20"/>
        </w:rPr>
      </w:pPr>
      <w:r w:rsidRPr="00092825">
        <w:rPr>
          <w:szCs w:val="20"/>
        </w:rPr>
        <w:t>Na znakach w okresie gwarancji dopuszcza się również lokalne uszkodzenie folii o powierzchni nie przekraczającej 6 mm</w:t>
      </w:r>
      <w:r w:rsidRPr="00092825">
        <w:rPr>
          <w:szCs w:val="20"/>
          <w:vertAlign w:val="superscript"/>
        </w:rPr>
        <w:t>2</w:t>
      </w:r>
      <w:r w:rsidRPr="00092825">
        <w:rPr>
          <w:szCs w:val="20"/>
        </w:rPr>
        <w:t xml:space="preserve"> każde - w liczbie nie większej niż pięć na powierzchni znaku małego lub średniego, oraz o powierzchni nie przekraczającej 8 mm</w:t>
      </w:r>
      <w:r w:rsidRPr="00092825">
        <w:rPr>
          <w:szCs w:val="20"/>
          <w:vertAlign w:val="superscript"/>
        </w:rPr>
        <w:t>2</w:t>
      </w:r>
      <w:r w:rsidRPr="00092825">
        <w:rPr>
          <w:szCs w:val="20"/>
        </w:rPr>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092825">
          <w:rPr>
            <w:szCs w:val="20"/>
          </w:rPr>
          <w:t>1200 mm</w:t>
        </w:r>
      </w:smartTag>
      <w:r w:rsidRPr="00092825">
        <w:rPr>
          <w:szCs w:val="20"/>
        </w:rPr>
        <w:t>.</w:t>
      </w:r>
    </w:p>
    <w:p w14:paraId="1F41DFA3" w14:textId="77777777" w:rsidR="00B72F66" w:rsidRPr="00092825" w:rsidRDefault="00B72F66" w:rsidP="002014E7">
      <w:pPr>
        <w:rPr>
          <w:szCs w:val="20"/>
        </w:rPr>
      </w:pPr>
      <w:r w:rsidRPr="00092825">
        <w:rPr>
          <w:szCs w:val="20"/>
        </w:rPr>
        <w:t>Uszkodzenia folii nie mogą zniekształcać treści znaku - w przypadku występowania takiego zniekształcenia znak musi być bezzwłocznie wymieniony.</w:t>
      </w:r>
    </w:p>
    <w:p w14:paraId="3D2D3F31" w14:textId="77777777" w:rsidR="00B72F66" w:rsidRPr="00092825" w:rsidRDefault="00B72F66" w:rsidP="002014E7">
      <w:pPr>
        <w:rPr>
          <w:szCs w:val="20"/>
        </w:rPr>
      </w:pPr>
      <w:r w:rsidRPr="00092825">
        <w:rPr>
          <w:szCs w:val="20"/>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0BDDFF83" w14:textId="77777777" w:rsidR="00B72F66" w:rsidRPr="00092825" w:rsidRDefault="00B72F66" w:rsidP="002014E7">
      <w:pPr>
        <w:rPr>
          <w:szCs w:val="20"/>
        </w:rPr>
      </w:pPr>
      <w:r w:rsidRPr="00092825">
        <w:rPr>
          <w:szCs w:val="20"/>
        </w:rPr>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092825">
          <w:rPr>
            <w:szCs w:val="20"/>
          </w:rPr>
          <w:t>2,0 mm</w:t>
        </w:r>
      </w:smartTag>
      <w:r w:rsidRPr="00092825">
        <w:rPr>
          <w:szCs w:val="20"/>
        </w:rPr>
        <w:t xml:space="preserve"> w każdym kierunku na powierzchni każdego z fragmentów znaku o wymiarach 4 × </w:t>
      </w:r>
      <w:smartTag w:uri="urn:schemas-microsoft-com:office:smarttags" w:element="metricconverter">
        <w:smartTagPr>
          <w:attr w:name="ProductID" w:val="4 cm"/>
        </w:smartTagPr>
        <w:r w:rsidRPr="00092825">
          <w:rPr>
            <w:szCs w:val="20"/>
          </w:rPr>
          <w:t>4 cm</w:t>
        </w:r>
      </w:smartTag>
      <w:r w:rsidRPr="00092825">
        <w:rPr>
          <w:szCs w:val="20"/>
        </w:rPr>
        <w:t>. w znakach nowych oraz w znakach znajdujących się w okresie wymaganej gwarancji żadna korozja tarczy znaku nie może występować.</w:t>
      </w:r>
    </w:p>
    <w:p w14:paraId="5EA00DB8" w14:textId="77777777" w:rsidR="00B72F66" w:rsidRPr="00092825" w:rsidRDefault="00B72F66" w:rsidP="002014E7">
      <w:pPr>
        <w:rPr>
          <w:szCs w:val="20"/>
        </w:rPr>
      </w:pPr>
      <w:r w:rsidRPr="00092825">
        <w:rPr>
          <w:szCs w:val="20"/>
        </w:rPr>
        <w:t xml:space="preserve">Wymagana jest taka wytrzymałość połączenia folii odblaskowej z tarczą znaku, by po zgięciu tarczy o 90° przy promieniu łuku zgięcia do </w:t>
      </w:r>
      <w:smartTag w:uri="urn:schemas-microsoft-com:office:smarttags" w:element="metricconverter">
        <w:smartTagPr>
          <w:attr w:name="ProductID" w:val="10 mm"/>
        </w:smartTagPr>
        <w:r w:rsidRPr="00092825">
          <w:rPr>
            <w:szCs w:val="20"/>
          </w:rPr>
          <w:t>10 mm</w:t>
        </w:r>
      </w:smartTag>
      <w:r w:rsidRPr="00092825">
        <w:rPr>
          <w:szCs w:val="20"/>
        </w:rPr>
        <w:t xml:space="preserve"> w żadnym miejscu nie uległo ono zniszczeniu.</w:t>
      </w:r>
    </w:p>
    <w:p w14:paraId="6088ECCC" w14:textId="77777777" w:rsidR="00961D01" w:rsidRDefault="00B72F66" w:rsidP="002014E7">
      <w:pPr>
        <w:pStyle w:val="Nagwek4"/>
        <w:rPr>
          <w:szCs w:val="20"/>
        </w:rPr>
      </w:pPr>
      <w:r w:rsidRPr="00092825">
        <w:rPr>
          <w:szCs w:val="20"/>
        </w:rPr>
        <w:t>2.7.4. Zasady doboru typu folii na lica znaków</w:t>
      </w:r>
    </w:p>
    <w:p w14:paraId="22BF69A0" w14:textId="4D7A1BCA" w:rsidR="00B72F66" w:rsidRPr="00092825" w:rsidRDefault="00B72F66" w:rsidP="002014E7">
      <w:pPr>
        <w:rPr>
          <w:szCs w:val="20"/>
        </w:rPr>
      </w:pPr>
      <w:r w:rsidRPr="00092825">
        <w:rPr>
          <w:szCs w:val="20"/>
        </w:rPr>
        <w:t>W zależności od usytuowania znaku drogowego i rodzaju drogi zaleca się stosowanie odpowiedniego rodzaju folii odblaskowej zapewniającej dobrą widoczność znaku w nocy zgodnie z tablicą 6.</w:t>
      </w:r>
    </w:p>
    <w:p w14:paraId="2443E689" w14:textId="77777777" w:rsidR="00B72F66" w:rsidRPr="00092825" w:rsidRDefault="00B72F66" w:rsidP="002014E7">
      <w:pPr>
        <w:pStyle w:val="Legenda"/>
      </w:pPr>
      <w:r w:rsidRPr="00092825">
        <w:t>Tablica 6.Typy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B72F66" w:rsidRPr="00092825" w14:paraId="78CEFC93" w14:textId="77777777" w:rsidTr="0014374C">
        <w:trPr>
          <w:trHeight w:val="361"/>
          <w:jc w:val="center"/>
        </w:trPr>
        <w:tc>
          <w:tcPr>
            <w:tcW w:w="1340" w:type="dxa"/>
            <w:vMerge w:val="restart"/>
            <w:vAlign w:val="center"/>
          </w:tcPr>
          <w:p w14:paraId="5BEFCD37" w14:textId="77777777" w:rsidR="00B72F66" w:rsidRPr="00092825" w:rsidRDefault="00B72F66" w:rsidP="0014374C">
            <w:pPr>
              <w:keepNext/>
              <w:jc w:val="center"/>
              <w:rPr>
                <w:bCs/>
                <w:szCs w:val="20"/>
              </w:rPr>
            </w:pPr>
            <w:r w:rsidRPr="00092825">
              <w:rPr>
                <w:bCs/>
                <w:szCs w:val="20"/>
              </w:rPr>
              <w:t>Rodzaj znaku*</w:t>
            </w:r>
          </w:p>
        </w:tc>
        <w:tc>
          <w:tcPr>
            <w:tcW w:w="1372" w:type="dxa"/>
            <w:vMerge w:val="restart"/>
            <w:vAlign w:val="center"/>
          </w:tcPr>
          <w:p w14:paraId="19A0A0B5" w14:textId="77777777" w:rsidR="00B72F66" w:rsidRPr="00092825" w:rsidRDefault="00B72F66" w:rsidP="0014374C">
            <w:pPr>
              <w:keepNext/>
              <w:jc w:val="center"/>
              <w:rPr>
                <w:bCs/>
                <w:szCs w:val="20"/>
              </w:rPr>
            </w:pPr>
            <w:r w:rsidRPr="00092825">
              <w:rPr>
                <w:bCs/>
                <w:szCs w:val="20"/>
              </w:rPr>
              <w:t>Usytuowanie znaku</w:t>
            </w:r>
          </w:p>
        </w:tc>
        <w:tc>
          <w:tcPr>
            <w:tcW w:w="6110" w:type="dxa"/>
            <w:gridSpan w:val="6"/>
            <w:vAlign w:val="center"/>
          </w:tcPr>
          <w:p w14:paraId="4241FE8B" w14:textId="77777777" w:rsidR="00B72F66" w:rsidRPr="00092825" w:rsidRDefault="00B72F66" w:rsidP="0014374C">
            <w:pPr>
              <w:keepNext/>
              <w:jc w:val="center"/>
              <w:rPr>
                <w:bCs/>
                <w:szCs w:val="20"/>
              </w:rPr>
            </w:pPr>
            <w:r w:rsidRPr="00092825">
              <w:rPr>
                <w:bCs/>
                <w:szCs w:val="20"/>
              </w:rPr>
              <w:t>Warunki otoczenia znaku</w:t>
            </w:r>
          </w:p>
        </w:tc>
      </w:tr>
      <w:tr w:rsidR="00B72F66" w:rsidRPr="00092825" w14:paraId="34C81055" w14:textId="77777777" w:rsidTr="0014374C">
        <w:trPr>
          <w:jc w:val="center"/>
        </w:trPr>
        <w:tc>
          <w:tcPr>
            <w:tcW w:w="1340" w:type="dxa"/>
            <w:vMerge/>
            <w:vAlign w:val="center"/>
          </w:tcPr>
          <w:p w14:paraId="37BC8AB0" w14:textId="77777777" w:rsidR="00B72F66" w:rsidRPr="00092825" w:rsidRDefault="00B72F66" w:rsidP="0014374C">
            <w:pPr>
              <w:keepNext/>
              <w:spacing w:before="120" w:after="120"/>
              <w:jc w:val="center"/>
              <w:rPr>
                <w:bCs/>
                <w:szCs w:val="20"/>
              </w:rPr>
            </w:pPr>
          </w:p>
        </w:tc>
        <w:tc>
          <w:tcPr>
            <w:tcW w:w="1372" w:type="dxa"/>
            <w:vMerge/>
            <w:vAlign w:val="center"/>
          </w:tcPr>
          <w:p w14:paraId="5721625E" w14:textId="77777777" w:rsidR="00B72F66" w:rsidRPr="00092825" w:rsidRDefault="00B72F66" w:rsidP="0014374C">
            <w:pPr>
              <w:keepNext/>
              <w:spacing w:before="120" w:after="120"/>
              <w:jc w:val="center"/>
              <w:rPr>
                <w:bCs/>
                <w:szCs w:val="20"/>
              </w:rPr>
            </w:pPr>
          </w:p>
        </w:tc>
        <w:tc>
          <w:tcPr>
            <w:tcW w:w="3543" w:type="dxa"/>
            <w:gridSpan w:val="3"/>
            <w:vAlign w:val="center"/>
          </w:tcPr>
          <w:p w14:paraId="36C7A796" w14:textId="77777777" w:rsidR="00B72F66" w:rsidRPr="00092825" w:rsidRDefault="00B72F66" w:rsidP="0014374C">
            <w:pPr>
              <w:keepNext/>
              <w:jc w:val="center"/>
              <w:rPr>
                <w:bCs/>
                <w:szCs w:val="20"/>
              </w:rPr>
            </w:pPr>
            <w:r w:rsidRPr="00092825">
              <w:rPr>
                <w:bCs/>
                <w:szCs w:val="20"/>
              </w:rPr>
              <w:t>Otoczenie oświetlone typowo</w:t>
            </w:r>
          </w:p>
        </w:tc>
        <w:tc>
          <w:tcPr>
            <w:tcW w:w="2567" w:type="dxa"/>
            <w:gridSpan w:val="3"/>
            <w:vAlign w:val="center"/>
          </w:tcPr>
          <w:p w14:paraId="2474ED80" w14:textId="77777777" w:rsidR="00B72F66" w:rsidRPr="00092825" w:rsidRDefault="00B72F66" w:rsidP="0014374C">
            <w:pPr>
              <w:keepNext/>
              <w:jc w:val="center"/>
              <w:rPr>
                <w:bCs/>
                <w:szCs w:val="20"/>
              </w:rPr>
            </w:pPr>
            <w:r w:rsidRPr="00092825">
              <w:rPr>
                <w:bCs/>
                <w:szCs w:val="20"/>
              </w:rPr>
              <w:t>Otoczenie jasno oświetlone</w:t>
            </w:r>
          </w:p>
        </w:tc>
      </w:tr>
      <w:tr w:rsidR="00B72F66" w:rsidRPr="00092825" w14:paraId="40E5546B" w14:textId="77777777" w:rsidTr="0014374C">
        <w:trPr>
          <w:trHeight w:val="921"/>
          <w:jc w:val="center"/>
        </w:trPr>
        <w:tc>
          <w:tcPr>
            <w:tcW w:w="1340" w:type="dxa"/>
            <w:vMerge/>
            <w:vAlign w:val="center"/>
          </w:tcPr>
          <w:p w14:paraId="7A2755A2" w14:textId="77777777" w:rsidR="00B72F66" w:rsidRPr="00092825" w:rsidRDefault="00B72F66" w:rsidP="0014374C">
            <w:pPr>
              <w:keepNext/>
              <w:spacing w:before="120" w:after="120"/>
              <w:jc w:val="center"/>
              <w:rPr>
                <w:bCs/>
                <w:szCs w:val="20"/>
              </w:rPr>
            </w:pPr>
          </w:p>
        </w:tc>
        <w:tc>
          <w:tcPr>
            <w:tcW w:w="1372" w:type="dxa"/>
            <w:vMerge/>
            <w:vAlign w:val="center"/>
          </w:tcPr>
          <w:p w14:paraId="520D1000" w14:textId="77777777" w:rsidR="00B72F66" w:rsidRPr="00092825" w:rsidRDefault="00B72F66" w:rsidP="0014374C">
            <w:pPr>
              <w:keepNext/>
              <w:spacing w:before="120" w:after="120"/>
              <w:jc w:val="center"/>
              <w:rPr>
                <w:bCs/>
                <w:szCs w:val="20"/>
              </w:rPr>
            </w:pPr>
          </w:p>
        </w:tc>
        <w:tc>
          <w:tcPr>
            <w:tcW w:w="1417" w:type="dxa"/>
            <w:vAlign w:val="center"/>
          </w:tcPr>
          <w:p w14:paraId="5A2BBC6C" w14:textId="77777777" w:rsidR="00B72F66" w:rsidRPr="00092825" w:rsidRDefault="00B72F66" w:rsidP="0014374C">
            <w:pPr>
              <w:keepNext/>
              <w:jc w:val="center"/>
              <w:rPr>
                <w:bCs/>
                <w:szCs w:val="20"/>
              </w:rPr>
            </w:pPr>
            <w:r w:rsidRPr="00092825">
              <w:rPr>
                <w:bCs/>
                <w:szCs w:val="20"/>
              </w:rPr>
              <w:t>autostrady i drogi dwujezdniowe</w:t>
            </w:r>
          </w:p>
        </w:tc>
        <w:tc>
          <w:tcPr>
            <w:tcW w:w="1134" w:type="dxa"/>
            <w:vAlign w:val="center"/>
          </w:tcPr>
          <w:p w14:paraId="5AE84EB4" w14:textId="77777777" w:rsidR="00B72F66" w:rsidRPr="00092825" w:rsidRDefault="00B72F66" w:rsidP="0014374C">
            <w:pPr>
              <w:keepNext/>
              <w:jc w:val="center"/>
              <w:rPr>
                <w:bCs/>
                <w:szCs w:val="20"/>
              </w:rPr>
            </w:pPr>
            <w:r w:rsidRPr="00092825">
              <w:rPr>
                <w:bCs/>
                <w:szCs w:val="20"/>
              </w:rPr>
              <w:t>drogi pozamiejskie</w:t>
            </w:r>
          </w:p>
        </w:tc>
        <w:tc>
          <w:tcPr>
            <w:tcW w:w="992" w:type="dxa"/>
            <w:vAlign w:val="center"/>
          </w:tcPr>
          <w:p w14:paraId="1D203692" w14:textId="77777777" w:rsidR="00B72F66" w:rsidRPr="00092825" w:rsidRDefault="00B72F66" w:rsidP="0014374C">
            <w:pPr>
              <w:keepNext/>
              <w:jc w:val="center"/>
              <w:rPr>
                <w:bCs/>
                <w:szCs w:val="20"/>
              </w:rPr>
            </w:pPr>
            <w:r w:rsidRPr="00092825">
              <w:rPr>
                <w:bCs/>
                <w:szCs w:val="20"/>
              </w:rPr>
              <w:t>drogi miejskie</w:t>
            </w:r>
          </w:p>
        </w:tc>
        <w:tc>
          <w:tcPr>
            <w:tcW w:w="851" w:type="dxa"/>
            <w:vAlign w:val="center"/>
          </w:tcPr>
          <w:p w14:paraId="77DA3715" w14:textId="77777777" w:rsidR="00B72F66" w:rsidRPr="00092825" w:rsidRDefault="00B72F66" w:rsidP="0014374C">
            <w:pPr>
              <w:keepNext/>
              <w:jc w:val="center"/>
              <w:rPr>
                <w:bCs/>
                <w:szCs w:val="20"/>
              </w:rPr>
            </w:pPr>
            <w:r w:rsidRPr="00092825">
              <w:rPr>
                <w:bCs/>
                <w:szCs w:val="20"/>
              </w:rPr>
              <w:t>autostrady</w:t>
            </w:r>
          </w:p>
        </w:tc>
        <w:tc>
          <w:tcPr>
            <w:tcW w:w="992" w:type="dxa"/>
            <w:vAlign w:val="center"/>
          </w:tcPr>
          <w:p w14:paraId="09801BBD" w14:textId="77777777" w:rsidR="00B72F66" w:rsidRPr="00092825" w:rsidRDefault="00B72F66" w:rsidP="0014374C">
            <w:pPr>
              <w:keepNext/>
              <w:jc w:val="center"/>
              <w:rPr>
                <w:bCs/>
                <w:szCs w:val="20"/>
              </w:rPr>
            </w:pPr>
            <w:r w:rsidRPr="00092825">
              <w:rPr>
                <w:bCs/>
                <w:szCs w:val="20"/>
              </w:rPr>
              <w:t>drogi pozamiejskie</w:t>
            </w:r>
          </w:p>
        </w:tc>
        <w:tc>
          <w:tcPr>
            <w:tcW w:w="724" w:type="dxa"/>
            <w:vAlign w:val="center"/>
          </w:tcPr>
          <w:p w14:paraId="12B4E5EC" w14:textId="77777777" w:rsidR="00B72F66" w:rsidRPr="00092825" w:rsidRDefault="00B72F66" w:rsidP="0014374C">
            <w:pPr>
              <w:keepNext/>
              <w:jc w:val="center"/>
              <w:rPr>
                <w:bCs/>
                <w:szCs w:val="20"/>
              </w:rPr>
            </w:pPr>
            <w:r w:rsidRPr="00092825">
              <w:rPr>
                <w:bCs/>
                <w:szCs w:val="20"/>
              </w:rPr>
              <w:t>drogi miejskie</w:t>
            </w:r>
          </w:p>
        </w:tc>
      </w:tr>
      <w:tr w:rsidR="00B72F66" w:rsidRPr="00092825" w14:paraId="1B167F4F" w14:textId="77777777" w:rsidTr="00A02C8F">
        <w:trPr>
          <w:cantSplit/>
          <w:trHeight w:val="558"/>
          <w:jc w:val="center"/>
        </w:trPr>
        <w:tc>
          <w:tcPr>
            <w:tcW w:w="1340" w:type="dxa"/>
            <w:vMerge w:val="restart"/>
            <w:vAlign w:val="center"/>
          </w:tcPr>
          <w:p w14:paraId="38E463DD" w14:textId="77777777" w:rsidR="00B72F66" w:rsidRPr="00092825" w:rsidRDefault="00B72F66" w:rsidP="0014374C">
            <w:pPr>
              <w:rPr>
                <w:bCs/>
                <w:szCs w:val="20"/>
              </w:rPr>
            </w:pPr>
            <w:r w:rsidRPr="00092825">
              <w:rPr>
                <w:bCs/>
                <w:szCs w:val="20"/>
              </w:rPr>
              <w:t xml:space="preserve">Wszystkie znaki z wyjątkiem </w:t>
            </w:r>
            <w:proofErr w:type="spellStart"/>
            <w:r w:rsidRPr="00092825">
              <w:rPr>
                <w:bCs/>
                <w:szCs w:val="20"/>
              </w:rPr>
              <w:t>n.w</w:t>
            </w:r>
            <w:proofErr w:type="spellEnd"/>
            <w:r w:rsidRPr="00092825">
              <w:rPr>
                <w:bCs/>
                <w:szCs w:val="20"/>
              </w:rPr>
              <w:t>.</w:t>
            </w:r>
          </w:p>
        </w:tc>
        <w:tc>
          <w:tcPr>
            <w:tcW w:w="1372" w:type="dxa"/>
            <w:vAlign w:val="center"/>
          </w:tcPr>
          <w:p w14:paraId="2CD7EAB4" w14:textId="77777777" w:rsidR="00B72F66" w:rsidRPr="00092825" w:rsidRDefault="00B72F66" w:rsidP="0014374C">
            <w:pPr>
              <w:rPr>
                <w:bCs/>
                <w:szCs w:val="20"/>
              </w:rPr>
            </w:pPr>
            <w:r w:rsidRPr="00092825">
              <w:rPr>
                <w:bCs/>
                <w:szCs w:val="20"/>
              </w:rPr>
              <w:t>Z boku jezdni</w:t>
            </w:r>
          </w:p>
        </w:tc>
        <w:tc>
          <w:tcPr>
            <w:tcW w:w="1417" w:type="dxa"/>
            <w:vAlign w:val="center"/>
          </w:tcPr>
          <w:p w14:paraId="7253D7ED" w14:textId="77777777" w:rsidR="00B72F66" w:rsidRPr="00092825" w:rsidRDefault="00B72F66" w:rsidP="0014374C">
            <w:pPr>
              <w:jc w:val="center"/>
              <w:rPr>
                <w:bCs/>
                <w:szCs w:val="20"/>
              </w:rPr>
            </w:pPr>
            <w:r w:rsidRPr="00092825">
              <w:rPr>
                <w:bCs/>
                <w:szCs w:val="20"/>
              </w:rPr>
              <w:t>2, 2P</w:t>
            </w:r>
          </w:p>
        </w:tc>
        <w:tc>
          <w:tcPr>
            <w:tcW w:w="1134" w:type="dxa"/>
            <w:vAlign w:val="center"/>
          </w:tcPr>
          <w:p w14:paraId="158F8574" w14:textId="77777777" w:rsidR="00B72F66" w:rsidRPr="00092825" w:rsidRDefault="00B72F66" w:rsidP="0014374C">
            <w:pPr>
              <w:jc w:val="center"/>
              <w:rPr>
                <w:bCs/>
                <w:szCs w:val="20"/>
              </w:rPr>
            </w:pPr>
            <w:r w:rsidRPr="00092825">
              <w:rPr>
                <w:bCs/>
                <w:szCs w:val="20"/>
              </w:rPr>
              <w:t>1, 2</w:t>
            </w:r>
          </w:p>
        </w:tc>
        <w:tc>
          <w:tcPr>
            <w:tcW w:w="992" w:type="dxa"/>
            <w:vAlign w:val="center"/>
          </w:tcPr>
          <w:p w14:paraId="3DFF6B6A" w14:textId="77777777" w:rsidR="00B72F66" w:rsidRPr="00092825" w:rsidRDefault="00B72F66" w:rsidP="0014374C">
            <w:pPr>
              <w:jc w:val="center"/>
              <w:rPr>
                <w:bCs/>
                <w:szCs w:val="20"/>
              </w:rPr>
            </w:pPr>
            <w:r w:rsidRPr="00092825">
              <w:rPr>
                <w:bCs/>
                <w:szCs w:val="20"/>
              </w:rPr>
              <w:t>1, 2, 2P</w:t>
            </w:r>
          </w:p>
        </w:tc>
        <w:tc>
          <w:tcPr>
            <w:tcW w:w="851" w:type="dxa"/>
            <w:vAlign w:val="center"/>
          </w:tcPr>
          <w:p w14:paraId="0AC884CC" w14:textId="77777777" w:rsidR="00B72F66" w:rsidRPr="00092825" w:rsidRDefault="00B72F66" w:rsidP="0014374C">
            <w:pPr>
              <w:jc w:val="center"/>
              <w:rPr>
                <w:bCs/>
                <w:szCs w:val="20"/>
              </w:rPr>
            </w:pPr>
            <w:r w:rsidRPr="00092825">
              <w:rPr>
                <w:bCs/>
                <w:szCs w:val="20"/>
              </w:rPr>
              <w:t>2P</w:t>
            </w:r>
          </w:p>
        </w:tc>
        <w:tc>
          <w:tcPr>
            <w:tcW w:w="992" w:type="dxa"/>
            <w:vAlign w:val="center"/>
          </w:tcPr>
          <w:p w14:paraId="499B3DEE" w14:textId="77777777" w:rsidR="00B72F66" w:rsidRPr="00092825" w:rsidRDefault="00B72F66" w:rsidP="0014374C">
            <w:pPr>
              <w:jc w:val="center"/>
              <w:rPr>
                <w:bCs/>
                <w:szCs w:val="20"/>
              </w:rPr>
            </w:pPr>
            <w:r w:rsidRPr="00092825">
              <w:rPr>
                <w:bCs/>
                <w:szCs w:val="20"/>
              </w:rPr>
              <w:t>2</w:t>
            </w:r>
          </w:p>
        </w:tc>
        <w:tc>
          <w:tcPr>
            <w:tcW w:w="724" w:type="dxa"/>
            <w:vAlign w:val="center"/>
          </w:tcPr>
          <w:p w14:paraId="63A3B9A9" w14:textId="77777777" w:rsidR="00B72F66" w:rsidRPr="00092825" w:rsidRDefault="00B72F66" w:rsidP="00A02C8F">
            <w:pPr>
              <w:jc w:val="center"/>
              <w:rPr>
                <w:bCs/>
                <w:szCs w:val="20"/>
              </w:rPr>
            </w:pPr>
            <w:r w:rsidRPr="00092825">
              <w:rPr>
                <w:bCs/>
                <w:szCs w:val="20"/>
              </w:rPr>
              <w:t>2P,</w:t>
            </w:r>
            <w:r>
              <w:rPr>
                <w:bCs/>
                <w:szCs w:val="20"/>
              </w:rPr>
              <w:t xml:space="preserve"> </w:t>
            </w:r>
            <w:r w:rsidRPr="00092825">
              <w:rPr>
                <w:bCs/>
                <w:szCs w:val="20"/>
              </w:rPr>
              <w:t>3P</w:t>
            </w:r>
          </w:p>
        </w:tc>
      </w:tr>
      <w:tr w:rsidR="00B72F66" w:rsidRPr="00092825" w14:paraId="4D15D482" w14:textId="77777777" w:rsidTr="00A02C8F">
        <w:trPr>
          <w:cantSplit/>
          <w:jc w:val="center"/>
        </w:trPr>
        <w:tc>
          <w:tcPr>
            <w:tcW w:w="1340" w:type="dxa"/>
            <w:vMerge/>
            <w:vAlign w:val="center"/>
          </w:tcPr>
          <w:p w14:paraId="491EB74A" w14:textId="77777777" w:rsidR="00B72F66" w:rsidRPr="00092825" w:rsidRDefault="00B72F66" w:rsidP="0014374C">
            <w:pPr>
              <w:spacing w:before="60" w:after="60"/>
              <w:rPr>
                <w:bCs/>
                <w:szCs w:val="20"/>
              </w:rPr>
            </w:pPr>
          </w:p>
        </w:tc>
        <w:tc>
          <w:tcPr>
            <w:tcW w:w="1372" w:type="dxa"/>
            <w:vAlign w:val="center"/>
          </w:tcPr>
          <w:p w14:paraId="3A6A7790" w14:textId="77777777" w:rsidR="00B72F66" w:rsidRPr="00092825" w:rsidRDefault="00B72F66" w:rsidP="0014374C">
            <w:pPr>
              <w:rPr>
                <w:bCs/>
                <w:szCs w:val="20"/>
              </w:rPr>
            </w:pPr>
            <w:r w:rsidRPr="00092825">
              <w:rPr>
                <w:bCs/>
                <w:szCs w:val="20"/>
              </w:rPr>
              <w:t>Nad jezdnią</w:t>
            </w:r>
          </w:p>
        </w:tc>
        <w:tc>
          <w:tcPr>
            <w:tcW w:w="1417" w:type="dxa"/>
            <w:vAlign w:val="center"/>
          </w:tcPr>
          <w:p w14:paraId="21799573" w14:textId="77777777" w:rsidR="00B72F66" w:rsidRPr="00092825" w:rsidRDefault="00B72F66" w:rsidP="0014374C">
            <w:pPr>
              <w:jc w:val="center"/>
              <w:rPr>
                <w:bCs/>
                <w:szCs w:val="20"/>
              </w:rPr>
            </w:pPr>
            <w:r w:rsidRPr="00092825">
              <w:rPr>
                <w:bCs/>
                <w:szCs w:val="20"/>
              </w:rPr>
              <w:t>3P</w:t>
            </w:r>
          </w:p>
        </w:tc>
        <w:tc>
          <w:tcPr>
            <w:tcW w:w="1134" w:type="dxa"/>
            <w:vAlign w:val="center"/>
          </w:tcPr>
          <w:p w14:paraId="506710DA" w14:textId="77777777" w:rsidR="00B72F66" w:rsidRPr="00092825" w:rsidRDefault="00B72F66" w:rsidP="0014374C">
            <w:pPr>
              <w:jc w:val="center"/>
              <w:rPr>
                <w:bCs/>
                <w:szCs w:val="20"/>
              </w:rPr>
            </w:pPr>
            <w:r w:rsidRPr="00092825">
              <w:rPr>
                <w:bCs/>
                <w:szCs w:val="20"/>
              </w:rPr>
              <w:t>3P</w:t>
            </w:r>
          </w:p>
        </w:tc>
        <w:tc>
          <w:tcPr>
            <w:tcW w:w="992" w:type="dxa"/>
            <w:vAlign w:val="center"/>
          </w:tcPr>
          <w:p w14:paraId="1CFE5E41" w14:textId="77777777" w:rsidR="00B72F66" w:rsidRPr="00092825" w:rsidRDefault="00B72F66" w:rsidP="0014374C">
            <w:pPr>
              <w:jc w:val="center"/>
              <w:rPr>
                <w:bCs/>
                <w:szCs w:val="20"/>
              </w:rPr>
            </w:pPr>
            <w:r w:rsidRPr="00092825">
              <w:rPr>
                <w:bCs/>
                <w:szCs w:val="20"/>
              </w:rPr>
              <w:t>3P</w:t>
            </w:r>
          </w:p>
        </w:tc>
        <w:tc>
          <w:tcPr>
            <w:tcW w:w="851" w:type="dxa"/>
            <w:vAlign w:val="center"/>
          </w:tcPr>
          <w:p w14:paraId="65729C08" w14:textId="77777777" w:rsidR="00B72F66" w:rsidRPr="00092825" w:rsidRDefault="00B72F66" w:rsidP="0014374C">
            <w:pPr>
              <w:jc w:val="center"/>
              <w:rPr>
                <w:bCs/>
                <w:szCs w:val="20"/>
              </w:rPr>
            </w:pPr>
            <w:r w:rsidRPr="00092825">
              <w:rPr>
                <w:bCs/>
                <w:szCs w:val="20"/>
              </w:rPr>
              <w:t>3P</w:t>
            </w:r>
          </w:p>
        </w:tc>
        <w:tc>
          <w:tcPr>
            <w:tcW w:w="992" w:type="dxa"/>
            <w:vAlign w:val="center"/>
          </w:tcPr>
          <w:p w14:paraId="78D8D67D" w14:textId="77777777" w:rsidR="00B72F66" w:rsidRPr="00092825" w:rsidRDefault="00B72F66" w:rsidP="0014374C">
            <w:pPr>
              <w:jc w:val="center"/>
              <w:rPr>
                <w:bCs/>
                <w:szCs w:val="20"/>
              </w:rPr>
            </w:pPr>
            <w:r w:rsidRPr="00092825">
              <w:rPr>
                <w:bCs/>
                <w:szCs w:val="20"/>
              </w:rPr>
              <w:t>3P</w:t>
            </w:r>
          </w:p>
        </w:tc>
        <w:tc>
          <w:tcPr>
            <w:tcW w:w="724" w:type="dxa"/>
            <w:vAlign w:val="center"/>
          </w:tcPr>
          <w:p w14:paraId="31A975B8" w14:textId="77777777" w:rsidR="00B72F66" w:rsidRPr="00092825" w:rsidRDefault="00B72F66" w:rsidP="0014374C">
            <w:pPr>
              <w:jc w:val="center"/>
              <w:rPr>
                <w:bCs/>
                <w:szCs w:val="20"/>
              </w:rPr>
            </w:pPr>
            <w:r w:rsidRPr="00092825">
              <w:rPr>
                <w:bCs/>
                <w:szCs w:val="20"/>
              </w:rPr>
              <w:t>3P</w:t>
            </w:r>
          </w:p>
        </w:tc>
      </w:tr>
      <w:tr w:rsidR="00B72F66" w:rsidRPr="00092825" w14:paraId="373BEB63" w14:textId="77777777" w:rsidTr="00A02C8F">
        <w:trPr>
          <w:cantSplit/>
          <w:trHeight w:val="537"/>
          <w:jc w:val="center"/>
        </w:trPr>
        <w:tc>
          <w:tcPr>
            <w:tcW w:w="1340" w:type="dxa"/>
            <w:vAlign w:val="center"/>
          </w:tcPr>
          <w:p w14:paraId="59864FB3" w14:textId="77777777" w:rsidR="00B72F66" w:rsidRPr="00092825" w:rsidRDefault="00B72F66" w:rsidP="0014374C">
            <w:pPr>
              <w:rPr>
                <w:bCs/>
                <w:szCs w:val="20"/>
              </w:rPr>
            </w:pPr>
            <w:r w:rsidRPr="00092825">
              <w:rPr>
                <w:bCs/>
                <w:szCs w:val="20"/>
              </w:rPr>
              <w:t>A-7, A-17,</w:t>
            </w:r>
            <w:r w:rsidRPr="00092825">
              <w:rPr>
                <w:bCs/>
                <w:szCs w:val="20"/>
              </w:rPr>
              <w:br/>
              <w:t>B-2, B-20</w:t>
            </w:r>
          </w:p>
        </w:tc>
        <w:tc>
          <w:tcPr>
            <w:tcW w:w="1372" w:type="dxa"/>
            <w:vAlign w:val="center"/>
          </w:tcPr>
          <w:p w14:paraId="10AC6304" w14:textId="77777777" w:rsidR="00B72F66" w:rsidRPr="00092825" w:rsidRDefault="00B72F66" w:rsidP="0014374C">
            <w:pPr>
              <w:rPr>
                <w:bCs/>
                <w:szCs w:val="20"/>
              </w:rPr>
            </w:pPr>
            <w:r w:rsidRPr="00092825">
              <w:rPr>
                <w:bCs/>
                <w:szCs w:val="20"/>
              </w:rPr>
              <w:t>Z boku jezdni</w:t>
            </w:r>
          </w:p>
        </w:tc>
        <w:tc>
          <w:tcPr>
            <w:tcW w:w="1417" w:type="dxa"/>
            <w:vAlign w:val="center"/>
          </w:tcPr>
          <w:p w14:paraId="405F53E4" w14:textId="77777777" w:rsidR="00B72F66" w:rsidRPr="00092825" w:rsidRDefault="00B72F66" w:rsidP="0014374C">
            <w:pPr>
              <w:jc w:val="center"/>
              <w:rPr>
                <w:bCs/>
                <w:szCs w:val="20"/>
              </w:rPr>
            </w:pPr>
            <w:r w:rsidRPr="00092825">
              <w:rPr>
                <w:bCs/>
                <w:szCs w:val="20"/>
              </w:rPr>
              <w:t>-</w:t>
            </w:r>
          </w:p>
        </w:tc>
        <w:tc>
          <w:tcPr>
            <w:tcW w:w="1134" w:type="dxa"/>
            <w:vAlign w:val="center"/>
          </w:tcPr>
          <w:p w14:paraId="24221797" w14:textId="77777777" w:rsidR="00B72F66" w:rsidRPr="00092825" w:rsidRDefault="00B72F66" w:rsidP="0014374C">
            <w:pPr>
              <w:jc w:val="center"/>
              <w:rPr>
                <w:bCs/>
                <w:szCs w:val="20"/>
              </w:rPr>
            </w:pPr>
            <w:r w:rsidRPr="00092825">
              <w:rPr>
                <w:bCs/>
                <w:szCs w:val="20"/>
              </w:rPr>
              <w:t>2</w:t>
            </w:r>
          </w:p>
        </w:tc>
        <w:tc>
          <w:tcPr>
            <w:tcW w:w="992" w:type="dxa"/>
            <w:vAlign w:val="center"/>
          </w:tcPr>
          <w:p w14:paraId="4AEFB374" w14:textId="77777777" w:rsidR="00B72F66" w:rsidRPr="00092825" w:rsidRDefault="00B72F66" w:rsidP="0014374C">
            <w:pPr>
              <w:jc w:val="center"/>
              <w:rPr>
                <w:bCs/>
                <w:szCs w:val="20"/>
              </w:rPr>
            </w:pPr>
            <w:r w:rsidRPr="00092825">
              <w:rPr>
                <w:bCs/>
                <w:szCs w:val="20"/>
              </w:rPr>
              <w:t>2, 2P</w:t>
            </w:r>
          </w:p>
        </w:tc>
        <w:tc>
          <w:tcPr>
            <w:tcW w:w="851" w:type="dxa"/>
            <w:vAlign w:val="center"/>
          </w:tcPr>
          <w:p w14:paraId="68C43A70" w14:textId="77777777" w:rsidR="00B72F66" w:rsidRPr="00092825" w:rsidRDefault="00B72F66" w:rsidP="0014374C">
            <w:pPr>
              <w:jc w:val="center"/>
              <w:rPr>
                <w:bCs/>
                <w:szCs w:val="20"/>
              </w:rPr>
            </w:pPr>
            <w:r w:rsidRPr="00092825">
              <w:rPr>
                <w:bCs/>
                <w:szCs w:val="20"/>
              </w:rPr>
              <w:t>-</w:t>
            </w:r>
          </w:p>
        </w:tc>
        <w:tc>
          <w:tcPr>
            <w:tcW w:w="992" w:type="dxa"/>
            <w:vAlign w:val="center"/>
          </w:tcPr>
          <w:p w14:paraId="4B02B799" w14:textId="77777777" w:rsidR="00B72F66" w:rsidRPr="00092825" w:rsidRDefault="00B72F66" w:rsidP="0014374C">
            <w:pPr>
              <w:jc w:val="center"/>
              <w:rPr>
                <w:bCs/>
                <w:szCs w:val="20"/>
              </w:rPr>
            </w:pPr>
            <w:r w:rsidRPr="00092825">
              <w:rPr>
                <w:bCs/>
                <w:szCs w:val="20"/>
              </w:rPr>
              <w:t>2</w:t>
            </w:r>
          </w:p>
        </w:tc>
        <w:tc>
          <w:tcPr>
            <w:tcW w:w="724" w:type="dxa"/>
            <w:vAlign w:val="center"/>
          </w:tcPr>
          <w:p w14:paraId="424A4B6A" w14:textId="77777777" w:rsidR="00B72F66" w:rsidRPr="00092825" w:rsidRDefault="00B72F66" w:rsidP="0014374C">
            <w:pPr>
              <w:jc w:val="center"/>
              <w:rPr>
                <w:bCs/>
                <w:szCs w:val="20"/>
              </w:rPr>
            </w:pPr>
            <w:r w:rsidRPr="00092825">
              <w:rPr>
                <w:bCs/>
                <w:szCs w:val="20"/>
              </w:rPr>
              <w:t>2P</w:t>
            </w:r>
          </w:p>
        </w:tc>
      </w:tr>
      <w:tr w:rsidR="00B72F66" w:rsidRPr="00092825" w14:paraId="06F84CB9" w14:textId="77777777" w:rsidTr="00A02C8F">
        <w:trPr>
          <w:cantSplit/>
          <w:trHeight w:val="542"/>
          <w:jc w:val="center"/>
        </w:trPr>
        <w:tc>
          <w:tcPr>
            <w:tcW w:w="1340" w:type="dxa"/>
            <w:vAlign w:val="center"/>
          </w:tcPr>
          <w:p w14:paraId="10C2128E" w14:textId="77777777" w:rsidR="00B72F66" w:rsidRPr="00092825" w:rsidRDefault="00B72F66" w:rsidP="0014374C">
            <w:pPr>
              <w:rPr>
                <w:bCs/>
                <w:szCs w:val="20"/>
              </w:rPr>
            </w:pPr>
            <w:r w:rsidRPr="00092825">
              <w:rPr>
                <w:bCs/>
                <w:szCs w:val="20"/>
              </w:rPr>
              <w:t>Znaki nakazu</w:t>
            </w:r>
          </w:p>
        </w:tc>
        <w:tc>
          <w:tcPr>
            <w:tcW w:w="1372" w:type="dxa"/>
            <w:vAlign w:val="center"/>
          </w:tcPr>
          <w:p w14:paraId="004E800C" w14:textId="77777777" w:rsidR="00B72F66" w:rsidRPr="00092825" w:rsidRDefault="00B72F66" w:rsidP="0014374C">
            <w:pPr>
              <w:rPr>
                <w:bCs/>
                <w:szCs w:val="20"/>
              </w:rPr>
            </w:pPr>
            <w:r w:rsidRPr="00092825">
              <w:rPr>
                <w:bCs/>
                <w:szCs w:val="20"/>
              </w:rPr>
              <w:t>Z boku jezdni</w:t>
            </w:r>
          </w:p>
        </w:tc>
        <w:tc>
          <w:tcPr>
            <w:tcW w:w="1417" w:type="dxa"/>
            <w:vAlign w:val="center"/>
          </w:tcPr>
          <w:p w14:paraId="5E92F126" w14:textId="77777777" w:rsidR="00B72F66" w:rsidRPr="00092825" w:rsidRDefault="00B72F66" w:rsidP="0014374C">
            <w:pPr>
              <w:jc w:val="center"/>
              <w:rPr>
                <w:bCs/>
                <w:szCs w:val="20"/>
              </w:rPr>
            </w:pPr>
            <w:r w:rsidRPr="00092825">
              <w:rPr>
                <w:bCs/>
                <w:szCs w:val="20"/>
              </w:rPr>
              <w:t>2</w:t>
            </w:r>
          </w:p>
        </w:tc>
        <w:tc>
          <w:tcPr>
            <w:tcW w:w="1134" w:type="dxa"/>
            <w:vAlign w:val="center"/>
          </w:tcPr>
          <w:p w14:paraId="463A1FC3" w14:textId="77777777" w:rsidR="00B72F66" w:rsidRPr="00092825" w:rsidRDefault="00B72F66" w:rsidP="0014374C">
            <w:pPr>
              <w:jc w:val="center"/>
              <w:rPr>
                <w:bCs/>
                <w:szCs w:val="20"/>
              </w:rPr>
            </w:pPr>
            <w:r w:rsidRPr="00092825">
              <w:rPr>
                <w:bCs/>
                <w:szCs w:val="20"/>
              </w:rPr>
              <w:t>2</w:t>
            </w:r>
          </w:p>
        </w:tc>
        <w:tc>
          <w:tcPr>
            <w:tcW w:w="992" w:type="dxa"/>
            <w:vAlign w:val="center"/>
          </w:tcPr>
          <w:p w14:paraId="3EE165B7" w14:textId="77777777" w:rsidR="00B72F66" w:rsidRPr="00092825" w:rsidRDefault="00B72F66" w:rsidP="0014374C">
            <w:pPr>
              <w:jc w:val="center"/>
              <w:rPr>
                <w:bCs/>
                <w:szCs w:val="20"/>
              </w:rPr>
            </w:pPr>
            <w:r w:rsidRPr="00092825">
              <w:rPr>
                <w:bCs/>
                <w:szCs w:val="20"/>
              </w:rPr>
              <w:t>2</w:t>
            </w:r>
          </w:p>
        </w:tc>
        <w:tc>
          <w:tcPr>
            <w:tcW w:w="851" w:type="dxa"/>
            <w:vAlign w:val="center"/>
          </w:tcPr>
          <w:p w14:paraId="6807EA34" w14:textId="77777777" w:rsidR="00B72F66" w:rsidRPr="00092825" w:rsidRDefault="00B72F66" w:rsidP="0014374C">
            <w:pPr>
              <w:jc w:val="center"/>
              <w:rPr>
                <w:bCs/>
                <w:szCs w:val="20"/>
              </w:rPr>
            </w:pPr>
            <w:r w:rsidRPr="00092825">
              <w:rPr>
                <w:bCs/>
                <w:szCs w:val="20"/>
              </w:rPr>
              <w:t>2P, 3P</w:t>
            </w:r>
          </w:p>
        </w:tc>
        <w:tc>
          <w:tcPr>
            <w:tcW w:w="992" w:type="dxa"/>
            <w:vAlign w:val="center"/>
          </w:tcPr>
          <w:p w14:paraId="12B0CD19" w14:textId="77777777" w:rsidR="00B72F66" w:rsidRPr="00092825" w:rsidRDefault="00B72F66" w:rsidP="0014374C">
            <w:pPr>
              <w:jc w:val="center"/>
              <w:rPr>
                <w:bCs/>
                <w:szCs w:val="20"/>
              </w:rPr>
            </w:pPr>
            <w:r w:rsidRPr="00092825">
              <w:rPr>
                <w:bCs/>
                <w:szCs w:val="20"/>
              </w:rPr>
              <w:t>2P</w:t>
            </w:r>
          </w:p>
        </w:tc>
        <w:tc>
          <w:tcPr>
            <w:tcW w:w="724" w:type="dxa"/>
            <w:vAlign w:val="center"/>
          </w:tcPr>
          <w:p w14:paraId="23B8E365" w14:textId="77777777" w:rsidR="00B72F66" w:rsidRPr="00092825" w:rsidRDefault="00B72F66" w:rsidP="0014374C">
            <w:pPr>
              <w:jc w:val="center"/>
              <w:rPr>
                <w:bCs/>
                <w:szCs w:val="20"/>
              </w:rPr>
            </w:pPr>
            <w:r w:rsidRPr="00092825">
              <w:rPr>
                <w:bCs/>
                <w:szCs w:val="20"/>
              </w:rPr>
              <w:t>2P,3P</w:t>
            </w:r>
          </w:p>
        </w:tc>
      </w:tr>
      <w:tr w:rsidR="00B72F66" w:rsidRPr="00092825" w14:paraId="3A3BB141" w14:textId="77777777" w:rsidTr="00A02C8F">
        <w:trPr>
          <w:cantSplit/>
          <w:trHeight w:val="525"/>
          <w:jc w:val="center"/>
        </w:trPr>
        <w:tc>
          <w:tcPr>
            <w:tcW w:w="1340" w:type="dxa"/>
            <w:vAlign w:val="center"/>
          </w:tcPr>
          <w:p w14:paraId="7EA3FD11" w14:textId="77777777" w:rsidR="00B72F66" w:rsidRPr="00092825" w:rsidRDefault="00B72F66" w:rsidP="0014374C">
            <w:pPr>
              <w:rPr>
                <w:bCs/>
                <w:szCs w:val="20"/>
              </w:rPr>
            </w:pPr>
            <w:r w:rsidRPr="00092825">
              <w:rPr>
                <w:bCs/>
                <w:szCs w:val="20"/>
              </w:rPr>
              <w:t>Roboty na drodze</w:t>
            </w:r>
          </w:p>
        </w:tc>
        <w:tc>
          <w:tcPr>
            <w:tcW w:w="1372" w:type="dxa"/>
            <w:vAlign w:val="center"/>
          </w:tcPr>
          <w:p w14:paraId="7430674A" w14:textId="77777777" w:rsidR="00B72F66" w:rsidRPr="00092825" w:rsidRDefault="00B72F66" w:rsidP="0014374C">
            <w:pPr>
              <w:rPr>
                <w:bCs/>
                <w:szCs w:val="20"/>
              </w:rPr>
            </w:pPr>
            <w:r w:rsidRPr="00092825">
              <w:rPr>
                <w:bCs/>
                <w:szCs w:val="20"/>
              </w:rPr>
              <w:t>Z boku jezdni</w:t>
            </w:r>
          </w:p>
        </w:tc>
        <w:tc>
          <w:tcPr>
            <w:tcW w:w="1417" w:type="dxa"/>
            <w:vAlign w:val="center"/>
          </w:tcPr>
          <w:p w14:paraId="7FF7744B" w14:textId="77777777" w:rsidR="00B72F66" w:rsidRPr="00092825" w:rsidRDefault="00B72F66" w:rsidP="0014374C">
            <w:pPr>
              <w:jc w:val="center"/>
              <w:rPr>
                <w:bCs/>
                <w:szCs w:val="20"/>
              </w:rPr>
            </w:pPr>
            <w:r w:rsidRPr="00092825">
              <w:rPr>
                <w:bCs/>
                <w:szCs w:val="20"/>
              </w:rPr>
              <w:t>2, 2P</w:t>
            </w:r>
          </w:p>
        </w:tc>
        <w:tc>
          <w:tcPr>
            <w:tcW w:w="1134" w:type="dxa"/>
            <w:vAlign w:val="center"/>
          </w:tcPr>
          <w:p w14:paraId="53356F89" w14:textId="77777777" w:rsidR="00B72F66" w:rsidRPr="00092825" w:rsidRDefault="00B72F66" w:rsidP="0014374C">
            <w:pPr>
              <w:jc w:val="center"/>
              <w:rPr>
                <w:bCs/>
                <w:szCs w:val="20"/>
              </w:rPr>
            </w:pPr>
            <w:r w:rsidRPr="00092825">
              <w:rPr>
                <w:bCs/>
                <w:szCs w:val="20"/>
              </w:rPr>
              <w:t>2</w:t>
            </w:r>
          </w:p>
        </w:tc>
        <w:tc>
          <w:tcPr>
            <w:tcW w:w="992" w:type="dxa"/>
            <w:vAlign w:val="center"/>
          </w:tcPr>
          <w:p w14:paraId="4404B236" w14:textId="77777777" w:rsidR="00B72F66" w:rsidRPr="00092825" w:rsidRDefault="00B72F66" w:rsidP="0014374C">
            <w:pPr>
              <w:jc w:val="center"/>
              <w:rPr>
                <w:bCs/>
                <w:szCs w:val="20"/>
              </w:rPr>
            </w:pPr>
            <w:r w:rsidRPr="00092825">
              <w:rPr>
                <w:bCs/>
                <w:szCs w:val="20"/>
              </w:rPr>
              <w:t>2, 2P</w:t>
            </w:r>
          </w:p>
        </w:tc>
        <w:tc>
          <w:tcPr>
            <w:tcW w:w="851" w:type="dxa"/>
            <w:vAlign w:val="center"/>
          </w:tcPr>
          <w:p w14:paraId="03359A7C" w14:textId="77777777" w:rsidR="00B72F66" w:rsidRPr="00092825" w:rsidRDefault="00B72F66" w:rsidP="0014374C">
            <w:pPr>
              <w:jc w:val="center"/>
              <w:rPr>
                <w:bCs/>
                <w:szCs w:val="20"/>
              </w:rPr>
            </w:pPr>
            <w:r w:rsidRPr="00092825">
              <w:rPr>
                <w:bCs/>
                <w:szCs w:val="20"/>
              </w:rPr>
              <w:t>2P</w:t>
            </w:r>
          </w:p>
        </w:tc>
        <w:tc>
          <w:tcPr>
            <w:tcW w:w="992" w:type="dxa"/>
            <w:vAlign w:val="center"/>
          </w:tcPr>
          <w:p w14:paraId="3A744ADC" w14:textId="77777777" w:rsidR="00B72F66" w:rsidRPr="00092825" w:rsidRDefault="00B72F66" w:rsidP="0014374C">
            <w:pPr>
              <w:jc w:val="center"/>
              <w:rPr>
                <w:bCs/>
                <w:szCs w:val="20"/>
              </w:rPr>
            </w:pPr>
            <w:r w:rsidRPr="00092825">
              <w:rPr>
                <w:bCs/>
                <w:szCs w:val="20"/>
              </w:rPr>
              <w:t>2P</w:t>
            </w:r>
          </w:p>
        </w:tc>
        <w:tc>
          <w:tcPr>
            <w:tcW w:w="724" w:type="dxa"/>
            <w:vAlign w:val="center"/>
          </w:tcPr>
          <w:p w14:paraId="1A689C2A" w14:textId="77777777" w:rsidR="00B72F66" w:rsidRPr="00092825" w:rsidRDefault="00B72F66" w:rsidP="0014374C">
            <w:pPr>
              <w:jc w:val="center"/>
              <w:rPr>
                <w:bCs/>
                <w:szCs w:val="20"/>
              </w:rPr>
            </w:pPr>
            <w:r w:rsidRPr="00092825">
              <w:rPr>
                <w:bCs/>
                <w:szCs w:val="20"/>
              </w:rPr>
              <w:t>2P</w:t>
            </w:r>
          </w:p>
        </w:tc>
      </w:tr>
      <w:tr w:rsidR="00B72F66" w:rsidRPr="00092825" w14:paraId="7966CFD5" w14:textId="77777777" w:rsidTr="00A02C8F">
        <w:trPr>
          <w:cantSplit/>
          <w:trHeight w:val="505"/>
          <w:jc w:val="center"/>
        </w:trPr>
        <w:tc>
          <w:tcPr>
            <w:tcW w:w="1340" w:type="dxa"/>
            <w:vAlign w:val="center"/>
          </w:tcPr>
          <w:p w14:paraId="1F0BD4B8" w14:textId="77777777" w:rsidR="00B72F66" w:rsidRPr="00092825" w:rsidRDefault="00B72F66" w:rsidP="0014374C">
            <w:pPr>
              <w:rPr>
                <w:bCs/>
                <w:szCs w:val="20"/>
              </w:rPr>
            </w:pPr>
            <w:r w:rsidRPr="00092825">
              <w:rPr>
                <w:bCs/>
                <w:szCs w:val="20"/>
              </w:rPr>
              <w:lastRenderedPageBreak/>
              <w:t>Strefy powolnego ruchu</w:t>
            </w:r>
          </w:p>
        </w:tc>
        <w:tc>
          <w:tcPr>
            <w:tcW w:w="1372" w:type="dxa"/>
            <w:vAlign w:val="center"/>
          </w:tcPr>
          <w:p w14:paraId="23EC62F9" w14:textId="77777777" w:rsidR="00B72F66" w:rsidRPr="00092825" w:rsidRDefault="00B72F66" w:rsidP="0014374C">
            <w:pPr>
              <w:rPr>
                <w:bCs/>
                <w:szCs w:val="20"/>
              </w:rPr>
            </w:pPr>
            <w:r w:rsidRPr="00092825">
              <w:rPr>
                <w:bCs/>
                <w:szCs w:val="20"/>
              </w:rPr>
              <w:t>Z boku jezdni</w:t>
            </w:r>
          </w:p>
        </w:tc>
        <w:tc>
          <w:tcPr>
            <w:tcW w:w="1417" w:type="dxa"/>
            <w:vAlign w:val="center"/>
          </w:tcPr>
          <w:p w14:paraId="3E9DB2EA" w14:textId="77777777" w:rsidR="00B72F66" w:rsidRPr="00092825" w:rsidRDefault="00B72F66" w:rsidP="0014374C">
            <w:pPr>
              <w:jc w:val="center"/>
              <w:rPr>
                <w:bCs/>
                <w:szCs w:val="20"/>
              </w:rPr>
            </w:pPr>
            <w:r w:rsidRPr="00092825">
              <w:rPr>
                <w:bCs/>
                <w:szCs w:val="20"/>
              </w:rPr>
              <w:t>1</w:t>
            </w:r>
          </w:p>
        </w:tc>
        <w:tc>
          <w:tcPr>
            <w:tcW w:w="1134" w:type="dxa"/>
            <w:vAlign w:val="center"/>
          </w:tcPr>
          <w:p w14:paraId="42E58749" w14:textId="77777777" w:rsidR="00B72F66" w:rsidRPr="00092825" w:rsidRDefault="00B72F66" w:rsidP="0014374C">
            <w:pPr>
              <w:jc w:val="center"/>
              <w:rPr>
                <w:bCs/>
                <w:szCs w:val="20"/>
              </w:rPr>
            </w:pPr>
            <w:r w:rsidRPr="00092825">
              <w:rPr>
                <w:bCs/>
                <w:szCs w:val="20"/>
              </w:rPr>
              <w:t>1</w:t>
            </w:r>
          </w:p>
        </w:tc>
        <w:tc>
          <w:tcPr>
            <w:tcW w:w="992" w:type="dxa"/>
            <w:vAlign w:val="center"/>
          </w:tcPr>
          <w:p w14:paraId="7A83D1E9" w14:textId="77777777" w:rsidR="00B72F66" w:rsidRPr="00092825" w:rsidRDefault="00B72F66" w:rsidP="0014374C">
            <w:pPr>
              <w:jc w:val="center"/>
              <w:rPr>
                <w:bCs/>
                <w:szCs w:val="20"/>
              </w:rPr>
            </w:pPr>
            <w:r w:rsidRPr="00092825">
              <w:rPr>
                <w:bCs/>
                <w:szCs w:val="20"/>
              </w:rPr>
              <w:t>1</w:t>
            </w:r>
          </w:p>
        </w:tc>
        <w:tc>
          <w:tcPr>
            <w:tcW w:w="851" w:type="dxa"/>
            <w:vAlign w:val="center"/>
          </w:tcPr>
          <w:p w14:paraId="2E18C20B" w14:textId="77777777" w:rsidR="00B72F66" w:rsidRPr="00092825" w:rsidRDefault="00B72F66" w:rsidP="0014374C">
            <w:pPr>
              <w:jc w:val="center"/>
              <w:rPr>
                <w:bCs/>
                <w:szCs w:val="20"/>
              </w:rPr>
            </w:pPr>
            <w:r w:rsidRPr="00092825">
              <w:rPr>
                <w:bCs/>
                <w:szCs w:val="20"/>
              </w:rPr>
              <w:t>1</w:t>
            </w:r>
          </w:p>
        </w:tc>
        <w:tc>
          <w:tcPr>
            <w:tcW w:w="992" w:type="dxa"/>
            <w:vAlign w:val="center"/>
          </w:tcPr>
          <w:p w14:paraId="06D8F724" w14:textId="77777777" w:rsidR="00B72F66" w:rsidRPr="00092825" w:rsidRDefault="00B72F66" w:rsidP="0014374C">
            <w:pPr>
              <w:jc w:val="center"/>
              <w:rPr>
                <w:bCs/>
                <w:szCs w:val="20"/>
              </w:rPr>
            </w:pPr>
            <w:r w:rsidRPr="00092825">
              <w:rPr>
                <w:bCs/>
                <w:szCs w:val="20"/>
              </w:rPr>
              <w:t>1</w:t>
            </w:r>
          </w:p>
        </w:tc>
        <w:tc>
          <w:tcPr>
            <w:tcW w:w="724" w:type="dxa"/>
            <w:vAlign w:val="center"/>
          </w:tcPr>
          <w:p w14:paraId="4C8DDD12" w14:textId="77777777" w:rsidR="00B72F66" w:rsidRPr="00092825" w:rsidRDefault="00B72F66" w:rsidP="0014374C">
            <w:pPr>
              <w:jc w:val="center"/>
              <w:rPr>
                <w:bCs/>
                <w:szCs w:val="20"/>
              </w:rPr>
            </w:pPr>
            <w:r w:rsidRPr="00092825">
              <w:rPr>
                <w:bCs/>
                <w:szCs w:val="20"/>
              </w:rPr>
              <w:t>1</w:t>
            </w:r>
          </w:p>
        </w:tc>
      </w:tr>
    </w:tbl>
    <w:p w14:paraId="7840057A" w14:textId="77777777" w:rsidR="00B72F66" w:rsidRPr="00092825" w:rsidRDefault="00B72F66" w:rsidP="002014E7">
      <w:pPr>
        <w:pStyle w:val="Legenda"/>
      </w:pPr>
      <w:r w:rsidRPr="00092825">
        <w:t xml:space="preserve">*Zaleca się oznakowanie szlaków rowerowych z użyciem folii </w:t>
      </w:r>
      <w:proofErr w:type="spellStart"/>
      <w:r w:rsidRPr="00092825">
        <w:t>nieodblaskowych</w:t>
      </w:r>
      <w:proofErr w:type="spellEnd"/>
      <w:r w:rsidRPr="00092825">
        <w:t xml:space="preserve"> oraz w przypadku pojazdów wojskowych dopuszcza się stosowanie folii odblaskowych typu 1.</w:t>
      </w:r>
    </w:p>
    <w:p w14:paraId="4B1F1720" w14:textId="77777777" w:rsidR="00B72F66" w:rsidRPr="00092825" w:rsidRDefault="00B72F66" w:rsidP="002014E7">
      <w:pPr>
        <w:rPr>
          <w:szCs w:val="20"/>
        </w:rPr>
      </w:pPr>
      <w:r w:rsidRPr="00092825">
        <w:rPr>
          <w:szCs w:val="20"/>
        </w:rPr>
        <w:t>Dopuszcza się, w miejscach podwyższonego niebezpieczeństwa, wykonywania lic znaków D-6, D-6a, D-6b, D-6c, tabliczki T-27, tablicy U-3a i U-3b na tle folii pryzmatycznej odblaskowo – fluorescencyjnej żółto-zielonej typu 3PF.</w:t>
      </w:r>
    </w:p>
    <w:p w14:paraId="02C6FF92" w14:textId="77777777" w:rsidR="00B72F66" w:rsidRPr="00092825" w:rsidRDefault="00B72F66" w:rsidP="002014E7">
      <w:pPr>
        <w:pStyle w:val="Nagwek4"/>
      </w:pPr>
      <w:r w:rsidRPr="00092825">
        <w:t>2.7.5. Oznakowanie znaku</w:t>
      </w:r>
    </w:p>
    <w:p w14:paraId="27472875" w14:textId="77777777" w:rsidR="00B72F66" w:rsidRPr="00092825" w:rsidRDefault="00B72F66" w:rsidP="000A22DA">
      <w:pPr>
        <w:keepNext/>
        <w:tabs>
          <w:tab w:val="left" w:pos="708"/>
        </w:tabs>
      </w:pPr>
      <w:r w:rsidRPr="00092825">
        <w:t>Każdy wykonany znak drogowy musi mieć naklejoną na rewersie naklejkę zawierającą następujące informacje:</w:t>
      </w:r>
    </w:p>
    <w:p w14:paraId="6FE7CE9F" w14:textId="77777777" w:rsidR="00B72F66" w:rsidRPr="00092825" w:rsidRDefault="00B72F66" w:rsidP="000C4B3B">
      <w:pPr>
        <w:keepNext/>
        <w:widowControl w:val="0"/>
        <w:numPr>
          <w:ilvl w:val="0"/>
          <w:numId w:val="171"/>
        </w:numPr>
        <w:overflowPunct w:val="0"/>
        <w:autoSpaceDE w:val="0"/>
        <w:autoSpaceDN w:val="0"/>
        <w:adjustRightInd w:val="0"/>
        <w:ind w:left="0" w:firstLine="0"/>
        <w:textAlignment w:val="baseline"/>
        <w:rPr>
          <w:szCs w:val="20"/>
        </w:rPr>
      </w:pPr>
      <w:r w:rsidRPr="00092825">
        <w:rPr>
          <w:szCs w:val="20"/>
        </w:rPr>
        <w:t>numer i datę normy tj. PN-EN 12899-1:2010 [1],</w:t>
      </w:r>
    </w:p>
    <w:p w14:paraId="2AEE8A7F" w14:textId="77777777" w:rsidR="00B72F66" w:rsidRPr="00092825" w:rsidRDefault="00B72F66" w:rsidP="000C4B3B">
      <w:pPr>
        <w:widowControl w:val="0"/>
        <w:numPr>
          <w:ilvl w:val="0"/>
          <w:numId w:val="171"/>
        </w:numPr>
        <w:overflowPunct w:val="0"/>
        <w:autoSpaceDE w:val="0"/>
        <w:autoSpaceDN w:val="0"/>
        <w:adjustRightInd w:val="0"/>
        <w:ind w:left="0" w:firstLine="0"/>
        <w:textAlignment w:val="baseline"/>
        <w:rPr>
          <w:szCs w:val="20"/>
        </w:rPr>
      </w:pPr>
      <w:r w:rsidRPr="00092825">
        <w:rPr>
          <w:szCs w:val="20"/>
        </w:rPr>
        <w:t>klasy istotnych właściwości wyrobu,</w:t>
      </w:r>
    </w:p>
    <w:p w14:paraId="1C43F0CC" w14:textId="77777777" w:rsidR="00B72F66" w:rsidRPr="00092825" w:rsidRDefault="00B72F66" w:rsidP="000C4B3B">
      <w:pPr>
        <w:widowControl w:val="0"/>
        <w:numPr>
          <w:ilvl w:val="0"/>
          <w:numId w:val="171"/>
        </w:numPr>
        <w:overflowPunct w:val="0"/>
        <w:autoSpaceDE w:val="0"/>
        <w:autoSpaceDN w:val="0"/>
        <w:adjustRightInd w:val="0"/>
        <w:ind w:left="0" w:firstLine="0"/>
        <w:textAlignment w:val="baseline"/>
        <w:rPr>
          <w:szCs w:val="20"/>
        </w:rPr>
      </w:pPr>
      <w:r w:rsidRPr="00092825">
        <w:rPr>
          <w:szCs w:val="20"/>
        </w:rPr>
        <w:t>miesiąc i dwie ostatnie cyfry roku produkcji</w:t>
      </w:r>
    </w:p>
    <w:p w14:paraId="75798099" w14:textId="77777777" w:rsidR="00B72F66" w:rsidRPr="00092825" w:rsidRDefault="00B72F66" w:rsidP="000C4B3B">
      <w:pPr>
        <w:widowControl w:val="0"/>
        <w:numPr>
          <w:ilvl w:val="0"/>
          <w:numId w:val="171"/>
        </w:numPr>
        <w:overflowPunct w:val="0"/>
        <w:autoSpaceDE w:val="0"/>
        <w:autoSpaceDN w:val="0"/>
        <w:adjustRightInd w:val="0"/>
        <w:ind w:left="0" w:firstLine="0"/>
        <w:textAlignment w:val="baseline"/>
        <w:rPr>
          <w:szCs w:val="20"/>
        </w:rPr>
      </w:pPr>
      <w:r w:rsidRPr="00092825">
        <w:rPr>
          <w:szCs w:val="20"/>
        </w:rPr>
        <w:t>nazwę, znak handlowy i inne oznaczenia identyfikujące producenta lub dostawcę, jeśli nie jest producentem,</w:t>
      </w:r>
    </w:p>
    <w:p w14:paraId="51475A27" w14:textId="77777777" w:rsidR="00B72F66" w:rsidRPr="00092825" w:rsidRDefault="00B72F66" w:rsidP="000C4B3B">
      <w:pPr>
        <w:widowControl w:val="0"/>
        <w:numPr>
          <w:ilvl w:val="0"/>
          <w:numId w:val="171"/>
        </w:numPr>
        <w:overflowPunct w:val="0"/>
        <w:autoSpaceDE w:val="0"/>
        <w:autoSpaceDN w:val="0"/>
        <w:adjustRightInd w:val="0"/>
        <w:ind w:left="0" w:firstLine="0"/>
        <w:textAlignment w:val="baseline"/>
        <w:rPr>
          <w:szCs w:val="20"/>
        </w:rPr>
      </w:pPr>
      <w:r w:rsidRPr="00092825">
        <w:rPr>
          <w:szCs w:val="20"/>
        </w:rPr>
        <w:t>znak budowlany lub znak CE,</w:t>
      </w:r>
    </w:p>
    <w:p w14:paraId="395A6BA7" w14:textId="77777777" w:rsidR="00B72F66" w:rsidRPr="00092825" w:rsidRDefault="00B72F66" w:rsidP="000C4B3B">
      <w:pPr>
        <w:widowControl w:val="0"/>
        <w:numPr>
          <w:ilvl w:val="0"/>
          <w:numId w:val="171"/>
        </w:numPr>
        <w:overflowPunct w:val="0"/>
        <w:autoSpaceDE w:val="0"/>
        <w:autoSpaceDN w:val="0"/>
        <w:adjustRightInd w:val="0"/>
        <w:ind w:left="0" w:firstLine="0"/>
        <w:textAlignment w:val="baseline"/>
        <w:rPr>
          <w:szCs w:val="20"/>
        </w:rPr>
      </w:pPr>
      <w:r w:rsidRPr="00092825">
        <w:rPr>
          <w:szCs w:val="20"/>
        </w:rPr>
        <w:t>numer certyfikatu zgodności lub certyfikatu stałości właściwości użytkowych i numer jednostki certyfikującej.</w:t>
      </w:r>
    </w:p>
    <w:p w14:paraId="5CE0A535" w14:textId="77777777" w:rsidR="00B72F66" w:rsidRPr="00092825" w:rsidRDefault="00B72F66" w:rsidP="002014E7">
      <w:pPr>
        <w:widowControl w:val="0"/>
        <w:rPr>
          <w:szCs w:val="20"/>
        </w:rPr>
      </w:pPr>
      <w:r w:rsidRPr="00092825">
        <w:rPr>
          <w:szCs w:val="20"/>
        </w:rPr>
        <w:t>Oznakowanie znaku powinno być wykonane w sposób trwały i wyraźny, czytelny z normalnej odległości widzenia, a całkowita powierzchnia naklejki nie była większa niż 30 cm</w:t>
      </w:r>
      <w:r w:rsidRPr="00092825">
        <w:rPr>
          <w:szCs w:val="20"/>
          <w:vertAlign w:val="superscript"/>
        </w:rPr>
        <w:t>2</w:t>
      </w:r>
      <w:r w:rsidRPr="00092825">
        <w:rPr>
          <w:szCs w:val="20"/>
        </w:rPr>
        <w:t xml:space="preserve">. Czytelność i trwałość cechy na tylnej stronie tarczy znaku nie powinna być niższa od wymaganej trwałości znaku. Naklejkę należy wykonać z folii </w:t>
      </w:r>
      <w:proofErr w:type="spellStart"/>
      <w:r w:rsidRPr="00092825">
        <w:rPr>
          <w:szCs w:val="20"/>
        </w:rPr>
        <w:t>nieodblaskowej</w:t>
      </w:r>
      <w:proofErr w:type="spellEnd"/>
      <w:r w:rsidRPr="00092825">
        <w:rPr>
          <w:szCs w:val="20"/>
        </w:rPr>
        <w:t>.</w:t>
      </w:r>
    </w:p>
    <w:p w14:paraId="312EBD4B" w14:textId="77777777" w:rsidR="00B72F66" w:rsidRPr="00092825" w:rsidRDefault="00B72F66" w:rsidP="002014E7">
      <w:pPr>
        <w:pStyle w:val="Nagwek3"/>
      </w:pPr>
      <w:r w:rsidRPr="00092825">
        <w:t>2.8. Znaki podświetlane</w:t>
      </w:r>
    </w:p>
    <w:p w14:paraId="6920B452" w14:textId="77777777" w:rsidR="00B72F66" w:rsidRPr="00092825" w:rsidRDefault="00B72F66" w:rsidP="002014E7">
      <w:pPr>
        <w:pStyle w:val="Nagwek4"/>
      </w:pPr>
      <w:r w:rsidRPr="00092825">
        <w:rPr>
          <w:szCs w:val="20"/>
        </w:rPr>
        <w:t>2.8.1. Wymagania ogólne dotyczące znaków podświetlanych</w:t>
      </w:r>
    </w:p>
    <w:p w14:paraId="26B291F8" w14:textId="77777777" w:rsidR="00B72F66" w:rsidRPr="00092825" w:rsidRDefault="00B72F66" w:rsidP="002014E7">
      <w:pPr>
        <w:rPr>
          <w:szCs w:val="20"/>
        </w:rPr>
      </w:pPr>
      <w:r w:rsidRPr="00092825">
        <w:rPr>
          <w:szCs w:val="20"/>
        </w:rPr>
        <w:t xml:space="preserve">Znaki podświetlane są wykonywane w formie szczelnej obudowy, z umieszczonym w jej wnętrzu źródłem światła. Lico znaku stanowi transparentna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60598-2-2:2012 [13]. Znaki podświetlane wykonuje się jako znaki odblaskowe. Znaki podświetlane mogą być wykonane jako </w:t>
      </w:r>
      <w:proofErr w:type="spellStart"/>
      <w:r w:rsidRPr="00092825">
        <w:rPr>
          <w:szCs w:val="20"/>
        </w:rPr>
        <w:t>nieodblaskowe</w:t>
      </w:r>
      <w:proofErr w:type="spellEnd"/>
      <w:r w:rsidRPr="00092825">
        <w:rPr>
          <w:szCs w:val="20"/>
        </w:rPr>
        <w:t>, ustawiane wyłącznie w obszarze zabudowanym, z ulicznym oświetleniem.</w:t>
      </w:r>
    </w:p>
    <w:p w14:paraId="2B96AB51" w14:textId="77777777" w:rsidR="00B72F66" w:rsidRPr="00092825" w:rsidRDefault="00B72F66" w:rsidP="000A22DA">
      <w:pPr>
        <w:keepNext/>
        <w:rPr>
          <w:rFonts w:cs="Times New Roman"/>
          <w:b/>
          <w:bCs/>
        </w:rPr>
      </w:pPr>
      <w:r w:rsidRPr="00092825">
        <w:rPr>
          <w:rFonts w:cs="Times New Roman"/>
        </w:rPr>
        <w:t>Znaki podświetlane charakteryzują następujące parametry:</w:t>
      </w:r>
    </w:p>
    <w:p w14:paraId="4E36FC32" w14:textId="77777777" w:rsidR="00B72F66" w:rsidRPr="00092825" w:rsidRDefault="00B72F66" w:rsidP="000C4B3B">
      <w:pPr>
        <w:keepNext/>
        <w:numPr>
          <w:ilvl w:val="0"/>
          <w:numId w:val="163"/>
        </w:numPr>
        <w:ind w:left="357" w:hanging="357"/>
        <w:rPr>
          <w:rFonts w:cs="Times New Roman"/>
          <w:b/>
          <w:bCs/>
        </w:rPr>
      </w:pPr>
      <w:r w:rsidRPr="00092825">
        <w:rPr>
          <w:rFonts w:cs="Times New Roman"/>
        </w:rPr>
        <w:t>chromatyczność i współczynnik luminancji,</w:t>
      </w:r>
    </w:p>
    <w:p w14:paraId="2E75E5BA" w14:textId="77777777" w:rsidR="00B72F66" w:rsidRPr="00092825" w:rsidRDefault="00B72F66" w:rsidP="000C4B3B">
      <w:pPr>
        <w:numPr>
          <w:ilvl w:val="0"/>
          <w:numId w:val="163"/>
        </w:numPr>
        <w:ind w:left="357" w:hanging="357"/>
        <w:rPr>
          <w:rFonts w:cs="Times New Roman"/>
          <w:b/>
          <w:bCs/>
        </w:rPr>
      </w:pPr>
      <w:r w:rsidRPr="00092825">
        <w:rPr>
          <w:rFonts w:cs="Times New Roman"/>
        </w:rPr>
        <w:t>średnia luminacja,</w:t>
      </w:r>
    </w:p>
    <w:p w14:paraId="7BFAE90F" w14:textId="77777777" w:rsidR="00B72F66" w:rsidRPr="00092825" w:rsidRDefault="00B72F66" w:rsidP="000C4B3B">
      <w:pPr>
        <w:numPr>
          <w:ilvl w:val="0"/>
          <w:numId w:val="163"/>
        </w:numPr>
        <w:ind w:left="357" w:hanging="357"/>
        <w:rPr>
          <w:rFonts w:cs="Times New Roman"/>
          <w:b/>
          <w:bCs/>
        </w:rPr>
      </w:pPr>
      <w:r w:rsidRPr="00092825">
        <w:rPr>
          <w:rFonts w:cs="Times New Roman"/>
        </w:rPr>
        <w:t>kontrast luminancji,</w:t>
      </w:r>
    </w:p>
    <w:p w14:paraId="6384D0B4" w14:textId="77777777" w:rsidR="00961D01" w:rsidRDefault="00B72F66" w:rsidP="000C4B3B">
      <w:pPr>
        <w:numPr>
          <w:ilvl w:val="0"/>
          <w:numId w:val="163"/>
        </w:numPr>
        <w:ind w:left="357" w:hanging="357"/>
        <w:rPr>
          <w:rFonts w:cs="Times New Roman"/>
        </w:rPr>
      </w:pPr>
      <w:r w:rsidRPr="00092825">
        <w:rPr>
          <w:rFonts w:cs="Times New Roman"/>
        </w:rPr>
        <w:t>równomierność luminancji.</w:t>
      </w:r>
    </w:p>
    <w:p w14:paraId="1D49AC49" w14:textId="7FF134D5" w:rsidR="00B72F66" w:rsidRPr="00092825" w:rsidRDefault="00B72F66" w:rsidP="002014E7">
      <w:pPr>
        <w:rPr>
          <w:b/>
        </w:rPr>
      </w:pPr>
      <w:r w:rsidRPr="00092825">
        <w:t xml:space="preserve">Chromatyczność (współrzędne chromatyczności) oraz współczynnik luminancji </w:t>
      </w:r>
      <w:r w:rsidRPr="00092825">
        <w:rPr>
          <w:i/>
          <w:iCs/>
        </w:rPr>
        <w:t>β</w:t>
      </w:r>
      <w:r w:rsidRPr="00092825">
        <w:t xml:space="preserve"> powinny być zgodne z wartościami podanymi w tabeli 18 normy [1].</w:t>
      </w:r>
    </w:p>
    <w:p w14:paraId="2E633401" w14:textId="77777777" w:rsidR="00B72F66" w:rsidRPr="00092825" w:rsidRDefault="00B72F66" w:rsidP="002014E7">
      <w:pPr>
        <w:rPr>
          <w:szCs w:val="20"/>
        </w:rPr>
      </w:pPr>
      <w:r w:rsidRPr="00092825">
        <w:rPr>
          <w:szCs w:val="20"/>
        </w:rPr>
        <w:t>Badania znaków podświetlanych należy przeprowadzać zgodnie z PN-EN 12899-1:2010 [1]. Wartości średniej luminancji powinny być zgodne z wartościami podanymi w tablicy 7.</w:t>
      </w:r>
    </w:p>
    <w:p w14:paraId="2ECEC8C8" w14:textId="77777777" w:rsidR="00B72F66" w:rsidRPr="00092825" w:rsidRDefault="00B72F66" w:rsidP="002014E7">
      <w:pPr>
        <w:pStyle w:val="Legenda"/>
      </w:pPr>
      <w:r w:rsidRPr="00092825">
        <w:t>Tablica 7. Średnia luminancja L [cd m</w:t>
      </w:r>
      <w:r w:rsidRPr="00092825">
        <w:rPr>
          <w:vertAlign w:val="superscript"/>
        </w:rPr>
        <w:t>-2</w:t>
      </w:r>
      <w:r w:rsidRPr="00092825">
        <w:t>] 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B72F66" w:rsidRPr="00092825" w14:paraId="3B57AC93" w14:textId="77777777" w:rsidTr="0014374C">
        <w:trPr>
          <w:tblHeader/>
          <w:jc w:val="center"/>
        </w:trPr>
        <w:tc>
          <w:tcPr>
            <w:tcW w:w="1523" w:type="dxa"/>
            <w:vAlign w:val="center"/>
          </w:tcPr>
          <w:p w14:paraId="4DF95FE5" w14:textId="77777777" w:rsidR="00B72F66" w:rsidRPr="00092825" w:rsidRDefault="00B72F66" w:rsidP="0014374C">
            <w:pPr>
              <w:jc w:val="center"/>
              <w:rPr>
                <w:bCs/>
                <w:szCs w:val="20"/>
              </w:rPr>
            </w:pPr>
            <w:r w:rsidRPr="00092825">
              <w:rPr>
                <w:bCs/>
                <w:szCs w:val="20"/>
              </w:rPr>
              <w:t>Barwa</w:t>
            </w:r>
          </w:p>
        </w:tc>
        <w:tc>
          <w:tcPr>
            <w:tcW w:w="1842" w:type="dxa"/>
            <w:vAlign w:val="center"/>
          </w:tcPr>
          <w:p w14:paraId="72E0B9B7" w14:textId="77777777" w:rsidR="00B72F66" w:rsidRPr="00092825" w:rsidRDefault="00B72F66" w:rsidP="0014374C">
            <w:pPr>
              <w:jc w:val="center"/>
              <w:rPr>
                <w:bCs/>
                <w:szCs w:val="20"/>
              </w:rPr>
            </w:pPr>
            <w:r w:rsidRPr="00092825">
              <w:rPr>
                <w:bCs/>
                <w:szCs w:val="20"/>
              </w:rPr>
              <w:t>Klasa L1</w:t>
            </w:r>
          </w:p>
        </w:tc>
        <w:tc>
          <w:tcPr>
            <w:tcW w:w="1842" w:type="dxa"/>
            <w:vAlign w:val="center"/>
          </w:tcPr>
          <w:p w14:paraId="3241A668" w14:textId="77777777" w:rsidR="00B72F66" w:rsidRPr="00092825" w:rsidRDefault="00B72F66" w:rsidP="0014374C">
            <w:pPr>
              <w:jc w:val="center"/>
              <w:rPr>
                <w:bCs/>
                <w:szCs w:val="20"/>
              </w:rPr>
            </w:pPr>
            <w:r w:rsidRPr="00092825">
              <w:rPr>
                <w:bCs/>
                <w:szCs w:val="20"/>
              </w:rPr>
              <w:t>Klasa L2</w:t>
            </w:r>
          </w:p>
        </w:tc>
        <w:tc>
          <w:tcPr>
            <w:tcW w:w="1842" w:type="dxa"/>
            <w:vAlign w:val="center"/>
          </w:tcPr>
          <w:p w14:paraId="1B99A040" w14:textId="77777777" w:rsidR="00B72F66" w:rsidRPr="00092825" w:rsidRDefault="00B72F66" w:rsidP="0014374C">
            <w:pPr>
              <w:jc w:val="center"/>
              <w:rPr>
                <w:bCs/>
                <w:szCs w:val="20"/>
              </w:rPr>
            </w:pPr>
            <w:r w:rsidRPr="00092825">
              <w:rPr>
                <w:bCs/>
                <w:szCs w:val="20"/>
              </w:rPr>
              <w:t>Klasa L3</w:t>
            </w:r>
          </w:p>
        </w:tc>
        <w:tc>
          <w:tcPr>
            <w:tcW w:w="1843" w:type="dxa"/>
            <w:vAlign w:val="center"/>
          </w:tcPr>
          <w:p w14:paraId="6FA58120" w14:textId="77777777" w:rsidR="00B72F66" w:rsidRPr="00092825" w:rsidRDefault="00B72F66" w:rsidP="0014374C">
            <w:pPr>
              <w:jc w:val="center"/>
              <w:rPr>
                <w:bCs/>
                <w:szCs w:val="20"/>
              </w:rPr>
            </w:pPr>
            <w:r w:rsidRPr="00092825">
              <w:rPr>
                <w:bCs/>
                <w:szCs w:val="20"/>
              </w:rPr>
              <w:t>Klasa LS</w:t>
            </w:r>
          </w:p>
        </w:tc>
      </w:tr>
      <w:tr w:rsidR="00B72F66" w:rsidRPr="00092825" w14:paraId="29268F94" w14:textId="77777777" w:rsidTr="0014374C">
        <w:trPr>
          <w:jc w:val="center"/>
        </w:trPr>
        <w:tc>
          <w:tcPr>
            <w:tcW w:w="1523" w:type="dxa"/>
            <w:vAlign w:val="center"/>
          </w:tcPr>
          <w:p w14:paraId="2D84584C" w14:textId="77777777" w:rsidR="00B72F66" w:rsidRPr="00092825" w:rsidRDefault="00B72F66" w:rsidP="0014374C">
            <w:pPr>
              <w:rPr>
                <w:szCs w:val="20"/>
              </w:rPr>
            </w:pPr>
            <w:r w:rsidRPr="00092825">
              <w:rPr>
                <w:szCs w:val="20"/>
              </w:rPr>
              <w:t>Biała</w:t>
            </w:r>
          </w:p>
        </w:tc>
        <w:tc>
          <w:tcPr>
            <w:tcW w:w="1842" w:type="dxa"/>
            <w:vAlign w:val="center"/>
          </w:tcPr>
          <w:p w14:paraId="493C2DBB" w14:textId="77777777" w:rsidR="00B72F66" w:rsidRPr="00092825" w:rsidRDefault="00B72F66" w:rsidP="0014374C">
            <w:pPr>
              <w:jc w:val="center"/>
              <w:rPr>
                <w:szCs w:val="20"/>
              </w:rPr>
            </w:pPr>
            <w:r w:rsidRPr="00092825">
              <w:rPr>
                <w:szCs w:val="20"/>
              </w:rPr>
              <w:t xml:space="preserve">40 ≤ </w:t>
            </w:r>
            <w:r w:rsidRPr="00092825">
              <w:rPr>
                <w:i/>
                <w:iCs/>
                <w:szCs w:val="20"/>
              </w:rPr>
              <w:t>L</w:t>
            </w:r>
            <w:r w:rsidRPr="00092825">
              <w:rPr>
                <w:szCs w:val="20"/>
              </w:rPr>
              <w:t xml:space="preserve"> &lt; 150</w:t>
            </w:r>
          </w:p>
        </w:tc>
        <w:tc>
          <w:tcPr>
            <w:tcW w:w="1842" w:type="dxa"/>
            <w:vAlign w:val="center"/>
          </w:tcPr>
          <w:p w14:paraId="24B33BC6" w14:textId="77777777" w:rsidR="00B72F66" w:rsidRPr="00092825" w:rsidRDefault="00B72F66" w:rsidP="0014374C">
            <w:pPr>
              <w:jc w:val="center"/>
              <w:rPr>
                <w:szCs w:val="20"/>
              </w:rPr>
            </w:pPr>
            <w:r w:rsidRPr="00092825">
              <w:rPr>
                <w:szCs w:val="20"/>
              </w:rPr>
              <w:t xml:space="preserve">150 ≤ </w:t>
            </w:r>
            <w:r w:rsidRPr="00092825">
              <w:rPr>
                <w:i/>
                <w:iCs/>
                <w:szCs w:val="20"/>
              </w:rPr>
              <w:t>L</w:t>
            </w:r>
            <w:r w:rsidRPr="00092825">
              <w:rPr>
                <w:szCs w:val="20"/>
              </w:rPr>
              <w:t xml:space="preserve"> &lt; 300</w:t>
            </w:r>
          </w:p>
        </w:tc>
        <w:tc>
          <w:tcPr>
            <w:tcW w:w="1842" w:type="dxa"/>
            <w:vAlign w:val="center"/>
          </w:tcPr>
          <w:p w14:paraId="0B08D06F" w14:textId="77777777" w:rsidR="00B72F66" w:rsidRPr="00092825" w:rsidRDefault="00B72F66" w:rsidP="0014374C">
            <w:pPr>
              <w:jc w:val="center"/>
              <w:rPr>
                <w:szCs w:val="20"/>
              </w:rPr>
            </w:pPr>
            <w:r w:rsidRPr="00092825">
              <w:rPr>
                <w:szCs w:val="20"/>
              </w:rPr>
              <w:t xml:space="preserve">300 ≤ </w:t>
            </w:r>
            <w:r w:rsidRPr="00092825">
              <w:rPr>
                <w:i/>
                <w:iCs/>
                <w:szCs w:val="20"/>
              </w:rPr>
              <w:t>L</w:t>
            </w:r>
            <w:r w:rsidRPr="00092825">
              <w:rPr>
                <w:szCs w:val="20"/>
              </w:rPr>
              <w:t xml:space="preserve"> &lt; 900</w:t>
            </w:r>
          </w:p>
        </w:tc>
        <w:tc>
          <w:tcPr>
            <w:tcW w:w="1843" w:type="dxa"/>
            <w:vAlign w:val="center"/>
          </w:tcPr>
          <w:p w14:paraId="6C30D9F5" w14:textId="77777777" w:rsidR="00B72F66" w:rsidRPr="00092825" w:rsidRDefault="00B72F66" w:rsidP="0014374C">
            <w:pPr>
              <w:jc w:val="center"/>
              <w:rPr>
                <w:szCs w:val="20"/>
              </w:rPr>
            </w:pPr>
            <w:r w:rsidRPr="00092825">
              <w:rPr>
                <w:szCs w:val="20"/>
              </w:rPr>
              <w:t xml:space="preserve">10 ≤ </w:t>
            </w:r>
            <w:r w:rsidRPr="00092825">
              <w:rPr>
                <w:i/>
                <w:iCs/>
                <w:szCs w:val="20"/>
              </w:rPr>
              <w:t>L</w:t>
            </w:r>
            <w:r w:rsidRPr="00092825">
              <w:rPr>
                <w:szCs w:val="20"/>
              </w:rPr>
              <w:t xml:space="preserve"> &lt; 40</w:t>
            </w:r>
          </w:p>
        </w:tc>
      </w:tr>
      <w:tr w:rsidR="00B72F66" w:rsidRPr="00092825" w14:paraId="38B09073" w14:textId="77777777" w:rsidTr="0014374C">
        <w:trPr>
          <w:jc w:val="center"/>
        </w:trPr>
        <w:tc>
          <w:tcPr>
            <w:tcW w:w="1523" w:type="dxa"/>
            <w:vAlign w:val="center"/>
          </w:tcPr>
          <w:p w14:paraId="475EF91B" w14:textId="77777777" w:rsidR="00B72F66" w:rsidRPr="00092825" w:rsidRDefault="00B72F66" w:rsidP="0014374C">
            <w:pPr>
              <w:rPr>
                <w:szCs w:val="20"/>
              </w:rPr>
            </w:pPr>
            <w:r w:rsidRPr="00092825">
              <w:rPr>
                <w:szCs w:val="20"/>
              </w:rPr>
              <w:t>Żółta</w:t>
            </w:r>
          </w:p>
        </w:tc>
        <w:tc>
          <w:tcPr>
            <w:tcW w:w="1842" w:type="dxa"/>
            <w:vAlign w:val="center"/>
          </w:tcPr>
          <w:p w14:paraId="21876092" w14:textId="77777777" w:rsidR="00B72F66" w:rsidRPr="00092825" w:rsidRDefault="00B72F66" w:rsidP="0014374C">
            <w:pPr>
              <w:jc w:val="center"/>
              <w:rPr>
                <w:szCs w:val="20"/>
              </w:rPr>
            </w:pPr>
            <w:r w:rsidRPr="00092825">
              <w:rPr>
                <w:szCs w:val="20"/>
              </w:rPr>
              <w:t xml:space="preserve">30 ≤ </w:t>
            </w:r>
            <w:r w:rsidRPr="00092825">
              <w:rPr>
                <w:i/>
                <w:iCs/>
                <w:szCs w:val="20"/>
              </w:rPr>
              <w:t>L</w:t>
            </w:r>
            <w:r w:rsidRPr="00092825">
              <w:rPr>
                <w:szCs w:val="20"/>
              </w:rPr>
              <w:t xml:space="preserve"> &lt; 100</w:t>
            </w:r>
          </w:p>
        </w:tc>
        <w:tc>
          <w:tcPr>
            <w:tcW w:w="1842" w:type="dxa"/>
            <w:vAlign w:val="center"/>
          </w:tcPr>
          <w:p w14:paraId="619079C2" w14:textId="77777777" w:rsidR="00B72F66" w:rsidRPr="00092825" w:rsidRDefault="00B72F66" w:rsidP="0014374C">
            <w:pPr>
              <w:jc w:val="center"/>
              <w:rPr>
                <w:szCs w:val="20"/>
              </w:rPr>
            </w:pPr>
            <w:r w:rsidRPr="00092825">
              <w:rPr>
                <w:szCs w:val="20"/>
              </w:rPr>
              <w:t xml:space="preserve">100 ≤ </w:t>
            </w:r>
            <w:r w:rsidRPr="00092825">
              <w:rPr>
                <w:i/>
                <w:iCs/>
                <w:szCs w:val="20"/>
              </w:rPr>
              <w:t xml:space="preserve">L </w:t>
            </w:r>
            <w:r w:rsidRPr="00092825">
              <w:rPr>
                <w:szCs w:val="20"/>
              </w:rPr>
              <w:t>&lt; 300</w:t>
            </w:r>
          </w:p>
        </w:tc>
        <w:tc>
          <w:tcPr>
            <w:tcW w:w="1842" w:type="dxa"/>
            <w:vAlign w:val="center"/>
          </w:tcPr>
          <w:p w14:paraId="7E9BF492" w14:textId="77777777" w:rsidR="00B72F66" w:rsidRPr="00092825" w:rsidRDefault="00B72F66" w:rsidP="0014374C">
            <w:pPr>
              <w:jc w:val="center"/>
              <w:rPr>
                <w:szCs w:val="20"/>
              </w:rPr>
            </w:pPr>
            <w:r w:rsidRPr="00092825">
              <w:rPr>
                <w:szCs w:val="20"/>
              </w:rPr>
              <w:t xml:space="preserve">300 ≤ </w:t>
            </w:r>
            <w:r w:rsidRPr="00092825">
              <w:rPr>
                <w:i/>
                <w:iCs/>
                <w:szCs w:val="20"/>
              </w:rPr>
              <w:t>L</w:t>
            </w:r>
            <w:r w:rsidRPr="00092825">
              <w:rPr>
                <w:szCs w:val="20"/>
              </w:rPr>
              <w:t xml:space="preserve"> &lt; 900</w:t>
            </w:r>
          </w:p>
        </w:tc>
        <w:tc>
          <w:tcPr>
            <w:tcW w:w="1843" w:type="dxa"/>
            <w:vAlign w:val="center"/>
          </w:tcPr>
          <w:p w14:paraId="400270DC" w14:textId="77777777" w:rsidR="00B72F66" w:rsidRPr="00092825" w:rsidRDefault="00B72F66" w:rsidP="0014374C">
            <w:pPr>
              <w:jc w:val="center"/>
              <w:rPr>
                <w:szCs w:val="20"/>
              </w:rPr>
            </w:pPr>
            <w:r w:rsidRPr="00092825">
              <w:rPr>
                <w:szCs w:val="20"/>
              </w:rPr>
              <w:t xml:space="preserve">7.5 ≤ </w:t>
            </w:r>
            <w:r w:rsidRPr="00092825">
              <w:rPr>
                <w:i/>
                <w:iCs/>
                <w:szCs w:val="20"/>
              </w:rPr>
              <w:t>L</w:t>
            </w:r>
            <w:r w:rsidRPr="00092825">
              <w:rPr>
                <w:szCs w:val="20"/>
              </w:rPr>
              <w:t>&lt;30</w:t>
            </w:r>
          </w:p>
        </w:tc>
      </w:tr>
      <w:tr w:rsidR="00B72F66" w:rsidRPr="00092825" w14:paraId="28B3226F" w14:textId="77777777" w:rsidTr="0014374C">
        <w:trPr>
          <w:jc w:val="center"/>
        </w:trPr>
        <w:tc>
          <w:tcPr>
            <w:tcW w:w="1523" w:type="dxa"/>
            <w:vAlign w:val="center"/>
          </w:tcPr>
          <w:p w14:paraId="68A24E29" w14:textId="77777777" w:rsidR="00B72F66" w:rsidRPr="00092825" w:rsidRDefault="00B72F66" w:rsidP="0014374C">
            <w:pPr>
              <w:rPr>
                <w:szCs w:val="20"/>
              </w:rPr>
            </w:pPr>
            <w:r w:rsidRPr="00092825">
              <w:rPr>
                <w:szCs w:val="20"/>
              </w:rPr>
              <w:t>Czerwona</w:t>
            </w:r>
          </w:p>
        </w:tc>
        <w:tc>
          <w:tcPr>
            <w:tcW w:w="1842" w:type="dxa"/>
            <w:vAlign w:val="center"/>
          </w:tcPr>
          <w:p w14:paraId="359D788D" w14:textId="77777777" w:rsidR="00B72F66" w:rsidRPr="00092825" w:rsidRDefault="00B72F66" w:rsidP="0014374C">
            <w:pPr>
              <w:jc w:val="center"/>
              <w:rPr>
                <w:szCs w:val="20"/>
              </w:rPr>
            </w:pPr>
            <w:r w:rsidRPr="00092825">
              <w:rPr>
                <w:szCs w:val="20"/>
              </w:rPr>
              <w:t xml:space="preserve">6 ≤ </w:t>
            </w:r>
            <w:r w:rsidRPr="00092825">
              <w:rPr>
                <w:i/>
                <w:iCs/>
                <w:szCs w:val="20"/>
              </w:rPr>
              <w:t>L</w:t>
            </w:r>
            <w:r w:rsidRPr="00092825">
              <w:rPr>
                <w:szCs w:val="20"/>
              </w:rPr>
              <w:t xml:space="preserve"> &lt; 20</w:t>
            </w:r>
          </w:p>
        </w:tc>
        <w:tc>
          <w:tcPr>
            <w:tcW w:w="1842" w:type="dxa"/>
            <w:vAlign w:val="center"/>
          </w:tcPr>
          <w:p w14:paraId="75268426" w14:textId="77777777" w:rsidR="00B72F66" w:rsidRPr="00092825" w:rsidRDefault="00B72F66" w:rsidP="0014374C">
            <w:pPr>
              <w:jc w:val="center"/>
              <w:rPr>
                <w:szCs w:val="20"/>
              </w:rPr>
            </w:pPr>
            <w:r w:rsidRPr="00092825">
              <w:rPr>
                <w:szCs w:val="20"/>
              </w:rPr>
              <w:t xml:space="preserve">20 ≤ </w:t>
            </w:r>
            <w:r w:rsidRPr="00092825">
              <w:rPr>
                <w:i/>
                <w:iCs/>
                <w:szCs w:val="20"/>
              </w:rPr>
              <w:t>L</w:t>
            </w:r>
            <w:r w:rsidRPr="00092825">
              <w:rPr>
                <w:szCs w:val="20"/>
              </w:rPr>
              <w:t xml:space="preserve"> &lt; 50</w:t>
            </w:r>
          </w:p>
        </w:tc>
        <w:tc>
          <w:tcPr>
            <w:tcW w:w="1842" w:type="dxa"/>
            <w:vAlign w:val="center"/>
          </w:tcPr>
          <w:p w14:paraId="61A89838" w14:textId="77777777" w:rsidR="00B72F66" w:rsidRPr="00092825" w:rsidRDefault="00B72F66" w:rsidP="0014374C">
            <w:pPr>
              <w:jc w:val="center"/>
              <w:rPr>
                <w:szCs w:val="20"/>
              </w:rPr>
            </w:pPr>
            <w:r w:rsidRPr="00092825">
              <w:rPr>
                <w:szCs w:val="20"/>
              </w:rPr>
              <w:t xml:space="preserve">50 ≤ </w:t>
            </w:r>
            <w:r w:rsidRPr="00092825">
              <w:rPr>
                <w:i/>
                <w:iCs/>
                <w:szCs w:val="20"/>
              </w:rPr>
              <w:t>L</w:t>
            </w:r>
            <w:r w:rsidRPr="00092825">
              <w:rPr>
                <w:szCs w:val="20"/>
              </w:rPr>
              <w:t xml:space="preserve"> &lt; 110</w:t>
            </w:r>
          </w:p>
        </w:tc>
        <w:tc>
          <w:tcPr>
            <w:tcW w:w="1843" w:type="dxa"/>
            <w:vAlign w:val="center"/>
          </w:tcPr>
          <w:p w14:paraId="1BE48446" w14:textId="77777777" w:rsidR="00B72F66" w:rsidRPr="00092825" w:rsidRDefault="00B72F66" w:rsidP="0014374C">
            <w:pPr>
              <w:jc w:val="center"/>
              <w:rPr>
                <w:szCs w:val="20"/>
              </w:rPr>
            </w:pPr>
            <w:r w:rsidRPr="00092825">
              <w:rPr>
                <w:szCs w:val="20"/>
              </w:rPr>
              <w:t xml:space="preserve">1.5 ≤ </w:t>
            </w:r>
            <w:r w:rsidRPr="00092825">
              <w:rPr>
                <w:i/>
                <w:iCs/>
                <w:szCs w:val="20"/>
              </w:rPr>
              <w:t>L</w:t>
            </w:r>
            <w:r w:rsidRPr="00092825">
              <w:rPr>
                <w:szCs w:val="20"/>
              </w:rPr>
              <w:t xml:space="preserve"> &lt; 6</w:t>
            </w:r>
          </w:p>
        </w:tc>
      </w:tr>
      <w:tr w:rsidR="00B72F66" w:rsidRPr="00092825" w14:paraId="622F1D8B" w14:textId="77777777" w:rsidTr="0014374C">
        <w:trPr>
          <w:jc w:val="center"/>
        </w:trPr>
        <w:tc>
          <w:tcPr>
            <w:tcW w:w="1523" w:type="dxa"/>
            <w:vAlign w:val="center"/>
          </w:tcPr>
          <w:p w14:paraId="7B3CCE38" w14:textId="77777777" w:rsidR="00B72F66" w:rsidRPr="00092825" w:rsidRDefault="00B72F66" w:rsidP="0014374C">
            <w:pPr>
              <w:rPr>
                <w:szCs w:val="20"/>
              </w:rPr>
            </w:pPr>
            <w:r w:rsidRPr="00092825">
              <w:rPr>
                <w:szCs w:val="20"/>
              </w:rPr>
              <w:t>Niebieska</w:t>
            </w:r>
          </w:p>
        </w:tc>
        <w:tc>
          <w:tcPr>
            <w:tcW w:w="1842" w:type="dxa"/>
            <w:vAlign w:val="center"/>
          </w:tcPr>
          <w:p w14:paraId="66C028A3" w14:textId="77777777" w:rsidR="00B72F66" w:rsidRPr="00092825" w:rsidRDefault="00B72F66" w:rsidP="0014374C">
            <w:pPr>
              <w:jc w:val="center"/>
              <w:rPr>
                <w:szCs w:val="20"/>
              </w:rPr>
            </w:pPr>
            <w:r w:rsidRPr="00092825">
              <w:rPr>
                <w:szCs w:val="20"/>
              </w:rPr>
              <w:t xml:space="preserve">4 ≤ </w:t>
            </w:r>
            <w:r w:rsidRPr="00092825">
              <w:rPr>
                <w:i/>
                <w:iCs/>
                <w:szCs w:val="20"/>
              </w:rPr>
              <w:t>L</w:t>
            </w:r>
            <w:r w:rsidRPr="00092825">
              <w:rPr>
                <w:szCs w:val="20"/>
              </w:rPr>
              <w:t xml:space="preserve"> &lt; 10</w:t>
            </w:r>
          </w:p>
        </w:tc>
        <w:tc>
          <w:tcPr>
            <w:tcW w:w="1842" w:type="dxa"/>
            <w:vAlign w:val="center"/>
          </w:tcPr>
          <w:p w14:paraId="74E3DD70" w14:textId="77777777" w:rsidR="00B72F66" w:rsidRPr="00092825" w:rsidRDefault="00B72F66" w:rsidP="0014374C">
            <w:pPr>
              <w:jc w:val="center"/>
              <w:rPr>
                <w:szCs w:val="20"/>
              </w:rPr>
            </w:pPr>
            <w:r w:rsidRPr="00092825">
              <w:rPr>
                <w:szCs w:val="20"/>
              </w:rPr>
              <w:t xml:space="preserve">10 ≤ </w:t>
            </w:r>
            <w:r w:rsidRPr="00092825">
              <w:rPr>
                <w:i/>
                <w:iCs/>
                <w:szCs w:val="20"/>
              </w:rPr>
              <w:t xml:space="preserve">L </w:t>
            </w:r>
            <w:r w:rsidRPr="00092825">
              <w:rPr>
                <w:szCs w:val="20"/>
              </w:rPr>
              <w:t>&lt; 40</w:t>
            </w:r>
          </w:p>
        </w:tc>
        <w:tc>
          <w:tcPr>
            <w:tcW w:w="1842" w:type="dxa"/>
            <w:vAlign w:val="center"/>
          </w:tcPr>
          <w:p w14:paraId="64B304ED" w14:textId="77777777" w:rsidR="00B72F66" w:rsidRPr="00092825" w:rsidRDefault="00B72F66" w:rsidP="0014374C">
            <w:pPr>
              <w:jc w:val="center"/>
              <w:rPr>
                <w:szCs w:val="20"/>
              </w:rPr>
            </w:pPr>
            <w:r w:rsidRPr="00092825">
              <w:rPr>
                <w:szCs w:val="20"/>
              </w:rPr>
              <w:t xml:space="preserve">40 ≤ </w:t>
            </w:r>
            <w:r w:rsidRPr="00092825">
              <w:rPr>
                <w:i/>
                <w:iCs/>
                <w:szCs w:val="20"/>
              </w:rPr>
              <w:t>L</w:t>
            </w:r>
            <w:r w:rsidRPr="00092825">
              <w:rPr>
                <w:szCs w:val="20"/>
              </w:rPr>
              <w:t xml:space="preserve"> &lt; 80</w:t>
            </w:r>
          </w:p>
        </w:tc>
        <w:tc>
          <w:tcPr>
            <w:tcW w:w="1843" w:type="dxa"/>
            <w:vAlign w:val="center"/>
          </w:tcPr>
          <w:p w14:paraId="42D0E006" w14:textId="77777777" w:rsidR="00B72F66" w:rsidRPr="00092825" w:rsidRDefault="00B72F66" w:rsidP="0014374C">
            <w:pPr>
              <w:jc w:val="center"/>
              <w:rPr>
                <w:szCs w:val="20"/>
              </w:rPr>
            </w:pPr>
            <w:r w:rsidRPr="00092825">
              <w:rPr>
                <w:szCs w:val="20"/>
              </w:rPr>
              <w:t xml:space="preserve">1 ≤ </w:t>
            </w:r>
            <w:r w:rsidRPr="00092825">
              <w:rPr>
                <w:i/>
                <w:iCs/>
                <w:szCs w:val="20"/>
              </w:rPr>
              <w:t>L</w:t>
            </w:r>
            <w:r w:rsidRPr="00092825">
              <w:rPr>
                <w:szCs w:val="20"/>
              </w:rPr>
              <w:t xml:space="preserve"> &lt; 4</w:t>
            </w:r>
          </w:p>
        </w:tc>
      </w:tr>
      <w:tr w:rsidR="00B72F66" w:rsidRPr="00092825" w14:paraId="3BA3DD87" w14:textId="77777777" w:rsidTr="0014374C">
        <w:trPr>
          <w:jc w:val="center"/>
        </w:trPr>
        <w:tc>
          <w:tcPr>
            <w:tcW w:w="1523" w:type="dxa"/>
            <w:vAlign w:val="center"/>
          </w:tcPr>
          <w:p w14:paraId="448D55C2" w14:textId="77777777" w:rsidR="00B72F66" w:rsidRPr="00092825" w:rsidRDefault="00B72F66" w:rsidP="0014374C">
            <w:pPr>
              <w:rPr>
                <w:szCs w:val="20"/>
              </w:rPr>
            </w:pPr>
            <w:r w:rsidRPr="00092825">
              <w:rPr>
                <w:szCs w:val="20"/>
              </w:rPr>
              <w:t>Zielona</w:t>
            </w:r>
          </w:p>
        </w:tc>
        <w:tc>
          <w:tcPr>
            <w:tcW w:w="1842" w:type="dxa"/>
            <w:vAlign w:val="center"/>
          </w:tcPr>
          <w:p w14:paraId="7D1FBB68" w14:textId="77777777" w:rsidR="00B72F66" w:rsidRPr="00092825" w:rsidRDefault="00B72F66" w:rsidP="0014374C">
            <w:pPr>
              <w:jc w:val="center"/>
              <w:rPr>
                <w:szCs w:val="20"/>
              </w:rPr>
            </w:pPr>
            <w:r w:rsidRPr="00092825">
              <w:rPr>
                <w:szCs w:val="20"/>
              </w:rPr>
              <w:t xml:space="preserve">8 ≤ </w:t>
            </w:r>
            <w:r w:rsidRPr="00092825">
              <w:rPr>
                <w:i/>
                <w:iCs/>
                <w:szCs w:val="20"/>
              </w:rPr>
              <w:t>L</w:t>
            </w:r>
            <w:r w:rsidRPr="00092825">
              <w:rPr>
                <w:szCs w:val="20"/>
              </w:rPr>
              <w:t xml:space="preserve"> &lt; 20</w:t>
            </w:r>
          </w:p>
        </w:tc>
        <w:tc>
          <w:tcPr>
            <w:tcW w:w="1842" w:type="dxa"/>
            <w:vAlign w:val="center"/>
          </w:tcPr>
          <w:p w14:paraId="45656D02" w14:textId="77777777" w:rsidR="00B72F66" w:rsidRPr="00092825" w:rsidRDefault="00B72F66" w:rsidP="0014374C">
            <w:pPr>
              <w:jc w:val="center"/>
              <w:rPr>
                <w:szCs w:val="20"/>
              </w:rPr>
            </w:pPr>
            <w:r w:rsidRPr="00092825">
              <w:rPr>
                <w:szCs w:val="20"/>
              </w:rPr>
              <w:t xml:space="preserve">20 ≤ </w:t>
            </w:r>
            <w:r w:rsidRPr="00092825">
              <w:rPr>
                <w:i/>
                <w:iCs/>
                <w:szCs w:val="20"/>
              </w:rPr>
              <w:t>L</w:t>
            </w:r>
            <w:r w:rsidRPr="00092825">
              <w:rPr>
                <w:szCs w:val="20"/>
              </w:rPr>
              <w:t xml:space="preserve"> &lt; 70</w:t>
            </w:r>
          </w:p>
        </w:tc>
        <w:tc>
          <w:tcPr>
            <w:tcW w:w="1842" w:type="dxa"/>
            <w:vAlign w:val="center"/>
          </w:tcPr>
          <w:p w14:paraId="5F13B2AD" w14:textId="77777777" w:rsidR="00B72F66" w:rsidRPr="00092825" w:rsidRDefault="00B72F66" w:rsidP="0014374C">
            <w:pPr>
              <w:jc w:val="center"/>
              <w:rPr>
                <w:szCs w:val="20"/>
              </w:rPr>
            </w:pPr>
            <w:r w:rsidRPr="00092825">
              <w:rPr>
                <w:szCs w:val="20"/>
              </w:rPr>
              <w:t xml:space="preserve">70 ≤ </w:t>
            </w:r>
            <w:r w:rsidRPr="00092825">
              <w:rPr>
                <w:i/>
                <w:iCs/>
                <w:szCs w:val="20"/>
              </w:rPr>
              <w:t>L</w:t>
            </w:r>
            <w:r w:rsidRPr="00092825">
              <w:rPr>
                <w:szCs w:val="20"/>
              </w:rPr>
              <w:t xml:space="preserve"> &lt; 180</w:t>
            </w:r>
          </w:p>
        </w:tc>
        <w:tc>
          <w:tcPr>
            <w:tcW w:w="1843" w:type="dxa"/>
            <w:vAlign w:val="center"/>
          </w:tcPr>
          <w:p w14:paraId="11BA8598" w14:textId="77777777" w:rsidR="00B72F66" w:rsidRPr="00092825" w:rsidRDefault="00B72F66" w:rsidP="0014374C">
            <w:pPr>
              <w:jc w:val="center"/>
              <w:rPr>
                <w:szCs w:val="20"/>
              </w:rPr>
            </w:pPr>
            <w:r w:rsidRPr="00092825">
              <w:rPr>
                <w:szCs w:val="20"/>
              </w:rPr>
              <w:t xml:space="preserve">2 ≤ </w:t>
            </w:r>
            <w:r w:rsidRPr="00092825">
              <w:rPr>
                <w:i/>
                <w:iCs/>
                <w:szCs w:val="20"/>
              </w:rPr>
              <w:t>L</w:t>
            </w:r>
            <w:r w:rsidRPr="00092825">
              <w:rPr>
                <w:szCs w:val="20"/>
              </w:rPr>
              <w:t xml:space="preserve"> &lt; 8</w:t>
            </w:r>
          </w:p>
        </w:tc>
      </w:tr>
      <w:tr w:rsidR="00B72F66" w:rsidRPr="00092825" w14:paraId="2D173164" w14:textId="77777777" w:rsidTr="0014374C">
        <w:trPr>
          <w:jc w:val="center"/>
        </w:trPr>
        <w:tc>
          <w:tcPr>
            <w:tcW w:w="1523" w:type="dxa"/>
            <w:vAlign w:val="center"/>
          </w:tcPr>
          <w:p w14:paraId="18765E8F" w14:textId="77777777" w:rsidR="00B72F66" w:rsidRPr="00092825" w:rsidRDefault="00B72F66" w:rsidP="0014374C">
            <w:pPr>
              <w:rPr>
                <w:szCs w:val="20"/>
              </w:rPr>
            </w:pPr>
            <w:r w:rsidRPr="00092825">
              <w:rPr>
                <w:szCs w:val="20"/>
              </w:rPr>
              <w:t>Ciemnozielona</w:t>
            </w:r>
          </w:p>
        </w:tc>
        <w:tc>
          <w:tcPr>
            <w:tcW w:w="1842" w:type="dxa"/>
            <w:vAlign w:val="center"/>
          </w:tcPr>
          <w:p w14:paraId="1016579D" w14:textId="77777777" w:rsidR="00B72F66" w:rsidRPr="00092825" w:rsidRDefault="00B72F66" w:rsidP="0014374C">
            <w:pPr>
              <w:jc w:val="center"/>
              <w:rPr>
                <w:szCs w:val="20"/>
              </w:rPr>
            </w:pPr>
            <w:r w:rsidRPr="00092825">
              <w:rPr>
                <w:szCs w:val="20"/>
              </w:rPr>
              <w:t xml:space="preserve">4 ≤ </w:t>
            </w:r>
            <w:r w:rsidRPr="00092825">
              <w:rPr>
                <w:i/>
                <w:iCs/>
                <w:szCs w:val="20"/>
              </w:rPr>
              <w:t>L</w:t>
            </w:r>
            <w:r w:rsidRPr="00092825">
              <w:rPr>
                <w:szCs w:val="20"/>
              </w:rPr>
              <w:t xml:space="preserve"> &lt; 10</w:t>
            </w:r>
          </w:p>
        </w:tc>
        <w:tc>
          <w:tcPr>
            <w:tcW w:w="1842" w:type="dxa"/>
            <w:vAlign w:val="center"/>
          </w:tcPr>
          <w:p w14:paraId="442BD656" w14:textId="77777777" w:rsidR="00B72F66" w:rsidRPr="00092825" w:rsidRDefault="00B72F66" w:rsidP="0014374C">
            <w:pPr>
              <w:jc w:val="center"/>
              <w:rPr>
                <w:szCs w:val="20"/>
              </w:rPr>
            </w:pPr>
            <w:r w:rsidRPr="00092825">
              <w:rPr>
                <w:szCs w:val="20"/>
              </w:rPr>
              <w:t xml:space="preserve">10 ≤ </w:t>
            </w:r>
            <w:r w:rsidRPr="00092825">
              <w:rPr>
                <w:i/>
                <w:iCs/>
                <w:szCs w:val="20"/>
              </w:rPr>
              <w:t>L</w:t>
            </w:r>
            <w:r w:rsidRPr="00092825">
              <w:rPr>
                <w:szCs w:val="20"/>
              </w:rPr>
              <w:t xml:space="preserve"> &lt; 40</w:t>
            </w:r>
          </w:p>
        </w:tc>
        <w:tc>
          <w:tcPr>
            <w:tcW w:w="1842" w:type="dxa"/>
            <w:vAlign w:val="center"/>
          </w:tcPr>
          <w:p w14:paraId="60CA72D6" w14:textId="77777777" w:rsidR="00B72F66" w:rsidRPr="00092825" w:rsidRDefault="00B72F66" w:rsidP="0014374C">
            <w:pPr>
              <w:jc w:val="center"/>
              <w:rPr>
                <w:szCs w:val="20"/>
              </w:rPr>
            </w:pPr>
            <w:r w:rsidRPr="00092825">
              <w:rPr>
                <w:szCs w:val="20"/>
              </w:rPr>
              <w:t xml:space="preserve">40 ≤ </w:t>
            </w:r>
            <w:r w:rsidRPr="00092825">
              <w:rPr>
                <w:i/>
                <w:iCs/>
                <w:szCs w:val="20"/>
              </w:rPr>
              <w:t>L</w:t>
            </w:r>
            <w:r w:rsidRPr="00092825">
              <w:rPr>
                <w:szCs w:val="20"/>
              </w:rPr>
              <w:t xml:space="preserve"> &lt; 80</w:t>
            </w:r>
          </w:p>
        </w:tc>
        <w:tc>
          <w:tcPr>
            <w:tcW w:w="1843" w:type="dxa"/>
            <w:vAlign w:val="center"/>
          </w:tcPr>
          <w:p w14:paraId="51A47487" w14:textId="77777777" w:rsidR="00B72F66" w:rsidRPr="00092825" w:rsidRDefault="00B72F66" w:rsidP="0014374C">
            <w:pPr>
              <w:jc w:val="center"/>
              <w:rPr>
                <w:szCs w:val="20"/>
              </w:rPr>
            </w:pPr>
            <w:r w:rsidRPr="00092825">
              <w:rPr>
                <w:szCs w:val="20"/>
              </w:rPr>
              <w:t>1 ≤</w:t>
            </w:r>
            <w:r w:rsidRPr="00092825">
              <w:rPr>
                <w:i/>
                <w:iCs/>
                <w:szCs w:val="20"/>
              </w:rPr>
              <w:t xml:space="preserve"> L</w:t>
            </w:r>
            <w:r w:rsidRPr="00092825">
              <w:rPr>
                <w:szCs w:val="20"/>
              </w:rPr>
              <w:t xml:space="preserve"> &lt; 4</w:t>
            </w:r>
          </w:p>
        </w:tc>
      </w:tr>
      <w:tr w:rsidR="00B72F66" w:rsidRPr="00092825" w14:paraId="05EA7727" w14:textId="77777777" w:rsidTr="0014374C">
        <w:trPr>
          <w:jc w:val="center"/>
        </w:trPr>
        <w:tc>
          <w:tcPr>
            <w:tcW w:w="1523" w:type="dxa"/>
            <w:vAlign w:val="center"/>
          </w:tcPr>
          <w:p w14:paraId="6DCE94B4" w14:textId="77777777" w:rsidR="00B72F66" w:rsidRPr="00092825" w:rsidRDefault="00B72F66" w:rsidP="0014374C">
            <w:pPr>
              <w:rPr>
                <w:szCs w:val="20"/>
              </w:rPr>
            </w:pPr>
            <w:r w:rsidRPr="00092825">
              <w:rPr>
                <w:szCs w:val="20"/>
              </w:rPr>
              <w:t>Brązowa</w:t>
            </w:r>
          </w:p>
        </w:tc>
        <w:tc>
          <w:tcPr>
            <w:tcW w:w="1842" w:type="dxa"/>
            <w:vAlign w:val="center"/>
          </w:tcPr>
          <w:p w14:paraId="292BB341" w14:textId="77777777" w:rsidR="00B72F66" w:rsidRPr="00092825" w:rsidRDefault="00B72F66" w:rsidP="0014374C">
            <w:pPr>
              <w:jc w:val="center"/>
              <w:rPr>
                <w:szCs w:val="20"/>
              </w:rPr>
            </w:pPr>
            <w:r w:rsidRPr="00092825">
              <w:rPr>
                <w:szCs w:val="20"/>
              </w:rPr>
              <w:t xml:space="preserve">4 ≤ </w:t>
            </w:r>
            <w:r w:rsidRPr="00092825">
              <w:rPr>
                <w:i/>
                <w:iCs/>
                <w:szCs w:val="20"/>
              </w:rPr>
              <w:t>L</w:t>
            </w:r>
            <w:r w:rsidRPr="00092825">
              <w:rPr>
                <w:szCs w:val="20"/>
              </w:rPr>
              <w:t xml:space="preserve"> &lt; 10</w:t>
            </w:r>
          </w:p>
        </w:tc>
        <w:tc>
          <w:tcPr>
            <w:tcW w:w="1842" w:type="dxa"/>
            <w:vAlign w:val="center"/>
          </w:tcPr>
          <w:p w14:paraId="0C8893D1" w14:textId="77777777" w:rsidR="00B72F66" w:rsidRPr="00092825" w:rsidRDefault="00B72F66" w:rsidP="0014374C">
            <w:pPr>
              <w:jc w:val="center"/>
              <w:rPr>
                <w:szCs w:val="20"/>
              </w:rPr>
            </w:pPr>
            <w:r w:rsidRPr="00092825">
              <w:rPr>
                <w:szCs w:val="20"/>
              </w:rPr>
              <w:t xml:space="preserve">10 ≤ </w:t>
            </w:r>
            <w:r w:rsidRPr="00092825">
              <w:rPr>
                <w:i/>
                <w:iCs/>
                <w:szCs w:val="20"/>
              </w:rPr>
              <w:t>L</w:t>
            </w:r>
            <w:r w:rsidRPr="00092825">
              <w:rPr>
                <w:szCs w:val="20"/>
              </w:rPr>
              <w:t xml:space="preserve"> &lt; 40</w:t>
            </w:r>
          </w:p>
        </w:tc>
        <w:tc>
          <w:tcPr>
            <w:tcW w:w="1842" w:type="dxa"/>
            <w:vAlign w:val="center"/>
          </w:tcPr>
          <w:p w14:paraId="6E9B6C2D" w14:textId="77777777" w:rsidR="00B72F66" w:rsidRPr="00092825" w:rsidRDefault="00B72F66" w:rsidP="0014374C">
            <w:pPr>
              <w:jc w:val="center"/>
              <w:rPr>
                <w:szCs w:val="20"/>
              </w:rPr>
            </w:pPr>
            <w:r w:rsidRPr="00092825">
              <w:rPr>
                <w:szCs w:val="20"/>
              </w:rPr>
              <w:t xml:space="preserve">40 ≤ </w:t>
            </w:r>
            <w:r w:rsidRPr="00092825">
              <w:rPr>
                <w:i/>
                <w:iCs/>
                <w:szCs w:val="20"/>
              </w:rPr>
              <w:t>L</w:t>
            </w:r>
            <w:r w:rsidRPr="00092825">
              <w:rPr>
                <w:szCs w:val="20"/>
              </w:rPr>
              <w:t xml:space="preserve"> &lt; 80</w:t>
            </w:r>
          </w:p>
        </w:tc>
        <w:tc>
          <w:tcPr>
            <w:tcW w:w="1843" w:type="dxa"/>
            <w:vAlign w:val="center"/>
          </w:tcPr>
          <w:p w14:paraId="5B91DD7A" w14:textId="77777777" w:rsidR="00B72F66" w:rsidRPr="00092825" w:rsidRDefault="00B72F66" w:rsidP="0014374C">
            <w:pPr>
              <w:jc w:val="center"/>
              <w:rPr>
                <w:szCs w:val="20"/>
              </w:rPr>
            </w:pPr>
            <w:r w:rsidRPr="00092825">
              <w:rPr>
                <w:szCs w:val="20"/>
              </w:rPr>
              <w:t xml:space="preserve">1 ≤ </w:t>
            </w:r>
            <w:r w:rsidRPr="00092825">
              <w:rPr>
                <w:i/>
                <w:iCs/>
                <w:szCs w:val="20"/>
              </w:rPr>
              <w:t>L</w:t>
            </w:r>
            <w:r w:rsidRPr="00092825">
              <w:rPr>
                <w:szCs w:val="20"/>
              </w:rPr>
              <w:t xml:space="preserve"> &lt; 4</w:t>
            </w:r>
          </w:p>
        </w:tc>
      </w:tr>
    </w:tbl>
    <w:p w14:paraId="0EE9C0E1" w14:textId="77777777" w:rsidR="00B72F66" w:rsidRPr="00092825" w:rsidRDefault="00B72F66" w:rsidP="002014E7">
      <w:pPr>
        <w:rPr>
          <w:szCs w:val="20"/>
        </w:rPr>
      </w:pPr>
      <w:r w:rsidRPr="00092825">
        <w:rPr>
          <w:szCs w:val="20"/>
        </w:rPr>
        <w:t>Klasa LS może być używana, jeśli zastosowano materiał elektroluminescencyjny i jest zalecana jedynie wtedy, gdy materiał powierzchni czołowej znaku jest odblaskowy i półprzezroczysty.</w:t>
      </w:r>
    </w:p>
    <w:p w14:paraId="38992392" w14:textId="77777777" w:rsidR="00B72F66" w:rsidRPr="00092825" w:rsidRDefault="00B72F66" w:rsidP="002014E7">
      <w:pPr>
        <w:rPr>
          <w:szCs w:val="20"/>
        </w:rPr>
      </w:pPr>
      <w:r w:rsidRPr="00092825">
        <w:rPr>
          <w:szCs w:val="20"/>
        </w:rPr>
        <w:t>Kontrast luminancji znaków podświetlanych „K”, wyznaczony przez stosunek luminancji barwy kontrastowej do luminancji barwy, powinien spełniać wymaganie: 5 ≤ </w:t>
      </w:r>
      <w:r w:rsidRPr="00092825">
        <w:rPr>
          <w:i/>
          <w:iCs/>
          <w:szCs w:val="20"/>
        </w:rPr>
        <w:t>K</w:t>
      </w:r>
      <w:r w:rsidRPr="00092825">
        <w:rPr>
          <w:szCs w:val="20"/>
        </w:rPr>
        <w:t> ≤ 15.</w:t>
      </w:r>
    </w:p>
    <w:p w14:paraId="65F67BD7" w14:textId="77777777" w:rsidR="00B72F66" w:rsidRPr="00092825" w:rsidRDefault="00B72F66" w:rsidP="002014E7">
      <w:pPr>
        <w:rPr>
          <w:szCs w:val="20"/>
        </w:rPr>
      </w:pPr>
      <w:r w:rsidRPr="00092825">
        <w:rPr>
          <w:szCs w:val="20"/>
        </w:rPr>
        <w:t>Równomierność luminancji, będąca wynikiem stosunku najniższego poziomu do najwyższego poziomu zmierzonego na dowolnej części barwy tła znaku, powinna być zgodna z wymaganiami tablicy 8. Należy spełnić wymaganie co najmniej klasy U2.</w:t>
      </w:r>
    </w:p>
    <w:p w14:paraId="3BF9E536" w14:textId="77777777" w:rsidR="00B72F66" w:rsidRPr="00092825" w:rsidRDefault="00B72F66" w:rsidP="002014E7">
      <w:pPr>
        <w:pStyle w:val="Legenda"/>
      </w:pPr>
      <w:r w:rsidRPr="00092825">
        <w:t>Tablica 8. Równomierność luminancji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B72F66" w:rsidRPr="00092825" w14:paraId="3C88B28B" w14:textId="77777777" w:rsidTr="0014374C">
        <w:trPr>
          <w:jc w:val="center"/>
        </w:trPr>
        <w:tc>
          <w:tcPr>
            <w:tcW w:w="1770" w:type="dxa"/>
            <w:vAlign w:val="center"/>
          </w:tcPr>
          <w:p w14:paraId="7CDB16FD" w14:textId="77777777" w:rsidR="00B72F66" w:rsidRPr="00092825" w:rsidRDefault="00B72F66" w:rsidP="0014374C">
            <w:pPr>
              <w:jc w:val="center"/>
              <w:rPr>
                <w:bCs/>
                <w:szCs w:val="20"/>
              </w:rPr>
            </w:pPr>
            <w:r w:rsidRPr="00092825">
              <w:rPr>
                <w:bCs/>
                <w:szCs w:val="20"/>
              </w:rPr>
              <w:t>Klasa</w:t>
            </w:r>
          </w:p>
        </w:tc>
        <w:tc>
          <w:tcPr>
            <w:tcW w:w="2199" w:type="dxa"/>
            <w:vAlign w:val="center"/>
          </w:tcPr>
          <w:p w14:paraId="7C0DE7F6" w14:textId="77777777" w:rsidR="00B72F66" w:rsidRPr="00092825" w:rsidRDefault="00B72F66" w:rsidP="0014374C">
            <w:pPr>
              <w:jc w:val="center"/>
              <w:rPr>
                <w:bCs/>
                <w:szCs w:val="20"/>
              </w:rPr>
            </w:pPr>
            <w:r w:rsidRPr="00092825">
              <w:rPr>
                <w:bCs/>
                <w:szCs w:val="20"/>
              </w:rPr>
              <w:t>Maksymalny stosunek</w:t>
            </w:r>
          </w:p>
        </w:tc>
      </w:tr>
      <w:tr w:rsidR="00B72F66" w:rsidRPr="00092825" w14:paraId="2E8384BB" w14:textId="77777777" w:rsidTr="0014374C">
        <w:trPr>
          <w:jc w:val="center"/>
        </w:trPr>
        <w:tc>
          <w:tcPr>
            <w:tcW w:w="1770" w:type="dxa"/>
          </w:tcPr>
          <w:p w14:paraId="633640CE" w14:textId="77777777" w:rsidR="00B72F66" w:rsidRPr="00092825" w:rsidRDefault="00B72F66" w:rsidP="0014374C">
            <w:pPr>
              <w:jc w:val="center"/>
              <w:rPr>
                <w:szCs w:val="20"/>
              </w:rPr>
            </w:pPr>
            <w:r w:rsidRPr="00092825">
              <w:rPr>
                <w:szCs w:val="20"/>
              </w:rPr>
              <w:t>U1</w:t>
            </w:r>
          </w:p>
        </w:tc>
        <w:tc>
          <w:tcPr>
            <w:tcW w:w="2199" w:type="dxa"/>
          </w:tcPr>
          <w:p w14:paraId="33611586" w14:textId="77777777" w:rsidR="00B72F66" w:rsidRPr="00092825" w:rsidRDefault="00B72F66" w:rsidP="0014374C">
            <w:pPr>
              <w:jc w:val="center"/>
              <w:rPr>
                <w:szCs w:val="20"/>
              </w:rPr>
            </w:pPr>
            <w:r w:rsidRPr="00092825">
              <w:rPr>
                <w:szCs w:val="20"/>
              </w:rPr>
              <w:t>1/10</w:t>
            </w:r>
          </w:p>
        </w:tc>
      </w:tr>
      <w:tr w:rsidR="00B72F66" w:rsidRPr="00092825" w14:paraId="3290D400" w14:textId="77777777" w:rsidTr="0014374C">
        <w:trPr>
          <w:jc w:val="center"/>
        </w:trPr>
        <w:tc>
          <w:tcPr>
            <w:tcW w:w="1770" w:type="dxa"/>
          </w:tcPr>
          <w:p w14:paraId="0687C59D" w14:textId="77777777" w:rsidR="00B72F66" w:rsidRPr="00092825" w:rsidRDefault="00B72F66" w:rsidP="0014374C">
            <w:pPr>
              <w:jc w:val="center"/>
              <w:rPr>
                <w:szCs w:val="20"/>
              </w:rPr>
            </w:pPr>
            <w:r w:rsidRPr="00092825">
              <w:rPr>
                <w:szCs w:val="20"/>
              </w:rPr>
              <w:t>U2</w:t>
            </w:r>
          </w:p>
        </w:tc>
        <w:tc>
          <w:tcPr>
            <w:tcW w:w="2199" w:type="dxa"/>
          </w:tcPr>
          <w:p w14:paraId="21B4DD0C" w14:textId="77777777" w:rsidR="00B72F66" w:rsidRPr="00092825" w:rsidRDefault="00B72F66" w:rsidP="0014374C">
            <w:pPr>
              <w:jc w:val="center"/>
              <w:rPr>
                <w:szCs w:val="20"/>
              </w:rPr>
            </w:pPr>
            <w:r w:rsidRPr="00092825">
              <w:rPr>
                <w:szCs w:val="20"/>
              </w:rPr>
              <w:t>1/6</w:t>
            </w:r>
          </w:p>
        </w:tc>
      </w:tr>
      <w:tr w:rsidR="00B72F66" w:rsidRPr="00092825" w14:paraId="6BB50624" w14:textId="77777777" w:rsidTr="0014374C">
        <w:trPr>
          <w:jc w:val="center"/>
        </w:trPr>
        <w:tc>
          <w:tcPr>
            <w:tcW w:w="1770" w:type="dxa"/>
          </w:tcPr>
          <w:p w14:paraId="7921D824" w14:textId="77777777" w:rsidR="00B72F66" w:rsidRPr="00092825" w:rsidRDefault="00B72F66" w:rsidP="0014374C">
            <w:pPr>
              <w:jc w:val="center"/>
              <w:rPr>
                <w:szCs w:val="20"/>
              </w:rPr>
            </w:pPr>
            <w:r w:rsidRPr="00092825">
              <w:rPr>
                <w:szCs w:val="20"/>
              </w:rPr>
              <w:t>U3</w:t>
            </w:r>
          </w:p>
        </w:tc>
        <w:tc>
          <w:tcPr>
            <w:tcW w:w="2199" w:type="dxa"/>
          </w:tcPr>
          <w:p w14:paraId="226DDC9C" w14:textId="77777777" w:rsidR="00B72F66" w:rsidRPr="00092825" w:rsidRDefault="00B72F66" w:rsidP="0014374C">
            <w:pPr>
              <w:jc w:val="center"/>
              <w:rPr>
                <w:szCs w:val="20"/>
              </w:rPr>
            </w:pPr>
            <w:r w:rsidRPr="00092825">
              <w:rPr>
                <w:szCs w:val="20"/>
              </w:rPr>
              <w:t>1/3</w:t>
            </w:r>
          </w:p>
        </w:tc>
      </w:tr>
    </w:tbl>
    <w:p w14:paraId="1AB97922" w14:textId="77777777" w:rsidR="00B72F66" w:rsidRPr="00092825" w:rsidRDefault="00B72F66" w:rsidP="002014E7">
      <w:pPr>
        <w:rPr>
          <w:szCs w:val="20"/>
        </w:rPr>
      </w:pPr>
      <w:r w:rsidRPr="00092825">
        <w:rPr>
          <w:szCs w:val="20"/>
        </w:rPr>
        <w:lastRenderedPageBreak/>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5868D01D" w14:textId="77777777" w:rsidR="00B72F66" w:rsidRPr="00092825" w:rsidRDefault="00B72F66" w:rsidP="002014E7">
      <w:pPr>
        <w:rPr>
          <w:szCs w:val="20"/>
        </w:rPr>
      </w:pPr>
      <w:r w:rsidRPr="00092825">
        <w:rPr>
          <w:szCs w:val="20"/>
        </w:rPr>
        <w:t>Znak drogowy podświetlany musi mieć umieszczone w sposób trwały oznaczenia przewidziane na naklejce według punktu 5.5 a ponadto oznaczenie oprawy:</w:t>
      </w:r>
    </w:p>
    <w:p w14:paraId="4804BC4E" w14:textId="77777777" w:rsidR="00B72F66" w:rsidRPr="00092825" w:rsidRDefault="00B72F66" w:rsidP="002014E7">
      <w:pPr>
        <w:rPr>
          <w:szCs w:val="20"/>
        </w:rPr>
      </w:pPr>
      <w:r w:rsidRPr="00092825">
        <w:rPr>
          <w:szCs w:val="20"/>
        </w:rPr>
        <w:t>a) napięcia znamionowego zasilania, b) rodzaju prądu, c) liczby typu i mocy znamionowej źródeł światła, d) symbolu klasy ochronności elektrycznej oprawy wbudowanej w znak, e) symbolu IP stopnia ochrony odporności na wnikanie wilgoci i ciał obcych.</w:t>
      </w:r>
    </w:p>
    <w:p w14:paraId="78B8D905" w14:textId="77777777" w:rsidR="00B72F66" w:rsidRPr="00092825" w:rsidRDefault="00B72F66" w:rsidP="002014E7">
      <w:pPr>
        <w:pStyle w:val="Nagwek4"/>
      </w:pPr>
      <w:r w:rsidRPr="00092825">
        <w:rPr>
          <w:szCs w:val="20"/>
        </w:rPr>
        <w:t>2.8.2. Lico znaku podświetlanego</w:t>
      </w:r>
    </w:p>
    <w:p w14:paraId="666A891A" w14:textId="77777777" w:rsidR="00B72F66" w:rsidRPr="00092825" w:rsidRDefault="00B72F66" w:rsidP="002014E7">
      <w:pPr>
        <w:rPr>
          <w:szCs w:val="20"/>
        </w:rPr>
      </w:pPr>
      <w:r w:rsidRPr="00092825">
        <w:rPr>
          <w:szCs w:val="20"/>
        </w:rPr>
        <w:t>Lico znaku powinno być tak wykonane, aby nie występowały niedokładności w postaci pęcherzy, pęknięć itp. Niedopuszczalne są lokalne nierówności oraz cząstki mechaniczne zatopione w warstwie podświetlanej.</w:t>
      </w:r>
    </w:p>
    <w:p w14:paraId="201AA70E" w14:textId="77777777" w:rsidR="00B72F66" w:rsidRPr="00092825" w:rsidRDefault="00B72F66" w:rsidP="002014E7">
      <w:pPr>
        <w:pStyle w:val="Nagwek3"/>
      </w:pPr>
      <w:r w:rsidRPr="00092825">
        <w:t>2.9. Znaki oświetlane</w:t>
      </w:r>
    </w:p>
    <w:p w14:paraId="39877A2F" w14:textId="77777777" w:rsidR="00B72F66" w:rsidRPr="00092825" w:rsidRDefault="00B72F66" w:rsidP="002014E7">
      <w:pPr>
        <w:pStyle w:val="Nagwek4"/>
      </w:pPr>
      <w:r w:rsidRPr="00092825">
        <w:rPr>
          <w:szCs w:val="20"/>
        </w:rPr>
        <w:t>2.9.1. Wymagania ogólne dotyczące znaków oświetlanych</w:t>
      </w:r>
    </w:p>
    <w:p w14:paraId="1D673C76" w14:textId="77777777" w:rsidR="00B72F66" w:rsidRPr="00092825" w:rsidRDefault="00B72F66" w:rsidP="002014E7">
      <w:pPr>
        <w:rPr>
          <w:szCs w:val="20"/>
        </w:rPr>
      </w:pPr>
      <w:r w:rsidRPr="00092825">
        <w:rPr>
          <w:szCs w:val="20"/>
        </w:rPr>
        <w:t xml:space="preserve">Znaki oświetlone światłem zewnętrznym są odblaskowymi lub </w:t>
      </w:r>
      <w:proofErr w:type="spellStart"/>
      <w:r w:rsidRPr="00092825">
        <w:rPr>
          <w:szCs w:val="20"/>
        </w:rPr>
        <w:t>nieodblaskowymi</w:t>
      </w:r>
      <w:proofErr w:type="spellEnd"/>
      <w:r w:rsidRPr="00092825">
        <w:rPr>
          <w:szCs w:val="20"/>
        </w:rPr>
        <w:t xml:space="preserve"> pionowymi znakami drogowymi z dodatkową lampą oświetleniową zamocowaną na konstrukcji wsporczej oświetlającą tarczę znaku w nocy. Przy umieszczaniu na konstrukcji wsporczej znaku drogowego jakichkolwiek urządzeń elektrycznych obowiązują zasady oznaczania i zabezpieczania tych urządzeń, określone w odpowiednich przepisach i zaleceniach dotyczących urządzeń elektroenergetycznych. Zastosowane lampy powinny spełniać wymagania elektryczne PN-EN 60598-2-2:2012 [13] oraz wymagania dotyczące szczelności PN-EN 60529 [14].</w:t>
      </w:r>
    </w:p>
    <w:p w14:paraId="1C87371D" w14:textId="77777777" w:rsidR="00B72F66" w:rsidRPr="00092825" w:rsidRDefault="00B72F66" w:rsidP="002014E7">
      <w:pPr>
        <w:rPr>
          <w:szCs w:val="20"/>
        </w:rPr>
      </w:pPr>
      <w:r w:rsidRPr="00092825">
        <w:rPr>
          <w:bCs/>
          <w:szCs w:val="20"/>
        </w:rPr>
        <w:t xml:space="preserve">Znaki oświetlane zewnętrznie </w:t>
      </w:r>
      <w:proofErr w:type="spellStart"/>
      <w:r w:rsidRPr="00092825">
        <w:rPr>
          <w:bCs/>
          <w:szCs w:val="20"/>
        </w:rPr>
        <w:t>nieodblaskowe</w:t>
      </w:r>
      <w:proofErr w:type="spellEnd"/>
      <w:r w:rsidRPr="00092825">
        <w:rPr>
          <w:bCs/>
          <w:szCs w:val="20"/>
        </w:rPr>
        <w:t xml:space="preserve"> powinny spełniać wymagania znaków podświetlanych.</w:t>
      </w:r>
    </w:p>
    <w:p w14:paraId="0A5A0883" w14:textId="77777777" w:rsidR="00B72F66" w:rsidRPr="00092825" w:rsidRDefault="00B72F66" w:rsidP="002014E7">
      <w:pPr>
        <w:rPr>
          <w:szCs w:val="20"/>
        </w:rPr>
      </w:pPr>
      <w:r w:rsidRPr="00092825">
        <w:rPr>
          <w:bCs/>
          <w:szCs w:val="20"/>
        </w:rPr>
        <w:t>Znaki oświetlane zewnętrznie odblaskowe charakteryzują następujące parametry:</w:t>
      </w:r>
    </w:p>
    <w:p w14:paraId="3B054D2D" w14:textId="77777777" w:rsidR="00B72F66" w:rsidRPr="00092825" w:rsidRDefault="00B72F66" w:rsidP="000C4B3B">
      <w:pPr>
        <w:numPr>
          <w:ilvl w:val="0"/>
          <w:numId w:val="164"/>
        </w:numPr>
        <w:overflowPunct w:val="0"/>
        <w:autoSpaceDE w:val="0"/>
        <w:autoSpaceDN w:val="0"/>
        <w:adjustRightInd w:val="0"/>
        <w:ind w:left="0" w:firstLine="0"/>
        <w:textAlignment w:val="baseline"/>
        <w:rPr>
          <w:szCs w:val="20"/>
        </w:rPr>
      </w:pPr>
      <w:r w:rsidRPr="00092825">
        <w:rPr>
          <w:bCs/>
          <w:szCs w:val="20"/>
        </w:rPr>
        <w:t>chromatyczność i współczynnik luminancji wg tabeli 18 normy [1],</w:t>
      </w:r>
    </w:p>
    <w:p w14:paraId="556E8B0B" w14:textId="77777777" w:rsidR="00B72F66" w:rsidRPr="00092825" w:rsidRDefault="00B72F66" w:rsidP="000C4B3B">
      <w:pPr>
        <w:numPr>
          <w:ilvl w:val="0"/>
          <w:numId w:val="164"/>
        </w:numPr>
        <w:overflowPunct w:val="0"/>
        <w:autoSpaceDE w:val="0"/>
        <w:autoSpaceDN w:val="0"/>
        <w:adjustRightInd w:val="0"/>
        <w:ind w:left="0" w:firstLine="0"/>
        <w:textAlignment w:val="baseline"/>
        <w:rPr>
          <w:szCs w:val="20"/>
        </w:rPr>
      </w:pPr>
      <w:r w:rsidRPr="00092825">
        <w:rPr>
          <w:bCs/>
          <w:szCs w:val="20"/>
        </w:rPr>
        <w:t>powierzchniowy współczynnik odblasku wg tabel 3 i 4 normy [1],</w:t>
      </w:r>
    </w:p>
    <w:p w14:paraId="0CD8FAB8" w14:textId="77777777" w:rsidR="00B72F66" w:rsidRPr="00092825" w:rsidRDefault="00B72F66" w:rsidP="000C4B3B">
      <w:pPr>
        <w:numPr>
          <w:ilvl w:val="0"/>
          <w:numId w:val="164"/>
        </w:numPr>
        <w:overflowPunct w:val="0"/>
        <w:autoSpaceDE w:val="0"/>
        <w:autoSpaceDN w:val="0"/>
        <w:adjustRightInd w:val="0"/>
        <w:ind w:left="0" w:firstLine="0"/>
        <w:textAlignment w:val="baseline"/>
        <w:rPr>
          <w:szCs w:val="20"/>
        </w:rPr>
      </w:pPr>
      <w:r w:rsidRPr="00092825">
        <w:rPr>
          <w:bCs/>
          <w:szCs w:val="20"/>
        </w:rPr>
        <w:t>średnie natężenie oświetlenia wg tablicy 8,</w:t>
      </w:r>
    </w:p>
    <w:p w14:paraId="7B171086" w14:textId="77777777" w:rsidR="00B72F66" w:rsidRPr="00092825" w:rsidRDefault="00B72F66" w:rsidP="000C4B3B">
      <w:pPr>
        <w:numPr>
          <w:ilvl w:val="0"/>
          <w:numId w:val="164"/>
        </w:numPr>
        <w:overflowPunct w:val="0"/>
        <w:autoSpaceDE w:val="0"/>
        <w:autoSpaceDN w:val="0"/>
        <w:adjustRightInd w:val="0"/>
        <w:ind w:left="0" w:firstLine="0"/>
        <w:textAlignment w:val="baseline"/>
        <w:rPr>
          <w:szCs w:val="20"/>
        </w:rPr>
      </w:pPr>
      <w:r w:rsidRPr="00092825">
        <w:rPr>
          <w:bCs/>
          <w:szCs w:val="20"/>
        </w:rPr>
        <w:t>równomierność natężenia oświetlenia wg tablicy 9.</w:t>
      </w:r>
    </w:p>
    <w:p w14:paraId="3EE1E0E9" w14:textId="77777777" w:rsidR="00B72F66" w:rsidRPr="00092825" w:rsidRDefault="00B72F66" w:rsidP="002014E7">
      <w:pPr>
        <w:rPr>
          <w:szCs w:val="20"/>
        </w:rPr>
      </w:pPr>
      <w:r w:rsidRPr="00092825">
        <w:rPr>
          <w:szCs w:val="20"/>
        </w:rPr>
        <w:t>Badania znaków oświetlanych zewnętrznie należy przeprowadzać zgodnie z PN-EN 12899-1:2010 [1]. Wartości średniego natężenia oświetlenia powinny być zgodne z wartościami podanymi w tablicy 8.</w:t>
      </w:r>
    </w:p>
    <w:p w14:paraId="7A7E2AC6" w14:textId="77777777" w:rsidR="00B72F66" w:rsidRPr="00092825" w:rsidRDefault="00B72F66" w:rsidP="002014E7">
      <w:pPr>
        <w:pStyle w:val="Legenda"/>
      </w:pPr>
      <w:r w:rsidRPr="00092825">
        <w:t>Tablica 8. Średnie natężenie oświetlenia E (lx)</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B72F66" w:rsidRPr="00092825" w14:paraId="30D2E7DA" w14:textId="77777777" w:rsidTr="002014E7">
        <w:trPr>
          <w:jc w:val="center"/>
        </w:trPr>
        <w:tc>
          <w:tcPr>
            <w:tcW w:w="1560" w:type="dxa"/>
          </w:tcPr>
          <w:p w14:paraId="553BEFDB" w14:textId="77777777" w:rsidR="00B72F66" w:rsidRPr="00092825" w:rsidRDefault="00B72F66" w:rsidP="0014374C">
            <w:pPr>
              <w:jc w:val="center"/>
              <w:rPr>
                <w:bCs/>
                <w:szCs w:val="20"/>
              </w:rPr>
            </w:pPr>
            <w:r w:rsidRPr="00092825">
              <w:rPr>
                <w:bCs/>
                <w:szCs w:val="20"/>
              </w:rPr>
              <w:t>Klasa E1</w:t>
            </w:r>
          </w:p>
        </w:tc>
        <w:tc>
          <w:tcPr>
            <w:tcW w:w="1701" w:type="dxa"/>
          </w:tcPr>
          <w:p w14:paraId="776D7D32" w14:textId="77777777" w:rsidR="00B72F66" w:rsidRPr="00092825" w:rsidRDefault="00B72F66" w:rsidP="0014374C">
            <w:pPr>
              <w:jc w:val="center"/>
              <w:rPr>
                <w:bCs/>
                <w:szCs w:val="20"/>
              </w:rPr>
            </w:pPr>
            <w:r w:rsidRPr="00092825">
              <w:rPr>
                <w:bCs/>
                <w:szCs w:val="20"/>
              </w:rPr>
              <w:t>Klasa E2*</w:t>
            </w:r>
          </w:p>
        </w:tc>
        <w:tc>
          <w:tcPr>
            <w:tcW w:w="1701" w:type="dxa"/>
          </w:tcPr>
          <w:p w14:paraId="3E68E2CC" w14:textId="77777777" w:rsidR="00B72F66" w:rsidRPr="00092825" w:rsidRDefault="00B72F66" w:rsidP="0014374C">
            <w:pPr>
              <w:jc w:val="center"/>
              <w:rPr>
                <w:bCs/>
                <w:szCs w:val="20"/>
              </w:rPr>
            </w:pPr>
            <w:r w:rsidRPr="00092825">
              <w:rPr>
                <w:bCs/>
                <w:szCs w:val="20"/>
              </w:rPr>
              <w:t>Klasa E3</w:t>
            </w:r>
          </w:p>
        </w:tc>
        <w:tc>
          <w:tcPr>
            <w:tcW w:w="1984" w:type="dxa"/>
          </w:tcPr>
          <w:p w14:paraId="58D17ADC" w14:textId="77777777" w:rsidR="00B72F66" w:rsidRPr="00092825" w:rsidRDefault="00B72F66" w:rsidP="0014374C">
            <w:pPr>
              <w:jc w:val="center"/>
              <w:rPr>
                <w:bCs/>
                <w:szCs w:val="20"/>
              </w:rPr>
            </w:pPr>
            <w:r w:rsidRPr="00092825">
              <w:rPr>
                <w:bCs/>
                <w:szCs w:val="20"/>
              </w:rPr>
              <w:t>Klasa E4</w:t>
            </w:r>
          </w:p>
        </w:tc>
        <w:tc>
          <w:tcPr>
            <w:tcW w:w="1843" w:type="dxa"/>
          </w:tcPr>
          <w:p w14:paraId="77632016" w14:textId="77777777" w:rsidR="00B72F66" w:rsidRPr="00092825" w:rsidRDefault="00B72F66" w:rsidP="0014374C">
            <w:pPr>
              <w:jc w:val="center"/>
              <w:rPr>
                <w:bCs/>
                <w:szCs w:val="20"/>
              </w:rPr>
            </w:pPr>
            <w:r w:rsidRPr="00092825">
              <w:rPr>
                <w:bCs/>
                <w:szCs w:val="20"/>
              </w:rPr>
              <w:t>Klasa E5</w:t>
            </w:r>
          </w:p>
        </w:tc>
      </w:tr>
      <w:tr w:rsidR="00B72F66" w:rsidRPr="00092825" w14:paraId="44017314" w14:textId="77777777" w:rsidTr="002014E7">
        <w:trPr>
          <w:jc w:val="center"/>
        </w:trPr>
        <w:tc>
          <w:tcPr>
            <w:tcW w:w="1560" w:type="dxa"/>
          </w:tcPr>
          <w:p w14:paraId="2615536A" w14:textId="77777777" w:rsidR="00B72F66" w:rsidRPr="00092825" w:rsidRDefault="00B72F66" w:rsidP="0014374C">
            <w:pPr>
              <w:jc w:val="center"/>
              <w:rPr>
                <w:bCs/>
                <w:szCs w:val="20"/>
              </w:rPr>
            </w:pPr>
            <w:r w:rsidRPr="00092825">
              <w:rPr>
                <w:bCs/>
                <w:szCs w:val="20"/>
              </w:rPr>
              <w:t>40 ≤ E &lt; 100</w:t>
            </w:r>
          </w:p>
        </w:tc>
        <w:tc>
          <w:tcPr>
            <w:tcW w:w="1701" w:type="dxa"/>
          </w:tcPr>
          <w:p w14:paraId="1B2DCC59" w14:textId="77777777" w:rsidR="00B72F66" w:rsidRPr="00092825" w:rsidRDefault="00B72F66" w:rsidP="0014374C">
            <w:pPr>
              <w:jc w:val="center"/>
              <w:rPr>
                <w:bCs/>
                <w:szCs w:val="20"/>
              </w:rPr>
            </w:pPr>
            <w:r w:rsidRPr="00092825">
              <w:rPr>
                <w:bCs/>
                <w:szCs w:val="20"/>
              </w:rPr>
              <w:t>100 ≤ E &lt; 400</w:t>
            </w:r>
          </w:p>
        </w:tc>
        <w:tc>
          <w:tcPr>
            <w:tcW w:w="1701" w:type="dxa"/>
          </w:tcPr>
          <w:p w14:paraId="470526B5" w14:textId="77777777" w:rsidR="00B72F66" w:rsidRPr="00092825" w:rsidRDefault="00B72F66" w:rsidP="0014374C">
            <w:pPr>
              <w:jc w:val="center"/>
              <w:rPr>
                <w:bCs/>
                <w:szCs w:val="20"/>
              </w:rPr>
            </w:pPr>
            <w:r w:rsidRPr="00092825">
              <w:rPr>
                <w:bCs/>
                <w:szCs w:val="20"/>
              </w:rPr>
              <w:t>400 ≤ E &lt; 1500</w:t>
            </w:r>
          </w:p>
        </w:tc>
        <w:tc>
          <w:tcPr>
            <w:tcW w:w="1984" w:type="dxa"/>
          </w:tcPr>
          <w:p w14:paraId="2BAAC652" w14:textId="77777777" w:rsidR="00B72F66" w:rsidRPr="00092825" w:rsidRDefault="00B72F66" w:rsidP="0014374C">
            <w:pPr>
              <w:jc w:val="center"/>
              <w:rPr>
                <w:bCs/>
                <w:szCs w:val="20"/>
              </w:rPr>
            </w:pPr>
            <w:r w:rsidRPr="00092825">
              <w:rPr>
                <w:bCs/>
                <w:szCs w:val="20"/>
              </w:rPr>
              <w:t>1500 ≤ E &lt; 3000</w:t>
            </w:r>
          </w:p>
        </w:tc>
        <w:tc>
          <w:tcPr>
            <w:tcW w:w="1843" w:type="dxa"/>
          </w:tcPr>
          <w:p w14:paraId="51870617" w14:textId="77777777" w:rsidR="00B72F66" w:rsidRPr="00092825" w:rsidRDefault="00B72F66" w:rsidP="0014374C">
            <w:pPr>
              <w:jc w:val="center"/>
              <w:rPr>
                <w:bCs/>
                <w:szCs w:val="20"/>
              </w:rPr>
            </w:pPr>
            <w:r w:rsidRPr="00092825">
              <w:rPr>
                <w:bCs/>
                <w:szCs w:val="20"/>
              </w:rPr>
              <w:t>3000 ≤ E &lt; 9000</w:t>
            </w:r>
          </w:p>
        </w:tc>
      </w:tr>
    </w:tbl>
    <w:p w14:paraId="06A88E20" w14:textId="77777777" w:rsidR="00B72F66" w:rsidRPr="00092825" w:rsidRDefault="00B72F66" w:rsidP="002014E7">
      <w:pPr>
        <w:rPr>
          <w:szCs w:val="20"/>
        </w:rPr>
      </w:pPr>
      <w:r w:rsidRPr="00092825">
        <w:rPr>
          <w:szCs w:val="20"/>
        </w:rPr>
        <w:t>*Klasy E2, E3, E4 oraz E5 są porównywalne odpowiednio do klas L1, L2, L3 oraz L4 znaków podświetlanych.</w:t>
      </w:r>
    </w:p>
    <w:p w14:paraId="0B611C86" w14:textId="77777777" w:rsidR="00B72F66" w:rsidRPr="00092825" w:rsidRDefault="00B72F66" w:rsidP="002014E7">
      <w:pPr>
        <w:rPr>
          <w:bCs/>
          <w:szCs w:val="20"/>
        </w:rPr>
      </w:pPr>
      <w:r w:rsidRPr="00092825">
        <w:rPr>
          <w:bCs/>
          <w:szCs w:val="20"/>
        </w:rPr>
        <w:t>Równomierność natężenia oświetlenia, określana jest jako stosunek zmierzonej najniższej wartości do najwyższej wartości natężenia oświetlenia w dowolnej części znaku, powinna odpowiadać wartościom podanym w tablicy 9.</w:t>
      </w:r>
    </w:p>
    <w:p w14:paraId="278FEB51" w14:textId="77777777" w:rsidR="00B72F66" w:rsidRPr="00092825" w:rsidRDefault="00B72F66" w:rsidP="002014E7">
      <w:pPr>
        <w:pStyle w:val="Legenda"/>
      </w:pPr>
      <w:r w:rsidRPr="00092825">
        <w:t>Tablica 9.Równomierność natężenia oświetlenia UE zewnętrznie podświetlanych znaków drogowych</w:t>
      </w:r>
    </w:p>
    <w:tbl>
      <w:tblPr>
        <w:tblW w:w="88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B72F66" w:rsidRPr="00092825" w14:paraId="22F375D1" w14:textId="77777777" w:rsidTr="002014E7">
        <w:trPr>
          <w:jc w:val="center"/>
        </w:trPr>
        <w:tc>
          <w:tcPr>
            <w:tcW w:w="3072" w:type="dxa"/>
          </w:tcPr>
          <w:p w14:paraId="57434376" w14:textId="77777777" w:rsidR="00B72F66" w:rsidRPr="00092825" w:rsidRDefault="00B72F66" w:rsidP="0014374C">
            <w:pPr>
              <w:jc w:val="center"/>
              <w:rPr>
                <w:bCs/>
                <w:szCs w:val="20"/>
              </w:rPr>
            </w:pPr>
            <w:r w:rsidRPr="00092825">
              <w:rPr>
                <w:bCs/>
                <w:szCs w:val="20"/>
              </w:rPr>
              <w:t>Klasa UE1*</w:t>
            </w:r>
          </w:p>
        </w:tc>
        <w:tc>
          <w:tcPr>
            <w:tcW w:w="3073" w:type="dxa"/>
          </w:tcPr>
          <w:p w14:paraId="4A7FF92E" w14:textId="77777777" w:rsidR="00B72F66" w:rsidRPr="00092825" w:rsidRDefault="00B72F66" w:rsidP="0014374C">
            <w:pPr>
              <w:jc w:val="center"/>
              <w:rPr>
                <w:bCs/>
                <w:szCs w:val="20"/>
              </w:rPr>
            </w:pPr>
            <w:r w:rsidRPr="00092825">
              <w:rPr>
                <w:bCs/>
                <w:szCs w:val="20"/>
              </w:rPr>
              <w:t>Klasa UE2</w:t>
            </w:r>
          </w:p>
        </w:tc>
        <w:tc>
          <w:tcPr>
            <w:tcW w:w="2699" w:type="dxa"/>
          </w:tcPr>
          <w:p w14:paraId="2A874875" w14:textId="77777777" w:rsidR="00B72F66" w:rsidRPr="00092825" w:rsidRDefault="00B72F66" w:rsidP="0014374C">
            <w:pPr>
              <w:jc w:val="center"/>
              <w:rPr>
                <w:bCs/>
                <w:szCs w:val="20"/>
              </w:rPr>
            </w:pPr>
            <w:r w:rsidRPr="00092825">
              <w:rPr>
                <w:bCs/>
                <w:szCs w:val="20"/>
              </w:rPr>
              <w:t>Klasa UE3</w:t>
            </w:r>
          </w:p>
        </w:tc>
      </w:tr>
      <w:tr w:rsidR="00B72F66" w:rsidRPr="00092825" w14:paraId="44AE0562" w14:textId="77777777" w:rsidTr="002014E7">
        <w:trPr>
          <w:jc w:val="center"/>
        </w:trPr>
        <w:tc>
          <w:tcPr>
            <w:tcW w:w="3072" w:type="dxa"/>
          </w:tcPr>
          <w:p w14:paraId="70FB8713" w14:textId="77777777" w:rsidR="00B72F66" w:rsidRPr="00092825" w:rsidRDefault="00B72F66" w:rsidP="0014374C">
            <w:pPr>
              <w:jc w:val="center"/>
              <w:rPr>
                <w:bCs/>
                <w:szCs w:val="20"/>
              </w:rPr>
            </w:pPr>
            <w:r w:rsidRPr="00092825">
              <w:rPr>
                <w:bCs/>
                <w:szCs w:val="20"/>
              </w:rPr>
              <w:t>UE ≥ 1/10</w:t>
            </w:r>
          </w:p>
        </w:tc>
        <w:tc>
          <w:tcPr>
            <w:tcW w:w="3073" w:type="dxa"/>
          </w:tcPr>
          <w:p w14:paraId="7C79CDEC" w14:textId="77777777" w:rsidR="00B72F66" w:rsidRPr="00092825" w:rsidRDefault="00B72F66" w:rsidP="0014374C">
            <w:pPr>
              <w:jc w:val="center"/>
              <w:rPr>
                <w:bCs/>
                <w:szCs w:val="20"/>
              </w:rPr>
            </w:pPr>
            <w:r w:rsidRPr="00092825">
              <w:rPr>
                <w:bCs/>
                <w:szCs w:val="20"/>
              </w:rPr>
              <w:t>UE ≥ 1/6</w:t>
            </w:r>
          </w:p>
        </w:tc>
        <w:tc>
          <w:tcPr>
            <w:tcW w:w="2699" w:type="dxa"/>
          </w:tcPr>
          <w:p w14:paraId="67DDD7D5" w14:textId="77777777" w:rsidR="00B72F66" w:rsidRPr="00092825" w:rsidRDefault="00B72F66" w:rsidP="0014374C">
            <w:pPr>
              <w:jc w:val="center"/>
              <w:rPr>
                <w:bCs/>
                <w:szCs w:val="20"/>
              </w:rPr>
            </w:pPr>
            <w:r w:rsidRPr="00092825">
              <w:rPr>
                <w:bCs/>
                <w:szCs w:val="20"/>
              </w:rPr>
              <w:t>UE ≥ 1/3</w:t>
            </w:r>
          </w:p>
        </w:tc>
      </w:tr>
    </w:tbl>
    <w:p w14:paraId="631155DE" w14:textId="77777777" w:rsidR="00B72F66" w:rsidRPr="00092825" w:rsidRDefault="00B72F66" w:rsidP="002014E7">
      <w:pPr>
        <w:rPr>
          <w:szCs w:val="20"/>
        </w:rPr>
      </w:pPr>
      <w:r w:rsidRPr="00092825">
        <w:rPr>
          <w:szCs w:val="20"/>
        </w:rPr>
        <w:t>* Klasy UE1, UE2 oraz UE3 są porównywalne odpowiednio do klas U1, U2 oraz U3 dla znaków podświetlanych.</w:t>
      </w:r>
    </w:p>
    <w:p w14:paraId="2B181A9D" w14:textId="77777777" w:rsidR="00B72F66" w:rsidRPr="00092825" w:rsidRDefault="00B72F66" w:rsidP="002014E7">
      <w:pPr>
        <w:rPr>
          <w:szCs w:val="20"/>
        </w:rPr>
      </w:pPr>
      <w:r w:rsidRPr="00092825">
        <w:rPr>
          <w:szCs w:val="20"/>
        </w:rPr>
        <w:t>Tarcze znaków oświetlonych zewnętrznie i znaki drogowe powinny spełniać wymagania podane w tablicy 1.</w:t>
      </w:r>
    </w:p>
    <w:p w14:paraId="56C1C144" w14:textId="77777777" w:rsidR="00B72F66" w:rsidRPr="00092825" w:rsidRDefault="00B72F66" w:rsidP="002014E7">
      <w:pPr>
        <w:rPr>
          <w:szCs w:val="20"/>
        </w:rPr>
      </w:pPr>
      <w:r w:rsidRPr="00092825">
        <w:rPr>
          <w:szCs w:val="20"/>
        </w:rPr>
        <w:t>Oznaczenia na naklejce oprawy muszą spełniać wymagania określone w punkcie 2.8.1.</w:t>
      </w:r>
    </w:p>
    <w:p w14:paraId="62202B70" w14:textId="77777777" w:rsidR="00B72F66" w:rsidRPr="00092825" w:rsidRDefault="00B72F66" w:rsidP="002014E7">
      <w:pPr>
        <w:rPr>
          <w:szCs w:val="20"/>
        </w:rPr>
      </w:pPr>
      <w:r w:rsidRPr="00092825">
        <w:rPr>
          <w:szCs w:val="20"/>
        </w:rPr>
        <w:t>Zewnętrzne oprawy oświetleniowe powinny być zgodne z PN-EN 60598-1:2015-04 [15]. Minimalnym poziomem zabezpieczenia konstrukcji wsporczych znaków, skrzynek elektrycznych zawierających urządzenia elektryczne, obudów znaków podświetlanych, opraw oświetleniowych i ich obudów przed przenikaniem kurzu i wody, określonym w PN-EN 60529:2003 [14], powinien być poziom 2 dla cząstek stałych i poziom 3 dla wody. Podstawą do określenia tych poziomów minimalnych powinien być poziom IP podany w wymaganiach klienta lub nabywcy. Zaleca się, aby oprawa była zbudowana jako zamknięta, o stopniu ochrony IP-65 dla komory lampowej i co najmniej IP-23 dla komory statecznika wg [14].</w:t>
      </w:r>
    </w:p>
    <w:p w14:paraId="072F4A72" w14:textId="77777777" w:rsidR="00B72F66" w:rsidRPr="00092825" w:rsidRDefault="00B72F66" w:rsidP="002014E7">
      <w:pPr>
        <w:rPr>
          <w:szCs w:val="20"/>
        </w:rPr>
      </w:pPr>
      <w:r w:rsidRPr="00092825">
        <w:rPr>
          <w:szCs w:val="20"/>
        </w:rPr>
        <w:t>Projekt strukturalny powinien zawierać całą konstrukcję obejmującą obudowę, słupek i zamocowania. Lampy powinny być zabezpieczone obudową osłaniającą od deszczu, wiatru i innych niesprzyjających warunków zewnętrznych. Obudowy lamp i panele oświetleniowe powinny być zgodne z PN-EN 12899-1:2010 [1].</w:t>
      </w:r>
    </w:p>
    <w:p w14:paraId="3C47BA53" w14:textId="77777777" w:rsidR="00B72F66" w:rsidRPr="00092825" w:rsidRDefault="00B72F66" w:rsidP="002014E7">
      <w:pPr>
        <w:numPr>
          <w:ilvl w:val="12"/>
          <w:numId w:val="0"/>
        </w:numPr>
        <w:rPr>
          <w:szCs w:val="20"/>
        </w:rPr>
      </w:pPr>
      <w:r w:rsidRPr="00092825">
        <w:rPr>
          <w:szCs w:val="20"/>
        </w:rPr>
        <w:t>Oprawa oświetleniowa powinna spełniać ponadto następujące wymagania:</w:t>
      </w:r>
    </w:p>
    <w:p w14:paraId="26C3E3DC" w14:textId="77777777" w:rsidR="00B72F66" w:rsidRPr="00092825" w:rsidRDefault="00B72F66" w:rsidP="000C4B3B">
      <w:pPr>
        <w:numPr>
          <w:ilvl w:val="0"/>
          <w:numId w:val="165"/>
        </w:numPr>
        <w:overflowPunct w:val="0"/>
        <w:autoSpaceDE w:val="0"/>
        <w:autoSpaceDN w:val="0"/>
        <w:adjustRightInd w:val="0"/>
        <w:ind w:left="357" w:hanging="357"/>
        <w:rPr>
          <w:szCs w:val="20"/>
        </w:rPr>
      </w:pPr>
      <w:r w:rsidRPr="00092825">
        <w:rPr>
          <w:szCs w:val="20"/>
        </w:rPr>
        <w:t xml:space="preserve">dla opraw zawieszanych na wysokości poniżej </w:t>
      </w:r>
      <w:smartTag w:uri="urn:schemas-microsoft-com:office:smarttags" w:element="metricconverter">
        <w:smartTagPr>
          <w:attr w:name="ProductID" w:val="2,5 m"/>
        </w:smartTagPr>
        <w:r w:rsidRPr="00092825">
          <w:rPr>
            <w:szCs w:val="20"/>
          </w:rPr>
          <w:t>2,5 m</w:t>
        </w:r>
      </w:smartTag>
      <w:r w:rsidRPr="00092825">
        <w:rPr>
          <w:szCs w:val="20"/>
        </w:rPr>
        <w:t xml:space="preserve"> klosz oprawy powinien być wykonany z materiałów odpornych na uszkodzenia mechaniczne,</w:t>
      </w:r>
    </w:p>
    <w:p w14:paraId="4409435E" w14:textId="77777777" w:rsidR="00B72F66" w:rsidRPr="00092825" w:rsidRDefault="00B72F66" w:rsidP="000C4B3B">
      <w:pPr>
        <w:numPr>
          <w:ilvl w:val="0"/>
          <w:numId w:val="165"/>
        </w:numPr>
        <w:overflowPunct w:val="0"/>
        <w:autoSpaceDE w:val="0"/>
        <w:autoSpaceDN w:val="0"/>
        <w:adjustRightInd w:val="0"/>
        <w:ind w:left="357" w:hanging="357"/>
        <w:rPr>
          <w:szCs w:val="20"/>
        </w:rPr>
      </w:pPr>
      <w:r w:rsidRPr="00092825">
        <w:rPr>
          <w:szCs w:val="20"/>
        </w:rPr>
        <w:t>w oznaczeniu oprawy musi być podany rok produkcji.</w:t>
      </w:r>
    </w:p>
    <w:p w14:paraId="326A3BD3" w14:textId="77777777" w:rsidR="00B72F66" w:rsidRPr="00092825" w:rsidRDefault="00B72F66" w:rsidP="002014E7">
      <w:pPr>
        <w:rPr>
          <w:szCs w:val="20"/>
        </w:rPr>
      </w:pPr>
      <w:r w:rsidRPr="00092825">
        <w:rPr>
          <w:szCs w:val="20"/>
        </w:rPr>
        <w:t>Oprawa oświetleniowa stanowiąca integralną część znaku oświetlanego umieszczana jest przed licem znaku i musi być sztywno i trwale związana z tarczą znaku. Zaleca się, aby oprawy były montowane tak, żeby nie zasłaniały kierowcom lica znaku.</w:t>
      </w:r>
    </w:p>
    <w:p w14:paraId="3085DCDA" w14:textId="77777777" w:rsidR="00B72F66" w:rsidRPr="00092825" w:rsidRDefault="00B72F66" w:rsidP="002014E7">
      <w:pPr>
        <w:pStyle w:val="Nagwek4"/>
      </w:pPr>
      <w:r w:rsidRPr="00092825">
        <w:rPr>
          <w:szCs w:val="20"/>
        </w:rPr>
        <w:t>2.9.2. Lico znaku oświetlonego</w:t>
      </w:r>
    </w:p>
    <w:p w14:paraId="1A7670D0" w14:textId="77777777" w:rsidR="00B72F66" w:rsidRPr="00092825" w:rsidRDefault="00B72F66" w:rsidP="002014E7">
      <w:pPr>
        <w:rPr>
          <w:szCs w:val="20"/>
        </w:rPr>
      </w:pPr>
      <w:r w:rsidRPr="00092825">
        <w:rPr>
          <w:szCs w:val="20"/>
        </w:rPr>
        <w:t>Wymagania dotyczące lica znaku oświetlanego ustala się jak dla znaku podświetlanego (</w:t>
      </w:r>
      <w:r>
        <w:rPr>
          <w:szCs w:val="20"/>
        </w:rPr>
        <w:t>punkt</w:t>
      </w:r>
      <w:r w:rsidRPr="00092825">
        <w:rPr>
          <w:szCs w:val="20"/>
        </w:rPr>
        <w:t xml:space="preserve"> 2.8.1).</w:t>
      </w:r>
    </w:p>
    <w:p w14:paraId="4CD29854" w14:textId="77777777" w:rsidR="00B72F66" w:rsidRPr="00092825" w:rsidRDefault="00B72F66" w:rsidP="002014E7">
      <w:pPr>
        <w:pStyle w:val="Nagwek3"/>
      </w:pPr>
      <w:r w:rsidRPr="00092825">
        <w:lastRenderedPageBreak/>
        <w:t>2.10. Aktywne pionowe znaki drogowe</w:t>
      </w:r>
    </w:p>
    <w:p w14:paraId="462AB445" w14:textId="77777777" w:rsidR="00B72F66" w:rsidRPr="00092825" w:rsidRDefault="00B72F66" w:rsidP="002014E7">
      <w:pPr>
        <w:rPr>
          <w:szCs w:val="20"/>
        </w:rPr>
      </w:pPr>
      <w:r w:rsidRPr="00092825">
        <w:rPr>
          <w:szCs w:val="20"/>
        </w:rPr>
        <w:t xml:space="preserve">Aktywne znaki drogowe pionowe mogą występować w grupie wielkości znaków: D, S i M określonych w odrębnych przepisach [19]. w Zaleceniach I-80 </w:t>
      </w:r>
      <w:proofErr w:type="spellStart"/>
      <w:r w:rsidRPr="00092825">
        <w:rPr>
          <w:szCs w:val="20"/>
        </w:rPr>
        <w:t>IBDiM</w:t>
      </w:r>
      <w:proofErr w:type="spellEnd"/>
      <w:r w:rsidRPr="00092825">
        <w:rPr>
          <w:szCs w:val="20"/>
        </w:rPr>
        <w:t xml:space="preserve"> [28] ograniczono zakres stosowania znaków aktywnych do: A-30, B-20, B-33, C-9, C-10, T-18 oraz do tablic i słupków U-3, U-5c, U-6a, U-6b, U-9a, U-9b i U-9c.</w:t>
      </w:r>
    </w:p>
    <w:p w14:paraId="6F52882A" w14:textId="77777777" w:rsidR="00B72F66" w:rsidRPr="00092825" w:rsidRDefault="00B72F66" w:rsidP="002014E7">
      <w:pPr>
        <w:rPr>
          <w:szCs w:val="20"/>
        </w:rPr>
      </w:pPr>
      <w:r w:rsidRPr="00092825">
        <w:rPr>
          <w:szCs w:val="20"/>
        </w:rPr>
        <w:t>Aktywny znak drogowy składa się z lica, tarczy z umieszczonymi pulsującymi punktowymi źródłami światła, uchwytu montażowego, konstrukcji wsporczej oraz oddzielnego układu elektrycznego sterującego znakiem.</w:t>
      </w:r>
    </w:p>
    <w:p w14:paraId="4C3EAFF0" w14:textId="77777777" w:rsidR="00B72F66" w:rsidRPr="00092825" w:rsidRDefault="00B72F66" w:rsidP="002014E7">
      <w:pPr>
        <w:rPr>
          <w:szCs w:val="20"/>
        </w:rPr>
      </w:pPr>
      <w:r w:rsidRPr="00092825">
        <w:rPr>
          <w:bCs/>
          <w:szCs w:val="20"/>
        </w:rPr>
        <w:t>Układ elektryczny</w:t>
      </w:r>
      <w:r w:rsidRPr="00092825">
        <w:rPr>
          <w:b/>
          <w:bCs/>
          <w:szCs w:val="20"/>
        </w:rPr>
        <w:t xml:space="preserve"> </w:t>
      </w:r>
      <w:r w:rsidRPr="00092825">
        <w:rPr>
          <w:szCs w:val="20"/>
        </w:rPr>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prądowym zgodnie z PN-HD 60364-1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1BF06D9F" w14:textId="77777777" w:rsidR="00B72F66" w:rsidRPr="00092825" w:rsidRDefault="00B72F66" w:rsidP="002014E7">
      <w:pPr>
        <w:rPr>
          <w:szCs w:val="20"/>
        </w:rPr>
      </w:pPr>
      <w:r w:rsidRPr="00092825">
        <w:rPr>
          <w:szCs w:val="20"/>
        </w:rPr>
        <w:t>Warunki stosowania aktywnych znaków drogowych są takie same jak dla pionowych stałych odblaskowych znaków drogowych oraz urządzeń bezpieczeństwa ruchu drogowego, które zostały określone w Załącznikach nr 1 i 4 do rozporządzenia Ministra Infrastruktury [19].</w:t>
      </w:r>
    </w:p>
    <w:p w14:paraId="71AA21A9" w14:textId="77777777" w:rsidR="00B72F66" w:rsidRPr="00092825" w:rsidRDefault="00B72F66" w:rsidP="002014E7">
      <w:pPr>
        <w:rPr>
          <w:szCs w:val="20"/>
        </w:rPr>
      </w:pPr>
      <w:r w:rsidRPr="00092825">
        <w:rPr>
          <w:szCs w:val="20"/>
        </w:rPr>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26DA3360" w14:textId="77777777" w:rsidR="00B72F66" w:rsidRPr="00092825" w:rsidRDefault="00B72F66" w:rsidP="002014E7">
      <w:pPr>
        <w:rPr>
          <w:szCs w:val="20"/>
        </w:rPr>
      </w:pPr>
      <w:r w:rsidRPr="00092825">
        <w:rPr>
          <w:szCs w:val="20"/>
        </w:rPr>
        <w:t>Wszystkie aktywne znaki drogowe powinny być zasilane napięciem bezpiecznym tj.:</w:t>
      </w:r>
    </w:p>
    <w:p w14:paraId="1BF1C1C5" w14:textId="77777777" w:rsidR="00B72F66" w:rsidRPr="00092825" w:rsidRDefault="00B72F66" w:rsidP="000C4B3B">
      <w:pPr>
        <w:numPr>
          <w:ilvl w:val="0"/>
          <w:numId w:val="166"/>
        </w:numPr>
        <w:overflowPunct w:val="0"/>
        <w:autoSpaceDE w:val="0"/>
        <w:autoSpaceDN w:val="0"/>
        <w:adjustRightInd w:val="0"/>
        <w:ind w:left="0" w:firstLine="0"/>
        <w:textAlignment w:val="baseline"/>
        <w:rPr>
          <w:szCs w:val="20"/>
        </w:rPr>
      </w:pPr>
      <w:r w:rsidRPr="00092825">
        <w:rPr>
          <w:szCs w:val="20"/>
        </w:rPr>
        <w:t>dla prądu przemiennego nie większym niż 25 V,</w:t>
      </w:r>
    </w:p>
    <w:p w14:paraId="24A35884" w14:textId="77777777" w:rsidR="00B72F66" w:rsidRPr="00092825" w:rsidRDefault="00B72F66" w:rsidP="000C4B3B">
      <w:pPr>
        <w:numPr>
          <w:ilvl w:val="0"/>
          <w:numId w:val="166"/>
        </w:numPr>
        <w:overflowPunct w:val="0"/>
        <w:autoSpaceDE w:val="0"/>
        <w:autoSpaceDN w:val="0"/>
        <w:adjustRightInd w:val="0"/>
        <w:ind w:left="0" w:firstLine="0"/>
        <w:textAlignment w:val="baseline"/>
        <w:rPr>
          <w:szCs w:val="20"/>
        </w:rPr>
      </w:pPr>
      <w:r w:rsidRPr="00092825">
        <w:rPr>
          <w:szCs w:val="20"/>
        </w:rPr>
        <w:t>dla prądu stałego nie większym niż 60 V.</w:t>
      </w:r>
    </w:p>
    <w:p w14:paraId="29879167" w14:textId="77777777" w:rsidR="00B72F66" w:rsidRPr="00092825" w:rsidRDefault="00B72F66" w:rsidP="002014E7">
      <w:pPr>
        <w:rPr>
          <w:szCs w:val="20"/>
        </w:rPr>
      </w:pPr>
      <w:r w:rsidRPr="00092825">
        <w:rPr>
          <w:szCs w:val="20"/>
        </w:rPr>
        <w:t>Alternatywnym źródłem prądu mogą być:</w:t>
      </w:r>
    </w:p>
    <w:p w14:paraId="50E1E0E7" w14:textId="77777777" w:rsidR="00B72F66" w:rsidRPr="00092825" w:rsidRDefault="00B72F66" w:rsidP="000C4B3B">
      <w:pPr>
        <w:numPr>
          <w:ilvl w:val="0"/>
          <w:numId w:val="167"/>
        </w:numPr>
        <w:overflowPunct w:val="0"/>
        <w:autoSpaceDE w:val="0"/>
        <w:autoSpaceDN w:val="0"/>
        <w:adjustRightInd w:val="0"/>
        <w:ind w:left="0" w:firstLine="0"/>
        <w:textAlignment w:val="baseline"/>
        <w:rPr>
          <w:szCs w:val="20"/>
        </w:rPr>
      </w:pPr>
      <w:r w:rsidRPr="00092825">
        <w:rPr>
          <w:szCs w:val="20"/>
        </w:rPr>
        <w:t>wymienne baterie akumulatorów,</w:t>
      </w:r>
    </w:p>
    <w:p w14:paraId="047DD883" w14:textId="77777777" w:rsidR="00B72F66" w:rsidRPr="00092825" w:rsidRDefault="00B72F66" w:rsidP="000C4B3B">
      <w:pPr>
        <w:numPr>
          <w:ilvl w:val="0"/>
          <w:numId w:val="167"/>
        </w:numPr>
        <w:overflowPunct w:val="0"/>
        <w:autoSpaceDE w:val="0"/>
        <w:autoSpaceDN w:val="0"/>
        <w:adjustRightInd w:val="0"/>
        <w:ind w:left="0" w:firstLine="0"/>
        <w:textAlignment w:val="baseline"/>
        <w:rPr>
          <w:szCs w:val="20"/>
        </w:rPr>
      </w:pPr>
      <w:r w:rsidRPr="00092825">
        <w:rPr>
          <w:szCs w:val="20"/>
        </w:rPr>
        <w:t>panele fotowoltaiczne,</w:t>
      </w:r>
    </w:p>
    <w:p w14:paraId="6AE7BDDA" w14:textId="77777777" w:rsidR="00B72F66" w:rsidRPr="00092825" w:rsidRDefault="00B72F66" w:rsidP="000C4B3B">
      <w:pPr>
        <w:numPr>
          <w:ilvl w:val="0"/>
          <w:numId w:val="168"/>
        </w:numPr>
        <w:overflowPunct w:val="0"/>
        <w:autoSpaceDE w:val="0"/>
        <w:autoSpaceDN w:val="0"/>
        <w:adjustRightInd w:val="0"/>
        <w:ind w:left="0" w:firstLine="0"/>
        <w:textAlignment w:val="baseline"/>
        <w:rPr>
          <w:szCs w:val="20"/>
        </w:rPr>
      </w:pPr>
      <w:r w:rsidRPr="00092825">
        <w:rPr>
          <w:szCs w:val="20"/>
        </w:rPr>
        <w:t>generatory / turbiny wiatrowe,</w:t>
      </w:r>
    </w:p>
    <w:p w14:paraId="576B511A" w14:textId="77777777" w:rsidR="00B72F66" w:rsidRPr="00092825" w:rsidRDefault="00B72F66" w:rsidP="000C4B3B">
      <w:pPr>
        <w:numPr>
          <w:ilvl w:val="0"/>
          <w:numId w:val="168"/>
        </w:numPr>
        <w:overflowPunct w:val="0"/>
        <w:autoSpaceDE w:val="0"/>
        <w:autoSpaceDN w:val="0"/>
        <w:adjustRightInd w:val="0"/>
        <w:ind w:left="0" w:firstLine="0"/>
        <w:textAlignment w:val="baseline"/>
        <w:rPr>
          <w:szCs w:val="20"/>
        </w:rPr>
      </w:pPr>
      <w:r w:rsidRPr="00092825">
        <w:rPr>
          <w:szCs w:val="20"/>
        </w:rPr>
        <w:t>układy hybrydowe (połączenie generatorów/turbin wiatrowych i paneli fotowoltaicznych).</w:t>
      </w:r>
    </w:p>
    <w:p w14:paraId="4B13247E" w14:textId="77777777" w:rsidR="00B72F66" w:rsidRPr="00092825" w:rsidRDefault="00B72F66" w:rsidP="002014E7">
      <w:pPr>
        <w:rPr>
          <w:szCs w:val="20"/>
        </w:rPr>
      </w:pPr>
      <w:r w:rsidRPr="00092825">
        <w:rPr>
          <w:szCs w:val="20"/>
        </w:rPr>
        <w:t>Możliwe jest łączenie alternatywnych źródeł prądu tworząc w ten sposób układy hybrydowe (np. połączenie turbiny wiatrowej i panel</w:t>
      </w:r>
      <w:r>
        <w:rPr>
          <w:szCs w:val="20"/>
        </w:rPr>
        <w:t>u</w:t>
      </w:r>
      <w:r w:rsidRPr="00092825">
        <w:rPr>
          <w:szCs w:val="20"/>
        </w:rPr>
        <w:t xml:space="preserve"> fotowoltaicznego.</w:t>
      </w:r>
    </w:p>
    <w:p w14:paraId="45AD7DF7" w14:textId="77777777" w:rsidR="00961D01" w:rsidRDefault="00B72F66" w:rsidP="002014E7">
      <w:pPr>
        <w:rPr>
          <w:szCs w:val="20"/>
        </w:rPr>
      </w:pPr>
      <w:r w:rsidRPr="00092825">
        <w:rPr>
          <w:szCs w:val="20"/>
        </w:rPr>
        <w:t>Układ elektroniczny powinien mieć możliwość</w:t>
      </w:r>
      <w:r w:rsidRPr="00092825">
        <w:rPr>
          <w:iCs/>
          <w:szCs w:val="20"/>
        </w:rPr>
        <w:t xml:space="preserve"> </w:t>
      </w:r>
      <w:r w:rsidRPr="00092825">
        <w:rPr>
          <w:szCs w:val="20"/>
        </w:rPr>
        <w:t xml:space="preserve">regulacji częstotliwości pulsowania znaku od 0,25 </w:t>
      </w:r>
      <w:proofErr w:type="spellStart"/>
      <w:r w:rsidRPr="00092825">
        <w:rPr>
          <w:szCs w:val="20"/>
        </w:rPr>
        <w:t>Hz</w:t>
      </w:r>
      <w:proofErr w:type="spellEnd"/>
      <w:r w:rsidRPr="00092825">
        <w:rPr>
          <w:szCs w:val="20"/>
        </w:rPr>
        <w:t xml:space="preserve"> do 1Hz.</w:t>
      </w:r>
      <w:r w:rsidRPr="00092825">
        <w:rPr>
          <w:bCs/>
          <w:szCs w:val="20"/>
        </w:rPr>
        <w:t xml:space="preserve"> Czas świecenia diod powinien zawierać się w przedziale od 25% do 50%</w:t>
      </w:r>
      <w:r w:rsidRPr="00092825">
        <w:rPr>
          <w:szCs w:val="20"/>
        </w:rPr>
        <w:t>.</w:t>
      </w:r>
    </w:p>
    <w:p w14:paraId="1A703290" w14:textId="79477702" w:rsidR="00B72F66" w:rsidRPr="00092825" w:rsidRDefault="00B72F66" w:rsidP="002014E7">
      <w:pPr>
        <w:rPr>
          <w:szCs w:val="20"/>
        </w:rPr>
      </w:pPr>
      <w:r w:rsidRPr="00092825">
        <w:rPr>
          <w:szCs w:val="20"/>
        </w:rPr>
        <w:t>Punktowym źródłem światła może być dioda świecąca (LED) lub inny emiter światła barwy białej, żółtej lub czerwonej o średnicy nie większej niż 6 mm.</w:t>
      </w:r>
    </w:p>
    <w:p w14:paraId="5D508BF0" w14:textId="77777777" w:rsidR="00B72F66" w:rsidRPr="00092825" w:rsidRDefault="00B72F66" w:rsidP="002014E7">
      <w:pPr>
        <w:rPr>
          <w:szCs w:val="20"/>
        </w:rPr>
      </w:pPr>
      <w:r w:rsidRPr="00092825">
        <w:rPr>
          <w:szCs w:val="20"/>
        </w:rPr>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6E71B906" w14:textId="77777777" w:rsidR="00961D01" w:rsidRDefault="00B72F66" w:rsidP="002014E7">
      <w:pPr>
        <w:rPr>
          <w:szCs w:val="20"/>
        </w:rPr>
      </w:pPr>
      <w:r w:rsidRPr="00092825">
        <w:rPr>
          <w:szCs w:val="20"/>
        </w:rPr>
        <w:t>Wiązka światła emitowana powinna być tak ukierunkowana, aby jej strumień był skierowany w kierunku nadjeżdżającego pojazdu.</w:t>
      </w:r>
    </w:p>
    <w:p w14:paraId="2BB46252" w14:textId="2BC6387C" w:rsidR="00B72F66" w:rsidRPr="00092825" w:rsidRDefault="00B72F66" w:rsidP="002014E7">
      <w:pPr>
        <w:rPr>
          <w:szCs w:val="20"/>
        </w:rPr>
      </w:pPr>
      <w:r w:rsidRPr="00092825">
        <w:rPr>
          <w:szCs w:val="20"/>
        </w:rPr>
        <w:t>Punktowe źródło światła powinno charakteryzować się:</w:t>
      </w:r>
    </w:p>
    <w:p w14:paraId="422C9B76" w14:textId="77777777" w:rsidR="00B72F66" w:rsidRPr="00092825" w:rsidRDefault="00B72F66" w:rsidP="000C4B3B">
      <w:pPr>
        <w:numPr>
          <w:ilvl w:val="0"/>
          <w:numId w:val="169"/>
        </w:numPr>
        <w:tabs>
          <w:tab w:val="num" w:pos="1425"/>
        </w:tabs>
        <w:overflowPunct w:val="0"/>
        <w:autoSpaceDE w:val="0"/>
        <w:autoSpaceDN w:val="0"/>
        <w:adjustRightInd w:val="0"/>
        <w:ind w:left="0" w:firstLine="0"/>
        <w:textAlignment w:val="baseline"/>
        <w:rPr>
          <w:szCs w:val="20"/>
        </w:rPr>
      </w:pPr>
      <w:r w:rsidRPr="00092825">
        <w:rPr>
          <w:szCs w:val="20"/>
        </w:rPr>
        <w:t>poziomym kątem rozsyłu strumienia świetlnego: od 10</w:t>
      </w:r>
      <w:r w:rsidRPr="00092825">
        <w:rPr>
          <w:szCs w:val="20"/>
          <w:vertAlign w:val="superscript"/>
        </w:rPr>
        <w:t>o</w:t>
      </w:r>
      <w:r w:rsidRPr="00092825">
        <w:rPr>
          <w:szCs w:val="20"/>
        </w:rPr>
        <w:t xml:space="preserve"> do 30</w:t>
      </w:r>
      <w:r w:rsidRPr="00092825">
        <w:rPr>
          <w:szCs w:val="20"/>
          <w:vertAlign w:val="superscript"/>
        </w:rPr>
        <w:t>o</w:t>
      </w:r>
      <w:r w:rsidRPr="00092825">
        <w:rPr>
          <w:b/>
          <w:bCs/>
          <w:szCs w:val="20"/>
        </w:rPr>
        <w:t>,</w:t>
      </w:r>
    </w:p>
    <w:p w14:paraId="4454D622" w14:textId="77777777" w:rsidR="00B72F66" w:rsidRPr="00092825" w:rsidRDefault="00B72F66" w:rsidP="000C4B3B">
      <w:pPr>
        <w:numPr>
          <w:ilvl w:val="0"/>
          <w:numId w:val="169"/>
        </w:numPr>
        <w:tabs>
          <w:tab w:val="num" w:pos="1425"/>
        </w:tabs>
        <w:overflowPunct w:val="0"/>
        <w:autoSpaceDE w:val="0"/>
        <w:autoSpaceDN w:val="0"/>
        <w:adjustRightInd w:val="0"/>
        <w:ind w:left="0" w:firstLine="0"/>
        <w:textAlignment w:val="baseline"/>
        <w:rPr>
          <w:szCs w:val="20"/>
        </w:rPr>
      </w:pPr>
      <w:r w:rsidRPr="00092825">
        <w:rPr>
          <w:szCs w:val="20"/>
        </w:rPr>
        <w:t xml:space="preserve">światłością: </w:t>
      </w:r>
      <w:r w:rsidRPr="00092825">
        <w:rPr>
          <w:bCs/>
          <w:szCs w:val="20"/>
        </w:rPr>
        <w:t>powyżej 2000 m</w:t>
      </w:r>
      <w:r w:rsidRPr="00092825">
        <w:rPr>
          <w:szCs w:val="20"/>
        </w:rPr>
        <w:t>cd i nie większą niż 8000 mcd,</w:t>
      </w:r>
    </w:p>
    <w:p w14:paraId="2E79C668" w14:textId="77777777" w:rsidR="00961D01" w:rsidRDefault="00B72F66" w:rsidP="000C4B3B">
      <w:pPr>
        <w:numPr>
          <w:ilvl w:val="0"/>
          <w:numId w:val="169"/>
        </w:numPr>
        <w:tabs>
          <w:tab w:val="num" w:pos="1425"/>
        </w:tabs>
        <w:overflowPunct w:val="0"/>
        <w:autoSpaceDE w:val="0"/>
        <w:autoSpaceDN w:val="0"/>
        <w:adjustRightInd w:val="0"/>
        <w:ind w:left="0" w:firstLine="0"/>
        <w:textAlignment w:val="baseline"/>
        <w:rPr>
          <w:szCs w:val="20"/>
        </w:rPr>
      </w:pPr>
      <w:r w:rsidRPr="00092825">
        <w:rPr>
          <w:szCs w:val="20"/>
        </w:rPr>
        <w:t>określoną długością fali wysyłanego światła:</w:t>
      </w:r>
    </w:p>
    <w:p w14:paraId="4C27C9A6" w14:textId="77777777" w:rsidR="00961D01" w:rsidRDefault="00B72F66" w:rsidP="002014E7">
      <w:pPr>
        <w:rPr>
          <w:szCs w:val="20"/>
        </w:rPr>
      </w:pPr>
      <w:r w:rsidRPr="00092825">
        <w:rPr>
          <w:szCs w:val="20"/>
        </w:rPr>
        <w:t xml:space="preserve">barwa żółta – (590 ± 5) </w:t>
      </w:r>
      <w:proofErr w:type="spellStart"/>
      <w:r w:rsidRPr="00092825">
        <w:rPr>
          <w:szCs w:val="20"/>
        </w:rPr>
        <w:t>nm</w:t>
      </w:r>
      <w:proofErr w:type="spellEnd"/>
      <w:r w:rsidRPr="00092825">
        <w:rPr>
          <w:szCs w:val="20"/>
        </w:rPr>
        <w:t>,</w:t>
      </w:r>
    </w:p>
    <w:p w14:paraId="3318DF36" w14:textId="77777777" w:rsidR="00961D01" w:rsidRDefault="00B72F66" w:rsidP="002014E7">
      <w:pPr>
        <w:rPr>
          <w:szCs w:val="20"/>
        </w:rPr>
      </w:pPr>
      <w:r w:rsidRPr="00092825">
        <w:rPr>
          <w:szCs w:val="20"/>
        </w:rPr>
        <w:t xml:space="preserve">barwa czerwona (625 ± 5) </w:t>
      </w:r>
      <w:proofErr w:type="spellStart"/>
      <w:r w:rsidRPr="00092825">
        <w:rPr>
          <w:szCs w:val="20"/>
        </w:rPr>
        <w:t>nm</w:t>
      </w:r>
      <w:proofErr w:type="spellEnd"/>
      <w:r w:rsidRPr="00092825">
        <w:rPr>
          <w:szCs w:val="20"/>
        </w:rPr>
        <w:t>,</w:t>
      </w:r>
    </w:p>
    <w:p w14:paraId="4A5091B8" w14:textId="2D6FBFAB" w:rsidR="00B72F66" w:rsidRPr="00092825" w:rsidRDefault="00B72F66" w:rsidP="002014E7">
      <w:pPr>
        <w:rPr>
          <w:szCs w:val="20"/>
        </w:rPr>
      </w:pPr>
      <w:r w:rsidRPr="00092825">
        <w:rPr>
          <w:szCs w:val="20"/>
        </w:rPr>
        <w:t>barwa biała – rozkład zbliżony do V(λ).</w:t>
      </w:r>
    </w:p>
    <w:p w14:paraId="0FF316B0" w14:textId="77777777" w:rsidR="00B72F66" w:rsidRPr="00092825" w:rsidRDefault="00B72F66" w:rsidP="002014E7">
      <w:pPr>
        <w:rPr>
          <w:szCs w:val="20"/>
        </w:rPr>
      </w:pPr>
      <w:r w:rsidRPr="00092825">
        <w:rPr>
          <w:szCs w:val="20"/>
        </w:rPr>
        <w:t>Znak powinien charakteryzować się:</w:t>
      </w:r>
    </w:p>
    <w:p w14:paraId="7BBA256A" w14:textId="77777777" w:rsidR="00B72F66" w:rsidRPr="00092825" w:rsidRDefault="00B72F66" w:rsidP="000C4B3B">
      <w:pPr>
        <w:numPr>
          <w:ilvl w:val="0"/>
          <w:numId w:val="170"/>
        </w:numPr>
        <w:overflowPunct w:val="0"/>
        <w:autoSpaceDE w:val="0"/>
        <w:autoSpaceDN w:val="0"/>
        <w:adjustRightInd w:val="0"/>
        <w:ind w:left="0" w:firstLine="0"/>
        <w:textAlignment w:val="baseline"/>
        <w:rPr>
          <w:szCs w:val="20"/>
        </w:rPr>
      </w:pPr>
      <w:r w:rsidRPr="00092825">
        <w:rPr>
          <w:szCs w:val="20"/>
        </w:rPr>
        <w:t>sterowaniem prądowym: prąd nie większy niż 50% prądu znamionowego,</w:t>
      </w:r>
    </w:p>
    <w:p w14:paraId="2F3A5EA7" w14:textId="77777777" w:rsidR="00B72F66" w:rsidRPr="00092825" w:rsidRDefault="00B72F66" w:rsidP="000C4B3B">
      <w:pPr>
        <w:numPr>
          <w:ilvl w:val="0"/>
          <w:numId w:val="170"/>
        </w:numPr>
        <w:overflowPunct w:val="0"/>
        <w:autoSpaceDE w:val="0"/>
        <w:autoSpaceDN w:val="0"/>
        <w:adjustRightInd w:val="0"/>
        <w:ind w:left="0" w:firstLine="0"/>
        <w:textAlignment w:val="baseline"/>
        <w:rPr>
          <w:szCs w:val="20"/>
        </w:rPr>
      </w:pPr>
      <w:r w:rsidRPr="00092825">
        <w:rPr>
          <w:szCs w:val="20"/>
        </w:rPr>
        <w:t>światłością znaku od 200 cd do 1000 cd [28].</w:t>
      </w:r>
    </w:p>
    <w:p w14:paraId="6D4DEBFB" w14:textId="77777777" w:rsidR="00B72F66" w:rsidRPr="00092825" w:rsidRDefault="00B72F66" w:rsidP="002014E7">
      <w:pPr>
        <w:pStyle w:val="Nagwek3"/>
      </w:pPr>
      <w:r w:rsidRPr="00092825">
        <w:t>2.11. Materiały do montażu znaków</w:t>
      </w:r>
    </w:p>
    <w:p w14:paraId="6162E8AE" w14:textId="77777777" w:rsidR="00B72F66" w:rsidRPr="00092825" w:rsidRDefault="00B72F66" w:rsidP="002014E7">
      <w:pPr>
        <w:rPr>
          <w:szCs w:val="20"/>
        </w:rPr>
      </w:pPr>
      <w:r w:rsidRPr="00092825">
        <w:rPr>
          <w:szCs w:val="20"/>
        </w:rPr>
        <w:t>Wszystkie uchwyty montażowe (np. uchwyty uniwersalne, obejmy do mocowania za krawędź) przewidywane do mocowania między sobą elementów konstrukcji wsporczych znaków także śruby, listwy, nakrętki itp. powinny być ocynkowane ogniowo lub wykonane z materiałów odpornych na korozję w czasie nie krótszym niż tarcza znaku i konstrukcja wsporcza. Dopuszcza się także stosowanie certyfikowanych uchwytów plastikowych i taśm montażowych wykonanych ze stali nierdzewnych.</w:t>
      </w:r>
    </w:p>
    <w:p w14:paraId="2A8535A7" w14:textId="77777777" w:rsidR="00B72F66" w:rsidRPr="00092825" w:rsidRDefault="00B72F66" w:rsidP="002014E7">
      <w:pPr>
        <w:rPr>
          <w:szCs w:val="20"/>
        </w:rPr>
      </w:pPr>
      <w:r w:rsidRPr="00092825">
        <w:rPr>
          <w:szCs w:val="20"/>
        </w:rPr>
        <w:t>W przypadku stosowania uchwytu uniwersalnego należy wyposażyć się w dodatkowe podkładki w kształcie miseczki, utrudniające demontaż znaku przez osoby niepowołane oraz specjalny klucz służący do przykręcania lub odkręcania nakrętek. Uchwyt uniwersalny umożliwia montaż na słupkach o średnicy od 50 cm do 76 cm. Jest on przykręcany śrubami do profilu montażowego umieszczonego na rewersie tarczy lub do zagiętej krawędzi znaku z otworami. Uchwyt stalowy mocujący za krawędź znaku dzięki dodatkowej stalowej belce umożliwia montaż bez konieczności robienia otworu w krawędzi znaku.</w:t>
      </w:r>
    </w:p>
    <w:p w14:paraId="5368045C" w14:textId="77777777" w:rsidR="00B72F66" w:rsidRPr="00092825" w:rsidRDefault="00B72F66" w:rsidP="002014E7">
      <w:pPr>
        <w:rPr>
          <w:szCs w:val="20"/>
        </w:rPr>
      </w:pPr>
      <w:r w:rsidRPr="00092825">
        <w:rPr>
          <w:szCs w:val="20"/>
        </w:rPr>
        <w:lastRenderedPageBreak/>
        <w:t xml:space="preserve">System mocowania przy użyciu taśmy stalowej np. </w:t>
      </w:r>
      <w:proofErr w:type="spellStart"/>
      <w:r w:rsidRPr="00092825">
        <w:rPr>
          <w:szCs w:val="20"/>
        </w:rPr>
        <w:t>Bandimex</w:t>
      </w:r>
      <w:proofErr w:type="spellEnd"/>
      <w:r w:rsidRPr="00092825">
        <w:rPr>
          <w:szCs w:val="20"/>
        </w:rPr>
        <w:t>, umożliwia mocowanie znaków na słupkach o dowolnej średnicy i konstrukcjach różnych rozmiarów z zastosowaniem przyrządu do napinania taśmy i zapinki łączącej końce taśmy.</w:t>
      </w:r>
    </w:p>
    <w:p w14:paraId="587C1C34" w14:textId="77777777" w:rsidR="00B72F66" w:rsidRPr="00092825" w:rsidRDefault="00B72F66" w:rsidP="002014E7">
      <w:pPr>
        <w:pStyle w:val="Nagwek3"/>
      </w:pPr>
      <w:r w:rsidRPr="00092825">
        <w:t>2.12. Przechowywanie i składowanie materiałów</w:t>
      </w:r>
    </w:p>
    <w:p w14:paraId="2C52EE7A" w14:textId="77777777" w:rsidR="00B72F66" w:rsidRPr="00092825" w:rsidRDefault="00B72F66" w:rsidP="002014E7">
      <w:pPr>
        <w:rPr>
          <w:szCs w:val="20"/>
        </w:rPr>
      </w:pPr>
      <w:r w:rsidRPr="00092825">
        <w:rPr>
          <w:szCs w:val="20"/>
        </w:rPr>
        <w:t xml:space="preserve">Prefabrykaty betonowe powinny być składowane na wyrównanym, utwardzonym i odwodnionym podłożu. Prefabrykaty należy układać na podkładach z zachowaniem prześwitu minimum </w:t>
      </w:r>
      <w:smartTag w:uri="urn:schemas-microsoft-com:office:smarttags" w:element="metricconverter">
        <w:smartTagPr>
          <w:attr w:name="ProductID" w:val="10 cm"/>
        </w:smartTagPr>
        <w:r w:rsidRPr="00092825">
          <w:rPr>
            <w:szCs w:val="20"/>
          </w:rPr>
          <w:t>10 cm</w:t>
        </w:r>
      </w:smartTag>
      <w:r w:rsidRPr="00092825">
        <w:rPr>
          <w:szCs w:val="20"/>
        </w:rPr>
        <w:t xml:space="preserve"> między podłożem a prefabrykatem.</w:t>
      </w:r>
    </w:p>
    <w:p w14:paraId="04939444" w14:textId="77777777" w:rsidR="00B72F66" w:rsidRPr="00092825" w:rsidRDefault="00B72F66" w:rsidP="002014E7">
      <w:pPr>
        <w:rPr>
          <w:szCs w:val="20"/>
        </w:rPr>
      </w:pPr>
      <w:r w:rsidRPr="00092825">
        <w:rPr>
          <w:szCs w:val="20"/>
        </w:rPr>
        <w:t>Znaki powinny być przechowywane na regałach w pomieszczeniach suchych, z dala od materiałów działających korodująco i w warunkach zabezpieczających przed uszkodzeniami.</w:t>
      </w:r>
    </w:p>
    <w:p w14:paraId="2CABB54B" w14:textId="77777777" w:rsidR="00B72F66" w:rsidRPr="00092825" w:rsidRDefault="00B72F66" w:rsidP="002014E7">
      <w:pPr>
        <w:pStyle w:val="Nagwek2"/>
      </w:pPr>
      <w:bookmarkStart w:id="1376" w:name="_Toc505581986"/>
      <w:r w:rsidRPr="00092825">
        <w:rPr>
          <w:szCs w:val="18"/>
        </w:rPr>
        <w:t>3. Sprzęt</w:t>
      </w:r>
      <w:bookmarkEnd w:id="1376"/>
    </w:p>
    <w:p w14:paraId="5256C7C0" w14:textId="77777777" w:rsidR="00B72F66" w:rsidRPr="00092825" w:rsidRDefault="00B72F66" w:rsidP="002014E7">
      <w:pPr>
        <w:pStyle w:val="Nagwek3"/>
      </w:pPr>
      <w:r w:rsidRPr="00092825">
        <w:t>3.1. Ogólne wymagania dotyczące sprzętu</w:t>
      </w:r>
    </w:p>
    <w:p w14:paraId="6639F1DB" w14:textId="77777777" w:rsidR="00B72F66" w:rsidRPr="00092825" w:rsidRDefault="00B72F66" w:rsidP="002014E7">
      <w:pPr>
        <w:numPr>
          <w:ilvl w:val="12"/>
          <w:numId w:val="0"/>
        </w:numPr>
        <w:rPr>
          <w:szCs w:val="20"/>
        </w:rPr>
      </w:pPr>
      <w:r w:rsidRPr="00092825">
        <w:rPr>
          <w:szCs w:val="20"/>
        </w:rPr>
        <w:t>Ogólne wymagania dotyczące sprzętu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3.</w:t>
      </w:r>
    </w:p>
    <w:p w14:paraId="580047FB" w14:textId="77777777" w:rsidR="00B72F66" w:rsidRPr="00092825" w:rsidRDefault="00B72F66" w:rsidP="002014E7">
      <w:pPr>
        <w:pStyle w:val="Nagwek3"/>
      </w:pPr>
      <w:r w:rsidRPr="00092825">
        <w:t>3.2. Sprzęt do wykonania oznakowania pionowego</w:t>
      </w:r>
    </w:p>
    <w:p w14:paraId="1DD657D4" w14:textId="77777777" w:rsidR="00B72F66" w:rsidRPr="00092825" w:rsidRDefault="00B72F66" w:rsidP="000A22DA">
      <w:pPr>
        <w:keepNext/>
        <w:rPr>
          <w:szCs w:val="20"/>
        </w:rPr>
      </w:pPr>
      <w:r w:rsidRPr="00092825">
        <w:rPr>
          <w:szCs w:val="20"/>
        </w:rPr>
        <w:t>Wykonawca przystępujący do wykonania oznakowania pionowego powinien wykazać się możliwością korzystania z następującego sprzętu:</w:t>
      </w:r>
    </w:p>
    <w:p w14:paraId="42F42C38" w14:textId="77777777" w:rsidR="00B72F66" w:rsidRPr="00092825" w:rsidRDefault="00B72F66" w:rsidP="000C4B3B">
      <w:pPr>
        <w:pStyle w:val="Akapitzlist"/>
        <w:keepNext/>
        <w:numPr>
          <w:ilvl w:val="0"/>
          <w:numId w:val="210"/>
        </w:numPr>
        <w:ind w:left="357" w:hanging="357"/>
        <w:rPr>
          <w:szCs w:val="20"/>
        </w:rPr>
      </w:pPr>
      <w:r w:rsidRPr="00092825">
        <w:rPr>
          <w:szCs w:val="20"/>
        </w:rPr>
        <w:t>wiertnicy do wykonywania dołów pod słupki w gruncie spoistym,</w:t>
      </w:r>
    </w:p>
    <w:p w14:paraId="2C512FC5" w14:textId="77777777" w:rsidR="00B72F66" w:rsidRPr="000A22DA" w:rsidRDefault="00B72F66" w:rsidP="000C4B3B">
      <w:pPr>
        <w:pStyle w:val="Akapitzlist"/>
        <w:numPr>
          <w:ilvl w:val="0"/>
          <w:numId w:val="210"/>
        </w:numPr>
        <w:ind w:left="357" w:hanging="357"/>
      </w:pPr>
      <w:r w:rsidRPr="000A22DA">
        <w:t>młota pneumatycznego,</w:t>
      </w:r>
    </w:p>
    <w:p w14:paraId="41A260B9" w14:textId="77777777" w:rsidR="00B72F66" w:rsidRPr="000A22DA" w:rsidRDefault="00B72F66" w:rsidP="000C4B3B">
      <w:pPr>
        <w:pStyle w:val="Akapitzlist"/>
        <w:numPr>
          <w:ilvl w:val="0"/>
          <w:numId w:val="210"/>
        </w:numPr>
        <w:ind w:left="357" w:hanging="357"/>
      </w:pPr>
      <w:r w:rsidRPr="000A22DA">
        <w:t>betoniarek przewoźnych do wykonywania fundamentów betonowych „na mokro”,</w:t>
      </w:r>
    </w:p>
    <w:p w14:paraId="0D656FFA" w14:textId="77777777" w:rsidR="00B72F66" w:rsidRPr="000A22DA" w:rsidRDefault="00B72F66" w:rsidP="000C4B3B">
      <w:pPr>
        <w:pStyle w:val="Akapitzlist"/>
        <w:numPr>
          <w:ilvl w:val="0"/>
          <w:numId w:val="210"/>
        </w:numPr>
        <w:ind w:left="357" w:hanging="357"/>
      </w:pPr>
      <w:r w:rsidRPr="000A22DA">
        <w:t>środków transportowych do przewozu materiałów,</w:t>
      </w:r>
    </w:p>
    <w:p w14:paraId="07858A56" w14:textId="77777777" w:rsidR="00B72F66" w:rsidRPr="000A22DA" w:rsidRDefault="00B72F66" w:rsidP="000C4B3B">
      <w:pPr>
        <w:pStyle w:val="Akapitzlist"/>
        <w:numPr>
          <w:ilvl w:val="0"/>
          <w:numId w:val="210"/>
        </w:numPr>
        <w:ind w:left="357" w:hanging="357"/>
      </w:pPr>
      <w:r w:rsidRPr="000A22DA">
        <w:t>przewoźnych zbiorników na wodę,</w:t>
      </w:r>
    </w:p>
    <w:p w14:paraId="2918C7C8" w14:textId="77777777" w:rsidR="00B72F66" w:rsidRPr="000A22DA" w:rsidRDefault="00B72F66" w:rsidP="000C4B3B">
      <w:pPr>
        <w:pStyle w:val="Akapitzlist"/>
        <w:numPr>
          <w:ilvl w:val="0"/>
          <w:numId w:val="210"/>
        </w:numPr>
        <w:ind w:left="357" w:hanging="357"/>
      </w:pPr>
      <w:r w:rsidRPr="000A22DA">
        <w:t>sprzętu spawalniczego, itp.</w:t>
      </w:r>
    </w:p>
    <w:p w14:paraId="36B50286" w14:textId="77777777" w:rsidR="00B72F66" w:rsidRPr="000A22DA" w:rsidRDefault="00B72F66" w:rsidP="000C4B3B">
      <w:pPr>
        <w:pStyle w:val="Akapitzlist"/>
        <w:numPr>
          <w:ilvl w:val="0"/>
          <w:numId w:val="210"/>
        </w:numPr>
        <w:ind w:left="357" w:hanging="357"/>
      </w:pPr>
      <w:r w:rsidRPr="000A22DA">
        <w:t>sprzętu pomocniczego, jak np. drabiny, łopaty, poziomnice,</w:t>
      </w:r>
    </w:p>
    <w:p w14:paraId="592E915D" w14:textId="77777777" w:rsidR="00B72F66" w:rsidRPr="000A22DA" w:rsidRDefault="00B72F66" w:rsidP="000C4B3B">
      <w:pPr>
        <w:pStyle w:val="Akapitzlist"/>
        <w:numPr>
          <w:ilvl w:val="0"/>
          <w:numId w:val="210"/>
        </w:numPr>
        <w:ind w:left="357" w:hanging="357"/>
      </w:pPr>
      <w:r w:rsidRPr="000A22DA">
        <w:t>zagęszczarki do gruntu,</w:t>
      </w:r>
    </w:p>
    <w:p w14:paraId="6A8B8FF3" w14:textId="77777777" w:rsidR="00B72F66" w:rsidRPr="000A22DA" w:rsidRDefault="00B72F66" w:rsidP="000C4B3B">
      <w:pPr>
        <w:pStyle w:val="Akapitzlist"/>
        <w:numPr>
          <w:ilvl w:val="0"/>
          <w:numId w:val="210"/>
        </w:numPr>
        <w:ind w:left="357" w:hanging="357"/>
      </w:pPr>
      <w:r w:rsidRPr="000A22DA">
        <w:t>urządzeń bezpieczeństwa ruchu do oznakowania i zabezpieczenia robót,</w:t>
      </w:r>
    </w:p>
    <w:p w14:paraId="071E3E17" w14:textId="77777777" w:rsidR="00B72F66" w:rsidRPr="000A22DA" w:rsidRDefault="00B72F66" w:rsidP="000C4B3B">
      <w:pPr>
        <w:pStyle w:val="Akapitzlist"/>
        <w:numPr>
          <w:ilvl w:val="0"/>
          <w:numId w:val="210"/>
        </w:numPr>
        <w:ind w:left="357" w:hanging="357"/>
      </w:pPr>
      <w:r w:rsidRPr="000A22DA">
        <w:t>niwelatora, jeśli jest potrzebny,</w:t>
      </w:r>
    </w:p>
    <w:p w14:paraId="2E409F8B" w14:textId="77777777" w:rsidR="00B72F66" w:rsidRPr="000A22DA" w:rsidRDefault="00B72F66" w:rsidP="000C4B3B">
      <w:pPr>
        <w:pStyle w:val="Akapitzlist"/>
        <w:numPr>
          <w:ilvl w:val="0"/>
          <w:numId w:val="210"/>
        </w:numPr>
        <w:ind w:left="357" w:hanging="357"/>
      </w:pPr>
      <w:r w:rsidRPr="000A22DA">
        <w:t>sprzętu dodatkowego zaleconego przez ST.</w:t>
      </w:r>
    </w:p>
    <w:p w14:paraId="00357144" w14:textId="77777777" w:rsidR="00B72F66" w:rsidRPr="000A22DA" w:rsidRDefault="00B72F66" w:rsidP="000C4B3B">
      <w:pPr>
        <w:pStyle w:val="Akapitzlist"/>
        <w:numPr>
          <w:ilvl w:val="0"/>
          <w:numId w:val="210"/>
        </w:numPr>
        <w:ind w:left="357" w:hanging="357"/>
      </w:pPr>
      <w:r w:rsidRPr="000A22DA">
        <w:t>W przypadku wykonywania znaków wielkopowierzchniowych Wykonawca powinien dysponować:</w:t>
      </w:r>
    </w:p>
    <w:p w14:paraId="1D46E20C" w14:textId="77777777" w:rsidR="00B72F66" w:rsidRPr="000A22DA" w:rsidRDefault="00B72F66" w:rsidP="000C4B3B">
      <w:pPr>
        <w:pStyle w:val="Akapitzlist"/>
        <w:numPr>
          <w:ilvl w:val="0"/>
          <w:numId w:val="210"/>
        </w:numPr>
        <w:ind w:left="357" w:hanging="357"/>
      </w:pPr>
      <w:r w:rsidRPr="000A22DA">
        <w:t xml:space="preserve">koparką kołową, np. </w:t>
      </w:r>
      <w:smartTag w:uri="urn:schemas-microsoft-com:office:smarttags" w:element="metricconverter">
        <w:smartTagPr>
          <w:attr w:name="ProductID" w:val="0,15 m3"/>
        </w:smartTagPr>
        <w:r w:rsidRPr="000A22DA">
          <w:t>0,15 m3</w:t>
        </w:r>
      </w:smartTag>
      <w:r w:rsidRPr="000A22DA">
        <w:t xml:space="preserve"> lub koparką gąsienicową, np. 0,25 m3,</w:t>
      </w:r>
    </w:p>
    <w:p w14:paraId="435A9D82" w14:textId="77777777" w:rsidR="00B72F66" w:rsidRPr="000A22DA" w:rsidRDefault="00B72F66" w:rsidP="000C4B3B">
      <w:pPr>
        <w:pStyle w:val="Akapitzlist"/>
        <w:numPr>
          <w:ilvl w:val="0"/>
          <w:numId w:val="210"/>
        </w:numPr>
        <w:ind w:left="357" w:hanging="357"/>
      </w:pPr>
      <w:r w:rsidRPr="000A22DA">
        <w:t>podnośnikiem montażowym samochodowym.</w:t>
      </w:r>
    </w:p>
    <w:p w14:paraId="06596078" w14:textId="77777777" w:rsidR="00B72F66" w:rsidRPr="00092825" w:rsidRDefault="00B72F66" w:rsidP="002014E7">
      <w:pPr>
        <w:rPr>
          <w:szCs w:val="20"/>
        </w:rPr>
      </w:pPr>
      <w:r w:rsidRPr="00092825">
        <w:rPr>
          <w:szCs w:val="20"/>
        </w:rPr>
        <w:t>Wykonawca musi wskazać osoby, które będą uczestniczyć w wykonywaniu zamówienia, legitymujące się kwalifikacjami zawodowymi, doświadczeniem odpowiednim do funkcji jakie im zostaną powierzone: zgodnie z zapisami Rozdziału 2 ustawy Prawo budowlane [29].</w:t>
      </w:r>
    </w:p>
    <w:p w14:paraId="2DD67FB6" w14:textId="77777777" w:rsidR="00B72F66" w:rsidRPr="00092825" w:rsidRDefault="00B72F66" w:rsidP="002014E7">
      <w:pPr>
        <w:pStyle w:val="Nagwek2"/>
      </w:pPr>
      <w:bookmarkStart w:id="1377" w:name="_Toc505581987"/>
      <w:r w:rsidRPr="00092825">
        <w:rPr>
          <w:szCs w:val="18"/>
        </w:rPr>
        <w:t>4. Transport</w:t>
      </w:r>
      <w:bookmarkEnd w:id="1377"/>
    </w:p>
    <w:p w14:paraId="18EE31BA" w14:textId="77777777" w:rsidR="00B72F66" w:rsidRPr="00092825" w:rsidRDefault="00B72F66" w:rsidP="002014E7">
      <w:pPr>
        <w:pStyle w:val="Nagwek3"/>
      </w:pPr>
      <w:r w:rsidRPr="00092825">
        <w:t>4.1. Ogólne wymagania dotyczące transportu</w:t>
      </w:r>
    </w:p>
    <w:p w14:paraId="04F6606D" w14:textId="77777777" w:rsidR="00B72F66" w:rsidRPr="00092825" w:rsidRDefault="00B72F66" w:rsidP="002014E7">
      <w:pPr>
        <w:numPr>
          <w:ilvl w:val="12"/>
          <w:numId w:val="0"/>
        </w:numPr>
        <w:rPr>
          <w:szCs w:val="20"/>
        </w:rPr>
      </w:pPr>
      <w:r w:rsidRPr="00092825">
        <w:rPr>
          <w:szCs w:val="20"/>
        </w:rPr>
        <w:t>Ogólne wymagania dotyczące transportu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4.</w:t>
      </w:r>
    </w:p>
    <w:p w14:paraId="7ADDDD62" w14:textId="77777777" w:rsidR="00B72F66" w:rsidRPr="00092825" w:rsidRDefault="00B72F66" w:rsidP="002014E7">
      <w:pPr>
        <w:pStyle w:val="Nagwek3"/>
      </w:pPr>
      <w:r w:rsidRPr="00092825">
        <w:t>4.2. Transport znaków do pionowego oznakowania dróg</w:t>
      </w:r>
    </w:p>
    <w:p w14:paraId="654610BD" w14:textId="77777777" w:rsidR="00961D01" w:rsidRDefault="00B72F66" w:rsidP="002014E7">
      <w:pPr>
        <w:widowControl w:val="0"/>
        <w:rPr>
          <w:szCs w:val="20"/>
        </w:rPr>
      </w:pPr>
      <w:r w:rsidRPr="00092825">
        <w:rPr>
          <w:szCs w:val="20"/>
        </w:rPr>
        <w:t>Zestawy znaków drogowych i poszczególne ich części należy na okres transportu odpowiednio zabezpieczyć, chroniąc przed uszkodzeniem mechanicznym, tak aby nie ulegały przemieszczaniu i w sposób nie uszkodzony dotarły do odbiorcy. Szczególnie starannie należy zabezpieczyć powierzchnie lic tarcz znaków przed uszkodzeniem.</w:t>
      </w:r>
    </w:p>
    <w:p w14:paraId="34680D00" w14:textId="5C37D728" w:rsidR="00B72F66" w:rsidRPr="00092825" w:rsidRDefault="00B72F66" w:rsidP="002014E7">
      <w:pPr>
        <w:pStyle w:val="Nagwek2"/>
      </w:pPr>
      <w:bookmarkStart w:id="1378" w:name="_Toc505581988"/>
      <w:r w:rsidRPr="00092825">
        <w:rPr>
          <w:szCs w:val="18"/>
        </w:rPr>
        <w:t>5. Wykonanie robót</w:t>
      </w:r>
      <w:bookmarkEnd w:id="1378"/>
    </w:p>
    <w:p w14:paraId="16C78115" w14:textId="77777777" w:rsidR="00B72F66" w:rsidRPr="00092825" w:rsidRDefault="00B72F66" w:rsidP="002014E7">
      <w:pPr>
        <w:pStyle w:val="Nagwek3"/>
      </w:pPr>
      <w:r w:rsidRPr="00092825">
        <w:t>5.1. Ogólne zasady wykonania robót</w:t>
      </w:r>
    </w:p>
    <w:p w14:paraId="7EAFD26D" w14:textId="77777777" w:rsidR="00B72F66" w:rsidRPr="00092825" w:rsidRDefault="00B72F66" w:rsidP="002014E7">
      <w:pPr>
        <w:numPr>
          <w:ilvl w:val="12"/>
          <w:numId w:val="0"/>
        </w:numPr>
        <w:rPr>
          <w:szCs w:val="20"/>
        </w:rPr>
      </w:pPr>
      <w:r w:rsidRPr="00092825">
        <w:rPr>
          <w:szCs w:val="20"/>
        </w:rPr>
        <w:t>Ogólne zasady wykonania robót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5.</w:t>
      </w:r>
    </w:p>
    <w:p w14:paraId="3A288A99" w14:textId="77777777" w:rsidR="00B72F66" w:rsidRPr="00092825" w:rsidRDefault="00B72F66" w:rsidP="002014E7">
      <w:pPr>
        <w:pStyle w:val="Nagwek3"/>
      </w:pPr>
      <w:r w:rsidRPr="00092825">
        <w:t>5.2. Roboty przygotowawcze</w:t>
      </w:r>
    </w:p>
    <w:p w14:paraId="4059D1BE" w14:textId="77777777" w:rsidR="00B72F66" w:rsidRPr="00092825" w:rsidRDefault="00B72F66" w:rsidP="000A22DA">
      <w:pPr>
        <w:keepNext/>
        <w:numPr>
          <w:ilvl w:val="12"/>
          <w:numId w:val="0"/>
        </w:numPr>
        <w:rPr>
          <w:szCs w:val="20"/>
        </w:rPr>
      </w:pPr>
      <w:r w:rsidRPr="00092825">
        <w:rPr>
          <w:szCs w:val="20"/>
        </w:rPr>
        <w:t>Przed przystąpieniem do robót po przejęciu placu budowy należy:</w:t>
      </w:r>
    </w:p>
    <w:p w14:paraId="50D04EC6" w14:textId="77777777" w:rsidR="00B72F66" w:rsidRPr="000A22DA" w:rsidRDefault="00B72F66" w:rsidP="000C4B3B">
      <w:pPr>
        <w:pStyle w:val="Akapitzlist"/>
        <w:keepNext/>
        <w:numPr>
          <w:ilvl w:val="0"/>
          <w:numId w:val="210"/>
        </w:numPr>
        <w:ind w:left="357" w:hanging="357"/>
      </w:pPr>
      <w:r w:rsidRPr="000A22DA">
        <w:t xml:space="preserve">wyznaczyć lokalizację znaku, tj. jego </w:t>
      </w:r>
      <w:proofErr w:type="spellStart"/>
      <w:r w:rsidRPr="000A22DA">
        <w:t>pikietaż</w:t>
      </w:r>
      <w:proofErr w:type="spellEnd"/>
      <w:r w:rsidRPr="000A22DA">
        <w:t xml:space="preserve"> oraz odległość od krawędzi jezdni, krawędzi pobocza umocnionego lub pasa awaryjnego postoju,</w:t>
      </w:r>
    </w:p>
    <w:p w14:paraId="626AD938" w14:textId="77777777" w:rsidR="00B72F66" w:rsidRPr="000A22DA" w:rsidRDefault="00B72F66" w:rsidP="000C4B3B">
      <w:pPr>
        <w:pStyle w:val="Akapitzlist"/>
        <w:numPr>
          <w:ilvl w:val="0"/>
          <w:numId w:val="210"/>
        </w:numPr>
        <w:ind w:left="357" w:hanging="357"/>
      </w:pPr>
      <w:r w:rsidRPr="000A22DA">
        <w:t>miejsce wykonywania prac oznakować zgodnie z projektem organizacji ruchu, w celu zabezpieczenia pracowników i kierujących pojazdami na drodze.</w:t>
      </w:r>
    </w:p>
    <w:p w14:paraId="381C2AA3" w14:textId="77777777" w:rsidR="00B72F66" w:rsidRPr="00092825" w:rsidRDefault="00B72F66" w:rsidP="002014E7">
      <w:pPr>
        <w:numPr>
          <w:ilvl w:val="12"/>
          <w:numId w:val="0"/>
        </w:numPr>
        <w:rPr>
          <w:szCs w:val="20"/>
        </w:rPr>
      </w:pPr>
      <w:r w:rsidRPr="00092825">
        <w:rPr>
          <w:szCs w:val="20"/>
        </w:rPr>
        <w:t>Punkty stabilizujące miejsca ustawienia znaków należy zabezpieczyć w taki sposób, aby w czasie trwania i odbioru robót istniała możliwość sprawdzenia lokalizacji znaków.</w:t>
      </w:r>
    </w:p>
    <w:p w14:paraId="2B9C7B45" w14:textId="77777777" w:rsidR="00B72F66" w:rsidRPr="00092825" w:rsidRDefault="00B72F66" w:rsidP="002014E7">
      <w:pPr>
        <w:numPr>
          <w:ilvl w:val="12"/>
          <w:numId w:val="0"/>
        </w:numPr>
        <w:rPr>
          <w:szCs w:val="20"/>
        </w:rPr>
      </w:pPr>
      <w:r w:rsidRPr="00092825">
        <w:rPr>
          <w:szCs w:val="20"/>
        </w:rPr>
        <w:t>Lokalizacja i wysokość zamocowania tarczy znaku powinny być zgodne z dokumentacją projektową.</w:t>
      </w:r>
    </w:p>
    <w:p w14:paraId="2D31C78E" w14:textId="77777777" w:rsidR="00B72F66" w:rsidRPr="00092825" w:rsidRDefault="00B72F66" w:rsidP="002014E7">
      <w:pPr>
        <w:pStyle w:val="Nagwek3"/>
      </w:pPr>
      <w:r w:rsidRPr="00092825">
        <w:t>5.3. Wykonanie wykopów i fundamentów dla konstrukcji wsporczych znaków</w:t>
      </w:r>
    </w:p>
    <w:p w14:paraId="69C162FB" w14:textId="77777777" w:rsidR="00B72F66" w:rsidRPr="00092825" w:rsidRDefault="00B72F66" w:rsidP="002014E7">
      <w:pPr>
        <w:pStyle w:val="Nagwek4"/>
      </w:pPr>
      <w:r w:rsidRPr="00092825">
        <w:rPr>
          <w:szCs w:val="20"/>
        </w:rPr>
        <w:t>5.3.1. Wykopy</w:t>
      </w:r>
    </w:p>
    <w:p w14:paraId="3AFF3391" w14:textId="77777777" w:rsidR="00B72F66" w:rsidRPr="00092825" w:rsidRDefault="00B72F66" w:rsidP="002014E7">
      <w:pPr>
        <w:numPr>
          <w:ilvl w:val="12"/>
          <w:numId w:val="0"/>
        </w:numPr>
        <w:rPr>
          <w:szCs w:val="20"/>
        </w:rPr>
      </w:pPr>
      <w:r w:rsidRPr="00092825">
        <w:rPr>
          <w:szCs w:val="20"/>
        </w:rPr>
        <w:t xml:space="preserve">Sposób wykonania wykopu pod fundament znaku pionowego powinien być dostosowany do głębokości wykopu, rodzaju gruntu i posiadanego sprzętu. Wymiary wykopu powinny być zgodne z dokumentacją projektową lub wskazaniami </w:t>
      </w:r>
      <w:r>
        <w:rPr>
          <w:szCs w:val="20"/>
        </w:rPr>
        <w:t>Inspektora nadzoru</w:t>
      </w:r>
      <w:r w:rsidRPr="00092825">
        <w:rPr>
          <w:szCs w:val="20"/>
        </w:rPr>
        <w:t>.</w:t>
      </w:r>
    </w:p>
    <w:p w14:paraId="6B6A093B" w14:textId="77777777" w:rsidR="00B72F66" w:rsidRPr="00092825" w:rsidRDefault="00B72F66" w:rsidP="002014E7">
      <w:pPr>
        <w:numPr>
          <w:ilvl w:val="12"/>
          <w:numId w:val="0"/>
        </w:numPr>
        <w:rPr>
          <w:szCs w:val="20"/>
        </w:rPr>
      </w:pPr>
      <w:r w:rsidRPr="00092825">
        <w:rPr>
          <w:szCs w:val="20"/>
        </w:rPr>
        <w:t>Wykopy fundamentowe powinny być wykonane w takim okresie, aby po ich zakończeniu można było przystąpić natychmiast do wykonania w nich robót fundamentowych.</w:t>
      </w:r>
    </w:p>
    <w:p w14:paraId="5DF1082E" w14:textId="77777777" w:rsidR="00B72F66" w:rsidRPr="00092825" w:rsidRDefault="00B72F66" w:rsidP="002014E7">
      <w:pPr>
        <w:pStyle w:val="Nagwek4"/>
      </w:pPr>
      <w:r w:rsidRPr="00092825">
        <w:rPr>
          <w:szCs w:val="20"/>
        </w:rPr>
        <w:t>5.3.2. Wykonanie fundamentów</w:t>
      </w:r>
    </w:p>
    <w:p w14:paraId="02D3AE59" w14:textId="77777777" w:rsidR="00B72F66" w:rsidRPr="00092825" w:rsidRDefault="00B72F66" w:rsidP="002014E7">
      <w:pPr>
        <w:numPr>
          <w:ilvl w:val="12"/>
          <w:numId w:val="0"/>
        </w:numPr>
        <w:rPr>
          <w:szCs w:val="20"/>
        </w:rPr>
      </w:pPr>
      <w:r w:rsidRPr="00092825">
        <w:rPr>
          <w:szCs w:val="20"/>
        </w:rPr>
        <w:t>5.3.2.1. Prefabrykaty betonowe: dno wykopu przed ułożeniem prefabrykatu należy wyrównać i zagęścić. Wolne przestrzenie między ścianami gruntu i prefabrykatem należy wypełnić materiałem kamiennym, np. klińcem i dokładnie zagęścić ubijakami ręcznymi.</w:t>
      </w:r>
    </w:p>
    <w:p w14:paraId="0DD43373" w14:textId="77777777" w:rsidR="00B72F66" w:rsidRPr="00092825" w:rsidRDefault="00B72F66" w:rsidP="002014E7">
      <w:pPr>
        <w:numPr>
          <w:ilvl w:val="12"/>
          <w:numId w:val="0"/>
        </w:numPr>
        <w:rPr>
          <w:szCs w:val="20"/>
        </w:rPr>
      </w:pPr>
      <w:r w:rsidRPr="00092825">
        <w:rPr>
          <w:szCs w:val="20"/>
        </w:rPr>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092825">
          <w:rPr>
            <w:szCs w:val="20"/>
          </w:rPr>
          <w:t>0,03 m</w:t>
        </w:r>
      </w:smartTag>
      <w:r w:rsidRPr="00092825">
        <w:rPr>
          <w:szCs w:val="20"/>
        </w:rPr>
        <w:t>.</w:t>
      </w:r>
    </w:p>
    <w:p w14:paraId="20C66F37" w14:textId="77777777" w:rsidR="00B72F66" w:rsidRPr="00092825" w:rsidRDefault="00B72F66" w:rsidP="002014E7">
      <w:pPr>
        <w:numPr>
          <w:ilvl w:val="12"/>
          <w:numId w:val="0"/>
        </w:numPr>
        <w:rPr>
          <w:szCs w:val="20"/>
        </w:rPr>
      </w:pPr>
      <w:r w:rsidRPr="00092825">
        <w:rPr>
          <w:szCs w:val="20"/>
        </w:rPr>
        <w:lastRenderedPageBreak/>
        <w:t xml:space="preserve">5.3.2.2. Fundamenty z betonu i betonu zbrojonego: wykopy pod fundamenty konstrukcji wsporczych dla zamocowania znaków wielkopowierzchniowych (znaki kierunku i miejscowości), wykonywane z betonu „na mokro” lub z betonu zbrojonego należy wykonać zgodnie z PN-S-02205:1998 [17]. Posadowienie fundamentów w wykopach otwartych bądź rozpartych należy wykonywać zgodnie z dokumentacją projektową, ST lub wskazaniami </w:t>
      </w:r>
      <w:r>
        <w:rPr>
          <w:szCs w:val="20"/>
        </w:rPr>
        <w:t>Inspektora nadzoru</w:t>
      </w:r>
      <w:r w:rsidRPr="00092825">
        <w:rPr>
          <w:szCs w:val="20"/>
        </w:rPr>
        <w:t xml:space="preserve">. Wykopy należy zabezpieczyć przed napływem wód opadowych przez wyprofilowanie terenu ze spadkiem umożliwiającym łatwy odpływ wody poza teren przylegający do wykopu. Dno wykopu powinno być wyrównane z dokładnością </w:t>
      </w:r>
      <w:r w:rsidRPr="00092825">
        <w:rPr>
          <w:szCs w:val="20"/>
        </w:rPr>
        <w:sym w:font="Symbol" w:char="F0B1"/>
      </w:r>
      <w:r w:rsidRPr="00092825">
        <w:rPr>
          <w:szCs w:val="20"/>
        </w:rPr>
        <w:t xml:space="preserve"> </w:t>
      </w:r>
      <w:smartTag w:uri="urn:schemas-microsoft-com:office:smarttags" w:element="metricconverter">
        <w:smartTagPr>
          <w:attr w:name="ProductID" w:val="2 cm"/>
        </w:smartTagPr>
        <w:r w:rsidRPr="00092825">
          <w:rPr>
            <w:szCs w:val="20"/>
          </w:rPr>
          <w:t>2 cm</w:t>
        </w:r>
      </w:smartTag>
      <w:r w:rsidRPr="00092825">
        <w:rPr>
          <w:szCs w:val="20"/>
        </w:rPr>
        <w:t>.</w:t>
      </w:r>
    </w:p>
    <w:p w14:paraId="77A55071" w14:textId="77777777" w:rsidR="00B72F66" w:rsidRPr="00092825" w:rsidRDefault="00B72F66" w:rsidP="002014E7">
      <w:pPr>
        <w:numPr>
          <w:ilvl w:val="12"/>
          <w:numId w:val="0"/>
        </w:numPr>
        <w:rPr>
          <w:szCs w:val="20"/>
        </w:rPr>
      </w:pPr>
      <w:r w:rsidRPr="00092825">
        <w:rPr>
          <w:szCs w:val="20"/>
        </w:rPr>
        <w:t xml:space="preserve">Przy naruszonej strukturze gruntu rodzimego, grunt należy usunąć i miejsce wypełnić do spodu fundamentu betonem. Płaszczyzny boczne fundamentów stykające się z gruntem należy zaizolować np. emulsją asfaltową. Po wykonaniu fundamentu wykop należy zasypać warstwami grubości po </w:t>
      </w:r>
      <w:smartTag w:uri="urn:schemas-microsoft-com:office:smarttags" w:element="metricconverter">
        <w:smartTagPr>
          <w:attr w:name="ProductID" w:val="20 cm"/>
        </w:smartTagPr>
        <w:r w:rsidRPr="00092825">
          <w:rPr>
            <w:szCs w:val="20"/>
          </w:rPr>
          <w:t>20 cm</w:t>
        </w:r>
      </w:smartTag>
      <w:r w:rsidRPr="00092825">
        <w:rPr>
          <w:szCs w:val="20"/>
        </w:rPr>
        <w:t xml:space="preserve"> z dokładnym zagęszczeniem gruntu.</w:t>
      </w:r>
    </w:p>
    <w:p w14:paraId="1C0BF97C" w14:textId="77777777" w:rsidR="00B72F66" w:rsidRPr="00092825" w:rsidRDefault="00B72F66" w:rsidP="002014E7">
      <w:pPr>
        <w:numPr>
          <w:ilvl w:val="12"/>
          <w:numId w:val="0"/>
        </w:numPr>
        <w:rPr>
          <w:szCs w:val="20"/>
        </w:rPr>
      </w:pPr>
      <w:r w:rsidRPr="00092825">
        <w:rPr>
          <w:szCs w:val="20"/>
        </w:rPr>
        <w:t xml:space="preserve">5.3.2.3. Poziom górnej powierzchni fundamentu: przy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Pr="00092825">
          <w:rPr>
            <w:szCs w:val="20"/>
          </w:rPr>
          <w:t>0,03 m</w:t>
        </w:r>
      </w:smartTag>
      <w:r w:rsidRPr="00092825">
        <w:rPr>
          <w:szCs w:val="20"/>
        </w:rPr>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Pr="00092825">
          <w:rPr>
            <w:szCs w:val="20"/>
          </w:rPr>
          <w:t>0,15 m</w:t>
        </w:r>
      </w:smartTag>
      <w:r w:rsidRPr="00092825">
        <w:rPr>
          <w:szCs w:val="20"/>
        </w:rPr>
        <w:t>.</w:t>
      </w:r>
    </w:p>
    <w:p w14:paraId="126EDC65" w14:textId="77777777" w:rsidR="00B72F66" w:rsidRPr="00092825" w:rsidRDefault="00B72F66" w:rsidP="002014E7">
      <w:pPr>
        <w:pStyle w:val="Nagwek3"/>
      </w:pPr>
      <w:r w:rsidRPr="00092825">
        <w:t>5.4. Konstrukcje wsporcze</w:t>
      </w:r>
    </w:p>
    <w:p w14:paraId="4209DA12" w14:textId="77777777" w:rsidR="00B72F66" w:rsidRPr="00092825" w:rsidRDefault="00B72F66" w:rsidP="002014E7">
      <w:pPr>
        <w:pStyle w:val="Nagwek4"/>
      </w:pPr>
      <w:r w:rsidRPr="00092825">
        <w:rPr>
          <w:szCs w:val="20"/>
        </w:rPr>
        <w:t>5.4.1. Tolerancje ustawienia znaku pionowego</w:t>
      </w:r>
    </w:p>
    <w:p w14:paraId="0EFFB40B" w14:textId="77777777" w:rsidR="00B72F66" w:rsidRPr="00092825" w:rsidRDefault="00B72F66" w:rsidP="002014E7">
      <w:pPr>
        <w:numPr>
          <w:ilvl w:val="12"/>
          <w:numId w:val="0"/>
        </w:numPr>
        <w:rPr>
          <w:szCs w:val="20"/>
        </w:rPr>
      </w:pPr>
      <w:r w:rsidRPr="00092825">
        <w:rPr>
          <w:szCs w:val="20"/>
        </w:rPr>
        <w:t>Konstrukcje wsporcze znaków - słupki, słupy, wysięgniki, konstrukcje dla tablic wielkopowierzchniowych, powinny być wykonane zgodnie z dokumentacją i ST.</w:t>
      </w:r>
    </w:p>
    <w:p w14:paraId="02AAB2C3" w14:textId="77777777" w:rsidR="00B72F66" w:rsidRPr="00092825" w:rsidRDefault="00B72F66" w:rsidP="002014E7">
      <w:pPr>
        <w:numPr>
          <w:ilvl w:val="12"/>
          <w:numId w:val="0"/>
        </w:numPr>
        <w:rPr>
          <w:szCs w:val="20"/>
        </w:rPr>
      </w:pPr>
      <w:r w:rsidRPr="00092825">
        <w:rPr>
          <w:szCs w:val="20"/>
        </w:rPr>
        <w:t>Dopuszczalne tolerancje ustawienia znaku:</w:t>
      </w:r>
    </w:p>
    <w:p w14:paraId="69988F1F" w14:textId="77777777" w:rsidR="00B72F66" w:rsidRPr="000A22DA" w:rsidRDefault="00B72F66" w:rsidP="000C4B3B">
      <w:pPr>
        <w:pStyle w:val="Akapitzlist"/>
        <w:numPr>
          <w:ilvl w:val="0"/>
          <w:numId w:val="210"/>
        </w:numPr>
        <w:ind w:left="357" w:hanging="357"/>
      </w:pPr>
      <w:r w:rsidRPr="000A22DA">
        <w:t xml:space="preserve">odchylenie od pionu, nie więcej niż </w:t>
      </w:r>
      <w:r w:rsidRPr="000A22DA">
        <w:sym w:font="Symbol" w:char="F0B1"/>
      </w:r>
      <w:r w:rsidRPr="000A22DA">
        <w:t xml:space="preserve"> 1%,</w:t>
      </w:r>
    </w:p>
    <w:p w14:paraId="1CB77F85" w14:textId="77777777" w:rsidR="00B72F66" w:rsidRPr="000A22DA" w:rsidRDefault="00B72F66" w:rsidP="000C4B3B">
      <w:pPr>
        <w:pStyle w:val="Akapitzlist"/>
        <w:numPr>
          <w:ilvl w:val="0"/>
          <w:numId w:val="210"/>
        </w:numPr>
        <w:ind w:left="357" w:hanging="357"/>
      </w:pPr>
      <w:r w:rsidRPr="000A22DA">
        <w:t xml:space="preserve">odchylenie w wysokości umieszczenia znaku, nie więcej niż </w:t>
      </w:r>
      <w:r w:rsidRPr="000A22DA">
        <w:sym w:font="Symbol" w:char="F0B1"/>
      </w:r>
      <w:r w:rsidRPr="000A22DA">
        <w:t xml:space="preserve"> </w:t>
      </w:r>
      <w:smartTag w:uri="urn:schemas-microsoft-com:office:smarttags" w:element="metricconverter">
        <w:smartTagPr>
          <w:attr w:name="ProductID" w:val="2 cm"/>
        </w:smartTagPr>
        <w:r w:rsidRPr="000A22DA">
          <w:t>2 cm</w:t>
        </w:r>
      </w:smartTag>
      <w:r w:rsidRPr="000A22DA">
        <w:t>,</w:t>
      </w:r>
    </w:p>
    <w:p w14:paraId="46A3C0F9" w14:textId="77777777" w:rsidR="00B72F66" w:rsidRPr="000A22DA" w:rsidRDefault="00B72F66" w:rsidP="000C4B3B">
      <w:pPr>
        <w:pStyle w:val="Akapitzlist"/>
        <w:numPr>
          <w:ilvl w:val="0"/>
          <w:numId w:val="210"/>
        </w:numPr>
        <w:ind w:left="357" w:hanging="357"/>
      </w:pPr>
      <w:r w:rsidRPr="000A22DA">
        <w:t xml:space="preserve">odchylenie w odległości ustawienia znaku od krawędzi jezdni utwardzonego pobocza lub pasa awaryjnego postoju, nie więcej niż </w:t>
      </w:r>
      <w:r w:rsidRPr="000A22DA">
        <w:sym w:font="Symbol" w:char="F0B1"/>
      </w:r>
      <w:r w:rsidRPr="000A22DA">
        <w:t xml:space="preserve"> </w:t>
      </w:r>
      <w:smartTag w:uri="urn:schemas-microsoft-com:office:smarttags" w:element="metricconverter">
        <w:smartTagPr>
          <w:attr w:name="ProductID" w:val="5 cm"/>
        </w:smartTagPr>
        <w:r w:rsidRPr="000A22DA">
          <w:t>5 cm</w:t>
        </w:r>
      </w:smartTag>
      <w:r w:rsidRPr="000A22DA">
        <w:t>, przy zachowaniu minimalnej odległości umieszczenia znaku zgodnie z załącznikiem nr 1 do rozporządzenia Ministra Infrastruktury z dnia 3 lipca 2003 r. [19],</w:t>
      </w:r>
    </w:p>
    <w:p w14:paraId="132ED804" w14:textId="77777777" w:rsidR="00B72F66" w:rsidRPr="000A22DA" w:rsidRDefault="00B72F66" w:rsidP="000C4B3B">
      <w:pPr>
        <w:pStyle w:val="Akapitzlist"/>
        <w:numPr>
          <w:ilvl w:val="0"/>
          <w:numId w:val="210"/>
        </w:numPr>
        <w:ind w:left="357" w:hanging="357"/>
      </w:pPr>
      <w:r w:rsidRPr="000A22DA">
        <w:t>odchylenie poziome tarczy znaku na odcinku prostym drogi 5o w kierunku jezdni,</w:t>
      </w:r>
    </w:p>
    <w:p w14:paraId="0721D6D7" w14:textId="77777777" w:rsidR="00B72F66" w:rsidRPr="000A22DA" w:rsidRDefault="00B72F66" w:rsidP="000C4B3B">
      <w:pPr>
        <w:pStyle w:val="Akapitzlist"/>
        <w:numPr>
          <w:ilvl w:val="0"/>
          <w:numId w:val="210"/>
        </w:numPr>
        <w:ind w:left="357" w:hanging="357"/>
      </w:pPr>
      <w:r w:rsidRPr="000A22DA">
        <w:t>odchylenie poziome tarczy znaku na łuku poziomym drogi w prawo 0-5o w kierunku jezdni,</w:t>
      </w:r>
    </w:p>
    <w:p w14:paraId="383BB13A" w14:textId="77777777" w:rsidR="00B72F66" w:rsidRPr="000A22DA" w:rsidRDefault="00B72F66" w:rsidP="000C4B3B">
      <w:pPr>
        <w:pStyle w:val="Akapitzlist"/>
        <w:numPr>
          <w:ilvl w:val="0"/>
          <w:numId w:val="210"/>
        </w:numPr>
        <w:ind w:left="357" w:hanging="357"/>
      </w:pPr>
      <w:r w:rsidRPr="000A22DA">
        <w:t>odchylenie poziome tarczy znaku na łuku poziomym drogi w lewo 5o – 10o w kierunku jezdni,</w:t>
      </w:r>
    </w:p>
    <w:p w14:paraId="650ABD9C" w14:textId="77777777" w:rsidR="00B72F66" w:rsidRPr="000A22DA" w:rsidRDefault="00B72F66" w:rsidP="000C4B3B">
      <w:pPr>
        <w:pStyle w:val="Akapitzlist"/>
        <w:numPr>
          <w:ilvl w:val="0"/>
          <w:numId w:val="210"/>
        </w:numPr>
        <w:ind w:left="357" w:hanging="357"/>
      </w:pPr>
      <w:r w:rsidRPr="000A22DA">
        <w:t>odchylenie poziome od dopuszczalnego kąta pomiędzy powierzchnią tarczy znaku a osią jezdni, nie więcej niż 1o.</w:t>
      </w:r>
    </w:p>
    <w:p w14:paraId="6818E4B5" w14:textId="77777777" w:rsidR="00B72F66" w:rsidRPr="00092825" w:rsidRDefault="00B72F66" w:rsidP="002014E7">
      <w:pPr>
        <w:pStyle w:val="Nagwek4"/>
      </w:pPr>
      <w:r w:rsidRPr="00092825">
        <w:rPr>
          <w:szCs w:val="20"/>
        </w:rPr>
        <w:t>5.4.2. Zabezpieczenie konstrukcji wsporczej przed najechaniem</w:t>
      </w:r>
    </w:p>
    <w:p w14:paraId="1E0AE832" w14:textId="77777777" w:rsidR="00B72F66" w:rsidRPr="00092825" w:rsidRDefault="00B72F66" w:rsidP="002014E7">
      <w:pPr>
        <w:numPr>
          <w:ilvl w:val="12"/>
          <w:numId w:val="0"/>
        </w:numPr>
        <w:rPr>
          <w:szCs w:val="20"/>
        </w:rPr>
      </w:pPr>
      <w:r w:rsidRPr="00092825">
        <w:rPr>
          <w:szCs w:val="20"/>
        </w:rPr>
        <w:t xml:space="preserve">Konstrukcje wsporcze znaków drogowych bramowych lub wysięgnikowych jedno lub dwustronnych, jak również konstrukcje wsporcze znaków tablicowych bocznych o powierzchni większej od </w:t>
      </w:r>
      <w:smartTag w:uri="urn:schemas-microsoft-com:office:smarttags" w:element="metricconverter">
        <w:smartTagPr>
          <w:attr w:name="ProductID" w:val="4,5 m2"/>
        </w:smartTagPr>
        <w:r w:rsidRPr="00092825">
          <w:rPr>
            <w:szCs w:val="20"/>
          </w:rPr>
          <w:t>4,5 m</w:t>
        </w:r>
        <w:r w:rsidRPr="00092825">
          <w:rPr>
            <w:szCs w:val="20"/>
            <w:vertAlign w:val="superscript"/>
          </w:rPr>
          <w:t>2</w:t>
        </w:r>
      </w:smartTag>
      <w:r w:rsidRPr="00092825">
        <w:rPr>
          <w:szCs w:val="20"/>
        </w:rPr>
        <w:t xml:space="preserve">, gdy występuje możliwość bezpośredniego najechania na nie przez pojazd - muszą być zabezpieczone odpowiednio umieszczonymi barierami ochronnymi lub konstrukcją wsporczą bezpieczną, zgodnie z dokumentacją projektową, ST lub wskazaniami </w:t>
      </w:r>
      <w:r>
        <w:rPr>
          <w:szCs w:val="20"/>
        </w:rPr>
        <w:t>Inspektora nadzoru</w:t>
      </w:r>
      <w:r w:rsidRPr="00092825">
        <w:rPr>
          <w:szCs w:val="20"/>
        </w:rPr>
        <w:t xml:space="preserve">. Podobne zabezpieczenie należy stosować w przypadku innych konstrukcji wsporczych, gdy najechanie na nie w większym stopniu zagraża bezpieczeństwu użytkowników pojazdów, niż najechanie pojazdu na barierę, jeśli przewiduje to dokumentacja projektowa, ST lub </w:t>
      </w:r>
      <w:r>
        <w:rPr>
          <w:szCs w:val="20"/>
        </w:rPr>
        <w:t>Inspektor nadzoru.</w:t>
      </w:r>
    </w:p>
    <w:p w14:paraId="237A83FB" w14:textId="77777777" w:rsidR="00B72F66" w:rsidRPr="00092825" w:rsidRDefault="00B72F66" w:rsidP="002014E7">
      <w:pPr>
        <w:pStyle w:val="Nagwek4"/>
      </w:pPr>
      <w:r w:rsidRPr="00092825">
        <w:rPr>
          <w:szCs w:val="20"/>
        </w:rPr>
        <w:t>5.4.3. Zapobieganie zagrożeniu użytkowników drogi i terenu przyległego - przez konstrukcję wsporczą</w:t>
      </w:r>
    </w:p>
    <w:p w14:paraId="2E260868" w14:textId="77777777" w:rsidR="00B72F66" w:rsidRPr="00092825" w:rsidRDefault="00B72F66" w:rsidP="002014E7">
      <w:pPr>
        <w:numPr>
          <w:ilvl w:val="12"/>
          <w:numId w:val="0"/>
        </w:numPr>
        <w:rPr>
          <w:szCs w:val="20"/>
        </w:rPr>
      </w:pPr>
      <w:r w:rsidRPr="00092825">
        <w:rPr>
          <w:szCs w:val="20"/>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innym rodzaju uszkodzenia znaku.</w:t>
      </w:r>
    </w:p>
    <w:p w14:paraId="041D378E" w14:textId="77777777" w:rsidR="00B72F66" w:rsidRPr="00092825" w:rsidRDefault="00B72F66" w:rsidP="002014E7">
      <w:pPr>
        <w:pStyle w:val="Nagwek4"/>
      </w:pPr>
      <w:r w:rsidRPr="00092825">
        <w:rPr>
          <w:szCs w:val="20"/>
        </w:rPr>
        <w:t>5.4.4. Tablicowe znaki drogowe na dwóch słupach lub podporach</w:t>
      </w:r>
    </w:p>
    <w:p w14:paraId="6FE8F7C8" w14:textId="77777777" w:rsidR="00B72F66" w:rsidRPr="00092825" w:rsidRDefault="00B72F66" w:rsidP="002014E7">
      <w:pPr>
        <w:numPr>
          <w:ilvl w:val="12"/>
          <w:numId w:val="0"/>
        </w:numPr>
        <w:rPr>
          <w:szCs w:val="20"/>
        </w:rPr>
      </w:pPr>
      <w:r w:rsidRPr="00092825">
        <w:rPr>
          <w:szCs w:val="20"/>
        </w:rPr>
        <w:t xml:space="preserve">Przy stosowaniu tablicowych znaków drogowych (drogowskazów tablicowych, tablic </w:t>
      </w:r>
      <w:proofErr w:type="spellStart"/>
      <w:r w:rsidRPr="00092825">
        <w:rPr>
          <w:szCs w:val="20"/>
        </w:rPr>
        <w:t>przeddrogowskazowych</w:t>
      </w:r>
      <w:proofErr w:type="spellEnd"/>
      <w:r w:rsidRPr="00092825">
        <w:rPr>
          <w:szCs w:val="20"/>
        </w:rPr>
        <w:t xml:space="preserve">,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092825">
          <w:rPr>
            <w:szCs w:val="20"/>
          </w:rPr>
          <w:t>1,75 m</w:t>
        </w:r>
      </w:smartTag>
      <w:r w:rsidRPr="00092825">
        <w:rPr>
          <w:szCs w:val="20"/>
        </w:rPr>
        <w:t>. Przy stosowaniu większej liczby słupów niż dwa - odległość między nimi może być mniejsza.</w:t>
      </w:r>
    </w:p>
    <w:p w14:paraId="5776B282" w14:textId="77777777" w:rsidR="00B72F66" w:rsidRPr="00092825" w:rsidRDefault="00B72F66" w:rsidP="002014E7">
      <w:pPr>
        <w:pStyle w:val="Nagwek4"/>
      </w:pPr>
      <w:r w:rsidRPr="00092825">
        <w:rPr>
          <w:szCs w:val="20"/>
        </w:rPr>
        <w:t>5.4.5. Barwa konstrukcji wsporczej</w:t>
      </w:r>
    </w:p>
    <w:p w14:paraId="7FAB12FE" w14:textId="77777777" w:rsidR="00B72F66" w:rsidRPr="00092825" w:rsidRDefault="00B72F66" w:rsidP="002014E7">
      <w:pPr>
        <w:numPr>
          <w:ilvl w:val="12"/>
          <w:numId w:val="0"/>
        </w:numPr>
        <w:rPr>
          <w:szCs w:val="20"/>
        </w:rPr>
      </w:pPr>
      <w:r w:rsidRPr="00092825">
        <w:rPr>
          <w:szCs w:val="20"/>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61049E72" w14:textId="77777777" w:rsidR="00B72F66" w:rsidRPr="00092825" w:rsidRDefault="00B72F66" w:rsidP="002014E7">
      <w:pPr>
        <w:pStyle w:val="Nagwek4"/>
      </w:pPr>
      <w:r w:rsidRPr="00092825">
        <w:rPr>
          <w:szCs w:val="20"/>
        </w:rPr>
        <w:t>5.4.6. Połączenie tarczy znaku z konstrukcją wsporczą</w:t>
      </w:r>
    </w:p>
    <w:p w14:paraId="093F6524" w14:textId="77777777" w:rsidR="00B72F66" w:rsidRPr="00092825" w:rsidRDefault="00B72F66" w:rsidP="002014E7">
      <w:pPr>
        <w:numPr>
          <w:ilvl w:val="12"/>
          <w:numId w:val="0"/>
        </w:numPr>
        <w:rPr>
          <w:szCs w:val="20"/>
        </w:rPr>
      </w:pPr>
      <w:r w:rsidRPr="00092825">
        <w:rPr>
          <w:szCs w:val="20"/>
        </w:rPr>
        <w:t>Tarcza znaku musi być zamocowana do konstrukcji wsporczej w sposób uniemożliwiający jej przesunięcie lub obrót. Sposób wykonania połączenia tarczy znaku z konstrukcją wsporczą musi umożliwiać, przy użyciu odpowiednich narzędzi, odłączenie tarczy znaku od tej konstrukcji przez cały okres użytkowania znaku.</w:t>
      </w:r>
    </w:p>
    <w:p w14:paraId="6017D4DE" w14:textId="77777777" w:rsidR="00B72F66" w:rsidRPr="00092825" w:rsidRDefault="00B72F66" w:rsidP="002014E7">
      <w:pPr>
        <w:numPr>
          <w:ilvl w:val="12"/>
          <w:numId w:val="0"/>
        </w:numPr>
        <w:rPr>
          <w:szCs w:val="20"/>
        </w:rPr>
      </w:pPr>
      <w:r w:rsidRPr="00092825">
        <w:rPr>
          <w:szCs w:val="20"/>
        </w:rPr>
        <w:t>Na drogach i obszarach, na których występują częste przypadki dewastacji znaków, zaleca się stosowanie elementów złącznych o konstrukcji uniemożliwiającej lub znacznie utrudniającej ich rozłączenie przez osoby niepowołane.</w:t>
      </w:r>
    </w:p>
    <w:p w14:paraId="0D4E2ABC" w14:textId="77777777" w:rsidR="00B72F66" w:rsidRPr="00092825" w:rsidRDefault="00B72F66" w:rsidP="002014E7">
      <w:pPr>
        <w:numPr>
          <w:ilvl w:val="12"/>
          <w:numId w:val="0"/>
        </w:numPr>
        <w:rPr>
          <w:szCs w:val="20"/>
        </w:rPr>
      </w:pPr>
      <w:r w:rsidRPr="00092825">
        <w:rPr>
          <w:szCs w:val="20"/>
        </w:rPr>
        <w:t>Nie dopuszcza się zamocowania znaku do konstrukcji wsporczej w sposób wymagający bezpośredniego przeprowadzenia śrub mocujących przez lico znaku.</w:t>
      </w:r>
    </w:p>
    <w:p w14:paraId="0ACA18DC" w14:textId="77777777" w:rsidR="00B72F66" w:rsidRPr="00092825" w:rsidRDefault="00B72F66" w:rsidP="002014E7">
      <w:pPr>
        <w:pStyle w:val="Nagwek4"/>
      </w:pPr>
      <w:r w:rsidRPr="00A144FE">
        <w:rPr>
          <w:rStyle w:val="Nagwek4Znak"/>
        </w:rPr>
        <w:t>5.4.7</w:t>
      </w:r>
      <w:r w:rsidRPr="00092825">
        <w:rPr>
          <w:szCs w:val="20"/>
        </w:rPr>
        <w:t>. Urządzenia elektryczne na konstrukcji wsporczej</w:t>
      </w:r>
    </w:p>
    <w:p w14:paraId="062869FF" w14:textId="77777777" w:rsidR="00B72F66" w:rsidRPr="00092825" w:rsidRDefault="00B72F66" w:rsidP="002014E7">
      <w:pPr>
        <w:numPr>
          <w:ilvl w:val="12"/>
          <w:numId w:val="0"/>
        </w:numPr>
        <w:rPr>
          <w:szCs w:val="20"/>
        </w:rPr>
      </w:pPr>
      <w:r w:rsidRPr="00092825">
        <w:rPr>
          <w:szCs w:val="20"/>
        </w:rPr>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57770658" w14:textId="77777777" w:rsidR="00B72F66" w:rsidRPr="00092825" w:rsidRDefault="00B72F66" w:rsidP="002014E7">
      <w:pPr>
        <w:rPr>
          <w:szCs w:val="20"/>
        </w:rPr>
      </w:pPr>
      <w:r w:rsidRPr="00092825">
        <w:rPr>
          <w:szCs w:val="20"/>
        </w:rPr>
        <w:lastRenderedPageBreak/>
        <w:t>Aparaturę elektryczną należy montować na pojedynczym słupie. Na słupie powinna być zamocowana skrzynka elektryczna zgodnie z PN-EN 40-5:2004 [18]. Każda skrzynka elektryczna powinna być zabezpieczona zamkiem natomiast poziomem zabezpieczenia przed przenikaniem kurzu i wody, określonym w EN 60529:2003 [14], powinien być poziom 2 dla cząstek stałych i poziom 3 dla wody.</w:t>
      </w:r>
    </w:p>
    <w:p w14:paraId="0C3B4C57" w14:textId="77777777" w:rsidR="00B72F66" w:rsidRPr="00092825" w:rsidRDefault="00B72F66" w:rsidP="002014E7">
      <w:pPr>
        <w:pStyle w:val="Nagwek2"/>
      </w:pPr>
      <w:bookmarkStart w:id="1379" w:name="_Toc505581989"/>
      <w:r w:rsidRPr="00092825">
        <w:rPr>
          <w:szCs w:val="18"/>
        </w:rPr>
        <w:t>6. Kontrola jakości robót</w:t>
      </w:r>
      <w:bookmarkEnd w:id="1379"/>
    </w:p>
    <w:p w14:paraId="59EC6E6F" w14:textId="77777777" w:rsidR="00B72F66" w:rsidRPr="00092825" w:rsidRDefault="00B72F66" w:rsidP="002014E7">
      <w:pPr>
        <w:pStyle w:val="Nagwek3"/>
      </w:pPr>
      <w:r w:rsidRPr="00092825">
        <w:t>6.1. Ogólne zasady kontroli jakości robót</w:t>
      </w:r>
    </w:p>
    <w:p w14:paraId="5E558771" w14:textId="77777777" w:rsidR="00B72F66" w:rsidRPr="00092825" w:rsidRDefault="00B72F66" w:rsidP="002014E7">
      <w:pPr>
        <w:numPr>
          <w:ilvl w:val="12"/>
          <w:numId w:val="0"/>
        </w:numPr>
        <w:rPr>
          <w:szCs w:val="20"/>
        </w:rPr>
      </w:pPr>
      <w:r w:rsidRPr="00092825">
        <w:rPr>
          <w:szCs w:val="20"/>
        </w:rPr>
        <w:t>Ogólne zasady kontroli jakości robót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6.</w:t>
      </w:r>
    </w:p>
    <w:p w14:paraId="1239E234" w14:textId="77777777" w:rsidR="00B72F66" w:rsidRPr="00092825" w:rsidRDefault="00B72F66" w:rsidP="002014E7">
      <w:pPr>
        <w:pStyle w:val="Nagwek3"/>
      </w:pPr>
      <w:r w:rsidRPr="00092825">
        <w:t>6.2. Badania przed przystąpieniem do robót</w:t>
      </w:r>
    </w:p>
    <w:p w14:paraId="51A7AACC" w14:textId="77777777" w:rsidR="00B72F66" w:rsidRPr="00092825" w:rsidRDefault="00B72F66" w:rsidP="002014E7">
      <w:pPr>
        <w:numPr>
          <w:ilvl w:val="12"/>
          <w:numId w:val="0"/>
        </w:numPr>
        <w:rPr>
          <w:szCs w:val="20"/>
        </w:rPr>
      </w:pPr>
      <w:r w:rsidRPr="00092825">
        <w:rPr>
          <w:szCs w:val="20"/>
        </w:rPr>
        <w:t>Przed przystąpieniem do robót Wykonawca powinien:</w:t>
      </w:r>
    </w:p>
    <w:p w14:paraId="28504002" w14:textId="77777777" w:rsidR="00B72F66" w:rsidRPr="000A22DA" w:rsidRDefault="00B72F66" w:rsidP="000C4B3B">
      <w:pPr>
        <w:pStyle w:val="Akapitzlist"/>
        <w:numPr>
          <w:ilvl w:val="0"/>
          <w:numId w:val="210"/>
        </w:numPr>
        <w:ind w:left="357" w:hanging="357"/>
      </w:pPr>
      <w:r w:rsidRPr="000A22DA">
        <w:t>uzyskać wymagane dokumenty dopuszczające wyroby budowlane do obrotu i powszechnego stosowania (np. stwierdzenie o oznakowaniu materiału znakiem CE lub znakiem budowlanym, krajową deklarację właściwości użytkowych, krajową deklarację zgodności, krajową ocenę techniczną, aprobatę techniczną [24] ew. badania materiałów wykonane przez dostawców, itp.)</w:t>
      </w:r>
    </w:p>
    <w:p w14:paraId="29B455C9" w14:textId="77777777" w:rsidR="00B72F66" w:rsidRPr="00092825" w:rsidRDefault="00B72F66" w:rsidP="000C4B3B">
      <w:pPr>
        <w:pStyle w:val="Akapitzlist"/>
        <w:numPr>
          <w:ilvl w:val="0"/>
          <w:numId w:val="210"/>
        </w:numPr>
        <w:ind w:left="357" w:hanging="357"/>
        <w:rPr>
          <w:szCs w:val="20"/>
        </w:rPr>
      </w:pPr>
      <w:r w:rsidRPr="000A22DA">
        <w:t>ew. wykonać własne badania właściwości materiałów przeznaczonych do wykonania robót, określone przez</w:t>
      </w:r>
      <w:r w:rsidRPr="00092825">
        <w:rPr>
          <w:szCs w:val="20"/>
        </w:rPr>
        <w:t xml:space="preserve"> </w:t>
      </w:r>
      <w:r>
        <w:rPr>
          <w:szCs w:val="20"/>
        </w:rPr>
        <w:t>Inspektora nadzoru</w:t>
      </w:r>
      <w:r w:rsidRPr="00092825">
        <w:rPr>
          <w:szCs w:val="20"/>
        </w:rPr>
        <w:t>.</w:t>
      </w:r>
    </w:p>
    <w:p w14:paraId="064BB752" w14:textId="77777777" w:rsidR="00B72F66" w:rsidRPr="00092825" w:rsidRDefault="00B72F66" w:rsidP="002014E7">
      <w:pPr>
        <w:numPr>
          <w:ilvl w:val="12"/>
          <w:numId w:val="0"/>
        </w:numPr>
        <w:rPr>
          <w:szCs w:val="20"/>
        </w:rPr>
      </w:pPr>
      <w:r w:rsidRPr="00092825">
        <w:rPr>
          <w:szCs w:val="20"/>
        </w:rPr>
        <w:t xml:space="preserve">Wszystkie dokumenty oraz wyniki badań Wykonawca przedstawia </w:t>
      </w:r>
      <w:r>
        <w:rPr>
          <w:szCs w:val="20"/>
        </w:rPr>
        <w:t>Inspektorowi nadzoru</w:t>
      </w:r>
      <w:r w:rsidRPr="00092825">
        <w:rPr>
          <w:szCs w:val="20"/>
        </w:rPr>
        <w:t xml:space="preserve"> do akceptacji pod względem spełnienia wymogów formalnych oraz technicznych wynikających z dokumentacji projektowej i ST.</w:t>
      </w:r>
    </w:p>
    <w:p w14:paraId="21C47A37" w14:textId="77777777" w:rsidR="00B72F66" w:rsidRPr="00092825" w:rsidRDefault="00B72F66" w:rsidP="002014E7">
      <w:pPr>
        <w:pStyle w:val="Nagwek3"/>
      </w:pPr>
      <w:r w:rsidRPr="00092825">
        <w:t>6.3. Badania w czasie wykonywania robót</w:t>
      </w:r>
    </w:p>
    <w:p w14:paraId="09915704" w14:textId="77777777" w:rsidR="00B72F66" w:rsidRPr="00092825" w:rsidRDefault="00B72F66" w:rsidP="002014E7">
      <w:pPr>
        <w:pStyle w:val="Nagwek4"/>
      </w:pPr>
      <w:r w:rsidRPr="00092825">
        <w:rPr>
          <w:szCs w:val="20"/>
        </w:rPr>
        <w:t>6.3.1. Badania materiałów do wykonania fundamentów betonowych</w:t>
      </w:r>
    </w:p>
    <w:p w14:paraId="27C3EF6C" w14:textId="77777777" w:rsidR="00B72F66" w:rsidRPr="00092825" w:rsidRDefault="00B72F66" w:rsidP="002014E7">
      <w:pPr>
        <w:rPr>
          <w:szCs w:val="20"/>
        </w:rPr>
      </w:pPr>
      <w:r w:rsidRPr="00092825">
        <w:rPr>
          <w:szCs w:val="20"/>
        </w:rPr>
        <w:t xml:space="preserve">Wykonawca powinien przeprowadzić badania materiałów do wykonania fundamentów betonowych „na mokro”. Uwzględniając nieskomplikowany charakter robót fundamentowych, na wniosek Wykonawcy, </w:t>
      </w:r>
      <w:r>
        <w:rPr>
          <w:szCs w:val="20"/>
        </w:rPr>
        <w:t xml:space="preserve">Inspektor nadzoru </w:t>
      </w:r>
      <w:r w:rsidRPr="00092825">
        <w:rPr>
          <w:szCs w:val="20"/>
        </w:rPr>
        <w:t>może zwolnić go z potrzeby wykonania badań materiałów dla tych robót.</w:t>
      </w:r>
    </w:p>
    <w:p w14:paraId="22C4DA34" w14:textId="77777777" w:rsidR="00B72F66" w:rsidRPr="00092825" w:rsidRDefault="00B72F66" w:rsidP="002014E7">
      <w:pPr>
        <w:pStyle w:val="Nagwek4"/>
      </w:pPr>
      <w:r w:rsidRPr="00092825">
        <w:t>6.3.2. Badania materiałów w czasie wykonywania robót</w:t>
      </w:r>
    </w:p>
    <w:p w14:paraId="74F3B9CE" w14:textId="77777777" w:rsidR="00B72F66" w:rsidRPr="00092825" w:rsidRDefault="00B72F66" w:rsidP="002014E7">
      <w:r w:rsidRPr="00092825">
        <w:t>Wszystkie materiały dostarczone na budowę powinny być sprawdzone w zakresie powierzchni wyrobu i jego wymiarów. Szczególnie należy zwrócić uwagę na rodzaj zastosowanej folii odblaskowej i grubość blachy.</w:t>
      </w:r>
    </w:p>
    <w:p w14:paraId="452C0786" w14:textId="77777777" w:rsidR="00B72F66" w:rsidRPr="00092825" w:rsidRDefault="00B72F66" w:rsidP="002014E7">
      <w:r w:rsidRPr="00092825">
        <w:t>Częstotliwość badań i ocena ich wyników powinna być zgodna z ustaleniami zawartymi w tablicy 7.</w:t>
      </w:r>
    </w:p>
    <w:p w14:paraId="45298AE7" w14:textId="77777777" w:rsidR="00B72F66" w:rsidRPr="00092825" w:rsidRDefault="00B72F66" w:rsidP="002014E7">
      <w:pPr>
        <w:pStyle w:val="Legenda"/>
      </w:pPr>
      <w:r w:rsidRPr="00092825">
        <w:t>Tablica 7.Częstotliwość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B72F66" w:rsidRPr="00092825" w14:paraId="4885F9F0" w14:textId="77777777" w:rsidTr="0014374C">
        <w:tc>
          <w:tcPr>
            <w:tcW w:w="567" w:type="dxa"/>
            <w:tcBorders>
              <w:bottom w:val="double" w:sz="4" w:space="0" w:color="auto"/>
            </w:tcBorders>
          </w:tcPr>
          <w:p w14:paraId="65C296FC" w14:textId="77777777" w:rsidR="00B72F66" w:rsidRPr="00092825" w:rsidRDefault="00B72F66" w:rsidP="0014374C">
            <w:r w:rsidRPr="00092825">
              <w:rPr>
                <w:bCs/>
              </w:rPr>
              <w:t>Lp.</w:t>
            </w:r>
          </w:p>
        </w:tc>
        <w:tc>
          <w:tcPr>
            <w:tcW w:w="1418" w:type="dxa"/>
            <w:tcBorders>
              <w:bottom w:val="double" w:sz="4" w:space="0" w:color="auto"/>
            </w:tcBorders>
          </w:tcPr>
          <w:p w14:paraId="75271DEE" w14:textId="77777777" w:rsidR="00B72F66" w:rsidRPr="00092825" w:rsidRDefault="00B72F66" w:rsidP="0014374C">
            <w:r w:rsidRPr="00092825">
              <w:rPr>
                <w:bCs/>
              </w:rPr>
              <w:t>Rodzaj badania</w:t>
            </w:r>
          </w:p>
        </w:tc>
        <w:tc>
          <w:tcPr>
            <w:tcW w:w="1735" w:type="dxa"/>
            <w:tcBorders>
              <w:bottom w:val="double" w:sz="4" w:space="0" w:color="auto"/>
            </w:tcBorders>
          </w:tcPr>
          <w:p w14:paraId="78B4323D" w14:textId="77777777" w:rsidR="00B72F66" w:rsidRPr="00092825" w:rsidRDefault="00B72F66" w:rsidP="0014374C">
            <w:r w:rsidRPr="00092825">
              <w:rPr>
                <w:bCs/>
              </w:rPr>
              <w:t>Liczba badań</w:t>
            </w:r>
          </w:p>
        </w:tc>
        <w:tc>
          <w:tcPr>
            <w:tcW w:w="3720" w:type="dxa"/>
            <w:tcBorders>
              <w:bottom w:val="double" w:sz="4" w:space="0" w:color="auto"/>
            </w:tcBorders>
          </w:tcPr>
          <w:p w14:paraId="33F834E3" w14:textId="77777777" w:rsidR="00B72F66" w:rsidRPr="00092825" w:rsidRDefault="00B72F66" w:rsidP="0014374C">
            <w:r w:rsidRPr="00092825">
              <w:rPr>
                <w:bCs/>
              </w:rPr>
              <w:t>Opis badań</w:t>
            </w:r>
          </w:p>
        </w:tc>
        <w:tc>
          <w:tcPr>
            <w:tcW w:w="1417" w:type="dxa"/>
            <w:tcBorders>
              <w:bottom w:val="double" w:sz="4" w:space="0" w:color="auto"/>
            </w:tcBorders>
          </w:tcPr>
          <w:p w14:paraId="5411C380" w14:textId="77777777" w:rsidR="00B72F66" w:rsidRPr="00092825" w:rsidRDefault="00B72F66" w:rsidP="0014374C">
            <w:r w:rsidRPr="00092825">
              <w:rPr>
                <w:bCs/>
              </w:rPr>
              <w:t>Ocena wyników badań</w:t>
            </w:r>
          </w:p>
        </w:tc>
      </w:tr>
      <w:tr w:rsidR="00B72F66" w:rsidRPr="00092825" w14:paraId="4E14243E" w14:textId="77777777" w:rsidTr="0014374C">
        <w:trPr>
          <w:cantSplit/>
        </w:trPr>
        <w:tc>
          <w:tcPr>
            <w:tcW w:w="567" w:type="dxa"/>
            <w:tcBorders>
              <w:top w:val="double" w:sz="4" w:space="0" w:color="auto"/>
            </w:tcBorders>
          </w:tcPr>
          <w:p w14:paraId="56D2505E" w14:textId="77777777" w:rsidR="00B72F66" w:rsidRPr="00092825" w:rsidRDefault="00B72F66" w:rsidP="0014374C">
            <w:r w:rsidRPr="00092825">
              <w:t>1</w:t>
            </w:r>
          </w:p>
        </w:tc>
        <w:tc>
          <w:tcPr>
            <w:tcW w:w="1418" w:type="dxa"/>
            <w:tcBorders>
              <w:top w:val="double" w:sz="4" w:space="0" w:color="auto"/>
            </w:tcBorders>
          </w:tcPr>
          <w:p w14:paraId="5D61FA5E" w14:textId="77777777" w:rsidR="00B72F66" w:rsidRPr="00092825" w:rsidRDefault="00B72F66" w:rsidP="0014374C">
            <w:r w:rsidRPr="00092825">
              <w:t>Sprawdzenie powierzchni i rodzaju materiału</w:t>
            </w:r>
          </w:p>
        </w:tc>
        <w:tc>
          <w:tcPr>
            <w:tcW w:w="1735" w:type="dxa"/>
            <w:vMerge w:val="restart"/>
            <w:tcBorders>
              <w:top w:val="double" w:sz="4" w:space="0" w:color="auto"/>
            </w:tcBorders>
          </w:tcPr>
          <w:p w14:paraId="12CEC849" w14:textId="77777777" w:rsidR="00B72F66" w:rsidRPr="00092825" w:rsidRDefault="00B72F66" w:rsidP="0014374C">
            <w:r w:rsidRPr="00092825">
              <w:t xml:space="preserve">Od 1% do 2% wyrobów wybranych losowo z każdej dostarczonej partii wyrobów </w:t>
            </w:r>
          </w:p>
        </w:tc>
        <w:tc>
          <w:tcPr>
            <w:tcW w:w="3720" w:type="dxa"/>
            <w:tcBorders>
              <w:top w:val="double" w:sz="4" w:space="0" w:color="auto"/>
            </w:tcBorders>
          </w:tcPr>
          <w:p w14:paraId="21E64DB9" w14:textId="77777777" w:rsidR="00B72F66" w:rsidRPr="00092825" w:rsidRDefault="00B72F66" w:rsidP="0014374C">
            <w:r w:rsidRPr="00092825">
              <w:t>Powierzchnię zbadać organoleptycznie i stosując dostępne narzędzia (np. liniały, suwmiarki, mikrometry, grubościomierze itp.</w:t>
            </w:r>
          </w:p>
        </w:tc>
        <w:tc>
          <w:tcPr>
            <w:tcW w:w="1417" w:type="dxa"/>
            <w:vMerge w:val="restart"/>
            <w:tcBorders>
              <w:top w:val="double" w:sz="4" w:space="0" w:color="auto"/>
            </w:tcBorders>
          </w:tcPr>
          <w:p w14:paraId="1B406456" w14:textId="77777777" w:rsidR="00B72F66" w:rsidRPr="00092825" w:rsidRDefault="00B72F66" w:rsidP="0014374C"/>
          <w:p w14:paraId="1055FE94" w14:textId="77777777" w:rsidR="00B72F66" w:rsidRPr="00092825" w:rsidRDefault="00B72F66" w:rsidP="0014374C">
            <w:r w:rsidRPr="00092825">
              <w:t>Wyniki badań powinny być zgodne z wymagania-mi punktu 2</w:t>
            </w:r>
          </w:p>
        </w:tc>
      </w:tr>
      <w:tr w:rsidR="00B72F66" w:rsidRPr="00092825" w14:paraId="3EF18753" w14:textId="77777777" w:rsidTr="0014374C">
        <w:trPr>
          <w:cantSplit/>
        </w:trPr>
        <w:tc>
          <w:tcPr>
            <w:tcW w:w="567" w:type="dxa"/>
          </w:tcPr>
          <w:p w14:paraId="75BF4C5E" w14:textId="77777777" w:rsidR="00B72F66" w:rsidRPr="00092825" w:rsidRDefault="00B72F66" w:rsidP="0014374C">
            <w:r w:rsidRPr="00092825">
              <w:t>2</w:t>
            </w:r>
          </w:p>
        </w:tc>
        <w:tc>
          <w:tcPr>
            <w:tcW w:w="1418" w:type="dxa"/>
          </w:tcPr>
          <w:p w14:paraId="46E196ED" w14:textId="77777777" w:rsidR="00B72F66" w:rsidRPr="00092825" w:rsidRDefault="00B72F66" w:rsidP="0014374C">
            <w:r w:rsidRPr="00092825">
              <w:t>Sprawdzenie wymiarów i wybranych właściwości</w:t>
            </w:r>
          </w:p>
        </w:tc>
        <w:tc>
          <w:tcPr>
            <w:tcW w:w="1735" w:type="dxa"/>
            <w:vMerge/>
          </w:tcPr>
          <w:p w14:paraId="5767E7C6" w14:textId="77777777" w:rsidR="00B72F66" w:rsidRPr="00092825" w:rsidRDefault="00B72F66" w:rsidP="0014374C"/>
        </w:tc>
        <w:tc>
          <w:tcPr>
            <w:tcW w:w="3720" w:type="dxa"/>
          </w:tcPr>
          <w:p w14:paraId="4833836D" w14:textId="77777777" w:rsidR="00B72F66" w:rsidRPr="00092825" w:rsidRDefault="00B72F66" w:rsidP="0014374C">
            <w:r w:rsidRPr="00092825">
              <w:t>Przeprowadzić sprawdzianami lub przyrządami pomiarowymi (np. liniałami, przymiarami, reflektometrem, kolorymetrem, itp.)</w:t>
            </w:r>
          </w:p>
        </w:tc>
        <w:tc>
          <w:tcPr>
            <w:tcW w:w="1417" w:type="dxa"/>
            <w:vMerge/>
          </w:tcPr>
          <w:p w14:paraId="7B45C708" w14:textId="77777777" w:rsidR="00B72F66" w:rsidRPr="00092825" w:rsidRDefault="00B72F66" w:rsidP="0014374C"/>
        </w:tc>
      </w:tr>
    </w:tbl>
    <w:p w14:paraId="52E15A16" w14:textId="77777777" w:rsidR="00B72F66" w:rsidRPr="00092825" w:rsidRDefault="00B72F66" w:rsidP="002014E7">
      <w:r w:rsidRPr="00092825">
        <w:t>Sprawdzenie własności odblaskowych i kolorymetrycznych (współczynnika luminancji i współrzędnych chromatyczności) zaleca się przeprowadzić na licach tarcz znaków przed zamontowaniem na konstrukcjach wsporczych.</w:t>
      </w:r>
    </w:p>
    <w:p w14:paraId="2A49DD27" w14:textId="77777777" w:rsidR="00B72F66" w:rsidRPr="00092825" w:rsidRDefault="00B72F66" w:rsidP="002014E7">
      <w:r w:rsidRPr="00092825">
        <w:t>W przypadkach budzących wątpliwości należy zlecić uprawnionej jednostce zbadanie właściwości dostarczonych wyrobów i materiałów w zakresie wymagań podanych w punkcie 2. Przykładowy zestaw badań kontrolnych może obejmować sprawdzenie:</w:t>
      </w:r>
    </w:p>
    <w:p w14:paraId="6EB5EEDE" w14:textId="77777777" w:rsidR="00B72F66" w:rsidRPr="000A22DA" w:rsidRDefault="00B72F66" w:rsidP="000C4B3B">
      <w:pPr>
        <w:pStyle w:val="Akapitzlist"/>
        <w:numPr>
          <w:ilvl w:val="0"/>
          <w:numId w:val="210"/>
        </w:numPr>
        <w:ind w:left="357" w:hanging="357"/>
      </w:pPr>
      <w:r w:rsidRPr="000A22DA">
        <w:t>surowców:</w:t>
      </w:r>
    </w:p>
    <w:p w14:paraId="5499A259" w14:textId="77777777" w:rsidR="00B72F66" w:rsidRPr="000A22DA" w:rsidRDefault="00B72F66" w:rsidP="000C4B3B">
      <w:pPr>
        <w:pStyle w:val="Akapitzlist"/>
        <w:numPr>
          <w:ilvl w:val="0"/>
          <w:numId w:val="210"/>
        </w:numPr>
        <w:ind w:left="357" w:hanging="357"/>
      </w:pPr>
      <w:r w:rsidRPr="000A22DA">
        <w:t>grubości blachy i grubości ścianki słupka,</w:t>
      </w:r>
    </w:p>
    <w:p w14:paraId="24F61929" w14:textId="77777777" w:rsidR="00B72F66" w:rsidRPr="000A22DA" w:rsidRDefault="00B72F66" w:rsidP="000C4B3B">
      <w:pPr>
        <w:pStyle w:val="Akapitzlist"/>
        <w:numPr>
          <w:ilvl w:val="0"/>
          <w:numId w:val="210"/>
        </w:numPr>
        <w:ind w:left="357" w:hanging="357"/>
      </w:pPr>
      <w:r w:rsidRPr="000A22DA">
        <w:t>wytrzymałości folii na oderwanie,</w:t>
      </w:r>
    </w:p>
    <w:p w14:paraId="102FF1CB" w14:textId="77777777" w:rsidR="00B72F66" w:rsidRPr="000A22DA" w:rsidRDefault="00B72F66" w:rsidP="000C4B3B">
      <w:pPr>
        <w:pStyle w:val="Akapitzlist"/>
        <w:numPr>
          <w:ilvl w:val="0"/>
          <w:numId w:val="210"/>
        </w:numPr>
        <w:ind w:left="357" w:hanging="357"/>
      </w:pPr>
      <w:r w:rsidRPr="000A22DA">
        <w:t>półproduktów lub gotowej tarczy znaku:</w:t>
      </w:r>
    </w:p>
    <w:p w14:paraId="1A5BBF8E" w14:textId="77777777" w:rsidR="00B72F66" w:rsidRPr="000A22DA" w:rsidRDefault="00B72F66" w:rsidP="000C4B3B">
      <w:pPr>
        <w:pStyle w:val="Akapitzlist"/>
        <w:numPr>
          <w:ilvl w:val="0"/>
          <w:numId w:val="210"/>
        </w:numPr>
        <w:ind w:left="357" w:hanging="357"/>
      </w:pPr>
      <w:r w:rsidRPr="000A22DA">
        <w:t>grubości powłoki lakierniczej,</w:t>
      </w:r>
    </w:p>
    <w:p w14:paraId="4CD07703" w14:textId="77777777" w:rsidR="00B72F66" w:rsidRPr="000A22DA" w:rsidRDefault="00B72F66" w:rsidP="000C4B3B">
      <w:pPr>
        <w:pStyle w:val="Akapitzlist"/>
        <w:numPr>
          <w:ilvl w:val="0"/>
          <w:numId w:val="210"/>
        </w:numPr>
        <w:ind w:left="357" w:hanging="357"/>
      </w:pPr>
      <w:r w:rsidRPr="000A22DA">
        <w:t>płaskości powierzchni znaku.</w:t>
      </w:r>
    </w:p>
    <w:p w14:paraId="7472926A" w14:textId="77777777" w:rsidR="00B72F66" w:rsidRPr="000A22DA" w:rsidRDefault="00B72F66" w:rsidP="000C4B3B">
      <w:pPr>
        <w:pStyle w:val="Akapitzlist"/>
        <w:numPr>
          <w:ilvl w:val="0"/>
          <w:numId w:val="210"/>
        </w:numPr>
        <w:ind w:left="357" w:hanging="357"/>
      </w:pPr>
      <w:r w:rsidRPr="000A22DA">
        <w:t>wymiarów tarczy, lica znaku i rysunków na nim zawartych,</w:t>
      </w:r>
    </w:p>
    <w:p w14:paraId="6A67F506" w14:textId="77777777" w:rsidR="00B72F66" w:rsidRPr="000A22DA" w:rsidRDefault="00B72F66" w:rsidP="000C4B3B">
      <w:pPr>
        <w:pStyle w:val="Akapitzlist"/>
        <w:numPr>
          <w:ilvl w:val="0"/>
          <w:numId w:val="210"/>
        </w:numPr>
        <w:ind w:left="357" w:hanging="357"/>
      </w:pPr>
      <w:r w:rsidRPr="000A22DA">
        <w:t>wartości współczynnika odblasku folii na licu znaku,</w:t>
      </w:r>
    </w:p>
    <w:p w14:paraId="312FE596" w14:textId="77777777" w:rsidR="00B72F66" w:rsidRPr="000A22DA" w:rsidRDefault="00B72F66" w:rsidP="000C4B3B">
      <w:pPr>
        <w:pStyle w:val="Akapitzlist"/>
        <w:numPr>
          <w:ilvl w:val="0"/>
          <w:numId w:val="210"/>
        </w:numPr>
        <w:ind w:left="357" w:hanging="357"/>
      </w:pPr>
      <w:r w:rsidRPr="000A22DA">
        <w:t>wartości współrzędnych chromatyczności i współczynnika luminancji na licu i rewersie znaku,</w:t>
      </w:r>
    </w:p>
    <w:p w14:paraId="15876F61" w14:textId="77777777" w:rsidR="00B72F66" w:rsidRPr="000A22DA" w:rsidRDefault="00B72F66" w:rsidP="000C4B3B">
      <w:pPr>
        <w:pStyle w:val="Akapitzlist"/>
        <w:numPr>
          <w:ilvl w:val="0"/>
          <w:numId w:val="210"/>
        </w:numPr>
        <w:ind w:left="357" w:hanging="357"/>
      </w:pPr>
      <w:r w:rsidRPr="000A22DA">
        <w:t>chwilowego i trwałego odkształcenia zginającego tarczę znaku i słupek,</w:t>
      </w:r>
    </w:p>
    <w:p w14:paraId="07C8A572" w14:textId="77777777" w:rsidR="00B72F66" w:rsidRPr="000A22DA" w:rsidRDefault="00B72F66" w:rsidP="000C4B3B">
      <w:pPr>
        <w:pStyle w:val="Akapitzlist"/>
        <w:numPr>
          <w:ilvl w:val="0"/>
          <w:numId w:val="210"/>
        </w:numPr>
        <w:ind w:left="357" w:hanging="357"/>
      </w:pPr>
      <w:r w:rsidRPr="000A22DA">
        <w:t>odporności na uderzenie kulą.</w:t>
      </w:r>
    </w:p>
    <w:p w14:paraId="377FCBA6" w14:textId="77777777" w:rsidR="00B72F66" w:rsidRPr="00092825" w:rsidRDefault="00B72F66" w:rsidP="002014E7">
      <w:pPr>
        <w:pStyle w:val="Nagwek4"/>
      </w:pPr>
      <w:r w:rsidRPr="00092825">
        <w:t>6.3.3. Kontrola w czasie wykonywania robót</w:t>
      </w:r>
    </w:p>
    <w:p w14:paraId="3CB472DA" w14:textId="77777777" w:rsidR="00B72F66" w:rsidRPr="00092825" w:rsidRDefault="00B72F66" w:rsidP="002014E7">
      <w:pPr>
        <w:keepNext/>
      </w:pPr>
      <w:r w:rsidRPr="00092825">
        <w:t>W czasie wykonywania robót należy sprawdzać:</w:t>
      </w:r>
    </w:p>
    <w:p w14:paraId="71A6DCF9" w14:textId="77777777" w:rsidR="00B72F66" w:rsidRPr="00092825" w:rsidRDefault="00B72F66" w:rsidP="000C4B3B">
      <w:pPr>
        <w:pStyle w:val="Akapitzlist"/>
        <w:keepNext/>
        <w:numPr>
          <w:ilvl w:val="0"/>
          <w:numId w:val="209"/>
        </w:numPr>
        <w:ind w:left="357" w:hanging="357"/>
      </w:pPr>
      <w:r w:rsidRPr="00092825">
        <w:t>zgodność wykonania znaków pionowych z dokumentacją projektową (lokalizacja, wymiary znaków, wysokość zamocowania znaków),</w:t>
      </w:r>
    </w:p>
    <w:p w14:paraId="29783D1C" w14:textId="77777777" w:rsidR="00B72F66" w:rsidRPr="00092825" w:rsidRDefault="00B72F66" w:rsidP="000C4B3B">
      <w:pPr>
        <w:pStyle w:val="Akapitzlist"/>
        <w:numPr>
          <w:ilvl w:val="0"/>
          <w:numId w:val="209"/>
        </w:numPr>
        <w:ind w:left="357" w:hanging="357"/>
      </w:pPr>
      <w:r w:rsidRPr="00092825">
        <w:t>zachowanie dopuszczalnych odchyłek wymiarów, zgodnie z punktem 2 i 5,</w:t>
      </w:r>
    </w:p>
    <w:p w14:paraId="04CD305F" w14:textId="77777777" w:rsidR="00B72F66" w:rsidRPr="00092825" w:rsidRDefault="00B72F66" w:rsidP="000C4B3B">
      <w:pPr>
        <w:pStyle w:val="Akapitzlist"/>
        <w:numPr>
          <w:ilvl w:val="0"/>
          <w:numId w:val="209"/>
        </w:numPr>
        <w:ind w:left="357" w:hanging="357"/>
      </w:pPr>
      <w:r w:rsidRPr="00092825">
        <w:t>prawidłowość wykonania wykopów pod konstrukcje wsporcze, zgodnie z punktem 5.3,</w:t>
      </w:r>
    </w:p>
    <w:p w14:paraId="4EC54DC8" w14:textId="77777777" w:rsidR="00B72F66" w:rsidRPr="00092825" w:rsidRDefault="00B72F66" w:rsidP="000C4B3B">
      <w:pPr>
        <w:pStyle w:val="Akapitzlist"/>
        <w:numPr>
          <w:ilvl w:val="0"/>
          <w:numId w:val="209"/>
        </w:numPr>
        <w:ind w:left="357" w:hanging="357"/>
      </w:pPr>
      <w:r w:rsidRPr="00092825">
        <w:t>poprawność wykonania fundamentów pod słupki zgodnie z punktem 5.3,</w:t>
      </w:r>
    </w:p>
    <w:p w14:paraId="0245BE03" w14:textId="77777777" w:rsidR="00B72F66" w:rsidRPr="00092825" w:rsidRDefault="00B72F66" w:rsidP="000C4B3B">
      <w:pPr>
        <w:pStyle w:val="Akapitzlist"/>
        <w:numPr>
          <w:ilvl w:val="0"/>
          <w:numId w:val="209"/>
        </w:numPr>
        <w:ind w:left="357" w:hanging="357"/>
      </w:pPr>
      <w:r w:rsidRPr="00092825">
        <w:t>poprawność ustawienia słupków i konstrukcji wsporczych, zgodnie z punktem 5.4,</w:t>
      </w:r>
    </w:p>
    <w:p w14:paraId="48973016" w14:textId="77777777" w:rsidR="00B72F66" w:rsidRPr="00092825" w:rsidRDefault="00B72F66" w:rsidP="000C4B3B">
      <w:pPr>
        <w:pStyle w:val="Akapitzlist"/>
        <w:numPr>
          <w:ilvl w:val="0"/>
          <w:numId w:val="209"/>
        </w:numPr>
        <w:ind w:left="357" w:hanging="357"/>
      </w:pPr>
      <w:r w:rsidRPr="00092825">
        <w:t>zgodność rodzaju i grubości blachy ze specyfikacją,</w:t>
      </w:r>
    </w:p>
    <w:p w14:paraId="6B1CA245" w14:textId="77777777" w:rsidR="00B72F66" w:rsidRPr="00092825" w:rsidRDefault="00B72F66" w:rsidP="000C4B3B">
      <w:pPr>
        <w:pStyle w:val="Akapitzlist"/>
        <w:numPr>
          <w:ilvl w:val="0"/>
          <w:numId w:val="209"/>
        </w:numPr>
        <w:ind w:left="357" w:hanging="357"/>
      </w:pPr>
      <w:r w:rsidRPr="00092825">
        <w:lastRenderedPageBreak/>
        <w:t>grubość warstwy cynku na słupkach i blasze stalowej,</w:t>
      </w:r>
    </w:p>
    <w:p w14:paraId="448A1F96" w14:textId="77777777" w:rsidR="00B72F66" w:rsidRPr="00092825" w:rsidRDefault="00B72F66" w:rsidP="000C4B3B">
      <w:pPr>
        <w:pStyle w:val="Akapitzlist"/>
        <w:numPr>
          <w:ilvl w:val="0"/>
          <w:numId w:val="209"/>
        </w:numPr>
        <w:ind w:left="357" w:hanging="357"/>
      </w:pPr>
      <w:r w:rsidRPr="00092825">
        <w:t>grubość warstwy lakieru na rewersie tarczy znaku.</w:t>
      </w:r>
    </w:p>
    <w:p w14:paraId="01EA9457" w14:textId="77777777" w:rsidR="00B72F66" w:rsidRPr="00092825" w:rsidRDefault="00B72F66" w:rsidP="002014E7">
      <w:pPr>
        <w:pStyle w:val="Nagwek4"/>
      </w:pPr>
      <w:r w:rsidRPr="00092825">
        <w:t>6.3.4. Kontrola przed odbiorem końcowym</w:t>
      </w:r>
    </w:p>
    <w:p w14:paraId="1F496EBA" w14:textId="77777777" w:rsidR="00B72F66" w:rsidRPr="00092825" w:rsidRDefault="00B72F66" w:rsidP="002014E7">
      <w:r w:rsidRPr="00092825">
        <w:t>Do odbioru końcowego robót należy:</w:t>
      </w:r>
    </w:p>
    <w:p w14:paraId="5F2993FD" w14:textId="77777777" w:rsidR="00B72F66" w:rsidRPr="00092825" w:rsidRDefault="00B72F66" w:rsidP="000C4B3B">
      <w:pPr>
        <w:pStyle w:val="Akapitzlist"/>
        <w:numPr>
          <w:ilvl w:val="0"/>
          <w:numId w:val="210"/>
        </w:numPr>
        <w:ind w:left="357" w:hanging="357"/>
      </w:pPr>
      <w:r w:rsidRPr="00092825">
        <w:t>sprawdzić zgodność wykonania zlecenia z podpisaną umową i ST,</w:t>
      </w:r>
    </w:p>
    <w:p w14:paraId="591F2727" w14:textId="77777777" w:rsidR="00B72F66" w:rsidRPr="00092825" w:rsidRDefault="00B72F66" w:rsidP="000C4B3B">
      <w:pPr>
        <w:pStyle w:val="Akapitzlist"/>
        <w:numPr>
          <w:ilvl w:val="0"/>
          <w:numId w:val="210"/>
        </w:numPr>
        <w:ind w:left="357" w:hanging="357"/>
      </w:pPr>
      <w:r w:rsidRPr="00092825">
        <w:t>dokonać objazdu nocnego i ocenić odblaskowość wykonanego oznakowania,</w:t>
      </w:r>
    </w:p>
    <w:p w14:paraId="1B2DDFA2" w14:textId="77777777" w:rsidR="00B72F66" w:rsidRPr="00092825" w:rsidRDefault="00B72F66" w:rsidP="000C4B3B">
      <w:pPr>
        <w:pStyle w:val="Akapitzlist"/>
        <w:numPr>
          <w:ilvl w:val="0"/>
          <w:numId w:val="210"/>
        </w:numPr>
        <w:ind w:left="357" w:hanging="357"/>
      </w:pPr>
      <w:r w:rsidRPr="00092825">
        <w:t>jeśli są wątpliwości wykonać własnym sprzętem lub zlecić wykonanie badań odblaskowości.</w:t>
      </w:r>
    </w:p>
    <w:p w14:paraId="49E902DF" w14:textId="77777777" w:rsidR="00B72F66" w:rsidRPr="00092825" w:rsidRDefault="00B72F66" w:rsidP="002014E7">
      <w:pPr>
        <w:pStyle w:val="Nagwek2"/>
      </w:pPr>
      <w:bookmarkStart w:id="1380" w:name="_Toc505581990"/>
      <w:r w:rsidRPr="00092825">
        <w:rPr>
          <w:szCs w:val="18"/>
        </w:rPr>
        <w:t>7. Obmiar robót</w:t>
      </w:r>
      <w:bookmarkEnd w:id="1380"/>
    </w:p>
    <w:p w14:paraId="0B20079F" w14:textId="77777777" w:rsidR="00B72F66" w:rsidRPr="00092825" w:rsidRDefault="00B72F66" w:rsidP="002014E7">
      <w:pPr>
        <w:pStyle w:val="Nagwek3"/>
      </w:pPr>
      <w:r w:rsidRPr="00092825">
        <w:t>7.1. Ogólne zasady obmiaru robót</w:t>
      </w:r>
    </w:p>
    <w:p w14:paraId="66D113BC" w14:textId="77777777" w:rsidR="00B72F66" w:rsidRPr="00092825" w:rsidRDefault="00B72F66" w:rsidP="002014E7">
      <w:pPr>
        <w:numPr>
          <w:ilvl w:val="12"/>
          <w:numId w:val="0"/>
        </w:numPr>
      </w:pPr>
      <w:r w:rsidRPr="00092825">
        <w:t>Ogólne zasady obmiaru robót podano w</w:t>
      </w:r>
      <w:r>
        <w:t xml:space="preserve"> STWIORB </w:t>
      </w:r>
      <w:r w:rsidRPr="00092825">
        <w:t>D</w:t>
      </w:r>
      <w:r>
        <w:t>-</w:t>
      </w:r>
      <w:r w:rsidRPr="00092825">
        <w:t xml:space="preserve">00.00.00 „Wymagania ogólne” </w:t>
      </w:r>
      <w:r>
        <w:t>punkcie</w:t>
      </w:r>
      <w:r w:rsidRPr="00092825">
        <w:t xml:space="preserve"> 7.</w:t>
      </w:r>
    </w:p>
    <w:p w14:paraId="7DEEFD3E" w14:textId="77777777" w:rsidR="00B72F66" w:rsidRPr="00092825" w:rsidRDefault="00B72F66" w:rsidP="002014E7">
      <w:pPr>
        <w:pStyle w:val="Nagwek3"/>
      </w:pPr>
      <w:r w:rsidRPr="00092825">
        <w:t>7.2. Jednostka obmiarowa</w:t>
      </w:r>
    </w:p>
    <w:p w14:paraId="54762D95" w14:textId="77777777" w:rsidR="00B72F66" w:rsidRPr="00092825" w:rsidRDefault="00B72F66" w:rsidP="002014E7">
      <w:r w:rsidRPr="00092825">
        <w:t>Jednostkami obmiarowymi są:</w:t>
      </w:r>
    </w:p>
    <w:p w14:paraId="54BF82EC" w14:textId="77777777" w:rsidR="00B72F66" w:rsidRPr="00092825" w:rsidRDefault="00B72F66" w:rsidP="002014E7">
      <w:r w:rsidRPr="00092825">
        <w:t>szt. (sztuka), dla znaków drogowych konwencjonalnych oraz konstrukcji wsporczych,</w:t>
      </w:r>
    </w:p>
    <w:p w14:paraId="520E70C0" w14:textId="77777777" w:rsidR="00B72F66" w:rsidRPr="00092825" w:rsidRDefault="00B72F66" w:rsidP="002014E7">
      <w:r w:rsidRPr="00092825">
        <w:t>m</w:t>
      </w:r>
      <w:r w:rsidRPr="00092825">
        <w:rPr>
          <w:vertAlign w:val="superscript"/>
        </w:rPr>
        <w:t>2</w:t>
      </w:r>
      <w:r w:rsidRPr="00092825">
        <w:t xml:space="preserve"> (metr kwadratowy) powierzchni tablic dla znaków pozostałych.</w:t>
      </w:r>
    </w:p>
    <w:p w14:paraId="0F084780" w14:textId="77777777" w:rsidR="00B72F66" w:rsidRPr="00092825" w:rsidRDefault="00B72F66" w:rsidP="002014E7">
      <w:pPr>
        <w:pStyle w:val="Nagwek2"/>
      </w:pPr>
      <w:bookmarkStart w:id="1381" w:name="_Toc505581991"/>
      <w:r w:rsidRPr="00092825">
        <w:rPr>
          <w:szCs w:val="18"/>
        </w:rPr>
        <w:t>8. Odbiór robót</w:t>
      </w:r>
      <w:bookmarkEnd w:id="1381"/>
    </w:p>
    <w:p w14:paraId="4BABB37E" w14:textId="77777777" w:rsidR="00B72F66" w:rsidRPr="00092825" w:rsidRDefault="00B72F66" w:rsidP="002014E7">
      <w:pPr>
        <w:pStyle w:val="Nagwek3"/>
      </w:pPr>
      <w:r w:rsidRPr="00092825">
        <w:t>8.1. Ogólne zasady odbioru robót</w:t>
      </w:r>
    </w:p>
    <w:p w14:paraId="1511D93E" w14:textId="77777777" w:rsidR="00B72F66" w:rsidRPr="00092825" w:rsidRDefault="00B72F66" w:rsidP="002014E7">
      <w:pPr>
        <w:numPr>
          <w:ilvl w:val="12"/>
          <w:numId w:val="0"/>
        </w:numPr>
        <w:rPr>
          <w:szCs w:val="20"/>
        </w:rPr>
      </w:pPr>
      <w:r w:rsidRPr="00092825">
        <w:rPr>
          <w:szCs w:val="20"/>
        </w:rPr>
        <w:t>Ogólne zasady odbioru robót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8.</w:t>
      </w:r>
    </w:p>
    <w:p w14:paraId="68C7EBA6" w14:textId="77777777" w:rsidR="00B72F66" w:rsidRPr="00092825" w:rsidRDefault="00B72F66" w:rsidP="002014E7">
      <w:pPr>
        <w:numPr>
          <w:ilvl w:val="12"/>
          <w:numId w:val="0"/>
        </w:numPr>
        <w:rPr>
          <w:szCs w:val="20"/>
        </w:rPr>
      </w:pPr>
      <w:r w:rsidRPr="00092825">
        <w:rPr>
          <w:szCs w:val="20"/>
        </w:rPr>
        <w:t xml:space="preserve">Roboty uznaje się za wykonane zgodnie z dokumentacją projektową, ST i wymaganiami </w:t>
      </w:r>
      <w:r>
        <w:rPr>
          <w:szCs w:val="20"/>
        </w:rPr>
        <w:t>Inspektora nadzoru</w:t>
      </w:r>
      <w:r w:rsidRPr="00092825">
        <w:rPr>
          <w:szCs w:val="20"/>
        </w:rPr>
        <w:t xml:space="preserve">, jeżeli przeprowadzone badania i pomiary z zachowaniem tolerancji według </w:t>
      </w:r>
      <w:r>
        <w:rPr>
          <w:szCs w:val="20"/>
        </w:rPr>
        <w:t>punktu</w:t>
      </w:r>
      <w:r w:rsidRPr="00092825">
        <w:rPr>
          <w:szCs w:val="20"/>
        </w:rPr>
        <w:t xml:space="preserve"> 6 dały wyniki pozytywne.</w:t>
      </w:r>
    </w:p>
    <w:p w14:paraId="58A82E1F" w14:textId="77777777" w:rsidR="00B72F66" w:rsidRPr="00092825" w:rsidRDefault="00B72F66" w:rsidP="002014E7">
      <w:pPr>
        <w:pStyle w:val="Nagwek3"/>
      </w:pPr>
      <w:r w:rsidRPr="00092825">
        <w:t>8.2. Odbiór ostateczny</w:t>
      </w:r>
    </w:p>
    <w:p w14:paraId="46FE4DE7" w14:textId="2C57BBFB" w:rsidR="00B72F66" w:rsidRPr="00092825" w:rsidRDefault="00B72F66" w:rsidP="002014E7">
      <w:pPr>
        <w:rPr>
          <w:szCs w:val="20"/>
        </w:rPr>
      </w:pPr>
      <w:r w:rsidRPr="00092825">
        <w:rPr>
          <w:szCs w:val="20"/>
        </w:rPr>
        <w:t xml:space="preserve">Odbiór robót oznakowania pionowego dokonywany jest na zasadzie odbioru ostatecznego. Odbiór ostateczny polega na </w:t>
      </w:r>
      <w:r w:rsidR="00BF02BF" w:rsidRPr="00092825">
        <w:rPr>
          <w:szCs w:val="20"/>
        </w:rPr>
        <w:t>ostatecznej</w:t>
      </w:r>
      <w:r w:rsidRPr="00092825">
        <w:rPr>
          <w:szCs w:val="20"/>
        </w:rPr>
        <w:t xml:space="preserve"> ocenie rzeczywistego wykonania robót w odniesieniu do ich ilości, jakości i wartości [30]. Całkowite zakończenie robót oraz gotowość do odbioru ostatecznego będą potwierdzon</w:t>
      </w:r>
      <w:r>
        <w:rPr>
          <w:szCs w:val="20"/>
        </w:rPr>
        <w:t>e</w:t>
      </w:r>
      <w:r w:rsidRPr="00092825">
        <w:rPr>
          <w:szCs w:val="20"/>
        </w:rPr>
        <w:t xml:space="preserve"> przez Wykonawcę wpisem do dziennika budowy z bezzwłocznym powiadomieniem na piśmie Inspektora Nadzoru. Odbioru ostatecznego robót dokonuje komisja wyznaczona przez Zamawiającego w obecności Inspektora Nadzoru i Wykonawcy. Komisja odbierająca roboty dokonuje ich oceny jakościowej na podstawie oceny wizualnej, przedłożonych dokumentów, wyników badań i pomiarów oraz zgodności wykonania oznakowania z dokumentacja projektową i ST.</w:t>
      </w:r>
    </w:p>
    <w:p w14:paraId="24FF6D50" w14:textId="77777777" w:rsidR="00B72F66" w:rsidRPr="00092825" w:rsidRDefault="00B72F66" w:rsidP="002014E7">
      <w:pPr>
        <w:pStyle w:val="Nagwek3"/>
      </w:pPr>
      <w:r w:rsidRPr="00092825">
        <w:t>8.3. Odbiór pogwarancyjny</w:t>
      </w:r>
    </w:p>
    <w:p w14:paraId="76115A18" w14:textId="77777777" w:rsidR="00B72F66" w:rsidRPr="00092825" w:rsidRDefault="00B72F66" w:rsidP="002014E7">
      <w:pPr>
        <w:rPr>
          <w:szCs w:val="20"/>
        </w:rPr>
      </w:pPr>
      <w:r w:rsidRPr="00092825">
        <w:rPr>
          <w:szCs w:val="20"/>
        </w:rPr>
        <w:t>Przed upływem okresu gwarancyjnego jakości należy wykonać przegląd znaków i wybraną grupę poddać badaniom fotometrycznym lica. Pozytywne wyniki przeglądu i badań mogą być podstawą odbioru pogwarancyjnego.</w:t>
      </w:r>
    </w:p>
    <w:p w14:paraId="12BA483A" w14:textId="77777777" w:rsidR="00B72F66" w:rsidRPr="00092825" w:rsidRDefault="00B72F66" w:rsidP="002014E7">
      <w:pPr>
        <w:rPr>
          <w:szCs w:val="20"/>
        </w:rPr>
      </w:pPr>
      <w:r w:rsidRPr="00092825">
        <w:rPr>
          <w:szCs w:val="20"/>
        </w:rPr>
        <w:t>Odbiór pogwarancyjny polega na ocenie wykonanych robót związanych z usunięciem wad stwierdzonych w trakcie odbioru ostatecznego i zaistniałych w okresie gwarancyjnym.</w:t>
      </w:r>
    </w:p>
    <w:p w14:paraId="0F719624" w14:textId="77777777" w:rsidR="00B72F66" w:rsidRPr="00092825" w:rsidRDefault="00B72F66" w:rsidP="002014E7">
      <w:pPr>
        <w:rPr>
          <w:szCs w:val="20"/>
        </w:rPr>
      </w:pPr>
      <w:r w:rsidRPr="00092825">
        <w:rPr>
          <w:szCs w:val="20"/>
        </w:rPr>
        <w:t>Odbiór pogwarancyjny zaleca się przeprowadzić w ciągu 1 miesiąca po upływie okresu gwarancyjnego, ustalonego w ST.</w:t>
      </w:r>
    </w:p>
    <w:p w14:paraId="139997FB" w14:textId="77777777" w:rsidR="00B72F66" w:rsidRPr="00092825" w:rsidRDefault="00B72F66" w:rsidP="002014E7">
      <w:pPr>
        <w:pStyle w:val="Nagwek2"/>
      </w:pPr>
      <w:bookmarkStart w:id="1382" w:name="_Toc505581992"/>
      <w:r w:rsidRPr="00092825">
        <w:rPr>
          <w:szCs w:val="18"/>
        </w:rPr>
        <w:t>9. Podstawa płatności</w:t>
      </w:r>
      <w:bookmarkEnd w:id="1382"/>
    </w:p>
    <w:p w14:paraId="066834CE" w14:textId="77777777" w:rsidR="00B72F66" w:rsidRPr="00092825" w:rsidRDefault="00B72F66" w:rsidP="002014E7">
      <w:pPr>
        <w:pStyle w:val="Nagwek3"/>
      </w:pPr>
      <w:r w:rsidRPr="00092825">
        <w:t>9.1. Ogólne ustalenia dotyczące podstawy płatności</w:t>
      </w:r>
    </w:p>
    <w:p w14:paraId="1D0500E8" w14:textId="77777777" w:rsidR="00961D01" w:rsidRDefault="00B72F66" w:rsidP="002014E7">
      <w:pPr>
        <w:numPr>
          <w:ilvl w:val="12"/>
          <w:numId w:val="0"/>
        </w:numPr>
        <w:rPr>
          <w:szCs w:val="20"/>
        </w:rPr>
      </w:pPr>
      <w:r w:rsidRPr="00092825">
        <w:rPr>
          <w:szCs w:val="20"/>
        </w:rPr>
        <w:t>Ogólne ustalenia dotyczące podstawy płatności podano w</w:t>
      </w:r>
      <w:r>
        <w:rPr>
          <w:szCs w:val="20"/>
        </w:rPr>
        <w:t xml:space="preserve"> STWIORB </w:t>
      </w:r>
      <w:r w:rsidRPr="00092825">
        <w:rPr>
          <w:szCs w:val="20"/>
        </w:rPr>
        <w:t>D</w:t>
      </w:r>
      <w:r>
        <w:rPr>
          <w:szCs w:val="20"/>
        </w:rPr>
        <w:t>-</w:t>
      </w:r>
      <w:r w:rsidRPr="00092825">
        <w:rPr>
          <w:szCs w:val="20"/>
        </w:rPr>
        <w:t xml:space="preserve">00.00.00 „Wymagania ogólne” </w:t>
      </w:r>
      <w:r>
        <w:rPr>
          <w:szCs w:val="20"/>
        </w:rPr>
        <w:t>punkcie</w:t>
      </w:r>
      <w:r w:rsidRPr="00092825">
        <w:rPr>
          <w:szCs w:val="20"/>
        </w:rPr>
        <w:t xml:space="preserve"> 9.</w:t>
      </w:r>
    </w:p>
    <w:p w14:paraId="3380103A" w14:textId="0ED503F2" w:rsidR="00B72F66" w:rsidRPr="00092825" w:rsidRDefault="00B72F66" w:rsidP="002014E7">
      <w:pPr>
        <w:pStyle w:val="Nagwek3"/>
      </w:pPr>
      <w:r w:rsidRPr="00092825">
        <w:t>9.2. Cena jednostki obmiarowej</w:t>
      </w:r>
    </w:p>
    <w:p w14:paraId="52FB56A3" w14:textId="77777777" w:rsidR="00B72F66" w:rsidRPr="00092825" w:rsidRDefault="00B72F66" w:rsidP="000A22DA">
      <w:pPr>
        <w:keepNext/>
        <w:rPr>
          <w:szCs w:val="20"/>
        </w:rPr>
      </w:pPr>
      <w:r w:rsidRPr="00092825">
        <w:rPr>
          <w:szCs w:val="20"/>
        </w:rPr>
        <w:t>Cena wykonania jednostki obmiarowej oznakowania pionowego obejmuje:</w:t>
      </w:r>
    </w:p>
    <w:p w14:paraId="0F3795B1" w14:textId="77777777" w:rsidR="00B72F66" w:rsidRPr="00092825" w:rsidRDefault="00B72F66" w:rsidP="000C4B3B">
      <w:pPr>
        <w:keepNext/>
        <w:numPr>
          <w:ilvl w:val="0"/>
          <w:numId w:val="172"/>
        </w:numPr>
        <w:overflowPunct w:val="0"/>
        <w:autoSpaceDE w:val="0"/>
        <w:autoSpaceDN w:val="0"/>
        <w:adjustRightInd w:val="0"/>
        <w:ind w:left="357" w:hanging="357"/>
        <w:textAlignment w:val="baseline"/>
        <w:rPr>
          <w:szCs w:val="20"/>
        </w:rPr>
      </w:pPr>
      <w:r w:rsidRPr="00092825">
        <w:rPr>
          <w:szCs w:val="20"/>
        </w:rPr>
        <w:t>prace pomiarowe i roboty przygotowawcze,</w:t>
      </w:r>
    </w:p>
    <w:p w14:paraId="62765F0C" w14:textId="77777777" w:rsidR="00B72F66" w:rsidRPr="00092825" w:rsidRDefault="00B72F66" w:rsidP="000C4B3B">
      <w:pPr>
        <w:numPr>
          <w:ilvl w:val="0"/>
          <w:numId w:val="172"/>
        </w:numPr>
        <w:overflowPunct w:val="0"/>
        <w:autoSpaceDE w:val="0"/>
        <w:autoSpaceDN w:val="0"/>
        <w:adjustRightInd w:val="0"/>
        <w:ind w:left="357" w:hanging="357"/>
        <w:textAlignment w:val="baseline"/>
        <w:rPr>
          <w:szCs w:val="20"/>
        </w:rPr>
      </w:pPr>
      <w:r w:rsidRPr="00092825">
        <w:rPr>
          <w:szCs w:val="20"/>
        </w:rPr>
        <w:t>wykonanie fundamentów,</w:t>
      </w:r>
    </w:p>
    <w:p w14:paraId="72292E97" w14:textId="77777777" w:rsidR="00B72F66" w:rsidRPr="00092825" w:rsidRDefault="00B72F66" w:rsidP="000C4B3B">
      <w:pPr>
        <w:numPr>
          <w:ilvl w:val="0"/>
          <w:numId w:val="172"/>
        </w:numPr>
        <w:overflowPunct w:val="0"/>
        <w:autoSpaceDE w:val="0"/>
        <w:autoSpaceDN w:val="0"/>
        <w:adjustRightInd w:val="0"/>
        <w:ind w:left="357" w:hanging="357"/>
        <w:textAlignment w:val="baseline"/>
        <w:rPr>
          <w:szCs w:val="20"/>
        </w:rPr>
      </w:pPr>
      <w:r w:rsidRPr="00092825">
        <w:rPr>
          <w:szCs w:val="20"/>
        </w:rPr>
        <w:t>dostarczenie i ustawienie konstrukcji wsporczych,</w:t>
      </w:r>
    </w:p>
    <w:p w14:paraId="30ED51E4" w14:textId="77777777" w:rsidR="00B72F66" w:rsidRPr="00092825" w:rsidRDefault="00B72F66" w:rsidP="000C4B3B">
      <w:pPr>
        <w:numPr>
          <w:ilvl w:val="0"/>
          <w:numId w:val="172"/>
        </w:numPr>
        <w:overflowPunct w:val="0"/>
        <w:autoSpaceDE w:val="0"/>
        <w:autoSpaceDN w:val="0"/>
        <w:adjustRightInd w:val="0"/>
        <w:ind w:left="357" w:hanging="357"/>
        <w:textAlignment w:val="baseline"/>
        <w:rPr>
          <w:szCs w:val="20"/>
        </w:rPr>
      </w:pPr>
      <w:r w:rsidRPr="00092825">
        <w:rPr>
          <w:szCs w:val="20"/>
        </w:rPr>
        <w:t>zamocowanie tarcz znaków drogowych,</w:t>
      </w:r>
    </w:p>
    <w:p w14:paraId="1B6B5532" w14:textId="77777777" w:rsidR="00B72F66" w:rsidRPr="00092825" w:rsidRDefault="00B72F66" w:rsidP="000C4B3B">
      <w:pPr>
        <w:numPr>
          <w:ilvl w:val="0"/>
          <w:numId w:val="172"/>
        </w:numPr>
        <w:overflowPunct w:val="0"/>
        <w:autoSpaceDE w:val="0"/>
        <w:autoSpaceDN w:val="0"/>
        <w:adjustRightInd w:val="0"/>
        <w:ind w:left="357" w:hanging="357"/>
        <w:textAlignment w:val="baseline"/>
        <w:rPr>
          <w:szCs w:val="20"/>
        </w:rPr>
      </w:pPr>
      <w:r w:rsidRPr="00092825">
        <w:rPr>
          <w:szCs w:val="20"/>
        </w:rPr>
        <w:t>przeprowadzenie pomiarów i badań wymaganych w ST.</w:t>
      </w:r>
    </w:p>
    <w:p w14:paraId="7FB02FEF" w14:textId="77777777" w:rsidR="00B72F66" w:rsidRPr="00092825" w:rsidRDefault="00B72F66" w:rsidP="002014E7">
      <w:pPr>
        <w:pStyle w:val="Nagwek2"/>
      </w:pPr>
      <w:bookmarkStart w:id="1383" w:name="_Toc505581993"/>
      <w:r w:rsidRPr="00092825">
        <w:rPr>
          <w:szCs w:val="18"/>
        </w:rPr>
        <w:t>10. Przepisy związane</w:t>
      </w:r>
      <w:bookmarkEnd w:id="1383"/>
    </w:p>
    <w:p w14:paraId="252BDCAF" w14:textId="77777777" w:rsidR="00B72F66" w:rsidRPr="00092825" w:rsidRDefault="00B72F66" w:rsidP="002014E7">
      <w:pPr>
        <w:pStyle w:val="Nagwek3"/>
      </w:pPr>
      <w:r w:rsidRPr="00092825">
        <w:t>10.1. Normy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69"/>
        <w:gridCol w:w="2789"/>
        <w:gridCol w:w="6054"/>
      </w:tblGrid>
      <w:tr w:rsidR="00B72F66" w:rsidRPr="00092825" w14:paraId="48022787" w14:textId="77777777" w:rsidTr="000A22DA">
        <w:trPr>
          <w:cantSplit/>
        </w:trPr>
        <w:tc>
          <w:tcPr>
            <w:tcW w:w="0" w:type="auto"/>
          </w:tcPr>
          <w:p w14:paraId="1EBDFEF7" w14:textId="77777777" w:rsidR="00B72F66" w:rsidRPr="00092825" w:rsidRDefault="00B72F66" w:rsidP="0014374C">
            <w:pPr>
              <w:rPr>
                <w:szCs w:val="20"/>
              </w:rPr>
            </w:pPr>
            <w:r w:rsidRPr="00092825">
              <w:rPr>
                <w:szCs w:val="20"/>
              </w:rPr>
              <w:t>1.</w:t>
            </w:r>
          </w:p>
        </w:tc>
        <w:tc>
          <w:tcPr>
            <w:tcW w:w="0" w:type="auto"/>
          </w:tcPr>
          <w:p w14:paraId="79EB17F4" w14:textId="77777777" w:rsidR="00B72F66" w:rsidRPr="00092825" w:rsidRDefault="00B72F66" w:rsidP="0014374C">
            <w:pPr>
              <w:rPr>
                <w:szCs w:val="20"/>
              </w:rPr>
            </w:pPr>
            <w:r w:rsidRPr="00092825">
              <w:rPr>
                <w:szCs w:val="20"/>
              </w:rPr>
              <w:t xml:space="preserve">PN-EN 12899-1:2010 </w:t>
            </w:r>
          </w:p>
        </w:tc>
        <w:tc>
          <w:tcPr>
            <w:tcW w:w="0" w:type="auto"/>
          </w:tcPr>
          <w:p w14:paraId="4B02DDC2" w14:textId="77777777" w:rsidR="00B72F66" w:rsidRPr="00092825" w:rsidRDefault="00B72F66" w:rsidP="0014374C">
            <w:pPr>
              <w:rPr>
                <w:strike/>
                <w:szCs w:val="20"/>
              </w:rPr>
            </w:pPr>
            <w:r w:rsidRPr="00092825">
              <w:rPr>
                <w:szCs w:val="20"/>
              </w:rPr>
              <w:t>Stałe, pionowe znaki drogowe - Część 1: Znaki stałe</w:t>
            </w:r>
          </w:p>
        </w:tc>
      </w:tr>
      <w:tr w:rsidR="00B72F66" w:rsidRPr="00092825" w14:paraId="749AA0EE" w14:textId="77777777" w:rsidTr="000A22DA">
        <w:trPr>
          <w:cantSplit/>
        </w:trPr>
        <w:tc>
          <w:tcPr>
            <w:tcW w:w="0" w:type="auto"/>
          </w:tcPr>
          <w:p w14:paraId="15B34DE6" w14:textId="77777777" w:rsidR="00B72F66" w:rsidRPr="00092825" w:rsidRDefault="00B72F66" w:rsidP="0014374C">
            <w:pPr>
              <w:rPr>
                <w:szCs w:val="20"/>
              </w:rPr>
            </w:pPr>
            <w:r w:rsidRPr="00092825">
              <w:rPr>
                <w:szCs w:val="20"/>
              </w:rPr>
              <w:t>2.</w:t>
            </w:r>
          </w:p>
        </w:tc>
        <w:tc>
          <w:tcPr>
            <w:tcW w:w="0" w:type="auto"/>
          </w:tcPr>
          <w:p w14:paraId="1AC01A98" w14:textId="77777777" w:rsidR="00B72F66" w:rsidRPr="00092825" w:rsidRDefault="00B72F66" w:rsidP="0014374C">
            <w:pPr>
              <w:rPr>
                <w:szCs w:val="20"/>
              </w:rPr>
            </w:pPr>
            <w:r w:rsidRPr="00092825">
              <w:rPr>
                <w:szCs w:val="20"/>
              </w:rPr>
              <w:t>PN-EN 12767:2008</w:t>
            </w:r>
          </w:p>
        </w:tc>
        <w:tc>
          <w:tcPr>
            <w:tcW w:w="0" w:type="auto"/>
          </w:tcPr>
          <w:p w14:paraId="56C8E8DF" w14:textId="77777777" w:rsidR="00B72F66" w:rsidRPr="00092825" w:rsidRDefault="00B72F66" w:rsidP="0014374C">
            <w:pPr>
              <w:rPr>
                <w:sz w:val="18"/>
                <w:szCs w:val="18"/>
              </w:rPr>
            </w:pPr>
            <w:r w:rsidRPr="00092825">
              <w:rPr>
                <w:sz w:val="18"/>
                <w:szCs w:val="18"/>
              </w:rPr>
              <w:t>Bierne bezpieczeństwo konstrukcji wsporczych dla urządzeń drogowych - Wymagania i metody badań</w:t>
            </w:r>
          </w:p>
        </w:tc>
      </w:tr>
      <w:tr w:rsidR="00B72F66" w:rsidRPr="00092825" w14:paraId="465E2D38" w14:textId="77777777" w:rsidTr="000A22DA">
        <w:trPr>
          <w:cantSplit/>
        </w:trPr>
        <w:tc>
          <w:tcPr>
            <w:tcW w:w="0" w:type="auto"/>
          </w:tcPr>
          <w:p w14:paraId="6B1CB635" w14:textId="77777777" w:rsidR="00B72F66" w:rsidRPr="00092825" w:rsidRDefault="00B72F66" w:rsidP="0014374C">
            <w:pPr>
              <w:rPr>
                <w:szCs w:val="20"/>
              </w:rPr>
            </w:pPr>
            <w:r w:rsidRPr="00092825">
              <w:rPr>
                <w:szCs w:val="20"/>
              </w:rPr>
              <w:t>3.</w:t>
            </w:r>
          </w:p>
        </w:tc>
        <w:tc>
          <w:tcPr>
            <w:tcW w:w="0" w:type="auto"/>
          </w:tcPr>
          <w:p w14:paraId="4786F0E3" w14:textId="77777777" w:rsidR="00B72F66" w:rsidRPr="00092825" w:rsidRDefault="00B72F66" w:rsidP="0014374C">
            <w:pPr>
              <w:rPr>
                <w:strike/>
                <w:szCs w:val="20"/>
              </w:rPr>
            </w:pPr>
            <w:r w:rsidRPr="00092825">
              <w:rPr>
                <w:szCs w:val="20"/>
              </w:rPr>
              <w:t>PN</w:t>
            </w:r>
            <w:r>
              <w:rPr>
                <w:szCs w:val="20"/>
              </w:rPr>
              <w:noBreakHyphen/>
            </w:r>
            <w:r w:rsidRPr="00092825">
              <w:rPr>
                <w:szCs w:val="20"/>
              </w:rPr>
              <w:t>EN</w:t>
            </w:r>
            <w:r>
              <w:rPr>
                <w:szCs w:val="20"/>
              </w:rPr>
              <w:t> </w:t>
            </w:r>
            <w:r w:rsidRPr="00092825">
              <w:rPr>
                <w:szCs w:val="20"/>
              </w:rPr>
              <w:t>1992</w:t>
            </w:r>
            <w:r>
              <w:rPr>
                <w:szCs w:val="20"/>
              </w:rPr>
              <w:noBreakHyphen/>
            </w:r>
            <w:r w:rsidRPr="00092825">
              <w:rPr>
                <w:szCs w:val="20"/>
              </w:rPr>
              <w:t>1</w:t>
            </w:r>
            <w:r>
              <w:rPr>
                <w:szCs w:val="20"/>
              </w:rPr>
              <w:noBreakHyphen/>
            </w:r>
            <w:r w:rsidRPr="00092825">
              <w:rPr>
                <w:szCs w:val="20"/>
              </w:rPr>
              <w:t>1:</w:t>
            </w:r>
            <w:r>
              <w:rPr>
                <w:szCs w:val="20"/>
              </w:rPr>
              <w:t> </w:t>
            </w:r>
            <w:r w:rsidRPr="00092825">
              <w:rPr>
                <w:szCs w:val="20"/>
              </w:rPr>
              <w:t>2008/NA:2016</w:t>
            </w:r>
            <w:r>
              <w:rPr>
                <w:szCs w:val="20"/>
              </w:rPr>
              <w:noBreakHyphen/>
            </w:r>
            <w:r w:rsidRPr="00092825">
              <w:rPr>
                <w:szCs w:val="20"/>
              </w:rPr>
              <w:t xml:space="preserve">11 </w:t>
            </w:r>
          </w:p>
        </w:tc>
        <w:tc>
          <w:tcPr>
            <w:tcW w:w="0" w:type="auto"/>
          </w:tcPr>
          <w:p w14:paraId="1ED40205" w14:textId="77777777" w:rsidR="00B72F66" w:rsidRPr="00092825" w:rsidRDefault="00B72F66" w:rsidP="0014374C">
            <w:pPr>
              <w:rPr>
                <w:strike/>
                <w:szCs w:val="20"/>
              </w:rPr>
            </w:pPr>
            <w:proofErr w:type="spellStart"/>
            <w:r w:rsidRPr="00092825">
              <w:rPr>
                <w:szCs w:val="20"/>
              </w:rPr>
              <w:t>Eurokod</w:t>
            </w:r>
            <w:proofErr w:type="spellEnd"/>
            <w:r w:rsidRPr="00092825">
              <w:rPr>
                <w:szCs w:val="20"/>
              </w:rPr>
              <w:t xml:space="preserve"> 2: Projektowanie konstrukcji z betonu – Część 1-1: Reguły ogólne i reguły dla budynków </w:t>
            </w:r>
          </w:p>
        </w:tc>
      </w:tr>
      <w:tr w:rsidR="00B72F66" w:rsidRPr="00092825" w14:paraId="47AF9EA2" w14:textId="77777777" w:rsidTr="000A22DA">
        <w:trPr>
          <w:cantSplit/>
        </w:trPr>
        <w:tc>
          <w:tcPr>
            <w:tcW w:w="0" w:type="auto"/>
          </w:tcPr>
          <w:p w14:paraId="25F9880D" w14:textId="77777777" w:rsidR="00B72F66" w:rsidRPr="00092825" w:rsidRDefault="00B72F66" w:rsidP="0014374C">
            <w:pPr>
              <w:rPr>
                <w:szCs w:val="20"/>
              </w:rPr>
            </w:pPr>
            <w:r w:rsidRPr="00092825">
              <w:rPr>
                <w:szCs w:val="20"/>
              </w:rPr>
              <w:t xml:space="preserve">4. </w:t>
            </w:r>
          </w:p>
        </w:tc>
        <w:tc>
          <w:tcPr>
            <w:tcW w:w="0" w:type="auto"/>
          </w:tcPr>
          <w:p w14:paraId="70E511DE" w14:textId="77777777" w:rsidR="00B72F66" w:rsidRPr="00092825" w:rsidRDefault="00B72F66" w:rsidP="0014374C">
            <w:pPr>
              <w:rPr>
                <w:szCs w:val="20"/>
              </w:rPr>
            </w:pPr>
            <w:r w:rsidRPr="00092825">
              <w:rPr>
                <w:szCs w:val="20"/>
              </w:rPr>
              <w:t>PN-EN 206+A1:2016-12</w:t>
            </w:r>
          </w:p>
        </w:tc>
        <w:tc>
          <w:tcPr>
            <w:tcW w:w="0" w:type="auto"/>
          </w:tcPr>
          <w:p w14:paraId="1EEB65DD" w14:textId="77777777" w:rsidR="00B72F66" w:rsidRPr="00092825" w:rsidRDefault="00B72F66" w:rsidP="0014374C">
            <w:pPr>
              <w:rPr>
                <w:szCs w:val="20"/>
              </w:rPr>
            </w:pPr>
            <w:r w:rsidRPr="00092825">
              <w:rPr>
                <w:szCs w:val="20"/>
              </w:rPr>
              <w:t>Beton - Wymagania, właściwości, produkcja i zgodność</w:t>
            </w:r>
          </w:p>
        </w:tc>
      </w:tr>
      <w:tr w:rsidR="00B72F66" w:rsidRPr="00092825" w14:paraId="67D37A29" w14:textId="77777777" w:rsidTr="000A22DA">
        <w:trPr>
          <w:cantSplit/>
        </w:trPr>
        <w:tc>
          <w:tcPr>
            <w:tcW w:w="0" w:type="auto"/>
          </w:tcPr>
          <w:p w14:paraId="37659467" w14:textId="77777777" w:rsidR="00B72F66" w:rsidRPr="00092825" w:rsidRDefault="00B72F66" w:rsidP="0014374C">
            <w:pPr>
              <w:rPr>
                <w:szCs w:val="20"/>
              </w:rPr>
            </w:pPr>
            <w:r w:rsidRPr="00092825">
              <w:rPr>
                <w:szCs w:val="20"/>
              </w:rPr>
              <w:t>5.</w:t>
            </w:r>
          </w:p>
        </w:tc>
        <w:tc>
          <w:tcPr>
            <w:tcW w:w="0" w:type="auto"/>
          </w:tcPr>
          <w:p w14:paraId="4EFB0E4E" w14:textId="77777777" w:rsidR="00B72F66" w:rsidRPr="00092825" w:rsidRDefault="00B72F66" w:rsidP="0014374C">
            <w:pPr>
              <w:rPr>
                <w:szCs w:val="20"/>
              </w:rPr>
            </w:pPr>
            <w:r w:rsidRPr="00092825">
              <w:rPr>
                <w:szCs w:val="20"/>
              </w:rPr>
              <w:t xml:space="preserve">PN-EN 1993-1-8: 2006/NA:2011 </w:t>
            </w:r>
          </w:p>
        </w:tc>
        <w:tc>
          <w:tcPr>
            <w:tcW w:w="0" w:type="auto"/>
          </w:tcPr>
          <w:p w14:paraId="1060ACD7" w14:textId="77777777" w:rsidR="00B72F66" w:rsidRPr="00092825" w:rsidRDefault="00B72F66" w:rsidP="0014374C">
            <w:pPr>
              <w:rPr>
                <w:szCs w:val="20"/>
              </w:rPr>
            </w:pPr>
            <w:proofErr w:type="spellStart"/>
            <w:r w:rsidRPr="00092825">
              <w:rPr>
                <w:szCs w:val="20"/>
              </w:rPr>
              <w:t>Eurokod</w:t>
            </w:r>
            <w:proofErr w:type="spellEnd"/>
            <w:r w:rsidRPr="00092825">
              <w:rPr>
                <w:szCs w:val="20"/>
              </w:rPr>
              <w:t xml:space="preserve"> 3: Projektowanie konstrukcji stalowych – Część 1-8: Projektowanie węzłów</w:t>
            </w:r>
          </w:p>
        </w:tc>
      </w:tr>
      <w:tr w:rsidR="00B72F66" w:rsidRPr="00092825" w14:paraId="138975DB" w14:textId="77777777" w:rsidTr="000A22DA">
        <w:trPr>
          <w:cantSplit/>
        </w:trPr>
        <w:tc>
          <w:tcPr>
            <w:tcW w:w="0" w:type="auto"/>
          </w:tcPr>
          <w:p w14:paraId="370270BB" w14:textId="77777777" w:rsidR="00B72F66" w:rsidRPr="00092825" w:rsidRDefault="00B72F66" w:rsidP="0014374C">
            <w:pPr>
              <w:rPr>
                <w:szCs w:val="20"/>
              </w:rPr>
            </w:pPr>
            <w:r w:rsidRPr="00092825">
              <w:rPr>
                <w:szCs w:val="20"/>
              </w:rPr>
              <w:t>6.</w:t>
            </w:r>
          </w:p>
        </w:tc>
        <w:tc>
          <w:tcPr>
            <w:tcW w:w="0" w:type="auto"/>
          </w:tcPr>
          <w:p w14:paraId="73AB76BE" w14:textId="77777777" w:rsidR="00B72F66" w:rsidRPr="00092825" w:rsidRDefault="00B72F66" w:rsidP="0014374C">
            <w:pPr>
              <w:rPr>
                <w:szCs w:val="20"/>
              </w:rPr>
            </w:pPr>
            <w:r w:rsidRPr="00092825">
              <w:rPr>
                <w:szCs w:val="20"/>
              </w:rPr>
              <w:t>PN-EN 10255+A1:2009</w:t>
            </w:r>
          </w:p>
        </w:tc>
        <w:tc>
          <w:tcPr>
            <w:tcW w:w="0" w:type="auto"/>
          </w:tcPr>
          <w:p w14:paraId="13F75BCD" w14:textId="77777777" w:rsidR="00B72F66" w:rsidRPr="00092825" w:rsidRDefault="00B72F66" w:rsidP="0014374C">
            <w:pPr>
              <w:rPr>
                <w:szCs w:val="20"/>
              </w:rPr>
            </w:pPr>
            <w:r w:rsidRPr="00092825">
              <w:rPr>
                <w:szCs w:val="20"/>
              </w:rPr>
              <w:t>Rury ze stali niskostopowych do spawania i gwintowana – Warunki techniczne dostawy</w:t>
            </w:r>
          </w:p>
        </w:tc>
      </w:tr>
      <w:tr w:rsidR="00B72F66" w:rsidRPr="00092825" w14:paraId="41303EFE" w14:textId="77777777" w:rsidTr="000A22DA">
        <w:trPr>
          <w:cantSplit/>
        </w:trPr>
        <w:tc>
          <w:tcPr>
            <w:tcW w:w="0" w:type="auto"/>
          </w:tcPr>
          <w:p w14:paraId="1B7B16BF" w14:textId="77777777" w:rsidR="00B72F66" w:rsidRPr="00092825" w:rsidRDefault="00B72F66" w:rsidP="0014374C">
            <w:pPr>
              <w:rPr>
                <w:szCs w:val="20"/>
              </w:rPr>
            </w:pPr>
            <w:r w:rsidRPr="00092825">
              <w:rPr>
                <w:szCs w:val="20"/>
              </w:rPr>
              <w:t>7</w:t>
            </w:r>
          </w:p>
        </w:tc>
        <w:tc>
          <w:tcPr>
            <w:tcW w:w="0" w:type="auto"/>
          </w:tcPr>
          <w:p w14:paraId="5C245C1A" w14:textId="77777777" w:rsidR="00B72F66" w:rsidRPr="00092825" w:rsidRDefault="00B72F66" w:rsidP="0014374C">
            <w:pPr>
              <w:rPr>
                <w:szCs w:val="20"/>
                <w:lang w:val="de-DE"/>
              </w:rPr>
            </w:pPr>
            <w:r w:rsidRPr="00092825">
              <w:rPr>
                <w:szCs w:val="20"/>
                <w:lang w:val="de-DE"/>
              </w:rPr>
              <w:t>PN-EN 10346:2009</w:t>
            </w:r>
          </w:p>
        </w:tc>
        <w:tc>
          <w:tcPr>
            <w:tcW w:w="0" w:type="auto"/>
          </w:tcPr>
          <w:p w14:paraId="79EE2C8E" w14:textId="77777777" w:rsidR="00B72F66" w:rsidRPr="00092825" w:rsidRDefault="00B72F66" w:rsidP="0014374C">
            <w:pPr>
              <w:rPr>
                <w:szCs w:val="20"/>
              </w:rPr>
            </w:pPr>
            <w:r w:rsidRPr="00092825">
              <w:rPr>
                <w:szCs w:val="20"/>
              </w:rPr>
              <w:t>Wyroby płaskie stalowe powlekane ogniowo w sposób ciągły - Warunki techniczne dostawy</w:t>
            </w:r>
          </w:p>
        </w:tc>
      </w:tr>
      <w:tr w:rsidR="00B72F66" w:rsidRPr="00092825" w14:paraId="6D5E24F0" w14:textId="77777777" w:rsidTr="000A22DA">
        <w:trPr>
          <w:cantSplit/>
        </w:trPr>
        <w:tc>
          <w:tcPr>
            <w:tcW w:w="0" w:type="auto"/>
          </w:tcPr>
          <w:p w14:paraId="72ED7667" w14:textId="77777777" w:rsidR="00B72F66" w:rsidRPr="00092825" w:rsidRDefault="00B72F66" w:rsidP="0014374C">
            <w:pPr>
              <w:rPr>
                <w:szCs w:val="20"/>
              </w:rPr>
            </w:pPr>
            <w:r w:rsidRPr="00092825">
              <w:rPr>
                <w:szCs w:val="20"/>
              </w:rPr>
              <w:t>8.</w:t>
            </w:r>
          </w:p>
        </w:tc>
        <w:tc>
          <w:tcPr>
            <w:tcW w:w="0" w:type="auto"/>
          </w:tcPr>
          <w:p w14:paraId="1AE44F59" w14:textId="77777777" w:rsidR="00B72F66" w:rsidRPr="00092825" w:rsidRDefault="00B72F66" w:rsidP="000A22DA">
            <w:pPr>
              <w:rPr>
                <w:szCs w:val="20"/>
              </w:rPr>
            </w:pPr>
            <w:r w:rsidRPr="00092825">
              <w:rPr>
                <w:szCs w:val="20"/>
              </w:rPr>
              <w:t>PN-EN 485-4:1997</w:t>
            </w:r>
          </w:p>
        </w:tc>
        <w:tc>
          <w:tcPr>
            <w:tcW w:w="0" w:type="auto"/>
          </w:tcPr>
          <w:p w14:paraId="43C4BB9C" w14:textId="77777777" w:rsidR="00B72F66" w:rsidRPr="00092825" w:rsidRDefault="00B72F66" w:rsidP="0014374C">
            <w:pPr>
              <w:rPr>
                <w:szCs w:val="20"/>
              </w:rPr>
            </w:pPr>
            <w:r w:rsidRPr="00092825">
              <w:rPr>
                <w:szCs w:val="20"/>
              </w:rPr>
              <w:t>Aluminium i stopy aluminium - Blachy, taśmy i płyty - Tolerancje kształtu i wymiarów wyrobów walcowanych na zimno</w:t>
            </w:r>
          </w:p>
        </w:tc>
      </w:tr>
      <w:tr w:rsidR="00B72F66" w:rsidRPr="00092825" w14:paraId="60BB0007" w14:textId="77777777" w:rsidTr="000A22DA">
        <w:trPr>
          <w:cantSplit/>
        </w:trPr>
        <w:tc>
          <w:tcPr>
            <w:tcW w:w="0" w:type="auto"/>
          </w:tcPr>
          <w:p w14:paraId="4FBC0026" w14:textId="77777777" w:rsidR="00B72F66" w:rsidRPr="00092825" w:rsidRDefault="00B72F66" w:rsidP="0014374C">
            <w:pPr>
              <w:rPr>
                <w:szCs w:val="20"/>
              </w:rPr>
            </w:pPr>
            <w:r w:rsidRPr="00092825">
              <w:rPr>
                <w:szCs w:val="20"/>
              </w:rPr>
              <w:t>9.</w:t>
            </w:r>
          </w:p>
        </w:tc>
        <w:tc>
          <w:tcPr>
            <w:tcW w:w="0" w:type="auto"/>
          </w:tcPr>
          <w:p w14:paraId="7A5EA078" w14:textId="77777777" w:rsidR="00B72F66" w:rsidRPr="00092825" w:rsidRDefault="00B72F66" w:rsidP="0014374C">
            <w:pPr>
              <w:rPr>
                <w:szCs w:val="20"/>
                <w:lang w:val="de-DE"/>
              </w:rPr>
            </w:pPr>
            <w:r w:rsidRPr="00092825">
              <w:rPr>
                <w:szCs w:val="20"/>
                <w:lang w:val="de-DE"/>
              </w:rPr>
              <w:t>PN-EN ISO 1461:2011</w:t>
            </w:r>
          </w:p>
        </w:tc>
        <w:tc>
          <w:tcPr>
            <w:tcW w:w="0" w:type="auto"/>
          </w:tcPr>
          <w:p w14:paraId="1B3F26AA" w14:textId="77777777" w:rsidR="00B72F66" w:rsidRPr="00092825" w:rsidRDefault="00B72F66" w:rsidP="0014374C">
            <w:pPr>
              <w:rPr>
                <w:szCs w:val="20"/>
              </w:rPr>
            </w:pPr>
            <w:r w:rsidRPr="00092825">
              <w:rPr>
                <w:szCs w:val="20"/>
              </w:rPr>
              <w:t xml:space="preserve">Powłoki cynkowe nanoszone na wyroby stalowe i żeliwne metodą zanurzeniową - Wymaganie i metody badań </w:t>
            </w:r>
          </w:p>
        </w:tc>
      </w:tr>
      <w:tr w:rsidR="00B72F66" w:rsidRPr="00092825" w14:paraId="21C671CC" w14:textId="77777777" w:rsidTr="000A22DA">
        <w:trPr>
          <w:cantSplit/>
        </w:trPr>
        <w:tc>
          <w:tcPr>
            <w:tcW w:w="0" w:type="auto"/>
          </w:tcPr>
          <w:p w14:paraId="00FCF632" w14:textId="77777777" w:rsidR="00B72F66" w:rsidRPr="00092825" w:rsidRDefault="00B72F66" w:rsidP="0014374C">
            <w:pPr>
              <w:rPr>
                <w:szCs w:val="20"/>
              </w:rPr>
            </w:pPr>
            <w:r w:rsidRPr="00092825">
              <w:rPr>
                <w:szCs w:val="20"/>
              </w:rPr>
              <w:lastRenderedPageBreak/>
              <w:t>10.</w:t>
            </w:r>
          </w:p>
        </w:tc>
        <w:tc>
          <w:tcPr>
            <w:tcW w:w="0" w:type="auto"/>
          </w:tcPr>
          <w:p w14:paraId="037D93FD" w14:textId="77777777" w:rsidR="00B72F66" w:rsidRPr="00092825" w:rsidRDefault="00B72F66" w:rsidP="0014374C">
            <w:pPr>
              <w:rPr>
                <w:szCs w:val="20"/>
              </w:rPr>
            </w:pPr>
            <w:r w:rsidRPr="00092825">
              <w:rPr>
                <w:szCs w:val="20"/>
              </w:rPr>
              <w:t>PN-EN 10240:2001</w:t>
            </w:r>
          </w:p>
        </w:tc>
        <w:tc>
          <w:tcPr>
            <w:tcW w:w="0" w:type="auto"/>
          </w:tcPr>
          <w:p w14:paraId="03A310C1" w14:textId="77777777" w:rsidR="00B72F66" w:rsidRPr="00092825" w:rsidRDefault="00B72F66" w:rsidP="0014374C">
            <w:pPr>
              <w:rPr>
                <w:szCs w:val="20"/>
              </w:rPr>
            </w:pPr>
            <w:r w:rsidRPr="00092825">
              <w:rPr>
                <w:szCs w:val="20"/>
              </w:rPr>
              <w:t>Wewnętrzne i/lub zewnętrzne powłoki ochronne rur stalowych - Wymagania dotyczące powłok wykonanych przez cynkowanie ogniowe w ocynkowniach zautomatyzowanych</w:t>
            </w:r>
          </w:p>
        </w:tc>
      </w:tr>
      <w:tr w:rsidR="00B72F66" w:rsidRPr="00092825" w14:paraId="0A9E5486" w14:textId="77777777" w:rsidTr="000A22DA">
        <w:trPr>
          <w:cantSplit/>
        </w:trPr>
        <w:tc>
          <w:tcPr>
            <w:tcW w:w="0" w:type="auto"/>
          </w:tcPr>
          <w:p w14:paraId="550863B8" w14:textId="77777777" w:rsidR="00B72F66" w:rsidRPr="00092825" w:rsidRDefault="00B72F66" w:rsidP="0014374C">
            <w:pPr>
              <w:rPr>
                <w:szCs w:val="20"/>
              </w:rPr>
            </w:pPr>
            <w:r w:rsidRPr="00092825">
              <w:rPr>
                <w:szCs w:val="20"/>
              </w:rPr>
              <w:t>11.</w:t>
            </w:r>
          </w:p>
        </w:tc>
        <w:tc>
          <w:tcPr>
            <w:tcW w:w="0" w:type="auto"/>
          </w:tcPr>
          <w:p w14:paraId="3DE67298" w14:textId="77777777" w:rsidR="00B72F66" w:rsidRPr="00092825" w:rsidRDefault="00B72F66" w:rsidP="0014374C">
            <w:pPr>
              <w:rPr>
                <w:szCs w:val="20"/>
              </w:rPr>
            </w:pPr>
            <w:r w:rsidRPr="00092825">
              <w:rPr>
                <w:szCs w:val="20"/>
              </w:rPr>
              <w:t>PN ISO 7253:2000</w:t>
            </w:r>
          </w:p>
        </w:tc>
        <w:tc>
          <w:tcPr>
            <w:tcW w:w="0" w:type="auto"/>
          </w:tcPr>
          <w:p w14:paraId="4CC70882" w14:textId="77777777" w:rsidR="00B72F66" w:rsidRPr="00092825" w:rsidRDefault="00B72F66" w:rsidP="0014374C">
            <w:pPr>
              <w:rPr>
                <w:szCs w:val="20"/>
              </w:rPr>
            </w:pPr>
            <w:r w:rsidRPr="00092825">
              <w:rPr>
                <w:szCs w:val="20"/>
              </w:rPr>
              <w:t>Wyroby lakierowe – Oznaczenie odporności powłok na działanie mgły solnej</w:t>
            </w:r>
          </w:p>
        </w:tc>
      </w:tr>
      <w:tr w:rsidR="00B72F66" w:rsidRPr="00092825" w14:paraId="536312D0" w14:textId="77777777" w:rsidTr="000A22DA">
        <w:trPr>
          <w:cantSplit/>
        </w:trPr>
        <w:tc>
          <w:tcPr>
            <w:tcW w:w="0" w:type="auto"/>
          </w:tcPr>
          <w:p w14:paraId="771D3E5E" w14:textId="77777777" w:rsidR="00B72F66" w:rsidRPr="00092825" w:rsidRDefault="00B72F66" w:rsidP="0014374C">
            <w:pPr>
              <w:rPr>
                <w:szCs w:val="20"/>
              </w:rPr>
            </w:pPr>
            <w:r w:rsidRPr="00092825">
              <w:rPr>
                <w:szCs w:val="20"/>
              </w:rPr>
              <w:t>12.</w:t>
            </w:r>
          </w:p>
        </w:tc>
        <w:tc>
          <w:tcPr>
            <w:tcW w:w="0" w:type="auto"/>
          </w:tcPr>
          <w:p w14:paraId="37EE8400" w14:textId="77777777" w:rsidR="00B72F66" w:rsidRPr="00092825" w:rsidRDefault="00B72F66" w:rsidP="0014374C">
            <w:pPr>
              <w:rPr>
                <w:szCs w:val="20"/>
                <w:lang w:val="de-DE"/>
              </w:rPr>
            </w:pPr>
            <w:r w:rsidRPr="00092825">
              <w:rPr>
                <w:szCs w:val="20"/>
                <w:lang w:val="de-DE"/>
              </w:rPr>
              <w:t>PN</w:t>
            </w:r>
            <w:r>
              <w:rPr>
                <w:szCs w:val="20"/>
                <w:lang w:val="de-DE"/>
              </w:rPr>
              <w:noBreakHyphen/>
            </w:r>
            <w:r w:rsidRPr="00092825">
              <w:rPr>
                <w:szCs w:val="20"/>
                <w:lang w:val="de-DE"/>
              </w:rPr>
              <w:t>EN</w:t>
            </w:r>
            <w:r>
              <w:rPr>
                <w:szCs w:val="20"/>
                <w:lang w:val="de-DE"/>
              </w:rPr>
              <w:t> </w:t>
            </w:r>
            <w:r w:rsidRPr="00092825">
              <w:rPr>
                <w:szCs w:val="20"/>
                <w:lang w:val="de-DE"/>
              </w:rPr>
              <w:t>ISO</w:t>
            </w:r>
            <w:r>
              <w:rPr>
                <w:szCs w:val="20"/>
                <w:lang w:val="de-DE"/>
              </w:rPr>
              <w:t> </w:t>
            </w:r>
            <w:r w:rsidRPr="00092825">
              <w:rPr>
                <w:szCs w:val="20"/>
                <w:lang w:val="de-DE"/>
              </w:rPr>
              <w:t>2808:</w:t>
            </w:r>
            <w:r>
              <w:rPr>
                <w:szCs w:val="20"/>
                <w:lang w:val="de-DE"/>
              </w:rPr>
              <w:t> </w:t>
            </w:r>
            <w:r w:rsidRPr="00092825">
              <w:rPr>
                <w:szCs w:val="20"/>
                <w:lang w:val="de-DE"/>
              </w:rPr>
              <w:t>2008+A2:2014</w:t>
            </w:r>
            <w:r>
              <w:rPr>
                <w:szCs w:val="20"/>
                <w:lang w:val="de-DE"/>
              </w:rPr>
              <w:noBreakHyphen/>
            </w:r>
            <w:r w:rsidRPr="00092825">
              <w:rPr>
                <w:szCs w:val="20"/>
                <w:lang w:val="de-DE"/>
              </w:rPr>
              <w:t>07</w:t>
            </w:r>
          </w:p>
        </w:tc>
        <w:tc>
          <w:tcPr>
            <w:tcW w:w="0" w:type="auto"/>
          </w:tcPr>
          <w:p w14:paraId="544AC48C" w14:textId="77777777" w:rsidR="00B72F66" w:rsidRPr="00092825" w:rsidRDefault="00B72F66" w:rsidP="0014374C">
            <w:pPr>
              <w:rPr>
                <w:szCs w:val="20"/>
              </w:rPr>
            </w:pPr>
            <w:r w:rsidRPr="00092825">
              <w:rPr>
                <w:szCs w:val="20"/>
              </w:rPr>
              <w:t>Farby i lakiery - Oznaczanie grubości powłoki</w:t>
            </w:r>
          </w:p>
        </w:tc>
      </w:tr>
      <w:tr w:rsidR="00B72F66" w:rsidRPr="00092825" w14:paraId="436000A6" w14:textId="77777777" w:rsidTr="000A22DA">
        <w:trPr>
          <w:cantSplit/>
        </w:trPr>
        <w:tc>
          <w:tcPr>
            <w:tcW w:w="0" w:type="auto"/>
          </w:tcPr>
          <w:p w14:paraId="1AD59B3E" w14:textId="77777777" w:rsidR="00B72F66" w:rsidRPr="00092825" w:rsidRDefault="00B72F66" w:rsidP="0014374C">
            <w:pPr>
              <w:rPr>
                <w:szCs w:val="20"/>
              </w:rPr>
            </w:pPr>
            <w:r w:rsidRPr="00092825">
              <w:rPr>
                <w:szCs w:val="20"/>
              </w:rPr>
              <w:t>13.</w:t>
            </w:r>
          </w:p>
        </w:tc>
        <w:tc>
          <w:tcPr>
            <w:tcW w:w="0" w:type="auto"/>
          </w:tcPr>
          <w:p w14:paraId="0FB15FA9" w14:textId="77777777" w:rsidR="00B72F66" w:rsidRPr="00092825" w:rsidRDefault="00B72F66" w:rsidP="0014374C">
            <w:pPr>
              <w:rPr>
                <w:szCs w:val="20"/>
                <w:lang w:val="de-DE"/>
              </w:rPr>
            </w:pPr>
            <w:r w:rsidRPr="00092825">
              <w:rPr>
                <w:szCs w:val="20"/>
                <w:lang w:val="de-DE"/>
              </w:rPr>
              <w:t>PN-EN 60598-2-2:2012</w:t>
            </w:r>
          </w:p>
        </w:tc>
        <w:tc>
          <w:tcPr>
            <w:tcW w:w="0" w:type="auto"/>
          </w:tcPr>
          <w:p w14:paraId="22AF8A79" w14:textId="77777777" w:rsidR="00B72F66" w:rsidRPr="00092825" w:rsidRDefault="00B72F66" w:rsidP="0014374C">
            <w:pPr>
              <w:rPr>
                <w:szCs w:val="20"/>
              </w:rPr>
            </w:pPr>
            <w:r w:rsidRPr="00092825">
              <w:rPr>
                <w:szCs w:val="20"/>
              </w:rPr>
              <w:t>Oprawy oświetleniowe – Część 2-2: Wymagania szczegółowe - Oprawy oświetleniowe wbudowane</w:t>
            </w:r>
          </w:p>
        </w:tc>
      </w:tr>
      <w:tr w:rsidR="00B72F66" w:rsidRPr="00092825" w14:paraId="7AE273B4" w14:textId="77777777" w:rsidTr="000A22DA">
        <w:trPr>
          <w:cantSplit/>
        </w:trPr>
        <w:tc>
          <w:tcPr>
            <w:tcW w:w="0" w:type="auto"/>
          </w:tcPr>
          <w:p w14:paraId="5505BF17" w14:textId="77777777" w:rsidR="00B72F66" w:rsidRPr="00092825" w:rsidRDefault="00B72F66" w:rsidP="0014374C">
            <w:pPr>
              <w:rPr>
                <w:szCs w:val="20"/>
              </w:rPr>
            </w:pPr>
            <w:r w:rsidRPr="00092825">
              <w:rPr>
                <w:szCs w:val="20"/>
              </w:rPr>
              <w:t>14.</w:t>
            </w:r>
          </w:p>
        </w:tc>
        <w:tc>
          <w:tcPr>
            <w:tcW w:w="0" w:type="auto"/>
          </w:tcPr>
          <w:p w14:paraId="5880A694" w14:textId="77777777" w:rsidR="00B72F66" w:rsidRPr="00092825" w:rsidRDefault="00B72F66" w:rsidP="0014374C">
            <w:pPr>
              <w:rPr>
                <w:szCs w:val="20"/>
              </w:rPr>
            </w:pPr>
            <w:r w:rsidRPr="00092825">
              <w:rPr>
                <w:szCs w:val="20"/>
              </w:rPr>
              <w:t>PN-EN 60529:2003</w:t>
            </w:r>
          </w:p>
        </w:tc>
        <w:tc>
          <w:tcPr>
            <w:tcW w:w="0" w:type="auto"/>
          </w:tcPr>
          <w:p w14:paraId="5A8351B5" w14:textId="77777777" w:rsidR="00B72F66" w:rsidRPr="00092825" w:rsidRDefault="00B72F66" w:rsidP="000A22DA">
            <w:r w:rsidRPr="00092825">
              <w:t>Stopnie ochrony zapewnianej przez obudowy (Kod IP)</w:t>
            </w:r>
          </w:p>
        </w:tc>
      </w:tr>
      <w:tr w:rsidR="00B72F66" w:rsidRPr="00092825" w14:paraId="5FAADC41" w14:textId="77777777" w:rsidTr="000A22DA">
        <w:trPr>
          <w:cantSplit/>
        </w:trPr>
        <w:tc>
          <w:tcPr>
            <w:tcW w:w="0" w:type="auto"/>
          </w:tcPr>
          <w:p w14:paraId="5C7DB042" w14:textId="77777777" w:rsidR="00B72F66" w:rsidRPr="00092825" w:rsidRDefault="00B72F66" w:rsidP="0014374C">
            <w:pPr>
              <w:rPr>
                <w:szCs w:val="20"/>
              </w:rPr>
            </w:pPr>
            <w:r w:rsidRPr="00092825">
              <w:rPr>
                <w:szCs w:val="20"/>
              </w:rPr>
              <w:t>15.</w:t>
            </w:r>
          </w:p>
        </w:tc>
        <w:tc>
          <w:tcPr>
            <w:tcW w:w="0" w:type="auto"/>
          </w:tcPr>
          <w:p w14:paraId="5CDFB528" w14:textId="77777777" w:rsidR="00B72F66" w:rsidRPr="00092825" w:rsidRDefault="00B72F66" w:rsidP="0014374C">
            <w:pPr>
              <w:rPr>
                <w:szCs w:val="20"/>
              </w:rPr>
            </w:pPr>
            <w:r w:rsidRPr="00092825">
              <w:rPr>
                <w:szCs w:val="20"/>
              </w:rPr>
              <w:t>PN-EN 60598-1: 2015-04</w:t>
            </w:r>
          </w:p>
        </w:tc>
        <w:tc>
          <w:tcPr>
            <w:tcW w:w="0" w:type="auto"/>
          </w:tcPr>
          <w:p w14:paraId="0D35AFED" w14:textId="77777777" w:rsidR="00B72F66" w:rsidRPr="00092825" w:rsidRDefault="00B72F66" w:rsidP="000A22DA">
            <w:r w:rsidRPr="00092825">
              <w:t>Oprawy oświetleniowe – Część 1: Wymagania ogólne i badania</w:t>
            </w:r>
          </w:p>
        </w:tc>
      </w:tr>
      <w:tr w:rsidR="00B72F66" w:rsidRPr="00092825" w14:paraId="726B60CA" w14:textId="77777777" w:rsidTr="000A22DA">
        <w:trPr>
          <w:cantSplit/>
        </w:trPr>
        <w:tc>
          <w:tcPr>
            <w:tcW w:w="0" w:type="auto"/>
          </w:tcPr>
          <w:p w14:paraId="38D09C8E" w14:textId="77777777" w:rsidR="00B72F66" w:rsidRPr="00092825" w:rsidRDefault="00B72F66" w:rsidP="0014374C">
            <w:pPr>
              <w:rPr>
                <w:szCs w:val="20"/>
              </w:rPr>
            </w:pPr>
            <w:r w:rsidRPr="00092825">
              <w:rPr>
                <w:szCs w:val="20"/>
              </w:rPr>
              <w:t>16.</w:t>
            </w:r>
          </w:p>
        </w:tc>
        <w:tc>
          <w:tcPr>
            <w:tcW w:w="0" w:type="auto"/>
          </w:tcPr>
          <w:p w14:paraId="3612BF7D" w14:textId="77777777" w:rsidR="00B72F66" w:rsidRPr="00092825" w:rsidRDefault="00B72F66" w:rsidP="0014374C">
            <w:pPr>
              <w:rPr>
                <w:szCs w:val="20"/>
              </w:rPr>
            </w:pPr>
            <w:r w:rsidRPr="00092825">
              <w:rPr>
                <w:szCs w:val="20"/>
              </w:rPr>
              <w:t xml:space="preserve">PN-HD 60364-1: 2010 </w:t>
            </w:r>
          </w:p>
        </w:tc>
        <w:tc>
          <w:tcPr>
            <w:tcW w:w="0" w:type="auto"/>
          </w:tcPr>
          <w:p w14:paraId="0848F854" w14:textId="77777777" w:rsidR="00B72F66" w:rsidRPr="00092825" w:rsidRDefault="00B72F66" w:rsidP="0014374C">
            <w:pPr>
              <w:rPr>
                <w:szCs w:val="20"/>
              </w:rPr>
            </w:pPr>
            <w:r w:rsidRPr="00092825">
              <w:rPr>
                <w:szCs w:val="20"/>
              </w:rPr>
              <w:t>Instalacje elektryczne niskiego napięcia – Wymagania podstawowe, ustalanie ogólnych charakterystyk, definicje</w:t>
            </w:r>
          </w:p>
        </w:tc>
      </w:tr>
      <w:tr w:rsidR="00B72F66" w:rsidRPr="00092825" w14:paraId="3FABDEF1" w14:textId="77777777" w:rsidTr="000A22DA">
        <w:trPr>
          <w:cantSplit/>
        </w:trPr>
        <w:tc>
          <w:tcPr>
            <w:tcW w:w="0" w:type="auto"/>
          </w:tcPr>
          <w:p w14:paraId="1C6D2104" w14:textId="77777777" w:rsidR="00B72F66" w:rsidRPr="00092825" w:rsidRDefault="00B72F66" w:rsidP="0014374C">
            <w:pPr>
              <w:rPr>
                <w:szCs w:val="20"/>
              </w:rPr>
            </w:pPr>
            <w:r w:rsidRPr="00092825">
              <w:rPr>
                <w:szCs w:val="20"/>
              </w:rPr>
              <w:t>17.</w:t>
            </w:r>
          </w:p>
        </w:tc>
        <w:tc>
          <w:tcPr>
            <w:tcW w:w="0" w:type="auto"/>
          </w:tcPr>
          <w:p w14:paraId="21986534" w14:textId="77777777" w:rsidR="00B72F66" w:rsidRPr="00092825" w:rsidRDefault="00B72F66" w:rsidP="0014374C">
            <w:pPr>
              <w:rPr>
                <w:szCs w:val="20"/>
              </w:rPr>
            </w:pPr>
            <w:r w:rsidRPr="00092825">
              <w:rPr>
                <w:szCs w:val="20"/>
              </w:rPr>
              <w:t>PN-S-02205:1998</w:t>
            </w:r>
          </w:p>
        </w:tc>
        <w:tc>
          <w:tcPr>
            <w:tcW w:w="0" w:type="auto"/>
          </w:tcPr>
          <w:p w14:paraId="6E6F520E" w14:textId="77777777" w:rsidR="00B72F66" w:rsidRPr="00092825" w:rsidRDefault="00B72F66" w:rsidP="0014374C">
            <w:pPr>
              <w:rPr>
                <w:szCs w:val="20"/>
              </w:rPr>
            </w:pPr>
            <w:r w:rsidRPr="00092825">
              <w:rPr>
                <w:szCs w:val="20"/>
              </w:rPr>
              <w:t>Drogi samochodowe. Roboty ziemne. Wymagania i badania</w:t>
            </w:r>
          </w:p>
        </w:tc>
      </w:tr>
      <w:tr w:rsidR="00B72F66" w:rsidRPr="00092825" w14:paraId="453728EA" w14:textId="77777777" w:rsidTr="000A22DA">
        <w:trPr>
          <w:cantSplit/>
        </w:trPr>
        <w:tc>
          <w:tcPr>
            <w:tcW w:w="0" w:type="auto"/>
          </w:tcPr>
          <w:p w14:paraId="3F94A721" w14:textId="77777777" w:rsidR="00B72F66" w:rsidRPr="00092825" w:rsidRDefault="00B72F66" w:rsidP="0014374C">
            <w:pPr>
              <w:rPr>
                <w:szCs w:val="20"/>
              </w:rPr>
            </w:pPr>
            <w:r w:rsidRPr="00092825">
              <w:rPr>
                <w:szCs w:val="20"/>
              </w:rPr>
              <w:t>18</w:t>
            </w:r>
          </w:p>
        </w:tc>
        <w:tc>
          <w:tcPr>
            <w:tcW w:w="0" w:type="auto"/>
          </w:tcPr>
          <w:p w14:paraId="44DC8630" w14:textId="77777777" w:rsidR="00B72F66" w:rsidRPr="00092825" w:rsidRDefault="00B72F66" w:rsidP="0014374C">
            <w:pPr>
              <w:rPr>
                <w:szCs w:val="20"/>
              </w:rPr>
            </w:pPr>
            <w:r w:rsidRPr="00092825">
              <w:rPr>
                <w:szCs w:val="20"/>
              </w:rPr>
              <w:t>PN-EN 40-5:2004</w:t>
            </w:r>
          </w:p>
        </w:tc>
        <w:tc>
          <w:tcPr>
            <w:tcW w:w="0" w:type="auto"/>
          </w:tcPr>
          <w:p w14:paraId="5B14BA2D" w14:textId="77777777" w:rsidR="00B72F66" w:rsidRPr="00092825" w:rsidRDefault="00B72F66" w:rsidP="0014374C">
            <w:pPr>
              <w:rPr>
                <w:szCs w:val="20"/>
              </w:rPr>
            </w:pPr>
            <w:r w:rsidRPr="00092825">
              <w:rPr>
                <w:szCs w:val="20"/>
              </w:rPr>
              <w:t>Słupy oświetleniowe – Część 5: Słupy oświetleniowe stalowe - Wymagania</w:t>
            </w:r>
          </w:p>
        </w:tc>
      </w:tr>
    </w:tbl>
    <w:p w14:paraId="7029674E" w14:textId="77777777" w:rsidR="00B72F66" w:rsidRPr="00092825" w:rsidRDefault="00B72F66" w:rsidP="002014E7">
      <w:pPr>
        <w:rPr>
          <w:b/>
          <w:bCs/>
          <w:szCs w:val="20"/>
        </w:rPr>
      </w:pPr>
      <w:r w:rsidRPr="00092825">
        <w:rPr>
          <w:b/>
          <w:bCs/>
          <w:szCs w:val="20"/>
        </w:rPr>
        <w:t>10.2 Przepisy związane</w:t>
      </w:r>
    </w:p>
    <w:p w14:paraId="7F6D146B"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16B53B18"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Rozporządzenie Ministra Infrastruktury, Spraw Wewnętrznych i Administracji z dnia 12 października 2002 r. w sprawie znaków i symboli drogowych (Dz. U. nr 170, poz. 1393)</w:t>
      </w:r>
    </w:p>
    <w:p w14:paraId="41A8C2B0"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Rozporządzenie Parlamentu Europejskiego i Rady (UE) Nr 305/2011 z dnia 9 marca 2011 r. ustanawiające zharmonizowane warunki wprowadzania do obrotu wyrobów budowlanych i uchylające dyrektywę Rady 89/106/EWG</w:t>
      </w:r>
    </w:p>
    <w:p w14:paraId="0241B1E8"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Rozporządzenie Ministra Infrastruktury z dnia 17 listopada 2016 w sprawie sposobu deklarowania właściwości użytkowych wyrobów budowlanych oraz sposobu ich znakowania znakiem budowlanym (Dz. U. z 2016 r., poz.1966),</w:t>
      </w:r>
    </w:p>
    <w:p w14:paraId="2D52CE33" w14:textId="77777777" w:rsidR="00B72F66" w:rsidRPr="00366E85" w:rsidRDefault="00B72F66" w:rsidP="000C4B3B">
      <w:pPr>
        <w:numPr>
          <w:ilvl w:val="0"/>
          <w:numId w:val="187"/>
        </w:numPr>
        <w:overflowPunct w:val="0"/>
        <w:autoSpaceDE w:val="0"/>
        <w:autoSpaceDN w:val="0"/>
        <w:adjustRightInd w:val="0"/>
        <w:ind w:left="357" w:hanging="357"/>
        <w:textAlignment w:val="baseline"/>
        <w:rPr>
          <w:szCs w:val="20"/>
          <w:lang w:val="en-US"/>
        </w:rPr>
      </w:pPr>
      <w:proofErr w:type="spellStart"/>
      <w:r w:rsidRPr="00366E85">
        <w:rPr>
          <w:szCs w:val="20"/>
          <w:lang w:val="en-US"/>
        </w:rPr>
        <w:t>Pryzmatyczne</w:t>
      </w:r>
      <w:proofErr w:type="spellEnd"/>
      <w:r w:rsidRPr="00366E85">
        <w:rPr>
          <w:szCs w:val="20"/>
          <w:lang w:val="en-US"/>
        </w:rPr>
        <w:t xml:space="preserve"> folie </w:t>
      </w:r>
      <w:proofErr w:type="spellStart"/>
      <w:r w:rsidRPr="00366E85">
        <w:rPr>
          <w:szCs w:val="20"/>
          <w:lang w:val="en-US"/>
        </w:rPr>
        <w:t>odblaskowe</w:t>
      </w:r>
      <w:proofErr w:type="spellEnd"/>
      <w:r w:rsidRPr="00366E85">
        <w:rPr>
          <w:szCs w:val="20"/>
          <w:lang w:val="en-US"/>
        </w:rPr>
        <w:t xml:space="preserve"> (</w:t>
      </w:r>
      <w:proofErr w:type="spellStart"/>
      <w:r w:rsidRPr="00BF02BF">
        <w:rPr>
          <w:szCs w:val="20"/>
          <w:lang w:val="en-US"/>
        </w:rPr>
        <w:t>Microprismatic</w:t>
      </w:r>
      <w:proofErr w:type="spellEnd"/>
      <w:r w:rsidRPr="00BF02BF">
        <w:rPr>
          <w:szCs w:val="20"/>
          <w:lang w:val="en-US"/>
        </w:rPr>
        <w:t xml:space="preserve"> retro-reflective </w:t>
      </w:r>
      <w:proofErr w:type="spellStart"/>
      <w:r w:rsidRPr="00BF02BF">
        <w:rPr>
          <w:szCs w:val="20"/>
          <w:lang w:val="en-US"/>
        </w:rPr>
        <w:t>sheetings</w:t>
      </w:r>
      <w:proofErr w:type="spellEnd"/>
      <w:r w:rsidRPr="00366E85">
        <w:rPr>
          <w:szCs w:val="20"/>
          <w:lang w:val="en-US"/>
        </w:rPr>
        <w:t>), EAD 120001-00-0106, EOTA, 2015</w:t>
      </w:r>
    </w:p>
    <w:p w14:paraId="5CBD47DB"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Ustawa o wyrobach budowlanych (tekst jednolity Dz. U. z 2016 r., poz. 1570 z </w:t>
      </w:r>
      <w:proofErr w:type="spellStart"/>
      <w:r w:rsidRPr="00092825">
        <w:rPr>
          <w:szCs w:val="20"/>
        </w:rPr>
        <w:t>późn</w:t>
      </w:r>
      <w:proofErr w:type="spellEnd"/>
      <w:r w:rsidRPr="00092825">
        <w:rPr>
          <w:szCs w:val="20"/>
        </w:rPr>
        <w:t>. zm.)</w:t>
      </w:r>
    </w:p>
    <w:p w14:paraId="647A786B"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Ustawa o systemach oceny zgodności i nadzoru rynku z 13 kwietnia 2016 r. (Dz.U. z 2016 r., poz. 542 i 1228)</w:t>
      </w:r>
    </w:p>
    <w:p w14:paraId="01863913" w14:textId="77777777" w:rsidR="00961D01" w:rsidRDefault="00B72F66" w:rsidP="000C4B3B">
      <w:pPr>
        <w:numPr>
          <w:ilvl w:val="0"/>
          <w:numId w:val="187"/>
        </w:numPr>
        <w:overflowPunct w:val="0"/>
        <w:autoSpaceDE w:val="0"/>
        <w:autoSpaceDN w:val="0"/>
        <w:adjustRightInd w:val="0"/>
        <w:ind w:left="357" w:hanging="357"/>
        <w:textAlignment w:val="baseline"/>
        <w:rPr>
          <w:szCs w:val="20"/>
          <w:lang w:val="de-DE"/>
        </w:rPr>
      </w:pPr>
      <w:r w:rsidRPr="00092825">
        <w:rPr>
          <w:szCs w:val="20"/>
          <w:lang w:val="de-DE"/>
        </w:rPr>
        <w:t xml:space="preserve">RAL Control Chart, </w:t>
      </w:r>
      <w:proofErr w:type="spellStart"/>
      <w:r w:rsidRPr="00366E85">
        <w:rPr>
          <w:szCs w:val="20"/>
          <w:lang w:val="en-US"/>
        </w:rPr>
        <w:t>Niemiecki</w:t>
      </w:r>
      <w:proofErr w:type="spellEnd"/>
      <w:r w:rsidRPr="00366E85">
        <w:rPr>
          <w:szCs w:val="20"/>
          <w:lang w:val="en-US"/>
        </w:rPr>
        <w:t xml:space="preserve"> </w:t>
      </w:r>
      <w:proofErr w:type="spellStart"/>
      <w:r w:rsidRPr="00366E85">
        <w:rPr>
          <w:szCs w:val="20"/>
          <w:lang w:val="en-US"/>
        </w:rPr>
        <w:t>Instytut</w:t>
      </w:r>
      <w:proofErr w:type="spellEnd"/>
      <w:r w:rsidRPr="00366E85">
        <w:rPr>
          <w:szCs w:val="20"/>
          <w:lang w:val="en-US"/>
        </w:rPr>
        <w:t xml:space="preserve"> </w:t>
      </w:r>
      <w:proofErr w:type="spellStart"/>
      <w:r w:rsidRPr="00366E85">
        <w:rPr>
          <w:szCs w:val="20"/>
          <w:lang w:val="en-US"/>
        </w:rPr>
        <w:t>Jakości</w:t>
      </w:r>
      <w:proofErr w:type="spellEnd"/>
      <w:r w:rsidRPr="00366E85">
        <w:rPr>
          <w:szCs w:val="20"/>
          <w:lang w:val="en-US"/>
        </w:rPr>
        <w:t xml:space="preserve"> </w:t>
      </w:r>
      <w:proofErr w:type="spellStart"/>
      <w:r w:rsidRPr="00366E85">
        <w:rPr>
          <w:szCs w:val="20"/>
          <w:lang w:val="en-US"/>
        </w:rPr>
        <w:t>i</w:t>
      </w:r>
      <w:proofErr w:type="spellEnd"/>
      <w:r w:rsidRPr="00366E85">
        <w:rPr>
          <w:szCs w:val="20"/>
          <w:lang w:val="en-US"/>
        </w:rPr>
        <w:t> </w:t>
      </w:r>
      <w:proofErr w:type="spellStart"/>
      <w:r w:rsidRPr="00366E85">
        <w:rPr>
          <w:szCs w:val="20"/>
          <w:lang w:val="en-US"/>
        </w:rPr>
        <w:t>Oznaczeń</w:t>
      </w:r>
      <w:proofErr w:type="spellEnd"/>
      <w:r w:rsidRPr="00092825">
        <w:rPr>
          <w:szCs w:val="20"/>
          <w:lang w:val="de-DE"/>
        </w:rPr>
        <w:t> </w:t>
      </w:r>
      <w:r w:rsidRPr="00092825">
        <w:rPr>
          <w:iCs/>
          <w:szCs w:val="20"/>
          <w:lang w:val="de-DE"/>
        </w:rPr>
        <w:t>RAL „Deutsches Institut für Gütesicherung und Kennzeichnung</w:t>
      </w:r>
      <w:r w:rsidRPr="00092825">
        <w:rPr>
          <w:szCs w:val="20"/>
          <w:lang w:val="de-DE"/>
        </w:rPr>
        <w:t> e. V.“, www.ralcolor.com</w:t>
      </w:r>
    </w:p>
    <w:p w14:paraId="18EBFC03" w14:textId="64007B4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 xml:space="preserve">CIE No. 54 (TC-2.3) </w:t>
      </w:r>
      <w:proofErr w:type="spellStart"/>
      <w:r w:rsidRPr="00366E85">
        <w:rPr>
          <w:szCs w:val="20"/>
        </w:rPr>
        <w:t>Retroreflection</w:t>
      </w:r>
      <w:proofErr w:type="spellEnd"/>
      <w:r w:rsidRPr="00366E85">
        <w:rPr>
          <w:szCs w:val="20"/>
        </w:rPr>
        <w:t xml:space="preserve"> - Definition and </w:t>
      </w:r>
      <w:proofErr w:type="spellStart"/>
      <w:r w:rsidRPr="00366E85">
        <w:rPr>
          <w:szCs w:val="20"/>
        </w:rPr>
        <w:t>measurement</w:t>
      </w:r>
      <w:proofErr w:type="spellEnd"/>
      <w:r w:rsidRPr="00092825">
        <w:rPr>
          <w:szCs w:val="20"/>
        </w:rPr>
        <w:t xml:space="preserve"> (Powierzchniowy współczynnik odblasku - definicja i pomiary). </w:t>
      </w:r>
      <w:r w:rsidRPr="00BF02BF">
        <w:rPr>
          <w:szCs w:val="20"/>
          <w:lang w:val="fr-FR"/>
        </w:rPr>
        <w:t>Bureau Central</w:t>
      </w:r>
      <w:r w:rsidRPr="00092825">
        <w:rPr>
          <w:szCs w:val="20"/>
        </w:rPr>
        <w:t>, Paris, 1982</w:t>
      </w:r>
    </w:p>
    <w:p w14:paraId="302FB111"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 xml:space="preserve">Aktywne Pionowe Znaki Drogowe i Urządzenia Bezpieczeństwa Ruchu Drogowego, Zalecenia nr Z/2010-03-024, Zeszyt 80, seria I, </w:t>
      </w:r>
      <w:proofErr w:type="spellStart"/>
      <w:r w:rsidRPr="00092825">
        <w:rPr>
          <w:szCs w:val="20"/>
        </w:rPr>
        <w:t>IBDiM</w:t>
      </w:r>
      <w:proofErr w:type="spellEnd"/>
      <w:r w:rsidRPr="00092825">
        <w:rPr>
          <w:szCs w:val="20"/>
        </w:rPr>
        <w:t>, 2010</w:t>
      </w:r>
    </w:p>
    <w:p w14:paraId="30A8B8EF"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Prawo budowlane (tekst jednolity Dz. U. z 2017 r., poz.1332)</w:t>
      </w:r>
    </w:p>
    <w:p w14:paraId="53CB87E8"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Prawo zamówień publicznych (tekst jednolity Dz. U. z 2017 r., poz. 1579)</w:t>
      </w:r>
    </w:p>
    <w:p w14:paraId="4229BC61" w14:textId="77777777" w:rsidR="00B72F66" w:rsidRPr="00092825" w:rsidRDefault="00B72F66" w:rsidP="000C4B3B">
      <w:pPr>
        <w:numPr>
          <w:ilvl w:val="0"/>
          <w:numId w:val="187"/>
        </w:numPr>
        <w:overflowPunct w:val="0"/>
        <w:autoSpaceDE w:val="0"/>
        <w:autoSpaceDN w:val="0"/>
        <w:adjustRightInd w:val="0"/>
        <w:ind w:left="357" w:hanging="357"/>
        <w:textAlignment w:val="baseline"/>
        <w:rPr>
          <w:szCs w:val="20"/>
        </w:rPr>
      </w:pPr>
      <w:r w:rsidRPr="00092825">
        <w:rPr>
          <w:szCs w:val="20"/>
        </w:rPr>
        <w:t>Rozporządzenie Ministra Infrastruktury z dnia17 listopada 2016 r. w sprawie krajowych ocen technicznych (Dz. U. z 2016 r., poz. 1968)</w:t>
      </w:r>
    </w:p>
    <w:p w14:paraId="562C9AB2" w14:textId="77777777" w:rsidR="00B72F66" w:rsidRDefault="00B72F66" w:rsidP="002014E7">
      <w:pPr>
        <w:jc w:val="left"/>
        <w:rPr>
          <w:szCs w:val="20"/>
        </w:rPr>
      </w:pPr>
    </w:p>
    <w:p w14:paraId="1D101D90" w14:textId="0584614E" w:rsidR="00B72F66" w:rsidRDefault="00B72F66">
      <w:pPr>
        <w:spacing w:after="160" w:line="259" w:lineRule="auto"/>
        <w:jc w:val="left"/>
      </w:pPr>
      <w:r>
        <w:br w:type="page"/>
      </w:r>
    </w:p>
    <w:p w14:paraId="76350C99" w14:textId="77777777" w:rsidR="00B72F66" w:rsidRPr="00092825" w:rsidRDefault="00B72F66" w:rsidP="00843CB8">
      <w:pPr>
        <w:pStyle w:val="Nagwek1"/>
        <w:rPr>
          <w:sz w:val="18"/>
          <w:szCs w:val="28"/>
        </w:rPr>
      </w:pPr>
      <w:bookmarkStart w:id="1384" w:name="_Toc146729701"/>
      <w:bookmarkStart w:id="1385" w:name="_Toc150166928"/>
      <w:r w:rsidRPr="00092825">
        <w:lastRenderedPageBreak/>
        <w:t>D</w:t>
      </w:r>
      <w:r>
        <w:noBreakHyphen/>
      </w:r>
      <w:r w:rsidRPr="00092825">
        <w:t>09.01.01a</w:t>
      </w:r>
      <w:r w:rsidRPr="00092825">
        <w:tab/>
        <w:t>Zieleń Przydrożna</w:t>
      </w:r>
      <w:bookmarkEnd w:id="1384"/>
      <w:bookmarkEnd w:id="1385"/>
    </w:p>
    <w:p w14:paraId="6C314B0E" w14:textId="77777777" w:rsidR="00B72F66" w:rsidRPr="00092825" w:rsidRDefault="00B72F66" w:rsidP="00843CB8">
      <w:pPr>
        <w:pStyle w:val="Nagwek2"/>
      </w:pPr>
      <w:bookmarkStart w:id="1386" w:name="_Toc428677173"/>
      <w:r w:rsidRPr="00092825">
        <w:rPr>
          <w:szCs w:val="18"/>
        </w:rPr>
        <w:t>1. W</w:t>
      </w:r>
      <w:bookmarkEnd w:id="1386"/>
      <w:r w:rsidRPr="00092825">
        <w:rPr>
          <w:szCs w:val="18"/>
        </w:rPr>
        <w:t>stęp</w:t>
      </w:r>
    </w:p>
    <w:p w14:paraId="3A19537E" w14:textId="77777777" w:rsidR="00B72F66" w:rsidRPr="00092825" w:rsidRDefault="00B72F66" w:rsidP="00843CB8">
      <w:pPr>
        <w:pStyle w:val="Nagwek3"/>
      </w:pPr>
      <w:r w:rsidRPr="00092825">
        <w:t>1.1. Przedmiot STWIORB</w:t>
      </w:r>
    </w:p>
    <w:p w14:paraId="78A4E8E7" w14:textId="77777777" w:rsidR="00B72F66" w:rsidRPr="00092825" w:rsidRDefault="00B72F66" w:rsidP="00843CB8">
      <w:pPr>
        <w:rPr>
          <w:szCs w:val="20"/>
        </w:rPr>
      </w:pPr>
      <w:r w:rsidRPr="00092825">
        <w:rPr>
          <w:szCs w:val="20"/>
        </w:rPr>
        <w:t xml:space="preserve">Przedmiotem niniejszej </w:t>
      </w:r>
      <w:r>
        <w:rPr>
          <w:szCs w:val="20"/>
        </w:rPr>
        <w:t>szczegółowej specyfikacji</w:t>
      </w:r>
      <w:r w:rsidRPr="00092825">
        <w:rPr>
          <w:szCs w:val="20"/>
        </w:rPr>
        <w:t xml:space="preserve"> technicznej (STWIORB) są wymagania dotyczące wykonania i odbioru robót związanych z założeniem i pielęgnacją zieleni przydrożnej.</w:t>
      </w:r>
    </w:p>
    <w:p w14:paraId="6987E7D7" w14:textId="77777777" w:rsidR="00B72F66" w:rsidRPr="00092825" w:rsidRDefault="00B72F66" w:rsidP="00843CB8">
      <w:pPr>
        <w:pStyle w:val="Nagwek3"/>
      </w:pPr>
      <w:r w:rsidRPr="00092825">
        <w:t>1.2. Zakres stosowania STWIORB</w:t>
      </w:r>
    </w:p>
    <w:p w14:paraId="1DD6221D" w14:textId="77777777" w:rsidR="00B72F66" w:rsidRPr="00092825" w:rsidRDefault="00B72F66" w:rsidP="00843CB8">
      <w:pPr>
        <w:rPr>
          <w:szCs w:val="20"/>
        </w:rPr>
      </w:pPr>
      <w:r w:rsidRPr="009B0D10">
        <w:rPr>
          <w:szCs w:val="20"/>
        </w:rPr>
        <w:t xml:space="preserve">Specyfikacja techniczna (STWIORB) stanowi dokument przetargowy i kontraktowy przy zlecaniu i realizacji robót na </w:t>
      </w:r>
      <w:r w:rsidRPr="00092825">
        <w:rPr>
          <w:szCs w:val="20"/>
        </w:rPr>
        <w:t>drogach i ulicach.</w:t>
      </w:r>
    </w:p>
    <w:p w14:paraId="3AE76171" w14:textId="77777777" w:rsidR="00B72F66" w:rsidRPr="00092825" w:rsidRDefault="00B72F66" w:rsidP="00843CB8">
      <w:pPr>
        <w:pStyle w:val="Nagwek3"/>
      </w:pPr>
      <w:r w:rsidRPr="00092825">
        <w:t>1.3. Zakres robót objętych STWIORB</w:t>
      </w:r>
    </w:p>
    <w:p w14:paraId="5991FAA6" w14:textId="77777777" w:rsidR="00B72F66" w:rsidRPr="00092825" w:rsidRDefault="00B72F66" w:rsidP="00843CB8">
      <w:pPr>
        <w:rPr>
          <w:szCs w:val="20"/>
        </w:rPr>
      </w:pPr>
      <w:r w:rsidRPr="00092825">
        <w:rPr>
          <w:szCs w:val="20"/>
        </w:rPr>
        <w:t>Ustalenia zawarte w niniejszej specyfikacji dotyczą zasad prowadzenia robót związanych z:</w:t>
      </w:r>
    </w:p>
    <w:p w14:paraId="5049A0E6" w14:textId="77777777" w:rsidR="00B72F66" w:rsidRPr="00092825" w:rsidRDefault="00B72F66" w:rsidP="00843CB8">
      <w:pPr>
        <w:numPr>
          <w:ilvl w:val="0"/>
          <w:numId w:val="2"/>
        </w:numPr>
        <w:overflowPunct w:val="0"/>
        <w:autoSpaceDE w:val="0"/>
        <w:autoSpaceDN w:val="0"/>
        <w:adjustRightInd w:val="0"/>
        <w:ind w:left="0" w:firstLine="0"/>
        <w:textAlignment w:val="baseline"/>
        <w:rPr>
          <w:szCs w:val="20"/>
        </w:rPr>
      </w:pPr>
      <w:r w:rsidRPr="00092825">
        <w:rPr>
          <w:szCs w:val="20"/>
        </w:rPr>
        <w:t>zakładaniem i pielęgnacją trawników na terenie płaskim i na skarpach,</w:t>
      </w:r>
    </w:p>
    <w:p w14:paraId="33AE754B" w14:textId="77777777" w:rsidR="00B72F66" w:rsidRPr="00092825" w:rsidRDefault="00B72F66" w:rsidP="00843CB8">
      <w:pPr>
        <w:numPr>
          <w:ilvl w:val="0"/>
          <w:numId w:val="2"/>
        </w:numPr>
        <w:overflowPunct w:val="0"/>
        <w:autoSpaceDE w:val="0"/>
        <w:autoSpaceDN w:val="0"/>
        <w:adjustRightInd w:val="0"/>
        <w:ind w:left="0" w:firstLine="0"/>
        <w:textAlignment w:val="baseline"/>
        <w:rPr>
          <w:szCs w:val="20"/>
        </w:rPr>
      </w:pPr>
      <w:r w:rsidRPr="00092825">
        <w:rPr>
          <w:szCs w:val="20"/>
        </w:rPr>
        <w:t>sadzeniem drzew i krzewów na terenie płaskim i na skarpach,</w:t>
      </w:r>
    </w:p>
    <w:p w14:paraId="46D67AA3" w14:textId="77777777" w:rsidR="00B72F66" w:rsidRPr="00092825" w:rsidRDefault="00B72F66" w:rsidP="00843CB8">
      <w:pPr>
        <w:numPr>
          <w:ilvl w:val="0"/>
          <w:numId w:val="2"/>
        </w:numPr>
        <w:overflowPunct w:val="0"/>
        <w:autoSpaceDE w:val="0"/>
        <w:autoSpaceDN w:val="0"/>
        <w:adjustRightInd w:val="0"/>
        <w:ind w:left="0" w:firstLine="0"/>
        <w:textAlignment w:val="baseline"/>
        <w:rPr>
          <w:szCs w:val="20"/>
        </w:rPr>
      </w:pPr>
      <w:r w:rsidRPr="00092825">
        <w:rPr>
          <w:szCs w:val="20"/>
        </w:rPr>
        <w:t>wykonaniem rabat i kwietników.</w:t>
      </w:r>
    </w:p>
    <w:p w14:paraId="2D2BA87E" w14:textId="77777777" w:rsidR="00B72F66" w:rsidRPr="00092825" w:rsidRDefault="00B72F66" w:rsidP="00843CB8">
      <w:pPr>
        <w:pStyle w:val="Nagwek3"/>
      </w:pPr>
      <w:r w:rsidRPr="00092825">
        <w:t>1.4. Określenia podstawowe</w:t>
      </w:r>
    </w:p>
    <w:p w14:paraId="7EEBA51D" w14:textId="77777777" w:rsidR="00B72F66" w:rsidRPr="00092825" w:rsidRDefault="00B72F66" w:rsidP="00843CB8">
      <w:pPr>
        <w:rPr>
          <w:szCs w:val="20"/>
        </w:rPr>
      </w:pPr>
      <w:r w:rsidRPr="00843CB8">
        <w:rPr>
          <w:rStyle w:val="Nagwek4Znak"/>
        </w:rPr>
        <w:t>1.4.1. Zieleń przydrożna</w:t>
      </w:r>
      <w:r w:rsidRPr="00092825">
        <w:rPr>
          <w:szCs w:val="20"/>
        </w:rPr>
        <w:t xml:space="preserve"> - rośliny umieszczane w pasie drogowym oraz wokół i na wszystkich elementach infrastruktury drogowej.</w:t>
      </w:r>
    </w:p>
    <w:p w14:paraId="312A4458" w14:textId="77777777" w:rsidR="00B72F66" w:rsidRPr="00092825" w:rsidRDefault="00B72F66" w:rsidP="00843CB8">
      <w:pPr>
        <w:rPr>
          <w:b/>
          <w:bCs/>
          <w:szCs w:val="20"/>
        </w:rPr>
      </w:pPr>
      <w:r w:rsidRPr="00843CB8">
        <w:rPr>
          <w:rStyle w:val="Nagwek4Znak"/>
        </w:rPr>
        <w:t>1.4.2. Ziemia rodzima (gleba, grunt rodzimy)</w:t>
      </w:r>
      <w:r w:rsidRPr="00092825">
        <w:rPr>
          <w:szCs w:val="20"/>
        </w:rPr>
        <w:t xml:space="preserve"> – wierzchnia warstwa gruntu, pochodząca z terenu przeznaczonego do budowy drogi.</w:t>
      </w:r>
    </w:p>
    <w:p w14:paraId="3D8CB2B8" w14:textId="77777777" w:rsidR="00B72F66" w:rsidRPr="00092825" w:rsidRDefault="00B72F66" w:rsidP="00843CB8">
      <w:pPr>
        <w:rPr>
          <w:szCs w:val="20"/>
        </w:rPr>
      </w:pPr>
      <w:r w:rsidRPr="00843CB8">
        <w:rPr>
          <w:rStyle w:val="Nagwek4Znak"/>
        </w:rPr>
        <w:t>1.4.3. Ziemia urodzajna</w:t>
      </w:r>
      <w:r w:rsidRPr="00092825">
        <w:rPr>
          <w:szCs w:val="20"/>
        </w:rPr>
        <w:t xml:space="preserve"> - ziemia posiadająca właściwości zapewniające roślinom prawidłowy rozwój.</w:t>
      </w:r>
    </w:p>
    <w:p w14:paraId="59B11303" w14:textId="77777777" w:rsidR="00B72F66" w:rsidRPr="00092825" w:rsidRDefault="00B72F66" w:rsidP="00843CB8">
      <w:pPr>
        <w:rPr>
          <w:szCs w:val="20"/>
        </w:rPr>
      </w:pPr>
      <w:r w:rsidRPr="00843CB8">
        <w:rPr>
          <w:rStyle w:val="Nagwek4Znak"/>
        </w:rPr>
        <w:t>1.4.4. Ziemia kompostowa (ziemia roślinna, ziemia ogrodnicza)</w:t>
      </w:r>
      <w:r w:rsidRPr="00092825">
        <w:rPr>
          <w:szCs w:val="20"/>
        </w:rPr>
        <w:t xml:space="preserve"> - ziemia bardzo bogata w składniki pokarmowe o dużym udziale czynnej próchnicy wyprodukowana najczęściej z przekompostowanych różnego rodzaju odpadów roślinnych.</w:t>
      </w:r>
    </w:p>
    <w:p w14:paraId="79332F94" w14:textId="77777777" w:rsidR="00B72F66" w:rsidRPr="00092825" w:rsidRDefault="00B72F66" w:rsidP="00843CB8">
      <w:pPr>
        <w:rPr>
          <w:szCs w:val="20"/>
        </w:rPr>
      </w:pPr>
      <w:r w:rsidRPr="00843CB8">
        <w:rPr>
          <w:rStyle w:val="Nagwek4Znak"/>
        </w:rPr>
        <w:t>1.4.5. Humusowanie</w:t>
      </w:r>
      <w:r w:rsidRPr="00092825">
        <w:rPr>
          <w:szCs w:val="20"/>
        </w:rPr>
        <w:t xml:space="preserve"> – zespół czynności przygotowujących powierzchnię gruntu do obudowy roślinnej, obejmujący naniesienie ziemi urodzajnej z jej wyrównaniem i dogęszczeniem.</w:t>
      </w:r>
    </w:p>
    <w:p w14:paraId="3BB54AA2" w14:textId="77777777" w:rsidR="00B72F66" w:rsidRPr="00092825" w:rsidRDefault="00B72F66" w:rsidP="00843CB8">
      <w:pPr>
        <w:rPr>
          <w:szCs w:val="20"/>
        </w:rPr>
      </w:pPr>
      <w:r w:rsidRPr="00843CB8">
        <w:rPr>
          <w:rStyle w:val="Nagwek4Znak"/>
        </w:rPr>
        <w:t>1.4.6. Ściółkowanie (mulczowanie)</w:t>
      </w:r>
      <w:r w:rsidRPr="00092825">
        <w:rPr>
          <w:szCs w:val="20"/>
        </w:rPr>
        <w:t xml:space="preserve"> – pokrywanie powierzchni gleby zrębkami lub mieloną korą w celu zmniejszenia parowania wody, niedopuszczenia do rozwoju chwastów, poprawy sprawności roli oraz zapobieżenia erozji wodnej i wietrznej.</w:t>
      </w:r>
    </w:p>
    <w:p w14:paraId="34FD0B15" w14:textId="77777777" w:rsidR="00B72F66" w:rsidRPr="00092825" w:rsidRDefault="00B72F66" w:rsidP="00843CB8">
      <w:pPr>
        <w:rPr>
          <w:szCs w:val="20"/>
        </w:rPr>
      </w:pPr>
      <w:r w:rsidRPr="00843CB8">
        <w:rPr>
          <w:rStyle w:val="Nagwek4Znak"/>
        </w:rPr>
        <w:t>1.4.7. Materiał roślinny</w:t>
      </w:r>
      <w:r w:rsidRPr="00092825">
        <w:rPr>
          <w:szCs w:val="20"/>
        </w:rPr>
        <w:t xml:space="preserve"> - sadzonki drzew, krzewów, pnączy, bylin, kwiatów jednorocznych i wieloletnich.</w:t>
      </w:r>
    </w:p>
    <w:p w14:paraId="6A9F037C" w14:textId="77777777" w:rsidR="00B72F66" w:rsidRPr="00092825" w:rsidRDefault="00B72F66" w:rsidP="00843CB8">
      <w:pPr>
        <w:rPr>
          <w:szCs w:val="20"/>
        </w:rPr>
      </w:pPr>
      <w:r w:rsidRPr="00843CB8">
        <w:rPr>
          <w:rStyle w:val="Nagwek4Znak"/>
        </w:rPr>
        <w:t>1.4.8. System korzeniowy</w:t>
      </w:r>
      <w:r w:rsidRPr="00092825">
        <w:rPr>
          <w:szCs w:val="20"/>
        </w:rPr>
        <w:t xml:space="preserve"> – podziemna część rośliny.</w:t>
      </w:r>
    </w:p>
    <w:p w14:paraId="7155AA99" w14:textId="77777777" w:rsidR="00B72F66" w:rsidRPr="00092825" w:rsidRDefault="00B72F66" w:rsidP="00843CB8">
      <w:pPr>
        <w:rPr>
          <w:szCs w:val="20"/>
        </w:rPr>
      </w:pPr>
      <w:r w:rsidRPr="00843CB8">
        <w:rPr>
          <w:rStyle w:val="Nagwek4Znak"/>
        </w:rPr>
        <w:t>1.4.9. Bryła korzeniowa</w:t>
      </w:r>
      <w:r w:rsidRPr="00092825">
        <w:rPr>
          <w:szCs w:val="20"/>
        </w:rPr>
        <w:t xml:space="preserve"> – bryła ziemi z częścią systemu korzeniowego uformowanego przez szkółkowanie.</w:t>
      </w:r>
    </w:p>
    <w:p w14:paraId="7E7EA7C3" w14:textId="77777777" w:rsidR="00B72F66" w:rsidRPr="00092825" w:rsidRDefault="00B72F66" w:rsidP="00843CB8">
      <w:pPr>
        <w:rPr>
          <w:szCs w:val="20"/>
        </w:rPr>
      </w:pPr>
      <w:r w:rsidRPr="00843CB8">
        <w:rPr>
          <w:rStyle w:val="Nagwek4Znak"/>
        </w:rPr>
        <w:t>1.4.10. Drzewo</w:t>
      </w:r>
      <w:r w:rsidRPr="00092825">
        <w:rPr>
          <w:szCs w:val="20"/>
        </w:rPr>
        <w:t xml:space="preserve"> – wieloletnia zdrewniała roślina posiadająca jeden lub więcej pni, które na pewnej wysokości rozgałęziają się w koronę.</w:t>
      </w:r>
    </w:p>
    <w:p w14:paraId="5BF6F187" w14:textId="77777777" w:rsidR="00B72F66" w:rsidRPr="00092825" w:rsidRDefault="00B72F66" w:rsidP="00843CB8">
      <w:pPr>
        <w:rPr>
          <w:szCs w:val="20"/>
        </w:rPr>
      </w:pPr>
      <w:r w:rsidRPr="00843CB8">
        <w:rPr>
          <w:rStyle w:val="Nagwek4Znak"/>
        </w:rPr>
        <w:t>1.4.11. Krzew</w:t>
      </w:r>
      <w:r w:rsidRPr="00092825">
        <w:rPr>
          <w:szCs w:val="20"/>
        </w:rPr>
        <w:t xml:space="preserve"> – wieloletnia, wielopędowa zdrewniała roślina bez wykształconego przewodnika z krótkim pędem głównym (do </w:t>
      </w:r>
      <w:smartTag w:uri="urn:schemas-microsoft-com:office:smarttags" w:element="metricconverter">
        <w:smartTagPr>
          <w:attr w:name="ProductID" w:val="10 cm"/>
        </w:smartTagPr>
        <w:r w:rsidRPr="00092825">
          <w:rPr>
            <w:szCs w:val="20"/>
          </w:rPr>
          <w:t>10 cm od szyjki korzeniowej</w:t>
        </w:r>
      </w:smartTag>
      <w:r w:rsidRPr="00092825">
        <w:rPr>
          <w:szCs w:val="20"/>
        </w:rPr>
        <w:t>), z którego wyrastają równorzędne, rozgałęziające się pędy boczne.</w:t>
      </w:r>
    </w:p>
    <w:p w14:paraId="2B9CB477" w14:textId="77777777" w:rsidR="00B72F66" w:rsidRPr="00092825" w:rsidRDefault="00B72F66" w:rsidP="00843CB8">
      <w:pPr>
        <w:rPr>
          <w:szCs w:val="20"/>
        </w:rPr>
      </w:pPr>
      <w:r w:rsidRPr="00843CB8">
        <w:rPr>
          <w:rStyle w:val="Nagwek4Znak"/>
        </w:rPr>
        <w:t>1.4.12. Forma naturalna</w:t>
      </w:r>
      <w:r w:rsidRPr="00092825">
        <w:rPr>
          <w:szCs w:val="20"/>
        </w:rPr>
        <w:t xml:space="preserve"> - forma roślin zgodna z naturalnymi cechami wzrostu danego gatunku; w przypadku drzew z wyraźnie wykształconym przewodnikiem.</w:t>
      </w:r>
    </w:p>
    <w:p w14:paraId="35C40CB4" w14:textId="77777777" w:rsidR="00B72F66" w:rsidRPr="00092825" w:rsidRDefault="00B72F66" w:rsidP="00843CB8">
      <w:pPr>
        <w:rPr>
          <w:szCs w:val="20"/>
        </w:rPr>
      </w:pPr>
      <w:r w:rsidRPr="00843CB8">
        <w:rPr>
          <w:rStyle w:val="Nagwek4Znak"/>
        </w:rPr>
        <w:t>1.4.13. Forma pienna</w:t>
      </w:r>
      <w:r w:rsidRPr="00092825">
        <w:rPr>
          <w:szCs w:val="20"/>
        </w:rPr>
        <w:t xml:space="preserve"> - forma krzewu lub drzewa z wyraźnie uformowanym pniem i koroną.</w:t>
      </w:r>
    </w:p>
    <w:p w14:paraId="3D281634" w14:textId="77777777" w:rsidR="00B72F66" w:rsidRPr="00092825" w:rsidRDefault="00B72F66" w:rsidP="00843CB8">
      <w:pPr>
        <w:rPr>
          <w:szCs w:val="20"/>
        </w:rPr>
      </w:pPr>
      <w:r w:rsidRPr="00843CB8">
        <w:rPr>
          <w:rStyle w:val="Nagwek4Znak"/>
        </w:rPr>
        <w:t>1.4.14. Forma krzewiasta</w:t>
      </w:r>
      <w:r w:rsidRPr="00092825">
        <w:rPr>
          <w:szCs w:val="20"/>
        </w:rPr>
        <w:t xml:space="preserve"> - forma właściwa dla krzewów lub forma drzewa utworzona w szkółce przez niskie przycięcie przewodnika celem uzyskania </w:t>
      </w:r>
      <w:proofErr w:type="spellStart"/>
      <w:r w:rsidRPr="00092825">
        <w:rPr>
          <w:szCs w:val="20"/>
        </w:rPr>
        <w:t>wielopędowości</w:t>
      </w:r>
      <w:proofErr w:type="spellEnd"/>
      <w:r w:rsidRPr="00092825">
        <w:rPr>
          <w:szCs w:val="20"/>
        </w:rPr>
        <w:t xml:space="preserve"> (minimum 3 rozgałęziające się pędy, ew. 2 dla gatunków słabo krzewiących się).</w:t>
      </w:r>
    </w:p>
    <w:p w14:paraId="45E8A74D" w14:textId="77777777" w:rsidR="00B72F66" w:rsidRPr="00092825" w:rsidRDefault="00B72F66" w:rsidP="00843CB8">
      <w:pPr>
        <w:rPr>
          <w:szCs w:val="20"/>
        </w:rPr>
      </w:pPr>
      <w:r w:rsidRPr="00843CB8">
        <w:rPr>
          <w:rStyle w:val="Nagwek4Znak"/>
        </w:rPr>
        <w:t>1.4.15. Przewodnik</w:t>
      </w:r>
      <w:r w:rsidRPr="00092825">
        <w:rPr>
          <w:szCs w:val="20"/>
        </w:rPr>
        <w:t xml:space="preserve"> – pęd główny stanowiący oś drzewa.</w:t>
      </w:r>
    </w:p>
    <w:p w14:paraId="096709B8" w14:textId="77777777" w:rsidR="00B72F66" w:rsidRPr="00092825" w:rsidRDefault="00B72F66" w:rsidP="00843CB8">
      <w:pPr>
        <w:rPr>
          <w:szCs w:val="20"/>
        </w:rPr>
      </w:pPr>
      <w:r w:rsidRPr="00843CB8">
        <w:rPr>
          <w:rStyle w:val="Nagwek4Znak"/>
        </w:rPr>
        <w:t>1.4.16. Pień</w:t>
      </w:r>
      <w:r w:rsidRPr="00092825">
        <w:rPr>
          <w:szCs w:val="20"/>
        </w:rPr>
        <w:t xml:space="preserve"> – nierozgałęziona dolna część przewodnika pomiędzy powierzchnią ziemi a początkiem korony.</w:t>
      </w:r>
    </w:p>
    <w:p w14:paraId="50EC9C07" w14:textId="77777777" w:rsidR="00B72F66" w:rsidRPr="00092825" w:rsidRDefault="00B72F66" w:rsidP="00843CB8">
      <w:pPr>
        <w:rPr>
          <w:szCs w:val="20"/>
        </w:rPr>
      </w:pPr>
      <w:r w:rsidRPr="00843CB8">
        <w:rPr>
          <w:rStyle w:val="Nagwek4Znak"/>
        </w:rPr>
        <w:t xml:space="preserve">1.4.17. Korona </w:t>
      </w:r>
      <w:r w:rsidRPr="00092825">
        <w:rPr>
          <w:szCs w:val="20"/>
        </w:rPr>
        <w:t>– zespół konarów i gałęzi przybierający różne kształty w sposób naturalny, uzależniony od gatunku i odmiany. Wyróżniamy korony koliste, jajowate, stożkowate, kolumnowe lub formowane – szpalerowe, dachowe, kuliste.</w:t>
      </w:r>
    </w:p>
    <w:p w14:paraId="202A9DA0" w14:textId="77777777" w:rsidR="00B72F66" w:rsidRPr="00092825" w:rsidRDefault="00B72F66" w:rsidP="00843CB8">
      <w:pPr>
        <w:rPr>
          <w:szCs w:val="20"/>
        </w:rPr>
      </w:pPr>
      <w:r w:rsidRPr="00843CB8">
        <w:rPr>
          <w:rStyle w:val="Nagwek4Znak"/>
        </w:rPr>
        <w:t>1.4.18. Szkółkowanie</w:t>
      </w:r>
      <w:r w:rsidRPr="00092825">
        <w:rPr>
          <w:szCs w:val="20"/>
        </w:rPr>
        <w:t xml:space="preserve"> – przesadzanie roślin w trakcie produkcji mające na celu rozwinięcie przez nie zwartego systemu korzeniowego zapewniającego korzystne warunki przyjęcia się rośliny po posadzeniu na miejscu stałym.</w:t>
      </w:r>
    </w:p>
    <w:p w14:paraId="1DEDB7E0" w14:textId="77777777" w:rsidR="00B72F66" w:rsidRPr="00092825" w:rsidRDefault="00B72F66" w:rsidP="00843CB8">
      <w:pPr>
        <w:rPr>
          <w:szCs w:val="20"/>
        </w:rPr>
      </w:pPr>
      <w:r w:rsidRPr="00843CB8">
        <w:rPr>
          <w:rStyle w:val="Nagwek4Znak"/>
        </w:rPr>
        <w:t>1.4.19. Soliter</w:t>
      </w:r>
      <w:r w:rsidRPr="00092825">
        <w:rPr>
          <w:szCs w:val="20"/>
        </w:rPr>
        <w:t xml:space="preserve"> – krzew lub drzewo szkółkowane co najmniej 3 razy w odpowiednio dużym rozstawie.</w:t>
      </w:r>
    </w:p>
    <w:p w14:paraId="43B3E16B" w14:textId="77777777" w:rsidR="00B72F66" w:rsidRPr="00092825" w:rsidRDefault="00B72F66" w:rsidP="00843CB8">
      <w:pPr>
        <w:rPr>
          <w:szCs w:val="20"/>
        </w:rPr>
      </w:pPr>
      <w:r w:rsidRPr="00843CB8">
        <w:rPr>
          <w:rStyle w:val="Nagwek4Znak"/>
        </w:rPr>
        <w:t>1.4.20.</w:t>
      </w:r>
      <w:r w:rsidRPr="00843CB8">
        <w:rPr>
          <w:bCs/>
          <w:szCs w:val="20"/>
        </w:rPr>
        <w:t xml:space="preserve"> </w:t>
      </w:r>
      <w:r w:rsidRPr="00092825">
        <w:rPr>
          <w:szCs w:val="20"/>
        </w:rPr>
        <w:t>Pozostałe określenia podstawowe są zgodne z obowiązującymi, odpowiednimi polskimi normami i z definicjami podanymi w</w:t>
      </w:r>
      <w:r>
        <w:rPr>
          <w:szCs w:val="20"/>
        </w:rPr>
        <w:t xml:space="preserve"> STWIORB D-0</w:t>
      </w:r>
      <w:r w:rsidRPr="00092825">
        <w:rPr>
          <w:szCs w:val="20"/>
        </w:rPr>
        <w:t xml:space="preserve">0.00.00 „Wymagania ogólne” </w:t>
      </w:r>
      <w:r>
        <w:rPr>
          <w:szCs w:val="20"/>
        </w:rPr>
        <w:t>punkcie</w:t>
      </w:r>
      <w:r w:rsidRPr="00092825">
        <w:rPr>
          <w:szCs w:val="20"/>
        </w:rPr>
        <w:t xml:space="preserve"> 1.4.</w:t>
      </w:r>
    </w:p>
    <w:p w14:paraId="66DBA5ED" w14:textId="77777777" w:rsidR="00B72F66" w:rsidRPr="00092825" w:rsidRDefault="00B72F66" w:rsidP="00843CB8">
      <w:pPr>
        <w:pStyle w:val="Nagwek3"/>
      </w:pPr>
      <w:r w:rsidRPr="00092825">
        <w:t>1.5. Ogólne wymagania dotyczące robót</w:t>
      </w:r>
    </w:p>
    <w:p w14:paraId="1379700F" w14:textId="77777777" w:rsidR="00B72F66" w:rsidRPr="00092825" w:rsidRDefault="00B72F66" w:rsidP="00843CB8">
      <w:pPr>
        <w:rPr>
          <w:szCs w:val="20"/>
        </w:rPr>
      </w:pPr>
      <w:r w:rsidRPr="00092825">
        <w:rPr>
          <w:szCs w:val="20"/>
        </w:rPr>
        <w:t xml:space="preserve">Ogólne wymagania dotyczące robót podano w STWIORB </w:t>
      </w:r>
      <w:r>
        <w:rPr>
          <w:szCs w:val="20"/>
        </w:rPr>
        <w:t>D-0</w:t>
      </w:r>
      <w:r w:rsidRPr="00092825">
        <w:rPr>
          <w:szCs w:val="20"/>
        </w:rPr>
        <w:t xml:space="preserve">0.00.00 „Wymagania ogólne” [1] </w:t>
      </w:r>
      <w:r>
        <w:rPr>
          <w:szCs w:val="20"/>
        </w:rPr>
        <w:t>punkcie</w:t>
      </w:r>
      <w:r w:rsidRPr="00092825">
        <w:rPr>
          <w:szCs w:val="20"/>
        </w:rPr>
        <w:t xml:space="preserve"> 1.5.</w:t>
      </w:r>
    </w:p>
    <w:p w14:paraId="34CCA5B3" w14:textId="77777777" w:rsidR="00B72F66" w:rsidRPr="00092825" w:rsidRDefault="00B72F66" w:rsidP="00843CB8">
      <w:pPr>
        <w:pStyle w:val="Nagwek2"/>
      </w:pPr>
      <w:bookmarkStart w:id="1387" w:name="_Toc428323648"/>
      <w:bookmarkStart w:id="1388" w:name="_Toc428677174"/>
      <w:r w:rsidRPr="00092825">
        <w:rPr>
          <w:szCs w:val="18"/>
        </w:rPr>
        <w:t xml:space="preserve">2. </w:t>
      </w:r>
      <w:bookmarkEnd w:id="1387"/>
      <w:bookmarkEnd w:id="1388"/>
      <w:r w:rsidRPr="00092825">
        <w:rPr>
          <w:szCs w:val="18"/>
        </w:rPr>
        <w:t>Materiały</w:t>
      </w:r>
    </w:p>
    <w:p w14:paraId="29FD8AFC" w14:textId="77777777" w:rsidR="00B72F66" w:rsidRPr="00092825" w:rsidRDefault="00B72F66" w:rsidP="00843CB8">
      <w:pPr>
        <w:pStyle w:val="Nagwek3"/>
      </w:pPr>
      <w:r w:rsidRPr="00092825">
        <w:t>2.1. Ogólne wymagania dotyczące materiałów</w:t>
      </w:r>
    </w:p>
    <w:p w14:paraId="7EC9BFE8" w14:textId="77777777" w:rsidR="00B72F66" w:rsidRPr="00092825" w:rsidRDefault="00B72F66" w:rsidP="00843CB8">
      <w:pPr>
        <w:rPr>
          <w:szCs w:val="20"/>
        </w:rPr>
      </w:pPr>
      <w:r w:rsidRPr="00092825">
        <w:rPr>
          <w:szCs w:val="20"/>
        </w:rPr>
        <w:t>Ogólne wymagania dotyczące materiałów, ich pozyskiwania i składowania, podano w</w:t>
      </w:r>
      <w:r>
        <w:rPr>
          <w:szCs w:val="20"/>
        </w:rPr>
        <w:t xml:space="preserve"> STWIORB D-0</w:t>
      </w:r>
      <w:r w:rsidRPr="00092825">
        <w:rPr>
          <w:szCs w:val="20"/>
        </w:rPr>
        <w:t xml:space="preserve">0.00.00 „Wymagania ogólne” [1] </w:t>
      </w:r>
      <w:r>
        <w:rPr>
          <w:szCs w:val="20"/>
        </w:rPr>
        <w:t>punkcie</w:t>
      </w:r>
      <w:r w:rsidRPr="00092825">
        <w:rPr>
          <w:szCs w:val="20"/>
        </w:rPr>
        <w:t xml:space="preserve"> 2.</w:t>
      </w:r>
    </w:p>
    <w:p w14:paraId="1CD429BC" w14:textId="77777777" w:rsidR="00B72F66" w:rsidRPr="00092825" w:rsidRDefault="00B72F66" w:rsidP="00843CB8">
      <w:pPr>
        <w:pStyle w:val="Nagwek3"/>
      </w:pPr>
      <w:r w:rsidRPr="00092825">
        <w:t>2.2. Ziemia urodzajna</w:t>
      </w:r>
    </w:p>
    <w:p w14:paraId="1251CDEB" w14:textId="77777777" w:rsidR="00B72F66" w:rsidRPr="00092825" w:rsidRDefault="00B72F66" w:rsidP="00843CB8">
      <w:pPr>
        <w:rPr>
          <w:szCs w:val="20"/>
        </w:rPr>
      </w:pPr>
      <w:r w:rsidRPr="00092825">
        <w:rPr>
          <w:szCs w:val="20"/>
        </w:rPr>
        <w:t>Ziemia urodzajna dla zapewnienia roślinom prawidłowego rozwoju musi zawierać odpowiednie składniki mineralne, co najmniej 2% części organicznych, być wilgotna i pozbawiona kamieni większych niż 5 cm oraz obcych zanieczyszczeń [7].</w:t>
      </w:r>
    </w:p>
    <w:p w14:paraId="675561D2" w14:textId="77777777" w:rsidR="00B72F66" w:rsidRPr="00092825" w:rsidRDefault="00B72F66" w:rsidP="00843CB8">
      <w:pPr>
        <w:rPr>
          <w:szCs w:val="20"/>
        </w:rPr>
      </w:pPr>
      <w:r w:rsidRPr="00092825">
        <w:rPr>
          <w:szCs w:val="20"/>
        </w:rPr>
        <w:t>W zależności od miejsca pozyskania, stawia się ziemi urodzajnej następujące wymagania ogólne:</w:t>
      </w:r>
    </w:p>
    <w:p w14:paraId="0FA7DBEC"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ziemia rodzima - powinna być zdjęta przed rozpoczęciem robót budowlanych i zmagazynowana w pryzmach nie przekraczających 2 m wysokości zgodnie z wymaganiami określonymi w</w:t>
      </w:r>
      <w:r>
        <w:rPr>
          <w:szCs w:val="20"/>
        </w:rPr>
        <w:t xml:space="preserve"> STWIORB </w:t>
      </w:r>
      <w:r w:rsidRPr="00092825">
        <w:rPr>
          <w:szCs w:val="20"/>
        </w:rPr>
        <w:t>D-01.02.02a [2]</w:t>
      </w:r>
    </w:p>
    <w:p w14:paraId="1D10FC35" w14:textId="15483F0F"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ziemia pozyskana w innym miejscu i dostarczona na plac budowy - nie może być zagruzowana, przerośnięta korzeniami, zasolona lub zanieczyszczona chemicznie (co określa rozporządzenie Ministra Środowiska w sprawie sposobu prowadzenia oceny zanieczyszczenia powierzchni ziemi [8]).</w:t>
      </w:r>
    </w:p>
    <w:p w14:paraId="2FA8415D" w14:textId="77777777" w:rsidR="00B72F66" w:rsidRPr="00092825" w:rsidRDefault="00B72F66" w:rsidP="00843CB8">
      <w:pPr>
        <w:rPr>
          <w:szCs w:val="20"/>
        </w:rPr>
      </w:pPr>
      <w:r w:rsidRPr="00092825">
        <w:rPr>
          <w:szCs w:val="20"/>
        </w:rPr>
        <w:lastRenderedPageBreak/>
        <w:t>Ziemia urodzajna powinna mieć następującą charakterystykę [6, 7]:</w:t>
      </w:r>
    </w:p>
    <w:p w14:paraId="64E06AE5" w14:textId="77777777" w:rsidR="00B72F66" w:rsidRPr="00092825" w:rsidRDefault="00B72F66" w:rsidP="000C4B3B">
      <w:pPr>
        <w:numPr>
          <w:ilvl w:val="0"/>
          <w:numId w:val="179"/>
        </w:numPr>
        <w:overflowPunct w:val="0"/>
        <w:autoSpaceDE w:val="0"/>
        <w:autoSpaceDN w:val="0"/>
        <w:adjustRightInd w:val="0"/>
        <w:ind w:left="0" w:firstLine="0"/>
        <w:textAlignment w:val="baseline"/>
        <w:rPr>
          <w:szCs w:val="20"/>
        </w:rPr>
      </w:pPr>
      <w:r w:rsidRPr="00092825">
        <w:rPr>
          <w:szCs w:val="20"/>
        </w:rPr>
        <w:t>Optymalny skład granulometryczny:</w:t>
      </w:r>
    </w:p>
    <w:p w14:paraId="1071B26E"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frakcja ilasta – wielkość poniżej 0,002 mm – zawartość 12 – 18%,</w:t>
      </w:r>
    </w:p>
    <w:p w14:paraId="74D6D444"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frakcja pylasta – wielkość 0,002-0,05 mm – zawartość 20 – 30%,</w:t>
      </w:r>
    </w:p>
    <w:p w14:paraId="709A1848"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frakcja piaszczysta – wielkość 0,05 -2,0 mm – zawartość 45 – 70%,</w:t>
      </w:r>
    </w:p>
    <w:p w14:paraId="62A26B6E"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frakcja żwirowa i kamienista – zawartość poniżej 5%.</w:t>
      </w:r>
    </w:p>
    <w:p w14:paraId="0C003CBF" w14:textId="77777777" w:rsidR="00B72F66" w:rsidRPr="00092825" w:rsidRDefault="00B72F66" w:rsidP="000C4B3B">
      <w:pPr>
        <w:numPr>
          <w:ilvl w:val="0"/>
          <w:numId w:val="179"/>
        </w:numPr>
        <w:overflowPunct w:val="0"/>
        <w:autoSpaceDE w:val="0"/>
        <w:autoSpaceDN w:val="0"/>
        <w:adjustRightInd w:val="0"/>
        <w:ind w:left="0" w:firstLine="0"/>
        <w:textAlignment w:val="baseline"/>
        <w:rPr>
          <w:szCs w:val="20"/>
        </w:rPr>
      </w:pPr>
      <w:r w:rsidRPr="00092825">
        <w:rPr>
          <w:szCs w:val="20"/>
        </w:rPr>
        <w:t>Najkorzystniejszy skład objętościowy:</w:t>
      </w:r>
    </w:p>
    <w:p w14:paraId="00272071"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twarde cząstki – 45%,</w:t>
      </w:r>
    </w:p>
    <w:p w14:paraId="7814333D"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wolne przestrzenie dla zmagazynowania wody- 25%</w:t>
      </w:r>
    </w:p>
    <w:p w14:paraId="39FEA119"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wolne przestrzenie dla powietrza – 25%.</w:t>
      </w:r>
    </w:p>
    <w:p w14:paraId="7877208F" w14:textId="77777777" w:rsidR="00B72F66" w:rsidRPr="00092825" w:rsidRDefault="00B72F66" w:rsidP="000C4B3B">
      <w:pPr>
        <w:numPr>
          <w:ilvl w:val="0"/>
          <w:numId w:val="179"/>
        </w:numPr>
        <w:overflowPunct w:val="0"/>
        <w:autoSpaceDE w:val="0"/>
        <w:autoSpaceDN w:val="0"/>
        <w:adjustRightInd w:val="0"/>
        <w:ind w:left="0" w:firstLine="0"/>
        <w:textAlignment w:val="baseline"/>
        <w:rPr>
          <w:szCs w:val="20"/>
        </w:rPr>
      </w:pPr>
      <w:r w:rsidRPr="00092825">
        <w:rPr>
          <w:szCs w:val="20"/>
        </w:rPr>
        <w:t>Parametry fizyczne i chemiczne:</w:t>
      </w:r>
    </w:p>
    <w:p w14:paraId="0D28FE0C"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ciężar objętościowy – 1,3 – 1,6 Mg/m</w:t>
      </w:r>
      <w:r w:rsidRPr="00092825">
        <w:rPr>
          <w:szCs w:val="20"/>
          <w:vertAlign w:val="superscript"/>
        </w:rPr>
        <w:t>3</w:t>
      </w:r>
      <w:r w:rsidRPr="00092825">
        <w:rPr>
          <w:szCs w:val="20"/>
        </w:rPr>
        <w:t>,</w:t>
      </w:r>
    </w:p>
    <w:p w14:paraId="78A6BBA4"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zawartość materii organicznej – 2-5% (w stosunku C:N poniżej 30:1),</w:t>
      </w:r>
    </w:p>
    <w:p w14:paraId="2F798601"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 xml:space="preserve">odczyn </w:t>
      </w:r>
      <w:proofErr w:type="spellStart"/>
      <w:r w:rsidRPr="00092825">
        <w:rPr>
          <w:szCs w:val="20"/>
        </w:rPr>
        <w:t>p</w:t>
      </w:r>
      <w:r>
        <w:rPr>
          <w:szCs w:val="20"/>
        </w:rPr>
        <w:t>H</w:t>
      </w:r>
      <w:proofErr w:type="spellEnd"/>
      <w:r w:rsidRPr="00092825">
        <w:rPr>
          <w:szCs w:val="20"/>
        </w:rPr>
        <w:t xml:space="preserve"> – 5,7 – 6,5,</w:t>
      </w:r>
    </w:p>
    <w:p w14:paraId="64169EEA"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zawartość minerałów na 100 g gleby – N 25-50 mg, P</w:t>
      </w:r>
      <w:r w:rsidRPr="00092825">
        <w:rPr>
          <w:szCs w:val="20"/>
          <w:vertAlign w:val="subscript"/>
        </w:rPr>
        <w:t>2</w:t>
      </w:r>
      <w:r w:rsidRPr="00092825">
        <w:rPr>
          <w:szCs w:val="20"/>
        </w:rPr>
        <w:t>O</w:t>
      </w:r>
      <w:r w:rsidRPr="00092825">
        <w:rPr>
          <w:szCs w:val="20"/>
          <w:vertAlign w:val="subscript"/>
        </w:rPr>
        <w:t>2</w:t>
      </w:r>
      <w:r w:rsidRPr="00092825">
        <w:rPr>
          <w:szCs w:val="20"/>
        </w:rPr>
        <w:t xml:space="preserve"> 10-29 mg, K 20-49 mg, Mg 10-15 mg</w:t>
      </w:r>
    </w:p>
    <w:p w14:paraId="52DB6CF2" w14:textId="77777777" w:rsidR="00B72F66" w:rsidRPr="00092825" w:rsidRDefault="00B72F66" w:rsidP="000C4B3B">
      <w:pPr>
        <w:numPr>
          <w:ilvl w:val="1"/>
          <w:numId w:val="179"/>
        </w:numPr>
        <w:overflowPunct w:val="0"/>
        <w:autoSpaceDE w:val="0"/>
        <w:autoSpaceDN w:val="0"/>
        <w:adjustRightInd w:val="0"/>
        <w:ind w:left="0" w:firstLine="0"/>
        <w:textAlignment w:val="baseline"/>
        <w:rPr>
          <w:szCs w:val="20"/>
        </w:rPr>
      </w:pPr>
      <w:r w:rsidRPr="00092825">
        <w:rPr>
          <w:szCs w:val="20"/>
        </w:rPr>
        <w:t>zasolenie – poniżej 1 g/dm</w:t>
      </w:r>
      <w:r w:rsidRPr="00092825">
        <w:rPr>
          <w:szCs w:val="20"/>
          <w:vertAlign w:val="superscript"/>
        </w:rPr>
        <w:t>3</w:t>
      </w:r>
      <w:r w:rsidRPr="00092825">
        <w:rPr>
          <w:szCs w:val="20"/>
        </w:rPr>
        <w:t>.</w:t>
      </w:r>
    </w:p>
    <w:p w14:paraId="46EF5602" w14:textId="77777777" w:rsidR="00B72F66" w:rsidRPr="00092825" w:rsidRDefault="00B72F66" w:rsidP="00843CB8">
      <w:pPr>
        <w:rPr>
          <w:szCs w:val="20"/>
        </w:rPr>
      </w:pPr>
      <w:r w:rsidRPr="00092825">
        <w:rPr>
          <w:szCs w:val="20"/>
        </w:rPr>
        <w:t>Należy dokonać uzupełnienia składu ziemi urodzajnej pod przewidziane zasadzenia na podstawie zaleceń uzyskanych w wyniku badań składu fizycznego i chemicznego próbek podłoża z ziemi rodzimej lub dostarczonej z innego miejsca w laboratorium okręgowej stacji chemiczno-rolniczej lub innego laboratorium mogącego się wykazać wiarygodnymi referencjami.</w:t>
      </w:r>
    </w:p>
    <w:p w14:paraId="66C35940" w14:textId="77777777" w:rsidR="00B72F66" w:rsidRPr="00092825" w:rsidRDefault="00B72F66" w:rsidP="00843CB8">
      <w:pPr>
        <w:pStyle w:val="Nagwek3"/>
      </w:pPr>
      <w:r w:rsidRPr="00092825">
        <w:t>2.3. Ziemia kompostowa</w:t>
      </w:r>
    </w:p>
    <w:p w14:paraId="6F43D3E0" w14:textId="77777777" w:rsidR="00B72F66" w:rsidRPr="00092825" w:rsidRDefault="00B72F66" w:rsidP="00843CB8">
      <w:pPr>
        <w:rPr>
          <w:szCs w:val="20"/>
        </w:rPr>
      </w:pPr>
      <w:r w:rsidRPr="00092825">
        <w:rPr>
          <w:szCs w:val="20"/>
        </w:rPr>
        <w:t xml:space="preserve">W celu uzupełnienia składu ziemi urodzajnej oraz do zaprawienia dołów pod nasadzenia należy stosować ziemię kompostową o zadeklarowanych przez dostawcę właściwościach odpowiednich do przewidzianego zastosowania i wymagań gatunkowych roślin. Wskazany odczyn </w:t>
      </w:r>
      <w:proofErr w:type="spellStart"/>
      <w:r w:rsidRPr="00092825">
        <w:rPr>
          <w:szCs w:val="20"/>
        </w:rPr>
        <w:t>pH</w:t>
      </w:r>
      <w:proofErr w:type="spellEnd"/>
      <w:r w:rsidRPr="00092825">
        <w:rPr>
          <w:szCs w:val="20"/>
        </w:rPr>
        <w:t xml:space="preserve"> to 6,0 – 7,5 dla roślin liściastych i poniżej 5,5 dla roślin iglastych.</w:t>
      </w:r>
    </w:p>
    <w:p w14:paraId="18241A3C" w14:textId="77777777" w:rsidR="00B72F66" w:rsidRPr="00092825" w:rsidRDefault="00B72F66" w:rsidP="00843CB8">
      <w:pPr>
        <w:pStyle w:val="Nagwek3"/>
      </w:pPr>
      <w:r w:rsidRPr="00092825">
        <w:t>2.4. Materiał roślinny</w:t>
      </w:r>
    </w:p>
    <w:p w14:paraId="3C0F2BF7" w14:textId="77777777" w:rsidR="00B72F66" w:rsidRPr="00092825" w:rsidRDefault="00B72F66" w:rsidP="00843CB8">
      <w:pPr>
        <w:pStyle w:val="Nagwek4"/>
      </w:pPr>
      <w:r w:rsidRPr="00092825">
        <w:t>2.4.1. Wymagania ogólne dla materiału roślinnego</w:t>
      </w:r>
    </w:p>
    <w:p w14:paraId="2D16771A" w14:textId="77777777" w:rsidR="00B72F66" w:rsidRPr="00092825" w:rsidRDefault="00B72F66" w:rsidP="00843CB8">
      <w:pPr>
        <w:rPr>
          <w:szCs w:val="20"/>
        </w:rPr>
      </w:pPr>
      <w:r w:rsidRPr="00092825">
        <w:rPr>
          <w:szCs w:val="20"/>
        </w:rPr>
        <w:t>Materiał roślinny powinien być zgodny pod względem gatunku, z dokumentacją projektową i ST. Nie powinien pochodzić z innego regionu przyrodniczego o odmiennym w stosunku do miejsca zastosowania okresie wegetacyjnym i uwarunkowaniach klimatycznych.</w:t>
      </w:r>
    </w:p>
    <w:p w14:paraId="51E3E827" w14:textId="77777777" w:rsidR="00B72F66" w:rsidRPr="00843CB8" w:rsidRDefault="00B72F66" w:rsidP="00843CB8">
      <w:pPr>
        <w:pStyle w:val="Nagwek4"/>
      </w:pPr>
      <w:r w:rsidRPr="00843CB8">
        <w:rPr>
          <w:rStyle w:val="Nagwek4Znak"/>
          <w:b/>
          <w:iCs/>
        </w:rPr>
        <w:t>2.4.2.</w:t>
      </w:r>
      <w:r w:rsidRPr="00843CB8">
        <w:t xml:space="preserve"> Drzewa i krzewy</w:t>
      </w:r>
    </w:p>
    <w:p w14:paraId="2F4DF37D" w14:textId="77777777" w:rsidR="00B72F66" w:rsidRPr="00092825" w:rsidRDefault="00B72F66" w:rsidP="00843CB8">
      <w:pPr>
        <w:rPr>
          <w:szCs w:val="20"/>
        </w:rPr>
      </w:pPr>
      <w:r w:rsidRPr="00092825">
        <w:rPr>
          <w:szCs w:val="20"/>
        </w:rPr>
        <w:t>Dostarczone sadzonki powinny być zdrowe, bez oznak chorób i uszkodzeń. Materiał roślinny powinien być właściwie oznaczony, tzn. musi być zaopatrzony w etykiety, na których podana będzie co najmniej nazwa łacińska, forma wzrostu, wysokość pnia, numer normy, jeżeli jest wymagana. Wskazane jest stosowanie rekomendowanych przez Ministerstwo Rolnictwa i Rozwoju Wsi – „Zaleceń jakościowych dla ozdobnego materiału szkółkarskiego” [5].</w:t>
      </w:r>
    </w:p>
    <w:p w14:paraId="5C82DBA6" w14:textId="77777777" w:rsidR="00B72F66" w:rsidRPr="00092825" w:rsidRDefault="00B72F66" w:rsidP="00843CB8">
      <w:pPr>
        <w:rPr>
          <w:szCs w:val="20"/>
        </w:rPr>
      </w:pPr>
      <w:r w:rsidRPr="00092825">
        <w:rPr>
          <w:szCs w:val="20"/>
        </w:rPr>
        <w:t>W ST należy podać parametry jakościowe spełniające co najmniej następujące wymagania:</w:t>
      </w:r>
    </w:p>
    <w:p w14:paraId="233155F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wysokość pnia drzew liściastych formy piennej (przy ciągach komunikacyjnych nie powinna być mniejsza niż 220 cm),</w:t>
      </w:r>
    </w:p>
    <w:p w14:paraId="36BB6C0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wysokość drzew formy naturalnej mierzonych od powierzchni ziemi do pąka szczytowego (dla drzew liściastych min. 2,0 m i dla drzew iglastych min. 1,25 m)</w:t>
      </w:r>
    </w:p>
    <w:p w14:paraId="4F2B073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obwód pnia drzew na wysokości 1 m (wskazany 16-18 cm w terenie zabudowanym, 14-16 cm poza miejscowościami),</w:t>
      </w:r>
    </w:p>
    <w:p w14:paraId="40C123F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liczbę </w:t>
      </w:r>
      <w:proofErr w:type="spellStart"/>
      <w:r w:rsidRPr="00092825">
        <w:rPr>
          <w:szCs w:val="20"/>
        </w:rPr>
        <w:t>szkółkowań</w:t>
      </w:r>
      <w:proofErr w:type="spellEnd"/>
      <w:r w:rsidRPr="00092825">
        <w:rPr>
          <w:szCs w:val="20"/>
        </w:rPr>
        <w:t xml:space="preserve"> (minimum 2x, wskazane 3-4x tzw. soliter),</w:t>
      </w:r>
    </w:p>
    <w:p w14:paraId="4C8EC50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przypadku form krzewiastych lub wielopiennych wysokość rośliny i ewentualnie liczbę pędów lub pni (zalecana wysokość w zależności od gatunku min. 30-60 cm, ilość pędów 3, a dla gatunków słabo krzewiących się 2),</w:t>
      </w:r>
    </w:p>
    <w:p w14:paraId="1C28894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sposób zabezpieczenia systemu korzeniowego - wielkość bryły korzeniowej lub pojemnika (średnica bryły korzeniowej powinna być 10-12 razy większa od średnicy pnia mierzonej na wysokości 15 cm, wielkość pojemnika min. 2 dm</w:t>
      </w:r>
      <w:r w:rsidRPr="00092825">
        <w:rPr>
          <w:szCs w:val="20"/>
          <w:vertAlign w:val="superscript"/>
        </w:rPr>
        <w:t>3</w:t>
      </w:r>
      <w:r w:rsidRPr="00092825">
        <w:rPr>
          <w:szCs w:val="20"/>
        </w:rPr>
        <w:t>) i rodzaj zabezpieczenia – balotowania (tkanina rozkładająca się do 1,5 roku od posadzenia, dodatkowa siatka z drutu ocynkowanego), ew. goły korzeń [6].</w:t>
      </w:r>
    </w:p>
    <w:p w14:paraId="5A269745" w14:textId="77777777" w:rsidR="00B72F66" w:rsidRPr="00092825" w:rsidRDefault="00B72F66" w:rsidP="00843CB8">
      <w:pPr>
        <w:rPr>
          <w:szCs w:val="20"/>
        </w:rPr>
      </w:pPr>
      <w:r w:rsidRPr="00092825">
        <w:rPr>
          <w:szCs w:val="20"/>
        </w:rPr>
        <w:t>Wiek rośliny nie jest parametrem jakościowym.</w:t>
      </w:r>
    </w:p>
    <w:p w14:paraId="15861A4B" w14:textId="77777777" w:rsidR="00B72F66" w:rsidRPr="00092825" w:rsidRDefault="00B72F66" w:rsidP="00843CB8">
      <w:pPr>
        <w:rPr>
          <w:szCs w:val="20"/>
        </w:rPr>
      </w:pPr>
      <w:r w:rsidRPr="00092825">
        <w:rPr>
          <w:szCs w:val="20"/>
        </w:rPr>
        <w:t>Sadzonki drzew i krzewów powinny być prawidłowo uformowane z zachowaniem pokroju charakterystycznego dla gatunku i odmiany oraz posiadać następujące cechy:</w:t>
      </w:r>
    </w:p>
    <w:p w14:paraId="54AB7C1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pąk szczytowy przewodnika powinien być wyraźnie uformowany,</w:t>
      </w:r>
    </w:p>
    <w:p w14:paraId="51C5990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przyrost ostatniego roku powinien wyraźnie i prosto przedłużać przewodnik,</w:t>
      </w:r>
    </w:p>
    <w:p w14:paraId="248CDE1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system korzeniowy powinien być skupiony i prawidłowo rozwinięty, na korzeniach szkieletowych powinny występować liczne korzenie drobne,</w:t>
      </w:r>
    </w:p>
    <w:p w14:paraId="4B2FE5F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 roślin sadzonych z bryłą korzeniową, np. drzew i krzewów iglastych, bryła korzeniowa powinna być prawidłowo uformowana i nie uszkodzona,</w:t>
      </w:r>
    </w:p>
    <w:p w14:paraId="079588D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pień, korona i bryła korzeniowa powinny wykazywać odpowiednie proporcje właściwe dla gatunku,</w:t>
      </w:r>
    </w:p>
    <w:p w14:paraId="0EAECF9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pędy korony u drzew i krzewów nie powinny być przycięte, chyba że jest to cięcie formujące, np. u form kulistych,</w:t>
      </w:r>
    </w:p>
    <w:p w14:paraId="635D70A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pędy boczne korony drzewa powinny być równomiernie rozmieszczone,</w:t>
      </w:r>
    </w:p>
    <w:p w14:paraId="12B85A8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przewodnik powinien być praktycznie prosty,</w:t>
      </w:r>
    </w:p>
    <w:p w14:paraId="4575403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blizny na przewodniku powinny być dobrze zarośnięte, dopuszcza się 4 niecałkowicie zarośnięte blizny na przewodniku w II wyborze u form naturalnych drzew,</w:t>
      </w:r>
    </w:p>
    <w:p w14:paraId="3E2E262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brak oznak uszkodzeń mechanicznych (złamań, otarć), objawów będących skutkiem niewłaściwego nawożenia i agrotechniki oraz odrostów podkładki.</w:t>
      </w:r>
    </w:p>
    <w:p w14:paraId="0B7B40CD" w14:textId="77777777" w:rsidR="00B72F66" w:rsidRPr="00092825" w:rsidRDefault="00B72F66" w:rsidP="00843CB8">
      <w:pPr>
        <w:rPr>
          <w:szCs w:val="20"/>
        </w:rPr>
      </w:pPr>
      <w:r w:rsidRPr="00092825">
        <w:rPr>
          <w:szCs w:val="20"/>
        </w:rPr>
        <w:t>Wady niedopuszczalne:</w:t>
      </w:r>
    </w:p>
    <w:p w14:paraId="1271B1A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silne uszkodzenia mechaniczne roślin,</w:t>
      </w:r>
    </w:p>
    <w:p w14:paraId="2EB8D11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odrosty podkładki poniżej miejsca szczepienia,</w:t>
      </w:r>
    </w:p>
    <w:p w14:paraId="033B655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ślady żerowania szkodników,</w:t>
      </w:r>
    </w:p>
    <w:p w14:paraId="18AC3EC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oznaki chorobowe (nienaturalne zmiany zabarwienia liści, wycieki żywicy, pęknięcia i martwice kory, żery owadzie),</w:t>
      </w:r>
    </w:p>
    <w:p w14:paraId="22F0652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uszkodzenie pąka szczytowego przewodnika,</w:t>
      </w:r>
    </w:p>
    <w:p w14:paraId="7B648CD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dwupędowe korony drzew formy piennej,</w:t>
      </w:r>
    </w:p>
    <w:p w14:paraId="5B7CC70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uszkodzenie lub przesuszenie bryły korzeniowej,</w:t>
      </w:r>
    </w:p>
    <w:p w14:paraId="5CEB97E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więcej niż 4 nie w pełni zaleczone blizny na przewodniku,</w:t>
      </w:r>
    </w:p>
    <w:p w14:paraId="5530572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złe zrośnięcie odmiany szczepionej z podkładką.</w:t>
      </w:r>
    </w:p>
    <w:p w14:paraId="3A8B8CBE" w14:textId="41053571" w:rsidR="00B72F66" w:rsidRPr="003A30EC" w:rsidRDefault="00B72F66" w:rsidP="00843CB8">
      <w:pPr>
        <w:pStyle w:val="Legenda"/>
      </w:pPr>
      <w:r w:rsidRPr="003A30EC">
        <w:t xml:space="preserve">Tabela </w:t>
      </w:r>
      <w:fldSimple w:instr=" SEQ Tabela \* ARABIC ">
        <w:r w:rsidR="00627EDA">
          <w:rPr>
            <w:noProof/>
          </w:rPr>
          <w:t>11</w:t>
        </w:r>
      </w:fldSimple>
      <w:r w:rsidRPr="003A30EC">
        <w:t>. Przykładowe symbole parametrów jakościowych sadzonek drzew i krzewów [5]</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5"/>
        <w:gridCol w:w="8423"/>
      </w:tblGrid>
      <w:tr w:rsidR="00B72F66" w:rsidRPr="00092825" w14:paraId="18CE6458" w14:textId="77777777" w:rsidTr="003E2A63">
        <w:trPr>
          <w:jc w:val="center"/>
        </w:trPr>
        <w:tc>
          <w:tcPr>
            <w:tcW w:w="0" w:type="auto"/>
          </w:tcPr>
          <w:p w14:paraId="16A32340" w14:textId="77777777" w:rsidR="00B72F66" w:rsidRPr="00092825" w:rsidRDefault="00B72F66" w:rsidP="0014374C">
            <w:pPr>
              <w:keepNext/>
              <w:jc w:val="center"/>
              <w:rPr>
                <w:szCs w:val="20"/>
              </w:rPr>
            </w:pPr>
            <w:r w:rsidRPr="00092825">
              <w:rPr>
                <w:szCs w:val="20"/>
              </w:rPr>
              <w:t>Symbol</w:t>
            </w:r>
          </w:p>
        </w:tc>
        <w:tc>
          <w:tcPr>
            <w:tcW w:w="0" w:type="auto"/>
          </w:tcPr>
          <w:p w14:paraId="0B8C1A02" w14:textId="77777777" w:rsidR="00B72F66" w:rsidRPr="00092825" w:rsidRDefault="00B72F66" w:rsidP="0014374C">
            <w:pPr>
              <w:keepNext/>
              <w:jc w:val="center"/>
              <w:rPr>
                <w:szCs w:val="20"/>
              </w:rPr>
            </w:pPr>
            <w:r w:rsidRPr="00092825">
              <w:rPr>
                <w:szCs w:val="20"/>
              </w:rPr>
              <w:t>Znaczenie</w:t>
            </w:r>
          </w:p>
        </w:tc>
      </w:tr>
      <w:tr w:rsidR="00B72F66" w:rsidRPr="00092825" w14:paraId="4A24211B" w14:textId="77777777" w:rsidTr="003E2A63">
        <w:trPr>
          <w:jc w:val="center"/>
        </w:trPr>
        <w:tc>
          <w:tcPr>
            <w:tcW w:w="0" w:type="auto"/>
            <w:vAlign w:val="center"/>
          </w:tcPr>
          <w:p w14:paraId="40EC3E7D" w14:textId="77777777" w:rsidR="00B72F66" w:rsidRPr="00092825" w:rsidRDefault="00B72F66" w:rsidP="0014374C">
            <w:pPr>
              <w:jc w:val="center"/>
              <w:rPr>
                <w:szCs w:val="20"/>
              </w:rPr>
            </w:pPr>
            <w:proofErr w:type="spellStart"/>
            <w:r w:rsidRPr="00092825">
              <w:rPr>
                <w:szCs w:val="20"/>
              </w:rPr>
              <w:t>bB</w:t>
            </w:r>
            <w:proofErr w:type="spellEnd"/>
          </w:p>
        </w:tc>
        <w:tc>
          <w:tcPr>
            <w:tcW w:w="0" w:type="auto"/>
          </w:tcPr>
          <w:p w14:paraId="422615EE" w14:textId="77777777" w:rsidR="00B72F66" w:rsidRPr="00092825" w:rsidRDefault="00B72F66" w:rsidP="0014374C">
            <w:pPr>
              <w:jc w:val="center"/>
              <w:rPr>
                <w:szCs w:val="20"/>
              </w:rPr>
            </w:pPr>
            <w:r w:rsidRPr="00092825">
              <w:rPr>
                <w:szCs w:val="20"/>
              </w:rPr>
              <w:t>Roślina bez bryły korzeniowej (z gołym korzeniem)</w:t>
            </w:r>
          </w:p>
        </w:tc>
      </w:tr>
      <w:tr w:rsidR="00B72F66" w:rsidRPr="00092825" w14:paraId="27CB92C0" w14:textId="77777777" w:rsidTr="003E2A63">
        <w:trPr>
          <w:jc w:val="center"/>
        </w:trPr>
        <w:tc>
          <w:tcPr>
            <w:tcW w:w="0" w:type="auto"/>
            <w:vAlign w:val="center"/>
          </w:tcPr>
          <w:p w14:paraId="6716D3E2" w14:textId="77777777" w:rsidR="00B72F66" w:rsidRPr="00092825" w:rsidRDefault="00B72F66" w:rsidP="0014374C">
            <w:pPr>
              <w:jc w:val="center"/>
              <w:rPr>
                <w:szCs w:val="20"/>
              </w:rPr>
            </w:pPr>
            <w:r w:rsidRPr="00092825">
              <w:rPr>
                <w:szCs w:val="20"/>
              </w:rPr>
              <w:t>B</w:t>
            </w:r>
          </w:p>
        </w:tc>
        <w:tc>
          <w:tcPr>
            <w:tcW w:w="0" w:type="auto"/>
          </w:tcPr>
          <w:p w14:paraId="71CB8573" w14:textId="77777777" w:rsidR="00B72F66" w:rsidRPr="00092825" w:rsidRDefault="00B72F66" w:rsidP="0014374C">
            <w:pPr>
              <w:jc w:val="center"/>
              <w:rPr>
                <w:szCs w:val="20"/>
              </w:rPr>
            </w:pPr>
            <w:r w:rsidRPr="00092825">
              <w:rPr>
                <w:szCs w:val="20"/>
              </w:rPr>
              <w:t>Roślina z bryłą korzeniową</w:t>
            </w:r>
          </w:p>
        </w:tc>
      </w:tr>
      <w:tr w:rsidR="00B72F66" w:rsidRPr="00092825" w14:paraId="1820341E" w14:textId="77777777" w:rsidTr="003E2A63">
        <w:trPr>
          <w:jc w:val="center"/>
        </w:trPr>
        <w:tc>
          <w:tcPr>
            <w:tcW w:w="0" w:type="auto"/>
            <w:vAlign w:val="center"/>
          </w:tcPr>
          <w:p w14:paraId="47C9A0E6" w14:textId="77777777" w:rsidR="00B72F66" w:rsidRPr="00092825" w:rsidRDefault="00B72F66" w:rsidP="0014374C">
            <w:pPr>
              <w:jc w:val="center"/>
              <w:rPr>
                <w:szCs w:val="20"/>
              </w:rPr>
            </w:pPr>
            <w:r w:rsidRPr="00092825">
              <w:rPr>
                <w:szCs w:val="20"/>
              </w:rPr>
              <w:t>B+S</w:t>
            </w:r>
          </w:p>
        </w:tc>
        <w:tc>
          <w:tcPr>
            <w:tcW w:w="0" w:type="auto"/>
          </w:tcPr>
          <w:p w14:paraId="1D2E6688" w14:textId="77777777" w:rsidR="00B72F66" w:rsidRPr="00092825" w:rsidRDefault="00B72F66" w:rsidP="0014374C">
            <w:pPr>
              <w:jc w:val="center"/>
              <w:rPr>
                <w:szCs w:val="20"/>
              </w:rPr>
            </w:pPr>
            <w:r w:rsidRPr="00092825">
              <w:rPr>
                <w:szCs w:val="20"/>
              </w:rPr>
              <w:t>Roślina z bryłą korzeniową i siatką drucianą</w:t>
            </w:r>
          </w:p>
        </w:tc>
      </w:tr>
      <w:tr w:rsidR="00B72F66" w:rsidRPr="00092825" w14:paraId="38E488A7" w14:textId="77777777" w:rsidTr="003E2A63">
        <w:trPr>
          <w:jc w:val="center"/>
        </w:trPr>
        <w:tc>
          <w:tcPr>
            <w:tcW w:w="0" w:type="auto"/>
            <w:vAlign w:val="center"/>
          </w:tcPr>
          <w:p w14:paraId="267C2C08" w14:textId="77777777" w:rsidR="00B72F66" w:rsidRPr="00092825" w:rsidRDefault="00B72F66" w:rsidP="0014374C">
            <w:pPr>
              <w:jc w:val="center"/>
              <w:rPr>
                <w:szCs w:val="20"/>
              </w:rPr>
            </w:pPr>
            <w:r w:rsidRPr="00092825">
              <w:rPr>
                <w:szCs w:val="20"/>
              </w:rPr>
              <w:t>C v</w:t>
            </w:r>
          </w:p>
        </w:tc>
        <w:tc>
          <w:tcPr>
            <w:tcW w:w="0" w:type="auto"/>
          </w:tcPr>
          <w:p w14:paraId="04B1ED2D" w14:textId="77777777" w:rsidR="00B72F66" w:rsidRPr="00092825" w:rsidRDefault="00B72F66" w:rsidP="0014374C">
            <w:pPr>
              <w:jc w:val="center"/>
              <w:rPr>
                <w:szCs w:val="20"/>
              </w:rPr>
            </w:pPr>
            <w:r w:rsidRPr="00092825">
              <w:rPr>
                <w:szCs w:val="20"/>
              </w:rPr>
              <w:t>Pojemnik o objętości minimum 2 litrów, gdzie v oznacza objętość w litrach, przy czym v ≥2</w:t>
            </w:r>
          </w:p>
        </w:tc>
      </w:tr>
      <w:tr w:rsidR="00B72F66" w:rsidRPr="00092825" w14:paraId="6F5CB3D7" w14:textId="77777777" w:rsidTr="003E2A63">
        <w:trPr>
          <w:jc w:val="center"/>
        </w:trPr>
        <w:tc>
          <w:tcPr>
            <w:tcW w:w="0" w:type="auto"/>
            <w:vAlign w:val="center"/>
          </w:tcPr>
          <w:p w14:paraId="325B3613" w14:textId="77777777" w:rsidR="00B72F66" w:rsidRPr="00092825" w:rsidRDefault="00B72F66" w:rsidP="0014374C">
            <w:pPr>
              <w:jc w:val="center"/>
              <w:rPr>
                <w:szCs w:val="20"/>
              </w:rPr>
            </w:pPr>
            <w:r w:rsidRPr="00092825">
              <w:rPr>
                <w:szCs w:val="20"/>
              </w:rPr>
              <w:t>C v f</w:t>
            </w:r>
          </w:p>
        </w:tc>
        <w:tc>
          <w:tcPr>
            <w:tcW w:w="0" w:type="auto"/>
          </w:tcPr>
          <w:p w14:paraId="703654B6" w14:textId="77777777" w:rsidR="00B72F66" w:rsidRPr="00092825" w:rsidRDefault="00B72F66" w:rsidP="0014374C">
            <w:pPr>
              <w:jc w:val="center"/>
              <w:rPr>
                <w:szCs w:val="20"/>
              </w:rPr>
            </w:pPr>
            <w:r w:rsidRPr="00092825">
              <w:rPr>
                <w:szCs w:val="20"/>
              </w:rPr>
              <w:t>Pojemnik o objętości v wykonany z elastycznego materiału (polietylen, polipropylen itp.)</w:t>
            </w:r>
          </w:p>
        </w:tc>
      </w:tr>
      <w:tr w:rsidR="00B72F66" w:rsidRPr="00092825" w14:paraId="2B7E8C22" w14:textId="77777777" w:rsidTr="003E2A63">
        <w:trPr>
          <w:jc w:val="center"/>
        </w:trPr>
        <w:tc>
          <w:tcPr>
            <w:tcW w:w="0" w:type="auto"/>
            <w:vAlign w:val="center"/>
          </w:tcPr>
          <w:p w14:paraId="526C2455" w14:textId="77777777" w:rsidR="00B72F66" w:rsidRPr="00092825" w:rsidRDefault="00B72F66" w:rsidP="0014374C">
            <w:pPr>
              <w:jc w:val="center"/>
              <w:rPr>
                <w:szCs w:val="20"/>
              </w:rPr>
            </w:pPr>
            <w:r w:rsidRPr="00092825">
              <w:rPr>
                <w:szCs w:val="20"/>
              </w:rPr>
              <w:t>x 2, x 3 itp.</w:t>
            </w:r>
          </w:p>
        </w:tc>
        <w:tc>
          <w:tcPr>
            <w:tcW w:w="0" w:type="auto"/>
          </w:tcPr>
          <w:p w14:paraId="19BABA02" w14:textId="77777777" w:rsidR="00B72F66" w:rsidRPr="00092825" w:rsidRDefault="00B72F66" w:rsidP="0014374C">
            <w:pPr>
              <w:jc w:val="center"/>
              <w:rPr>
                <w:szCs w:val="20"/>
              </w:rPr>
            </w:pPr>
            <w:r w:rsidRPr="00092825">
              <w:rPr>
                <w:szCs w:val="20"/>
              </w:rPr>
              <w:t xml:space="preserve">Oznaczenie liczby </w:t>
            </w:r>
            <w:proofErr w:type="spellStart"/>
            <w:r w:rsidRPr="00092825">
              <w:rPr>
                <w:szCs w:val="20"/>
              </w:rPr>
              <w:t>szkółkowań</w:t>
            </w:r>
            <w:proofErr w:type="spellEnd"/>
            <w:r w:rsidRPr="00092825">
              <w:rPr>
                <w:szCs w:val="20"/>
              </w:rPr>
              <w:t xml:space="preserve"> (dwukrotne, trzykrotne itp.)</w:t>
            </w:r>
          </w:p>
        </w:tc>
      </w:tr>
      <w:tr w:rsidR="00B72F66" w:rsidRPr="00092825" w14:paraId="77955630" w14:textId="77777777" w:rsidTr="003E2A63">
        <w:trPr>
          <w:jc w:val="center"/>
        </w:trPr>
        <w:tc>
          <w:tcPr>
            <w:tcW w:w="0" w:type="auto"/>
            <w:vAlign w:val="center"/>
          </w:tcPr>
          <w:p w14:paraId="30D2D10A" w14:textId="77777777" w:rsidR="00B72F66" w:rsidRPr="00092825" w:rsidRDefault="00B72F66" w:rsidP="0014374C">
            <w:pPr>
              <w:jc w:val="center"/>
              <w:rPr>
                <w:szCs w:val="20"/>
              </w:rPr>
            </w:pPr>
            <w:r w:rsidRPr="00092825">
              <w:rPr>
                <w:szCs w:val="20"/>
              </w:rPr>
              <w:t>N</w:t>
            </w:r>
          </w:p>
        </w:tc>
        <w:tc>
          <w:tcPr>
            <w:tcW w:w="0" w:type="auto"/>
          </w:tcPr>
          <w:p w14:paraId="22AA3A8F" w14:textId="77777777" w:rsidR="00B72F66" w:rsidRPr="00092825" w:rsidRDefault="00B72F66" w:rsidP="0014374C">
            <w:pPr>
              <w:jc w:val="center"/>
              <w:rPr>
                <w:szCs w:val="20"/>
              </w:rPr>
            </w:pPr>
            <w:r w:rsidRPr="00092825">
              <w:rPr>
                <w:szCs w:val="20"/>
              </w:rPr>
              <w:t xml:space="preserve">Forma naturalna drzewa. Po symbolu N podawana jest liczba </w:t>
            </w:r>
            <w:proofErr w:type="spellStart"/>
            <w:r w:rsidRPr="00092825">
              <w:rPr>
                <w:szCs w:val="20"/>
              </w:rPr>
              <w:t>szkółkowań</w:t>
            </w:r>
            <w:proofErr w:type="spellEnd"/>
            <w:r w:rsidRPr="00092825">
              <w:rPr>
                <w:szCs w:val="20"/>
              </w:rPr>
              <w:t xml:space="preserve"> oraz wysokość w cm np.: N x3 80-100 (drzewo w formie naturalnej trzykrotnie szkółkowane o wysokości od 80 do 100 cm).</w:t>
            </w:r>
          </w:p>
        </w:tc>
      </w:tr>
      <w:tr w:rsidR="00B72F66" w:rsidRPr="00092825" w14:paraId="3572828E" w14:textId="77777777" w:rsidTr="003E2A63">
        <w:trPr>
          <w:jc w:val="center"/>
        </w:trPr>
        <w:tc>
          <w:tcPr>
            <w:tcW w:w="0" w:type="auto"/>
            <w:vAlign w:val="center"/>
          </w:tcPr>
          <w:p w14:paraId="37187243" w14:textId="77777777" w:rsidR="00B72F66" w:rsidRPr="00092825" w:rsidRDefault="00B72F66" w:rsidP="0014374C">
            <w:pPr>
              <w:jc w:val="center"/>
              <w:rPr>
                <w:szCs w:val="20"/>
              </w:rPr>
            </w:pPr>
            <w:r w:rsidRPr="00092825">
              <w:rPr>
                <w:szCs w:val="20"/>
              </w:rPr>
              <w:t>Pa</w:t>
            </w:r>
          </w:p>
        </w:tc>
        <w:tc>
          <w:tcPr>
            <w:tcW w:w="0" w:type="auto"/>
          </w:tcPr>
          <w:p w14:paraId="3FE453E0" w14:textId="77777777" w:rsidR="00B72F66" w:rsidRPr="00092825" w:rsidRDefault="00B72F66" w:rsidP="0014374C">
            <w:pPr>
              <w:jc w:val="center"/>
              <w:rPr>
                <w:szCs w:val="20"/>
              </w:rPr>
            </w:pPr>
            <w:r w:rsidRPr="00092825">
              <w:rPr>
                <w:szCs w:val="20"/>
              </w:rPr>
              <w:t xml:space="preserve">Forma pienna krzewu lub drzewa. Po symbolu Pa podawana jest wysokość pnia w cm, liczba </w:t>
            </w:r>
            <w:proofErr w:type="spellStart"/>
            <w:r w:rsidRPr="00092825">
              <w:rPr>
                <w:szCs w:val="20"/>
              </w:rPr>
              <w:t>szkółkowań</w:t>
            </w:r>
            <w:proofErr w:type="spellEnd"/>
            <w:r w:rsidRPr="00092825">
              <w:rPr>
                <w:szCs w:val="20"/>
              </w:rPr>
              <w:t xml:space="preserve"> oraz obwód pnia* np.: Pa x3 220, 14-16 (forma pienna drzewa o wysokości pnia 220 cm i obwodzie od 14 do 16 cm, trzykrotnie szkółkowanego).</w:t>
            </w:r>
          </w:p>
        </w:tc>
      </w:tr>
      <w:tr w:rsidR="00B72F66" w:rsidRPr="00092825" w14:paraId="49AC944C" w14:textId="77777777" w:rsidTr="003E2A63">
        <w:trPr>
          <w:jc w:val="center"/>
        </w:trPr>
        <w:tc>
          <w:tcPr>
            <w:tcW w:w="0" w:type="auto"/>
            <w:vAlign w:val="center"/>
          </w:tcPr>
          <w:p w14:paraId="050754AF" w14:textId="77777777" w:rsidR="00B72F66" w:rsidRPr="00092825" w:rsidRDefault="00B72F66" w:rsidP="0014374C">
            <w:pPr>
              <w:jc w:val="center"/>
              <w:rPr>
                <w:szCs w:val="20"/>
              </w:rPr>
            </w:pPr>
            <w:proofErr w:type="spellStart"/>
            <w:r w:rsidRPr="00092825">
              <w:rPr>
                <w:szCs w:val="20"/>
              </w:rPr>
              <w:t>WPa</w:t>
            </w:r>
            <w:proofErr w:type="spellEnd"/>
          </w:p>
        </w:tc>
        <w:tc>
          <w:tcPr>
            <w:tcW w:w="0" w:type="auto"/>
          </w:tcPr>
          <w:p w14:paraId="054881EA" w14:textId="77777777" w:rsidR="00B72F66" w:rsidRPr="00092825" w:rsidRDefault="00B72F66" w:rsidP="0014374C">
            <w:pPr>
              <w:jc w:val="center"/>
              <w:rPr>
                <w:szCs w:val="20"/>
              </w:rPr>
            </w:pPr>
            <w:r w:rsidRPr="00092825">
              <w:rPr>
                <w:szCs w:val="20"/>
              </w:rPr>
              <w:t xml:space="preserve">Drzewo w formie wielopiennej. Po symbolu </w:t>
            </w:r>
            <w:proofErr w:type="spellStart"/>
            <w:r w:rsidRPr="00092825">
              <w:rPr>
                <w:szCs w:val="20"/>
              </w:rPr>
              <w:t>WPa</w:t>
            </w:r>
            <w:proofErr w:type="spellEnd"/>
            <w:r w:rsidRPr="00092825">
              <w:rPr>
                <w:szCs w:val="20"/>
              </w:rPr>
              <w:t xml:space="preserve"> podawana jest liczba pni, obwód pnia* najcieńszego i najgrubszego np.: </w:t>
            </w:r>
            <w:r w:rsidRPr="00092825">
              <w:rPr>
                <w:szCs w:val="20"/>
              </w:rPr>
              <w:br/>
            </w:r>
            <w:proofErr w:type="spellStart"/>
            <w:r w:rsidRPr="00092825">
              <w:rPr>
                <w:szCs w:val="20"/>
              </w:rPr>
              <w:t>WPa</w:t>
            </w:r>
            <w:proofErr w:type="spellEnd"/>
            <w:r w:rsidRPr="00092825">
              <w:rPr>
                <w:szCs w:val="20"/>
              </w:rPr>
              <w:t xml:space="preserve"> 3 6-8 – 12-14 (drzewo o 3 pniach, z których najcieńszy ma obwód 6-8 cm, a najgrubszy 12-14 cm).</w:t>
            </w:r>
          </w:p>
        </w:tc>
      </w:tr>
      <w:tr w:rsidR="00B72F66" w:rsidRPr="00092825" w14:paraId="49721F69" w14:textId="77777777" w:rsidTr="003E2A63">
        <w:trPr>
          <w:jc w:val="center"/>
        </w:trPr>
        <w:tc>
          <w:tcPr>
            <w:tcW w:w="0" w:type="auto"/>
            <w:vAlign w:val="center"/>
          </w:tcPr>
          <w:p w14:paraId="7CC1FA7A" w14:textId="77777777" w:rsidR="00B72F66" w:rsidRPr="00092825" w:rsidRDefault="00B72F66" w:rsidP="0014374C">
            <w:pPr>
              <w:keepNext/>
              <w:jc w:val="center"/>
              <w:rPr>
                <w:szCs w:val="20"/>
              </w:rPr>
            </w:pPr>
            <w:r w:rsidRPr="00092825">
              <w:rPr>
                <w:szCs w:val="20"/>
              </w:rPr>
              <w:t>K</w:t>
            </w:r>
          </w:p>
        </w:tc>
        <w:tc>
          <w:tcPr>
            <w:tcW w:w="0" w:type="auto"/>
          </w:tcPr>
          <w:p w14:paraId="38B3167A" w14:textId="77777777" w:rsidR="00B72F66" w:rsidRPr="00092825" w:rsidRDefault="00B72F66" w:rsidP="0014374C">
            <w:pPr>
              <w:keepNext/>
              <w:jc w:val="center"/>
              <w:rPr>
                <w:szCs w:val="20"/>
              </w:rPr>
            </w:pPr>
            <w:r w:rsidRPr="00092825">
              <w:rPr>
                <w:szCs w:val="20"/>
              </w:rPr>
              <w:t>Drzewo w formie krzewiastej lub krzew. Po symbolu K podawana jest wysokość w cm najwyższego pędu np.: K 120 (drzewo w formie krzewiastej lub krzew o wysokości 120 cm).</w:t>
            </w:r>
          </w:p>
        </w:tc>
      </w:tr>
    </w:tbl>
    <w:p w14:paraId="3A2BD7DC" w14:textId="77777777" w:rsidR="00B72F66" w:rsidRPr="00092825" w:rsidRDefault="00B72F66" w:rsidP="00843CB8">
      <w:pPr>
        <w:pStyle w:val="Legenda"/>
      </w:pPr>
      <w:r w:rsidRPr="00092825">
        <w:t>* Obwód pnia podawany w cm, mierzony na wysokości 100 cm nad powierzchnią ziemi.</w:t>
      </w:r>
    </w:p>
    <w:p w14:paraId="3F04EF29" w14:textId="77777777" w:rsidR="00B72F66" w:rsidRPr="00843CB8" w:rsidRDefault="00B72F66" w:rsidP="00843CB8">
      <w:pPr>
        <w:pStyle w:val="Nagwek4"/>
      </w:pPr>
      <w:r w:rsidRPr="00843CB8">
        <w:rPr>
          <w:rStyle w:val="Nagwek4Znak"/>
          <w:b/>
          <w:iCs/>
        </w:rPr>
        <w:t>2.4.3.</w:t>
      </w:r>
      <w:r w:rsidRPr="00843CB8">
        <w:t xml:space="preserve"> Pnącza</w:t>
      </w:r>
    </w:p>
    <w:p w14:paraId="3B57C260" w14:textId="77777777" w:rsidR="00B72F66" w:rsidRPr="00092825" w:rsidRDefault="00B72F66" w:rsidP="00843CB8">
      <w:pPr>
        <w:rPr>
          <w:szCs w:val="20"/>
        </w:rPr>
      </w:pPr>
      <w:r w:rsidRPr="00092825">
        <w:rPr>
          <w:szCs w:val="20"/>
        </w:rPr>
        <w:t>Sadzonki pnączy powinny być oznaczone etykietą zawierającą co najmniej nazwę łacińską.</w:t>
      </w:r>
    </w:p>
    <w:p w14:paraId="30C8A57B" w14:textId="77777777" w:rsidR="00B72F66" w:rsidRPr="00092825" w:rsidRDefault="00B72F66" w:rsidP="00843CB8">
      <w:pPr>
        <w:rPr>
          <w:szCs w:val="20"/>
        </w:rPr>
      </w:pPr>
      <w:r w:rsidRPr="00092825">
        <w:rPr>
          <w:szCs w:val="20"/>
        </w:rPr>
        <w:t>Podstawowe wymagania dla sadzonek pnączy to:</w:t>
      </w:r>
    </w:p>
    <w:p w14:paraId="1C8139E6" w14:textId="77777777" w:rsidR="00B72F66" w:rsidRPr="00092825" w:rsidRDefault="00B72F66" w:rsidP="000C4B3B">
      <w:pPr>
        <w:numPr>
          <w:ilvl w:val="0"/>
          <w:numId w:val="181"/>
        </w:numPr>
        <w:overflowPunct w:val="0"/>
        <w:autoSpaceDE w:val="0"/>
        <w:autoSpaceDN w:val="0"/>
        <w:adjustRightInd w:val="0"/>
        <w:ind w:left="0" w:firstLine="0"/>
        <w:textAlignment w:val="baseline"/>
        <w:rPr>
          <w:szCs w:val="20"/>
        </w:rPr>
      </w:pPr>
      <w:r w:rsidRPr="00092825">
        <w:rPr>
          <w:szCs w:val="20"/>
        </w:rPr>
        <w:t>minimum 2 silne pędy wyrastające 10 cm od podstawy,</w:t>
      </w:r>
    </w:p>
    <w:p w14:paraId="2496FAB5" w14:textId="77777777" w:rsidR="00B72F66" w:rsidRPr="00092825" w:rsidRDefault="00B72F66" w:rsidP="000C4B3B">
      <w:pPr>
        <w:numPr>
          <w:ilvl w:val="0"/>
          <w:numId w:val="181"/>
        </w:numPr>
        <w:overflowPunct w:val="0"/>
        <w:autoSpaceDE w:val="0"/>
        <w:autoSpaceDN w:val="0"/>
        <w:adjustRightInd w:val="0"/>
        <w:ind w:left="0" w:firstLine="0"/>
        <w:textAlignment w:val="baseline"/>
        <w:rPr>
          <w:szCs w:val="20"/>
        </w:rPr>
      </w:pPr>
      <w:r w:rsidRPr="00092825">
        <w:rPr>
          <w:szCs w:val="20"/>
        </w:rPr>
        <w:t>bryła korzeniowa dobrze przerośnięta korzeniami, wilgotna i nieuszkodzona, w pojemniku o objętości minimum 2 dm</w:t>
      </w:r>
      <w:r w:rsidRPr="00092825">
        <w:rPr>
          <w:szCs w:val="20"/>
          <w:vertAlign w:val="superscript"/>
        </w:rPr>
        <w:t>3</w:t>
      </w:r>
      <w:r w:rsidRPr="00092825">
        <w:rPr>
          <w:szCs w:val="20"/>
        </w:rPr>
        <w:t>,</w:t>
      </w:r>
    </w:p>
    <w:p w14:paraId="4F1CB68A" w14:textId="77777777" w:rsidR="00B72F66" w:rsidRPr="00092825" w:rsidRDefault="00B72F66" w:rsidP="000C4B3B">
      <w:pPr>
        <w:numPr>
          <w:ilvl w:val="0"/>
          <w:numId w:val="181"/>
        </w:numPr>
        <w:overflowPunct w:val="0"/>
        <w:autoSpaceDE w:val="0"/>
        <w:autoSpaceDN w:val="0"/>
        <w:adjustRightInd w:val="0"/>
        <w:ind w:left="0" w:firstLine="0"/>
        <w:textAlignment w:val="baseline"/>
        <w:rPr>
          <w:szCs w:val="20"/>
        </w:rPr>
      </w:pPr>
      <w:r w:rsidRPr="00092825">
        <w:rPr>
          <w:szCs w:val="20"/>
        </w:rPr>
        <w:t>roślina przywiązana do palika np. bambusowego.</w:t>
      </w:r>
    </w:p>
    <w:p w14:paraId="1B939C3C" w14:textId="77777777" w:rsidR="00B72F66" w:rsidRPr="00092825" w:rsidRDefault="00B72F66" w:rsidP="00843CB8">
      <w:pPr>
        <w:rPr>
          <w:szCs w:val="20"/>
        </w:rPr>
      </w:pPr>
      <w:r w:rsidRPr="00092825">
        <w:rPr>
          <w:szCs w:val="20"/>
        </w:rPr>
        <w:t>Niedopuszczalne wady:</w:t>
      </w:r>
    </w:p>
    <w:p w14:paraId="08DD63F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zwiędnięcie liści i kwiatów,</w:t>
      </w:r>
    </w:p>
    <w:p w14:paraId="304FEC9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uszkodzenie pędów i korzeni,</w:t>
      </w:r>
    </w:p>
    <w:p w14:paraId="0534471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oznaki chorobowe,</w:t>
      </w:r>
    </w:p>
    <w:p w14:paraId="4198A00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ślady żerowania szkodników,</w:t>
      </w:r>
    </w:p>
    <w:p w14:paraId="173F7EB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przesuszenie bryły korzeniowej.</w:t>
      </w:r>
    </w:p>
    <w:p w14:paraId="79EBF97B" w14:textId="77777777" w:rsidR="00B72F66" w:rsidRPr="00092825" w:rsidRDefault="00B72F66" w:rsidP="00843CB8">
      <w:pPr>
        <w:pStyle w:val="Nagwek4"/>
      </w:pPr>
      <w:r w:rsidRPr="00092825">
        <w:rPr>
          <w:szCs w:val="20"/>
        </w:rPr>
        <w:t>2.4.4. Rośliny kwietnikowe jednoroczne i dwuletnie oraz byliny</w:t>
      </w:r>
    </w:p>
    <w:p w14:paraId="6CCED1D3" w14:textId="77777777" w:rsidR="00B72F66" w:rsidRPr="00092825" w:rsidRDefault="00B72F66" w:rsidP="00843CB8">
      <w:pPr>
        <w:rPr>
          <w:szCs w:val="20"/>
        </w:rPr>
      </w:pPr>
      <w:r w:rsidRPr="00092825">
        <w:rPr>
          <w:szCs w:val="20"/>
        </w:rPr>
        <w:t>Sadzonki powinny być oznaczone etykietką z nazwą łacińską.</w:t>
      </w:r>
    </w:p>
    <w:p w14:paraId="55548C74" w14:textId="77777777" w:rsidR="00B72F66" w:rsidRPr="00092825" w:rsidRDefault="00B72F66" w:rsidP="00843CB8">
      <w:pPr>
        <w:rPr>
          <w:szCs w:val="20"/>
        </w:rPr>
      </w:pPr>
      <w:r w:rsidRPr="00092825">
        <w:rPr>
          <w:szCs w:val="20"/>
        </w:rPr>
        <w:t>Wymagania ogólne dla roślin kwietnikowych:</w:t>
      </w:r>
    </w:p>
    <w:p w14:paraId="279D214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rośliny powinny być dojrzałe technicznie, tzn. nadające się do wysadzenia, jednolite w całej partii, zdrowe i niezwiędnięte,</w:t>
      </w:r>
    </w:p>
    <w:p w14:paraId="521239D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pokrój roślin, barwa kwiatów i liści powinny być charakterystyczne dla gatunku i odmiany,</w:t>
      </w:r>
    </w:p>
    <w:p w14:paraId="2040FA6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bryła korzeniowa powinna być dobrze przerośnięta korzeniami, wilgotna i nieuszkodzona.</w:t>
      </w:r>
    </w:p>
    <w:p w14:paraId="77D2A4A4" w14:textId="77777777" w:rsidR="00B72F66" w:rsidRPr="00092825" w:rsidRDefault="00B72F66" w:rsidP="00843CB8">
      <w:pPr>
        <w:rPr>
          <w:szCs w:val="20"/>
        </w:rPr>
      </w:pPr>
      <w:r w:rsidRPr="00092825">
        <w:rPr>
          <w:szCs w:val="20"/>
        </w:rPr>
        <w:t>Niedopuszczalne wady:</w:t>
      </w:r>
    </w:p>
    <w:p w14:paraId="6703315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zwiędnięcie liści i kwiatów,</w:t>
      </w:r>
    </w:p>
    <w:p w14:paraId="0089E4D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uszkodzenie pąków kwiatowych, łodyg, liści i korzeni,</w:t>
      </w:r>
    </w:p>
    <w:p w14:paraId="451D42C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oznaki chorobowe,</w:t>
      </w:r>
    </w:p>
    <w:p w14:paraId="0E97C65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ślady żerowania szkodników.</w:t>
      </w:r>
    </w:p>
    <w:p w14:paraId="6FA14BE0" w14:textId="77777777" w:rsidR="00B72F66" w:rsidRPr="00092825" w:rsidRDefault="00B72F66" w:rsidP="00843CB8">
      <w:pPr>
        <w:rPr>
          <w:szCs w:val="20"/>
        </w:rPr>
      </w:pPr>
      <w:r w:rsidRPr="00092825">
        <w:rPr>
          <w:szCs w:val="20"/>
        </w:rPr>
        <w:t>Rośliny powinny być dostarczone w skrzynkach lub doniczkach.</w:t>
      </w:r>
    </w:p>
    <w:p w14:paraId="19E8C0C5" w14:textId="77777777" w:rsidR="00B72F66" w:rsidRPr="00092825" w:rsidRDefault="00B72F66" w:rsidP="00843CB8">
      <w:pPr>
        <w:rPr>
          <w:szCs w:val="20"/>
        </w:rPr>
      </w:pPr>
      <w:r w:rsidRPr="00092825">
        <w:rPr>
          <w:szCs w:val="20"/>
        </w:rPr>
        <w:t>Rośliny w postaci rozsady powinny być wyjęte z ziemi na okres możliwie jak najkrótszy, najlepiej bezpośrednio przed sadzeniem.</w:t>
      </w:r>
    </w:p>
    <w:p w14:paraId="11380ABA" w14:textId="77777777" w:rsidR="00B72F66" w:rsidRPr="00092825" w:rsidRDefault="00B72F66" w:rsidP="00843CB8">
      <w:pPr>
        <w:rPr>
          <w:szCs w:val="20"/>
        </w:rPr>
      </w:pPr>
      <w:r w:rsidRPr="00092825">
        <w:rPr>
          <w:szCs w:val="20"/>
        </w:rPr>
        <w:t>Do czasu wysadzenia rośliny powinny być ocienione, osłonięte od wiatru i zabezpieczone przed wyschnięciem.</w:t>
      </w:r>
    </w:p>
    <w:p w14:paraId="2E004E26" w14:textId="77777777" w:rsidR="00B72F66" w:rsidRPr="00092825" w:rsidRDefault="00B72F66" w:rsidP="00843CB8">
      <w:pPr>
        <w:pStyle w:val="Nagwek3"/>
      </w:pPr>
      <w:r w:rsidRPr="00092825">
        <w:lastRenderedPageBreak/>
        <w:t>2.5. Nasiona traw</w:t>
      </w:r>
    </w:p>
    <w:p w14:paraId="5CC2D3B5" w14:textId="77777777" w:rsidR="00B72F66" w:rsidRPr="00092825" w:rsidRDefault="00B72F66" w:rsidP="00843CB8">
      <w:pPr>
        <w:rPr>
          <w:szCs w:val="20"/>
        </w:rPr>
      </w:pPr>
      <w:r w:rsidRPr="00092825">
        <w:rPr>
          <w:szCs w:val="20"/>
        </w:rPr>
        <w:t xml:space="preserve">Należy stosować mieszanki z nasion traw różnych gatunków dostarczane na miejsce robót w formie gotowej. Przy doborze składu mieszanki należy uwzględnić warunki miejscowe, przeznaczenie oraz przewidziany sposób pielęgnacji. Skład mieszanki podlega zatwierdzeniu przez </w:t>
      </w:r>
      <w:r>
        <w:rPr>
          <w:szCs w:val="20"/>
        </w:rPr>
        <w:t>Inspektora nadzoru</w:t>
      </w:r>
      <w:r w:rsidRPr="00092825">
        <w:rPr>
          <w:szCs w:val="20"/>
        </w:rPr>
        <w:t>.</w:t>
      </w:r>
    </w:p>
    <w:p w14:paraId="3940A0AB" w14:textId="77777777" w:rsidR="00B72F66" w:rsidRPr="00092825" w:rsidRDefault="00B72F66" w:rsidP="00843CB8">
      <w:pPr>
        <w:rPr>
          <w:szCs w:val="20"/>
        </w:rPr>
      </w:pPr>
      <w:r w:rsidRPr="00092825">
        <w:rPr>
          <w:szCs w:val="20"/>
        </w:rPr>
        <w:t>Gotowa mieszanka traw powinna mieć oznaczony procentowy skład gatunkowy z nazwami co najmniej w języku łacińskim, klasę, numer normy lub dokumentu odniesienia wg której została wyprodukowana, zdolność kiełkowania (minimum 60%), a dane te powinny być zamieszczone na opakowaniu, etykiecie lub towarzyszącym dokumencie.</w:t>
      </w:r>
    </w:p>
    <w:p w14:paraId="7F6098C2" w14:textId="77777777" w:rsidR="00B72F66" w:rsidRPr="00092825" w:rsidRDefault="00B72F66" w:rsidP="00843CB8">
      <w:pPr>
        <w:rPr>
          <w:szCs w:val="20"/>
        </w:rPr>
      </w:pPr>
      <w:r w:rsidRPr="00092825">
        <w:rPr>
          <w:szCs w:val="20"/>
        </w:rPr>
        <w:t>Mieszanki traw powinny być chronione przed zawilgoceniem podczas transportu i przechowywania.</w:t>
      </w:r>
    </w:p>
    <w:p w14:paraId="37D1461C" w14:textId="77777777" w:rsidR="00B72F66" w:rsidRPr="00092825" w:rsidRDefault="00B72F66" w:rsidP="00843CB8">
      <w:pPr>
        <w:pStyle w:val="Nagwek3"/>
      </w:pPr>
      <w:r w:rsidRPr="00092825">
        <w:t>2.6. Nawozy mineralne</w:t>
      </w:r>
    </w:p>
    <w:p w14:paraId="727B6EEB" w14:textId="77777777" w:rsidR="00B72F66" w:rsidRPr="00092825" w:rsidRDefault="00B72F66" w:rsidP="00843CB8">
      <w:pPr>
        <w:rPr>
          <w:szCs w:val="20"/>
        </w:rPr>
      </w:pPr>
      <w:r w:rsidRPr="00092825">
        <w:rPr>
          <w:szCs w:val="20"/>
        </w:rPr>
        <w:t>Nawozy mineralne powinny być w opakowaniu, z podanym składem chemicznym (zawartość azotu, fosforu, potasu - NPK). Doboru mieszanki nawozów należy dokonać na podstawie zaleceń uzyskanych w wyniku badań składu fizycznego i chemicznego próbek ziemi urodzajnej zgodnie z </w:t>
      </w:r>
      <w:r>
        <w:rPr>
          <w:szCs w:val="20"/>
        </w:rPr>
        <w:t>punktem</w:t>
      </w:r>
      <w:r w:rsidRPr="00092825">
        <w:rPr>
          <w:szCs w:val="20"/>
        </w:rPr>
        <w:t xml:space="preserve"> 2.2.</w:t>
      </w:r>
    </w:p>
    <w:p w14:paraId="045B29E8" w14:textId="77777777" w:rsidR="00B72F66" w:rsidRPr="00092825" w:rsidRDefault="00B72F66" w:rsidP="00843CB8">
      <w:pPr>
        <w:rPr>
          <w:szCs w:val="20"/>
        </w:rPr>
      </w:pPr>
      <w:r w:rsidRPr="00092825">
        <w:rPr>
          <w:szCs w:val="20"/>
        </w:rPr>
        <w:t>Nawozy należy zabezpieczyć przed zawilgoceniem i zbryleniem w czasie transportu i przechowywania.</w:t>
      </w:r>
    </w:p>
    <w:p w14:paraId="38635890" w14:textId="77777777" w:rsidR="00B72F66" w:rsidRPr="00092825" w:rsidRDefault="00B72F66" w:rsidP="00843CB8">
      <w:pPr>
        <w:pStyle w:val="Nagwek3"/>
      </w:pPr>
      <w:r w:rsidRPr="00092825">
        <w:t>2.7. Materiały zwiększające zdolność podłoża do gromadzenia wody i składników pokarmowych oraz zapobiegające zachwaszczeniu</w:t>
      </w:r>
    </w:p>
    <w:p w14:paraId="56495764" w14:textId="77777777" w:rsidR="00B72F66" w:rsidRPr="00092825" w:rsidRDefault="00B72F66" w:rsidP="00843CB8">
      <w:pPr>
        <w:rPr>
          <w:szCs w:val="20"/>
        </w:rPr>
      </w:pPr>
      <w:r w:rsidRPr="00092825">
        <w:rPr>
          <w:szCs w:val="20"/>
        </w:rPr>
        <w:t>Do ściółkowania (mulczowania) zaleca się stosowanie przekompostowanych przez minimum 12 miesięcy: zrębków drzewnych, trocin, włóknistego torfu, kory sosnowej, skoszonej trawy i liści.</w:t>
      </w:r>
    </w:p>
    <w:p w14:paraId="56AA7151" w14:textId="77777777" w:rsidR="00B72F66" w:rsidRPr="00092825" w:rsidRDefault="00B72F66" w:rsidP="00843CB8">
      <w:pPr>
        <w:rPr>
          <w:szCs w:val="20"/>
        </w:rPr>
      </w:pPr>
      <w:r w:rsidRPr="00092825">
        <w:rPr>
          <w:szCs w:val="20"/>
        </w:rPr>
        <w:t xml:space="preserve">W celu poprawy warunków wzrostu roślin w niekorzystnym środowisku wynikającym z podwyższonych temperatur, zasolenia gleby, zanieczyszczenia metalami ciężkimi i związkami ropopochodnymi można stosować preparaty </w:t>
      </w:r>
      <w:proofErr w:type="spellStart"/>
      <w:r w:rsidRPr="00092825">
        <w:rPr>
          <w:szCs w:val="20"/>
        </w:rPr>
        <w:t>mikoryzowe</w:t>
      </w:r>
      <w:proofErr w:type="spellEnd"/>
      <w:r w:rsidRPr="00092825">
        <w:rPr>
          <w:szCs w:val="20"/>
        </w:rPr>
        <w:t xml:space="preserve"> (w celu zaszczepienia grzybni współżyjącej z systemem korzeniowym) oraz hydrożele (polimery wiążące wodę i zapewniające wilgotność gleby pomiędzy opadami lub nawadnianiem). Dodatki te należy stosować zgodnie z zaleceniami producentów.</w:t>
      </w:r>
    </w:p>
    <w:p w14:paraId="63CA1008" w14:textId="77777777" w:rsidR="00B72F66" w:rsidRPr="00092825" w:rsidRDefault="00B72F66" w:rsidP="00843CB8">
      <w:pPr>
        <w:pStyle w:val="Nagwek3"/>
      </w:pPr>
      <w:r w:rsidRPr="00092825">
        <w:t>2.8. Materiały do mocowania posadzonych drzew</w:t>
      </w:r>
    </w:p>
    <w:p w14:paraId="59D5FA6A" w14:textId="77777777" w:rsidR="00B72F66" w:rsidRPr="00092825" w:rsidRDefault="00B72F66" w:rsidP="00843CB8">
      <w:pPr>
        <w:rPr>
          <w:szCs w:val="20"/>
        </w:rPr>
      </w:pPr>
      <w:r w:rsidRPr="00092825">
        <w:rPr>
          <w:szCs w:val="20"/>
        </w:rPr>
        <w:t>W celu zapewnienia pionowej pozycji oraz ochrony posadzonych drzew przed silnymi podmuchami wiatru stosuje się paliki, taśmy elastyczne do mocowania, odciągi itp. zgodnie z przyjętym systemem. Najczęściej do mocowania drzewa stosuje się połączone poprzeczkami 3 paliki o średnicy min. 6 cm i długości równej wysokości pnia powiększonej o odcinek 1 m do wkopania, elastyczne taśmy ogrodnicze o szer. 40 mm, jutę do zabezpieczeń przed otarciami pnia w miejscach mocowania taśmą.</w:t>
      </w:r>
    </w:p>
    <w:p w14:paraId="00F4A9DA" w14:textId="77777777" w:rsidR="00B72F66" w:rsidRPr="00092825" w:rsidRDefault="00B72F66" w:rsidP="00843CB8">
      <w:pPr>
        <w:rPr>
          <w:szCs w:val="20"/>
        </w:rPr>
      </w:pPr>
      <w:r w:rsidRPr="00092825">
        <w:rPr>
          <w:szCs w:val="20"/>
        </w:rPr>
        <w:t xml:space="preserve">W przypadkach, gdy niewskazane jest palikowanie należy zastosować </w:t>
      </w:r>
      <w:proofErr w:type="spellStart"/>
      <w:r w:rsidRPr="00092825">
        <w:rPr>
          <w:szCs w:val="20"/>
        </w:rPr>
        <w:t>bezpalikowe</w:t>
      </w:r>
      <w:proofErr w:type="spellEnd"/>
      <w:r w:rsidRPr="00092825">
        <w:rPr>
          <w:szCs w:val="20"/>
        </w:rPr>
        <w:t xml:space="preserve"> systemy mocowania drzew poprzez zastosowanie systemu balastowego, pasów i kotew mocujących bryłę korzeniową lub sztucznego korzenia palowego.[6]</w:t>
      </w:r>
    </w:p>
    <w:p w14:paraId="4524AE8B" w14:textId="77777777" w:rsidR="00B72F66" w:rsidRPr="00092825" w:rsidRDefault="00B72F66" w:rsidP="00843CB8">
      <w:pPr>
        <w:pStyle w:val="Nagwek3"/>
      </w:pPr>
      <w:r w:rsidRPr="00092825">
        <w:t xml:space="preserve">2.9. Systemy </w:t>
      </w:r>
      <w:proofErr w:type="spellStart"/>
      <w:r w:rsidRPr="00092825">
        <w:t>zasadzeń</w:t>
      </w:r>
      <w:proofErr w:type="spellEnd"/>
      <w:r w:rsidRPr="00092825">
        <w:t xml:space="preserve"> drzew w warunkach miejskich</w:t>
      </w:r>
    </w:p>
    <w:p w14:paraId="3E18D05C" w14:textId="77777777" w:rsidR="00961D01" w:rsidRDefault="00B72F66" w:rsidP="00843CB8">
      <w:pPr>
        <w:rPr>
          <w:szCs w:val="20"/>
        </w:rPr>
      </w:pPr>
      <w:r w:rsidRPr="00092825">
        <w:rPr>
          <w:szCs w:val="20"/>
        </w:rPr>
        <w:t xml:space="preserve">W celu wprowadzenia </w:t>
      </w:r>
      <w:proofErr w:type="spellStart"/>
      <w:r w:rsidRPr="00092825">
        <w:rPr>
          <w:szCs w:val="20"/>
        </w:rPr>
        <w:t>zadrzewień</w:t>
      </w:r>
      <w:proofErr w:type="spellEnd"/>
      <w:r w:rsidRPr="00092825">
        <w:rPr>
          <w:szCs w:val="20"/>
        </w:rPr>
        <w:t xml:space="preserve"> w terenach silnie zurbanizowanych, w ciągach ulic, na terenach zabrukowanych mogą być stosowane odpowiednie technologie na podstawie dokumentacji projektowej i oferowanych przez producentów systemów. Mogą to być na przykład [6]:</w:t>
      </w:r>
    </w:p>
    <w:p w14:paraId="23EB9138" w14:textId="35ACB7ED" w:rsidR="00B72F66" w:rsidRPr="00092825" w:rsidRDefault="00B72F66" w:rsidP="000C4B3B">
      <w:pPr>
        <w:numPr>
          <w:ilvl w:val="0"/>
          <w:numId w:val="180"/>
        </w:numPr>
        <w:overflowPunct w:val="0"/>
        <w:autoSpaceDE w:val="0"/>
        <w:autoSpaceDN w:val="0"/>
        <w:adjustRightInd w:val="0"/>
        <w:ind w:left="0" w:firstLine="0"/>
        <w:textAlignment w:val="baseline"/>
        <w:rPr>
          <w:szCs w:val="20"/>
        </w:rPr>
      </w:pPr>
      <w:r w:rsidRPr="00092825">
        <w:rPr>
          <w:szCs w:val="20"/>
        </w:rPr>
        <w:t>gleby strukturalne tj. mieszanki kamienno-glebowe stanowiące podłoże pod nawierzchnie chodnikowe, wymagające stałego zasilania wodą i składnikami pokarmowymi,</w:t>
      </w:r>
    </w:p>
    <w:p w14:paraId="1F2EE0FF" w14:textId="77777777" w:rsidR="00B72F66" w:rsidRPr="00092825" w:rsidRDefault="00B72F66" w:rsidP="000C4B3B">
      <w:pPr>
        <w:numPr>
          <w:ilvl w:val="0"/>
          <w:numId w:val="180"/>
        </w:numPr>
        <w:overflowPunct w:val="0"/>
        <w:autoSpaceDE w:val="0"/>
        <w:autoSpaceDN w:val="0"/>
        <w:adjustRightInd w:val="0"/>
        <w:ind w:left="0" w:firstLine="0"/>
        <w:textAlignment w:val="baseline"/>
        <w:rPr>
          <w:szCs w:val="20"/>
        </w:rPr>
      </w:pPr>
      <w:r w:rsidRPr="00092825">
        <w:rPr>
          <w:szCs w:val="20"/>
        </w:rPr>
        <w:t xml:space="preserve">systemy </w:t>
      </w:r>
      <w:proofErr w:type="spellStart"/>
      <w:r w:rsidRPr="00092825">
        <w:rPr>
          <w:szCs w:val="20"/>
        </w:rPr>
        <w:t>antykompresyjne</w:t>
      </w:r>
      <w:proofErr w:type="spellEnd"/>
      <w:r w:rsidRPr="00092825">
        <w:rPr>
          <w:szCs w:val="20"/>
        </w:rPr>
        <w:t xml:space="preserve"> tj. konstrukcje szkieletowe przenoszące nacisk nawierzchni poniżej strefy korzeniowej,</w:t>
      </w:r>
    </w:p>
    <w:p w14:paraId="647A4D55" w14:textId="77777777" w:rsidR="00B72F66" w:rsidRPr="00092825" w:rsidRDefault="00B72F66" w:rsidP="000C4B3B">
      <w:pPr>
        <w:numPr>
          <w:ilvl w:val="0"/>
          <w:numId w:val="180"/>
        </w:numPr>
        <w:overflowPunct w:val="0"/>
        <w:autoSpaceDE w:val="0"/>
        <w:autoSpaceDN w:val="0"/>
        <w:adjustRightInd w:val="0"/>
        <w:ind w:left="0" w:firstLine="0"/>
        <w:textAlignment w:val="baseline"/>
        <w:rPr>
          <w:szCs w:val="20"/>
        </w:rPr>
      </w:pPr>
      <w:r w:rsidRPr="00092825">
        <w:rPr>
          <w:szCs w:val="20"/>
        </w:rPr>
        <w:t>chodniki podwieszone (nadwieszone) tj. konstrukcje pozwalające na montaż chodnika z prześwitem nad glebą,</w:t>
      </w:r>
    </w:p>
    <w:p w14:paraId="42F5A6A5" w14:textId="77777777" w:rsidR="00B72F66" w:rsidRPr="00092825" w:rsidRDefault="00B72F66" w:rsidP="000C4B3B">
      <w:pPr>
        <w:numPr>
          <w:ilvl w:val="0"/>
          <w:numId w:val="180"/>
        </w:numPr>
        <w:overflowPunct w:val="0"/>
        <w:autoSpaceDE w:val="0"/>
        <w:autoSpaceDN w:val="0"/>
        <w:adjustRightInd w:val="0"/>
        <w:ind w:left="0" w:firstLine="0"/>
        <w:textAlignment w:val="baseline"/>
        <w:rPr>
          <w:szCs w:val="20"/>
        </w:rPr>
      </w:pPr>
      <w:r w:rsidRPr="00092825">
        <w:rPr>
          <w:szCs w:val="20"/>
        </w:rPr>
        <w:t>systemy ukierunkowujące wzrost korzeni takie jak ekrany, kanały korzeniowe itp.</w:t>
      </w:r>
    </w:p>
    <w:p w14:paraId="6506EFF1" w14:textId="77777777" w:rsidR="00B72F66" w:rsidRPr="00092825" w:rsidRDefault="00B72F66" w:rsidP="00843CB8">
      <w:pPr>
        <w:pStyle w:val="Nagwek3"/>
      </w:pPr>
      <w:r w:rsidRPr="00092825">
        <w:t>2.10. Pozostałe materiały używane przy sadzeniu i pielęgnacji</w:t>
      </w:r>
    </w:p>
    <w:p w14:paraId="562FCEE2" w14:textId="77777777" w:rsidR="00B72F66" w:rsidRPr="00092825" w:rsidRDefault="00B72F66" w:rsidP="00843CB8">
      <w:pPr>
        <w:rPr>
          <w:szCs w:val="20"/>
        </w:rPr>
      </w:pPr>
      <w:r w:rsidRPr="00092825">
        <w:rPr>
          <w:szCs w:val="20"/>
        </w:rPr>
        <w:t>Wyszczególnienie, rodzaj oraz szczegółowe wymagania dotyczące pozostałych materiałów wynikają z dokumentacji projektowej i powinny być określone w ST.</w:t>
      </w:r>
    </w:p>
    <w:p w14:paraId="0320A83F" w14:textId="77777777" w:rsidR="00B72F66" w:rsidRPr="00092825" w:rsidRDefault="00B72F66" w:rsidP="00843CB8">
      <w:pPr>
        <w:rPr>
          <w:szCs w:val="20"/>
        </w:rPr>
      </w:pPr>
      <w:r w:rsidRPr="00092825">
        <w:rPr>
          <w:szCs w:val="20"/>
        </w:rPr>
        <w:t xml:space="preserve">W celu zabezpieczenia nasadzeń, głównie krzewów i pnączy można stosować maty </w:t>
      </w:r>
      <w:proofErr w:type="spellStart"/>
      <w:r w:rsidRPr="00092825">
        <w:rPr>
          <w:szCs w:val="20"/>
        </w:rPr>
        <w:t>przeciwchwastowe</w:t>
      </w:r>
      <w:proofErr w:type="spellEnd"/>
      <w:r w:rsidRPr="00092825">
        <w:rPr>
          <w:szCs w:val="20"/>
        </w:rPr>
        <w:t xml:space="preserve"> przepuszczalne dla wody i powietrza, odporne na promieniowanie UV, o trwałości minimum 5 lat.</w:t>
      </w:r>
    </w:p>
    <w:p w14:paraId="16E31AD5" w14:textId="77777777" w:rsidR="00B72F66" w:rsidRPr="00092825" w:rsidRDefault="00B72F66" w:rsidP="00843CB8">
      <w:pPr>
        <w:rPr>
          <w:szCs w:val="20"/>
        </w:rPr>
      </w:pPr>
      <w:r w:rsidRPr="00092825">
        <w:rPr>
          <w:szCs w:val="20"/>
        </w:rPr>
        <w:t xml:space="preserve">W miejscach, gdzie konieczna jest ochrona pni drzew przed zwierzyną należy stosować osłony opaskowe dostosowane do wielkości pni, zapewniające prawidłowy wzrost i brak uszkodzeń oraz cyrkulację powietrza. Rodzaj zastosowanych osłon podlega zatwierdzeniu przez </w:t>
      </w:r>
      <w:r>
        <w:rPr>
          <w:szCs w:val="20"/>
        </w:rPr>
        <w:t>Inspektora nadzoru</w:t>
      </w:r>
      <w:r w:rsidRPr="00092825">
        <w:rPr>
          <w:szCs w:val="20"/>
        </w:rPr>
        <w:t>.</w:t>
      </w:r>
    </w:p>
    <w:p w14:paraId="21891BB9" w14:textId="77777777" w:rsidR="00B72F66" w:rsidRPr="00092825" w:rsidRDefault="00B72F66" w:rsidP="00843CB8">
      <w:pPr>
        <w:rPr>
          <w:szCs w:val="20"/>
        </w:rPr>
      </w:pPr>
      <w:r w:rsidRPr="00092825">
        <w:rPr>
          <w:szCs w:val="20"/>
        </w:rPr>
        <w:t>W przypadkach tego wymagających należy stosować dopuszczone do obrotu środki ochrony roślin i herbicydy niepowodujące zagrożenia dla człowieka, zwierząt i środowiska.</w:t>
      </w:r>
    </w:p>
    <w:p w14:paraId="23F9577C" w14:textId="77777777" w:rsidR="00B72F66" w:rsidRPr="00092825" w:rsidRDefault="00B72F66" w:rsidP="00843CB8">
      <w:pPr>
        <w:pStyle w:val="Nagwek2"/>
      </w:pPr>
      <w:bookmarkStart w:id="1389" w:name="_Toc428677175"/>
      <w:r w:rsidRPr="00092825">
        <w:rPr>
          <w:szCs w:val="18"/>
        </w:rPr>
        <w:t xml:space="preserve">3. </w:t>
      </w:r>
      <w:bookmarkEnd w:id="1389"/>
      <w:r w:rsidRPr="00092825">
        <w:rPr>
          <w:szCs w:val="18"/>
        </w:rPr>
        <w:t>Sprzęt</w:t>
      </w:r>
    </w:p>
    <w:p w14:paraId="2F9DEA44" w14:textId="77777777" w:rsidR="00B72F66" w:rsidRPr="00092825" w:rsidRDefault="00B72F66" w:rsidP="00843CB8">
      <w:pPr>
        <w:pStyle w:val="Nagwek3"/>
      </w:pPr>
      <w:r w:rsidRPr="00092825">
        <w:t>3.1. Ogólne wymagania dotyczące sprzętu</w:t>
      </w:r>
    </w:p>
    <w:p w14:paraId="583111B6" w14:textId="77777777" w:rsidR="00B72F66" w:rsidRPr="00092825" w:rsidRDefault="00B72F66" w:rsidP="00843CB8">
      <w:pPr>
        <w:rPr>
          <w:szCs w:val="20"/>
        </w:rPr>
      </w:pPr>
      <w:r w:rsidRPr="00092825">
        <w:rPr>
          <w:szCs w:val="20"/>
        </w:rPr>
        <w:t>Ogólne wymagania dotyczące sprzętu podano w</w:t>
      </w:r>
      <w:r>
        <w:rPr>
          <w:szCs w:val="20"/>
        </w:rPr>
        <w:t xml:space="preserve"> STWIORB </w:t>
      </w:r>
      <w:r w:rsidRPr="00092825">
        <w:rPr>
          <w:szCs w:val="20"/>
        </w:rPr>
        <w:t xml:space="preserve">„Wymagania ogólne” [1] </w:t>
      </w:r>
      <w:r>
        <w:rPr>
          <w:szCs w:val="20"/>
        </w:rPr>
        <w:t>punkcie</w:t>
      </w:r>
      <w:r w:rsidRPr="00092825">
        <w:rPr>
          <w:szCs w:val="20"/>
        </w:rPr>
        <w:t xml:space="preserve"> 3.</w:t>
      </w:r>
    </w:p>
    <w:p w14:paraId="6D81593E" w14:textId="77777777" w:rsidR="00B72F66" w:rsidRPr="00092825" w:rsidRDefault="00B72F66" w:rsidP="00843CB8">
      <w:pPr>
        <w:pStyle w:val="Nagwek3"/>
      </w:pPr>
      <w:r w:rsidRPr="00092825">
        <w:t>3.2. Sprzęt stosowany do wykonania zieleni drogowej</w:t>
      </w:r>
    </w:p>
    <w:p w14:paraId="16498F78" w14:textId="77777777" w:rsidR="00B72F66" w:rsidRPr="00092825" w:rsidRDefault="00B72F66" w:rsidP="00843CB8">
      <w:pPr>
        <w:rPr>
          <w:szCs w:val="20"/>
        </w:rPr>
      </w:pPr>
      <w:r w:rsidRPr="00092825">
        <w:rPr>
          <w:szCs w:val="20"/>
        </w:rPr>
        <w:t>Wykonawca przystępujący do wykonania zieleni drogowej powinien wykazać się możliwością korzystania z następującego sprzętu z ew. dostosowaniem do zakresu i rodzaju robót:</w:t>
      </w:r>
    </w:p>
    <w:p w14:paraId="1F11B07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glebogryzarek, pługów, kultywatorów, bron do uprawy gleby,</w:t>
      </w:r>
    </w:p>
    <w:p w14:paraId="04AB456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świdrów ręcznych lub mechanicznych do wykonywania otworów w glebie pod nasadzenia,</w:t>
      </w:r>
    </w:p>
    <w:p w14:paraId="3991820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siewników,</w:t>
      </w:r>
    </w:p>
    <w:p w14:paraId="1E359CE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wału kolczatki oraz wału gładkiego do zakładania trawników,</w:t>
      </w:r>
    </w:p>
    <w:p w14:paraId="09D0643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kosiarki mechanicznej do pielęgnacji trawników,</w:t>
      </w:r>
    </w:p>
    <w:p w14:paraId="1AA265B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sprzętu do pozyskiwania ziemi urodzajnej (np. spycharki gąsiennicowej, koparki),</w:t>
      </w:r>
    </w:p>
    <w:p w14:paraId="632499A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cystern na wodę wraz ze środkiem transportu, węży do zraszania i podlewania,</w:t>
      </w:r>
    </w:p>
    <w:p w14:paraId="0E27B81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opryskiwaczy plecakowych,</w:t>
      </w:r>
    </w:p>
    <w:p w14:paraId="24CF3AE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ręcznych narzędzi ogrodniczych (łopaty, grabie, sekatory, nożyce, siekiery, młotki, drabiny)</w:t>
      </w:r>
    </w:p>
    <w:p w14:paraId="3D1482BF" w14:textId="77777777" w:rsidR="00B72F66" w:rsidRPr="00092825" w:rsidRDefault="00B72F66" w:rsidP="00843CB8">
      <w:pPr>
        <w:rPr>
          <w:szCs w:val="20"/>
        </w:rPr>
      </w:pPr>
      <w:r w:rsidRPr="00092825">
        <w:rPr>
          <w:szCs w:val="20"/>
        </w:rPr>
        <w:t xml:space="preserve">a ponadto do pielęgnacji </w:t>
      </w:r>
      <w:proofErr w:type="spellStart"/>
      <w:r w:rsidRPr="00092825">
        <w:rPr>
          <w:szCs w:val="20"/>
        </w:rPr>
        <w:t>zadrzewień</w:t>
      </w:r>
      <w:proofErr w:type="spellEnd"/>
      <w:r w:rsidRPr="00092825">
        <w:rPr>
          <w:szCs w:val="20"/>
        </w:rPr>
        <w:t>:</w:t>
      </w:r>
    </w:p>
    <w:p w14:paraId="56E89B6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pił mechanicznych i ręcznych,</w:t>
      </w:r>
    </w:p>
    <w:p w14:paraId="281324C4"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nożyc mechanicznych do żywopłotów,</w:t>
      </w:r>
    </w:p>
    <w:p w14:paraId="3DA98E2F" w14:textId="58FE1FB4"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drabin,</w:t>
      </w:r>
    </w:p>
    <w:p w14:paraId="2CC06B4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podnośników hydraulicznych.</w:t>
      </w:r>
    </w:p>
    <w:p w14:paraId="6CDF6FB5" w14:textId="77777777" w:rsidR="00B72F66" w:rsidRPr="00092825" w:rsidRDefault="00B72F66" w:rsidP="00843CB8">
      <w:pPr>
        <w:pStyle w:val="Nagwek2"/>
      </w:pPr>
      <w:bookmarkStart w:id="1390" w:name="_Toc428677176"/>
      <w:r w:rsidRPr="00092825">
        <w:rPr>
          <w:szCs w:val="18"/>
        </w:rPr>
        <w:t xml:space="preserve">4. </w:t>
      </w:r>
      <w:bookmarkEnd w:id="1390"/>
      <w:r w:rsidRPr="00092825">
        <w:rPr>
          <w:szCs w:val="18"/>
        </w:rPr>
        <w:t>Transport</w:t>
      </w:r>
    </w:p>
    <w:p w14:paraId="52CD5D73" w14:textId="77777777" w:rsidR="00B72F66" w:rsidRPr="00092825" w:rsidRDefault="00B72F66" w:rsidP="00843CB8">
      <w:pPr>
        <w:pStyle w:val="Nagwek3"/>
      </w:pPr>
      <w:r w:rsidRPr="00092825">
        <w:t>4.1. Ogólne wymagania dotyczące transportu</w:t>
      </w:r>
    </w:p>
    <w:p w14:paraId="2B86F7CB" w14:textId="77777777" w:rsidR="00B72F66" w:rsidRPr="00092825" w:rsidRDefault="00B72F66" w:rsidP="00843CB8">
      <w:pPr>
        <w:rPr>
          <w:szCs w:val="20"/>
        </w:rPr>
      </w:pPr>
      <w:r w:rsidRPr="00092825">
        <w:rPr>
          <w:szCs w:val="20"/>
        </w:rPr>
        <w:t>Ogólne wymagania dotyczące transportu podano w</w:t>
      </w:r>
      <w:r>
        <w:rPr>
          <w:szCs w:val="20"/>
        </w:rPr>
        <w:t xml:space="preserve"> STWIORB D-0</w:t>
      </w:r>
      <w:r w:rsidRPr="00092825">
        <w:rPr>
          <w:szCs w:val="20"/>
        </w:rPr>
        <w:t xml:space="preserve">0.00.00 „Wymagania ogólne” [1] </w:t>
      </w:r>
      <w:r>
        <w:rPr>
          <w:szCs w:val="20"/>
        </w:rPr>
        <w:t>punkcie</w:t>
      </w:r>
      <w:r w:rsidRPr="00092825">
        <w:rPr>
          <w:szCs w:val="20"/>
        </w:rPr>
        <w:t xml:space="preserve"> 4.</w:t>
      </w:r>
    </w:p>
    <w:p w14:paraId="73DCF99D" w14:textId="77777777" w:rsidR="00B72F66" w:rsidRPr="00092825" w:rsidRDefault="00B72F66" w:rsidP="00843CB8">
      <w:pPr>
        <w:rPr>
          <w:szCs w:val="20"/>
        </w:rPr>
      </w:pPr>
      <w:r w:rsidRPr="00092825">
        <w:rPr>
          <w:szCs w:val="20"/>
        </w:rPr>
        <w:t>Dopuszcza się dobór przez wykonawcę dowolnych środków transportu adekwatnych do wykonywanego zadania pod warunkiem zapewnienia ochrony przed uszkodzeniem lub pogorszeniem jakości przewożonych towarów.</w:t>
      </w:r>
    </w:p>
    <w:p w14:paraId="7F60F830" w14:textId="77777777" w:rsidR="00B72F66" w:rsidRPr="00092825" w:rsidRDefault="00B72F66" w:rsidP="00843CB8">
      <w:pPr>
        <w:pStyle w:val="Nagwek3"/>
      </w:pPr>
      <w:r w:rsidRPr="00092825">
        <w:t>4.2. Transport materiałów do wykonania nasadzeń</w:t>
      </w:r>
    </w:p>
    <w:p w14:paraId="461E48E4" w14:textId="77777777" w:rsidR="00B72F66" w:rsidRPr="00092825" w:rsidRDefault="00B72F66" w:rsidP="00843CB8">
      <w:pPr>
        <w:rPr>
          <w:szCs w:val="20"/>
        </w:rPr>
      </w:pPr>
      <w:r w:rsidRPr="00092825">
        <w:rPr>
          <w:szCs w:val="20"/>
        </w:rPr>
        <w:t>Drzewa i krzewy mogą być przewożone wszystkimi środkami transportowymi. w czasie transportu należy zabezpieczyć je przed wyschnięciem i przemarznięciem oraz przed uszkodzeniem bryły korzeniowej lub korzeni i pędów. Rośliny z bryłą korzeniową muszą mieć ją zabezpieczoną, ewentualnie opakowaną lub być w pojemnikach.</w:t>
      </w:r>
    </w:p>
    <w:p w14:paraId="12DF2B9F" w14:textId="77777777" w:rsidR="00B72F66" w:rsidRPr="00092825" w:rsidRDefault="00B72F66" w:rsidP="00843CB8">
      <w:pPr>
        <w:rPr>
          <w:szCs w:val="20"/>
        </w:rPr>
      </w:pPr>
      <w:r w:rsidRPr="00092825">
        <w:rPr>
          <w:szCs w:val="20"/>
        </w:rPr>
        <w:t>Drzewa i krzewy po dostarczeniu na miejsce przeznaczenia powinny być natychmiast sadzone. Jeśli jest to niemożliwe, należy je zadołować w miejscu ocienionym i nieprzewiewnym, a w razie potrzeby podlewać, zwłaszcza podczas suszy.</w:t>
      </w:r>
    </w:p>
    <w:p w14:paraId="16992F9B" w14:textId="77777777" w:rsidR="00B72F66" w:rsidRPr="00092825" w:rsidRDefault="00B72F66" w:rsidP="00843CB8">
      <w:pPr>
        <w:pStyle w:val="Nagwek3"/>
      </w:pPr>
      <w:r w:rsidRPr="00092825">
        <w:t>4.3. Transport roślin kwietnikowych</w:t>
      </w:r>
    </w:p>
    <w:p w14:paraId="0DC413AB" w14:textId="77777777" w:rsidR="00B72F66" w:rsidRPr="00092825" w:rsidRDefault="00B72F66" w:rsidP="00843CB8">
      <w:pPr>
        <w:rPr>
          <w:szCs w:val="20"/>
        </w:rPr>
      </w:pPr>
      <w:r w:rsidRPr="00092825">
        <w:rPr>
          <w:szCs w:val="20"/>
        </w:rPr>
        <w:t>Rośliny przygotowane do wysyłki po wyjęciu z ziemi należy przechowywać w miejscach osłoniętych i zacienionych. w przypadku niewysyłania roślin w ciągu kilku godzin od wyjęcia z ziemi, należy je spryskać wodą (pędy roślin pakowanych nie powinny być jednak mokre, aby uniknąć zaparzenia).</w:t>
      </w:r>
    </w:p>
    <w:p w14:paraId="3633501A" w14:textId="77777777" w:rsidR="00B72F66" w:rsidRPr="00092825" w:rsidRDefault="00B72F66" w:rsidP="00843CB8">
      <w:pPr>
        <w:rPr>
          <w:szCs w:val="20"/>
        </w:rPr>
      </w:pPr>
      <w:r w:rsidRPr="00092825">
        <w:rPr>
          <w:szCs w:val="20"/>
        </w:rPr>
        <w:t>Rośliny należy przewozić w warunkach zabezpieczających je przed wstrząsami, uszkodzeniami i wyschnięciem. Przy przesyłaniu na dalsze odległości, rośliny należy przewozić szybkimi, zakrytymi środkami transportowymi.</w:t>
      </w:r>
    </w:p>
    <w:p w14:paraId="6994CC23" w14:textId="77777777" w:rsidR="00B72F66" w:rsidRPr="00092825" w:rsidRDefault="00B72F66" w:rsidP="00843CB8">
      <w:pPr>
        <w:rPr>
          <w:szCs w:val="20"/>
        </w:rPr>
      </w:pPr>
      <w:r w:rsidRPr="00092825">
        <w:rPr>
          <w:szCs w:val="20"/>
        </w:rPr>
        <w:t>W okresie wysokich temperatur przewóz powinien być w miarę możliwości dokonywany nocą.</w:t>
      </w:r>
    </w:p>
    <w:p w14:paraId="0C683AA0" w14:textId="77777777" w:rsidR="00B72F66" w:rsidRPr="00092825" w:rsidRDefault="00B72F66" w:rsidP="00843CB8">
      <w:pPr>
        <w:pStyle w:val="Nagwek2"/>
      </w:pPr>
      <w:bookmarkStart w:id="1391" w:name="_Toc428677177"/>
      <w:r w:rsidRPr="00092825">
        <w:rPr>
          <w:szCs w:val="18"/>
        </w:rPr>
        <w:t xml:space="preserve">5. </w:t>
      </w:r>
      <w:bookmarkEnd w:id="1391"/>
      <w:r w:rsidRPr="00092825">
        <w:rPr>
          <w:szCs w:val="18"/>
        </w:rPr>
        <w:t>Wykonanie robót</w:t>
      </w:r>
    </w:p>
    <w:p w14:paraId="159DD2C9" w14:textId="77777777" w:rsidR="00B72F66" w:rsidRPr="00092825" w:rsidRDefault="00B72F66" w:rsidP="00843CB8">
      <w:pPr>
        <w:pStyle w:val="Nagwek3"/>
      </w:pPr>
      <w:r w:rsidRPr="00092825">
        <w:t>5.1. Ogólne zasady wykonania robót</w:t>
      </w:r>
    </w:p>
    <w:p w14:paraId="62AC2782" w14:textId="77777777" w:rsidR="00B72F66" w:rsidRPr="00092825" w:rsidRDefault="00B72F66" w:rsidP="00843CB8">
      <w:pPr>
        <w:rPr>
          <w:szCs w:val="20"/>
        </w:rPr>
      </w:pPr>
      <w:r w:rsidRPr="00092825">
        <w:rPr>
          <w:szCs w:val="20"/>
        </w:rPr>
        <w:t>Ogólne zasady wykonania robót podano w</w:t>
      </w:r>
      <w:r>
        <w:rPr>
          <w:szCs w:val="20"/>
        </w:rPr>
        <w:t xml:space="preserve"> STWIORB D-0</w:t>
      </w:r>
      <w:r w:rsidRPr="00092825">
        <w:rPr>
          <w:szCs w:val="20"/>
        </w:rPr>
        <w:t>0.00.00 „Wymagania ogólne” [1]</w:t>
      </w:r>
      <w:r>
        <w:rPr>
          <w:szCs w:val="20"/>
        </w:rPr>
        <w:t xml:space="preserve"> punkcie</w:t>
      </w:r>
      <w:r w:rsidRPr="00092825">
        <w:rPr>
          <w:szCs w:val="20"/>
        </w:rPr>
        <w:t xml:space="preserve"> 5.</w:t>
      </w:r>
    </w:p>
    <w:p w14:paraId="017492CD" w14:textId="77777777" w:rsidR="00B72F66" w:rsidRPr="00092825" w:rsidRDefault="00B72F66" w:rsidP="00843CB8">
      <w:pPr>
        <w:pStyle w:val="Nagwek3"/>
      </w:pPr>
      <w:r w:rsidRPr="00092825">
        <w:t>5.2. Trawniki</w:t>
      </w:r>
    </w:p>
    <w:p w14:paraId="70307D83" w14:textId="77777777" w:rsidR="00B72F66" w:rsidRPr="00092825" w:rsidRDefault="00B72F66" w:rsidP="00843CB8">
      <w:pPr>
        <w:pStyle w:val="Nagwek4"/>
      </w:pPr>
      <w:r w:rsidRPr="00092825">
        <w:rPr>
          <w:szCs w:val="20"/>
        </w:rPr>
        <w:t>5.2.1. Wymagania dotyczące wykonania trawników</w:t>
      </w:r>
    </w:p>
    <w:p w14:paraId="0F4C0FE4" w14:textId="77777777" w:rsidR="00B72F66" w:rsidRPr="00092825" w:rsidRDefault="00B72F66" w:rsidP="00843CB8">
      <w:pPr>
        <w:rPr>
          <w:szCs w:val="20"/>
        </w:rPr>
      </w:pPr>
      <w:r w:rsidRPr="00092825">
        <w:rPr>
          <w:szCs w:val="20"/>
        </w:rPr>
        <w:t>Teren pod trawniki musi być oczyszczony z gruzu i zanieczyszczeń.</w:t>
      </w:r>
    </w:p>
    <w:p w14:paraId="740A623C" w14:textId="77777777" w:rsidR="00B72F66" w:rsidRPr="00092825" w:rsidRDefault="00B72F66" w:rsidP="00843CB8">
      <w:pPr>
        <w:rPr>
          <w:szCs w:val="20"/>
        </w:rPr>
      </w:pPr>
      <w:r w:rsidRPr="00092825">
        <w:rPr>
          <w:szCs w:val="20"/>
        </w:rPr>
        <w:t>Roboty wstępne przy zakładaniu trawników na gruncie rodzimym, bez jego wymiany, obejmują:</w:t>
      </w:r>
    </w:p>
    <w:p w14:paraId="329BCEFD" w14:textId="77777777" w:rsidR="00961D01"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skoszenie istniejącej roślinności,</w:t>
      </w:r>
    </w:p>
    <w:p w14:paraId="19507469" w14:textId="01764E05"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usunięcie darniny,</w:t>
      </w:r>
    </w:p>
    <w:p w14:paraId="3E8E8FF3" w14:textId="77777777"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przekopanie lub orkę na głębokość do 20 cm,</w:t>
      </w:r>
    </w:p>
    <w:p w14:paraId="7E3532C4" w14:textId="77777777"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wykonanie niwelacji z uwzględnieniem przewidywanego rozłożenia ziemi urodzajnej w miejscach tego wymagających,</w:t>
      </w:r>
    </w:p>
    <w:p w14:paraId="59E99312" w14:textId="77777777"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zniszczenie ewentualnych chwastów z użyciem odpowiednich herbicydów,</w:t>
      </w:r>
    </w:p>
    <w:p w14:paraId="70BBFBC4" w14:textId="77777777"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wykonanie nawożenia i uzupełnienia składu ziemi rodzimej lub urodzajnej w celu doprowadzenie do stanu zaleconego przez stację chemiczno-rolniczą zgodnie z </w:t>
      </w:r>
      <w:r>
        <w:rPr>
          <w:szCs w:val="20"/>
        </w:rPr>
        <w:t>punktem</w:t>
      </w:r>
      <w:r w:rsidRPr="00092825">
        <w:rPr>
          <w:szCs w:val="20"/>
        </w:rPr>
        <w:t xml:space="preserve"> 2.2. niniejszej</w:t>
      </w:r>
      <w:r>
        <w:rPr>
          <w:szCs w:val="20"/>
        </w:rPr>
        <w:t xml:space="preserve"> STWIORB,</w:t>
      </w:r>
    </w:p>
    <w:p w14:paraId="76B6936C" w14:textId="77777777" w:rsidR="00B72F66" w:rsidRPr="00092825" w:rsidRDefault="00B72F66" w:rsidP="000C4B3B">
      <w:pPr>
        <w:numPr>
          <w:ilvl w:val="0"/>
          <w:numId w:val="182"/>
        </w:numPr>
        <w:overflowPunct w:val="0"/>
        <w:autoSpaceDE w:val="0"/>
        <w:autoSpaceDN w:val="0"/>
        <w:adjustRightInd w:val="0"/>
        <w:ind w:left="0" w:firstLine="0"/>
        <w:textAlignment w:val="baseline"/>
        <w:rPr>
          <w:szCs w:val="20"/>
        </w:rPr>
      </w:pPr>
      <w:r w:rsidRPr="00092825">
        <w:rPr>
          <w:szCs w:val="20"/>
        </w:rPr>
        <w:t>rozłożenie ziemi urodzajnej, jej wyrównanie i zagęszczenie.</w:t>
      </w:r>
    </w:p>
    <w:p w14:paraId="554294F0" w14:textId="77777777" w:rsidR="00B72F66" w:rsidRPr="00092825" w:rsidRDefault="00B72F66" w:rsidP="00843CB8">
      <w:pPr>
        <w:rPr>
          <w:szCs w:val="20"/>
        </w:rPr>
      </w:pPr>
      <w:r w:rsidRPr="00092825">
        <w:rPr>
          <w:szCs w:val="20"/>
        </w:rPr>
        <w:t>Wymagania przy zakładaniu trawników z wymianą gruntu rodzimego lub na powierzchniach po rozbiórkach:</w:t>
      </w:r>
    </w:p>
    <w:p w14:paraId="76589B05" w14:textId="77777777" w:rsidR="00B72F66" w:rsidRPr="00092825" w:rsidRDefault="00B72F66" w:rsidP="000C4B3B">
      <w:pPr>
        <w:numPr>
          <w:ilvl w:val="0"/>
          <w:numId w:val="183"/>
        </w:numPr>
        <w:overflowPunct w:val="0"/>
        <w:autoSpaceDE w:val="0"/>
        <w:autoSpaceDN w:val="0"/>
        <w:adjustRightInd w:val="0"/>
        <w:ind w:left="0" w:firstLine="0"/>
        <w:textAlignment w:val="baseline"/>
        <w:rPr>
          <w:szCs w:val="20"/>
        </w:rPr>
      </w:pPr>
      <w:r w:rsidRPr="00092825">
        <w:rPr>
          <w:szCs w:val="20"/>
        </w:rPr>
        <w:t>teren powinien być obniżony w stosunku do poziomu docelowego o grubość przewidzianej warstwy ziemi urodzajnej po zagęszczeniu (najczęściej o ok. 10 – 15 cm),</w:t>
      </w:r>
    </w:p>
    <w:p w14:paraId="403FF4DE" w14:textId="77777777" w:rsidR="00B72F66" w:rsidRPr="00092825" w:rsidRDefault="00B72F66" w:rsidP="000C4B3B">
      <w:pPr>
        <w:numPr>
          <w:ilvl w:val="0"/>
          <w:numId w:val="183"/>
        </w:numPr>
        <w:overflowPunct w:val="0"/>
        <w:autoSpaceDE w:val="0"/>
        <w:autoSpaceDN w:val="0"/>
        <w:adjustRightInd w:val="0"/>
        <w:ind w:left="0" w:firstLine="0"/>
        <w:textAlignment w:val="baseline"/>
        <w:rPr>
          <w:szCs w:val="20"/>
        </w:rPr>
      </w:pPr>
      <w:r w:rsidRPr="00092825">
        <w:rPr>
          <w:szCs w:val="20"/>
        </w:rPr>
        <w:t>teren powinien być wyrównany i splantowany,</w:t>
      </w:r>
    </w:p>
    <w:p w14:paraId="70A1D1C5" w14:textId="77777777" w:rsidR="00B72F66" w:rsidRPr="00092825" w:rsidRDefault="00B72F66" w:rsidP="000C4B3B">
      <w:pPr>
        <w:numPr>
          <w:ilvl w:val="0"/>
          <w:numId w:val="183"/>
        </w:numPr>
        <w:overflowPunct w:val="0"/>
        <w:autoSpaceDE w:val="0"/>
        <w:autoSpaceDN w:val="0"/>
        <w:adjustRightInd w:val="0"/>
        <w:ind w:left="0" w:firstLine="0"/>
        <w:textAlignment w:val="baseline"/>
        <w:rPr>
          <w:szCs w:val="20"/>
        </w:rPr>
      </w:pPr>
      <w:r w:rsidRPr="00092825">
        <w:rPr>
          <w:szCs w:val="20"/>
        </w:rPr>
        <w:t>ziemia urodzajna powinna być rozścielona równą warstwą, wymieszana z kompostem i nawozami mineralnymi, o ile jest to wymagane oraz starannie wyrównana.</w:t>
      </w:r>
    </w:p>
    <w:p w14:paraId="0AF96CB4" w14:textId="77777777" w:rsidR="00B72F66" w:rsidRPr="00092825" w:rsidRDefault="00B72F66" w:rsidP="00843CB8">
      <w:pPr>
        <w:rPr>
          <w:szCs w:val="20"/>
        </w:rPr>
      </w:pPr>
      <w:r w:rsidRPr="00092825">
        <w:rPr>
          <w:szCs w:val="20"/>
        </w:rPr>
        <w:t>Wymagania dotyczące podłoża trawników są następujące:</w:t>
      </w:r>
    </w:p>
    <w:p w14:paraId="1DCBEBD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ziemia urodzajna musi spełniać zalecenia stacji chemiczno-rolniczej,</w:t>
      </w:r>
    </w:p>
    <w:p w14:paraId="3324592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ziemia powinna być wolna od chwastów,</w:t>
      </w:r>
    </w:p>
    <w:p w14:paraId="147CD4C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grubość warstwy ziemi urodzajnej po zagęszczeniu powinna wynosić minimum 10 cm,</w:t>
      </w:r>
    </w:p>
    <w:p w14:paraId="13FCC00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zagęszczenie powinno być do takiego stanu, aby stopy dorosłego człowieka nie pozostawiały śladów,</w:t>
      </w:r>
    </w:p>
    <w:p w14:paraId="626064B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krawężnik (obrzeże) powinien znajdować się 2 do 3 cm nad terenem.</w:t>
      </w:r>
    </w:p>
    <w:p w14:paraId="270406CA" w14:textId="77777777" w:rsidR="00B72F66" w:rsidRPr="00092825" w:rsidRDefault="00B72F66" w:rsidP="00843CB8">
      <w:pPr>
        <w:rPr>
          <w:szCs w:val="20"/>
        </w:rPr>
      </w:pPr>
      <w:r w:rsidRPr="00092825">
        <w:rPr>
          <w:szCs w:val="20"/>
        </w:rPr>
        <w:t>Wymagania dotyczące wysiewu traw:</w:t>
      </w:r>
    </w:p>
    <w:p w14:paraId="60852C1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przed siewem nasion trawy ziemię należy wałować wałem gładkim, a potem wałem - kolczatką lub zagrabić,</w:t>
      </w:r>
    </w:p>
    <w:p w14:paraId="6FF9CE8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siew powinien być dokonany w dni bezwietrzne,</w:t>
      </w:r>
    </w:p>
    <w:p w14:paraId="5D756FF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okres siewu - najlepszy okres wiosenny od połowy kwietnia do połowy czerwca i od połowy sierpnia do połowy września. Odstępstwa od tych terminów wymagają zgody </w:t>
      </w:r>
      <w:r>
        <w:rPr>
          <w:szCs w:val="20"/>
        </w:rPr>
        <w:t>Inspektora nadzoru</w:t>
      </w:r>
      <w:r w:rsidRPr="00092825">
        <w:rPr>
          <w:szCs w:val="20"/>
        </w:rPr>
        <w:t>,</w:t>
      </w:r>
    </w:p>
    <w:p w14:paraId="7D54CC2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na terenie płaskim nasiona traw wysiewane są w ilości od 2 do 4 kg na 100 m</w:t>
      </w:r>
      <w:r w:rsidRPr="00092825">
        <w:rPr>
          <w:szCs w:val="20"/>
          <w:vertAlign w:val="superscript"/>
        </w:rPr>
        <w:t>2</w:t>
      </w:r>
      <w:r w:rsidRPr="00092825">
        <w:rPr>
          <w:szCs w:val="20"/>
        </w:rPr>
        <w:t>, chyba że ST przewiduje inaczej,</w:t>
      </w:r>
    </w:p>
    <w:p w14:paraId="3929500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na skarpach nasiona traw wysiewane są w ilości 4 kg na 100 m</w:t>
      </w:r>
      <w:r w:rsidRPr="00092825">
        <w:rPr>
          <w:szCs w:val="20"/>
          <w:vertAlign w:val="superscript"/>
        </w:rPr>
        <w:t>2</w:t>
      </w:r>
      <w:r w:rsidRPr="00092825">
        <w:rPr>
          <w:szCs w:val="20"/>
        </w:rPr>
        <w:t>, chyba że ST przewiduje inaczej,</w:t>
      </w:r>
    </w:p>
    <w:p w14:paraId="00EF342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przykrycie nasion – wykonywane przez przemieszanie z ziemią grabiami lub wałem kolczatką, bądź pokrycie warstwą 1 cm ziemi urodzajnej z ewentualnym dodatkiem hydrożelu, jeśli ST to przewiduje,</w:t>
      </w:r>
    </w:p>
    <w:p w14:paraId="73B12E7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po wysiewie nasion ziemia powinna być wałowana lekkim wałem w celu ostatecznego wyrównania i stworzenia dobrych warunków dla podsiąkania wody. Jeżeli przykrycie nasion nastąpiło przez wałowanie kolczatką, można już nie stosować wału gładkiego,</w:t>
      </w:r>
    </w:p>
    <w:p w14:paraId="6F51353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okresie do dwóch tygodni od siewu teren należy systematycznie zraszać,</w:t>
      </w:r>
    </w:p>
    <w:p w14:paraId="1973998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miejscach, gdzie trawy nie wzeszły należy dokonać siewu uzupełniającego.</w:t>
      </w:r>
    </w:p>
    <w:p w14:paraId="02D6D24D" w14:textId="77777777" w:rsidR="00B72F66" w:rsidRPr="00092825" w:rsidRDefault="00B72F66" w:rsidP="00843CB8">
      <w:pPr>
        <w:pStyle w:val="Nagwek4"/>
      </w:pPr>
      <w:r w:rsidRPr="00092825">
        <w:rPr>
          <w:szCs w:val="20"/>
        </w:rPr>
        <w:t>5.2.2. Pielęgnacja trawników</w:t>
      </w:r>
    </w:p>
    <w:p w14:paraId="064E952A" w14:textId="77777777" w:rsidR="00B72F66" w:rsidRPr="00092825" w:rsidRDefault="00B72F66" w:rsidP="00843CB8">
      <w:pPr>
        <w:rPr>
          <w:szCs w:val="20"/>
        </w:rPr>
      </w:pPr>
      <w:r w:rsidRPr="00092825">
        <w:rPr>
          <w:szCs w:val="20"/>
        </w:rPr>
        <w:t>Najważniejszym zabiegiem w pielęgnacji trawników jest koszenie:</w:t>
      </w:r>
    </w:p>
    <w:p w14:paraId="0FBD20C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pierwsze koszenie powinno być przeprowadzone, gdy trawa osiągnie wysokość około 10 cm,</w:t>
      </w:r>
    </w:p>
    <w:p w14:paraId="659F962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następne koszenia powinny się odbywać w takich odstępach czasu, aby wysokość trawy przed kolejnym koszeniem nie przekraczała wysokości 10 do 12 cm,</w:t>
      </w:r>
    </w:p>
    <w:p w14:paraId="36502A4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ostatnie, przedzimowe koszenie trawników powinno być wykonane z 1-miesięcznym wyprzedzeniem spodziewanego nastania mrozów (dla warunków klimatycznych Polski można przyjąć pierwszą połowę października),</w:t>
      </w:r>
    </w:p>
    <w:p w14:paraId="3C72A85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koszenia trawników w całym okresie pielęgnacji powinny się odbywać często i w regularnych odstępach czasu, przy czym częstość koszenia i wysokość cięcia, należy uzależniać od gatunku wysianej trawy,</w:t>
      </w:r>
    </w:p>
    <w:p w14:paraId="15B083B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chwasty trwałe w pierwszym okresie należy usuwać ręcznie; środki chwastobójcze o selektywnym działaniu należy stosować z dużą ostrożnością i dopiero po okresie 6 miesięcy od założenia trawnika.</w:t>
      </w:r>
    </w:p>
    <w:p w14:paraId="2FBAF913" w14:textId="77777777" w:rsidR="00B72F66" w:rsidRPr="00092825" w:rsidRDefault="00B72F66" w:rsidP="00843CB8">
      <w:pPr>
        <w:rPr>
          <w:szCs w:val="20"/>
        </w:rPr>
      </w:pPr>
      <w:r w:rsidRPr="00092825">
        <w:rPr>
          <w:szCs w:val="20"/>
        </w:rPr>
        <w:t>Trawniki wymagają nawożenia mineralnego - około 3 kg NPK na 1 ar w ciągu roku. Mieszanki nawozów należy przygotowywać tak, aby trawom zapewnić składniki wymagane w poszczególnych porach roku:</w:t>
      </w:r>
    </w:p>
    <w:p w14:paraId="32F21AB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wiosną, trawnik wymaga mieszanki z przewagą azotu,</w:t>
      </w:r>
    </w:p>
    <w:p w14:paraId="0CF74C3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od połowy lata należy ograniczyć azot, zwiększając dawki potasu i fosforu,</w:t>
      </w:r>
    </w:p>
    <w:p w14:paraId="06330E1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ostatnie nawożenie nie powinno zawierać azotu, lecz tylko fosfor i potas.</w:t>
      </w:r>
    </w:p>
    <w:p w14:paraId="6FAFEF07" w14:textId="77777777" w:rsidR="00B72F66" w:rsidRPr="00092825" w:rsidRDefault="00B72F66" w:rsidP="00843CB8">
      <w:pPr>
        <w:pStyle w:val="Nagwek3"/>
      </w:pPr>
      <w:r w:rsidRPr="00092825">
        <w:t>5.3. Drzewa, krzewy i pnącza</w:t>
      </w:r>
    </w:p>
    <w:p w14:paraId="4B71D09C" w14:textId="77777777" w:rsidR="00B72F66" w:rsidRPr="00092825" w:rsidRDefault="00B72F66" w:rsidP="00843CB8">
      <w:pPr>
        <w:pStyle w:val="Nagwek4"/>
      </w:pPr>
      <w:r w:rsidRPr="00092825">
        <w:rPr>
          <w:szCs w:val="20"/>
        </w:rPr>
        <w:t>5.3.1. Wymagania dotyczące sadzenia drzew, krzewów i pnączy</w:t>
      </w:r>
    </w:p>
    <w:p w14:paraId="685CCE41" w14:textId="77777777" w:rsidR="00B72F66" w:rsidRPr="00092825" w:rsidRDefault="00B72F66" w:rsidP="00843CB8">
      <w:pPr>
        <w:rPr>
          <w:szCs w:val="20"/>
        </w:rPr>
      </w:pPr>
      <w:r w:rsidRPr="00092825">
        <w:rPr>
          <w:szCs w:val="20"/>
        </w:rPr>
        <w:t>Teren przeznaczony pod nasadzenie drzew, krzewów i pnączy powinien być wolny od zanieczyszczeń, gruzu i odpadów budowlanych oraz odchwaszczony, a trawy powinny być wykoszone.</w:t>
      </w:r>
    </w:p>
    <w:p w14:paraId="4B618ECC" w14:textId="77777777" w:rsidR="00B72F66" w:rsidRPr="00092825" w:rsidRDefault="00B72F66" w:rsidP="00843CB8">
      <w:pPr>
        <w:rPr>
          <w:szCs w:val="20"/>
        </w:rPr>
      </w:pPr>
      <w:r w:rsidRPr="00092825">
        <w:rPr>
          <w:szCs w:val="20"/>
        </w:rPr>
        <w:t>Miejsce sadzenia i rozmieszczenie poszczególnych roślin powinno być wyznaczone w terenie, zgodnie z dokumentacją projektową.</w:t>
      </w:r>
    </w:p>
    <w:p w14:paraId="78AFF342" w14:textId="77777777" w:rsidR="00B72F66" w:rsidRPr="00092825" w:rsidRDefault="00B72F66" w:rsidP="00843CB8">
      <w:pPr>
        <w:rPr>
          <w:szCs w:val="20"/>
        </w:rPr>
      </w:pPr>
      <w:r w:rsidRPr="00092825">
        <w:rPr>
          <w:szCs w:val="20"/>
        </w:rPr>
        <w:t xml:space="preserve">Teren pod sadzenie krzewów i pnączy, o ile dokumentacja to przewiduje, może być przykryty matą </w:t>
      </w:r>
      <w:proofErr w:type="spellStart"/>
      <w:r w:rsidRPr="00092825">
        <w:rPr>
          <w:szCs w:val="20"/>
        </w:rPr>
        <w:t>przeciwchwastową</w:t>
      </w:r>
      <w:proofErr w:type="spellEnd"/>
      <w:r w:rsidRPr="00092825">
        <w:rPr>
          <w:szCs w:val="20"/>
        </w:rPr>
        <w:t xml:space="preserve"> odpowiednio zamocowaną do podłoża. w miejscach wyznaczonych pod sadzenie roślin należy wykonać w macie nacięcia krzyżowe. Po posadzeniu roślin mata powinna być należycie dodatkowo umocowana do podłoża w sąsiedztwie roślin, a na jej powierzchni należy wykonać ściółkowanie na grubość ok. 5 cm.</w:t>
      </w:r>
    </w:p>
    <w:p w14:paraId="1114324D" w14:textId="77777777" w:rsidR="00B72F66" w:rsidRPr="00092825" w:rsidRDefault="00B72F66" w:rsidP="00843CB8">
      <w:pPr>
        <w:rPr>
          <w:szCs w:val="20"/>
        </w:rPr>
      </w:pPr>
      <w:r w:rsidRPr="00092825">
        <w:rPr>
          <w:szCs w:val="20"/>
        </w:rPr>
        <w:t>Pora sadzenia:</w:t>
      </w:r>
    </w:p>
    <w:p w14:paraId="4EDA693F" w14:textId="77777777" w:rsidR="00B72F66" w:rsidRPr="00092825" w:rsidRDefault="00B72F66" w:rsidP="000C4B3B">
      <w:pPr>
        <w:numPr>
          <w:ilvl w:val="0"/>
          <w:numId w:val="184"/>
        </w:numPr>
        <w:overflowPunct w:val="0"/>
        <w:autoSpaceDE w:val="0"/>
        <w:autoSpaceDN w:val="0"/>
        <w:adjustRightInd w:val="0"/>
        <w:ind w:left="0" w:firstLine="0"/>
        <w:textAlignment w:val="baseline"/>
        <w:rPr>
          <w:szCs w:val="20"/>
        </w:rPr>
      </w:pPr>
      <w:r w:rsidRPr="00092825">
        <w:rPr>
          <w:szCs w:val="20"/>
        </w:rPr>
        <w:t>rośliny w pojemnikach - przez cały rok, o ile pozwalają na to warunki atmosferyczne, z wyłączeniem okresu zimowego i z ujemnymi temperaturami,</w:t>
      </w:r>
    </w:p>
    <w:p w14:paraId="2C047559" w14:textId="77777777" w:rsidR="00B72F66" w:rsidRPr="00092825" w:rsidRDefault="00B72F66" w:rsidP="000C4B3B">
      <w:pPr>
        <w:numPr>
          <w:ilvl w:val="0"/>
          <w:numId w:val="184"/>
        </w:numPr>
        <w:overflowPunct w:val="0"/>
        <w:autoSpaceDE w:val="0"/>
        <w:autoSpaceDN w:val="0"/>
        <w:adjustRightInd w:val="0"/>
        <w:ind w:left="0" w:firstLine="0"/>
        <w:textAlignment w:val="baseline"/>
        <w:rPr>
          <w:szCs w:val="20"/>
        </w:rPr>
      </w:pPr>
      <w:r w:rsidRPr="00092825">
        <w:rPr>
          <w:szCs w:val="20"/>
        </w:rPr>
        <w:t>drzewa i krzewy liściaste – wczesną wiosną po rozmarznięciu gruntu lub jesienią w stanie bezlistnym,</w:t>
      </w:r>
    </w:p>
    <w:p w14:paraId="42169A8B" w14:textId="77777777" w:rsidR="00B72F66" w:rsidRPr="00092825" w:rsidRDefault="00B72F66" w:rsidP="000C4B3B">
      <w:pPr>
        <w:numPr>
          <w:ilvl w:val="0"/>
          <w:numId w:val="184"/>
        </w:numPr>
        <w:overflowPunct w:val="0"/>
        <w:autoSpaceDE w:val="0"/>
        <w:autoSpaceDN w:val="0"/>
        <w:adjustRightInd w:val="0"/>
        <w:ind w:left="0" w:firstLine="0"/>
        <w:textAlignment w:val="baseline"/>
        <w:rPr>
          <w:szCs w:val="20"/>
        </w:rPr>
      </w:pPr>
      <w:r w:rsidRPr="00092825">
        <w:rPr>
          <w:szCs w:val="20"/>
        </w:rPr>
        <w:t>drzewa oraz krzewy iglaste i zimozielone – przed rozpoczęciem przyrostu w końcu kwietnia i maju lub po zakończeniu przyrostu od końca sierpnia,</w:t>
      </w:r>
    </w:p>
    <w:p w14:paraId="78339DB6" w14:textId="77777777" w:rsidR="00B72F66" w:rsidRPr="00092825" w:rsidRDefault="00B72F66" w:rsidP="000C4B3B">
      <w:pPr>
        <w:numPr>
          <w:ilvl w:val="0"/>
          <w:numId w:val="184"/>
        </w:numPr>
        <w:overflowPunct w:val="0"/>
        <w:autoSpaceDE w:val="0"/>
        <w:autoSpaceDN w:val="0"/>
        <w:adjustRightInd w:val="0"/>
        <w:ind w:left="0" w:firstLine="0"/>
        <w:textAlignment w:val="baseline"/>
        <w:rPr>
          <w:szCs w:val="20"/>
        </w:rPr>
      </w:pPr>
      <w:r w:rsidRPr="00092825">
        <w:rPr>
          <w:szCs w:val="20"/>
        </w:rPr>
        <w:t>sadzenia nie należy wykonywać w upalne i silnie nasłonecznione dni.</w:t>
      </w:r>
    </w:p>
    <w:p w14:paraId="6F363970" w14:textId="77777777" w:rsidR="00B72F66" w:rsidRPr="00092825" w:rsidRDefault="00B72F66" w:rsidP="00843CB8">
      <w:pPr>
        <w:rPr>
          <w:szCs w:val="20"/>
        </w:rPr>
      </w:pPr>
      <w:r w:rsidRPr="00092825">
        <w:rPr>
          <w:szCs w:val="20"/>
        </w:rPr>
        <w:t>Wymagania dotyczące sadzenia drzew, krzewów i pnączy:</w:t>
      </w:r>
    </w:p>
    <w:p w14:paraId="789E72F3"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wielkość dołów do sadzenia powinna być zgodna ze wskazaną w dokumentacji projektowej, przy czym powinny one być głębsze i szersze co najmniej o 30-40 cm w stosunku do wielkości bryły korzeniowej,</w:t>
      </w:r>
    </w:p>
    <w:p w14:paraId="3FE87621" w14:textId="1E608A18"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doły powinny być zaprawione ziemią kompostową odpowiednią dla sadzonych roślin,</w:t>
      </w:r>
    </w:p>
    <w:p w14:paraId="5408A6C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przypadku roślin dostarczonych w pojemnikach, pojemniki należy ostrożnie usunąć,</w:t>
      </w:r>
    </w:p>
    <w:p w14:paraId="6AF220F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zabezpieczeń bryły korzeniowej z juty lub siatki drucianej nie należy usuwać lub przecinać, ewentualnie rozluźnić przy szyjce korzeniowej,</w:t>
      </w:r>
    </w:p>
    <w:p w14:paraId="65E872C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korzenie złamane i uszkodzone należy przed sadzeniem przyciąć i zabezpieczyć fungicydem,</w:t>
      </w:r>
    </w:p>
    <w:p w14:paraId="2189546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roślina w miejscu sadzenia powinna znaleźć się do 5 cm głębiej niż, gdy rosła w szkółce. Zbyt głębokie lub płytkie sadzenie utrudnia prawidłowy rozwój rośliny,</w:t>
      </w:r>
    </w:p>
    <w:p w14:paraId="2C78C2A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przypadku odkrytych korzeni roślin należy zasypywać je sypką ziemią, a następnie prawidłowo ubić, podlać, uformować miskę i ponownie podlać,</w:t>
      </w:r>
    </w:p>
    <w:p w14:paraId="2FD0271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 sadzeniu drzew formy piennej należy przed zasypaniem dołów wbić w paliki (w przypadku, gdy nie są stosowane inne systemy mocowania), zamontować poprzeczki i ustabilizować pień za pomocą taśmy ogrodniczej,</w:t>
      </w:r>
    </w:p>
    <w:p w14:paraId="5F79179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wysokość palików wbitych w grunt powinna być równa wysokości pnia posadzonego drzewa, tak aby nie powodować otarć gałęzi najniższego okółka,</w:t>
      </w:r>
    </w:p>
    <w:p w14:paraId="438BD5F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drzewa formy piennej należy przywiązać do palika tuż pod koroną,</w:t>
      </w:r>
    </w:p>
    <w:p w14:paraId="669BA50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należy zwrócić uwagę, aby taśma mocująca nie powodowała otarć oraz pozwalała na przyrost grubości pnia w okresie stosowania palikowania (nie dłużej jak 3 lata),</w:t>
      </w:r>
    </w:p>
    <w:p w14:paraId="0D59403B" w14:textId="77777777" w:rsidR="00961D01"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przypadku pojedynczych palików powinny one być umieszczone od strony najczęściej wiejących wiatrów,</w:t>
      </w:r>
    </w:p>
    <w:p w14:paraId="280BED8A" w14:textId="71ACCD9F"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 przypadku pnączy pędy należy rozprowadzić i podwiązać do konstrukcji wsporczej (jeśli taką przewidziano),</w:t>
      </w:r>
    </w:p>
    <w:p w14:paraId="6CA494F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uszkodzone w trakcie sadzenia pędy lub gałęzie należy przyciąć z zabezpieczyć fungicydem,</w:t>
      </w:r>
    </w:p>
    <w:p w14:paraId="00F456D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posadzone rośliny należy niezwłocznie obficie podlać,</w:t>
      </w:r>
    </w:p>
    <w:p w14:paraId="38B3970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po pierwszym podlaniu należy uzupełnić osiadłą ziemię i uformować misy.</w:t>
      </w:r>
    </w:p>
    <w:p w14:paraId="5CB587C3" w14:textId="77777777" w:rsidR="00B72F66" w:rsidRPr="00092825" w:rsidRDefault="00B72F66" w:rsidP="00843CB8">
      <w:pPr>
        <w:rPr>
          <w:szCs w:val="20"/>
        </w:rPr>
      </w:pPr>
      <w:r w:rsidRPr="00092825">
        <w:rPr>
          <w:szCs w:val="20"/>
        </w:rPr>
        <w:t>W przypadku zastosowania systemowego sposobu mocowania sadzonek drzew należy przestrzegać zaleceń producenta.</w:t>
      </w:r>
    </w:p>
    <w:p w14:paraId="3B262D31" w14:textId="77777777" w:rsidR="00B72F66" w:rsidRPr="00092825" w:rsidRDefault="00B72F66" w:rsidP="00843CB8">
      <w:pPr>
        <w:pStyle w:val="Nagwek4"/>
      </w:pPr>
      <w:r w:rsidRPr="00092825">
        <w:rPr>
          <w:szCs w:val="20"/>
        </w:rPr>
        <w:t>5.3.2. Pielęgnacja po posadzeniu</w:t>
      </w:r>
    </w:p>
    <w:p w14:paraId="42A0731D" w14:textId="77777777" w:rsidR="00B72F66" w:rsidRPr="00092825" w:rsidRDefault="00B72F66" w:rsidP="00843CB8">
      <w:pPr>
        <w:rPr>
          <w:szCs w:val="20"/>
        </w:rPr>
      </w:pPr>
      <w:r w:rsidRPr="00092825">
        <w:rPr>
          <w:szCs w:val="20"/>
        </w:rPr>
        <w:t>Pielęgnacja w okresie gwarancyjnym (w ciągu roku po posadzeniu) polega na:</w:t>
      </w:r>
    </w:p>
    <w:p w14:paraId="206CEFD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podlewaniu,</w:t>
      </w:r>
    </w:p>
    <w:p w14:paraId="0E3A99F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odchwaszczaniu,</w:t>
      </w:r>
    </w:p>
    <w:p w14:paraId="7931B12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nawożeniu,</w:t>
      </w:r>
    </w:p>
    <w:p w14:paraId="026550B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usuwaniu odrostów korzeniowych,</w:t>
      </w:r>
    </w:p>
    <w:p w14:paraId="03D6AE4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poprawianiu misek,</w:t>
      </w:r>
    </w:p>
    <w:p w14:paraId="5DE901A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proofErr w:type="spellStart"/>
      <w:r w:rsidRPr="00092825">
        <w:rPr>
          <w:szCs w:val="20"/>
        </w:rPr>
        <w:t>okopczykowaniu</w:t>
      </w:r>
      <w:proofErr w:type="spellEnd"/>
      <w:r w:rsidRPr="00092825">
        <w:rPr>
          <w:szCs w:val="20"/>
        </w:rPr>
        <w:t xml:space="preserve"> roślin jesienią,</w:t>
      </w:r>
    </w:p>
    <w:p w14:paraId="4EF08FE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rozgarnięciu kopczyków wiosną i uformowaniu misek,</w:t>
      </w:r>
    </w:p>
    <w:p w14:paraId="7DCCE58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wymianie uschniętych i uszkodzonych roślin,</w:t>
      </w:r>
    </w:p>
    <w:p w14:paraId="388E8C1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wymianie zniszczonych palików i wiązadeł,</w:t>
      </w:r>
    </w:p>
    <w:p w14:paraId="4FA1279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przycięciu złamanych, chorych lub krzyżujących się gałęzi (cięcia pielęgnacyjne i formujące).</w:t>
      </w:r>
    </w:p>
    <w:p w14:paraId="7478D8DE" w14:textId="77777777" w:rsidR="00B72F66" w:rsidRPr="00092825" w:rsidRDefault="00B72F66" w:rsidP="00843CB8">
      <w:pPr>
        <w:pStyle w:val="Nagwek4"/>
      </w:pPr>
      <w:r w:rsidRPr="00092825">
        <w:rPr>
          <w:szCs w:val="20"/>
        </w:rPr>
        <w:t>5.3.3. Pielęgnacja istniejących (starszych) drzew i krzewów</w:t>
      </w:r>
    </w:p>
    <w:p w14:paraId="5B24B701" w14:textId="77777777" w:rsidR="00B72F66" w:rsidRPr="00092825" w:rsidRDefault="00B72F66" w:rsidP="00843CB8">
      <w:pPr>
        <w:rPr>
          <w:szCs w:val="20"/>
        </w:rPr>
      </w:pPr>
      <w:r w:rsidRPr="00092825">
        <w:rPr>
          <w:szCs w:val="20"/>
        </w:rPr>
        <w:t>Najczęściej stosowanym zabiegiem w pielęgnacji drzew i krzewów jest cięcie, które powinno uwzględniać cechy poszczególnych gatunków roślin, a mianowicie:</w:t>
      </w:r>
    </w:p>
    <w:p w14:paraId="2A8D930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sposób wzrostu,</w:t>
      </w:r>
    </w:p>
    <w:p w14:paraId="144E627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rozgałęzienie i zagęszczenie gałęzi,</w:t>
      </w:r>
    </w:p>
    <w:p w14:paraId="1E2335E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konstrukcję korony.</w:t>
      </w:r>
    </w:p>
    <w:p w14:paraId="47D8E418" w14:textId="77777777" w:rsidR="00B72F66" w:rsidRPr="00092825" w:rsidRDefault="00B72F66" w:rsidP="00843CB8">
      <w:pPr>
        <w:rPr>
          <w:szCs w:val="20"/>
        </w:rPr>
      </w:pPr>
      <w:r w:rsidRPr="00092825">
        <w:rPr>
          <w:szCs w:val="20"/>
        </w:rPr>
        <w:t>Projektując cięcia zmierzające do usunięcia znacznej części gałęzi lub konarów, należy unikać ich jako jednorazowego zabiegu. Cięcie takie lepiej przeprowadzić stopniowo, przez 2 do 3 lat.</w:t>
      </w:r>
    </w:p>
    <w:p w14:paraId="66B3577D" w14:textId="77777777" w:rsidR="00B72F66" w:rsidRPr="00092825" w:rsidRDefault="00B72F66" w:rsidP="00843CB8">
      <w:pPr>
        <w:rPr>
          <w:szCs w:val="20"/>
        </w:rPr>
      </w:pPr>
      <w:r w:rsidRPr="00092825">
        <w:rPr>
          <w:szCs w:val="20"/>
        </w:rPr>
        <w:t>W zależności od określonego celu, stosuje się następujące rodzaje cięcia:</w:t>
      </w:r>
    </w:p>
    <w:p w14:paraId="09305066"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drzew dla zapewnienia bezpieczeństwa pojazdów, przechodniów lub mieszkańców, drzew rosnących na koronie dróg i ulic oraz w pobliżu budynków mieszkalnych. Dla uniknięcia kolizji z pojazdami usuwa się gałęzie zwisające poniżej 4,50 m nad jezdnię dróg i poniżej 2,20 m nad chodnikami;</w:t>
      </w:r>
    </w:p>
    <w:p w14:paraId="1D890172"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krzewów lub gałęzi drzew ograniczających widoczność na skrzyżowaniach dróg;</w:t>
      </w:r>
    </w:p>
    <w:p w14:paraId="2C092238"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drzew i krzewów przesadzonych dla doprowadzenia do równowagi między zmniejszonym systemem korzeniowym a koroną, co może mieć również miejsce przy naruszeniu systemu korzeniowego w trakcie prowadzenia robót ziemnych. Usuwa się wtedy - w zależności od stopnia zmniejszenia systemu korzeniowego od 20 do 50% gałęzi;</w:t>
      </w:r>
    </w:p>
    <w:p w14:paraId="757293D6"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odmładzające krzewów, których gałęzie wykazują małą żywotność, powodują niepożądane zagęszczenie, zbyt duże rozmiary krzewu. Zabieg odmładzania można przeprowadzać na krzewach rosnących w warunkach normalnego oświetlenia, z odpowiednim nawożeniem i podlewaniem;</w:t>
      </w:r>
    </w:p>
    <w:p w14:paraId="479E5C3F"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sanitarne, zapobiegające rozprzestrzenianiu czynnika chorobotwórczego, poprzez usuwanie gałęzi porażonych przez chorobę lub martwych;</w:t>
      </w:r>
    </w:p>
    <w:p w14:paraId="2145BF1F" w14:textId="77777777" w:rsidR="00B72F66" w:rsidRPr="00092825" w:rsidRDefault="00B72F66" w:rsidP="000C4B3B">
      <w:pPr>
        <w:numPr>
          <w:ilvl w:val="0"/>
          <w:numId w:val="177"/>
        </w:numPr>
        <w:overflowPunct w:val="0"/>
        <w:autoSpaceDE w:val="0"/>
        <w:autoSpaceDN w:val="0"/>
        <w:adjustRightInd w:val="0"/>
        <w:ind w:left="0" w:firstLine="0"/>
        <w:textAlignment w:val="baseline"/>
        <w:rPr>
          <w:szCs w:val="20"/>
        </w:rPr>
      </w:pPr>
      <w:r w:rsidRPr="00092825">
        <w:rPr>
          <w:szCs w:val="20"/>
        </w:rPr>
        <w:t>cięcia żywopłotów powinny być intensywne od pierwszych lat po posadzeniu. Cięcie po posadzeniu powinno być możliwie krótkie i wykonywane na każdym krzewie osobno, dopiero w następnych latach po uzyskaniu zagęszczenia pędów, cięcia dokonuje się w określonej płaszczyźnie. Najczęściej stosowane są płaskie cięcia górnej powierzchni żywopłotu.</w:t>
      </w:r>
    </w:p>
    <w:p w14:paraId="0BC1C0C3" w14:textId="77777777" w:rsidR="00B72F66" w:rsidRPr="00092825" w:rsidRDefault="00B72F66" w:rsidP="00843CB8">
      <w:pPr>
        <w:pStyle w:val="Nagwek4"/>
      </w:pPr>
      <w:r w:rsidRPr="00092825">
        <w:rPr>
          <w:szCs w:val="20"/>
        </w:rPr>
        <w:t>5.3.4. Przesadzanie drzew starszych</w:t>
      </w:r>
    </w:p>
    <w:p w14:paraId="230CAAAB" w14:textId="77777777" w:rsidR="00B72F66" w:rsidRPr="00092825" w:rsidRDefault="00B72F66" w:rsidP="00843CB8">
      <w:pPr>
        <w:rPr>
          <w:szCs w:val="20"/>
        </w:rPr>
      </w:pPr>
      <w:r w:rsidRPr="00092825">
        <w:rPr>
          <w:szCs w:val="20"/>
        </w:rPr>
        <w:t>Konieczność przesadzania drzew starszych (istniejących) wynika najczęściej tam, gdzie prowadzone są roboty modernizacyjne dróg i ulic.</w:t>
      </w:r>
    </w:p>
    <w:p w14:paraId="37FC33F2" w14:textId="77777777" w:rsidR="00B72F66" w:rsidRPr="00092825" w:rsidRDefault="00B72F66" w:rsidP="00843CB8">
      <w:pPr>
        <w:rPr>
          <w:szCs w:val="20"/>
        </w:rPr>
      </w:pPr>
      <w:r w:rsidRPr="00092825">
        <w:rPr>
          <w:szCs w:val="20"/>
        </w:rPr>
        <w:t>Warunki przesadzania drzew starszych powinny być określone w ST i uwzględniać:</w:t>
      </w:r>
    </w:p>
    <w:p w14:paraId="61618BE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gatunek drzewa,</w:t>
      </w:r>
    </w:p>
    <w:p w14:paraId="763FFCB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wiek i rozmiary drzewa,</w:t>
      </w:r>
    </w:p>
    <w:p w14:paraId="0FCF11B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przewidywaną masę drzewa i ziemi tworzącej bryłę korzeniową,</w:t>
      </w:r>
    </w:p>
    <w:p w14:paraId="15E7382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warunki transportu przesadzanych drzew,</w:t>
      </w:r>
    </w:p>
    <w:p w14:paraId="626108A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warunki pielęgnacji po przesadzeniu.</w:t>
      </w:r>
    </w:p>
    <w:p w14:paraId="3F94DCA2" w14:textId="77777777" w:rsidR="00B72F66" w:rsidRPr="00092825" w:rsidRDefault="00B72F66" w:rsidP="00843CB8">
      <w:pPr>
        <w:rPr>
          <w:szCs w:val="20"/>
        </w:rPr>
      </w:pPr>
      <w:r w:rsidRPr="00092825">
        <w:rPr>
          <w:szCs w:val="20"/>
        </w:rPr>
        <w:t>Przesadzanie drzew starszych powinno się zlecać wykwalifikowanej firmie.</w:t>
      </w:r>
    </w:p>
    <w:p w14:paraId="4CE10C04" w14:textId="77777777" w:rsidR="00B72F66" w:rsidRPr="00092825" w:rsidRDefault="00B72F66" w:rsidP="00843CB8">
      <w:pPr>
        <w:pStyle w:val="Nagwek4"/>
      </w:pPr>
      <w:r w:rsidRPr="00092825">
        <w:rPr>
          <w:szCs w:val="20"/>
        </w:rPr>
        <w:t>5.3.5. Pielęgnacja drzew starszych po przesadzeniu</w:t>
      </w:r>
    </w:p>
    <w:p w14:paraId="7096D522" w14:textId="77777777" w:rsidR="00B72F66" w:rsidRPr="00092825" w:rsidRDefault="00B72F66" w:rsidP="00843CB8">
      <w:pPr>
        <w:rPr>
          <w:szCs w:val="20"/>
        </w:rPr>
      </w:pPr>
      <w:r w:rsidRPr="00092825">
        <w:rPr>
          <w:szCs w:val="20"/>
        </w:rPr>
        <w:t>Pielęgnacja polega na następujących zabiegach:</w:t>
      </w:r>
    </w:p>
    <w:p w14:paraId="657B77D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uzupełnieniu strat wody przez staranne podlewanie, nie dopuszczając jednak do nadmiernego nawilgocenia, zwłaszcza na glebach ciężkich (grunty spoiste). Nie stosuje się podlewania w czasie chłodnej i wilgotnej pogody,</w:t>
      </w:r>
    </w:p>
    <w:p w14:paraId="4CB0F13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ograniczeniu strat wody przez duże drzewa w czasie nagrzewania się pnia i konarów oraz działania wiatrów, poprzez stosowanie owijania pni i konarów (np. papierem lub tkaninami) lub spryskiwania kory pnia i konarów emulsjami (np. emulsje parafinowe, lateksowe),</w:t>
      </w:r>
    </w:p>
    <w:p w14:paraId="3B234FE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ściółkowania powierzchni wokół świeżo przesadzonego drzewa,</w:t>
      </w:r>
    </w:p>
    <w:p w14:paraId="54BC56B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usuwaniu chwastów.</w:t>
      </w:r>
    </w:p>
    <w:p w14:paraId="58575424" w14:textId="77777777" w:rsidR="00B72F66" w:rsidRPr="00092825" w:rsidRDefault="00B72F66" w:rsidP="00843CB8">
      <w:pPr>
        <w:pStyle w:val="Nagwek4"/>
      </w:pPr>
      <w:r w:rsidRPr="00D65C2B">
        <w:rPr>
          <w:rStyle w:val="Nagwek4Znak"/>
        </w:rPr>
        <w:t>5.3.6.</w:t>
      </w:r>
      <w:r w:rsidRPr="00092825">
        <w:t xml:space="preserve"> Zabezpieczenie drzew podczas budowy</w:t>
      </w:r>
    </w:p>
    <w:p w14:paraId="2943C29F" w14:textId="77777777" w:rsidR="00B72F66" w:rsidRPr="00092825" w:rsidRDefault="00B72F66" w:rsidP="00843CB8">
      <w:pPr>
        <w:rPr>
          <w:szCs w:val="20"/>
        </w:rPr>
      </w:pPr>
      <w:r w:rsidRPr="00092825">
        <w:rPr>
          <w:szCs w:val="20"/>
        </w:rPr>
        <w:t>W czasie trwania budowy lub przebudowy dróg, ulic, placów, parkingów itp. w sąsiedztwie istniejących drzew, następuje pogorszenie warunków glebowych, co niekorzystnie wpływa na wzrost i rozwój tych drzew.</w:t>
      </w:r>
    </w:p>
    <w:p w14:paraId="278E0390" w14:textId="77777777" w:rsidR="00B72F66" w:rsidRPr="00092825" w:rsidRDefault="00B72F66" w:rsidP="00843CB8">
      <w:pPr>
        <w:rPr>
          <w:szCs w:val="20"/>
        </w:rPr>
      </w:pPr>
      <w:r w:rsidRPr="00092825">
        <w:rPr>
          <w:szCs w:val="20"/>
        </w:rPr>
        <w:lastRenderedPageBreak/>
        <w:t>Jeżeli istniejące drzewa nie będą wycinane lub przesadzane, to w ST powinny być określone warunki zabezpieczenia drzew na czas trwania budowy oraz po wykonaniu tych robót. Zasady zabezpieczania drzew przed uszkodzeniami mechanicznymi określono w</w:t>
      </w:r>
      <w:r>
        <w:rPr>
          <w:szCs w:val="20"/>
        </w:rPr>
        <w:t xml:space="preserve"> STWIORB </w:t>
      </w:r>
      <w:r w:rsidRPr="00092825">
        <w:rPr>
          <w:szCs w:val="20"/>
        </w:rPr>
        <w:t>D-01.02.01a [3].</w:t>
      </w:r>
    </w:p>
    <w:p w14:paraId="0E2B6ED4" w14:textId="77777777" w:rsidR="00B72F66" w:rsidRPr="00092825" w:rsidRDefault="00B72F66" w:rsidP="00843CB8">
      <w:pPr>
        <w:pStyle w:val="Nagwek3"/>
      </w:pPr>
      <w:r w:rsidRPr="00092825">
        <w:t>5.4. Kwietniki i rabaty</w:t>
      </w:r>
    </w:p>
    <w:p w14:paraId="33476161" w14:textId="77777777" w:rsidR="00B72F66" w:rsidRPr="00092825" w:rsidRDefault="00B72F66" w:rsidP="00843CB8">
      <w:pPr>
        <w:rPr>
          <w:szCs w:val="20"/>
        </w:rPr>
      </w:pPr>
      <w:r w:rsidRPr="00092825">
        <w:rPr>
          <w:szCs w:val="20"/>
        </w:rPr>
        <w:t>Wymagania dotyczące założenia i pielęgnacji kwietników są następujące:</w:t>
      </w:r>
    </w:p>
    <w:p w14:paraId="546FA01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gleba przed założeniem kwietników powinna być starannie uprawiona. Jeżeli ziemia rodzima jest jałowa i uboga, należy ją wymienić na glebę urodzajną na głębokość od 10 do 25 cm, w zależności od rodzaju sadzonych roślin,</w:t>
      </w:r>
    </w:p>
    <w:p w14:paraId="595CF0F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jeśli ST to przewiduje należy zastosować matę </w:t>
      </w:r>
      <w:proofErr w:type="spellStart"/>
      <w:r w:rsidRPr="00092825">
        <w:rPr>
          <w:szCs w:val="20"/>
        </w:rPr>
        <w:t>przeciwchwastową</w:t>
      </w:r>
      <w:proofErr w:type="spellEnd"/>
      <w:r w:rsidRPr="00092825">
        <w:rPr>
          <w:szCs w:val="20"/>
        </w:rPr>
        <w:t>,</w:t>
      </w:r>
    </w:p>
    <w:p w14:paraId="5D94009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ilość roślin, rozstawa ich sadzenia powinna być wskazana w dokumentacji projektowej,</w:t>
      </w:r>
    </w:p>
    <w:p w14:paraId="11E6FBF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 posadzeniu roślin ziemia musi być wyrównana, rośliny podlane na głębokość sadzenia,</w:t>
      </w:r>
    </w:p>
    <w:p w14:paraId="655E0B0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pielęgnacja polega na usuwaniu chwastów, podlewaniu, nawożeniu, usuwaniu przekwitłych kwiatów.</w:t>
      </w:r>
    </w:p>
    <w:p w14:paraId="63D9D785" w14:textId="77777777" w:rsidR="00B72F66" w:rsidRPr="00092825" w:rsidRDefault="00B72F66" w:rsidP="00843CB8">
      <w:pPr>
        <w:pStyle w:val="Nagwek2"/>
      </w:pPr>
      <w:bookmarkStart w:id="1392" w:name="_Toc428677178"/>
      <w:r w:rsidRPr="00092825">
        <w:rPr>
          <w:szCs w:val="18"/>
        </w:rPr>
        <w:t xml:space="preserve">6. </w:t>
      </w:r>
      <w:bookmarkEnd w:id="1392"/>
      <w:r w:rsidRPr="00092825">
        <w:rPr>
          <w:szCs w:val="18"/>
        </w:rPr>
        <w:t>Kontrola jakości robót</w:t>
      </w:r>
    </w:p>
    <w:p w14:paraId="372DEA33" w14:textId="77777777" w:rsidR="00B72F66" w:rsidRPr="00092825" w:rsidRDefault="00B72F66" w:rsidP="00843CB8">
      <w:pPr>
        <w:pStyle w:val="Nagwek3"/>
      </w:pPr>
      <w:r w:rsidRPr="00092825">
        <w:t>6.1. Ogólne zasady kontroli jakości robót</w:t>
      </w:r>
    </w:p>
    <w:p w14:paraId="777E7B0B" w14:textId="77777777" w:rsidR="00B72F66" w:rsidRPr="00092825" w:rsidRDefault="00B72F66" w:rsidP="00843CB8">
      <w:pPr>
        <w:rPr>
          <w:szCs w:val="20"/>
        </w:rPr>
      </w:pPr>
      <w:r w:rsidRPr="00092825">
        <w:rPr>
          <w:szCs w:val="20"/>
        </w:rPr>
        <w:t>Ogólne zasady kontroli jakości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6.</w:t>
      </w:r>
    </w:p>
    <w:p w14:paraId="4A435101" w14:textId="77777777" w:rsidR="00B72F66" w:rsidRPr="00092825" w:rsidRDefault="00B72F66" w:rsidP="00843CB8">
      <w:pPr>
        <w:pStyle w:val="Nagwek3"/>
      </w:pPr>
      <w:r w:rsidRPr="00092825">
        <w:t>6.2. Trawniki</w:t>
      </w:r>
    </w:p>
    <w:p w14:paraId="13875E85" w14:textId="77777777" w:rsidR="00B72F66" w:rsidRPr="00092825" w:rsidRDefault="00B72F66" w:rsidP="00843CB8">
      <w:pPr>
        <w:rPr>
          <w:szCs w:val="20"/>
        </w:rPr>
      </w:pPr>
      <w:r w:rsidRPr="00092825">
        <w:rPr>
          <w:szCs w:val="20"/>
        </w:rPr>
        <w:t>Kontrola w czasie wykonywania trawników polega na sprawdzeniu:</w:t>
      </w:r>
    </w:p>
    <w:p w14:paraId="4B41CEE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oczyszczenia terenu z gruzu i zanieczyszczeń,</w:t>
      </w:r>
    </w:p>
    <w:p w14:paraId="36AB9C2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określenia ilości zanieczyszczeń (w m</w:t>
      </w:r>
      <w:r w:rsidRPr="00092825">
        <w:rPr>
          <w:szCs w:val="20"/>
          <w:vertAlign w:val="superscript"/>
        </w:rPr>
        <w:t>3</w:t>
      </w:r>
      <w:r w:rsidRPr="00092825">
        <w:rPr>
          <w:szCs w:val="20"/>
        </w:rPr>
        <w:t>),</w:t>
      </w:r>
    </w:p>
    <w:p w14:paraId="709195D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wymiany gleby jałowej na ziemię urodzajną z kontrolą grubości warstwy rozścielonej ziemi,</w:t>
      </w:r>
    </w:p>
    <w:p w14:paraId="1C2F7DD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ilości rozłożonej ziemi kompostowej lub kompostu i zastosowanych nawozów zgodnie z ustaleniami wg </w:t>
      </w:r>
      <w:r>
        <w:rPr>
          <w:szCs w:val="20"/>
        </w:rPr>
        <w:t>punktu</w:t>
      </w:r>
      <w:r w:rsidRPr="00092825">
        <w:rPr>
          <w:szCs w:val="20"/>
        </w:rPr>
        <w:t xml:space="preserve"> 2.2.,</w:t>
      </w:r>
    </w:p>
    <w:p w14:paraId="64FB048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prawidłowego uwałowania terenu,</w:t>
      </w:r>
    </w:p>
    <w:p w14:paraId="0CEAB3E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składu mieszanki traw z ustaleniami dokumentacji projektowej,</w:t>
      </w:r>
    </w:p>
    <w:p w14:paraId="230533A3"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gęstości zasiewu nasion,</w:t>
      </w:r>
    </w:p>
    <w:p w14:paraId="199AB1F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prawidłowej częstotliwości koszenia trawników i ich odchwaszczania,</w:t>
      </w:r>
    </w:p>
    <w:p w14:paraId="5EA9D14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podlewania, zwłaszcza w pierwszym okresie po siewie,</w:t>
      </w:r>
    </w:p>
    <w:p w14:paraId="33CD8ED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dosiewania płaszczyzn trawników o zbyt małej gęstości wykiełkowanych ździebeł trawy.</w:t>
      </w:r>
    </w:p>
    <w:p w14:paraId="6FEEB5D5" w14:textId="77777777" w:rsidR="00B72F66" w:rsidRPr="00092825" w:rsidRDefault="00B72F66" w:rsidP="00843CB8">
      <w:pPr>
        <w:rPr>
          <w:szCs w:val="20"/>
        </w:rPr>
      </w:pPr>
      <w:r w:rsidRPr="00092825">
        <w:rPr>
          <w:szCs w:val="20"/>
        </w:rPr>
        <w:t>Kontrola robót przy odbiorze trawników dotyczy:</w:t>
      </w:r>
    </w:p>
    <w:p w14:paraId="33C2AEC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prawidłowej gęstości trawy (trawniki bez tzw. „łysin”),</w:t>
      </w:r>
    </w:p>
    <w:p w14:paraId="4EB6FE0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obecności gatunków niewysiewanych oraz chwastów.</w:t>
      </w:r>
    </w:p>
    <w:p w14:paraId="5D3D0DB1" w14:textId="77777777" w:rsidR="00B72F66" w:rsidRPr="00092825" w:rsidRDefault="00B72F66" w:rsidP="00843CB8">
      <w:pPr>
        <w:pStyle w:val="Nagwek3"/>
      </w:pPr>
      <w:r w:rsidRPr="00092825">
        <w:t>6.3. Drzewa i krzewy</w:t>
      </w:r>
    </w:p>
    <w:p w14:paraId="0A431865" w14:textId="77777777" w:rsidR="00B72F66" w:rsidRPr="00092825" w:rsidRDefault="00B72F66" w:rsidP="00843CB8">
      <w:pPr>
        <w:rPr>
          <w:szCs w:val="20"/>
        </w:rPr>
      </w:pPr>
      <w:r w:rsidRPr="00092825">
        <w:rPr>
          <w:szCs w:val="20"/>
        </w:rPr>
        <w:t>Kontrola robót w trakcie sadzenia i pielęgnacji drzew i krzewów polega na sprawdzeniu:</w:t>
      </w:r>
    </w:p>
    <w:p w14:paraId="4B0B8D0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wielkości dołów pod drzewa i krzewy,</w:t>
      </w:r>
    </w:p>
    <w:p w14:paraId="152EBB3C"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zaprawienia dołów ziemią urodzajną,</w:t>
      </w:r>
    </w:p>
    <w:p w14:paraId="3CD1B74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realizacji obsadzenia z dokumentacją projektową w zakresie miejsc sadzenia, gatunków i odmian, odległości sadzonych roślin,</w:t>
      </w:r>
    </w:p>
    <w:p w14:paraId="5470E76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 xml:space="preserve">materiału roślinnego w zakresie wymagań jakościowych systemu korzeniowego, pokroju, zgodności z ST oraz normą: PN-R-67026 Materiał sadzeniowy – Sadzonki drzew i krzewów do </w:t>
      </w:r>
      <w:proofErr w:type="spellStart"/>
      <w:r w:rsidRPr="00092825">
        <w:rPr>
          <w:szCs w:val="20"/>
        </w:rPr>
        <w:t>zadrzewień</w:t>
      </w:r>
      <w:proofErr w:type="spellEnd"/>
      <w:r w:rsidRPr="00092825">
        <w:rPr>
          <w:szCs w:val="20"/>
        </w:rPr>
        <w:t xml:space="preserve"> i </w:t>
      </w:r>
      <w:proofErr w:type="spellStart"/>
      <w:r w:rsidRPr="00092825">
        <w:rPr>
          <w:szCs w:val="20"/>
        </w:rPr>
        <w:t>zakrzewień</w:t>
      </w:r>
      <w:proofErr w:type="spellEnd"/>
      <w:r w:rsidRPr="00092825">
        <w:rPr>
          <w:szCs w:val="20"/>
        </w:rPr>
        <w:t xml:space="preserve"> [4],</w:t>
      </w:r>
    </w:p>
    <w:p w14:paraId="0A6A0E4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opakowania, przechowywania i transportu materiału roślinnego,</w:t>
      </w:r>
    </w:p>
    <w:p w14:paraId="21B23B38"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prawidłowości osadzenia pali drewnianych przy drzewach formy piennej (ew. innych systemów mocowania) i przymocowania do nich drzew,</w:t>
      </w:r>
    </w:p>
    <w:p w14:paraId="4D96982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odpowiednich terminów sadzenia,</w:t>
      </w:r>
    </w:p>
    <w:p w14:paraId="2556FA1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podlania po posadzeniu i uformowania misek,</w:t>
      </w:r>
    </w:p>
    <w:p w14:paraId="14C4FE8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zasilania nawozami mineralnymi.</w:t>
      </w:r>
    </w:p>
    <w:p w14:paraId="64644C8A" w14:textId="77777777" w:rsidR="00B72F66" w:rsidRPr="00092825" w:rsidRDefault="00B72F66" w:rsidP="00843CB8">
      <w:pPr>
        <w:rPr>
          <w:szCs w:val="20"/>
        </w:rPr>
      </w:pPr>
      <w:r w:rsidRPr="00092825">
        <w:rPr>
          <w:szCs w:val="20"/>
        </w:rPr>
        <w:t>Kontrola robót przy odbiorze posadzonych drzew i krzewów dotyczy:</w:t>
      </w:r>
    </w:p>
    <w:p w14:paraId="76D9346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realizacji obsadzenia z dokumentacją projektową,</w:t>
      </w:r>
    </w:p>
    <w:p w14:paraId="05BB5CC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posadzonych gatunków i odmian oraz ilości drzew i krzewów z dokumentacją projektową,</w:t>
      </w:r>
    </w:p>
    <w:p w14:paraId="7FE43681"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wykonania misek przy drzewach i krzewach, jeśli odbiór jest na wiosnę lub wykonaniu kopczyków, jeżeli odbiór jest na jesieni,</w:t>
      </w:r>
    </w:p>
    <w:p w14:paraId="710BF3B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prawidłowości osadzenia palików do drzew i przywiązania do nich pni drzew (paliki prosto i mocno osadzone, mocowanie nie naruszone),</w:t>
      </w:r>
    </w:p>
    <w:p w14:paraId="729283AE"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prawidłowości przymocowania pnączy do podpór,</w:t>
      </w:r>
    </w:p>
    <w:p w14:paraId="79D2AB4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jakości posadzonego materiału,</w:t>
      </w:r>
    </w:p>
    <w:p w14:paraId="2202F4B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wymiany chorych, uszkodzonych, suchych i zdeformowanych drzew i krzewów,</w:t>
      </w:r>
    </w:p>
    <w:p w14:paraId="667272B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grubości warstwy wykonanego ściółkowania.</w:t>
      </w:r>
    </w:p>
    <w:p w14:paraId="4FA86BDD" w14:textId="77777777" w:rsidR="00B72F66" w:rsidRPr="00092825" w:rsidRDefault="00B72F66" w:rsidP="00843CB8">
      <w:pPr>
        <w:pStyle w:val="Nagwek3"/>
      </w:pPr>
      <w:r w:rsidRPr="00092825">
        <w:t>6.4. Kwietniki i rabaty</w:t>
      </w:r>
    </w:p>
    <w:p w14:paraId="0B3EE7C3" w14:textId="77777777" w:rsidR="00B72F66" w:rsidRPr="00092825" w:rsidRDefault="00B72F66" w:rsidP="00843CB8">
      <w:pPr>
        <w:rPr>
          <w:szCs w:val="20"/>
        </w:rPr>
      </w:pPr>
      <w:r w:rsidRPr="00092825">
        <w:rPr>
          <w:szCs w:val="20"/>
        </w:rPr>
        <w:t>Kontrola robót w zakresie wykonywania kwietników i rabat polega na sprawdzeniu:</w:t>
      </w:r>
    </w:p>
    <w:p w14:paraId="074DDB9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założenia z dokumentacją projektową pod względem wymiarów, rozmieszczenia poszczególnych gatunków i odmian, odległości sadzenia,</w:t>
      </w:r>
    </w:p>
    <w:p w14:paraId="50EDE8B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jakości sadzonego materiału roślinnego (bez uszkodzeń fizjologicznych i mechanicznych, z zachowaniem jednolitości pokroju, zabarwienia i stopnia rozwoju),</w:t>
      </w:r>
    </w:p>
    <w:p w14:paraId="5205FC3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przygotowania ziemi tzn. grubości warstwy ziemi urodzajnej, ilości zastosowanej ziemi kompostowej lub kompostu,</w:t>
      </w:r>
    </w:p>
    <w:p w14:paraId="4AAA93BD"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lastRenderedPageBreak/>
        <w:t>prawidłowości zabiegów pielęgnacyjnych (podlewania, odchwaszczania, nawożenia, przycinania przekwitłych i uschniętych kwiatostanów, wymiany uschniętych roślin).</w:t>
      </w:r>
    </w:p>
    <w:p w14:paraId="0CF2A2DD" w14:textId="77777777" w:rsidR="00B72F66" w:rsidRPr="00092825" w:rsidRDefault="00B72F66" w:rsidP="00843CB8">
      <w:pPr>
        <w:rPr>
          <w:szCs w:val="20"/>
        </w:rPr>
      </w:pPr>
      <w:r w:rsidRPr="00092825">
        <w:rPr>
          <w:szCs w:val="20"/>
        </w:rPr>
        <w:t>Kontrola robót przy odbiorze wykonanych kwietników i rabat polega na:</w:t>
      </w:r>
    </w:p>
    <w:p w14:paraId="535EACA9"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zgodności wykonania z dokumentacją projektową pod względem położenia oraz rozmieszczenia, gatunków i odmian posadzonych roślin,</w:t>
      </w:r>
    </w:p>
    <w:p w14:paraId="7212A7F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jakości posadzonych roślin (jednolitości barw, pokroju, stopnia rozwoju),</w:t>
      </w:r>
    </w:p>
    <w:p w14:paraId="50C256AB"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 odbiorze jesienią rabat z roślinami wieloletnimi należy sprawdzić zabezpieczenie na okres zimy.</w:t>
      </w:r>
    </w:p>
    <w:p w14:paraId="4A83B0EB" w14:textId="77777777" w:rsidR="00B72F66" w:rsidRPr="00092825" w:rsidRDefault="00B72F66" w:rsidP="00843CB8">
      <w:pPr>
        <w:pStyle w:val="Nagwek2"/>
      </w:pPr>
      <w:bookmarkStart w:id="1393" w:name="_Toc428323653"/>
      <w:bookmarkStart w:id="1394" w:name="_Toc428677179"/>
      <w:r w:rsidRPr="00092825">
        <w:rPr>
          <w:szCs w:val="18"/>
        </w:rPr>
        <w:t xml:space="preserve">7. </w:t>
      </w:r>
      <w:bookmarkEnd w:id="1393"/>
      <w:bookmarkEnd w:id="1394"/>
      <w:r w:rsidRPr="00092825">
        <w:rPr>
          <w:szCs w:val="18"/>
        </w:rPr>
        <w:t>Obmiar robót</w:t>
      </w:r>
    </w:p>
    <w:p w14:paraId="3926F632" w14:textId="77777777" w:rsidR="00B72F66" w:rsidRPr="00092825" w:rsidRDefault="00B72F66" w:rsidP="00843CB8">
      <w:pPr>
        <w:pStyle w:val="Nagwek3"/>
      </w:pPr>
      <w:r w:rsidRPr="00092825">
        <w:t>7.1. Ogólne zasady obmiaru robót</w:t>
      </w:r>
    </w:p>
    <w:p w14:paraId="26BFB94D" w14:textId="77777777" w:rsidR="00B72F66" w:rsidRPr="00092825" w:rsidRDefault="00B72F66" w:rsidP="00843CB8">
      <w:pPr>
        <w:rPr>
          <w:szCs w:val="20"/>
        </w:rPr>
      </w:pPr>
      <w:r w:rsidRPr="00092825">
        <w:rPr>
          <w:szCs w:val="20"/>
        </w:rPr>
        <w:t>Ogólne zasady obmiaru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7.</w:t>
      </w:r>
    </w:p>
    <w:p w14:paraId="24349059" w14:textId="77777777" w:rsidR="00B72F66" w:rsidRPr="00092825" w:rsidRDefault="00B72F66" w:rsidP="00843CB8">
      <w:pPr>
        <w:pStyle w:val="Nagwek3"/>
      </w:pPr>
      <w:r w:rsidRPr="00092825">
        <w:t>7.2. Jednostka obmiarowa</w:t>
      </w:r>
    </w:p>
    <w:p w14:paraId="0F9263DA" w14:textId="77777777" w:rsidR="00B72F66" w:rsidRPr="00092825" w:rsidRDefault="00B72F66" w:rsidP="00843CB8">
      <w:pPr>
        <w:rPr>
          <w:szCs w:val="20"/>
        </w:rPr>
      </w:pPr>
      <w:r w:rsidRPr="00092825">
        <w:rPr>
          <w:szCs w:val="20"/>
        </w:rPr>
        <w:t>Jednostką obmiarową jest:</w:t>
      </w:r>
    </w:p>
    <w:p w14:paraId="7E0D5A8A"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m</w:t>
      </w:r>
      <w:r w:rsidRPr="00092825">
        <w:rPr>
          <w:szCs w:val="20"/>
          <w:vertAlign w:val="superscript"/>
        </w:rPr>
        <w:t>2</w:t>
      </w:r>
      <w:r w:rsidRPr="00092825">
        <w:rPr>
          <w:szCs w:val="20"/>
        </w:rPr>
        <w:t xml:space="preserve"> (metr kwadratowy) wykonania: trawników, rabat i kwietników z roślin jednorocznych, dwuletnich i wieloletnich (oprócz roślin cebulkowych i róż),</w:t>
      </w:r>
    </w:p>
    <w:p w14:paraId="615750C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szt. (sztuka) wykonania posadzenia drzewa, krzewu lub pnącza oraz roślin cebulkowych i róż na kwietnikach.</w:t>
      </w:r>
    </w:p>
    <w:p w14:paraId="6DC1AFE3" w14:textId="77777777" w:rsidR="00B72F66" w:rsidRPr="00092825" w:rsidRDefault="00B72F66" w:rsidP="00843CB8">
      <w:pPr>
        <w:pStyle w:val="Nagwek2"/>
      </w:pPr>
      <w:bookmarkStart w:id="1395" w:name="_Toc428323654"/>
      <w:bookmarkStart w:id="1396" w:name="_Toc428677180"/>
      <w:r w:rsidRPr="00092825">
        <w:rPr>
          <w:szCs w:val="18"/>
        </w:rPr>
        <w:t xml:space="preserve">8. </w:t>
      </w:r>
      <w:bookmarkEnd w:id="1395"/>
      <w:bookmarkEnd w:id="1396"/>
      <w:r w:rsidRPr="00092825">
        <w:rPr>
          <w:szCs w:val="18"/>
        </w:rPr>
        <w:t>Odbiór robót</w:t>
      </w:r>
    </w:p>
    <w:p w14:paraId="3A858503" w14:textId="77777777" w:rsidR="00B72F66" w:rsidRPr="00092825" w:rsidRDefault="00B72F66" w:rsidP="00843CB8">
      <w:pPr>
        <w:rPr>
          <w:szCs w:val="20"/>
        </w:rPr>
      </w:pPr>
      <w:r w:rsidRPr="00092825">
        <w:rPr>
          <w:szCs w:val="20"/>
        </w:rPr>
        <w:t>Ogólne zasady odbioru robót podano w</w:t>
      </w:r>
      <w:r>
        <w:rPr>
          <w:szCs w:val="20"/>
        </w:rPr>
        <w:t xml:space="preserve"> STWIORB D-0</w:t>
      </w:r>
      <w:r w:rsidRPr="00092825">
        <w:rPr>
          <w:szCs w:val="20"/>
        </w:rPr>
        <w:t xml:space="preserve">0.00.00 „Wymagania ogólne” [1] </w:t>
      </w:r>
      <w:r>
        <w:rPr>
          <w:szCs w:val="20"/>
        </w:rPr>
        <w:t>punkcie</w:t>
      </w:r>
      <w:r w:rsidRPr="00092825">
        <w:rPr>
          <w:szCs w:val="20"/>
        </w:rPr>
        <w:t xml:space="preserve"> 8.</w:t>
      </w:r>
    </w:p>
    <w:p w14:paraId="2F4C8D25" w14:textId="77777777" w:rsidR="00B72F66" w:rsidRPr="00092825" w:rsidRDefault="00B72F66" w:rsidP="00843CB8">
      <w:pPr>
        <w:rPr>
          <w:szCs w:val="20"/>
        </w:rPr>
      </w:pPr>
      <w:r w:rsidRPr="00092825">
        <w:rPr>
          <w:szCs w:val="20"/>
        </w:rPr>
        <w:t xml:space="preserve">Roboty uznaje się za wykonane zgodnie z dokumentacją projektową, SST i wymaganiami </w:t>
      </w:r>
      <w:r>
        <w:rPr>
          <w:szCs w:val="20"/>
        </w:rPr>
        <w:t>Inspektora nadzoru</w:t>
      </w:r>
      <w:r w:rsidRPr="00092825">
        <w:rPr>
          <w:szCs w:val="20"/>
        </w:rPr>
        <w:t xml:space="preserve">, jeżeli wszystkie pomiary i badania z zachowaniem tolerancji wg </w:t>
      </w:r>
      <w:r>
        <w:rPr>
          <w:szCs w:val="20"/>
        </w:rPr>
        <w:t>punktu</w:t>
      </w:r>
      <w:r w:rsidRPr="00092825">
        <w:rPr>
          <w:szCs w:val="20"/>
        </w:rPr>
        <w:t xml:space="preserve"> 6 dały wyniki pozytywne.</w:t>
      </w:r>
    </w:p>
    <w:p w14:paraId="26CFA21B" w14:textId="77777777" w:rsidR="00B72F66" w:rsidRPr="00092825" w:rsidRDefault="00B72F66" w:rsidP="00843CB8">
      <w:pPr>
        <w:pStyle w:val="Nagwek2"/>
      </w:pPr>
      <w:bookmarkStart w:id="1397" w:name="_Toc428323655"/>
      <w:bookmarkStart w:id="1398" w:name="_Toc428677181"/>
      <w:r w:rsidRPr="00092825">
        <w:rPr>
          <w:szCs w:val="18"/>
        </w:rPr>
        <w:t xml:space="preserve">9. </w:t>
      </w:r>
      <w:bookmarkEnd w:id="1397"/>
      <w:bookmarkEnd w:id="1398"/>
      <w:r w:rsidRPr="00092825">
        <w:rPr>
          <w:szCs w:val="18"/>
        </w:rPr>
        <w:t>Podstawa płatności</w:t>
      </w:r>
    </w:p>
    <w:p w14:paraId="068A9B3C" w14:textId="77777777" w:rsidR="00B72F66" w:rsidRPr="00092825" w:rsidRDefault="00B72F66" w:rsidP="00843CB8">
      <w:pPr>
        <w:pStyle w:val="Nagwek3"/>
      </w:pPr>
      <w:r w:rsidRPr="00092825">
        <w:t>9.1. Ogólne ustalenia dotyczące podstawy płatności</w:t>
      </w:r>
    </w:p>
    <w:p w14:paraId="0E7213D5" w14:textId="77777777" w:rsidR="00B72F66" w:rsidRPr="00092825" w:rsidRDefault="00B72F66" w:rsidP="00843CB8">
      <w:pPr>
        <w:rPr>
          <w:szCs w:val="20"/>
        </w:rPr>
      </w:pPr>
      <w:r w:rsidRPr="00092825">
        <w:rPr>
          <w:szCs w:val="20"/>
        </w:rPr>
        <w:t>Ogólne ustalenia dotyczące podstawy płatności podano w</w:t>
      </w:r>
      <w:r>
        <w:rPr>
          <w:szCs w:val="20"/>
        </w:rPr>
        <w:t xml:space="preserve"> STWIORB D-0</w:t>
      </w:r>
      <w:r w:rsidRPr="00092825">
        <w:rPr>
          <w:szCs w:val="20"/>
        </w:rPr>
        <w:t xml:space="preserve">0.00.00 „Wymagania ogólne” [1] </w:t>
      </w:r>
      <w:r>
        <w:rPr>
          <w:szCs w:val="20"/>
        </w:rPr>
        <w:t>punkcie</w:t>
      </w:r>
      <w:r w:rsidRPr="00092825">
        <w:rPr>
          <w:szCs w:val="20"/>
        </w:rPr>
        <w:t xml:space="preserve"> 9.</w:t>
      </w:r>
    </w:p>
    <w:p w14:paraId="496F8D59" w14:textId="77777777" w:rsidR="00B72F66" w:rsidRPr="00092825" w:rsidRDefault="00B72F66" w:rsidP="00843CB8">
      <w:pPr>
        <w:pStyle w:val="Nagwek3"/>
      </w:pPr>
      <w:r w:rsidRPr="00092825">
        <w:t>9.2. Cena jednostki obmiarowej</w:t>
      </w:r>
    </w:p>
    <w:p w14:paraId="578E674C" w14:textId="77777777" w:rsidR="00B72F66" w:rsidRPr="00092825" w:rsidRDefault="00B72F66" w:rsidP="00843CB8">
      <w:pPr>
        <w:rPr>
          <w:szCs w:val="20"/>
        </w:rPr>
      </w:pPr>
      <w:r w:rsidRPr="00092825">
        <w:rPr>
          <w:szCs w:val="20"/>
        </w:rPr>
        <w:t>Ceny jednostek obmiarowych obejmują obejmuje wszystkie czynności określone w ST do końca okresu gwarancyjnego, a w szczególności podane poniżej.</w:t>
      </w:r>
    </w:p>
    <w:p w14:paraId="0D1DB1E5" w14:textId="77777777" w:rsidR="00B72F66" w:rsidRPr="00092825" w:rsidRDefault="00B72F66" w:rsidP="00843CB8">
      <w:pPr>
        <w:rPr>
          <w:szCs w:val="20"/>
        </w:rPr>
      </w:pPr>
      <w:r w:rsidRPr="00092825">
        <w:rPr>
          <w:szCs w:val="20"/>
        </w:rPr>
        <w:t>Cena wykonania 1 m</w:t>
      </w:r>
      <w:r w:rsidRPr="00092825">
        <w:rPr>
          <w:szCs w:val="20"/>
          <w:vertAlign w:val="superscript"/>
        </w:rPr>
        <w:t>2</w:t>
      </w:r>
      <w:r w:rsidRPr="00092825">
        <w:rPr>
          <w:szCs w:val="20"/>
        </w:rPr>
        <w:t xml:space="preserve"> trawnika obejmuje:</w:t>
      </w:r>
    </w:p>
    <w:p w14:paraId="473E452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przygotowawcze: oczyszczenie terenu, dowóz ziemi urodzajnej, rozścielenie ziemi urodzajnej, rozrzucenie ziemi kompostowej lub kompostu, nawożenie,</w:t>
      </w:r>
    </w:p>
    <w:p w14:paraId="3AEFD464"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mieszanki i siew traw wraz z czynnościami towarzyszącymi,</w:t>
      </w:r>
    </w:p>
    <w:p w14:paraId="1DB3D766"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pielęgnację trawników: podlewanie, koszenie, nawożenie, odchwaszczanie.</w:t>
      </w:r>
    </w:p>
    <w:p w14:paraId="175B1A15" w14:textId="77777777" w:rsidR="00B72F66" w:rsidRPr="00092825" w:rsidRDefault="00B72F66" w:rsidP="00843CB8">
      <w:pPr>
        <w:rPr>
          <w:szCs w:val="20"/>
        </w:rPr>
      </w:pPr>
      <w:r w:rsidRPr="00092825">
        <w:rPr>
          <w:szCs w:val="20"/>
        </w:rPr>
        <w:t>Cena wykonania 1 m</w:t>
      </w:r>
      <w:r w:rsidRPr="00092825">
        <w:rPr>
          <w:szCs w:val="20"/>
          <w:vertAlign w:val="superscript"/>
        </w:rPr>
        <w:t>2</w:t>
      </w:r>
      <w:r w:rsidRPr="00092825">
        <w:rPr>
          <w:szCs w:val="20"/>
        </w:rPr>
        <w:t xml:space="preserve"> kwietnika i rabaty obejmuje:</w:t>
      </w:r>
    </w:p>
    <w:p w14:paraId="1D0449A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przygotowanie podłoża (wymiana gleby, dodanie ziemi kompostowej lub kompostu, nawożenie),</w:t>
      </w:r>
    </w:p>
    <w:p w14:paraId="488B7EF0"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i zasadzenie materiału roślinnego zgodnie z dokumentacją projektową,</w:t>
      </w:r>
    </w:p>
    <w:p w14:paraId="2A91982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zasadzenie materiału roślinnego,</w:t>
      </w:r>
    </w:p>
    <w:p w14:paraId="2E86D74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pielęgnację: podlewanie, odchwaszczanie, nawożenie, zabezpieczenie na okres zimy.</w:t>
      </w:r>
    </w:p>
    <w:p w14:paraId="05FD80BC" w14:textId="77777777" w:rsidR="00B72F66" w:rsidRPr="00092825" w:rsidRDefault="00B72F66" w:rsidP="00843CB8">
      <w:pPr>
        <w:rPr>
          <w:szCs w:val="20"/>
        </w:rPr>
      </w:pPr>
      <w:r w:rsidRPr="00092825">
        <w:rPr>
          <w:szCs w:val="20"/>
        </w:rPr>
        <w:t>Cena posadzenia 1 sztuki drzewa lub krzewu obejmuje:</w:t>
      </w:r>
    </w:p>
    <w:p w14:paraId="694059C7"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roboty przygotowawcze: oczyszczenie i odchwaszczenie terenu, wyznaczenie miejsc sadzenia, wykopanie i zaprawienie dołów,</w:t>
      </w:r>
    </w:p>
    <w:p w14:paraId="64C10AF2"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dostarczenie materiału roślinnego,</w:t>
      </w:r>
    </w:p>
    <w:p w14:paraId="5CCDD615"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zasadzenie i wykonanie mocowania,</w:t>
      </w:r>
    </w:p>
    <w:p w14:paraId="5F9ABA3F" w14:textId="77777777" w:rsidR="00B72F66" w:rsidRPr="00092825" w:rsidRDefault="00B72F66" w:rsidP="000C4B3B">
      <w:pPr>
        <w:numPr>
          <w:ilvl w:val="0"/>
          <w:numId w:val="40"/>
        </w:numPr>
        <w:overflowPunct w:val="0"/>
        <w:autoSpaceDE w:val="0"/>
        <w:autoSpaceDN w:val="0"/>
        <w:adjustRightInd w:val="0"/>
        <w:ind w:left="0" w:firstLine="0"/>
        <w:textAlignment w:val="baseline"/>
        <w:rPr>
          <w:szCs w:val="20"/>
        </w:rPr>
      </w:pPr>
      <w:r w:rsidRPr="00092825">
        <w:rPr>
          <w:szCs w:val="20"/>
        </w:rPr>
        <w:t>pielęgnację posadzonych drzew i krzewów: podlewanie, odchwaszczanie, nawożenie.</w:t>
      </w:r>
    </w:p>
    <w:p w14:paraId="4DE7DBD3" w14:textId="77777777" w:rsidR="00B72F66" w:rsidRPr="00092825" w:rsidRDefault="00B72F66" w:rsidP="00843CB8">
      <w:pPr>
        <w:pStyle w:val="Nagwek2"/>
      </w:pPr>
      <w:bookmarkStart w:id="1399" w:name="_Toc428677182"/>
      <w:r w:rsidRPr="00092825">
        <w:rPr>
          <w:szCs w:val="18"/>
        </w:rPr>
        <w:t xml:space="preserve">10. </w:t>
      </w:r>
      <w:bookmarkEnd w:id="1399"/>
      <w:r w:rsidRPr="00092825">
        <w:rPr>
          <w:szCs w:val="18"/>
        </w:rPr>
        <w:t>Przepisy związane</w:t>
      </w:r>
    </w:p>
    <w:p w14:paraId="52E91ECB" w14:textId="77777777" w:rsidR="00B72F66" w:rsidRPr="00092825" w:rsidRDefault="00B72F66" w:rsidP="00843CB8">
      <w:pPr>
        <w:pStyle w:val="Nagwek3"/>
      </w:pPr>
      <w:r w:rsidRPr="00092825">
        <w:t xml:space="preserve">10.1. </w:t>
      </w:r>
      <w:r>
        <w:t>Szczegółowe specyfikacje</w:t>
      </w:r>
      <w:r w:rsidRPr="00092825">
        <w:t xml:space="preserve"> techniczne</w:t>
      </w:r>
    </w:p>
    <w:p w14:paraId="544F3639" w14:textId="77777777" w:rsidR="00B72F66" w:rsidRPr="00092825" w:rsidRDefault="00B72F66" w:rsidP="000C4B3B">
      <w:pPr>
        <w:numPr>
          <w:ilvl w:val="0"/>
          <w:numId w:val="178"/>
        </w:numPr>
        <w:overflowPunct w:val="0"/>
        <w:autoSpaceDE w:val="0"/>
        <w:autoSpaceDN w:val="0"/>
        <w:adjustRightInd w:val="0"/>
        <w:ind w:left="0" w:firstLine="0"/>
        <w:textAlignment w:val="baseline"/>
        <w:rPr>
          <w:szCs w:val="20"/>
        </w:rPr>
      </w:pPr>
      <w:r>
        <w:rPr>
          <w:szCs w:val="20"/>
        </w:rPr>
        <w:t>D-0</w:t>
      </w:r>
      <w:r w:rsidRPr="00092825">
        <w:rPr>
          <w:szCs w:val="20"/>
        </w:rPr>
        <w:t>0.00.00 Wymagania ogólne</w:t>
      </w:r>
    </w:p>
    <w:p w14:paraId="7DE018CC" w14:textId="77777777" w:rsidR="00B72F66" w:rsidRPr="00092825" w:rsidRDefault="00B72F66" w:rsidP="000C4B3B">
      <w:pPr>
        <w:numPr>
          <w:ilvl w:val="0"/>
          <w:numId w:val="178"/>
        </w:numPr>
        <w:overflowPunct w:val="0"/>
        <w:autoSpaceDE w:val="0"/>
        <w:autoSpaceDN w:val="0"/>
        <w:adjustRightInd w:val="0"/>
        <w:ind w:left="0" w:firstLine="0"/>
        <w:textAlignment w:val="baseline"/>
        <w:rPr>
          <w:szCs w:val="20"/>
        </w:rPr>
      </w:pPr>
      <w:r w:rsidRPr="00092825">
        <w:rPr>
          <w:szCs w:val="20"/>
        </w:rPr>
        <w:t>D-01.02.02a Zdjęcie warstwy ziemi urodzajnej</w:t>
      </w:r>
    </w:p>
    <w:p w14:paraId="19244020" w14:textId="77777777" w:rsidR="00B72F66" w:rsidRPr="00092825" w:rsidRDefault="00B72F66" w:rsidP="000C4B3B">
      <w:pPr>
        <w:numPr>
          <w:ilvl w:val="0"/>
          <w:numId w:val="178"/>
        </w:numPr>
        <w:overflowPunct w:val="0"/>
        <w:autoSpaceDE w:val="0"/>
        <w:autoSpaceDN w:val="0"/>
        <w:adjustRightInd w:val="0"/>
        <w:ind w:left="0" w:firstLine="0"/>
        <w:textAlignment w:val="baseline"/>
        <w:rPr>
          <w:szCs w:val="20"/>
        </w:rPr>
      </w:pPr>
      <w:r w:rsidRPr="00092825">
        <w:rPr>
          <w:szCs w:val="20"/>
        </w:rPr>
        <w:t>D-01.02.01a Ochrona istniejących drzew w okresie budowy drogi</w:t>
      </w:r>
    </w:p>
    <w:p w14:paraId="1EBCC266" w14:textId="77777777" w:rsidR="00B72F66" w:rsidRPr="00092825" w:rsidRDefault="00B72F66" w:rsidP="00843CB8">
      <w:pPr>
        <w:pStyle w:val="Nagwek3"/>
      </w:pPr>
      <w:r w:rsidRPr="00092825">
        <w:t>10.2. Polskie normy</w:t>
      </w:r>
    </w:p>
    <w:tbl>
      <w:tblPr>
        <w:tblW w:w="0" w:type="auto"/>
        <w:tblLayout w:type="fixed"/>
        <w:tblCellMar>
          <w:left w:w="70" w:type="dxa"/>
          <w:right w:w="70" w:type="dxa"/>
        </w:tblCellMar>
        <w:tblLook w:val="0000" w:firstRow="0" w:lastRow="0" w:firstColumn="0" w:lastColumn="0" w:noHBand="0" w:noVBand="0"/>
      </w:tblPr>
      <w:tblGrid>
        <w:gridCol w:w="496"/>
        <w:gridCol w:w="1701"/>
        <w:gridCol w:w="6662"/>
      </w:tblGrid>
      <w:tr w:rsidR="00B72F66" w:rsidRPr="00092825" w14:paraId="2D34CD29" w14:textId="77777777" w:rsidTr="0014374C">
        <w:tc>
          <w:tcPr>
            <w:tcW w:w="496" w:type="dxa"/>
          </w:tcPr>
          <w:p w14:paraId="4A7A946D" w14:textId="77777777" w:rsidR="00B72F66" w:rsidRPr="00092825" w:rsidRDefault="00B72F66" w:rsidP="0014374C">
            <w:pPr>
              <w:jc w:val="center"/>
              <w:rPr>
                <w:szCs w:val="20"/>
              </w:rPr>
            </w:pPr>
            <w:r w:rsidRPr="00092825">
              <w:rPr>
                <w:szCs w:val="20"/>
              </w:rPr>
              <w:t>4.</w:t>
            </w:r>
          </w:p>
        </w:tc>
        <w:tc>
          <w:tcPr>
            <w:tcW w:w="1701" w:type="dxa"/>
          </w:tcPr>
          <w:p w14:paraId="5B9CFD7A" w14:textId="77777777" w:rsidR="00B72F66" w:rsidRPr="00092825" w:rsidRDefault="00B72F66" w:rsidP="0014374C">
            <w:pPr>
              <w:rPr>
                <w:szCs w:val="20"/>
              </w:rPr>
            </w:pPr>
            <w:r w:rsidRPr="00092825">
              <w:rPr>
                <w:szCs w:val="20"/>
              </w:rPr>
              <w:t>PN-R-67026</w:t>
            </w:r>
          </w:p>
        </w:tc>
        <w:tc>
          <w:tcPr>
            <w:tcW w:w="6662" w:type="dxa"/>
          </w:tcPr>
          <w:p w14:paraId="30B51008" w14:textId="77777777" w:rsidR="00B72F66" w:rsidRPr="00092825" w:rsidRDefault="00B72F66" w:rsidP="0014374C">
            <w:pPr>
              <w:rPr>
                <w:szCs w:val="20"/>
              </w:rPr>
            </w:pPr>
            <w:r w:rsidRPr="00092825">
              <w:rPr>
                <w:szCs w:val="20"/>
              </w:rPr>
              <w:t xml:space="preserve">Materiał sadzeniowy – Sadzonki drzew i krzewów do </w:t>
            </w:r>
            <w:proofErr w:type="spellStart"/>
            <w:r w:rsidRPr="00092825">
              <w:rPr>
                <w:szCs w:val="20"/>
              </w:rPr>
              <w:t>zadrzewień</w:t>
            </w:r>
            <w:proofErr w:type="spellEnd"/>
            <w:r w:rsidRPr="00092825">
              <w:rPr>
                <w:szCs w:val="20"/>
              </w:rPr>
              <w:t xml:space="preserve"> i </w:t>
            </w:r>
            <w:proofErr w:type="spellStart"/>
            <w:r w:rsidRPr="00092825">
              <w:rPr>
                <w:szCs w:val="20"/>
              </w:rPr>
              <w:t>zakrzewień</w:t>
            </w:r>
            <w:proofErr w:type="spellEnd"/>
          </w:p>
        </w:tc>
      </w:tr>
    </w:tbl>
    <w:p w14:paraId="5DAF77F5" w14:textId="77777777" w:rsidR="00B72F66" w:rsidRPr="00092825" w:rsidRDefault="00B72F66" w:rsidP="00843CB8">
      <w:pPr>
        <w:pStyle w:val="Nagwek3"/>
      </w:pPr>
      <w:r w:rsidRPr="00092825">
        <w:t xml:space="preserve"> 10.3. Inne dokumenty</w:t>
      </w:r>
    </w:p>
    <w:p w14:paraId="2F99D895" w14:textId="77777777" w:rsidR="00B72F66" w:rsidRDefault="00B72F66" w:rsidP="000C4B3B">
      <w:pPr>
        <w:numPr>
          <w:ilvl w:val="0"/>
          <w:numId w:val="211"/>
        </w:numPr>
        <w:overflowPunct w:val="0"/>
        <w:autoSpaceDE w:val="0"/>
        <w:autoSpaceDN w:val="0"/>
        <w:adjustRightInd w:val="0"/>
        <w:ind w:left="0" w:firstLine="0"/>
        <w:textAlignment w:val="baseline"/>
        <w:rPr>
          <w:szCs w:val="20"/>
        </w:rPr>
      </w:pPr>
      <w:r w:rsidRPr="00092825">
        <w:rPr>
          <w:szCs w:val="20"/>
        </w:rPr>
        <w:t xml:space="preserve">Zalecenia jakościowe dla ozdobnego materiału szkółkarskiego, Wydanie III, Związek Szkółkarzy Polskich, Warszawa 2018 [10], [Internet: </w:t>
      </w:r>
      <w:hyperlink r:id="rId77" w:history="1">
        <w:r w:rsidRPr="00092825">
          <w:rPr>
            <w:szCs w:val="20"/>
          </w:rPr>
          <w:t>https://zszp.pl/wp-content/uploads/2018/10/zalecenia2018.pdf</w:t>
        </w:r>
      </w:hyperlink>
      <w:r w:rsidRPr="00092825">
        <w:rPr>
          <w:szCs w:val="20"/>
        </w:rPr>
        <w:t>,</w:t>
      </w:r>
      <w:r w:rsidRPr="00092825">
        <w:rPr>
          <w:szCs w:val="20"/>
        </w:rPr>
        <w:br/>
        <w:t>dostęp 29.05.2019]</w:t>
      </w:r>
    </w:p>
    <w:p w14:paraId="3C169928" w14:textId="77777777" w:rsidR="00B72F66" w:rsidRPr="00092825" w:rsidRDefault="00B72F66" w:rsidP="000C4B3B">
      <w:pPr>
        <w:numPr>
          <w:ilvl w:val="0"/>
          <w:numId w:val="211"/>
        </w:numPr>
        <w:overflowPunct w:val="0"/>
        <w:autoSpaceDE w:val="0"/>
        <w:autoSpaceDN w:val="0"/>
        <w:adjustRightInd w:val="0"/>
        <w:ind w:left="0" w:firstLine="0"/>
        <w:textAlignment w:val="baseline"/>
        <w:rPr>
          <w:szCs w:val="20"/>
        </w:rPr>
      </w:pPr>
      <w:r w:rsidRPr="00092825">
        <w:rPr>
          <w:szCs w:val="20"/>
        </w:rPr>
        <w:t>Zieleń przy ulicach, Agnieszka Szulc, Agencja Promocji Zieleni Sp. z o.o., Warszawa 2013</w:t>
      </w:r>
    </w:p>
    <w:p w14:paraId="49FE62E1" w14:textId="77777777" w:rsidR="00B72F66" w:rsidRPr="00092825" w:rsidRDefault="00B72F66" w:rsidP="000C4B3B">
      <w:pPr>
        <w:numPr>
          <w:ilvl w:val="0"/>
          <w:numId w:val="211"/>
        </w:numPr>
        <w:overflowPunct w:val="0"/>
        <w:autoSpaceDE w:val="0"/>
        <w:autoSpaceDN w:val="0"/>
        <w:adjustRightInd w:val="0"/>
        <w:ind w:left="0" w:firstLine="0"/>
        <w:textAlignment w:val="baseline"/>
        <w:rPr>
          <w:szCs w:val="20"/>
        </w:rPr>
      </w:pPr>
      <w:r w:rsidRPr="00092825">
        <w:rPr>
          <w:szCs w:val="20"/>
        </w:rPr>
        <w:t>Roboty ziemne i rekultywacyjne w budownictwie komunikacyjnym, Marian Głażewski i inni, WKŁ, Warszawa 2010</w:t>
      </w:r>
    </w:p>
    <w:p w14:paraId="3F24394A" w14:textId="77777777" w:rsidR="00B72F66" w:rsidRPr="00092825" w:rsidRDefault="00B72F66" w:rsidP="000C4B3B">
      <w:pPr>
        <w:numPr>
          <w:ilvl w:val="0"/>
          <w:numId w:val="211"/>
        </w:numPr>
        <w:overflowPunct w:val="0"/>
        <w:autoSpaceDE w:val="0"/>
        <w:autoSpaceDN w:val="0"/>
        <w:adjustRightInd w:val="0"/>
        <w:ind w:left="0" w:firstLine="0"/>
        <w:textAlignment w:val="baseline"/>
        <w:rPr>
          <w:szCs w:val="20"/>
        </w:rPr>
      </w:pPr>
      <w:r w:rsidRPr="00092825">
        <w:rPr>
          <w:szCs w:val="20"/>
        </w:rPr>
        <w:t>Rozporządzenie Ministra Środowiska z dnia 1 września 2016 r. w sprawie sposobu prowadzenia oceny zanieczyszczenia powierzchni ziemi (Dz.U. 2016, poz. 1395)</w:t>
      </w:r>
    </w:p>
    <w:p w14:paraId="6BB6A6C5" w14:textId="77777777" w:rsidR="00B72F66" w:rsidRDefault="00B72F66">
      <w:pPr>
        <w:spacing w:after="160" w:line="259" w:lineRule="auto"/>
        <w:jc w:val="left"/>
      </w:pPr>
      <w:r>
        <w:br w:type="page"/>
      </w:r>
    </w:p>
    <w:p w14:paraId="5928BA11" w14:textId="77777777" w:rsidR="00B72F66" w:rsidRPr="006026BF" w:rsidRDefault="00B72F66" w:rsidP="00843CB8"/>
    <w:p w14:paraId="42959114" w14:textId="2CD2B638" w:rsidR="00B72F66" w:rsidRDefault="00B72F66">
      <w:pPr>
        <w:spacing w:after="160" w:line="259" w:lineRule="auto"/>
        <w:jc w:val="left"/>
      </w:pPr>
      <w:r>
        <w:br w:type="page"/>
      </w:r>
    </w:p>
    <w:p w14:paraId="2C36635A" w14:textId="77777777" w:rsidR="00B72F66" w:rsidRPr="007C5E54" w:rsidRDefault="00B72F66" w:rsidP="007C5E54">
      <w:pPr>
        <w:pStyle w:val="Nagwek1"/>
      </w:pPr>
      <w:bookmarkStart w:id="1400" w:name="_Toc116293737"/>
      <w:bookmarkStart w:id="1401" w:name="_Toc140564916"/>
      <w:bookmarkStart w:id="1402" w:name="_Toc150166929"/>
      <w:bookmarkStart w:id="1403" w:name="_Hlk140159038"/>
      <w:r w:rsidRPr="007C5E54">
        <w:lastRenderedPageBreak/>
        <w:t>D</w:t>
      </w:r>
      <w:r w:rsidRPr="007C5E54">
        <w:noBreakHyphen/>
        <w:t>10.03.02</w:t>
      </w:r>
      <w:r w:rsidRPr="007C5E54">
        <w:tab/>
        <w:t>Regulacja wysokościowa urządzeń uzbrojenia podziemnego wodno-kanalizacyjnych, kanalizacji deszczowej oraz urządzeń gazowych</w:t>
      </w:r>
      <w:bookmarkEnd w:id="1400"/>
      <w:bookmarkEnd w:id="1401"/>
      <w:bookmarkEnd w:id="1402"/>
    </w:p>
    <w:bookmarkEnd w:id="1403"/>
    <w:p w14:paraId="3D8E393B" w14:textId="77777777" w:rsidR="00B72F66" w:rsidRPr="007C5E54" w:rsidRDefault="00B72F66" w:rsidP="007C5E54">
      <w:pPr>
        <w:pStyle w:val="Nagwek2"/>
      </w:pPr>
      <w:r w:rsidRPr="007C5E54">
        <w:t>1. Wstęp</w:t>
      </w:r>
    </w:p>
    <w:p w14:paraId="1436557E" w14:textId="77777777" w:rsidR="00B72F66" w:rsidRPr="007C5E54" w:rsidRDefault="00B72F66" w:rsidP="007C5E54">
      <w:pPr>
        <w:pStyle w:val="Nagwek3"/>
      </w:pPr>
      <w:r w:rsidRPr="007C5E54">
        <w:t>1.1. Przedmiot STWIORB</w:t>
      </w:r>
    </w:p>
    <w:p w14:paraId="037A7A13" w14:textId="77777777" w:rsidR="00B72F66" w:rsidRPr="007C5E54" w:rsidRDefault="00B72F66" w:rsidP="007C5E54">
      <w:r w:rsidRPr="007C5E54">
        <w:t>Przedmiotem niniejszej specyfikacji technicznej (STWIORB) są wymagania dotyczące wykonania i odbioru robót związanych z wykonaniem regulacji wysokościowej istniejących urządzeń uzbrojenia podziemnego: wodociągowych, gazowych, kanalizacji deszczowej, kanalizacji sanitarnej, sieci ciepłowniczej, teletechnicznej oraz energetycznej.</w:t>
      </w:r>
    </w:p>
    <w:p w14:paraId="0CA9E054" w14:textId="77777777" w:rsidR="00B72F66" w:rsidRPr="007C5E54" w:rsidRDefault="00B72F66" w:rsidP="007C5E54">
      <w:pPr>
        <w:pStyle w:val="Nagwek3"/>
      </w:pPr>
      <w:r w:rsidRPr="007C5E54">
        <w:t>1.2. Zakres stosowania STWIORB</w:t>
      </w:r>
    </w:p>
    <w:p w14:paraId="6C0FBD8C" w14:textId="77777777" w:rsidR="00B72F66" w:rsidRPr="007C5E54" w:rsidRDefault="00B72F66" w:rsidP="007C5E54">
      <w:r w:rsidRPr="007C5E54">
        <w:t>Specyfikacja techniczna (STWIORB) stanowi dokument przetargowy i kontraktowy przy zlecaniu i realizacji robót na drogach, ulicach, placach i chodnikach.</w:t>
      </w:r>
    </w:p>
    <w:p w14:paraId="32E78531" w14:textId="77777777" w:rsidR="00B72F66" w:rsidRPr="007C5E54" w:rsidRDefault="00B72F66" w:rsidP="007C5E54">
      <w:pPr>
        <w:pStyle w:val="Nagwek3"/>
      </w:pPr>
      <w:r w:rsidRPr="007C5E54">
        <w:t>1.3. Zakres robót objętych STWIORB</w:t>
      </w:r>
    </w:p>
    <w:p w14:paraId="76ED80D7" w14:textId="77777777" w:rsidR="00B72F66" w:rsidRPr="007C5E54" w:rsidRDefault="00B72F66" w:rsidP="007C5E54">
      <w:r w:rsidRPr="007C5E54">
        <w:t>Ustalenia zawarte w niniejszej specyfikacji dotyczą zasad prowadzenia robót związanych z wykonaniem i odbiorem przypowierzchniowej regulacji wysokościowej kołnierzy zasuw wodociągowych i gazowych, pokryw studni kanalizacji deszczowej i sanitarnej, pokryw betonowych komór ciepłowniczych, kratki wpustów deszczowych, studzienek teletechnicznych i energetycznych.</w:t>
      </w:r>
    </w:p>
    <w:p w14:paraId="1074A25B" w14:textId="77777777" w:rsidR="00B72F66" w:rsidRPr="007C5E54" w:rsidRDefault="00B72F66" w:rsidP="007C5E54">
      <w:pPr>
        <w:pStyle w:val="Nagwek3"/>
      </w:pPr>
      <w:r w:rsidRPr="007C5E54">
        <w:t>1.4. Określenia podstawowe</w:t>
      </w:r>
    </w:p>
    <w:p w14:paraId="65854669" w14:textId="77777777" w:rsidR="00B72F66" w:rsidRPr="007C5E54" w:rsidRDefault="00B72F66" w:rsidP="007C5E54">
      <w:r w:rsidRPr="007C5E54">
        <w:rPr>
          <w:rStyle w:val="Nagwek4Znak"/>
        </w:rPr>
        <w:t>1.4.1. Studnia kanalizacyjna</w:t>
      </w:r>
      <w:r w:rsidRPr="007C5E54">
        <w:t xml:space="preserve"> - urządzenie połączone z kanałem, przeznaczone do kontroli lub prawidłowej eksploatacji kanału.</w:t>
      </w:r>
    </w:p>
    <w:p w14:paraId="44EB23AE" w14:textId="77777777" w:rsidR="00B72F66" w:rsidRPr="007C5E54" w:rsidRDefault="00B72F66" w:rsidP="007C5E54">
      <w:r w:rsidRPr="007C5E54">
        <w:rPr>
          <w:rStyle w:val="Nagwek4Znak"/>
        </w:rPr>
        <w:t>1.4.2. Studnia rewizyjna (kontrolna)</w:t>
      </w:r>
      <w:r w:rsidRPr="007C5E54">
        <w:t xml:space="preserve"> - urządzenie do kontroli kanałów </w:t>
      </w:r>
      <w:proofErr w:type="spellStart"/>
      <w:r w:rsidRPr="007C5E54">
        <w:t>nieprzełazowych</w:t>
      </w:r>
      <w:proofErr w:type="spellEnd"/>
      <w:r w:rsidRPr="007C5E54">
        <w:t>, ich konserwacji i przewietrzania.</w:t>
      </w:r>
    </w:p>
    <w:p w14:paraId="0BC49584" w14:textId="77777777" w:rsidR="00B72F66" w:rsidRPr="007C5E54" w:rsidRDefault="00B72F66" w:rsidP="007C5E54">
      <w:r w:rsidRPr="007C5E54">
        <w:rPr>
          <w:rStyle w:val="Nagwek4Znak"/>
        </w:rPr>
        <w:t xml:space="preserve">1.4.3. Wpust uliczny (wpust deszczowy) </w:t>
      </w:r>
      <w:r w:rsidRPr="007C5E54">
        <w:t xml:space="preserve">- urządzenie do przejęcia wód opadowych z powierzchni i odprowadzenia poprzez </w:t>
      </w:r>
      <w:proofErr w:type="spellStart"/>
      <w:r w:rsidRPr="007C5E54">
        <w:t>przykanalik</w:t>
      </w:r>
      <w:proofErr w:type="spellEnd"/>
      <w:r w:rsidRPr="007C5E54">
        <w:t xml:space="preserve"> do kanalizacji deszczowej.</w:t>
      </w:r>
    </w:p>
    <w:p w14:paraId="0FA8B17D" w14:textId="77777777" w:rsidR="00B72F66" w:rsidRPr="007C5E54" w:rsidRDefault="00B72F66" w:rsidP="007C5E54">
      <w:r w:rsidRPr="007C5E54">
        <w:rPr>
          <w:rStyle w:val="Nagwek4Znak"/>
        </w:rPr>
        <w:t>1.4.4. Właz studni</w:t>
      </w:r>
      <w:r w:rsidRPr="007C5E54">
        <w:rPr>
          <w:b/>
        </w:rPr>
        <w:t xml:space="preserve"> </w:t>
      </w:r>
      <w:r w:rsidRPr="007C5E54">
        <w:t>- element żeliwny przeznaczony do przykrycia podziemnych studni rewizyjnych, umożliwiający dostęp do urządzeń kanalizacyjnych.</w:t>
      </w:r>
    </w:p>
    <w:p w14:paraId="55ADB54B" w14:textId="77777777" w:rsidR="00B72F66" w:rsidRPr="007C5E54" w:rsidRDefault="00B72F66" w:rsidP="007C5E54">
      <w:r w:rsidRPr="007C5E54">
        <w:rPr>
          <w:rStyle w:val="Nagwek4Znak"/>
        </w:rPr>
        <w:t>1.4.5. Kratka ściekowa</w:t>
      </w:r>
      <w:r w:rsidRPr="007C5E54">
        <w:t xml:space="preserve"> - urządzenie, przez które wody opadowe przedostają się od</w:t>
      </w:r>
    </w:p>
    <w:p w14:paraId="0410D085" w14:textId="77777777" w:rsidR="00B72F66" w:rsidRPr="007C5E54" w:rsidRDefault="00B72F66" w:rsidP="007C5E54">
      <w:r w:rsidRPr="007C5E54">
        <w:t>góry do wpustu ulicznego.</w:t>
      </w:r>
    </w:p>
    <w:p w14:paraId="141C42BB" w14:textId="77777777" w:rsidR="00B72F66" w:rsidRPr="007C5E54" w:rsidRDefault="00B72F66" w:rsidP="007C5E54">
      <w:r w:rsidRPr="007C5E54">
        <w:rPr>
          <w:rStyle w:val="Nagwek4Znak"/>
        </w:rPr>
        <w:t>1.4.6. Nasada (żeliwna kratka ściekowa) z wlewem bocznym (w krawężniku)</w:t>
      </w:r>
      <w:r w:rsidRPr="007C5E54">
        <w:t xml:space="preserve"> - urządzenie, przez które wody opadowe przedostają się w pionowej płaszczyźnie krawężnika do wpustu ulicznego.</w:t>
      </w:r>
    </w:p>
    <w:p w14:paraId="1B38AD31" w14:textId="77777777" w:rsidR="00B72F66" w:rsidRPr="007C5E54" w:rsidRDefault="00B72F66" w:rsidP="007C5E54">
      <w:r w:rsidRPr="007C5E54">
        <w:rPr>
          <w:b/>
        </w:rPr>
        <w:t>1.4.7. Nasada kombinowana z wlotem bocznym i w powierzchni dolnej (poziomej)</w:t>
      </w:r>
      <w:r w:rsidRPr="007C5E54">
        <w:t xml:space="preserve"> - urządzenie, przez które wody opadowe przedostają się do wpustu ulicznego zarówno od góry w płaszczyźnie jezdni (poziomej) jak też w pionowej płaszczyźnie krawężnika.</w:t>
      </w:r>
    </w:p>
    <w:p w14:paraId="6858FF8C" w14:textId="77777777" w:rsidR="00B72F66" w:rsidRPr="007C5E54" w:rsidRDefault="00B72F66" w:rsidP="007C5E54">
      <w:pPr>
        <w:pStyle w:val="Nagwek2"/>
      </w:pPr>
      <w:r w:rsidRPr="007C5E54">
        <w:t>2. Materiały</w:t>
      </w:r>
    </w:p>
    <w:p w14:paraId="39509A64" w14:textId="77777777" w:rsidR="00B72F66" w:rsidRPr="007C5E54" w:rsidRDefault="00B72F66" w:rsidP="00B620DA">
      <w:pPr>
        <w:keepNext/>
      </w:pPr>
      <w:r w:rsidRPr="007C5E54">
        <w:t>Do naprawy i regulacji wysokościowej urządzeń uzbrojenia podziemnego należy użyć:</w:t>
      </w:r>
    </w:p>
    <w:p w14:paraId="643FC3D2" w14:textId="77777777" w:rsidR="00B72F66" w:rsidRPr="007C5E54" w:rsidRDefault="00B72F66" w:rsidP="007C5E54">
      <w:r w:rsidRPr="007C5E54">
        <w:t>a) Materiałów otrzymanych z rozbiórki urządzeń uzbrojenia podziemnego oraz z rozbiórki otaczającej nawierzchni, pod warunkiem, że nadają się one do ponownego wbudowania. Zgodnie z normą PN-EN 124:2000</w:t>
      </w:r>
    </w:p>
    <w:p w14:paraId="7D4832CA" w14:textId="77777777" w:rsidR="00B72F66" w:rsidRPr="007C5E54" w:rsidRDefault="00B72F66" w:rsidP="007C5E54">
      <w:r w:rsidRPr="007C5E54">
        <w:t>„Zwieńczenia wpustów i studzienek kanalizacyjnych do nawierzchni do ruchu pieszego i kołowego” dopuszczone mogą być do ponownego wbudowania materiały z rozbiórki w przypadku gdy różnica między żeliwnym korpusem a włazem (pokrywą) lub kratką ściekową wynosi maksymalnie 5 mm. Ostateczną decyzję o dopuszczeniu materiałów</w:t>
      </w:r>
      <w:r>
        <w:t xml:space="preserve"> </w:t>
      </w:r>
      <w:r w:rsidRPr="007C5E54">
        <w:t>otrzymanych z rozbiórki urządzeń uzbrojenia podziemnego oraz z rozbiórki otaczającej nawierzchni podejmuje Inspektor Nadzoru.</w:t>
      </w:r>
    </w:p>
    <w:p w14:paraId="55D177FA" w14:textId="77777777" w:rsidR="00B72F66" w:rsidRPr="007C5E54" w:rsidRDefault="00B72F66" w:rsidP="007C5E54">
      <w:r w:rsidRPr="007C5E54">
        <w:t>b) Materiałów nowych zgodnie z normą PN-EN 124:2000 „Zwieńczenia wpustów i studzienek kanalizacyjnych do nawierzchni do ruchu pieszego i kołowego”. Włazy studni kanalizacji deszczowej lub sanitarnej muszą</w:t>
      </w:r>
    </w:p>
    <w:p w14:paraId="5FF490C1" w14:textId="77777777" w:rsidR="00B72F66" w:rsidRPr="007C5E54" w:rsidRDefault="00B72F66" w:rsidP="007C5E54">
      <w:r w:rsidRPr="007C5E54">
        <w:t>posiadać logo miasta Gdańska zgodnie z Zarządzeniem nr 744/06 Prezydenta Miasta Gdańska z dnia 10 lipca 2006 r.</w:t>
      </w:r>
    </w:p>
    <w:p w14:paraId="44621B46" w14:textId="77777777" w:rsidR="00B72F66" w:rsidRPr="007C5E54" w:rsidRDefault="00B72F66" w:rsidP="007C5E54">
      <w:r w:rsidRPr="007C5E54">
        <w:t>c) Materiałów nowych takich jak kliny i pierścienie wyrównawcze do regulacji wysokościowej, zaprawy szybkowiążące, wymienionych w punkcie 5.5 niniejszej specyfikacji. Materiały te muszą charakteryzować się</w:t>
      </w:r>
    </w:p>
    <w:p w14:paraId="02BD1A22" w14:textId="77777777" w:rsidR="00B72F66" w:rsidRPr="007C5E54" w:rsidRDefault="00B72F66" w:rsidP="007C5E54">
      <w:r w:rsidRPr="007C5E54">
        <w:t>odpowiednimi atestami do stosowania w robotach drogowych.</w:t>
      </w:r>
    </w:p>
    <w:p w14:paraId="2BA04BB1" w14:textId="77777777" w:rsidR="00B72F66" w:rsidRPr="007C5E54" w:rsidRDefault="00B72F66" w:rsidP="007C5E54">
      <w:r w:rsidRPr="007C5E54">
        <w:t>d) Materiałów będących materiałem uzupełniającym, tego samego typu, gatunku i wymiarów, jak materiał rozbiórkowy, odpowiadających wymaganiom dokumentacji projektowej branży sanitarnej w przypadku materiałów do naprawy urządzeń uzbrojenia podziemnego oraz wymienionych w punkcie 5.6 niniejszej specyfikacji, w przypadku materiałów potrzebnych do ułożenia nowej nawierzchni.</w:t>
      </w:r>
    </w:p>
    <w:p w14:paraId="3F8487C4" w14:textId="77777777" w:rsidR="00B72F66" w:rsidRPr="007C5E54" w:rsidRDefault="00B72F66" w:rsidP="007C5E54">
      <w:r w:rsidRPr="007C5E54">
        <w:t>e) Materiałów zgodnych z odpowiednimi zarządzeniami Gestorów Sieci np. Zarządzeniem nr 1/03/2011 r. z dnia 16 marca 2011 r. Prezesa Zarządu Gdańskiej Infrastruktury Wodociągowo-Kanalizacyjnej Sp. z o.o. dotyczącym oznakowania pokryw studni. Na drogach, na których odbywa się ruch pojazdów ciężkich (samochodów ciężarowych, autobusów) elementy uzbrojenia podziemnego powinny być wykonane z żeliwa szarego. Żeliwo sferoidalne może być dopuszczone do stosowania na drogach lokalnych o mniejszym ruchu pojazdów ciężkich za zgodą Inspektora Nadzoru.</w:t>
      </w:r>
    </w:p>
    <w:p w14:paraId="5A59391A" w14:textId="77777777" w:rsidR="00B72F66" w:rsidRPr="007C5E54" w:rsidRDefault="00B72F66" w:rsidP="007C5E54">
      <w:pPr>
        <w:pStyle w:val="Nagwek2"/>
      </w:pPr>
      <w:r w:rsidRPr="007C5E54">
        <w:t>3. Sprzęt</w:t>
      </w:r>
    </w:p>
    <w:p w14:paraId="2BF07E8D" w14:textId="77777777" w:rsidR="00B72F66" w:rsidRPr="007C5E54" w:rsidRDefault="00B72F66" w:rsidP="00B620DA">
      <w:pPr>
        <w:keepNext/>
      </w:pPr>
      <w:r w:rsidRPr="007C5E54">
        <w:t>Wykonawca przystępujący do wykonania regulacji wysokościowej powinien wykazać się możliwością korzystania z następującego sprzętu:</w:t>
      </w:r>
    </w:p>
    <w:p w14:paraId="4433B479" w14:textId="77777777" w:rsidR="00B72F66" w:rsidRPr="007C5E54" w:rsidRDefault="00B72F66" w:rsidP="007C5E54">
      <w:r w:rsidRPr="007C5E54">
        <w:t>- piły tarczowej,</w:t>
      </w:r>
    </w:p>
    <w:p w14:paraId="0E9F6A37" w14:textId="77777777" w:rsidR="00B72F66" w:rsidRPr="007C5E54" w:rsidRDefault="00B72F66" w:rsidP="007C5E54">
      <w:r w:rsidRPr="007C5E54">
        <w:t>- młota pneumatycznego,</w:t>
      </w:r>
    </w:p>
    <w:p w14:paraId="14BA74CF" w14:textId="77777777" w:rsidR="00B72F66" w:rsidRPr="007C5E54" w:rsidRDefault="00B72F66" w:rsidP="007C5E54">
      <w:r w:rsidRPr="007C5E54">
        <w:t>- sprężarki powietrza,</w:t>
      </w:r>
    </w:p>
    <w:p w14:paraId="501FDED9" w14:textId="77777777" w:rsidR="00B72F66" w:rsidRPr="007C5E54" w:rsidRDefault="00B72F66" w:rsidP="007C5E54">
      <w:r w:rsidRPr="007C5E54">
        <w:t>- dźwigu samochodowego,</w:t>
      </w:r>
    </w:p>
    <w:p w14:paraId="71B506C4" w14:textId="77777777" w:rsidR="00B72F66" w:rsidRPr="007C5E54" w:rsidRDefault="00B72F66" w:rsidP="007C5E54">
      <w:r w:rsidRPr="007C5E54">
        <w:t>- frezarki do małych powierzchni w nawierzchni,</w:t>
      </w:r>
    </w:p>
    <w:p w14:paraId="48D18889" w14:textId="77777777" w:rsidR="00B72F66" w:rsidRPr="007C5E54" w:rsidRDefault="00B72F66" w:rsidP="007C5E54">
      <w:r w:rsidRPr="007C5E54">
        <w:t>- zagęszczarki wibracyjnej,</w:t>
      </w:r>
    </w:p>
    <w:p w14:paraId="296FC903" w14:textId="77777777" w:rsidR="00B72F66" w:rsidRPr="007C5E54" w:rsidRDefault="00B72F66" w:rsidP="007C5E54">
      <w:r w:rsidRPr="007C5E54">
        <w:t>- podnośnika mechanicznego,</w:t>
      </w:r>
    </w:p>
    <w:p w14:paraId="407F3861" w14:textId="77777777" w:rsidR="00B72F66" w:rsidRPr="007C5E54" w:rsidRDefault="00B72F66" w:rsidP="007C5E54">
      <w:r w:rsidRPr="007C5E54">
        <w:lastRenderedPageBreak/>
        <w:t>- gumowego szalunku,</w:t>
      </w:r>
    </w:p>
    <w:p w14:paraId="6BA2B53B" w14:textId="77777777" w:rsidR="00B72F66" w:rsidRPr="007C5E54" w:rsidRDefault="00B72F66" w:rsidP="007C5E54">
      <w:r w:rsidRPr="007C5E54">
        <w:t>- sprzętu pomocniczego (szczotka, łopata, szablon itp.),</w:t>
      </w:r>
    </w:p>
    <w:p w14:paraId="5C0F8A06" w14:textId="77777777" w:rsidR="00B72F66" w:rsidRPr="007C5E54" w:rsidRDefault="00B72F66" w:rsidP="007C5E54">
      <w:r w:rsidRPr="007C5E54">
        <w:t>- blachy zabezpieczające wpust deszczowy przed dostaniem się mieszanki mineralno-asfaltowej podczas układania warstwy asfaltowej oraz innych zanieczyszczeń.</w:t>
      </w:r>
    </w:p>
    <w:p w14:paraId="5B2EF01B" w14:textId="77777777" w:rsidR="00B72F66" w:rsidRPr="007C5E54" w:rsidRDefault="00B72F66" w:rsidP="007C5E54">
      <w:pPr>
        <w:pStyle w:val="Nagwek2"/>
      </w:pPr>
      <w:r w:rsidRPr="007C5E54">
        <w:t>4. Transport</w:t>
      </w:r>
    </w:p>
    <w:p w14:paraId="32BE132D" w14:textId="77777777" w:rsidR="00B72F66" w:rsidRPr="007C5E54" w:rsidRDefault="00B72F66" w:rsidP="007C5E54">
      <w:r w:rsidRPr="007C5E54">
        <w:t>Transport nowych materiałów do wykonania regulacji wysokościowej powinien odpowiadać wymaganiom określonym w:</w:t>
      </w:r>
    </w:p>
    <w:p w14:paraId="40F2773F" w14:textId="77777777" w:rsidR="00B72F66" w:rsidRPr="007C5E54" w:rsidRDefault="00B72F66" w:rsidP="007C5E54">
      <w:r w:rsidRPr="007C5E54">
        <w:t>a) dokumentacji projektowej branży sanitarnej, w przypadku materiałów do regulacji urządzeń uzbrojenia podziemnego,</w:t>
      </w:r>
    </w:p>
    <w:p w14:paraId="30D573D2" w14:textId="77777777" w:rsidR="00B72F66" w:rsidRPr="007C5E54" w:rsidRDefault="00B72F66" w:rsidP="007C5E54">
      <w:r w:rsidRPr="007C5E54">
        <w:t>b) punkcie 5.6 niniejszej specyfikacji, w przypadku materiałów wykorzystywanych do wykonania nowej nawierzchni.</w:t>
      </w:r>
    </w:p>
    <w:p w14:paraId="07C90128" w14:textId="77777777" w:rsidR="00B72F66" w:rsidRPr="007C5E54" w:rsidRDefault="00B72F66" w:rsidP="007C5E54">
      <w:pPr>
        <w:pStyle w:val="Nagwek2"/>
      </w:pPr>
      <w:r w:rsidRPr="007C5E54">
        <w:t xml:space="preserve">5. </w:t>
      </w:r>
      <w:r w:rsidRPr="007C5E54">
        <w:rPr>
          <w:rStyle w:val="Nagwek2Znak"/>
          <w:rFonts w:eastAsiaTheme="minorHAnsi"/>
          <w:b/>
        </w:rPr>
        <w:t>Wykonanie robót</w:t>
      </w:r>
    </w:p>
    <w:p w14:paraId="453E020B" w14:textId="77777777" w:rsidR="00B72F66" w:rsidRPr="007C5E54" w:rsidRDefault="00B72F66" w:rsidP="007C5E54">
      <w:pPr>
        <w:pStyle w:val="Nagwek3"/>
      </w:pPr>
      <w:r w:rsidRPr="007C5E54">
        <w:t>5.1. Ocena uszkodzeń urządzeń uzbrojenia podziemnego wodnokanalizacyjnych, kanalizacji deszczowej oraz urządzeń gazowych wymagających regulacji</w:t>
      </w:r>
    </w:p>
    <w:p w14:paraId="76E147C5" w14:textId="77777777" w:rsidR="00B72F66" w:rsidRPr="007C5E54" w:rsidRDefault="00B72F66" w:rsidP="007C5E54">
      <w:pPr>
        <w:pStyle w:val="Nagwek4"/>
      </w:pPr>
      <w:r w:rsidRPr="007C5E54">
        <w:t>5.1.1. Definicja uszkodzeń dla urządzeń uzbrojenia podziemnego wodnokanalizacyjnych oraz gazowych wymagających regulacji</w:t>
      </w:r>
    </w:p>
    <w:p w14:paraId="3B8B405C" w14:textId="77777777" w:rsidR="00B72F66" w:rsidRPr="007C5E54" w:rsidRDefault="00B72F66" w:rsidP="007C5E54">
      <w:r w:rsidRPr="007C5E54">
        <w:t>Uszkodzenie studni kanalizacji deszczowej lub sanitarnej występuje, gry różnica poziomów pomiędzy włazem studni, a górną powierzchnią nawierzchni wynosi więcej niż 1,0 cm.</w:t>
      </w:r>
    </w:p>
    <w:p w14:paraId="6830E38F" w14:textId="77777777" w:rsidR="00B72F66" w:rsidRPr="007C5E54" w:rsidRDefault="00B72F66" w:rsidP="007C5E54">
      <w:r w:rsidRPr="007C5E54">
        <w:t>Uszkodzenie wpustów ulicznych występuje, gdy:</w:t>
      </w:r>
    </w:p>
    <w:p w14:paraId="3696D27F" w14:textId="77777777" w:rsidR="00B72F66" w:rsidRPr="007C5E54" w:rsidRDefault="00B72F66" w:rsidP="007C5E54">
      <w:r w:rsidRPr="007C5E54">
        <w:t>a) nasada wpustu ulicznego wystaje więcej niż 0,1 cm powyżej poziomu nawierzchni przy wpuście,</w:t>
      </w:r>
    </w:p>
    <w:p w14:paraId="53161B0B" w14:textId="77777777" w:rsidR="00B72F66" w:rsidRPr="007C5E54" w:rsidRDefault="00B72F66" w:rsidP="007C5E54">
      <w:r w:rsidRPr="007C5E54">
        <w:t>b) nasada wpustu ulicznego znajduje się więcej niż 1,5 cm poniżej poziomu nawierzchni przy wpuście.</w:t>
      </w:r>
    </w:p>
    <w:p w14:paraId="121844B9" w14:textId="77777777" w:rsidR="00B72F66" w:rsidRPr="007C5E54" w:rsidRDefault="00B72F66" w:rsidP="007C5E54">
      <w:r w:rsidRPr="007C5E54">
        <w:t>Uszkodzenie skrzynek, obudów żeliwnych zasuw wodociągowych i gazowych występuje, gdy różnica poziomów pomiędzy powierzchnią obudów żeliwnych a górną powierzchnią nawierzchni wynosi 1,0 cm.</w:t>
      </w:r>
    </w:p>
    <w:p w14:paraId="48112ADF" w14:textId="77777777" w:rsidR="00B72F66" w:rsidRPr="007C5E54" w:rsidRDefault="00B72F66" w:rsidP="007C5E54">
      <w:pPr>
        <w:pStyle w:val="Nagwek4"/>
      </w:pPr>
      <w:r w:rsidRPr="007C5E54">
        <w:t>5.1.2. Sposób pomiaru uszkodzeń urządzeń uzbrojenia podziemnego wodnokanalizacyjnych oraz gazowych wymagających regulacji</w:t>
      </w:r>
    </w:p>
    <w:p w14:paraId="55A699A8" w14:textId="77777777" w:rsidR="00B72F66" w:rsidRPr="007C5E54" w:rsidRDefault="00B72F66" w:rsidP="007C5E54">
      <w:r w:rsidRPr="007C5E54">
        <w:t>Pomiary deformacji studni kanalizacji deszczowej lub sanitarnej powinno się wykonywać przy użyciu 2 m łaty usytuowanej centralnie nad danym elementem uzbrojenia oraz klina pomiarowego pozwalającego na pomiar z dokładnością do 0,1 cm w następujących punktach:</w:t>
      </w:r>
    </w:p>
    <w:p w14:paraId="7361AA67" w14:textId="77777777" w:rsidR="00B72F66" w:rsidRPr="007C5E54" w:rsidRDefault="00B72F66" w:rsidP="007C5E54">
      <w:r w:rsidRPr="007C5E54">
        <w:t>a) w kierunku prostopadłym do osi jezdni (punkty od 1 do 5):</w:t>
      </w:r>
    </w:p>
    <w:p w14:paraId="04D33299" w14:textId="77777777" w:rsidR="00B72F66" w:rsidRPr="007C5E54" w:rsidRDefault="00B72F66" w:rsidP="007C5E54">
      <w:r w:rsidRPr="007C5E54">
        <w:t>- w punkcie 1 - pomiar w miejscu końca łaty po lewej stronie,</w:t>
      </w:r>
    </w:p>
    <w:p w14:paraId="3548D0C1" w14:textId="77777777" w:rsidR="00B72F66" w:rsidRPr="007C5E54" w:rsidRDefault="00B72F66" w:rsidP="007C5E54">
      <w:r w:rsidRPr="007C5E54">
        <w:t>- w punkcie 2 - pomiar przy lewej krawędzi kołnierza studni,</w:t>
      </w:r>
    </w:p>
    <w:p w14:paraId="457D464B" w14:textId="77777777" w:rsidR="00B72F66" w:rsidRPr="007C5E54" w:rsidRDefault="00B72F66" w:rsidP="007C5E54">
      <w:r w:rsidRPr="007C5E54">
        <w:t>- w punkcie 3 - pomiar w miejscu środka włazu studni,</w:t>
      </w:r>
    </w:p>
    <w:p w14:paraId="71FE7E57" w14:textId="77777777" w:rsidR="00B72F66" w:rsidRPr="007C5E54" w:rsidRDefault="00B72F66" w:rsidP="007C5E54">
      <w:r w:rsidRPr="007C5E54">
        <w:t>- w punkcie 4 - pomiar przy prawej krawędzi kołnierza studni,</w:t>
      </w:r>
    </w:p>
    <w:p w14:paraId="4B41BA4E" w14:textId="77777777" w:rsidR="00B72F66" w:rsidRPr="007C5E54" w:rsidRDefault="00B72F66" w:rsidP="007C5E54">
      <w:r w:rsidRPr="007C5E54">
        <w:t>- w punkcie 5 - pomiar w miejscu końca łaty po prawej stronie,</w:t>
      </w:r>
    </w:p>
    <w:p w14:paraId="33950EFD" w14:textId="77777777" w:rsidR="00B72F66" w:rsidRPr="007C5E54" w:rsidRDefault="00B72F66" w:rsidP="007C5E54">
      <w:r w:rsidRPr="007C5E54">
        <w:t>b) w kierunku równoległym do osi jezdni (punkty od 6 do 10):</w:t>
      </w:r>
    </w:p>
    <w:p w14:paraId="786CD2C7" w14:textId="77777777" w:rsidR="00B72F66" w:rsidRPr="007C5E54" w:rsidRDefault="00B72F66" w:rsidP="007C5E54">
      <w:r w:rsidRPr="007C5E54">
        <w:t>- w punkcie 6 - pomiar w miejscu końca łaty od strony zjazdu ze studni,</w:t>
      </w:r>
    </w:p>
    <w:p w14:paraId="01DF1874" w14:textId="77777777" w:rsidR="00B72F66" w:rsidRPr="007C5E54" w:rsidRDefault="00B72F66" w:rsidP="007C5E54">
      <w:r w:rsidRPr="007C5E54">
        <w:t>- w punkcie 7 - pomiar przy krawędzi kołnierza od strony zjazdu ze studni,</w:t>
      </w:r>
    </w:p>
    <w:p w14:paraId="66B9CCDD" w14:textId="77777777" w:rsidR="00B72F66" w:rsidRPr="007C5E54" w:rsidRDefault="00B72F66" w:rsidP="007C5E54">
      <w:r w:rsidRPr="007C5E54">
        <w:t>- w punkcie 8 - pomiar w miejscu środka włazu studni,</w:t>
      </w:r>
    </w:p>
    <w:p w14:paraId="00F5395F" w14:textId="77777777" w:rsidR="00B72F66" w:rsidRPr="007C5E54" w:rsidRDefault="00B72F66" w:rsidP="007C5E54">
      <w:r w:rsidRPr="007C5E54">
        <w:t>- w punkcie 9 - pomiar przy krawędzi kołnierza od strony najazdu na studnię,</w:t>
      </w:r>
    </w:p>
    <w:p w14:paraId="5AA69806" w14:textId="77777777" w:rsidR="00B72F66" w:rsidRPr="007C5E54" w:rsidRDefault="00B72F66" w:rsidP="007C5E54">
      <w:r w:rsidRPr="007C5E54">
        <w:t>- w punkcie 10 - pomiar w miejscu końca łaty od strony najazdu na studnię.</w:t>
      </w:r>
    </w:p>
    <w:p w14:paraId="442305F5" w14:textId="77777777" w:rsidR="00B72F66" w:rsidRPr="007C5E54" w:rsidRDefault="00B72F66" w:rsidP="007C5E54">
      <w:r w:rsidRPr="007C5E54">
        <w:t>Pomiar deformacji wpustów ulicznych oraz skrzynek wodociągowych i gazowych powinno się wykonywać przy zastosowaniu 2 m łaty i klina pomiarowego w kierunku równoległym do osi jezdni w następujących punktach:</w:t>
      </w:r>
    </w:p>
    <w:p w14:paraId="0EA85CE7" w14:textId="77777777" w:rsidR="00B72F66" w:rsidRPr="007C5E54" w:rsidRDefault="00B72F66" w:rsidP="007C5E54">
      <w:r w:rsidRPr="007C5E54">
        <w:t>- w punkcie I - pomiar w miejscu końca łaty na zjeździe z wpustu ulicznego,</w:t>
      </w:r>
    </w:p>
    <w:p w14:paraId="6C00B5AC" w14:textId="77777777" w:rsidR="00B72F66" w:rsidRPr="007C5E54" w:rsidRDefault="00B72F66" w:rsidP="007C5E54">
      <w:r w:rsidRPr="007C5E54">
        <w:t>- w punkcie II - pomiar przy krawędzi kołnierza od strony zjazdu z wpustu</w:t>
      </w:r>
    </w:p>
    <w:p w14:paraId="72468AAE" w14:textId="77777777" w:rsidR="00B72F66" w:rsidRPr="007C5E54" w:rsidRDefault="00B72F66" w:rsidP="007C5E54">
      <w:r w:rsidRPr="007C5E54">
        <w:t>ulicznego,</w:t>
      </w:r>
    </w:p>
    <w:p w14:paraId="17433784" w14:textId="77777777" w:rsidR="00B72F66" w:rsidRPr="007C5E54" w:rsidRDefault="00B72F66" w:rsidP="007C5E54">
      <w:r w:rsidRPr="007C5E54">
        <w:t>- w punkcie III - pomiar w środku kratki ściekowej wpustu ulicznego,</w:t>
      </w:r>
    </w:p>
    <w:p w14:paraId="08B571A3" w14:textId="77777777" w:rsidR="00B72F66" w:rsidRPr="007C5E54" w:rsidRDefault="00B72F66" w:rsidP="007C5E54">
      <w:r w:rsidRPr="007C5E54">
        <w:t>- w punkcie IV - pomiar przy krawędzi kołnierza od strony najazdu na wpust</w:t>
      </w:r>
    </w:p>
    <w:p w14:paraId="33D533E9" w14:textId="77777777" w:rsidR="00B72F66" w:rsidRPr="007C5E54" w:rsidRDefault="00B72F66" w:rsidP="007C5E54">
      <w:r w:rsidRPr="007C5E54">
        <w:t>uliczny,</w:t>
      </w:r>
    </w:p>
    <w:p w14:paraId="1535463E" w14:textId="77777777" w:rsidR="00B72F66" w:rsidRPr="007C5E54" w:rsidRDefault="00B72F66" w:rsidP="007C5E54">
      <w:r w:rsidRPr="007C5E54">
        <w:t>- w punkcie V - pomiar w miejscu końca łaty od strony najazdu na wpust</w:t>
      </w:r>
    </w:p>
    <w:p w14:paraId="37D46EC6" w14:textId="77777777" w:rsidR="00B72F66" w:rsidRPr="007C5E54" w:rsidRDefault="00B72F66" w:rsidP="007C5E54">
      <w:r w:rsidRPr="007C5E54">
        <w:t>uliczny.</w:t>
      </w:r>
    </w:p>
    <w:p w14:paraId="6BAA68E2" w14:textId="77777777" w:rsidR="00B72F66" w:rsidRPr="007C5E54" w:rsidRDefault="00B72F66" w:rsidP="007C5E54">
      <w:pPr>
        <w:pStyle w:val="Nagwek3"/>
      </w:pPr>
      <w:r w:rsidRPr="007C5E54">
        <w:t>5.2. Zasady wykonania regulacji</w:t>
      </w:r>
    </w:p>
    <w:p w14:paraId="0386A6D5" w14:textId="77777777" w:rsidR="00B72F66" w:rsidRPr="007C5E54" w:rsidRDefault="00B72F66" w:rsidP="00B620DA">
      <w:pPr>
        <w:keepNext/>
      </w:pPr>
      <w:r w:rsidRPr="007C5E54">
        <w:t>Wykonanie naprawy polegającej na regulacji wysokościowej studni kanalizacji deszczowej lub sanitarnej, wpustów ulicznych oraz skrzynek wodociągowych i gazowych obejmuje:</w:t>
      </w:r>
    </w:p>
    <w:p w14:paraId="5FBAEF40" w14:textId="77777777" w:rsidR="00B72F66" w:rsidRPr="007C5E54" w:rsidRDefault="00B72F66" w:rsidP="007C5E54">
      <w:r w:rsidRPr="007C5E54">
        <w:t>1. Roboty przygotowawcze:</w:t>
      </w:r>
    </w:p>
    <w:p w14:paraId="21795B18" w14:textId="77777777" w:rsidR="00B72F66" w:rsidRPr="007C5E54" w:rsidRDefault="00B72F66" w:rsidP="007C5E54">
      <w:r w:rsidRPr="007C5E54">
        <w:t>- zabezpieczenie placu budowy zgodnie z projektem dotyczącym organizacji ruchu na czas prowadzonej naprawy,</w:t>
      </w:r>
    </w:p>
    <w:p w14:paraId="47A87053" w14:textId="77777777" w:rsidR="00B72F66" w:rsidRPr="007C5E54" w:rsidRDefault="00B72F66" w:rsidP="007C5E54">
      <w:r w:rsidRPr="007C5E54">
        <w:t>- rozpoznanie uszkodzenia,</w:t>
      </w:r>
    </w:p>
    <w:p w14:paraId="23E9FA5E" w14:textId="77777777" w:rsidR="00B72F66" w:rsidRPr="007C5E54" w:rsidRDefault="00B72F66" w:rsidP="007C5E54">
      <w:r w:rsidRPr="007C5E54">
        <w:t>- wyznaczenie powierzchni podlegającej naprawie.</w:t>
      </w:r>
    </w:p>
    <w:p w14:paraId="6236B64C" w14:textId="77777777" w:rsidR="00B72F66" w:rsidRPr="007C5E54" w:rsidRDefault="00B72F66" w:rsidP="007C5E54">
      <w:r w:rsidRPr="007C5E54">
        <w:t>2. Wykonanie naprawy:</w:t>
      </w:r>
    </w:p>
    <w:p w14:paraId="67FC6CC1" w14:textId="77777777" w:rsidR="00B72F66" w:rsidRPr="007C5E54" w:rsidRDefault="00B72F66" w:rsidP="007C5E54">
      <w:r w:rsidRPr="007C5E54">
        <w:t>- naprawa uszkodzonej studni, wpustu oraz skrzynki wodociągowej lub gazowej,</w:t>
      </w:r>
    </w:p>
    <w:p w14:paraId="59E51E93" w14:textId="77777777" w:rsidR="00B72F66" w:rsidRPr="007C5E54" w:rsidRDefault="00B72F66" w:rsidP="007C5E54">
      <w:r w:rsidRPr="007C5E54">
        <w:t>- ułożenie nowej nawierzchni.</w:t>
      </w:r>
    </w:p>
    <w:p w14:paraId="45D2CDE9" w14:textId="77777777" w:rsidR="00B72F66" w:rsidRPr="007C5E54" w:rsidRDefault="00B72F66" w:rsidP="00B620DA">
      <w:pPr>
        <w:keepNext/>
      </w:pPr>
      <w:r w:rsidRPr="007C5E54">
        <w:t>Podczas regulacji wysokościowej studni kanalizacji deszczowej lub sanitarnej, wpustów ulicznych oraz skrzynek wodociągowych lub gazowych stosowane mogą być dwa warianty naprawy:</w:t>
      </w:r>
    </w:p>
    <w:p w14:paraId="43323BAF" w14:textId="77777777" w:rsidR="00B72F66" w:rsidRPr="007C5E54" w:rsidRDefault="00B72F66" w:rsidP="007C5E54">
      <w:r w:rsidRPr="007C5E54">
        <w:t>1. Wariant remontowy - przeprowadzany w przypadku naprawy i regulacji samego urządzenia podziemnego oraz konstrukcji nawierzchni w jego bezpośrednim sąsiedztwie.</w:t>
      </w:r>
    </w:p>
    <w:p w14:paraId="792892D2" w14:textId="77777777" w:rsidR="00B72F66" w:rsidRPr="007C5E54" w:rsidRDefault="00B72F66" w:rsidP="007C5E54">
      <w:r w:rsidRPr="007C5E54">
        <w:lastRenderedPageBreak/>
        <w:t>2. Wariant inwestycyjny - przeprowadzany w przypadku wykonywania wzmacniania lub modernizacji konstrukcji nawierzchni z zastosowaniem nowych warstw asfaltowych z jednoczesną koniecznością regulacji wysokościowej wszystkich usytuowanych w niej urządzeń rewizyjnych uzbrojenia podziemnego do nowego projektowanego poziomu nawierzchni.</w:t>
      </w:r>
    </w:p>
    <w:p w14:paraId="249571DC" w14:textId="77777777" w:rsidR="00B72F66" w:rsidRPr="007C5E54" w:rsidRDefault="00B72F66" w:rsidP="007C5E54">
      <w:pPr>
        <w:pStyle w:val="Nagwek3"/>
      </w:pPr>
      <w:r w:rsidRPr="007C5E54">
        <w:t>5.3. Roboty przygotowawcze</w:t>
      </w:r>
    </w:p>
    <w:p w14:paraId="143DCA3C" w14:textId="77777777" w:rsidR="00B72F66" w:rsidRPr="007C5E54" w:rsidRDefault="00B72F66" w:rsidP="007C5E54">
      <w:r w:rsidRPr="007C5E54">
        <w:t>Rozpoznanie uszkodzenia polega na:</w:t>
      </w:r>
    </w:p>
    <w:p w14:paraId="218413F3" w14:textId="77777777" w:rsidR="00B72F66" w:rsidRPr="007C5E54" w:rsidRDefault="00B72F66" w:rsidP="007C5E54">
      <w:r w:rsidRPr="007C5E54">
        <w:t>- ustaleniu rodzaju deformacji studni kanalizacji deszczowej lub sanitarnej, wpustu ulicznego lub skrzynek wodociągowych lub gazowych,</w:t>
      </w:r>
    </w:p>
    <w:p w14:paraId="62FE14F0" w14:textId="77777777" w:rsidR="00B72F66" w:rsidRPr="007C5E54" w:rsidRDefault="00B72F66" w:rsidP="007C5E54">
      <w:r w:rsidRPr="007C5E54">
        <w:t>- określeniu stanu nawierzchni w bezpośrednim otoczeniu studni kanalizacji deszczowej lub sanitarnej, wpustu ulicznego lub skrzynek wodociągowych lub gazowych,</w:t>
      </w:r>
    </w:p>
    <w:p w14:paraId="487615DA" w14:textId="77777777" w:rsidR="00B72F66" w:rsidRPr="007C5E54" w:rsidRDefault="00B72F66" w:rsidP="007C5E54">
      <w:r w:rsidRPr="007C5E54">
        <w:t>- wstępnym rozpoznaniu przyczyn uszkodzenia,</w:t>
      </w:r>
    </w:p>
    <w:p w14:paraId="75311DCA" w14:textId="77777777" w:rsidR="00B72F66" w:rsidRPr="007C5E54" w:rsidRDefault="00B72F66" w:rsidP="007C5E54">
      <w:r w:rsidRPr="007C5E54">
        <w:t>- przyjęcie metody naprawczej zabezpieczającej konstrukcję naprawianą przed wystąpieniem kolejnych uszkodzeń,</w:t>
      </w:r>
    </w:p>
    <w:p w14:paraId="7850C72A" w14:textId="77777777" w:rsidR="00B72F66" w:rsidRPr="007C5E54" w:rsidRDefault="00B72F66" w:rsidP="007C5E54">
      <w:r w:rsidRPr="007C5E54">
        <w:t>- rozeznaniu możliwości wykorzystania dotychczasowych elementów konstrukcyjnych urządzenia.</w:t>
      </w:r>
    </w:p>
    <w:p w14:paraId="4DF58EF7" w14:textId="77777777" w:rsidR="00B72F66" w:rsidRPr="007C5E54" w:rsidRDefault="00B72F66" w:rsidP="007C5E54">
      <w:r w:rsidRPr="007C5E54">
        <w:t>W przypadku planowania prac remontowych związanych z wymianą warstw asfaltowych nawierzchni należy dokonać przeglądu stanu technicznego studni kanalizacji deszczowej lub sanitarnej oraz skrzynek i obudów zasuw</w:t>
      </w:r>
    </w:p>
    <w:p w14:paraId="607A8B8B" w14:textId="77777777" w:rsidR="00B72F66" w:rsidRPr="007C5E54" w:rsidRDefault="00B72F66" w:rsidP="007C5E54">
      <w:r w:rsidRPr="007C5E54">
        <w:t>wodociągowych oraz gazowych pod kątem konieczności wykonania ich remontu.</w:t>
      </w:r>
    </w:p>
    <w:p w14:paraId="58485053" w14:textId="77777777" w:rsidR="00B72F66" w:rsidRPr="007C5E54" w:rsidRDefault="00B72F66" w:rsidP="007C5E54">
      <w:r w:rsidRPr="007C5E54">
        <w:t xml:space="preserve">Podczas analizy sposobu przeprowadzenia naprawy należy dążyć do usytuowania włazu pomiędzy śladami kół pojazdów poprzez odpowiednie ustawienie lub obrót płyty </w:t>
      </w:r>
      <w:proofErr w:type="spellStart"/>
      <w:r w:rsidRPr="007C5E54">
        <w:t>nastudziennej</w:t>
      </w:r>
      <w:proofErr w:type="spellEnd"/>
      <w:r w:rsidRPr="007C5E54">
        <w:t xml:space="preserve"> z jednoczesną korektą zamocowania stopni włazowych w studni. Powierzchnia przeznaczona do wykonania naprawy powinna obejmować cały obszar uszkodzonej nawierzchni wokół zapadniętej studni kanalizacji deszczowej lub sanitarnej, wpustu ulicznego, lub skrzynek wodociągowych albo gazowych. Powierzchni tej należy nadać kształt prostokątnej figury geometrycznej lub w szczególnym przypadku przy nawierzchniach bitumicznych możliwe jest nadanie kształtu zbliżonego do kołowego.</w:t>
      </w:r>
    </w:p>
    <w:p w14:paraId="693E7184" w14:textId="77777777" w:rsidR="00B72F66" w:rsidRPr="007C5E54" w:rsidRDefault="00B72F66" w:rsidP="007C5E54">
      <w:r w:rsidRPr="007C5E54">
        <w:t>Powierzchnię przeznaczoną do wykonania naprawy akceptuje Inspektor Nadzoru.</w:t>
      </w:r>
    </w:p>
    <w:p w14:paraId="1B95CE57" w14:textId="77777777" w:rsidR="00B72F66" w:rsidRPr="007C5E54" w:rsidRDefault="00B72F66" w:rsidP="007C5E54">
      <w:pPr>
        <w:pStyle w:val="Nagwek3"/>
      </w:pPr>
      <w:r w:rsidRPr="007C5E54">
        <w:t>5.4. Metody wykonania regulacji w wariancie remontowym</w:t>
      </w:r>
    </w:p>
    <w:p w14:paraId="5D199CF8" w14:textId="77777777" w:rsidR="00B72F66" w:rsidRPr="007C5E54" w:rsidRDefault="00B72F66" w:rsidP="007C5E54">
      <w:r w:rsidRPr="007C5E54">
        <w:t>Metody regulacji w wariancie remontowym przeprowadzane są w przypadku naprawy i regulacji samego urządzenia podziemnego oraz konstrukcji nawierzchni w jego bezpośrednim jego sąsiedztwie.</w:t>
      </w:r>
    </w:p>
    <w:p w14:paraId="3AA7CD3B" w14:textId="77777777" w:rsidR="00B72F66" w:rsidRPr="007C5E54" w:rsidRDefault="00B72F66" w:rsidP="007C5E54">
      <w:pPr>
        <w:pStyle w:val="Nagwek4"/>
      </w:pPr>
      <w:r w:rsidRPr="007C5E54">
        <w:t>5.4.1. Naprawa uszkodzonej studni kanalizacji deszczowej lub sanitarnej</w:t>
      </w:r>
    </w:p>
    <w:p w14:paraId="527922EE" w14:textId="77777777" w:rsidR="00B72F66" w:rsidRPr="007C5E54" w:rsidRDefault="00B72F66" w:rsidP="007C5E54">
      <w:pPr>
        <w:pStyle w:val="Nagwek5"/>
      </w:pPr>
      <w:r w:rsidRPr="007C5E54">
        <w:t>5.4.1.1 Przypowierzchniowa naprawa uszkodzonej studni</w:t>
      </w:r>
    </w:p>
    <w:p w14:paraId="0C3DDDC7" w14:textId="77777777" w:rsidR="00B72F66" w:rsidRPr="007C5E54" w:rsidRDefault="00B72F66" w:rsidP="00B620DA">
      <w:pPr>
        <w:keepNext/>
      </w:pPr>
      <w:r w:rsidRPr="007C5E54">
        <w:t>Wykonanie przypowierzchniowej naprawy uszkodzonej studni obejmuje:</w:t>
      </w:r>
    </w:p>
    <w:p w14:paraId="3C71E28D" w14:textId="77777777" w:rsidR="00B72F66" w:rsidRPr="007C5E54" w:rsidRDefault="00B72F66" w:rsidP="007C5E54">
      <w:r w:rsidRPr="007C5E54">
        <w:t>1. Zdjęcie przykrycia (pokrywy i włazu) studni.</w:t>
      </w:r>
    </w:p>
    <w:p w14:paraId="780D0B18" w14:textId="77777777" w:rsidR="00B72F66" w:rsidRPr="007C5E54" w:rsidRDefault="00B72F66" w:rsidP="007C5E54">
      <w:r w:rsidRPr="007C5E54">
        <w:t>2. Rozebranie uszkodzonej nawierzchni wokół studni:</w:t>
      </w:r>
    </w:p>
    <w:p w14:paraId="276F89B0" w14:textId="77777777" w:rsidR="00B72F66" w:rsidRPr="007C5E54" w:rsidRDefault="00B72F66" w:rsidP="007C5E54">
      <w:r w:rsidRPr="007C5E54">
        <w:t>- ręczne (dłutami, haczykami z drutu, młotkami brukarskimi, ew. drągami stalowymi itp. - w przypadku nawierzchni typu kostkowego),</w:t>
      </w:r>
    </w:p>
    <w:p w14:paraId="7D01E30D" w14:textId="77777777" w:rsidR="00B72F66" w:rsidRPr="007C5E54" w:rsidRDefault="00B72F66" w:rsidP="007C5E54">
      <w:r w:rsidRPr="007C5E54">
        <w:t>- mechaniczne (w przypadku nawierzchni typu monolitycznego, np. nawierzchni asfaltowej, betonowej) - z pionowym wycięciem krawędzi uszkodzenia piłą tarczową i rozebraniem konstrukcji jezdni przy pomocy młotów pneumatycznych, drągów stalowych itp.</w:t>
      </w:r>
    </w:p>
    <w:p w14:paraId="4C7059D1" w14:textId="77777777" w:rsidR="00B72F66" w:rsidRPr="007C5E54" w:rsidRDefault="00B72F66" w:rsidP="007C5E54">
      <w:r w:rsidRPr="007C5E54">
        <w:t xml:space="preserve">3. Rozebranie uszkodzonej górnej części studni (np. części żeliwnych, płyty </w:t>
      </w:r>
      <w:proofErr w:type="spellStart"/>
      <w:r w:rsidRPr="007C5E54">
        <w:t>nastudziennej</w:t>
      </w:r>
      <w:proofErr w:type="spellEnd"/>
      <w:r w:rsidRPr="007C5E54">
        <w:t>, kręgów betonowych, pierścieni wyrównawczych itp.).</w:t>
      </w:r>
    </w:p>
    <w:p w14:paraId="0D327694" w14:textId="77777777" w:rsidR="00B72F66" w:rsidRPr="007C5E54" w:rsidRDefault="00B72F66" w:rsidP="007C5E54">
      <w:r w:rsidRPr="007C5E54">
        <w:t>4. Zebranie i odwiezienie lub odrzucenie elementów nawierzchni i gruzu na pobocze, chodnik lub miejsce składowania, z posortowaniem i zabezpieczeniem materiału przydatnego do dalszych robót.</w:t>
      </w:r>
    </w:p>
    <w:p w14:paraId="63FBC276" w14:textId="77777777" w:rsidR="00B72F66" w:rsidRPr="007C5E54" w:rsidRDefault="00B72F66" w:rsidP="007C5E54">
      <w:r w:rsidRPr="007C5E54">
        <w:t>5. Szczegółowe rozpoznanie przyczyn uszkodzenia i podjęcie końcowej decyzji o sposobie naprawy i wykorzystaniu istniejących materiałów.</w:t>
      </w:r>
    </w:p>
    <w:p w14:paraId="4C6019A2" w14:textId="77777777" w:rsidR="00B72F66" w:rsidRPr="007C5E54" w:rsidRDefault="00B72F66" w:rsidP="007C5E54">
      <w:r w:rsidRPr="007C5E54">
        <w:t>6. Sprawdzenie stanu konstrukcji studni i oczyszczenie górnej jej części (np. komina włazowego) z ewentualnym uzupełnieniem ubytków lub ich wymianą.</w:t>
      </w:r>
    </w:p>
    <w:p w14:paraId="1DC443DB" w14:textId="77777777" w:rsidR="00B72F66" w:rsidRPr="007C5E54" w:rsidRDefault="00B72F66" w:rsidP="007C5E54">
      <w:r w:rsidRPr="007C5E54">
        <w:t xml:space="preserve">7. W przypadku występowania rys na płycie </w:t>
      </w:r>
      <w:proofErr w:type="spellStart"/>
      <w:r w:rsidRPr="007C5E54">
        <w:t>nastudziennej</w:t>
      </w:r>
      <w:proofErr w:type="spellEnd"/>
      <w:r w:rsidRPr="007C5E54">
        <w:t xml:space="preserve"> należy wymienić płytę </w:t>
      </w:r>
      <w:proofErr w:type="spellStart"/>
      <w:r w:rsidRPr="007C5E54">
        <w:t>nastudzienną</w:t>
      </w:r>
      <w:proofErr w:type="spellEnd"/>
      <w:r w:rsidRPr="007C5E54">
        <w:t xml:space="preserve"> na nową.</w:t>
      </w:r>
    </w:p>
    <w:p w14:paraId="0D6BE089" w14:textId="77777777" w:rsidR="00B72F66" w:rsidRPr="007C5E54" w:rsidRDefault="00B72F66" w:rsidP="007C5E54">
      <w:r w:rsidRPr="007C5E54">
        <w:t>8. W przypadku niewielkiego zapadnięcia poziomowanie górnej części komina</w:t>
      </w:r>
    </w:p>
    <w:p w14:paraId="7E918F2E" w14:textId="77777777" w:rsidR="00B72F66" w:rsidRPr="007C5E54" w:rsidRDefault="00B72F66" w:rsidP="007C5E54">
      <w:r w:rsidRPr="007C5E54">
        <w:t>włazowego należy wykonać alternatywnie przy użyciu:</w:t>
      </w:r>
    </w:p>
    <w:p w14:paraId="312EC662" w14:textId="77777777" w:rsidR="00B72F66" w:rsidRPr="007C5E54" w:rsidRDefault="00B72F66" w:rsidP="007C5E54">
      <w:r w:rsidRPr="007C5E54">
        <w:t>a) pierścieni wyrównawczych o stałej wysokości lub pierścieni klinowych z tworzywa sztucznego lub betonu polimerowego. Zakres stosowania od 15 mm do 120 mm. Pierścienie wyrównawcze muszą przylegać całą powierzchnią do konstrukcji studni. Prawidłowe przygotowanie powierzchni, na której będą montowane elementy wyrównawcze, polega na naprawieniu powierzchni styku konstrukcji studni przez wyrównanie nierówności i nieznacznych ubytków przy użyciu mas szybkosprawnych o właściwej wytrzymałości zgodnej z klasą zwieńczenia. Uszczelnienie i spajanie poszczególnych elementów należy wykonać przy użyciu kitów dyspersyjnych asfaltowo kauczukowych lub mas polimerowych. Większą różnicę wysokości należy wyrównywać za pomocą betonowych pierścieni wyrównawczych (beton klasy co najmniej C 35/45).</w:t>
      </w:r>
    </w:p>
    <w:p w14:paraId="6A7D5C04" w14:textId="77777777" w:rsidR="00B72F66" w:rsidRDefault="00B72F66" w:rsidP="007C5E54">
      <w:pPr>
        <w:pStyle w:val="Legenda"/>
        <w:keepNext/>
      </w:pPr>
      <w:r w:rsidRPr="007C5E54">
        <w:lastRenderedPageBreak/>
        <w:t xml:space="preserve">Rys. 1. Schemat przykładowego montażu pierścieni wyrównawczych dla dwóch przypadków a) z elementem przejściowym (zwężką), b) z płytą </w:t>
      </w:r>
      <w:proofErr w:type="spellStart"/>
      <w:r w:rsidRPr="007C5E54">
        <w:t>nastudzienną</w:t>
      </w:r>
      <w:proofErr w:type="spellEnd"/>
    </w:p>
    <w:p w14:paraId="663FEB0E" w14:textId="77777777" w:rsidR="00B72F66" w:rsidRPr="007C5E54" w:rsidRDefault="00B72F66" w:rsidP="007C5E54">
      <w:pPr>
        <w:jc w:val="center"/>
      </w:pPr>
      <w:r w:rsidRPr="007C5E54">
        <w:rPr>
          <w:noProof/>
        </w:rPr>
        <w:drawing>
          <wp:inline distT="0" distB="0" distL="0" distR="0" wp14:anchorId="09B58489" wp14:editId="13AA40B5">
            <wp:extent cx="5760720" cy="2398565"/>
            <wp:effectExtent l="0" t="0" r="0" b="0"/>
            <wp:docPr id="37" name="Obraz 1" descr="Obraz zawierający diagram, Rysunek techniczny, Plan,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Obraz 1" descr="Obraz zawierający diagram, Rysunek techniczny, Plan, linia&#10;&#10;Opis wygenerowany automatycznie"/>
                    <pic:cNvPicPr>
                      <a:picLocks noChangeAspect="1" noChangeArrowheads="1"/>
                    </pic:cNvPicPr>
                  </pic:nvPicPr>
                  <pic:blipFill>
                    <a:blip r:embed="rId78" cstate="print"/>
                    <a:srcRect/>
                    <a:stretch>
                      <a:fillRect/>
                    </a:stretch>
                  </pic:blipFill>
                  <pic:spPr bwMode="auto">
                    <a:xfrm>
                      <a:off x="0" y="0"/>
                      <a:ext cx="5760720" cy="2398565"/>
                    </a:xfrm>
                    <a:prstGeom prst="rect">
                      <a:avLst/>
                    </a:prstGeom>
                    <a:noFill/>
                    <a:ln w="9525">
                      <a:noFill/>
                      <a:miter lim="800000"/>
                      <a:headEnd/>
                      <a:tailEnd/>
                    </a:ln>
                  </pic:spPr>
                </pic:pic>
              </a:graphicData>
            </a:graphic>
          </wp:inline>
        </w:drawing>
      </w:r>
    </w:p>
    <w:p w14:paraId="3D295D9D" w14:textId="77777777" w:rsidR="00B72F66" w:rsidRPr="007C5E54" w:rsidRDefault="00B72F66" w:rsidP="007C5E54">
      <w:r w:rsidRPr="007C5E54">
        <w:t>b) krótkich klinów wyrównawczych z betonu polimerowego. Podwójnie złożone kliny podpierają ramę włazu w 8 punktach równo rozłożonych na całym obwodzie konstrukcji studni. Zakres stosowania od 25 mm do 55 mm. Pozostałą przestrzeń pomiędzy żeliwną nasadą włazu a górnym elementem konstrukcji podziemnej studni należy wypełnić przy pomocy zaprawy. Do tego celu możliwe jest użycie:</w:t>
      </w:r>
    </w:p>
    <w:p w14:paraId="76F92E97" w14:textId="77777777" w:rsidR="00B72F66" w:rsidRPr="007C5E54" w:rsidRDefault="00B72F66" w:rsidP="007C5E54">
      <w:r w:rsidRPr="007C5E54">
        <w:t>• zaprawy wodo- i mrozoodpornej z szybkowiążącego cementu lub zaprawy cementowej z użyciem żywic syntetycznych. Wytrzymałość na ściskanie zapraw powinna wynosić co najmniej 25 MPa - po 24 godz. wiązania oraz co najmniej 40 MPa po 28 dniach wiązania.</w:t>
      </w:r>
    </w:p>
    <w:p w14:paraId="507D5FE6" w14:textId="77777777" w:rsidR="00B72F66" w:rsidRPr="007C5E54" w:rsidRDefault="00B72F66" w:rsidP="007C5E54">
      <w:r w:rsidRPr="007C5E54">
        <w:t>• dwuskładnikowej zaprawy na bazie fosforanu magnezu o wytrzymałości na ściskanie co najmniej 17 MPa po 2 godz. wiązania.</w:t>
      </w:r>
    </w:p>
    <w:p w14:paraId="74D4DCEF" w14:textId="77777777" w:rsidR="00B72F66" w:rsidRPr="007C5E54" w:rsidRDefault="00B72F66" w:rsidP="007C5E54">
      <w:pPr>
        <w:jc w:val="center"/>
      </w:pPr>
    </w:p>
    <w:p w14:paraId="252CA99F" w14:textId="77777777" w:rsidR="00B72F66" w:rsidRDefault="00B72F66" w:rsidP="007C5E54">
      <w:pPr>
        <w:pStyle w:val="Legenda"/>
        <w:keepNext/>
      </w:pPr>
      <w:r w:rsidRPr="007C5E54">
        <w:t>Rys. 2. Rysunek poglądowy klinów wyrównawczych</w:t>
      </w:r>
    </w:p>
    <w:p w14:paraId="3D7408B6" w14:textId="77777777" w:rsidR="00B72F66" w:rsidRPr="007C5E54" w:rsidRDefault="00B72F66" w:rsidP="007C5E54">
      <w:pPr>
        <w:jc w:val="center"/>
      </w:pPr>
      <w:r w:rsidRPr="007C5E54">
        <w:rPr>
          <w:noProof/>
        </w:rPr>
        <w:drawing>
          <wp:inline distT="0" distB="0" distL="0" distR="0" wp14:anchorId="0581176E" wp14:editId="446C88DD">
            <wp:extent cx="2328545" cy="871855"/>
            <wp:effectExtent l="19050" t="0" r="0" b="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9" cstate="print"/>
                    <a:srcRect/>
                    <a:stretch>
                      <a:fillRect/>
                    </a:stretch>
                  </pic:blipFill>
                  <pic:spPr bwMode="auto">
                    <a:xfrm>
                      <a:off x="0" y="0"/>
                      <a:ext cx="2328545" cy="871855"/>
                    </a:xfrm>
                    <a:prstGeom prst="rect">
                      <a:avLst/>
                    </a:prstGeom>
                    <a:noFill/>
                    <a:ln w="9525">
                      <a:noFill/>
                      <a:miter lim="800000"/>
                      <a:headEnd/>
                      <a:tailEnd/>
                    </a:ln>
                  </pic:spPr>
                </pic:pic>
              </a:graphicData>
            </a:graphic>
          </wp:inline>
        </w:drawing>
      </w:r>
    </w:p>
    <w:p w14:paraId="277F00B1" w14:textId="77777777" w:rsidR="00B72F66" w:rsidRPr="007C5E54" w:rsidRDefault="00B72F66" w:rsidP="007C5E54">
      <w:r w:rsidRPr="007C5E54">
        <w:t>Do ułożenia warstwy zaprawy należy użyć gumowego szalunku zabezpieczającego studnię przed zanieczyszczeniem. Uniesienie ramy włazu można wykonać ręcznie lub przy pomocy podnośnika mechanicznego. W przypadku stosowania zapraw do wypełnienia przestrzeni między nasadą żeliwną a konstrukcją podziemną studni, naprawiana studnia nadaje się do obciążenia ruchem zależnie od zastosowanego materiału po czasie:</w:t>
      </w:r>
    </w:p>
    <w:p w14:paraId="4E4A4038" w14:textId="77777777" w:rsidR="00B72F66" w:rsidRPr="007C5E54" w:rsidRDefault="00B72F66" w:rsidP="007C5E54">
      <w:r w:rsidRPr="007C5E54">
        <w:t>• około 6 godzin - dla zapraw z szybkowiążącego cementu lub zapraw cementowych z użyciem żywic syntetycznych,</w:t>
      </w:r>
    </w:p>
    <w:p w14:paraId="118E8DD9" w14:textId="77777777" w:rsidR="00B72F66" w:rsidRPr="007C5E54" w:rsidRDefault="00B72F66" w:rsidP="007C5E54">
      <w:r w:rsidRPr="007C5E54">
        <w:t>• około 2 godzin - dla zapraw na bazie fosforanu magnezu.</w:t>
      </w:r>
    </w:p>
    <w:p w14:paraId="24E467B8" w14:textId="77777777" w:rsidR="00B72F66" w:rsidRPr="007C5E54" w:rsidRDefault="00B72F66" w:rsidP="007C5E54">
      <w:r w:rsidRPr="007C5E54">
        <w:t>Dobór rodzaju zaprawy należy uzgodnić z Inspektorem Nadzoru. Jeżeli istnieje możliwość wyłączenia odcinka drogi z eksploatacji na czas pielęgnacji i wiązania zaprawy dopuszcza się stosowane zapraw wiążących na bazie cementu. W wariancie remontowym zalecane jest stosowanie zapraw wodo- i mrozoodpornych z szybkowiążącego cementu lub zaprawy cementowej z użyciem żywic syntetycznych. Wytrzymałość na ściskanie zapraw powinna wynosić co najmniej 25 MPa - po 24 godz. wiązania oraz co najmniej 40 MPa po 28 dniach wiązania.</w:t>
      </w:r>
    </w:p>
    <w:p w14:paraId="696BC5EC" w14:textId="77777777" w:rsidR="00B72F66" w:rsidRPr="007C5E54" w:rsidRDefault="00B72F66" w:rsidP="007C5E54">
      <w:r w:rsidRPr="007C5E54">
        <w:t>Jeżeli czas naprawy jest ograniczony należy stosować zaprawy szybkosprawne nie wymagające wydłużonej pielęgnacji.</w:t>
      </w:r>
    </w:p>
    <w:p w14:paraId="6694E4E5" w14:textId="77777777" w:rsidR="00B72F66" w:rsidRPr="007C5E54" w:rsidRDefault="00B72F66" w:rsidP="007C5E54">
      <w:pPr>
        <w:rPr>
          <w:b/>
        </w:rPr>
      </w:pPr>
      <w:r w:rsidRPr="007C5E54">
        <w:rPr>
          <w:b/>
        </w:rPr>
        <w:t>5.4.1.2. Naprawa znacznych zapadnięć studni kanalizacji deszczowej lub sanitarnej</w:t>
      </w:r>
    </w:p>
    <w:p w14:paraId="791E1030" w14:textId="77777777" w:rsidR="00B72F66" w:rsidRPr="007C5E54" w:rsidRDefault="00B72F66" w:rsidP="007C5E54">
      <w:r w:rsidRPr="007C5E54">
        <w:t>W przypadku znacznych zapadnięć studni, wynikających z uszkodzeń (zniszczeń) korpusu studni, kanałów, przykanalików, elementów dennych, wymycia gruntu itp. należy rozebrać całą konstrukcję zapadniętej studni i wykonać ją na nowo. Należy przy tym przed montażem nowej konstrukcji wykonać nośną warstwę podłoża</w:t>
      </w:r>
    </w:p>
    <w:p w14:paraId="115FE9F7" w14:textId="77777777" w:rsidR="00B72F66" w:rsidRPr="007C5E54" w:rsidRDefault="00B72F66" w:rsidP="007C5E54">
      <w:r w:rsidRPr="007C5E54">
        <w:t xml:space="preserve">gruntowego oraz fundament pod studnię z betonu klasy C15/20, grubości co najmniej 12 cm po zagęszczeniu do IS=0,98, na której należy ustawiać nową studnię. Należy ją wykonać z gotowych elementów prefabrykowanych (łącznie z gotową dennicą). Po zmontowaniu nowej studni kanalizacji deszczowej lub sanitarnej należy wykop wokół wykonanej konstrukcji studni wypełnić kruszywem dającym się dobrze zagęścić. Zagęszczenia należy wykonać warstwami o grubości 10 do 15 cm do wymaganego wskaźnika zagęszczenia 0,98. Do poziomu 50 cm powyżej </w:t>
      </w:r>
      <w:proofErr w:type="spellStart"/>
      <w:r w:rsidRPr="007C5E54">
        <w:t>przykanalika</w:t>
      </w:r>
      <w:proofErr w:type="spellEnd"/>
      <w:r w:rsidRPr="007C5E54">
        <w:t xml:space="preserve"> lub przewodu kanalizacyjnego należy zagęszczać grunt ręcznie, powyżej tego poziomu należy użyć ręcznych zagęszczarek płytowych wibracyjnych o szerokości płyty 40-50 cm. Ustawienie nasady z włazem należy wykonać w sposób opisany w punkcie 5.5.1.1 podpunkcie 8.</w:t>
      </w:r>
    </w:p>
    <w:p w14:paraId="279F6B32" w14:textId="77777777" w:rsidR="00B72F66" w:rsidRPr="007C5E54" w:rsidRDefault="00B72F66" w:rsidP="007C5E54">
      <w:r w:rsidRPr="007C5E54">
        <w:t>Nie należy stosować warstw z zaprawy cementowej (betonu) pomiędzy poszczególnymi elementami składowymi konstrukcji studni.</w:t>
      </w:r>
    </w:p>
    <w:p w14:paraId="29E01510" w14:textId="77777777" w:rsidR="00B72F66" w:rsidRPr="007C5E54" w:rsidRDefault="00B72F66" w:rsidP="007C5E54">
      <w:pPr>
        <w:pStyle w:val="Nagwek4"/>
      </w:pPr>
      <w:r w:rsidRPr="007C5E54">
        <w:lastRenderedPageBreak/>
        <w:t>5.4.2. Naprawa uszkodzonego wpustu ulicznego</w:t>
      </w:r>
    </w:p>
    <w:p w14:paraId="1494CD9F" w14:textId="77777777" w:rsidR="00B72F66" w:rsidRPr="007C5E54" w:rsidRDefault="00B72F66" w:rsidP="007C5E54">
      <w:pPr>
        <w:pStyle w:val="Nagwek5"/>
      </w:pPr>
      <w:r w:rsidRPr="007C5E54">
        <w:t>5.4.2.1 Przypowierzchniowa naprawa uszkodzonego wpustu ulicznego</w:t>
      </w:r>
    </w:p>
    <w:p w14:paraId="2BA11931" w14:textId="77777777" w:rsidR="00B72F66" w:rsidRPr="007C5E54" w:rsidRDefault="00B72F66" w:rsidP="007C5E54">
      <w:r w:rsidRPr="007C5E54">
        <w:t>Wykonanie przypowierzchniowej naprawy uszkodzonego wpustu ulicznego, obejmuje:</w:t>
      </w:r>
    </w:p>
    <w:p w14:paraId="5E502AC4" w14:textId="77777777" w:rsidR="00B72F66" w:rsidRPr="007C5E54" w:rsidRDefault="00B72F66" w:rsidP="007C5E54">
      <w:r w:rsidRPr="007C5E54">
        <w:t>1. Zdjęcie przykrycia (kratki ściekowej, nasady z wlewem bocznym lub kombinowanym) wpustu.</w:t>
      </w:r>
    </w:p>
    <w:p w14:paraId="4485835C" w14:textId="77777777" w:rsidR="00B72F66" w:rsidRPr="007C5E54" w:rsidRDefault="00B72F66" w:rsidP="007C5E54">
      <w:r w:rsidRPr="007C5E54">
        <w:t>2. Rozebranie uszkodzonej nawierzchni wokół wpustu:</w:t>
      </w:r>
    </w:p>
    <w:p w14:paraId="510D3850" w14:textId="77777777" w:rsidR="00B72F66" w:rsidRPr="007C5E54" w:rsidRDefault="00B72F66" w:rsidP="007C5E54">
      <w:r w:rsidRPr="007C5E54">
        <w:t>- ręczne (dłutami, haczykami z drutu, młotkami brukarskimi, ew. drągami stalowymi itp. - w przypadku nawierzchni typu kostkowego),</w:t>
      </w:r>
    </w:p>
    <w:p w14:paraId="03363161" w14:textId="77777777" w:rsidR="00B72F66" w:rsidRPr="007C5E54" w:rsidRDefault="00B72F66" w:rsidP="007C5E54">
      <w:r w:rsidRPr="007C5E54">
        <w:t>- mechaniczne (w przypadku nawierzchni typu monolitycznego, np. nawierzchni asfaltowej, betonowej) - z pionowym wycięciem krawędzi uszkodzenia piłą tarczową i rozebraniem konstrukcji jezdni przy pomocy młotów pneumatycznych, drągów stalowych itp.</w:t>
      </w:r>
    </w:p>
    <w:p w14:paraId="51110152" w14:textId="77777777" w:rsidR="00B72F66" w:rsidRPr="007C5E54" w:rsidRDefault="00B72F66" w:rsidP="007C5E54">
      <w:r w:rsidRPr="007C5E54">
        <w:t>3. Rozebranie uszkodzonej górnej części wpustu (np. części żeliwnych, płyt żelbetowych, kręgów podporowych itp.).</w:t>
      </w:r>
    </w:p>
    <w:p w14:paraId="146C91A4" w14:textId="77777777" w:rsidR="00B72F66" w:rsidRPr="007C5E54" w:rsidRDefault="00B72F66" w:rsidP="007C5E54">
      <w:r w:rsidRPr="007C5E54">
        <w:t>4. Zebranie i odwiezienie lub odrzucenie elementów nawierzchni i gruzu na pobocze, chodnik lub miejsce składowania, z posortowaniem i zabezpieczeniem materiału przydatnego do dalszych robót.</w:t>
      </w:r>
    </w:p>
    <w:p w14:paraId="241C0BCF" w14:textId="77777777" w:rsidR="00B72F66" w:rsidRPr="007C5E54" w:rsidRDefault="00B72F66" w:rsidP="007C5E54">
      <w:r w:rsidRPr="007C5E54">
        <w:t>5. Szczegółowe rozpoznanie przyczyn uszkodzenia i podjęcie końcowej decyzji o sposobie naprawy i wykorzystaniu istniejących materiałów.</w:t>
      </w:r>
    </w:p>
    <w:p w14:paraId="62FDC5C2" w14:textId="77777777" w:rsidR="00B72F66" w:rsidRPr="007C5E54" w:rsidRDefault="00B72F66" w:rsidP="007C5E54">
      <w:r w:rsidRPr="007C5E54">
        <w:t>6. Sprawdzenie stanu konstrukcji wpustu i oczyszczenie górnej jego części (np. nasady wpustu) z ew. uzupełnieniem ubytków.</w:t>
      </w:r>
    </w:p>
    <w:p w14:paraId="3C98A135" w14:textId="77777777" w:rsidR="00B72F66" w:rsidRPr="007C5E54" w:rsidRDefault="00B72F66" w:rsidP="007C5E54">
      <w:r w:rsidRPr="007C5E54">
        <w:t>7. W przypadku niewielkiego zapadnięcia poziomowanie górnej części wpustu wykonać alternatywnie przy użyciu:</w:t>
      </w:r>
    </w:p>
    <w:p w14:paraId="466D4027" w14:textId="77777777" w:rsidR="00B72F66" w:rsidRPr="007C5E54" w:rsidRDefault="00B72F66" w:rsidP="007C5E54">
      <w:r w:rsidRPr="007C5E54">
        <w:t>a) pierścieni wyrównawczych o stałej wysokości lub pierścieni klinowych z tworzywa sztucznego lub betonu polimerowego. Zakres stosowania od 15 mm do 100 mm. Pierścienie wyrównawcze muszą przylegać całą powierzchnią do konstrukcji wpustu. Prawidłowe przygotowanie powierzchni, na której będą montowane elementy wyrównawcze, polega na naprawieniu powierzchni styku konstrukcji wpustu przez wyrównanie nierówności i nieznacznych ubytków przy użyciu mas szybkosprawnych o właściwej wytrzymałości zgodnej z klasą zwieńczenia. Uszczelnienie i spajanie poszczególnych elementów należy wykonać przy użyciu kitów dyspersyjnych asfaltowo-kauczukowych lub mas polimerowych;</w:t>
      </w:r>
    </w:p>
    <w:p w14:paraId="6842E019" w14:textId="77777777" w:rsidR="00B72F66" w:rsidRDefault="00B72F66" w:rsidP="007C5E54">
      <w:pPr>
        <w:pStyle w:val="Legenda"/>
        <w:keepNext/>
      </w:pPr>
      <w:r w:rsidRPr="007C5E54">
        <w:t>Rys. 3. Schemat przykładowej regulacji wpustu ulicznego</w:t>
      </w:r>
    </w:p>
    <w:p w14:paraId="689C074E" w14:textId="77777777" w:rsidR="00B72F66" w:rsidRDefault="00B72F66" w:rsidP="007C5E54">
      <w:pPr>
        <w:jc w:val="center"/>
      </w:pPr>
      <w:r w:rsidRPr="007C5E54">
        <w:rPr>
          <w:noProof/>
        </w:rPr>
        <w:drawing>
          <wp:inline distT="0" distB="0" distL="0" distR="0" wp14:anchorId="12CB5F14" wp14:editId="1F0B3F1C">
            <wp:extent cx="3413125" cy="1903095"/>
            <wp:effectExtent l="19050" t="0" r="0" b="0"/>
            <wp:docPr id="39" name="Obraz 39" descr="Obraz zawierający tekst, szkic, design, ilustracj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Obraz 39" descr="Obraz zawierający tekst, szkic, design, ilustracja&#10;&#10;Opis wygenerowany automatycznie"/>
                    <pic:cNvPicPr>
                      <a:picLocks noChangeAspect="1" noChangeArrowheads="1"/>
                    </pic:cNvPicPr>
                  </pic:nvPicPr>
                  <pic:blipFill>
                    <a:blip r:embed="rId80" cstate="print"/>
                    <a:srcRect/>
                    <a:stretch>
                      <a:fillRect/>
                    </a:stretch>
                  </pic:blipFill>
                  <pic:spPr bwMode="auto">
                    <a:xfrm>
                      <a:off x="0" y="0"/>
                      <a:ext cx="3413125" cy="1903095"/>
                    </a:xfrm>
                    <a:prstGeom prst="rect">
                      <a:avLst/>
                    </a:prstGeom>
                    <a:noFill/>
                    <a:ln w="9525">
                      <a:noFill/>
                      <a:miter lim="800000"/>
                      <a:headEnd/>
                      <a:tailEnd/>
                    </a:ln>
                  </pic:spPr>
                </pic:pic>
              </a:graphicData>
            </a:graphic>
          </wp:inline>
        </w:drawing>
      </w:r>
    </w:p>
    <w:p w14:paraId="44D12E93" w14:textId="77777777" w:rsidR="00B72F66" w:rsidRPr="007C5E54" w:rsidRDefault="00B72F66" w:rsidP="007C5E54">
      <w:r w:rsidRPr="007C5E54">
        <w:t>b) krótkich klinów wyrównawczych z betonu polimerowego. Podwójnie złożone kliny podpierają nasadę wpustu w 6 punktach, równo rozłożonych na obwodzie konstrukcji podziemnej wpustu. Zakres stosowania od 25 mm do 55 mm. Pozostałą przestrzeń pomiędzy żeliwną nasadą włazu a górnym elementem konstrukcji podziemnej wpustu należy wypełnić przy pomocy zaprawy. Do tego celu możliwe jest użycie:</w:t>
      </w:r>
    </w:p>
    <w:p w14:paraId="27F4A52E" w14:textId="77777777" w:rsidR="00B72F66" w:rsidRPr="007C5E54" w:rsidRDefault="00B72F66" w:rsidP="007C5E54">
      <w:r w:rsidRPr="007C5E54">
        <w:t>• zaprawy wodo- i mrozoodpornej z szybkowiążącego cementu lub zaprawy cementowej z użyciem żywic syntetycznych. Wytrzymałość na ściskanie zapraw powinna wynosić co najmniej 25 MPa - po 24 godz. wiązania oraz co najmniej 40 MPa po 28 dniach wiązania.</w:t>
      </w:r>
    </w:p>
    <w:p w14:paraId="6F719F23" w14:textId="77777777" w:rsidR="00B72F66" w:rsidRPr="007C5E54" w:rsidRDefault="00B72F66" w:rsidP="007C5E54">
      <w:r w:rsidRPr="007C5E54">
        <w:t>• dwuskładnikowej zaprawy na bazie fosforanu magnezu o wytrzymałości na ściskanie co najmniej 17 MPa po 2 godz. wiązania. Do ułożenia warstwy zaprawy należy użyć gumowego szalunku zabezpieczającego wpust przed zanieczyszczeniem. Uniesienie żeliwnej nasady wpustu można wykonać ręcznie lub przy pomocy podnośnika mechanicznego.</w:t>
      </w:r>
    </w:p>
    <w:p w14:paraId="74F30237" w14:textId="77777777" w:rsidR="00B72F66" w:rsidRPr="007C5E54" w:rsidRDefault="00B72F66" w:rsidP="007C5E54">
      <w:r w:rsidRPr="007C5E54">
        <w:t>W przypadku stosowania zapraw do wypełnienia przestrzeni między nasadą żeliwną a konstrukcją podziemną studni, naprawiana studnia nadaje się do obciążenia ruchem zależnie od zastosowanego materiału po czasie:</w:t>
      </w:r>
    </w:p>
    <w:p w14:paraId="29A8E59A" w14:textId="77777777" w:rsidR="00B72F66" w:rsidRPr="007C5E54" w:rsidRDefault="00B72F66" w:rsidP="007C5E54">
      <w:r w:rsidRPr="007C5E54">
        <w:t>• około 6 godzin - dla zapraw z szybkowiążącego cementu lub zapraw cementowych z użyciem żywic syntetycznych,</w:t>
      </w:r>
    </w:p>
    <w:p w14:paraId="4F7D14E5" w14:textId="77777777" w:rsidR="00B72F66" w:rsidRPr="007C5E54" w:rsidRDefault="00B72F66" w:rsidP="007C5E54">
      <w:r w:rsidRPr="007C5E54">
        <w:t>• około 2 godzin - dla zapraw na bazie fosforanu magnezu.</w:t>
      </w:r>
    </w:p>
    <w:p w14:paraId="0C9767C4" w14:textId="77777777" w:rsidR="00B72F66" w:rsidRPr="007C5E54" w:rsidRDefault="00B72F66" w:rsidP="007C5E54">
      <w:r w:rsidRPr="007C5E54">
        <w:t>Dobór zaprawy należy uzgodnić z Inspektorem Nadzoru. Jeżeli istnieje możliwość wyłączenia odcinka drogi z eksploatacji na czas pielęgnacji i wiązania zaprawy dopuszcza się stosowane zapraw szybkowiążących na</w:t>
      </w:r>
      <w:r>
        <w:t xml:space="preserve"> </w:t>
      </w:r>
      <w:r w:rsidRPr="007C5E54">
        <w:t>bazie cementu. W wariancie remontowym zalecane jest stosowanie zapraw wodo- i mrozoodpornych z szybkowiążącego cementu lub zaprawy cementowej z użyciem żywic syntetycznych. Wytrzymałość na ściskanie zapraw powinna wynosić co najmniej 25 MPa - po 24 godz. wiązania oraz co najmniej 40 MPa po 28 dniach wiązania.</w:t>
      </w:r>
    </w:p>
    <w:p w14:paraId="27748420" w14:textId="77777777" w:rsidR="00B72F66" w:rsidRPr="007C5E54" w:rsidRDefault="00B72F66" w:rsidP="007C5E54">
      <w:r w:rsidRPr="007C5E54">
        <w:t>Jeżeli czas naprawy jest ograniczony należy stosować zaprawy szybkosprawne nie wymagające wydłużonej pielęgnacji.</w:t>
      </w:r>
    </w:p>
    <w:p w14:paraId="3BFD82C3" w14:textId="77777777" w:rsidR="00B72F66" w:rsidRPr="007C5E54" w:rsidRDefault="00B72F66" w:rsidP="007C5E54">
      <w:r w:rsidRPr="007C5E54">
        <w:t>Nie należy stosować warstw z zaprawy cementowej (betonu) pomiędzy poszczególnymi elementami składowymi konstrukcji wpustu.</w:t>
      </w:r>
    </w:p>
    <w:p w14:paraId="078E4318" w14:textId="77777777" w:rsidR="00B72F66" w:rsidRPr="007C5E54" w:rsidRDefault="00B72F66" w:rsidP="007C5E54">
      <w:pPr>
        <w:pStyle w:val="Nagwek5"/>
      </w:pPr>
      <w:r w:rsidRPr="007C5E54">
        <w:lastRenderedPageBreak/>
        <w:t>5.4.2.2. Naprawa znacznych zapadnięć wpustów ulicznych</w:t>
      </w:r>
    </w:p>
    <w:p w14:paraId="77B0916F" w14:textId="77777777" w:rsidR="00B72F66" w:rsidRPr="007C5E54" w:rsidRDefault="00B72F66" w:rsidP="007C5E54">
      <w:r w:rsidRPr="007C5E54">
        <w:t xml:space="preserve">W przypadku znacznych zapadnięć wpustu, wynikających z uszkodzeń (zniszczeń) korpusu wpustu, </w:t>
      </w:r>
      <w:proofErr w:type="spellStart"/>
      <w:r w:rsidRPr="007C5E54">
        <w:t>przykanalika</w:t>
      </w:r>
      <w:proofErr w:type="spellEnd"/>
      <w:r w:rsidRPr="007C5E54">
        <w:t>, elementów dennych, wymycia gruntu itp. Należy rozebrać całą konstrukcję zapadniętego wpustu i wykonać ją na nowo. Należy przy tym przed montażem nowej konstrukcji wykonać nośną warstwę podłoża gruntowego pod wpustem o grubości min. 15 cm i o zagęszczeniu do IS=0,98. Nową konstrukcję wpustu należy wykonać z prefabrykowanych elementów betonowych z betonu klasy co najmniej C30/35, z gotową dennicą zgodnie z rysunkiem 4. Wpust należy zwieńczyć żeliwną kratką ściekową z kołnierzem 3/4.</w:t>
      </w:r>
    </w:p>
    <w:p w14:paraId="4BC8457C" w14:textId="77777777" w:rsidR="00B72F66" w:rsidRPr="007C5E54" w:rsidRDefault="00B72F66" w:rsidP="007C5E54">
      <w:r w:rsidRPr="007C5E54">
        <w:t xml:space="preserve">Po zmontowaniu nowego wpustu należy wykop wokół nowej konstrukcji wpustu wypełnić kruszywem dającym się dobrze zagęścić. Zagęszczać należy warstwami o grubości 10 do 15 cm do wymaganego wskaźnika zagęszczenia 0,98. Do poziomu 50 cm powyżej </w:t>
      </w:r>
      <w:proofErr w:type="spellStart"/>
      <w:r w:rsidRPr="007C5E54">
        <w:t>przykanalika</w:t>
      </w:r>
      <w:proofErr w:type="spellEnd"/>
      <w:r w:rsidRPr="007C5E54">
        <w:t xml:space="preserve"> należy zagęszczać grunt ręcznie, powyżej tego poziomu należy użyć ręcznych zagęszczarek płytowych wibracyjnych o szerokości płyty 40-50 cm. Ustawienie nasady wpustu należy wykonać w sposób opisany w punkcie 5.5.2.1 podpunkcie 7.</w:t>
      </w:r>
    </w:p>
    <w:p w14:paraId="5D1E911E" w14:textId="77777777" w:rsidR="00B72F66" w:rsidRDefault="00B72F66" w:rsidP="007C5E54">
      <w:pPr>
        <w:pStyle w:val="Legenda"/>
        <w:keepNext/>
      </w:pPr>
      <w:r w:rsidRPr="007C5E54">
        <w:t>Rys. 4. Schemat nowej konstrukcji wpustu ulicznego z prefabrykowanych elementów betonowych</w:t>
      </w:r>
    </w:p>
    <w:p w14:paraId="78B21B63" w14:textId="77777777" w:rsidR="00B72F66" w:rsidRPr="007C5E54" w:rsidRDefault="00B72F66" w:rsidP="007C5E54">
      <w:pPr>
        <w:jc w:val="center"/>
      </w:pPr>
      <w:r w:rsidRPr="007C5E54">
        <w:rPr>
          <w:noProof/>
        </w:rPr>
        <w:drawing>
          <wp:inline distT="0" distB="0" distL="0" distR="0" wp14:anchorId="0D80DB88" wp14:editId="2372B963">
            <wp:extent cx="4742180" cy="4518660"/>
            <wp:effectExtent l="19050" t="0" r="1270" b="0"/>
            <wp:docPr id="40" name="Obraz 40" descr="Obraz zawierający diagram, Plan, Rysunek techniczn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Obraz 40" descr="Obraz zawierający diagram, Plan, Rysunek techniczny, mapa&#10;&#10;Opis wygenerowany automatycznie"/>
                    <pic:cNvPicPr>
                      <a:picLocks noChangeAspect="1" noChangeArrowheads="1"/>
                    </pic:cNvPicPr>
                  </pic:nvPicPr>
                  <pic:blipFill>
                    <a:blip r:embed="rId81" cstate="print"/>
                    <a:srcRect/>
                    <a:stretch>
                      <a:fillRect/>
                    </a:stretch>
                  </pic:blipFill>
                  <pic:spPr bwMode="auto">
                    <a:xfrm>
                      <a:off x="0" y="0"/>
                      <a:ext cx="4742180" cy="4518660"/>
                    </a:xfrm>
                    <a:prstGeom prst="rect">
                      <a:avLst/>
                    </a:prstGeom>
                    <a:noFill/>
                    <a:ln w="9525">
                      <a:noFill/>
                      <a:miter lim="800000"/>
                      <a:headEnd/>
                      <a:tailEnd/>
                    </a:ln>
                  </pic:spPr>
                </pic:pic>
              </a:graphicData>
            </a:graphic>
          </wp:inline>
        </w:drawing>
      </w:r>
    </w:p>
    <w:p w14:paraId="63D1AFF4" w14:textId="77777777" w:rsidR="00B72F66" w:rsidRPr="007C5E54" w:rsidRDefault="00B72F66" w:rsidP="007C5E54">
      <w:r w:rsidRPr="007C5E54">
        <w:t>Nie należy stosować warstw z zaprawy cementowej (betonu) pomiędzy poszczególnymi elementami składowymi konstrukcji wpustu.</w:t>
      </w:r>
    </w:p>
    <w:p w14:paraId="7E5821BE" w14:textId="77777777" w:rsidR="00B72F66" w:rsidRPr="007C5E54" w:rsidRDefault="00B72F66" w:rsidP="007C5E54">
      <w:pPr>
        <w:pStyle w:val="Nagwek4"/>
      </w:pPr>
      <w:r w:rsidRPr="007C5E54">
        <w:t>5.4.3. Naprawa uszkodzonej skrzynki wodociągowej lub gazowej</w:t>
      </w:r>
    </w:p>
    <w:p w14:paraId="16136AC4" w14:textId="77777777" w:rsidR="00B72F66" w:rsidRPr="007C5E54" w:rsidRDefault="00B72F66" w:rsidP="007C5E54">
      <w:r w:rsidRPr="007C5E54">
        <w:t>Skrzynki wodociągowe i gazowe w przypadku uszkodzenia należy wymienić na nowe i wyregulować do istniejącej lub projektowanej wysokości nawierzchni. W tym celu należy wymontować uszkodzoną skrzynkę i oczyścić boczne powierzchnie wykopu. Po wmontowaniu nowej skrzynki przestrzeń pomiędzy skrzynką a wykopem wypełniana jest szybkowiążącą zaprawą modyfikowaną tworzywem sztucznym do poziomu dolnej krawędzi nawierzchni bitumicznej. Powierzchnię tę pokrywa się warstwą emulsji asfaltowej. W przypadku podwyższenia niwelety o co najmniej 0,10 m należy wymienić teleskopową przedłużkę od zasuwy.</w:t>
      </w:r>
    </w:p>
    <w:p w14:paraId="01F394AF" w14:textId="77777777" w:rsidR="00B72F66" w:rsidRPr="007C5E54" w:rsidRDefault="00B72F66" w:rsidP="007C5E54">
      <w:pPr>
        <w:pStyle w:val="Nagwek3"/>
      </w:pPr>
      <w:r w:rsidRPr="007C5E54">
        <w:t>5.5. Ułożenie nowej konstrukcji nawierzchni</w:t>
      </w:r>
    </w:p>
    <w:p w14:paraId="789BA8E1" w14:textId="77777777" w:rsidR="00B72F66" w:rsidRPr="007C5E54" w:rsidRDefault="00B72F66" w:rsidP="007C5E54">
      <w:r w:rsidRPr="007C5E54">
        <w:t>Nową nawierzchnię, wokół naprawionej studni należy wykonać w sposób identyczny ze stanem przed przebudową lub do niego zbliżonym. Uzupełniana powierzchnia wokół włazów studni, kratek wpustowych i skrzynek instalacji infrastruktury podziemnej powinna mieć wymiary pozwalające na mechaniczne zagęszczenie poszczególnych warstw konstrukcji nawierzchni. Przy wykonywaniu podbudowy należy zwracać szczególną uwagę na poprawne jej</w:t>
      </w:r>
      <w:r>
        <w:t xml:space="preserve"> </w:t>
      </w:r>
      <w:r w:rsidRPr="007C5E54">
        <w:t>zagęszczenie wokół komina i kołnierza studni. Zagęszczenie poszczególnych warstw należy wykonać przy użyciu lekkiej zagęszczarki płytowej o szerokości od 40 cm do 50 cm.</w:t>
      </w:r>
    </w:p>
    <w:p w14:paraId="06AABF7F" w14:textId="77777777" w:rsidR="00B72F66" w:rsidRPr="007C5E54" w:rsidRDefault="00B72F66" w:rsidP="007C5E54">
      <w:pPr>
        <w:pStyle w:val="Nagwek4"/>
      </w:pPr>
      <w:r w:rsidRPr="007C5E54">
        <w:lastRenderedPageBreak/>
        <w:t>5.5.1. Ułożenie nowej konstrukcji nawierzchni wokół włazów studni i wpustów ulicznych</w:t>
      </w:r>
    </w:p>
    <w:p w14:paraId="5F812A00" w14:textId="77777777" w:rsidR="00B72F66" w:rsidRPr="007C5E54" w:rsidRDefault="00B72F66" w:rsidP="007C5E54">
      <w:r w:rsidRPr="007C5E54">
        <w:t>Do nawierzchni z kostki kamiennej lub betonowej należy użyć, o ile to możliwe, materiał odzyskany z rozbiórki, nadający się do ponownego wbudowania. Nowy uzupełniany materiał powinien być jak najbardziej zbliżony do materiału starego. Zmiany konstrukcji jezdni mogą być dokonane tylko pod warunkiem akceptacji</w:t>
      </w:r>
    </w:p>
    <w:p w14:paraId="79352B0C" w14:textId="77777777" w:rsidR="00B72F66" w:rsidRPr="007C5E54" w:rsidRDefault="00B72F66" w:rsidP="007C5E54">
      <w:r w:rsidRPr="007C5E54">
        <w:t>przez Inspektora Nadzoru. W przypadku nawierzchni bitumicznej wykonanie nowej nawierzchni wokół studni lub wpustu obejmuje:</w:t>
      </w:r>
    </w:p>
    <w:p w14:paraId="07C15E87" w14:textId="77777777" w:rsidR="00B72F66" w:rsidRPr="007C5E54" w:rsidRDefault="00B72F66" w:rsidP="007C5E54">
      <w:r w:rsidRPr="007C5E54">
        <w:t>1. Oczyszczenie krawędzi istniejącej nawierzchni.</w:t>
      </w:r>
    </w:p>
    <w:p w14:paraId="20541B90" w14:textId="77777777" w:rsidR="00B72F66" w:rsidRPr="007C5E54" w:rsidRDefault="00B72F66" w:rsidP="007C5E54">
      <w:r w:rsidRPr="007C5E54">
        <w:t>2. Pokrycie emulsją asfaltową wszystkich żeliwnych lub metalowych elementów na powierzchni styku z konstrukcją nawierzchni.</w:t>
      </w:r>
    </w:p>
    <w:p w14:paraId="55B237D5" w14:textId="77777777" w:rsidR="00B72F66" w:rsidRPr="007C5E54" w:rsidRDefault="00B72F66" w:rsidP="007C5E54">
      <w:r w:rsidRPr="007C5E54">
        <w:t>3. Zagęszczenie gruntu przed wykonaniem podbudowy do wymaganej wartości IS=0,98.</w:t>
      </w:r>
    </w:p>
    <w:p w14:paraId="3114BC06" w14:textId="77777777" w:rsidR="00B72F66" w:rsidRPr="007C5E54" w:rsidRDefault="00B72F66" w:rsidP="007C5E54">
      <w:r w:rsidRPr="007C5E54">
        <w:t>4. Wykonanie podbudowy z mieszanki mineralno-asfaltowej i jej zagęszczenie.</w:t>
      </w:r>
    </w:p>
    <w:p w14:paraId="037DFD43" w14:textId="77777777" w:rsidR="00B72F66" w:rsidRPr="007C5E54" w:rsidRDefault="00B72F66" w:rsidP="007C5E54">
      <w:r w:rsidRPr="007C5E54">
        <w:t>5. Ułożenie i zagęszczenie poszczególnych warstw asfaltowych z zastosowaniem samoprzylepnej bitumicznej taśmy dylatacyjnej we wszystkich spoinach.</w:t>
      </w:r>
    </w:p>
    <w:p w14:paraId="1369A6F8" w14:textId="2BF750CF" w:rsidR="00B72F66" w:rsidRPr="007C5E54" w:rsidRDefault="00BF02BF" w:rsidP="007C5E54">
      <w:r w:rsidRPr="007C5E54">
        <w:t>Alternatywnie</w:t>
      </w:r>
      <w:r w:rsidR="00B72F66" w:rsidRPr="007C5E54">
        <w:t xml:space="preserve"> jako warstwę nawierzchniową można wykonać warstwę asfaltu lanego pod warunkiem uzyskania akceptacji Inspektora Nadzoru. W takim przypadku warstwa ta nie wymaga zagęszczenia mechanicznego.</w:t>
      </w:r>
    </w:p>
    <w:p w14:paraId="57373156" w14:textId="77777777" w:rsidR="00B72F66" w:rsidRPr="007C5E54" w:rsidRDefault="00B72F66" w:rsidP="007C5E54">
      <w:pPr>
        <w:pStyle w:val="Nagwek4"/>
      </w:pPr>
      <w:r w:rsidRPr="007C5E54">
        <w:t>5.5.2. Ułożenie nowej nawierzchni wokół skrzynki wodociągowej i gazowej</w:t>
      </w:r>
    </w:p>
    <w:p w14:paraId="7B6CA7C0" w14:textId="77777777" w:rsidR="00B72F66" w:rsidRPr="007C5E54" w:rsidRDefault="00B72F66" w:rsidP="007C5E54">
      <w:r w:rsidRPr="007C5E54">
        <w:t>Do nawierzchni z kostki kamiennej lub betonowej należy użyć, o ile to możliwe, materiał odzyskany z rozbiórki, nadający się do ponownego wbudowania. Nowy uzupełniany materiał powinien być jak najbardziej zbliżony do materiału z rozbiórki. Zmiany konstrukcji nawierzchni jezdni mogą być dokonane tylko pod warunkiem</w:t>
      </w:r>
    </w:p>
    <w:p w14:paraId="126C6617" w14:textId="77777777" w:rsidR="00B72F66" w:rsidRPr="007C5E54" w:rsidRDefault="00B72F66" w:rsidP="007C5E54">
      <w:r w:rsidRPr="007C5E54">
        <w:t>akceptacji przez Inspektora Nadzoru. W przypadku nawierzchni asfaltowej zaleca się przyjęcie powierzchni do wykonania naprawy o kształcie zbliżonym do kołowego. Należy pokryć wszystkie żeliwne lub metalowe elementy na powierzchni styku z konstrukcją nawierzchni warstwą emulsji asfaltowej.</w:t>
      </w:r>
    </w:p>
    <w:p w14:paraId="63954536" w14:textId="77777777" w:rsidR="00B72F66" w:rsidRPr="007C5E54" w:rsidRDefault="00B72F66" w:rsidP="007C5E54">
      <w:r w:rsidRPr="007C5E54">
        <w:t>Wykonanie nowej konstrukcji nawierzchni wokół skrzynki wodociągowej i gazowej obejmuje:</w:t>
      </w:r>
    </w:p>
    <w:p w14:paraId="708D260B" w14:textId="77777777" w:rsidR="00B72F66" w:rsidRPr="007C5E54" w:rsidRDefault="00B72F66" w:rsidP="007C5E54">
      <w:r w:rsidRPr="007C5E54">
        <w:t>1. Oczyszczenie krawędzi istniejącej nawierzchni.</w:t>
      </w:r>
    </w:p>
    <w:p w14:paraId="71F976BE" w14:textId="77777777" w:rsidR="00B72F66" w:rsidRPr="007C5E54" w:rsidRDefault="00B72F66" w:rsidP="007C5E54">
      <w:r w:rsidRPr="007C5E54">
        <w:t>2. Pokrycie emulsją asfaltową wszystkich żeliwnych lub metalowych elementów na powierzchni styku z konstrukcją nawierzchni.</w:t>
      </w:r>
    </w:p>
    <w:p w14:paraId="0A4D55E1" w14:textId="77777777" w:rsidR="00B72F66" w:rsidRPr="007C5E54" w:rsidRDefault="00B72F66" w:rsidP="007C5E54">
      <w:r w:rsidRPr="007C5E54">
        <w:t>3. Zagęszczenie gruntu przed wykonaniem podbudowy do wymaganej wartości IS=0,98.</w:t>
      </w:r>
    </w:p>
    <w:p w14:paraId="53E46025" w14:textId="77777777" w:rsidR="00B72F66" w:rsidRPr="007C5E54" w:rsidRDefault="00B72F66" w:rsidP="007C5E54">
      <w:r w:rsidRPr="007C5E54">
        <w:t>4. Wykonanie podbudowy z mieszanki mineralno-asfaltowej i jej zagęszczenie.</w:t>
      </w:r>
    </w:p>
    <w:p w14:paraId="7B494940" w14:textId="01D38E55" w:rsidR="00B72F66" w:rsidRPr="007C5E54" w:rsidRDefault="00B72F66" w:rsidP="007C5E54">
      <w:r w:rsidRPr="007C5E54">
        <w:t xml:space="preserve">5. Ułożenie i zagęszczenie kolejnych warstw nawierzchni asfaltowej z zastosowaniem samoprzylepnej bitumicznej taśmy dylatacyjnej we wszystkich spoinach. </w:t>
      </w:r>
      <w:r w:rsidR="00BF02BF" w:rsidRPr="007C5E54">
        <w:t>Alternatywnie</w:t>
      </w:r>
      <w:r w:rsidRPr="007C5E54">
        <w:t xml:space="preserve"> jako warstwę nawierzchniową można wykonać warstwę asfaltu lanego pod warunkiem uzyskania akceptacji Inspektora Nadzoru. W takim przypadku warstwa ta nie wymaga zagęszczenia mechanicznego.</w:t>
      </w:r>
    </w:p>
    <w:p w14:paraId="458C05F9" w14:textId="77777777" w:rsidR="00B72F66" w:rsidRPr="007C5E54" w:rsidRDefault="00B72F66" w:rsidP="007C5E54">
      <w:pPr>
        <w:pStyle w:val="Nagwek3"/>
      </w:pPr>
      <w:r w:rsidRPr="007C5E54">
        <w:t>5.6. Zasady wykonywania regulacji w wariancie inwestycyjnym</w:t>
      </w:r>
    </w:p>
    <w:p w14:paraId="27CE06B0" w14:textId="77777777" w:rsidR="00B72F66" w:rsidRPr="007C5E54" w:rsidRDefault="00B72F66" w:rsidP="007C5E54">
      <w:r w:rsidRPr="007C5E54">
        <w:t>Metody regulacji w wariancie inwestycyjnym przeprowadzane są w przypadku wykonywania wzmacniania lub modernizacji konstrukcji nawierzchni z zastosowaniem nowych warstw asfaltowych z jednoczesną koniecznością regulacji wysokościowej wszystkich usytuowanych w niej urządzeń rewizyjnych uzbrojenia podziemnego do nowego projektowanego poziomu nawierzchni.</w:t>
      </w:r>
    </w:p>
    <w:p w14:paraId="25E350A0" w14:textId="77777777" w:rsidR="00B72F66" w:rsidRPr="007C5E54" w:rsidRDefault="00B72F66" w:rsidP="00B620DA">
      <w:pPr>
        <w:keepNext/>
      </w:pPr>
      <w:r w:rsidRPr="007C5E54">
        <w:t>W przypadku wykonywania regulacji wysokościowej studni kanalizacji deszczowej lub sanitarnej, wpustów ulicznych oraz skrzynek wodociągowych lub gazowych, regulacja tych urządzeń powinna być wykonywana przed wykonaniem warstwy ścieralnej. Nie dopuszcza się wykonywania regulacji po wykonaniu najwyższej warstwy konstrukcji nawierzchni - warstwy ścieralnej. Zasady regulacji górnych elementów uzbrojenia podziemnego są takie same jak w przypadku wariantu remontowego i zostały opisane szczegółowo w punkcie 5.5. Dodatkowe zasady wynikające z prowadzonej regulacji w wariancie inwestycyjnym w stosunku do wariantu remontowego to:</w:t>
      </w:r>
    </w:p>
    <w:p w14:paraId="1C98D6EE" w14:textId="77777777" w:rsidR="00B72F66" w:rsidRPr="007C5E54" w:rsidRDefault="00B72F66" w:rsidP="007C5E54">
      <w:r w:rsidRPr="007C5E54">
        <w:t>1. Konieczność regulacji wysokości górnych elementów studni, wpustów oraz skrzynek wodociągowych i gazowych poprzez zastosowanie wytyczenia geodezyjnego do docelowego poziomu nawierzchni.</w:t>
      </w:r>
    </w:p>
    <w:p w14:paraId="2E7A22E8" w14:textId="77777777" w:rsidR="00B72F66" w:rsidRPr="007C5E54" w:rsidRDefault="00B72F66" w:rsidP="007C5E54">
      <w:r w:rsidRPr="007C5E54">
        <w:t>2. Konieczność zabezpieczenia górnych elementów studni, wpustów oraz skrzynek wodociągowych i gazowych przed przesunięciem podczas układania warstwy ścieralnej. Przeprowadzona regulacja oraz zagęszczenie warstw bitumicznych powinna uzyskać akceptację Inspektora Nadzoru przed dopuszczeniem do wykonania warstwy ścieralnej.</w:t>
      </w:r>
    </w:p>
    <w:p w14:paraId="1E99EBD6" w14:textId="77777777" w:rsidR="00B72F66" w:rsidRPr="007C5E54" w:rsidRDefault="00B72F66" w:rsidP="007C5E54">
      <w:r w:rsidRPr="007C5E54">
        <w:t>3. Zagęszczenie gruntu przed wykonaniem podbudowy do wymaganej wartości IS=0,98.</w:t>
      </w:r>
    </w:p>
    <w:p w14:paraId="11F92425" w14:textId="77777777" w:rsidR="00B72F66" w:rsidRPr="007C5E54" w:rsidRDefault="00B72F66" w:rsidP="007C5E54">
      <w:r w:rsidRPr="007C5E54">
        <w:t>4. Pokrycie emulsją asfaltową wszystkich żeliwnych lub metalowych elementów na powierzchni styku z konstrukcją nawierzchni.</w:t>
      </w:r>
    </w:p>
    <w:p w14:paraId="1DEC6A26" w14:textId="77777777" w:rsidR="00B72F66" w:rsidRPr="007C5E54" w:rsidRDefault="00B72F66" w:rsidP="007C5E54">
      <w:r w:rsidRPr="007C5E54">
        <w:t>5. Ułożenie i zagęszczenie kolejnych warstw nawierzchni asfaltowej z zastosowaniem samoprzylepnej bitumicznej taśmy dylatacyjnej we wszystkich spoinach.</w:t>
      </w:r>
    </w:p>
    <w:p w14:paraId="11B0EAF4" w14:textId="77777777" w:rsidR="00B72F66" w:rsidRPr="007C5E54" w:rsidRDefault="00B72F66" w:rsidP="007C5E54">
      <w:r w:rsidRPr="007C5E54">
        <w:t>6. Nie należy stosować warstw z zaprawy cementowej (betonu) pomiędzy poszczególnymi elementami składowymi konstrukcji studni.</w:t>
      </w:r>
    </w:p>
    <w:p w14:paraId="4B32607E" w14:textId="77777777" w:rsidR="00B72F66" w:rsidRPr="007C5E54" w:rsidRDefault="00B72F66" w:rsidP="007C5E54">
      <w:r w:rsidRPr="007C5E54">
        <w:t>7. Należy wymienić elementy żeliwne na nowe. Zaleca się stosowanie żeliwa szarego. Dopuszcza się zastosowanie żeliwa sferoidalnego na drogach o mniejszym natężeniu ruchu pojazdów ciężkich i za zgodą Inspektora Nadzoru.</w:t>
      </w:r>
    </w:p>
    <w:p w14:paraId="66AC910C" w14:textId="77777777" w:rsidR="00B72F66" w:rsidRPr="007C5E54" w:rsidRDefault="00B72F66" w:rsidP="007C5E54">
      <w:pPr>
        <w:pStyle w:val="Nagwek2"/>
        <w:rPr>
          <w:rStyle w:val="Nagwek2Znak"/>
          <w:b/>
        </w:rPr>
      </w:pPr>
      <w:r w:rsidRPr="007C5E54">
        <w:t xml:space="preserve">6. </w:t>
      </w:r>
      <w:r w:rsidRPr="007C5E54">
        <w:rPr>
          <w:rStyle w:val="Nagwek2Znak"/>
          <w:b/>
        </w:rPr>
        <w:t xml:space="preserve">Kontrola </w:t>
      </w:r>
      <w:r w:rsidRPr="007C5E54">
        <w:t>jakości</w:t>
      </w:r>
      <w:r w:rsidRPr="007C5E54">
        <w:rPr>
          <w:rStyle w:val="Nagwek2Znak"/>
          <w:b/>
        </w:rPr>
        <w:t xml:space="preserve"> robót</w:t>
      </w:r>
    </w:p>
    <w:p w14:paraId="054559F2" w14:textId="77777777" w:rsidR="00B72F66" w:rsidRPr="007C5E54" w:rsidRDefault="00B72F66" w:rsidP="007C5E54">
      <w:pPr>
        <w:pStyle w:val="Nagwek3"/>
      </w:pPr>
      <w:r w:rsidRPr="007C5E54">
        <w:t>6.1. Badania przed przystąpieniem do robót</w:t>
      </w:r>
    </w:p>
    <w:p w14:paraId="5098518F" w14:textId="77777777" w:rsidR="00B72F66" w:rsidRPr="007C5E54" w:rsidRDefault="00B72F66" w:rsidP="007C5E54">
      <w:r w:rsidRPr="007C5E54">
        <w:t>Przed przystąpieniem do robót Wykonawca powinien:</w:t>
      </w:r>
    </w:p>
    <w:p w14:paraId="7E7DC113" w14:textId="77777777" w:rsidR="00B72F66" w:rsidRPr="007C5E54" w:rsidRDefault="00B72F66" w:rsidP="007C5E54">
      <w:r w:rsidRPr="007C5E54">
        <w:t>- uzyskać wymagane dokumenty, dopuszczające wyroby budowlane do obrotu i powszechnego stosowania (certyfikaty na znak bezpieczeństwa, aprobaty techniczne, certyfikaty zgodności, deklaracje zgodności, ew. badania materiałów wykonane przez dostawców itp.),</w:t>
      </w:r>
    </w:p>
    <w:p w14:paraId="3964E5D9" w14:textId="77777777" w:rsidR="00B72F66" w:rsidRPr="007C5E54" w:rsidRDefault="00B72F66" w:rsidP="007C5E54">
      <w:r w:rsidRPr="007C5E54">
        <w:lastRenderedPageBreak/>
        <w:t>- sprawdzić cechy zewnętrzne gotowych materiałów z tworzyw i elementów prefabrykowanych.</w:t>
      </w:r>
    </w:p>
    <w:p w14:paraId="6ED277B1" w14:textId="77777777" w:rsidR="00B72F66" w:rsidRPr="007C5E54" w:rsidRDefault="00B72F66" w:rsidP="007C5E54">
      <w:r w:rsidRPr="007C5E54">
        <w:t>Wszystkie dokumenty oraz wyniki badań Wykonawca przedstawia Inspektorowi Nadzoru do akceptacji.</w:t>
      </w:r>
    </w:p>
    <w:p w14:paraId="1B46B48B" w14:textId="77777777" w:rsidR="00B72F66" w:rsidRPr="007C5E54" w:rsidRDefault="00B72F66" w:rsidP="007C5E54">
      <w:pPr>
        <w:pStyle w:val="Nagwek3"/>
      </w:pPr>
      <w:r w:rsidRPr="007C5E54">
        <w:t>6.2. Badania w czasie robót</w:t>
      </w:r>
    </w:p>
    <w:p w14:paraId="0288FA10" w14:textId="77777777" w:rsidR="00B72F66" w:rsidRPr="007C5E54" w:rsidRDefault="00B72F66" w:rsidP="007C5E54">
      <w:r w:rsidRPr="007C5E54">
        <w:t>Częstotliwość oraz zakres badań i pomiarów, które należy wykonać w czasie robót podaje tablica 1.</w:t>
      </w:r>
    </w:p>
    <w:p w14:paraId="5BEDE8D0" w14:textId="77777777" w:rsidR="00B72F66" w:rsidRPr="007C5E54" w:rsidRDefault="00B72F66" w:rsidP="00B620DA">
      <w:pPr>
        <w:pStyle w:val="Legenda"/>
        <w:keepNext/>
      </w:pPr>
      <w:r w:rsidRPr="007C5E54">
        <w:t>Tablica 1. Częstotliwość oraz zakres badań i pomiarów w czasie robót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3774"/>
        <w:gridCol w:w="1843"/>
        <w:gridCol w:w="3226"/>
      </w:tblGrid>
      <w:tr w:rsidR="00B72F66" w:rsidRPr="007C5E54" w14:paraId="07106EAB" w14:textId="77777777" w:rsidTr="00B620DA">
        <w:trPr>
          <w:trHeight w:val="340"/>
          <w:jc w:val="center"/>
        </w:trPr>
        <w:tc>
          <w:tcPr>
            <w:tcW w:w="0" w:type="auto"/>
            <w:shd w:val="clear" w:color="auto" w:fill="auto"/>
            <w:vAlign w:val="center"/>
          </w:tcPr>
          <w:p w14:paraId="51096BD3" w14:textId="77777777" w:rsidR="00B72F66" w:rsidRPr="007C5E54" w:rsidRDefault="00B72F66" w:rsidP="007C5E54">
            <w:r w:rsidRPr="007C5E54">
              <w:t>Lp.</w:t>
            </w:r>
          </w:p>
        </w:tc>
        <w:tc>
          <w:tcPr>
            <w:tcW w:w="3774" w:type="dxa"/>
            <w:shd w:val="clear" w:color="auto" w:fill="auto"/>
            <w:vAlign w:val="center"/>
          </w:tcPr>
          <w:p w14:paraId="717A5C95" w14:textId="77777777" w:rsidR="00B72F66" w:rsidRPr="007C5E54" w:rsidRDefault="00B72F66" w:rsidP="00B620DA">
            <w:pPr>
              <w:jc w:val="center"/>
            </w:pPr>
            <w:r w:rsidRPr="007C5E54">
              <w:t>Wyszczególnienie badań i pomiarów</w:t>
            </w:r>
          </w:p>
        </w:tc>
        <w:tc>
          <w:tcPr>
            <w:tcW w:w="1843" w:type="dxa"/>
            <w:shd w:val="clear" w:color="auto" w:fill="auto"/>
            <w:vAlign w:val="center"/>
          </w:tcPr>
          <w:p w14:paraId="7E3EC5A6" w14:textId="77777777" w:rsidR="00B72F66" w:rsidRPr="007C5E54" w:rsidRDefault="00B72F66" w:rsidP="00B620DA">
            <w:pPr>
              <w:jc w:val="center"/>
            </w:pPr>
            <w:r w:rsidRPr="007C5E54">
              <w:t>Częstotliwość badań</w:t>
            </w:r>
          </w:p>
        </w:tc>
        <w:tc>
          <w:tcPr>
            <w:tcW w:w="3226" w:type="dxa"/>
            <w:shd w:val="clear" w:color="auto" w:fill="auto"/>
            <w:vAlign w:val="center"/>
          </w:tcPr>
          <w:p w14:paraId="49316585" w14:textId="77777777" w:rsidR="00B72F66" w:rsidRPr="007C5E54" w:rsidRDefault="00B72F66" w:rsidP="00B620DA">
            <w:pPr>
              <w:jc w:val="center"/>
            </w:pPr>
            <w:r w:rsidRPr="007C5E54">
              <w:t>Wartości dopuszczalne</w:t>
            </w:r>
          </w:p>
        </w:tc>
      </w:tr>
      <w:tr w:rsidR="00B72F66" w:rsidRPr="007C5E54" w14:paraId="69D8E822" w14:textId="77777777" w:rsidTr="00B620DA">
        <w:trPr>
          <w:trHeight w:val="340"/>
          <w:jc w:val="center"/>
        </w:trPr>
        <w:tc>
          <w:tcPr>
            <w:tcW w:w="0" w:type="auto"/>
            <w:shd w:val="clear" w:color="auto" w:fill="auto"/>
            <w:vAlign w:val="center"/>
          </w:tcPr>
          <w:p w14:paraId="1C725750" w14:textId="77777777" w:rsidR="00B72F66" w:rsidRPr="007C5E54" w:rsidRDefault="00B72F66" w:rsidP="007C5E54">
            <w:r w:rsidRPr="007C5E54">
              <w:t>1.</w:t>
            </w:r>
          </w:p>
        </w:tc>
        <w:tc>
          <w:tcPr>
            <w:tcW w:w="3774" w:type="dxa"/>
            <w:shd w:val="clear" w:color="auto" w:fill="auto"/>
            <w:vAlign w:val="center"/>
          </w:tcPr>
          <w:p w14:paraId="698C4C96" w14:textId="77777777" w:rsidR="00B72F66" w:rsidRPr="007C5E54" w:rsidRDefault="00B72F66" w:rsidP="00B620DA">
            <w:pPr>
              <w:jc w:val="center"/>
            </w:pPr>
            <w:r w:rsidRPr="007C5E54">
              <w:t>Wyznaczenie powierzchni przeznaczonej do wykonania naprawy</w:t>
            </w:r>
          </w:p>
        </w:tc>
        <w:tc>
          <w:tcPr>
            <w:tcW w:w="1843" w:type="dxa"/>
            <w:shd w:val="clear" w:color="auto" w:fill="auto"/>
            <w:vAlign w:val="center"/>
          </w:tcPr>
          <w:p w14:paraId="4662FCFE" w14:textId="77777777" w:rsidR="00B72F66" w:rsidRPr="007C5E54" w:rsidRDefault="00B72F66" w:rsidP="00B620DA">
            <w:pPr>
              <w:jc w:val="center"/>
            </w:pPr>
            <w:r w:rsidRPr="007C5E54">
              <w:t>1 raz</w:t>
            </w:r>
          </w:p>
        </w:tc>
        <w:tc>
          <w:tcPr>
            <w:tcW w:w="3226" w:type="dxa"/>
            <w:shd w:val="clear" w:color="auto" w:fill="auto"/>
            <w:vAlign w:val="center"/>
          </w:tcPr>
          <w:p w14:paraId="5E9088B1" w14:textId="77777777" w:rsidR="00B72F66" w:rsidRPr="007C5E54" w:rsidRDefault="00B72F66" w:rsidP="00B620DA">
            <w:pPr>
              <w:jc w:val="center"/>
            </w:pPr>
            <w:r w:rsidRPr="007C5E54">
              <w:t>Niezbędna powierzchnia</w:t>
            </w:r>
          </w:p>
        </w:tc>
      </w:tr>
      <w:tr w:rsidR="00B72F66" w:rsidRPr="007C5E54" w14:paraId="7D142740" w14:textId="77777777" w:rsidTr="00B620DA">
        <w:trPr>
          <w:trHeight w:val="340"/>
          <w:jc w:val="center"/>
        </w:trPr>
        <w:tc>
          <w:tcPr>
            <w:tcW w:w="0" w:type="auto"/>
            <w:shd w:val="clear" w:color="auto" w:fill="auto"/>
            <w:vAlign w:val="center"/>
          </w:tcPr>
          <w:p w14:paraId="414E4787" w14:textId="77777777" w:rsidR="00B72F66" w:rsidRPr="007C5E54" w:rsidRDefault="00B72F66" w:rsidP="007C5E54">
            <w:r w:rsidRPr="007C5E54">
              <w:t>2.</w:t>
            </w:r>
          </w:p>
        </w:tc>
        <w:tc>
          <w:tcPr>
            <w:tcW w:w="3774" w:type="dxa"/>
            <w:shd w:val="clear" w:color="auto" w:fill="auto"/>
            <w:vAlign w:val="center"/>
          </w:tcPr>
          <w:p w14:paraId="731AE473" w14:textId="77777777" w:rsidR="00B72F66" w:rsidRPr="007C5E54" w:rsidRDefault="00B72F66" w:rsidP="00B620DA">
            <w:pPr>
              <w:jc w:val="center"/>
            </w:pPr>
            <w:r w:rsidRPr="007C5E54">
              <w:t>Roboty rozbiórkowe</w:t>
            </w:r>
          </w:p>
        </w:tc>
        <w:tc>
          <w:tcPr>
            <w:tcW w:w="1843" w:type="dxa"/>
            <w:shd w:val="clear" w:color="auto" w:fill="auto"/>
            <w:vAlign w:val="center"/>
          </w:tcPr>
          <w:p w14:paraId="69BB0AE2" w14:textId="77777777" w:rsidR="00B72F66" w:rsidRPr="007C5E54" w:rsidRDefault="00B72F66" w:rsidP="00B620DA">
            <w:pPr>
              <w:jc w:val="center"/>
            </w:pPr>
            <w:r w:rsidRPr="007C5E54">
              <w:t>1 raz</w:t>
            </w:r>
          </w:p>
        </w:tc>
        <w:tc>
          <w:tcPr>
            <w:tcW w:w="3226" w:type="dxa"/>
            <w:shd w:val="clear" w:color="auto" w:fill="auto"/>
            <w:vAlign w:val="center"/>
          </w:tcPr>
          <w:p w14:paraId="479D6AB9" w14:textId="77777777" w:rsidR="00B72F66" w:rsidRPr="007C5E54" w:rsidRDefault="00B72F66" w:rsidP="00B620DA">
            <w:pPr>
              <w:jc w:val="center"/>
            </w:pPr>
            <w:r w:rsidRPr="007C5E54">
              <w:t>Akceptacja nieuszkodzonych materiałów</w:t>
            </w:r>
          </w:p>
        </w:tc>
      </w:tr>
      <w:tr w:rsidR="00B72F66" w:rsidRPr="007C5E54" w14:paraId="7EEE1395" w14:textId="77777777" w:rsidTr="00B620DA">
        <w:trPr>
          <w:trHeight w:val="340"/>
          <w:jc w:val="center"/>
        </w:trPr>
        <w:tc>
          <w:tcPr>
            <w:tcW w:w="0" w:type="auto"/>
            <w:shd w:val="clear" w:color="auto" w:fill="auto"/>
            <w:vAlign w:val="center"/>
          </w:tcPr>
          <w:p w14:paraId="0932BF9C" w14:textId="77777777" w:rsidR="00B72F66" w:rsidRPr="007C5E54" w:rsidRDefault="00B72F66" w:rsidP="007C5E54">
            <w:r w:rsidRPr="007C5E54">
              <w:t>3.</w:t>
            </w:r>
          </w:p>
        </w:tc>
        <w:tc>
          <w:tcPr>
            <w:tcW w:w="3774" w:type="dxa"/>
            <w:shd w:val="clear" w:color="auto" w:fill="auto"/>
            <w:vAlign w:val="center"/>
          </w:tcPr>
          <w:p w14:paraId="7AED72CC" w14:textId="77777777" w:rsidR="00B72F66" w:rsidRPr="007C5E54" w:rsidRDefault="00B72F66" w:rsidP="00B620DA">
            <w:pPr>
              <w:jc w:val="center"/>
            </w:pPr>
            <w:r w:rsidRPr="007C5E54">
              <w:t>Szczegółowe rozpoznanie uszkodzenia i decyzja o sposobie naprawy</w:t>
            </w:r>
          </w:p>
        </w:tc>
        <w:tc>
          <w:tcPr>
            <w:tcW w:w="1843" w:type="dxa"/>
            <w:shd w:val="clear" w:color="auto" w:fill="auto"/>
            <w:vAlign w:val="center"/>
          </w:tcPr>
          <w:p w14:paraId="025A05FB" w14:textId="77777777" w:rsidR="00B72F66" w:rsidRPr="007C5E54" w:rsidRDefault="00B72F66" w:rsidP="00B620DA">
            <w:pPr>
              <w:jc w:val="center"/>
            </w:pPr>
            <w:r w:rsidRPr="007C5E54">
              <w:t>1 raz</w:t>
            </w:r>
          </w:p>
        </w:tc>
        <w:tc>
          <w:tcPr>
            <w:tcW w:w="3226" w:type="dxa"/>
            <w:shd w:val="clear" w:color="auto" w:fill="auto"/>
            <w:vAlign w:val="center"/>
          </w:tcPr>
          <w:p w14:paraId="52A42A0D" w14:textId="77777777" w:rsidR="00B72F66" w:rsidRPr="007C5E54" w:rsidRDefault="00B72F66" w:rsidP="00B620DA">
            <w:pPr>
              <w:jc w:val="center"/>
            </w:pPr>
            <w:r w:rsidRPr="007C5E54">
              <w:t>Akceptacja Inspektora Nadzoru</w:t>
            </w:r>
          </w:p>
        </w:tc>
      </w:tr>
      <w:tr w:rsidR="00B72F66" w:rsidRPr="007C5E54" w14:paraId="0DF6F955" w14:textId="77777777" w:rsidTr="00B620DA">
        <w:trPr>
          <w:trHeight w:val="340"/>
          <w:jc w:val="center"/>
        </w:trPr>
        <w:tc>
          <w:tcPr>
            <w:tcW w:w="0" w:type="auto"/>
            <w:shd w:val="clear" w:color="auto" w:fill="auto"/>
            <w:vAlign w:val="center"/>
          </w:tcPr>
          <w:p w14:paraId="0E722A53" w14:textId="77777777" w:rsidR="00B72F66" w:rsidRPr="007C5E54" w:rsidRDefault="00B72F66" w:rsidP="007C5E54">
            <w:r w:rsidRPr="007C5E54">
              <w:t>4.</w:t>
            </w:r>
          </w:p>
        </w:tc>
        <w:tc>
          <w:tcPr>
            <w:tcW w:w="3774" w:type="dxa"/>
            <w:shd w:val="clear" w:color="auto" w:fill="auto"/>
            <w:vAlign w:val="center"/>
          </w:tcPr>
          <w:p w14:paraId="4CCE7AE8" w14:textId="77777777" w:rsidR="00B72F66" w:rsidRPr="007C5E54" w:rsidRDefault="00B72F66" w:rsidP="00B620DA">
            <w:pPr>
              <w:jc w:val="center"/>
            </w:pPr>
            <w:r w:rsidRPr="007C5E54">
              <w:t>Naprawa studni, wpustu oraz skrzynek wodociągowych i gazowych</w:t>
            </w:r>
          </w:p>
        </w:tc>
        <w:tc>
          <w:tcPr>
            <w:tcW w:w="1843" w:type="dxa"/>
            <w:shd w:val="clear" w:color="auto" w:fill="auto"/>
            <w:vAlign w:val="center"/>
          </w:tcPr>
          <w:p w14:paraId="284DFE6F" w14:textId="77777777" w:rsidR="00B72F66" w:rsidRPr="007C5E54" w:rsidRDefault="00B72F66" w:rsidP="00B620DA">
            <w:pPr>
              <w:jc w:val="center"/>
            </w:pPr>
            <w:r w:rsidRPr="007C5E54">
              <w:t>Ocena ciągła</w:t>
            </w:r>
          </w:p>
        </w:tc>
        <w:tc>
          <w:tcPr>
            <w:tcW w:w="3226" w:type="dxa"/>
            <w:shd w:val="clear" w:color="auto" w:fill="auto"/>
            <w:vAlign w:val="center"/>
          </w:tcPr>
          <w:p w14:paraId="5326AE3B" w14:textId="77777777" w:rsidR="00B72F66" w:rsidRPr="007C5E54" w:rsidRDefault="00B72F66" w:rsidP="00B620DA">
            <w:pPr>
              <w:jc w:val="center"/>
            </w:pPr>
            <w:r w:rsidRPr="007C5E54">
              <w:t>wg punktu 5.5</w:t>
            </w:r>
          </w:p>
        </w:tc>
      </w:tr>
      <w:tr w:rsidR="00B72F66" w:rsidRPr="007C5E54" w14:paraId="3CA07544" w14:textId="77777777" w:rsidTr="00B620DA">
        <w:trPr>
          <w:trHeight w:val="340"/>
          <w:jc w:val="center"/>
        </w:trPr>
        <w:tc>
          <w:tcPr>
            <w:tcW w:w="0" w:type="auto"/>
            <w:shd w:val="clear" w:color="auto" w:fill="auto"/>
            <w:vAlign w:val="center"/>
          </w:tcPr>
          <w:p w14:paraId="56C7FAEF" w14:textId="77777777" w:rsidR="00B72F66" w:rsidRPr="007C5E54" w:rsidRDefault="00B72F66" w:rsidP="007C5E54">
            <w:r w:rsidRPr="007C5E54">
              <w:t>5.</w:t>
            </w:r>
          </w:p>
        </w:tc>
        <w:tc>
          <w:tcPr>
            <w:tcW w:w="3774" w:type="dxa"/>
            <w:shd w:val="clear" w:color="auto" w:fill="auto"/>
            <w:vAlign w:val="center"/>
          </w:tcPr>
          <w:p w14:paraId="50F2807C" w14:textId="77777777" w:rsidR="00B72F66" w:rsidRPr="007C5E54" w:rsidRDefault="00B72F66" w:rsidP="00B620DA">
            <w:pPr>
              <w:jc w:val="center"/>
            </w:pPr>
            <w:r w:rsidRPr="007C5E54">
              <w:t>Wytyczenie geodezyjne studni, wpustu oraz skrzynek wodociągowych i gazowych</w:t>
            </w:r>
          </w:p>
        </w:tc>
        <w:tc>
          <w:tcPr>
            <w:tcW w:w="1843" w:type="dxa"/>
            <w:shd w:val="clear" w:color="auto" w:fill="auto"/>
            <w:vAlign w:val="center"/>
          </w:tcPr>
          <w:p w14:paraId="0237F0D7" w14:textId="77777777" w:rsidR="00B72F66" w:rsidRPr="007C5E54" w:rsidRDefault="00B72F66" w:rsidP="00B620DA">
            <w:pPr>
              <w:jc w:val="center"/>
            </w:pPr>
            <w:r w:rsidRPr="007C5E54">
              <w:t>1 raz</w:t>
            </w:r>
          </w:p>
        </w:tc>
        <w:tc>
          <w:tcPr>
            <w:tcW w:w="3226" w:type="dxa"/>
            <w:shd w:val="clear" w:color="auto" w:fill="auto"/>
            <w:vAlign w:val="center"/>
          </w:tcPr>
          <w:p w14:paraId="371F08C6" w14:textId="77777777" w:rsidR="00B72F66" w:rsidRPr="007C5E54" w:rsidRDefault="00B72F66" w:rsidP="00B620DA">
            <w:pPr>
              <w:jc w:val="center"/>
            </w:pPr>
            <w:r w:rsidRPr="007C5E54">
              <w:t>Akceptacja Inspektora Nadzoru</w:t>
            </w:r>
          </w:p>
        </w:tc>
      </w:tr>
      <w:tr w:rsidR="00B72F66" w:rsidRPr="007C5E54" w14:paraId="2A38A950" w14:textId="77777777" w:rsidTr="00B620DA">
        <w:trPr>
          <w:trHeight w:val="340"/>
          <w:jc w:val="center"/>
        </w:trPr>
        <w:tc>
          <w:tcPr>
            <w:tcW w:w="0" w:type="auto"/>
            <w:shd w:val="clear" w:color="auto" w:fill="auto"/>
            <w:vAlign w:val="center"/>
          </w:tcPr>
          <w:p w14:paraId="72BF7A4E" w14:textId="77777777" w:rsidR="00B72F66" w:rsidRPr="007C5E54" w:rsidRDefault="00B72F66" w:rsidP="007C5E54">
            <w:r w:rsidRPr="007C5E54">
              <w:t>6.</w:t>
            </w:r>
          </w:p>
        </w:tc>
        <w:tc>
          <w:tcPr>
            <w:tcW w:w="3774" w:type="dxa"/>
            <w:shd w:val="clear" w:color="auto" w:fill="auto"/>
            <w:vAlign w:val="center"/>
          </w:tcPr>
          <w:p w14:paraId="36C402EA" w14:textId="77777777" w:rsidR="00B72F66" w:rsidRPr="007C5E54" w:rsidRDefault="00B72F66" w:rsidP="00B620DA">
            <w:pPr>
              <w:jc w:val="center"/>
            </w:pPr>
            <w:r w:rsidRPr="007C5E54">
              <w:t>Zagęszczenie gruntu do wartości</w:t>
            </w:r>
          </w:p>
        </w:tc>
        <w:tc>
          <w:tcPr>
            <w:tcW w:w="1843" w:type="dxa"/>
            <w:shd w:val="clear" w:color="auto" w:fill="auto"/>
            <w:vAlign w:val="center"/>
          </w:tcPr>
          <w:p w14:paraId="18B09929" w14:textId="77777777" w:rsidR="00B72F66" w:rsidRPr="007C5E54" w:rsidRDefault="00B72F66" w:rsidP="00B620DA">
            <w:pPr>
              <w:jc w:val="center"/>
            </w:pPr>
            <w:r w:rsidRPr="007C5E54">
              <w:t>1 badanie na 1 studnię lub wpust</w:t>
            </w:r>
          </w:p>
        </w:tc>
        <w:tc>
          <w:tcPr>
            <w:tcW w:w="3226" w:type="dxa"/>
            <w:shd w:val="clear" w:color="auto" w:fill="auto"/>
            <w:vAlign w:val="center"/>
          </w:tcPr>
          <w:p w14:paraId="49F07EAE" w14:textId="77777777" w:rsidR="00B72F66" w:rsidRPr="007C5E54" w:rsidRDefault="00B72F66" w:rsidP="00B620DA">
            <w:pPr>
              <w:jc w:val="center"/>
            </w:pPr>
            <w:r w:rsidRPr="007C5E54">
              <w:t>Is=098</w:t>
            </w:r>
          </w:p>
        </w:tc>
      </w:tr>
      <w:tr w:rsidR="00B72F66" w:rsidRPr="007C5E54" w14:paraId="533F4A47" w14:textId="77777777" w:rsidTr="00B620DA">
        <w:trPr>
          <w:trHeight w:val="340"/>
          <w:jc w:val="center"/>
        </w:trPr>
        <w:tc>
          <w:tcPr>
            <w:tcW w:w="0" w:type="auto"/>
            <w:shd w:val="clear" w:color="auto" w:fill="auto"/>
            <w:vAlign w:val="center"/>
          </w:tcPr>
          <w:p w14:paraId="5AC41C35" w14:textId="77777777" w:rsidR="00B72F66" w:rsidRPr="007C5E54" w:rsidRDefault="00B72F66" w:rsidP="007C5E54">
            <w:r w:rsidRPr="007C5E54">
              <w:t>7.</w:t>
            </w:r>
          </w:p>
        </w:tc>
        <w:tc>
          <w:tcPr>
            <w:tcW w:w="3774" w:type="dxa"/>
            <w:shd w:val="clear" w:color="auto" w:fill="auto"/>
            <w:vAlign w:val="center"/>
          </w:tcPr>
          <w:p w14:paraId="307AF54C" w14:textId="77777777" w:rsidR="00B72F66" w:rsidRPr="007C5E54" w:rsidRDefault="00B72F66" w:rsidP="00B620DA">
            <w:pPr>
              <w:jc w:val="center"/>
            </w:pPr>
            <w:r w:rsidRPr="007C5E54">
              <w:t>Ułożenie nawierzchni</w:t>
            </w:r>
          </w:p>
        </w:tc>
        <w:tc>
          <w:tcPr>
            <w:tcW w:w="1843" w:type="dxa"/>
            <w:shd w:val="clear" w:color="auto" w:fill="auto"/>
            <w:vAlign w:val="center"/>
          </w:tcPr>
          <w:p w14:paraId="7821287E" w14:textId="77777777" w:rsidR="00B72F66" w:rsidRPr="007C5E54" w:rsidRDefault="00B72F66" w:rsidP="00B620DA">
            <w:pPr>
              <w:jc w:val="center"/>
            </w:pPr>
            <w:r w:rsidRPr="007C5E54">
              <w:t>Ocena ciągła</w:t>
            </w:r>
          </w:p>
        </w:tc>
        <w:tc>
          <w:tcPr>
            <w:tcW w:w="3226" w:type="dxa"/>
            <w:shd w:val="clear" w:color="auto" w:fill="auto"/>
            <w:vAlign w:val="center"/>
          </w:tcPr>
          <w:p w14:paraId="2B1B5958" w14:textId="77777777" w:rsidR="00B72F66" w:rsidRPr="007C5E54" w:rsidRDefault="00B72F66" w:rsidP="00B620DA">
            <w:pPr>
              <w:jc w:val="center"/>
            </w:pPr>
            <w:r w:rsidRPr="007C5E54">
              <w:t>wg punktu 5,6</w:t>
            </w:r>
          </w:p>
        </w:tc>
      </w:tr>
      <w:tr w:rsidR="00B72F66" w:rsidRPr="007C5E54" w14:paraId="7AE52246" w14:textId="77777777" w:rsidTr="00B620DA">
        <w:trPr>
          <w:trHeight w:val="340"/>
          <w:jc w:val="center"/>
        </w:trPr>
        <w:tc>
          <w:tcPr>
            <w:tcW w:w="0" w:type="auto"/>
            <w:shd w:val="clear" w:color="auto" w:fill="auto"/>
            <w:vAlign w:val="center"/>
          </w:tcPr>
          <w:p w14:paraId="3E11604F" w14:textId="77777777" w:rsidR="00B72F66" w:rsidRPr="007C5E54" w:rsidRDefault="00B72F66" w:rsidP="007C5E54">
            <w:r w:rsidRPr="007C5E54">
              <w:t>8.</w:t>
            </w:r>
          </w:p>
        </w:tc>
        <w:tc>
          <w:tcPr>
            <w:tcW w:w="3774" w:type="dxa"/>
            <w:shd w:val="clear" w:color="auto" w:fill="auto"/>
            <w:vAlign w:val="center"/>
          </w:tcPr>
          <w:p w14:paraId="3BA87A5C" w14:textId="77777777" w:rsidR="00B72F66" w:rsidRPr="007C5E54" w:rsidRDefault="00B72F66" w:rsidP="00B620DA">
            <w:pPr>
              <w:jc w:val="center"/>
            </w:pPr>
            <w:r w:rsidRPr="007C5E54">
              <w:t>Położenie studni, wpustu oraz skrzynek wodociągowych i gazowych w stosunku do otaczającej nawierzchni</w:t>
            </w:r>
          </w:p>
        </w:tc>
        <w:tc>
          <w:tcPr>
            <w:tcW w:w="1843" w:type="dxa"/>
            <w:shd w:val="clear" w:color="auto" w:fill="auto"/>
            <w:vAlign w:val="center"/>
          </w:tcPr>
          <w:p w14:paraId="496AF616" w14:textId="77777777" w:rsidR="00B72F66" w:rsidRPr="007C5E54" w:rsidRDefault="00B72F66" w:rsidP="00B620DA">
            <w:pPr>
              <w:jc w:val="center"/>
            </w:pPr>
            <w:r w:rsidRPr="007C5E54">
              <w:t>1 raz</w:t>
            </w:r>
          </w:p>
        </w:tc>
        <w:tc>
          <w:tcPr>
            <w:tcW w:w="3226" w:type="dxa"/>
            <w:shd w:val="clear" w:color="auto" w:fill="auto"/>
            <w:vAlign w:val="center"/>
          </w:tcPr>
          <w:p w14:paraId="276F7B97" w14:textId="77777777" w:rsidR="00B72F66" w:rsidRPr="007C5E54" w:rsidRDefault="00B72F66" w:rsidP="00B620DA">
            <w:pPr>
              <w:jc w:val="center"/>
            </w:pPr>
            <w:r w:rsidRPr="007C5E54">
              <w:t>Kratka ściekowa ok 0,5 cm poniżej, właz studni oraz skrzynki wodociągowe i gazowe - w poziomie nawierzchni</w:t>
            </w:r>
          </w:p>
        </w:tc>
      </w:tr>
    </w:tbl>
    <w:p w14:paraId="4360D024" w14:textId="77777777" w:rsidR="00B72F66" w:rsidRPr="007C5E54" w:rsidRDefault="00B72F66" w:rsidP="007C5E54">
      <w:pPr>
        <w:pStyle w:val="Nagwek3"/>
      </w:pPr>
      <w:r w:rsidRPr="007C5E54">
        <w:t>6.3. Badania wykonanych robót</w:t>
      </w:r>
    </w:p>
    <w:p w14:paraId="741DC087" w14:textId="77777777" w:rsidR="00B72F66" w:rsidRPr="007C5E54" w:rsidRDefault="00B72F66" w:rsidP="007C5E54">
      <w:r w:rsidRPr="007C5E54">
        <w:t>Po zakończeniu robót należy sprawdzić wizualnie:</w:t>
      </w:r>
    </w:p>
    <w:p w14:paraId="346FF7E0" w14:textId="77777777" w:rsidR="00B72F66" w:rsidRPr="007C5E54" w:rsidRDefault="00B72F66" w:rsidP="007C5E54">
      <w:r w:rsidRPr="007C5E54">
        <w:t>- wygląd zewnętrzny wykonanej naprawy w zakresie wyglądu, kształtu, wymiarów,</w:t>
      </w:r>
    </w:p>
    <w:p w14:paraId="46851787" w14:textId="77777777" w:rsidR="00B72F66" w:rsidRPr="007C5E54" w:rsidRDefault="00B72F66" w:rsidP="007C5E54">
      <w:r w:rsidRPr="007C5E54">
        <w:t>- poprawność profilu podłużnego i poprzecznego, nawiązującego do otaczającej nawierzchni i umożliwiającego spływ powierzchniowy wód opadowych. Wykonanie montażu i regulacji włazów studni, krat wpustów ulicznych oraz skrzynek należy każdorazowo zgłosić do odbioru Inspektorowi Nadzoru. Pozytywny odbiór powyższych prac (wraz z geodezyjnym pomiarem wysokości w przypadku nawierzchni bitumicznej) będzie warunkował uzyskanie zgody na wykonanie dalszych prac związanych z układaniem docelowych warstw nawierzchni. Wykonawca musi spełnić procedury odbiorowe odpowiednich Gestorów Sieci. Do dokumentów przetargowych należy dołączyć odpowiednie zaświadczenia.</w:t>
      </w:r>
    </w:p>
    <w:p w14:paraId="7AE476FF" w14:textId="77777777" w:rsidR="00B72F66" w:rsidRPr="007C5E54" w:rsidRDefault="00B72F66" w:rsidP="007C5E54">
      <w:pPr>
        <w:pStyle w:val="Nagwek3"/>
      </w:pPr>
      <w:r w:rsidRPr="007C5E54">
        <w:t>6.4. Dopuszczalne tolerancje po usunięciu zapadnięć studni, wpustu ulicznego oraz skrzynek wodociągowych i gazowych</w:t>
      </w:r>
    </w:p>
    <w:p w14:paraId="29B6167D" w14:textId="77777777" w:rsidR="00B72F66" w:rsidRPr="007C5E54" w:rsidRDefault="00B72F66" w:rsidP="007C5E54">
      <w:r w:rsidRPr="007C5E54">
        <w:t>Po wykonaniu prac naprawczych dopuszcza się następujące tolerancje:</w:t>
      </w:r>
    </w:p>
    <w:p w14:paraId="49898B02" w14:textId="77777777" w:rsidR="00B72F66" w:rsidRPr="007C5E54" w:rsidRDefault="00B72F66" w:rsidP="007C5E54">
      <w:r w:rsidRPr="007C5E54">
        <w:t>a) właz studni kanalizacji deszczowej lub sanitarnej powinien być na równi z górną powierzchnią nawierzchni z uwzględnieniem spadków podłużnych i poprzecznych jezdni. Dopuszcza się odchylenia o wartości 0,3 cm powyżej i 0,3 cm poniżej górnej powierzchni nawierzchni,</w:t>
      </w:r>
    </w:p>
    <w:p w14:paraId="3CA69E26" w14:textId="77777777" w:rsidR="00B72F66" w:rsidRPr="007C5E54" w:rsidRDefault="00B72F66" w:rsidP="007C5E54">
      <w:r w:rsidRPr="007C5E54">
        <w:t>b) nasada wpustu ulicznego powinna znajdować się 0,5 cm ±0,3 cm poniżej poziomu nawierzchni przy wpuście,</w:t>
      </w:r>
    </w:p>
    <w:p w14:paraId="5F0DEA26" w14:textId="77777777" w:rsidR="00B72F66" w:rsidRPr="007C5E54" w:rsidRDefault="00B72F66" w:rsidP="007C5E54">
      <w:r w:rsidRPr="007C5E54">
        <w:t>c) skrzynki wodociągowe i gazowe powinny być usytuowane na równi z górną powierzchnią nawierzchni. Dopuszcza się odchylenia o wartości 0,3 cm powyżej i 0,3 cm poniżej górnej powierzchni nawierzchni,</w:t>
      </w:r>
    </w:p>
    <w:p w14:paraId="33DCA58C" w14:textId="77777777" w:rsidR="00B72F66" w:rsidRPr="007C5E54" w:rsidRDefault="00B72F66" w:rsidP="007C5E54">
      <w:pPr>
        <w:pStyle w:val="Nagwek2"/>
      </w:pPr>
      <w:r w:rsidRPr="007C5E54">
        <w:t>7. Obmiar robót</w:t>
      </w:r>
    </w:p>
    <w:p w14:paraId="32C7BB5C" w14:textId="77777777" w:rsidR="00B72F66" w:rsidRPr="007C5E54" w:rsidRDefault="00B72F66" w:rsidP="007C5E54">
      <w:r w:rsidRPr="007C5E54">
        <w:t>Jednostką obmiarową jest 1 obiekt wykonanej naprawionej studni kanalizacji deszczowej lub sanitarnej, wpustu ulicznego lub skrzynki wodociągowej oraz gazowej.</w:t>
      </w:r>
    </w:p>
    <w:p w14:paraId="336B878C" w14:textId="77777777" w:rsidR="00B72F66" w:rsidRPr="007C5E54" w:rsidRDefault="00B72F66" w:rsidP="007C5E54">
      <w:pPr>
        <w:pStyle w:val="Nagwek2"/>
      </w:pPr>
      <w:r w:rsidRPr="007C5E54">
        <w:t xml:space="preserve">8. </w:t>
      </w:r>
      <w:r w:rsidRPr="007C5E54">
        <w:rPr>
          <w:rStyle w:val="Nagwek2Znak"/>
          <w:b/>
        </w:rPr>
        <w:t>Odbiór robót</w:t>
      </w:r>
    </w:p>
    <w:p w14:paraId="3F3BD881" w14:textId="77777777" w:rsidR="00B72F66" w:rsidRPr="007C5E54" w:rsidRDefault="00B72F66" w:rsidP="007C5E54">
      <w:pPr>
        <w:pStyle w:val="Nagwek3"/>
      </w:pPr>
      <w:r w:rsidRPr="007C5E54">
        <w:t>8.1. Ogólne zasady odbioru robót</w:t>
      </w:r>
    </w:p>
    <w:p w14:paraId="75EDB41D" w14:textId="77777777" w:rsidR="00B72F66" w:rsidRPr="007C5E54" w:rsidRDefault="00B72F66" w:rsidP="007C5E54">
      <w:r w:rsidRPr="007C5E54">
        <w:t>Roboty uznaje się za wykonane zgodnie z dokumentacją projektową, STWIOR i wymaganiami Inspektora Nadzoru, jeżeli wszystkie pomiary i badania z zachowaniem tolerancji wg punktu 6 dały wyniki pozytywne.</w:t>
      </w:r>
    </w:p>
    <w:p w14:paraId="3B23A1EA" w14:textId="77777777" w:rsidR="00B72F66" w:rsidRPr="007C5E54" w:rsidRDefault="00B72F66" w:rsidP="007C5E54">
      <w:pPr>
        <w:pStyle w:val="Nagwek3"/>
      </w:pPr>
      <w:r w:rsidRPr="007C5E54">
        <w:t>8.2. Odbiór robót zanikających i ulegających zakryciu</w:t>
      </w:r>
    </w:p>
    <w:p w14:paraId="61075EB4" w14:textId="77777777" w:rsidR="00B72F66" w:rsidRPr="007C5E54" w:rsidRDefault="00B72F66" w:rsidP="007C5E54">
      <w:r w:rsidRPr="007C5E54">
        <w:t>Odbiorowi robót zanikających i ulegających zakryciu podlegają:</w:t>
      </w:r>
    </w:p>
    <w:p w14:paraId="72C91147" w14:textId="77777777" w:rsidR="00B72F66" w:rsidRPr="007C5E54" w:rsidRDefault="00B72F66" w:rsidP="007C5E54">
      <w:r w:rsidRPr="007C5E54">
        <w:t>- roboty rozbiórkowe,</w:t>
      </w:r>
    </w:p>
    <w:p w14:paraId="26A8D498" w14:textId="77777777" w:rsidR="00B72F66" w:rsidRPr="007C5E54" w:rsidRDefault="00B72F66" w:rsidP="007C5E54">
      <w:r w:rsidRPr="007C5E54">
        <w:t>- naprawa studni,</w:t>
      </w:r>
    </w:p>
    <w:p w14:paraId="35F0922D" w14:textId="77777777" w:rsidR="00B72F66" w:rsidRPr="007C5E54" w:rsidRDefault="00B72F66" w:rsidP="007C5E54">
      <w:r w:rsidRPr="007C5E54">
        <w:t>- naprawa wpustu,</w:t>
      </w:r>
    </w:p>
    <w:p w14:paraId="6924A2B6" w14:textId="77777777" w:rsidR="00B72F66" w:rsidRPr="007C5E54" w:rsidRDefault="00B72F66" w:rsidP="007C5E54">
      <w:r w:rsidRPr="007C5E54">
        <w:t>- zagęszczenie gruntu wokół studni i wpustów.</w:t>
      </w:r>
    </w:p>
    <w:p w14:paraId="3D82FC34" w14:textId="77777777" w:rsidR="00B72F66" w:rsidRPr="007C5E54" w:rsidRDefault="00B72F66" w:rsidP="007C5E54">
      <w:r w:rsidRPr="007C5E54">
        <w:t>Ingerencja w warstwy konstrukcyjne drogi podczas naprawy uszkodzonego włazu lub wpustu wymaga przedstawienia wyników badań zagęszczenia gruntu po zakończeniu prac odtworzeniowych. Stopień zagęszczenia w strefie posadowienia studni i wpustów w pasie drogowym powinien być nie mniejszy niż Is=0,98. W terenie nieutwardzonym wokół włazów należy wykonać fartuchy betonowe lub bruk (pierścień o średnicy 1000 mm lub kwadrat o wymiarach boku 1000 mm x 1000 mm).</w:t>
      </w:r>
    </w:p>
    <w:p w14:paraId="651239CB" w14:textId="77777777" w:rsidR="00B72F66" w:rsidRPr="007C5E54" w:rsidRDefault="00B72F66" w:rsidP="007C5E54">
      <w:r w:rsidRPr="007C5E54">
        <w:t>Odbiór tych robót powinien być zgodny z wymaganiami punktu 8.2 D-00.00.00 „Wymagania ogólne” oraz niniejszą STWIOR.</w:t>
      </w:r>
    </w:p>
    <w:p w14:paraId="074017F6" w14:textId="77777777" w:rsidR="00B72F66" w:rsidRPr="007C5E54" w:rsidRDefault="00B72F66" w:rsidP="007C5E54">
      <w:pPr>
        <w:pStyle w:val="Nagwek2"/>
      </w:pPr>
      <w:r w:rsidRPr="007C5E54">
        <w:t>9. Podstawa płatności</w:t>
      </w:r>
    </w:p>
    <w:p w14:paraId="40E3EB78" w14:textId="77777777" w:rsidR="00B72F66" w:rsidRPr="007C5E54" w:rsidRDefault="00B72F66" w:rsidP="00B620DA">
      <w:pPr>
        <w:keepNext/>
      </w:pPr>
      <w:r w:rsidRPr="007C5E54">
        <w:t>Cena wykonania regulacji pionowej studni kanalizacji deszczowej lub sanitarnej, wpustu ulicznego lub skrzynki wodnej lub gazowej obejmuje:</w:t>
      </w:r>
    </w:p>
    <w:p w14:paraId="02CD2FCB" w14:textId="77777777" w:rsidR="00B72F66" w:rsidRPr="007C5E54" w:rsidRDefault="00B72F66" w:rsidP="007C5E54">
      <w:r w:rsidRPr="007C5E54">
        <w:t>- prace pomiarowe i roboty przygotowawcze,</w:t>
      </w:r>
    </w:p>
    <w:p w14:paraId="14AF2004" w14:textId="77777777" w:rsidR="00B72F66" w:rsidRPr="007C5E54" w:rsidRDefault="00B72F66" w:rsidP="007C5E54">
      <w:r w:rsidRPr="007C5E54">
        <w:lastRenderedPageBreak/>
        <w:t>- oznakowanie robót,</w:t>
      </w:r>
    </w:p>
    <w:p w14:paraId="1D6C05CF" w14:textId="77777777" w:rsidR="00B72F66" w:rsidRPr="007C5E54" w:rsidRDefault="00B72F66" w:rsidP="007C5E54">
      <w:r w:rsidRPr="007C5E54">
        <w:t>- roboty rozbiórkowe,</w:t>
      </w:r>
    </w:p>
    <w:p w14:paraId="5427A433" w14:textId="77777777" w:rsidR="00B72F66" w:rsidRPr="007C5E54" w:rsidRDefault="00B72F66" w:rsidP="007C5E54">
      <w:r w:rsidRPr="007C5E54">
        <w:t>- dostarczenie materiałów i sprzętu,</w:t>
      </w:r>
    </w:p>
    <w:p w14:paraId="0FD315BE" w14:textId="77777777" w:rsidR="00B72F66" w:rsidRPr="007C5E54" w:rsidRDefault="00B72F66" w:rsidP="007C5E54">
      <w:r w:rsidRPr="007C5E54">
        <w:t>- wykonanie naprawy studzienki,</w:t>
      </w:r>
    </w:p>
    <w:p w14:paraId="2FF5CC00" w14:textId="77777777" w:rsidR="00B72F66" w:rsidRPr="007C5E54" w:rsidRDefault="00B72F66" w:rsidP="007C5E54">
      <w:r w:rsidRPr="007C5E54">
        <w:t>- ułożenie nawierzchni,</w:t>
      </w:r>
    </w:p>
    <w:p w14:paraId="039FFBC3" w14:textId="77777777" w:rsidR="00B72F66" w:rsidRPr="007C5E54" w:rsidRDefault="00B72F66" w:rsidP="007C5E54">
      <w:r w:rsidRPr="007C5E54">
        <w:t>- odwiezienie nieprzydatnych materiałów rozbiórkowych na składowisko,</w:t>
      </w:r>
    </w:p>
    <w:p w14:paraId="2B8A2090" w14:textId="77777777" w:rsidR="00B72F66" w:rsidRPr="007C5E54" w:rsidRDefault="00B72F66" w:rsidP="007C5E54">
      <w:r w:rsidRPr="007C5E54">
        <w:t>- przeprowadzenie pomiarów i badań wymaganych w niniejszej szczegółowej specyfikacji technicznej,</w:t>
      </w:r>
    </w:p>
    <w:p w14:paraId="6D0FFB0B" w14:textId="77777777" w:rsidR="00B72F66" w:rsidRPr="007C5E54" w:rsidRDefault="00B72F66" w:rsidP="007C5E54">
      <w:r w:rsidRPr="007C5E54">
        <w:t>- odwiezienie sprzętu.</w:t>
      </w:r>
    </w:p>
    <w:p w14:paraId="191EC0D2" w14:textId="77777777" w:rsidR="00B72F66" w:rsidRPr="007C5E54" w:rsidRDefault="00B72F66" w:rsidP="007C5E54">
      <w:pPr>
        <w:pStyle w:val="Nagwek2"/>
      </w:pPr>
      <w:r w:rsidRPr="007C5E54">
        <w:t>10. Przepisy związane</w:t>
      </w:r>
    </w:p>
    <w:p w14:paraId="4BD7FA73" w14:textId="77777777" w:rsidR="00B72F66" w:rsidRPr="007C5E54" w:rsidRDefault="00B72F66" w:rsidP="007C5E54">
      <w:pPr>
        <w:pStyle w:val="Nagwek3"/>
      </w:pPr>
      <w:r w:rsidRPr="007C5E54">
        <w:t>10.1. Normy</w:t>
      </w:r>
    </w:p>
    <w:tbl>
      <w:tblPr>
        <w:tblStyle w:val="Tabela-Siatka"/>
        <w:tblW w:w="0" w:type="auto"/>
        <w:tblLook w:val="04A0" w:firstRow="1" w:lastRow="0" w:firstColumn="1" w:lastColumn="0" w:noHBand="0" w:noVBand="1"/>
      </w:tblPr>
      <w:tblGrid>
        <w:gridCol w:w="517"/>
        <w:gridCol w:w="1812"/>
        <w:gridCol w:w="6851"/>
      </w:tblGrid>
      <w:tr w:rsidR="00B72F66" w:rsidRPr="007C5E54" w14:paraId="391C8A0A" w14:textId="77777777" w:rsidTr="00B620DA">
        <w:tc>
          <w:tcPr>
            <w:tcW w:w="517" w:type="dxa"/>
          </w:tcPr>
          <w:p w14:paraId="37AFF687"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1.</w:t>
            </w:r>
          </w:p>
        </w:tc>
        <w:tc>
          <w:tcPr>
            <w:tcW w:w="1812" w:type="dxa"/>
          </w:tcPr>
          <w:p w14:paraId="74917055"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131081:2006</w:t>
            </w:r>
          </w:p>
        </w:tc>
        <w:tc>
          <w:tcPr>
            <w:tcW w:w="6851" w:type="dxa"/>
          </w:tcPr>
          <w:p w14:paraId="0A8F5E2D"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Mieszanki mineralno-asfaltowe Wymagania Część 1: Beton asfaltowy.</w:t>
            </w:r>
          </w:p>
        </w:tc>
      </w:tr>
      <w:tr w:rsidR="00B72F66" w:rsidRPr="007C5E54" w14:paraId="2A075B11" w14:textId="77777777" w:rsidTr="00B620DA">
        <w:tc>
          <w:tcPr>
            <w:tcW w:w="517" w:type="dxa"/>
          </w:tcPr>
          <w:p w14:paraId="16E8631F"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2.</w:t>
            </w:r>
          </w:p>
        </w:tc>
        <w:tc>
          <w:tcPr>
            <w:tcW w:w="1812" w:type="dxa"/>
          </w:tcPr>
          <w:p w14:paraId="6C2F6CA8"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131085:2006</w:t>
            </w:r>
          </w:p>
        </w:tc>
        <w:tc>
          <w:tcPr>
            <w:tcW w:w="6851" w:type="dxa"/>
          </w:tcPr>
          <w:p w14:paraId="72686569"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Mieszanki mineralno-asfaltowe Wymagania Część 5: Mieszanka SMA.</w:t>
            </w:r>
          </w:p>
        </w:tc>
      </w:tr>
      <w:tr w:rsidR="00B72F66" w:rsidRPr="007C5E54" w14:paraId="4F082D44" w14:textId="77777777" w:rsidTr="00B620DA">
        <w:tc>
          <w:tcPr>
            <w:tcW w:w="517" w:type="dxa"/>
          </w:tcPr>
          <w:p w14:paraId="773D60A2"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3.</w:t>
            </w:r>
          </w:p>
        </w:tc>
        <w:tc>
          <w:tcPr>
            <w:tcW w:w="1812" w:type="dxa"/>
          </w:tcPr>
          <w:p w14:paraId="08B10F4E"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131086:2006</w:t>
            </w:r>
          </w:p>
        </w:tc>
        <w:tc>
          <w:tcPr>
            <w:tcW w:w="6851" w:type="dxa"/>
          </w:tcPr>
          <w:p w14:paraId="0BA4DEE8"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Mieszanki mineralno-asfaltowe Wymagania Część 6: Asfalt lany.</w:t>
            </w:r>
          </w:p>
        </w:tc>
      </w:tr>
      <w:tr w:rsidR="00B72F66" w:rsidRPr="007C5E54" w14:paraId="0F3BCD77" w14:textId="77777777" w:rsidTr="00B620DA">
        <w:tc>
          <w:tcPr>
            <w:tcW w:w="517" w:type="dxa"/>
          </w:tcPr>
          <w:p w14:paraId="07BD7262"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4.</w:t>
            </w:r>
          </w:p>
        </w:tc>
        <w:tc>
          <w:tcPr>
            <w:tcW w:w="1812" w:type="dxa"/>
          </w:tcPr>
          <w:p w14:paraId="09D9C391"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2061: 2003</w:t>
            </w:r>
          </w:p>
        </w:tc>
        <w:tc>
          <w:tcPr>
            <w:tcW w:w="6851" w:type="dxa"/>
          </w:tcPr>
          <w:p w14:paraId="02303A5E"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Beton. Część 1: Wymagania, właściwości, produkcja i zgodność.</w:t>
            </w:r>
          </w:p>
        </w:tc>
      </w:tr>
      <w:tr w:rsidR="00B72F66" w:rsidRPr="007C5E54" w14:paraId="4341F804" w14:textId="77777777" w:rsidTr="00B620DA">
        <w:tc>
          <w:tcPr>
            <w:tcW w:w="517" w:type="dxa"/>
          </w:tcPr>
          <w:p w14:paraId="0446133F"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5.</w:t>
            </w:r>
          </w:p>
        </w:tc>
        <w:tc>
          <w:tcPr>
            <w:tcW w:w="1812" w:type="dxa"/>
          </w:tcPr>
          <w:p w14:paraId="0F5D072B"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1561: 2012</w:t>
            </w:r>
          </w:p>
        </w:tc>
        <w:tc>
          <w:tcPr>
            <w:tcW w:w="6851" w:type="dxa"/>
          </w:tcPr>
          <w:p w14:paraId="7EE8C7B2"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Odlewnictwo żeliwo szare.</w:t>
            </w:r>
          </w:p>
        </w:tc>
      </w:tr>
      <w:tr w:rsidR="00B72F66" w:rsidRPr="007C5E54" w14:paraId="5F37FBF4" w14:textId="77777777" w:rsidTr="00B620DA">
        <w:tc>
          <w:tcPr>
            <w:tcW w:w="517" w:type="dxa"/>
          </w:tcPr>
          <w:p w14:paraId="54D49123"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6.</w:t>
            </w:r>
          </w:p>
        </w:tc>
        <w:tc>
          <w:tcPr>
            <w:tcW w:w="1812" w:type="dxa"/>
          </w:tcPr>
          <w:p w14:paraId="79D0C3D4"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PN EN 1563: 2012</w:t>
            </w:r>
          </w:p>
        </w:tc>
        <w:tc>
          <w:tcPr>
            <w:tcW w:w="6851" w:type="dxa"/>
          </w:tcPr>
          <w:p w14:paraId="58F58D3B"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Odlewnictwo żeliwo sferoidalne.</w:t>
            </w:r>
          </w:p>
        </w:tc>
      </w:tr>
      <w:tr w:rsidR="00B72F66" w:rsidRPr="007C5E54" w14:paraId="74435DEE" w14:textId="77777777" w:rsidTr="00B620DA">
        <w:tc>
          <w:tcPr>
            <w:tcW w:w="517" w:type="dxa"/>
          </w:tcPr>
          <w:p w14:paraId="01C9B296"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7.</w:t>
            </w:r>
          </w:p>
        </w:tc>
        <w:tc>
          <w:tcPr>
            <w:tcW w:w="1812" w:type="dxa"/>
          </w:tcPr>
          <w:p w14:paraId="31D4CA08"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 xml:space="preserve">PN EN 124: 2000: </w:t>
            </w:r>
          </w:p>
        </w:tc>
        <w:tc>
          <w:tcPr>
            <w:tcW w:w="6851" w:type="dxa"/>
          </w:tcPr>
          <w:p w14:paraId="4B576ED2"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Zwieńczenia wpustów i studzienek kanalizacyjnych do nawierzchni do ruchu pieszego i kołowego.</w:t>
            </w:r>
          </w:p>
        </w:tc>
      </w:tr>
      <w:tr w:rsidR="00B72F66" w:rsidRPr="007C5E54" w14:paraId="4102B2E8" w14:textId="77777777" w:rsidTr="00B620DA">
        <w:tc>
          <w:tcPr>
            <w:tcW w:w="517" w:type="dxa"/>
          </w:tcPr>
          <w:p w14:paraId="57776606"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 xml:space="preserve">8. </w:t>
            </w:r>
          </w:p>
        </w:tc>
        <w:tc>
          <w:tcPr>
            <w:tcW w:w="1812" w:type="dxa"/>
          </w:tcPr>
          <w:p w14:paraId="1A91EA0B" w14:textId="77777777" w:rsidR="00B72F66" w:rsidRPr="007C5E54" w:rsidRDefault="00B72F66" w:rsidP="007C5E54">
            <w:pPr>
              <w:overflowPunct/>
              <w:autoSpaceDE/>
              <w:autoSpaceDN/>
              <w:adjustRightInd/>
              <w:textAlignment w:val="auto"/>
              <w:rPr>
                <w:rFonts w:ascii="Arial Narrow" w:hAnsi="Arial Narrow"/>
              </w:rPr>
            </w:pPr>
            <w:r w:rsidRPr="007C5E54">
              <w:rPr>
                <w:rFonts w:ascii="Arial Narrow" w:hAnsi="Arial Narrow"/>
              </w:rPr>
              <w:t>DIN 40523:2006 05</w:t>
            </w:r>
          </w:p>
        </w:tc>
        <w:tc>
          <w:tcPr>
            <w:tcW w:w="6851" w:type="dxa"/>
          </w:tcPr>
          <w:p w14:paraId="6ACC771E" w14:textId="77777777" w:rsidR="00B72F66" w:rsidRPr="007C5E54" w:rsidRDefault="00B72F66" w:rsidP="007C5E54">
            <w:pPr>
              <w:overflowPunct/>
              <w:autoSpaceDE/>
              <w:autoSpaceDN/>
              <w:adjustRightInd/>
              <w:textAlignment w:val="auto"/>
              <w:rPr>
                <w:rFonts w:ascii="Arial Narrow" w:hAnsi="Arial Narrow"/>
              </w:rPr>
            </w:pPr>
            <w:r w:rsidRPr="00BF02BF">
              <w:rPr>
                <w:rFonts w:ascii="Arial Narrow" w:hAnsi="Arial Narrow"/>
                <w:lang w:val="de-DE"/>
              </w:rPr>
              <w:t>Betonteile und Eimer für Straßenabläufe Teil 3: Betonteile</w:t>
            </w:r>
            <w:r w:rsidRPr="007C5E54">
              <w:rPr>
                <w:rFonts w:ascii="Arial Narrow" w:hAnsi="Arial Narrow"/>
              </w:rPr>
              <w:t xml:space="preserve"> (tłumaczenie: Elementy betonowe i pojemniki na zanieczyszczenia do wpustów deszczowych część 3: elementy betonowe).</w:t>
            </w:r>
          </w:p>
        </w:tc>
      </w:tr>
    </w:tbl>
    <w:p w14:paraId="1E63C9F1" w14:textId="77777777" w:rsidR="002D3F0F" w:rsidRPr="006026BF" w:rsidRDefault="002D3F0F" w:rsidP="00BF02BF"/>
    <w:sectPr w:rsidR="002D3F0F" w:rsidRPr="006026BF" w:rsidSect="00366E85">
      <w:headerReference w:type="even" r:id="rId82"/>
      <w:headerReference w:type="default" r:id="rId83"/>
      <w:footerReference w:type="even" r:id="rId84"/>
      <w:footerReference w:type="default" r:id="rId85"/>
      <w:type w:val="nextColumn"/>
      <w:pgSz w:w="11907" w:h="16840" w:code="9"/>
      <w:pgMar w:top="1134" w:right="1134" w:bottom="1134" w:left="1134" w:header="284" w:footer="284" w:gutter="567"/>
      <w:pgNumType w:start="3"/>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E12E4B" w14:textId="77777777" w:rsidR="00DC1EE0" w:rsidRPr="006026BF" w:rsidRDefault="00DC1EE0" w:rsidP="00022FAE">
      <w:r w:rsidRPr="006026BF">
        <w:separator/>
      </w:r>
    </w:p>
    <w:p w14:paraId="5EB9CFA2" w14:textId="77777777" w:rsidR="00DC1EE0" w:rsidRPr="006026BF" w:rsidRDefault="00DC1EE0"/>
  </w:endnote>
  <w:endnote w:type="continuationSeparator" w:id="0">
    <w:p w14:paraId="78E3E16D" w14:textId="77777777" w:rsidR="00DC1EE0" w:rsidRPr="006026BF" w:rsidRDefault="00DC1EE0" w:rsidP="00022FAE">
      <w:r w:rsidRPr="006026BF">
        <w:continuationSeparator/>
      </w:r>
    </w:p>
    <w:p w14:paraId="594C13EC" w14:textId="77777777" w:rsidR="00DC1EE0" w:rsidRPr="006026BF" w:rsidRDefault="00DC1EE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EE"/>
    <w:family w:val="swiss"/>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nsolas">
    <w:panose1 w:val="020B0609020204030204"/>
    <w:charset w:val="EE"/>
    <w:family w:val="modern"/>
    <w:pitch w:val="fixed"/>
    <w:sig w:usb0="E00006FF" w:usb1="0000FCFF" w:usb2="00000001" w:usb3="00000000" w:csb0="000001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639497"/>
      <w:docPartObj>
        <w:docPartGallery w:val="Page Numbers (Bottom of Page)"/>
        <w:docPartUnique/>
      </w:docPartObj>
    </w:sdtPr>
    <w:sdtContent>
      <w:p w14:paraId="71A06475" w14:textId="77777777" w:rsidR="008723EB" w:rsidRPr="006026BF" w:rsidRDefault="008723EB">
        <w:r w:rsidRPr="006026BF">
          <w:fldChar w:fldCharType="begin"/>
        </w:r>
        <w:r w:rsidRPr="006026BF">
          <w:instrText>PAGE   \* MERGEFORMAT</w:instrText>
        </w:r>
        <w:r w:rsidRPr="006026BF">
          <w:fldChar w:fldCharType="separate"/>
        </w:r>
        <w:r w:rsidRPr="006026BF">
          <w:t>2</w:t>
        </w:r>
        <w:r w:rsidRPr="006026BF">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9588039"/>
      <w:docPartObj>
        <w:docPartGallery w:val="Page Numbers (Bottom of Page)"/>
        <w:docPartUnique/>
      </w:docPartObj>
    </w:sdtPr>
    <w:sdtContent>
      <w:p w14:paraId="366C08F4" w14:textId="77777777" w:rsidR="008723EB" w:rsidRPr="006026BF" w:rsidRDefault="008723EB">
        <w:pPr>
          <w:jc w:val="right"/>
        </w:pPr>
        <w:r w:rsidRPr="006026BF">
          <w:fldChar w:fldCharType="begin"/>
        </w:r>
        <w:r w:rsidRPr="006026BF">
          <w:instrText>PAGE   \* MERGEFORMAT</w:instrText>
        </w:r>
        <w:r w:rsidRPr="006026BF">
          <w:fldChar w:fldCharType="separate"/>
        </w:r>
        <w:r w:rsidRPr="006026BF">
          <w:t>2</w:t>
        </w:r>
        <w:r w:rsidRPr="006026BF">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AF3935" w14:textId="77777777" w:rsidR="00DC1EE0" w:rsidRPr="006026BF" w:rsidRDefault="00DC1EE0" w:rsidP="00022FAE">
      <w:r w:rsidRPr="006026BF">
        <w:separator/>
      </w:r>
    </w:p>
    <w:p w14:paraId="7D325827" w14:textId="77777777" w:rsidR="00DC1EE0" w:rsidRPr="006026BF" w:rsidRDefault="00DC1EE0"/>
  </w:footnote>
  <w:footnote w:type="continuationSeparator" w:id="0">
    <w:p w14:paraId="5C5A6011" w14:textId="77777777" w:rsidR="00DC1EE0" w:rsidRPr="006026BF" w:rsidRDefault="00DC1EE0" w:rsidP="00022FAE">
      <w:r w:rsidRPr="006026BF">
        <w:continuationSeparator/>
      </w:r>
    </w:p>
    <w:p w14:paraId="12245FDE" w14:textId="77777777" w:rsidR="00DC1EE0" w:rsidRPr="006026BF" w:rsidRDefault="00DC1E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F62E1" w14:textId="026F3838" w:rsidR="008723EB" w:rsidRPr="006026BF" w:rsidRDefault="00000000" w:rsidP="008723EB">
    <w:pPr>
      <w:pBdr>
        <w:bottom w:val="single" w:sz="6" w:space="1" w:color="auto"/>
      </w:pBdr>
      <w:jc w:val="center"/>
    </w:pPr>
    <w:r>
      <w:fldChar w:fldCharType="begin"/>
    </w:r>
    <w:r>
      <w:instrText xml:space="preserve"> STYLEREF  "Nagłówek 1"  \* MERGEFORMAT </w:instrText>
    </w:r>
    <w:r>
      <w:rPr>
        <w:b/>
        <w:bCs/>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0294D" w14:textId="78C0E795" w:rsidR="008723EB" w:rsidRPr="006026BF" w:rsidRDefault="00000000" w:rsidP="008723EB">
    <w:pPr>
      <w:pBdr>
        <w:bottom w:val="single" w:sz="6" w:space="1" w:color="auto"/>
      </w:pBdr>
      <w:jc w:val="center"/>
    </w:pPr>
    <w:r>
      <w:fldChar w:fldCharType="begin"/>
    </w:r>
    <w:r>
      <w:instrText xml:space="preserve"> STYLEREF  "Nagłówek 1"  \* MERGEFORMAT </w:instrText>
    </w:r>
    <w:r>
      <w:rPr>
        <w:b/>
        <w:bCs/>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CD12AC20"/>
    <w:lvl w:ilvl="0">
      <w:numFmt w:val="bullet"/>
      <w:lvlText w:val="*"/>
      <w:lvlJc w:val="left"/>
    </w:lvl>
  </w:abstractNum>
  <w:abstractNum w:abstractNumId="1"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2" w15:restartNumberingAfterBreak="0">
    <w:nsid w:val="01DE5A0A"/>
    <w:multiLevelType w:val="singleLevel"/>
    <w:tmpl w:val="7AC0A0D2"/>
    <w:lvl w:ilvl="0">
      <w:start w:val="1"/>
      <w:numFmt w:val="lowerLetter"/>
      <w:lvlText w:val="%1)"/>
      <w:legacy w:legacy="1" w:legacySpace="0" w:legacyIndent="283"/>
      <w:lvlJc w:val="left"/>
      <w:pPr>
        <w:ind w:left="283" w:hanging="283"/>
      </w:pPr>
    </w:lvl>
  </w:abstractNum>
  <w:abstractNum w:abstractNumId="3"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56653C8"/>
    <w:multiLevelType w:val="singleLevel"/>
    <w:tmpl w:val="7AC0A0D2"/>
    <w:lvl w:ilvl="0">
      <w:start w:val="1"/>
      <w:numFmt w:val="lowerLetter"/>
      <w:lvlText w:val="%1)"/>
      <w:legacy w:legacy="1" w:legacySpace="0" w:legacyIndent="283"/>
      <w:lvlJc w:val="left"/>
      <w:pPr>
        <w:ind w:left="283" w:hanging="283"/>
      </w:pPr>
    </w:lvl>
  </w:abstractNum>
  <w:abstractNum w:abstractNumId="5" w15:restartNumberingAfterBreak="0">
    <w:nsid w:val="05AA0538"/>
    <w:multiLevelType w:val="hybridMultilevel"/>
    <w:tmpl w:val="0EA05050"/>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7" w15:restartNumberingAfterBreak="0">
    <w:nsid w:val="06883589"/>
    <w:multiLevelType w:val="singleLevel"/>
    <w:tmpl w:val="90208A50"/>
    <w:lvl w:ilvl="0">
      <w:start w:val="1"/>
      <w:numFmt w:val="lowerLetter"/>
      <w:lvlText w:val="%1)"/>
      <w:legacy w:legacy="1" w:legacySpace="0" w:legacyIndent="283"/>
      <w:lvlJc w:val="left"/>
      <w:pPr>
        <w:ind w:left="283" w:hanging="283"/>
      </w:pPr>
    </w:lvl>
  </w:abstractNum>
  <w:abstractNum w:abstractNumId="8" w15:restartNumberingAfterBreak="0">
    <w:nsid w:val="06966398"/>
    <w:multiLevelType w:val="hybridMultilevel"/>
    <w:tmpl w:val="4B6028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82E771D"/>
    <w:multiLevelType w:val="hybridMultilevel"/>
    <w:tmpl w:val="DF38EC22"/>
    <w:lvl w:ilvl="0" w:tplc="848C6DB8">
      <w:start w:val="1"/>
      <w:numFmt w:val="bullet"/>
      <w:lvlText w:val=""/>
      <w:legacy w:legacy="1" w:legacySpace="0" w:legacyIndent="283"/>
      <w:lvlJc w:val="left"/>
      <w:pPr>
        <w:ind w:left="283" w:hanging="283"/>
      </w:pPr>
      <w:rPr>
        <w:rFonts w:ascii="Symbol" w:hAnsi="Symbol" w:hint="default"/>
        <w:sz w:val="20"/>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8556836"/>
    <w:multiLevelType w:val="hybridMultilevel"/>
    <w:tmpl w:val="58D08C6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08AE1D16"/>
    <w:multiLevelType w:val="hybridMultilevel"/>
    <w:tmpl w:val="2ADC9F5A"/>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 w15:restartNumberingAfterBreak="0">
    <w:nsid w:val="08B35E69"/>
    <w:multiLevelType w:val="hybridMultilevel"/>
    <w:tmpl w:val="75465EC2"/>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A0C10AE"/>
    <w:multiLevelType w:val="hybridMultilevel"/>
    <w:tmpl w:val="38D83D66"/>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A6F6C06"/>
    <w:multiLevelType w:val="singleLevel"/>
    <w:tmpl w:val="90208A50"/>
    <w:lvl w:ilvl="0">
      <w:start w:val="1"/>
      <w:numFmt w:val="lowerLetter"/>
      <w:lvlText w:val="%1)"/>
      <w:legacy w:legacy="1" w:legacySpace="0" w:legacyIndent="283"/>
      <w:lvlJc w:val="left"/>
      <w:pPr>
        <w:ind w:left="283" w:hanging="283"/>
      </w:pPr>
    </w:lvl>
  </w:abstractNum>
  <w:abstractNum w:abstractNumId="15" w15:restartNumberingAfterBreak="0">
    <w:nsid w:val="0AD67467"/>
    <w:multiLevelType w:val="singleLevel"/>
    <w:tmpl w:val="90208A50"/>
    <w:lvl w:ilvl="0">
      <w:start w:val="1"/>
      <w:numFmt w:val="lowerLetter"/>
      <w:lvlText w:val="%1)"/>
      <w:legacy w:legacy="1" w:legacySpace="0" w:legacyIndent="283"/>
      <w:lvlJc w:val="left"/>
      <w:pPr>
        <w:ind w:left="283" w:hanging="283"/>
      </w:pPr>
    </w:lvl>
  </w:abstractNum>
  <w:abstractNum w:abstractNumId="16"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7"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C107313"/>
    <w:multiLevelType w:val="hybridMultilevel"/>
    <w:tmpl w:val="ED58FEE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C18331B"/>
    <w:multiLevelType w:val="hybridMultilevel"/>
    <w:tmpl w:val="CE484B6A"/>
    <w:lvl w:ilvl="0" w:tplc="CD12AC20">
      <w:start w:val="1"/>
      <w:numFmt w:val="bullet"/>
      <w:lvlText w:val=""/>
      <w:lvlJc w:val="left"/>
      <w:pPr>
        <w:tabs>
          <w:tab w:val="num" w:pos="0"/>
        </w:tabs>
        <w:ind w:left="283" w:hanging="283"/>
      </w:pPr>
      <w:rPr>
        <w:rFonts w:ascii="Symbol" w:hAnsi="Symbol"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24"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E2C5C06"/>
    <w:multiLevelType w:val="hybridMultilevel"/>
    <w:tmpl w:val="26420C18"/>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 w15:restartNumberingAfterBreak="0">
    <w:nsid w:val="131E169E"/>
    <w:multiLevelType w:val="singleLevel"/>
    <w:tmpl w:val="D6841144"/>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30" w15:restartNumberingAfterBreak="0">
    <w:nsid w:val="13D86D65"/>
    <w:multiLevelType w:val="hybridMultilevel"/>
    <w:tmpl w:val="F9329E9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13EB41EB"/>
    <w:multiLevelType w:val="hybridMultilevel"/>
    <w:tmpl w:val="316A10F0"/>
    <w:lvl w:ilvl="0" w:tplc="4E4400C8">
      <w:start w:val="1"/>
      <w:numFmt w:val="decimal"/>
      <w:lvlText w:val="%1."/>
      <w:lvlJc w:val="right"/>
      <w:pPr>
        <w:ind w:left="720" w:hanging="360"/>
      </w:pPr>
      <w:rPr>
        <w:rFonts w:ascii="Arial Narrow" w:eastAsiaTheme="minorHAnsi" w:hAnsi="Arial Narrow" w:cstheme="minorBidi"/>
        <w:b w:val="0"/>
        <w:i w:val="0"/>
        <w:caps w:val="0"/>
        <w:strike w:val="0"/>
        <w:dstrike w:val="0"/>
        <w:outline w:val="0"/>
        <w:shadow w:val="0"/>
        <w:emboss w:val="0"/>
        <w:imprint w:val="0"/>
        <w:vanish w:val="0"/>
        <w:sz w:val="20"/>
        <w:szCs w:val="16"/>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41815D8"/>
    <w:multiLevelType w:val="hybridMultilevel"/>
    <w:tmpl w:val="433EF2E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14CD3328"/>
    <w:multiLevelType w:val="hybridMultilevel"/>
    <w:tmpl w:val="62A856C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5CD1312"/>
    <w:multiLevelType w:val="hybridMultilevel"/>
    <w:tmpl w:val="7BC48A36"/>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41" w15:restartNumberingAfterBreak="0">
    <w:nsid w:val="16DE6C7F"/>
    <w:multiLevelType w:val="singleLevel"/>
    <w:tmpl w:val="7AC0A0D2"/>
    <w:lvl w:ilvl="0">
      <w:start w:val="1"/>
      <w:numFmt w:val="lowerLetter"/>
      <w:lvlText w:val="%1)"/>
      <w:legacy w:legacy="1" w:legacySpace="0" w:legacyIndent="283"/>
      <w:lvlJc w:val="left"/>
      <w:pPr>
        <w:ind w:left="283" w:hanging="283"/>
      </w:pPr>
    </w:lvl>
  </w:abstractNum>
  <w:abstractNum w:abstractNumId="42"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3" w15:restartNumberingAfterBreak="0">
    <w:nsid w:val="17BD582C"/>
    <w:multiLevelType w:val="hybridMultilevel"/>
    <w:tmpl w:val="BE402BF0"/>
    <w:lvl w:ilvl="0" w:tplc="4F7E2C2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1AD0571C"/>
    <w:multiLevelType w:val="hybridMultilevel"/>
    <w:tmpl w:val="243ED84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1B2925E2"/>
    <w:multiLevelType w:val="hybridMultilevel"/>
    <w:tmpl w:val="0D82931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1B60641C"/>
    <w:multiLevelType w:val="hybridMultilevel"/>
    <w:tmpl w:val="9A4833D4"/>
    <w:lvl w:ilvl="0" w:tplc="D35AB624">
      <w:start w:val="1"/>
      <w:numFmt w:val="bullet"/>
      <w:lvlText w:val="–"/>
      <w:lvlJc w:val="left"/>
      <w:pPr>
        <w:ind w:left="1429" w:hanging="360"/>
      </w:pPr>
      <w:rPr>
        <w:rFonts w:ascii="Times New Roman" w:hAnsi="Times New Roman" w:cs="Times New Roman" w:hint="default"/>
        <w:sz w:val="16"/>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9" w15:restartNumberingAfterBreak="0">
    <w:nsid w:val="1B8C7A12"/>
    <w:multiLevelType w:val="hybridMultilevel"/>
    <w:tmpl w:val="99E42D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D237B20"/>
    <w:multiLevelType w:val="hybridMultilevel"/>
    <w:tmpl w:val="9820720A"/>
    <w:lvl w:ilvl="0" w:tplc="51D6104E">
      <w:start w:val="20"/>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1" w15:restartNumberingAfterBreak="0">
    <w:nsid w:val="1DF57D55"/>
    <w:multiLevelType w:val="singleLevel"/>
    <w:tmpl w:val="D5C81552"/>
    <w:lvl w:ilvl="0">
      <w:start w:val="2"/>
      <w:numFmt w:val="lowerLetter"/>
      <w:lvlText w:val="%1)"/>
      <w:legacy w:legacy="1" w:legacySpace="0" w:legacyIndent="283"/>
      <w:lvlJc w:val="left"/>
      <w:pPr>
        <w:ind w:left="283" w:hanging="283"/>
      </w:pPr>
    </w:lvl>
  </w:abstractNum>
  <w:abstractNum w:abstractNumId="52" w15:restartNumberingAfterBreak="0">
    <w:nsid w:val="1E776888"/>
    <w:multiLevelType w:val="singleLevel"/>
    <w:tmpl w:val="F13650F8"/>
    <w:lvl w:ilvl="0">
      <w:start w:val="1"/>
      <w:numFmt w:val="decimal"/>
      <w:lvlText w:val="%1)"/>
      <w:legacy w:legacy="1" w:legacySpace="0" w:legacyIndent="283"/>
      <w:lvlJc w:val="left"/>
      <w:pPr>
        <w:ind w:left="567" w:hanging="283"/>
      </w:pPr>
      <w:rPr>
        <w:rFonts w:ascii="Times New Roman" w:hAnsi="Times New Roman" w:cs="Times New Roman" w:hint="default"/>
      </w:rPr>
    </w:lvl>
  </w:abstractNum>
  <w:abstractNum w:abstractNumId="53" w15:restartNumberingAfterBreak="0">
    <w:nsid w:val="2094777E"/>
    <w:multiLevelType w:val="hybridMultilevel"/>
    <w:tmpl w:val="E072F912"/>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218E73ED"/>
    <w:multiLevelType w:val="singleLevel"/>
    <w:tmpl w:val="7AC0A0D2"/>
    <w:lvl w:ilvl="0">
      <w:start w:val="1"/>
      <w:numFmt w:val="lowerLetter"/>
      <w:lvlText w:val="%1)"/>
      <w:legacy w:legacy="1" w:legacySpace="0" w:legacyIndent="283"/>
      <w:lvlJc w:val="left"/>
      <w:pPr>
        <w:ind w:left="283" w:hanging="283"/>
      </w:pPr>
    </w:lvl>
  </w:abstractNum>
  <w:abstractNum w:abstractNumId="55"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248F43C4"/>
    <w:multiLevelType w:val="hybridMultilevel"/>
    <w:tmpl w:val="F96C576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25073300"/>
    <w:multiLevelType w:val="hybridMultilevel"/>
    <w:tmpl w:val="7D8CDA90"/>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9"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60"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63"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64" w15:restartNumberingAfterBreak="0">
    <w:nsid w:val="2B7F5786"/>
    <w:multiLevelType w:val="hybridMultilevel"/>
    <w:tmpl w:val="CDF818E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2C962369"/>
    <w:multiLevelType w:val="hybridMultilevel"/>
    <w:tmpl w:val="49C4383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7" w15:restartNumberingAfterBreak="0">
    <w:nsid w:val="2E482F33"/>
    <w:multiLevelType w:val="hybridMultilevel"/>
    <w:tmpl w:val="94864E1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2E6D4F57"/>
    <w:multiLevelType w:val="hybridMultilevel"/>
    <w:tmpl w:val="DEE81174"/>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9" w15:restartNumberingAfterBreak="0">
    <w:nsid w:val="2F242BE1"/>
    <w:multiLevelType w:val="hybridMultilevel"/>
    <w:tmpl w:val="4456092C"/>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0" w15:restartNumberingAfterBreak="0">
    <w:nsid w:val="30EB6CC3"/>
    <w:multiLevelType w:val="hybridMultilevel"/>
    <w:tmpl w:val="7592E472"/>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31682659"/>
    <w:multiLevelType w:val="hybridMultilevel"/>
    <w:tmpl w:val="CFCC7924"/>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2" w15:restartNumberingAfterBreak="0">
    <w:nsid w:val="32105283"/>
    <w:multiLevelType w:val="singleLevel"/>
    <w:tmpl w:val="418E7778"/>
    <w:lvl w:ilvl="0">
      <w:start w:val="1"/>
      <w:numFmt w:val="lowerLetter"/>
      <w:lvlText w:val="%1)"/>
      <w:legacy w:legacy="1" w:legacySpace="0" w:legacyIndent="283"/>
      <w:lvlJc w:val="left"/>
      <w:pPr>
        <w:ind w:left="283" w:hanging="283"/>
      </w:pPr>
    </w:lvl>
  </w:abstractNum>
  <w:abstractNum w:abstractNumId="73"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32634EE3"/>
    <w:multiLevelType w:val="singleLevel"/>
    <w:tmpl w:val="301E63AA"/>
    <w:lvl w:ilvl="0">
      <w:start w:val="2"/>
      <w:numFmt w:val="lowerLetter"/>
      <w:lvlText w:val="%1)"/>
      <w:legacy w:legacy="1" w:legacySpace="0" w:legacyIndent="283"/>
      <w:lvlJc w:val="left"/>
      <w:pPr>
        <w:ind w:left="283" w:hanging="283"/>
      </w:pPr>
    </w:lvl>
  </w:abstractNum>
  <w:abstractNum w:abstractNumId="75" w15:restartNumberingAfterBreak="0">
    <w:nsid w:val="32841D25"/>
    <w:multiLevelType w:val="multilevel"/>
    <w:tmpl w:val="74FE91B8"/>
    <w:lvl w:ilvl="0">
      <w:start w:val="1"/>
      <w:numFmt w:val="decimal"/>
      <w:lvlText w:val="%1)"/>
      <w:lvlJc w:val="left"/>
      <w:pPr>
        <w:ind w:left="360" w:hanging="360"/>
      </w:pPr>
      <w:rPr>
        <w:rFonts w:hint="default"/>
      </w:rPr>
    </w:lvl>
    <w:lvl w:ilvl="1">
      <w:start w:val="1"/>
      <w:numFmt w:val="lowerLetter"/>
      <w:lvlText w:val="%2)"/>
      <w:lvlJc w:val="left"/>
      <w:pPr>
        <w:ind w:left="737" w:hanging="453"/>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6"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7"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34AF666F"/>
    <w:multiLevelType w:val="singleLevel"/>
    <w:tmpl w:val="7AC0A0D2"/>
    <w:lvl w:ilvl="0">
      <w:start w:val="1"/>
      <w:numFmt w:val="lowerLetter"/>
      <w:lvlText w:val="%1)"/>
      <w:legacy w:legacy="1" w:legacySpace="0" w:legacyIndent="283"/>
      <w:lvlJc w:val="left"/>
      <w:pPr>
        <w:ind w:left="283" w:hanging="283"/>
      </w:pPr>
    </w:lvl>
  </w:abstractNum>
  <w:abstractNum w:abstractNumId="79"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15:restartNumberingAfterBreak="0">
    <w:nsid w:val="35635AA4"/>
    <w:multiLevelType w:val="singleLevel"/>
    <w:tmpl w:val="EFFE8F3A"/>
    <w:lvl w:ilvl="0">
      <w:start w:val="1"/>
      <w:numFmt w:val="decimal"/>
      <w:lvlText w:val="%1. "/>
      <w:legacy w:legacy="1" w:legacySpace="0" w:legacyIndent="283"/>
      <w:lvlJc w:val="left"/>
      <w:pPr>
        <w:ind w:left="283" w:hanging="283"/>
      </w:pPr>
      <w:rPr>
        <w:rFonts w:ascii="Arial Narrow" w:hAnsi="Arial Narrow" w:cs="Times New Roman" w:hint="default"/>
        <w:b w:val="0"/>
        <w:i w:val="0"/>
        <w:sz w:val="20"/>
        <w:u w:val="none"/>
      </w:rPr>
    </w:lvl>
  </w:abstractNum>
  <w:abstractNum w:abstractNumId="81"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2"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3"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84"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5" w15:restartNumberingAfterBreak="0">
    <w:nsid w:val="3A394FA9"/>
    <w:multiLevelType w:val="hybridMultilevel"/>
    <w:tmpl w:val="54EE8A44"/>
    <w:lvl w:ilvl="0" w:tplc="FFFFFFFF">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3A906E3C"/>
    <w:multiLevelType w:val="hybridMultilevel"/>
    <w:tmpl w:val="72B2B1D6"/>
    <w:lvl w:ilvl="0" w:tplc="CF2E8EF2">
      <w:numFmt w:val="bullet"/>
      <w:lvlText w:val=""/>
      <w:lvlJc w:val="left"/>
      <w:pPr>
        <w:ind w:left="476" w:hanging="360"/>
      </w:pPr>
      <w:rPr>
        <w:rFonts w:ascii="Symbol" w:eastAsia="Symbol" w:hAnsi="Symbol" w:cs="Symbol" w:hint="default"/>
        <w:w w:val="99"/>
        <w:sz w:val="20"/>
        <w:szCs w:val="20"/>
        <w:lang w:val="pl-PL" w:eastAsia="en-US" w:bidi="ar-SA"/>
      </w:rPr>
    </w:lvl>
    <w:lvl w:ilvl="1" w:tplc="84483756">
      <w:numFmt w:val="bullet"/>
      <w:lvlText w:val="•"/>
      <w:lvlJc w:val="left"/>
      <w:pPr>
        <w:ind w:left="1362" w:hanging="360"/>
      </w:pPr>
      <w:rPr>
        <w:rFonts w:hint="default"/>
        <w:lang w:val="pl-PL" w:eastAsia="en-US" w:bidi="ar-SA"/>
      </w:rPr>
    </w:lvl>
    <w:lvl w:ilvl="2" w:tplc="5E7E7B2C">
      <w:numFmt w:val="bullet"/>
      <w:lvlText w:val="•"/>
      <w:lvlJc w:val="left"/>
      <w:pPr>
        <w:ind w:left="2245" w:hanging="360"/>
      </w:pPr>
      <w:rPr>
        <w:rFonts w:hint="default"/>
        <w:lang w:val="pl-PL" w:eastAsia="en-US" w:bidi="ar-SA"/>
      </w:rPr>
    </w:lvl>
    <w:lvl w:ilvl="3" w:tplc="B1D00FE6">
      <w:numFmt w:val="bullet"/>
      <w:lvlText w:val="•"/>
      <w:lvlJc w:val="left"/>
      <w:pPr>
        <w:ind w:left="3127" w:hanging="360"/>
      </w:pPr>
      <w:rPr>
        <w:rFonts w:hint="default"/>
        <w:lang w:val="pl-PL" w:eastAsia="en-US" w:bidi="ar-SA"/>
      </w:rPr>
    </w:lvl>
    <w:lvl w:ilvl="4" w:tplc="384AF8DC">
      <w:numFmt w:val="bullet"/>
      <w:lvlText w:val="•"/>
      <w:lvlJc w:val="left"/>
      <w:pPr>
        <w:ind w:left="4010" w:hanging="360"/>
      </w:pPr>
      <w:rPr>
        <w:rFonts w:hint="default"/>
        <w:lang w:val="pl-PL" w:eastAsia="en-US" w:bidi="ar-SA"/>
      </w:rPr>
    </w:lvl>
    <w:lvl w:ilvl="5" w:tplc="DCC63C30">
      <w:numFmt w:val="bullet"/>
      <w:lvlText w:val="•"/>
      <w:lvlJc w:val="left"/>
      <w:pPr>
        <w:ind w:left="4893" w:hanging="360"/>
      </w:pPr>
      <w:rPr>
        <w:rFonts w:hint="default"/>
        <w:lang w:val="pl-PL" w:eastAsia="en-US" w:bidi="ar-SA"/>
      </w:rPr>
    </w:lvl>
    <w:lvl w:ilvl="6" w:tplc="566C06A4">
      <w:numFmt w:val="bullet"/>
      <w:lvlText w:val="•"/>
      <w:lvlJc w:val="left"/>
      <w:pPr>
        <w:ind w:left="5775" w:hanging="360"/>
      </w:pPr>
      <w:rPr>
        <w:rFonts w:hint="default"/>
        <w:lang w:val="pl-PL" w:eastAsia="en-US" w:bidi="ar-SA"/>
      </w:rPr>
    </w:lvl>
    <w:lvl w:ilvl="7" w:tplc="0F74111E">
      <w:numFmt w:val="bullet"/>
      <w:lvlText w:val="•"/>
      <w:lvlJc w:val="left"/>
      <w:pPr>
        <w:ind w:left="6658" w:hanging="360"/>
      </w:pPr>
      <w:rPr>
        <w:rFonts w:hint="default"/>
        <w:lang w:val="pl-PL" w:eastAsia="en-US" w:bidi="ar-SA"/>
      </w:rPr>
    </w:lvl>
    <w:lvl w:ilvl="8" w:tplc="0A6C3E90">
      <w:numFmt w:val="bullet"/>
      <w:lvlText w:val="•"/>
      <w:lvlJc w:val="left"/>
      <w:pPr>
        <w:ind w:left="7541" w:hanging="360"/>
      </w:pPr>
      <w:rPr>
        <w:rFonts w:hint="default"/>
        <w:lang w:val="pl-PL" w:eastAsia="en-US" w:bidi="ar-SA"/>
      </w:rPr>
    </w:lvl>
  </w:abstractNum>
  <w:abstractNum w:abstractNumId="87"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8" w15:restartNumberingAfterBreak="0">
    <w:nsid w:val="3AE365C2"/>
    <w:multiLevelType w:val="hybridMultilevel"/>
    <w:tmpl w:val="3C26DD84"/>
    <w:lvl w:ilvl="0" w:tplc="721C14A0">
      <w:start w:val="9"/>
      <w:numFmt w:val="decimal"/>
      <w:lvlText w:val="%1."/>
      <w:lvlJc w:val="left"/>
      <w:pPr>
        <w:tabs>
          <w:tab w:val="num" w:pos="862"/>
        </w:tabs>
        <w:ind w:left="862" w:hanging="360"/>
      </w:pPr>
      <w:rPr>
        <w:rFonts w:hint="default"/>
      </w:rPr>
    </w:lvl>
    <w:lvl w:ilvl="1" w:tplc="04150019" w:tentative="1">
      <w:start w:val="1"/>
      <w:numFmt w:val="lowerLetter"/>
      <w:lvlText w:val="%2."/>
      <w:lvlJc w:val="left"/>
      <w:pPr>
        <w:tabs>
          <w:tab w:val="num" w:pos="1582"/>
        </w:tabs>
        <w:ind w:left="1582" w:hanging="360"/>
      </w:pPr>
    </w:lvl>
    <w:lvl w:ilvl="2" w:tplc="0415001B" w:tentative="1">
      <w:start w:val="1"/>
      <w:numFmt w:val="lowerRoman"/>
      <w:lvlText w:val="%3."/>
      <w:lvlJc w:val="right"/>
      <w:pPr>
        <w:tabs>
          <w:tab w:val="num" w:pos="2302"/>
        </w:tabs>
        <w:ind w:left="2302" w:hanging="180"/>
      </w:pPr>
    </w:lvl>
    <w:lvl w:ilvl="3" w:tplc="0415000F" w:tentative="1">
      <w:start w:val="1"/>
      <w:numFmt w:val="decimal"/>
      <w:lvlText w:val="%4."/>
      <w:lvlJc w:val="left"/>
      <w:pPr>
        <w:tabs>
          <w:tab w:val="num" w:pos="3022"/>
        </w:tabs>
        <w:ind w:left="3022" w:hanging="360"/>
      </w:pPr>
    </w:lvl>
    <w:lvl w:ilvl="4" w:tplc="04150019" w:tentative="1">
      <w:start w:val="1"/>
      <w:numFmt w:val="lowerLetter"/>
      <w:lvlText w:val="%5."/>
      <w:lvlJc w:val="left"/>
      <w:pPr>
        <w:tabs>
          <w:tab w:val="num" w:pos="3742"/>
        </w:tabs>
        <w:ind w:left="3742" w:hanging="360"/>
      </w:pPr>
    </w:lvl>
    <w:lvl w:ilvl="5" w:tplc="0415001B" w:tentative="1">
      <w:start w:val="1"/>
      <w:numFmt w:val="lowerRoman"/>
      <w:lvlText w:val="%6."/>
      <w:lvlJc w:val="right"/>
      <w:pPr>
        <w:tabs>
          <w:tab w:val="num" w:pos="4462"/>
        </w:tabs>
        <w:ind w:left="4462" w:hanging="180"/>
      </w:pPr>
    </w:lvl>
    <w:lvl w:ilvl="6" w:tplc="0415000F" w:tentative="1">
      <w:start w:val="1"/>
      <w:numFmt w:val="decimal"/>
      <w:lvlText w:val="%7."/>
      <w:lvlJc w:val="left"/>
      <w:pPr>
        <w:tabs>
          <w:tab w:val="num" w:pos="5182"/>
        </w:tabs>
        <w:ind w:left="5182" w:hanging="360"/>
      </w:pPr>
    </w:lvl>
    <w:lvl w:ilvl="7" w:tplc="04150019" w:tentative="1">
      <w:start w:val="1"/>
      <w:numFmt w:val="lowerLetter"/>
      <w:lvlText w:val="%8."/>
      <w:lvlJc w:val="left"/>
      <w:pPr>
        <w:tabs>
          <w:tab w:val="num" w:pos="5902"/>
        </w:tabs>
        <w:ind w:left="5902" w:hanging="360"/>
      </w:pPr>
    </w:lvl>
    <w:lvl w:ilvl="8" w:tplc="0415001B" w:tentative="1">
      <w:start w:val="1"/>
      <w:numFmt w:val="lowerRoman"/>
      <w:lvlText w:val="%9."/>
      <w:lvlJc w:val="right"/>
      <w:pPr>
        <w:tabs>
          <w:tab w:val="num" w:pos="6622"/>
        </w:tabs>
        <w:ind w:left="6622" w:hanging="180"/>
      </w:pPr>
    </w:lvl>
  </w:abstractNum>
  <w:abstractNum w:abstractNumId="89"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3FDF1AC8"/>
    <w:multiLevelType w:val="hybridMultilevel"/>
    <w:tmpl w:val="50900A0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406A6B4A"/>
    <w:multiLevelType w:val="hybridMultilevel"/>
    <w:tmpl w:val="6B54DA44"/>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94"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95"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43141E2D"/>
    <w:multiLevelType w:val="hybridMultilevel"/>
    <w:tmpl w:val="D9E0217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43735715"/>
    <w:multiLevelType w:val="singleLevel"/>
    <w:tmpl w:val="A03A697E"/>
    <w:lvl w:ilvl="0">
      <w:start w:val="20"/>
      <w:numFmt w:val="decimal"/>
      <w:lvlText w:val="%1."/>
      <w:legacy w:legacy="1" w:legacySpace="0" w:legacyIndent="369"/>
      <w:lvlJc w:val="right"/>
      <w:pPr>
        <w:ind w:left="369" w:hanging="369"/>
      </w:pPr>
    </w:lvl>
  </w:abstractNum>
  <w:abstractNum w:abstractNumId="99" w15:restartNumberingAfterBreak="0">
    <w:nsid w:val="44635412"/>
    <w:multiLevelType w:val="hybridMultilevel"/>
    <w:tmpl w:val="EBD03E6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01" w15:restartNumberingAfterBreak="0">
    <w:nsid w:val="44E673E1"/>
    <w:multiLevelType w:val="hybridMultilevel"/>
    <w:tmpl w:val="A520545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4522742D"/>
    <w:multiLevelType w:val="singleLevel"/>
    <w:tmpl w:val="7AC0A0D2"/>
    <w:lvl w:ilvl="0">
      <w:start w:val="1"/>
      <w:numFmt w:val="lowerLetter"/>
      <w:lvlText w:val="%1)"/>
      <w:legacy w:legacy="1" w:legacySpace="0" w:legacyIndent="283"/>
      <w:lvlJc w:val="left"/>
      <w:pPr>
        <w:ind w:left="283" w:hanging="283"/>
      </w:pPr>
    </w:lvl>
  </w:abstractNum>
  <w:abstractNum w:abstractNumId="103" w15:restartNumberingAfterBreak="0">
    <w:nsid w:val="45EE72AC"/>
    <w:multiLevelType w:val="singleLevel"/>
    <w:tmpl w:val="7AC0A0D2"/>
    <w:lvl w:ilvl="0">
      <w:start w:val="1"/>
      <w:numFmt w:val="lowerLetter"/>
      <w:lvlText w:val="%1)"/>
      <w:legacy w:legacy="1" w:legacySpace="0" w:legacyIndent="283"/>
      <w:lvlJc w:val="left"/>
      <w:pPr>
        <w:ind w:left="283" w:hanging="283"/>
      </w:pPr>
    </w:lvl>
  </w:abstractNum>
  <w:abstractNum w:abstractNumId="104" w15:restartNumberingAfterBreak="0">
    <w:nsid w:val="46166CF4"/>
    <w:multiLevelType w:val="singleLevel"/>
    <w:tmpl w:val="07023652"/>
    <w:lvl w:ilvl="0">
      <w:start w:val="1"/>
      <w:numFmt w:val="decimal"/>
      <w:lvlText w:val="%1."/>
      <w:lvlJc w:val="left"/>
      <w:pPr>
        <w:tabs>
          <w:tab w:val="num" w:pos="0"/>
        </w:tabs>
        <w:ind w:left="283" w:hanging="283"/>
      </w:pPr>
      <w:rPr>
        <w:rFonts w:hint="default"/>
      </w:rPr>
    </w:lvl>
  </w:abstractNum>
  <w:abstractNum w:abstractNumId="105"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6" w15:restartNumberingAfterBreak="0">
    <w:nsid w:val="46C0724B"/>
    <w:multiLevelType w:val="singleLevel"/>
    <w:tmpl w:val="DDC8D4D0"/>
    <w:lvl w:ilvl="0">
      <w:start w:val="1"/>
      <w:numFmt w:val="decimal"/>
      <w:lvlText w:val="%1."/>
      <w:legacy w:legacy="1" w:legacySpace="57" w:legacyIndent="340"/>
      <w:lvlJc w:val="left"/>
      <w:pPr>
        <w:ind w:left="341" w:hanging="340"/>
      </w:pPr>
    </w:lvl>
  </w:abstractNum>
  <w:abstractNum w:abstractNumId="107"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8" w15:restartNumberingAfterBreak="0">
    <w:nsid w:val="485C26A8"/>
    <w:multiLevelType w:val="hybridMultilevel"/>
    <w:tmpl w:val="8AC2B59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9"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11" w15:restartNumberingAfterBreak="0">
    <w:nsid w:val="494360A4"/>
    <w:multiLevelType w:val="hybridMultilevel"/>
    <w:tmpl w:val="5B6A5E96"/>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498D6C3F"/>
    <w:multiLevelType w:val="hybridMultilevel"/>
    <w:tmpl w:val="0074C0F6"/>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3" w15:restartNumberingAfterBreak="0">
    <w:nsid w:val="49ED5069"/>
    <w:multiLevelType w:val="hybridMultilevel"/>
    <w:tmpl w:val="28C8C63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49FF71EA"/>
    <w:multiLevelType w:val="hybridMultilevel"/>
    <w:tmpl w:val="E20A288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5" w15:restartNumberingAfterBreak="0">
    <w:nsid w:val="4A3216EC"/>
    <w:multiLevelType w:val="hybridMultilevel"/>
    <w:tmpl w:val="C82004F6"/>
    <w:lvl w:ilvl="0" w:tplc="9A0C6930">
      <w:start w:val="1"/>
      <w:numFmt w:val="decimal"/>
      <w:lvlText w:val="%1."/>
      <w:lvlJc w:val="left"/>
      <w:pPr>
        <w:ind w:left="720" w:hanging="360"/>
      </w:pPr>
      <w:rPr>
        <w:rFonts w:hint="default"/>
        <w:sz w:val="20"/>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6"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7" w15:restartNumberingAfterBreak="0">
    <w:nsid w:val="4A781654"/>
    <w:multiLevelType w:val="hybridMultilevel"/>
    <w:tmpl w:val="63EA86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18" w15:restartNumberingAfterBreak="0">
    <w:nsid w:val="4B973314"/>
    <w:multiLevelType w:val="singleLevel"/>
    <w:tmpl w:val="7AC0A0D2"/>
    <w:lvl w:ilvl="0">
      <w:start w:val="1"/>
      <w:numFmt w:val="lowerLetter"/>
      <w:lvlText w:val="%1)"/>
      <w:legacy w:legacy="1" w:legacySpace="0" w:legacyIndent="283"/>
      <w:lvlJc w:val="left"/>
      <w:pPr>
        <w:ind w:left="283" w:hanging="283"/>
      </w:pPr>
    </w:lvl>
  </w:abstractNum>
  <w:abstractNum w:abstractNumId="119" w15:restartNumberingAfterBreak="0">
    <w:nsid w:val="4CAF12DC"/>
    <w:multiLevelType w:val="singleLevel"/>
    <w:tmpl w:val="812E1F20"/>
    <w:lvl w:ilvl="0">
      <w:start w:val="1"/>
      <w:numFmt w:val="decimal"/>
      <w:lvlText w:val="%1)"/>
      <w:legacy w:legacy="1" w:legacySpace="0" w:legacyIndent="283"/>
      <w:lvlJc w:val="left"/>
      <w:pPr>
        <w:ind w:left="283" w:hanging="283"/>
      </w:pPr>
    </w:lvl>
  </w:abstractNum>
  <w:abstractNum w:abstractNumId="120" w15:restartNumberingAfterBreak="0">
    <w:nsid w:val="4CBE5EEE"/>
    <w:multiLevelType w:val="hybridMultilevel"/>
    <w:tmpl w:val="507AC37E"/>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1"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2"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3" w15:restartNumberingAfterBreak="0">
    <w:nsid w:val="507B3930"/>
    <w:multiLevelType w:val="hybridMultilevel"/>
    <w:tmpl w:val="57C23938"/>
    <w:lvl w:ilvl="0" w:tplc="70D2C7FA">
      <w:numFmt w:val="bullet"/>
      <w:lvlText w:val="-"/>
      <w:lvlJc w:val="left"/>
      <w:pPr>
        <w:ind w:left="116" w:hanging="420"/>
      </w:pPr>
      <w:rPr>
        <w:rFonts w:ascii="Verdana" w:eastAsia="Verdana" w:hAnsi="Verdana" w:cs="Verdana" w:hint="default"/>
        <w:w w:val="99"/>
        <w:sz w:val="20"/>
        <w:szCs w:val="20"/>
        <w:lang w:val="pl-PL" w:eastAsia="en-US" w:bidi="ar-SA"/>
      </w:rPr>
    </w:lvl>
    <w:lvl w:ilvl="1" w:tplc="34309C80">
      <w:numFmt w:val="bullet"/>
      <w:lvlText w:val="•"/>
      <w:lvlJc w:val="left"/>
      <w:pPr>
        <w:ind w:left="1038" w:hanging="420"/>
      </w:pPr>
      <w:rPr>
        <w:rFonts w:hint="default"/>
        <w:lang w:val="pl-PL" w:eastAsia="en-US" w:bidi="ar-SA"/>
      </w:rPr>
    </w:lvl>
    <w:lvl w:ilvl="2" w:tplc="6DB43432">
      <w:numFmt w:val="bullet"/>
      <w:lvlText w:val="•"/>
      <w:lvlJc w:val="left"/>
      <w:pPr>
        <w:ind w:left="1957" w:hanging="420"/>
      </w:pPr>
      <w:rPr>
        <w:rFonts w:hint="default"/>
        <w:lang w:val="pl-PL" w:eastAsia="en-US" w:bidi="ar-SA"/>
      </w:rPr>
    </w:lvl>
    <w:lvl w:ilvl="3" w:tplc="E54405D4">
      <w:numFmt w:val="bullet"/>
      <w:lvlText w:val="•"/>
      <w:lvlJc w:val="left"/>
      <w:pPr>
        <w:ind w:left="2875" w:hanging="420"/>
      </w:pPr>
      <w:rPr>
        <w:rFonts w:hint="default"/>
        <w:lang w:val="pl-PL" w:eastAsia="en-US" w:bidi="ar-SA"/>
      </w:rPr>
    </w:lvl>
    <w:lvl w:ilvl="4" w:tplc="172424D4">
      <w:numFmt w:val="bullet"/>
      <w:lvlText w:val="•"/>
      <w:lvlJc w:val="left"/>
      <w:pPr>
        <w:ind w:left="3794" w:hanging="420"/>
      </w:pPr>
      <w:rPr>
        <w:rFonts w:hint="default"/>
        <w:lang w:val="pl-PL" w:eastAsia="en-US" w:bidi="ar-SA"/>
      </w:rPr>
    </w:lvl>
    <w:lvl w:ilvl="5" w:tplc="4ED24F4E">
      <w:numFmt w:val="bullet"/>
      <w:lvlText w:val="•"/>
      <w:lvlJc w:val="left"/>
      <w:pPr>
        <w:ind w:left="4713" w:hanging="420"/>
      </w:pPr>
      <w:rPr>
        <w:rFonts w:hint="default"/>
        <w:lang w:val="pl-PL" w:eastAsia="en-US" w:bidi="ar-SA"/>
      </w:rPr>
    </w:lvl>
    <w:lvl w:ilvl="6" w:tplc="F3C2FEC4">
      <w:numFmt w:val="bullet"/>
      <w:lvlText w:val="•"/>
      <w:lvlJc w:val="left"/>
      <w:pPr>
        <w:ind w:left="5631" w:hanging="420"/>
      </w:pPr>
      <w:rPr>
        <w:rFonts w:hint="default"/>
        <w:lang w:val="pl-PL" w:eastAsia="en-US" w:bidi="ar-SA"/>
      </w:rPr>
    </w:lvl>
    <w:lvl w:ilvl="7" w:tplc="36C476A2">
      <w:numFmt w:val="bullet"/>
      <w:lvlText w:val="•"/>
      <w:lvlJc w:val="left"/>
      <w:pPr>
        <w:ind w:left="6550" w:hanging="420"/>
      </w:pPr>
      <w:rPr>
        <w:rFonts w:hint="default"/>
        <w:lang w:val="pl-PL" w:eastAsia="en-US" w:bidi="ar-SA"/>
      </w:rPr>
    </w:lvl>
    <w:lvl w:ilvl="8" w:tplc="9DCC1C82">
      <w:numFmt w:val="bullet"/>
      <w:lvlText w:val="•"/>
      <w:lvlJc w:val="left"/>
      <w:pPr>
        <w:ind w:left="7469" w:hanging="420"/>
      </w:pPr>
      <w:rPr>
        <w:rFonts w:hint="default"/>
        <w:lang w:val="pl-PL" w:eastAsia="en-US" w:bidi="ar-SA"/>
      </w:rPr>
    </w:lvl>
  </w:abstractNum>
  <w:abstractNum w:abstractNumId="124" w15:restartNumberingAfterBreak="0">
    <w:nsid w:val="51014ACC"/>
    <w:multiLevelType w:val="singleLevel"/>
    <w:tmpl w:val="90208A50"/>
    <w:lvl w:ilvl="0">
      <w:start w:val="1"/>
      <w:numFmt w:val="lowerLetter"/>
      <w:lvlText w:val="%1)"/>
      <w:legacy w:legacy="1" w:legacySpace="0" w:legacyIndent="283"/>
      <w:lvlJc w:val="left"/>
      <w:pPr>
        <w:ind w:left="283" w:hanging="283"/>
      </w:pPr>
    </w:lvl>
  </w:abstractNum>
  <w:abstractNum w:abstractNumId="125" w15:restartNumberingAfterBreak="0">
    <w:nsid w:val="51295F3A"/>
    <w:multiLevelType w:val="hybridMultilevel"/>
    <w:tmpl w:val="C530376E"/>
    <w:lvl w:ilvl="0" w:tplc="B3DC9560">
      <w:start w:val="1"/>
      <w:numFmt w:val="bullet"/>
      <w:lvlText w:val="–"/>
      <w:lvlJc w:val="left"/>
      <w:pPr>
        <w:ind w:left="720" w:hanging="360"/>
      </w:pPr>
      <w:rPr>
        <w:rFonts w:ascii="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523D272E"/>
    <w:multiLevelType w:val="hybridMultilevel"/>
    <w:tmpl w:val="955C4DD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52CD5454"/>
    <w:multiLevelType w:val="hybridMultilevel"/>
    <w:tmpl w:val="B54C9C50"/>
    <w:lvl w:ilvl="0" w:tplc="9FFE3954">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9" w15:restartNumberingAfterBreak="0">
    <w:nsid w:val="543F4C2C"/>
    <w:multiLevelType w:val="hybridMultilevel"/>
    <w:tmpl w:val="F6E2E6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0" w15:restartNumberingAfterBreak="0">
    <w:nsid w:val="55363B02"/>
    <w:multiLevelType w:val="hybridMultilevel"/>
    <w:tmpl w:val="EBE66998"/>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55624FEC"/>
    <w:multiLevelType w:val="hybridMultilevel"/>
    <w:tmpl w:val="D11CA2EC"/>
    <w:lvl w:ilvl="0" w:tplc="3570625A">
      <w:start w:val="8"/>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2" w15:restartNumberingAfterBreak="0">
    <w:nsid w:val="558B7E70"/>
    <w:multiLevelType w:val="hybridMultilevel"/>
    <w:tmpl w:val="B510A3D8"/>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33" w15:restartNumberingAfterBreak="0">
    <w:nsid w:val="55D47FB8"/>
    <w:multiLevelType w:val="hybridMultilevel"/>
    <w:tmpl w:val="310E3AF6"/>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55EB6F12"/>
    <w:multiLevelType w:val="hybridMultilevel"/>
    <w:tmpl w:val="B9021EEA"/>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6"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137" w15:restartNumberingAfterBreak="0">
    <w:nsid w:val="5AB51961"/>
    <w:multiLevelType w:val="hybridMultilevel"/>
    <w:tmpl w:val="92B6BA90"/>
    <w:lvl w:ilvl="0" w:tplc="D7521DEE">
      <w:start w:val="1"/>
      <w:numFmt w:val="lowerLetter"/>
      <w:lvlText w:val="%1)"/>
      <w:lvlJc w:val="left"/>
      <w:pPr>
        <w:tabs>
          <w:tab w:val="num" w:pos="340"/>
        </w:tabs>
        <w:ind w:left="340" w:hanging="624"/>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8" w15:restartNumberingAfterBreak="0">
    <w:nsid w:val="5B6A36BD"/>
    <w:multiLevelType w:val="hybridMultilevel"/>
    <w:tmpl w:val="4F2825E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5C224302"/>
    <w:multiLevelType w:val="hybridMultilevel"/>
    <w:tmpl w:val="CCDA5DB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0" w15:restartNumberingAfterBreak="0">
    <w:nsid w:val="5C6B468C"/>
    <w:multiLevelType w:val="singleLevel"/>
    <w:tmpl w:val="90208A50"/>
    <w:lvl w:ilvl="0">
      <w:start w:val="1"/>
      <w:numFmt w:val="lowerLetter"/>
      <w:lvlText w:val="%1)"/>
      <w:legacy w:legacy="1" w:legacySpace="0" w:legacyIndent="283"/>
      <w:lvlJc w:val="left"/>
      <w:pPr>
        <w:ind w:left="567" w:hanging="283"/>
      </w:pPr>
    </w:lvl>
  </w:abstractNum>
  <w:abstractNum w:abstractNumId="141" w15:restartNumberingAfterBreak="0">
    <w:nsid w:val="5C735F78"/>
    <w:multiLevelType w:val="hybridMultilevel"/>
    <w:tmpl w:val="A22617E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5CBA185E"/>
    <w:multiLevelType w:val="hybridMultilevel"/>
    <w:tmpl w:val="0414AEB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5D1D676B"/>
    <w:multiLevelType w:val="hybridMultilevel"/>
    <w:tmpl w:val="89CE31D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4"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5"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46" w15:restartNumberingAfterBreak="0">
    <w:nsid w:val="5FEF29AD"/>
    <w:multiLevelType w:val="hybridMultilevel"/>
    <w:tmpl w:val="075A553C"/>
    <w:lvl w:ilvl="0" w:tplc="28360FBC">
      <w:start w:val="19"/>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7"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9"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0" w15:restartNumberingAfterBreak="0">
    <w:nsid w:val="63BB3E14"/>
    <w:multiLevelType w:val="hybridMultilevel"/>
    <w:tmpl w:val="9076846C"/>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1" w15:restartNumberingAfterBreak="0">
    <w:nsid w:val="63DD6570"/>
    <w:multiLevelType w:val="hybridMultilevel"/>
    <w:tmpl w:val="8EE0A2A2"/>
    <w:lvl w:ilvl="0" w:tplc="36FCC8B6">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2" w15:restartNumberingAfterBreak="0">
    <w:nsid w:val="65CA4C8C"/>
    <w:multiLevelType w:val="hybridMultilevel"/>
    <w:tmpl w:val="AA5C379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3"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65EF4409"/>
    <w:multiLevelType w:val="hybridMultilevel"/>
    <w:tmpl w:val="AE42B22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6666319A"/>
    <w:multiLevelType w:val="hybridMultilevel"/>
    <w:tmpl w:val="50BCC3E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56" w15:restartNumberingAfterBreak="0">
    <w:nsid w:val="67BB4DBA"/>
    <w:multiLevelType w:val="hybridMultilevel"/>
    <w:tmpl w:val="5D9A5BDA"/>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57"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8" w15:restartNumberingAfterBreak="0">
    <w:nsid w:val="68C7717F"/>
    <w:multiLevelType w:val="hybridMultilevel"/>
    <w:tmpl w:val="A5F066D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59" w15:restartNumberingAfterBreak="0">
    <w:nsid w:val="68DE68B3"/>
    <w:multiLevelType w:val="hybridMultilevel"/>
    <w:tmpl w:val="B7805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60"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1" w15:restartNumberingAfterBreak="0">
    <w:nsid w:val="6A271F7D"/>
    <w:multiLevelType w:val="hybridMultilevel"/>
    <w:tmpl w:val="57C6C31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62" w15:restartNumberingAfterBreak="0">
    <w:nsid w:val="6A2B4A3E"/>
    <w:multiLevelType w:val="hybridMultilevel"/>
    <w:tmpl w:val="04A0CDC4"/>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3"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4" w15:restartNumberingAfterBreak="0">
    <w:nsid w:val="6A8718EF"/>
    <w:multiLevelType w:val="hybridMultilevel"/>
    <w:tmpl w:val="7D50F170"/>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6AB43CAF"/>
    <w:multiLevelType w:val="hybridMultilevel"/>
    <w:tmpl w:val="7702205C"/>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6" w15:restartNumberingAfterBreak="0">
    <w:nsid w:val="6B5C7402"/>
    <w:multiLevelType w:val="hybridMultilevel"/>
    <w:tmpl w:val="8D6E48A0"/>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7" w15:restartNumberingAfterBreak="0">
    <w:nsid w:val="6B6E2E14"/>
    <w:multiLevelType w:val="hybridMultilevel"/>
    <w:tmpl w:val="FECEBD6E"/>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8" w15:restartNumberingAfterBreak="0">
    <w:nsid w:val="6C1A7407"/>
    <w:multiLevelType w:val="hybridMultilevel"/>
    <w:tmpl w:val="19A4F5FA"/>
    <w:lvl w:ilvl="0" w:tplc="3334DC0A">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9" w15:restartNumberingAfterBreak="0">
    <w:nsid w:val="6C1C3C8E"/>
    <w:multiLevelType w:val="hybridMultilevel"/>
    <w:tmpl w:val="8244D888"/>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6C7764B1"/>
    <w:multiLevelType w:val="hybridMultilevel"/>
    <w:tmpl w:val="5AA6EE7E"/>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2" w15:restartNumberingAfterBreak="0">
    <w:nsid w:val="6CC345EB"/>
    <w:multiLevelType w:val="hybridMultilevel"/>
    <w:tmpl w:val="255806B2"/>
    <w:lvl w:ilvl="0" w:tplc="CD12AC2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74" w15:restartNumberingAfterBreak="0">
    <w:nsid w:val="6D3E3935"/>
    <w:multiLevelType w:val="hybridMultilevel"/>
    <w:tmpl w:val="D1F0758C"/>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1">
      <w:start w:val="1"/>
      <w:numFmt w:val="bullet"/>
      <w:lvlText w:val=""/>
      <w:lvlJc w:val="left"/>
      <w:pPr>
        <w:tabs>
          <w:tab w:val="num" w:pos="1724"/>
        </w:tabs>
        <w:ind w:left="1724" w:hanging="360"/>
      </w:pPr>
      <w:rPr>
        <w:rFonts w:ascii="Symbol" w:hAnsi="Symbol"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175" w15:restartNumberingAfterBreak="0">
    <w:nsid w:val="6F170E59"/>
    <w:multiLevelType w:val="singleLevel"/>
    <w:tmpl w:val="EE64348A"/>
    <w:lvl w:ilvl="0">
      <w:start w:val="1"/>
      <w:numFmt w:val="lowerLetter"/>
      <w:lvlText w:val="%1)"/>
      <w:legacy w:legacy="1" w:legacySpace="0" w:legacyIndent="283"/>
      <w:lvlJc w:val="left"/>
      <w:pPr>
        <w:ind w:left="283" w:hanging="283"/>
      </w:pPr>
    </w:lvl>
  </w:abstractNum>
  <w:abstractNum w:abstractNumId="176" w15:restartNumberingAfterBreak="0">
    <w:nsid w:val="704E2C44"/>
    <w:multiLevelType w:val="singleLevel"/>
    <w:tmpl w:val="418E7778"/>
    <w:lvl w:ilvl="0">
      <w:start w:val="1"/>
      <w:numFmt w:val="lowerLetter"/>
      <w:lvlText w:val="%1)"/>
      <w:legacy w:legacy="1" w:legacySpace="0" w:legacyIndent="283"/>
      <w:lvlJc w:val="left"/>
      <w:pPr>
        <w:ind w:left="283" w:hanging="283"/>
      </w:pPr>
    </w:lvl>
  </w:abstractNum>
  <w:abstractNum w:abstractNumId="177" w15:restartNumberingAfterBreak="0">
    <w:nsid w:val="718D70E8"/>
    <w:multiLevelType w:val="hybridMultilevel"/>
    <w:tmpl w:val="958EF4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8"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9" w15:restartNumberingAfterBreak="0">
    <w:nsid w:val="724056F9"/>
    <w:multiLevelType w:val="hybridMultilevel"/>
    <w:tmpl w:val="ACC6DC2A"/>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730714B4"/>
    <w:multiLevelType w:val="hybridMultilevel"/>
    <w:tmpl w:val="09D6CB4C"/>
    <w:lvl w:ilvl="0" w:tplc="FB92B688">
      <w:start w:val="1"/>
      <w:numFmt w:val="bullet"/>
      <w:lvlText w:val="–"/>
      <w:lvlJc w:val="left"/>
      <w:pPr>
        <w:tabs>
          <w:tab w:val="num" w:pos="340"/>
        </w:tabs>
        <w:ind w:left="340" w:hanging="340"/>
      </w:pPr>
      <w:rPr>
        <w:rFonts w:ascii="Times New Roman" w:hAnsi="Times New Roman" w:cs="Times New Roman" w:hint="default"/>
      </w:rPr>
    </w:lvl>
    <w:lvl w:ilvl="1" w:tplc="93522834">
      <w:start w:val="1"/>
      <w:numFmt w:val="lowerLetter"/>
      <w:lvlText w:val="%2)"/>
      <w:lvlJc w:val="left"/>
      <w:pPr>
        <w:tabs>
          <w:tab w:val="num" w:pos="1477"/>
        </w:tabs>
        <w:ind w:left="147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1" w15:restartNumberingAfterBreak="0">
    <w:nsid w:val="73781364"/>
    <w:multiLevelType w:val="hybridMultilevel"/>
    <w:tmpl w:val="0D62C68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73D32BA5"/>
    <w:multiLevelType w:val="hybridMultilevel"/>
    <w:tmpl w:val="26D655BA"/>
    <w:lvl w:ilvl="0" w:tplc="FB92B68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15:restartNumberingAfterBreak="0">
    <w:nsid w:val="746109F3"/>
    <w:multiLevelType w:val="hybridMultilevel"/>
    <w:tmpl w:val="B03C7936"/>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86" w15:restartNumberingAfterBreak="0">
    <w:nsid w:val="7528499C"/>
    <w:multiLevelType w:val="hybridMultilevel"/>
    <w:tmpl w:val="418E60C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753D05AB"/>
    <w:multiLevelType w:val="hybridMultilevel"/>
    <w:tmpl w:val="553C7A34"/>
    <w:lvl w:ilvl="0" w:tplc="1BB8DDEC">
      <w:start w:val="1"/>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9" w15:restartNumberingAfterBreak="0">
    <w:nsid w:val="7662675F"/>
    <w:multiLevelType w:val="singleLevel"/>
    <w:tmpl w:val="7AC0A0D2"/>
    <w:lvl w:ilvl="0">
      <w:start w:val="1"/>
      <w:numFmt w:val="lowerLetter"/>
      <w:lvlText w:val="%1)"/>
      <w:legacy w:legacy="1" w:legacySpace="0" w:legacyIndent="283"/>
      <w:lvlJc w:val="left"/>
      <w:pPr>
        <w:ind w:left="283" w:hanging="283"/>
      </w:pPr>
    </w:lvl>
  </w:abstractNum>
  <w:abstractNum w:abstractNumId="190"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1" w15:restartNumberingAfterBreak="0">
    <w:nsid w:val="76AC64D1"/>
    <w:multiLevelType w:val="hybridMultilevel"/>
    <w:tmpl w:val="DE2CDEA8"/>
    <w:lvl w:ilvl="0" w:tplc="8162ED48">
      <w:start w:val="1"/>
      <w:numFmt w:val="bullet"/>
      <w:lvlText w:val="–"/>
      <w:lvlJc w:val="left"/>
      <w:pPr>
        <w:tabs>
          <w:tab w:val="num" w:pos="391"/>
        </w:tabs>
        <w:ind w:left="391" w:hanging="340"/>
      </w:pPr>
      <w:rPr>
        <w:rFonts w:ascii="Times New Roman" w:hAnsi="Times New Roman" w:cs="Times New Roman" w:hint="default"/>
      </w:rPr>
    </w:lvl>
    <w:lvl w:ilvl="1" w:tplc="04150003" w:tentative="1">
      <w:start w:val="1"/>
      <w:numFmt w:val="bullet"/>
      <w:lvlText w:val="o"/>
      <w:lvlJc w:val="left"/>
      <w:pPr>
        <w:tabs>
          <w:tab w:val="num" w:pos="1491"/>
        </w:tabs>
        <w:ind w:left="1491" w:hanging="360"/>
      </w:pPr>
      <w:rPr>
        <w:rFonts w:ascii="Courier New" w:hAnsi="Courier New" w:cs="Courier New" w:hint="default"/>
      </w:rPr>
    </w:lvl>
    <w:lvl w:ilvl="2" w:tplc="04150005" w:tentative="1">
      <w:start w:val="1"/>
      <w:numFmt w:val="bullet"/>
      <w:lvlText w:val=""/>
      <w:lvlJc w:val="left"/>
      <w:pPr>
        <w:tabs>
          <w:tab w:val="num" w:pos="2211"/>
        </w:tabs>
        <w:ind w:left="2211" w:hanging="360"/>
      </w:pPr>
      <w:rPr>
        <w:rFonts w:ascii="Wingdings" w:hAnsi="Wingdings" w:hint="default"/>
      </w:rPr>
    </w:lvl>
    <w:lvl w:ilvl="3" w:tplc="04150001" w:tentative="1">
      <w:start w:val="1"/>
      <w:numFmt w:val="bullet"/>
      <w:lvlText w:val=""/>
      <w:lvlJc w:val="left"/>
      <w:pPr>
        <w:tabs>
          <w:tab w:val="num" w:pos="2931"/>
        </w:tabs>
        <w:ind w:left="2931" w:hanging="360"/>
      </w:pPr>
      <w:rPr>
        <w:rFonts w:ascii="Symbol" w:hAnsi="Symbol" w:hint="default"/>
      </w:rPr>
    </w:lvl>
    <w:lvl w:ilvl="4" w:tplc="04150003" w:tentative="1">
      <w:start w:val="1"/>
      <w:numFmt w:val="bullet"/>
      <w:lvlText w:val="o"/>
      <w:lvlJc w:val="left"/>
      <w:pPr>
        <w:tabs>
          <w:tab w:val="num" w:pos="3651"/>
        </w:tabs>
        <w:ind w:left="3651" w:hanging="360"/>
      </w:pPr>
      <w:rPr>
        <w:rFonts w:ascii="Courier New" w:hAnsi="Courier New" w:cs="Courier New" w:hint="default"/>
      </w:rPr>
    </w:lvl>
    <w:lvl w:ilvl="5" w:tplc="04150005" w:tentative="1">
      <w:start w:val="1"/>
      <w:numFmt w:val="bullet"/>
      <w:lvlText w:val=""/>
      <w:lvlJc w:val="left"/>
      <w:pPr>
        <w:tabs>
          <w:tab w:val="num" w:pos="4371"/>
        </w:tabs>
        <w:ind w:left="4371" w:hanging="360"/>
      </w:pPr>
      <w:rPr>
        <w:rFonts w:ascii="Wingdings" w:hAnsi="Wingdings" w:hint="default"/>
      </w:rPr>
    </w:lvl>
    <w:lvl w:ilvl="6" w:tplc="04150001" w:tentative="1">
      <w:start w:val="1"/>
      <w:numFmt w:val="bullet"/>
      <w:lvlText w:val=""/>
      <w:lvlJc w:val="left"/>
      <w:pPr>
        <w:tabs>
          <w:tab w:val="num" w:pos="5091"/>
        </w:tabs>
        <w:ind w:left="5091" w:hanging="360"/>
      </w:pPr>
      <w:rPr>
        <w:rFonts w:ascii="Symbol" w:hAnsi="Symbol" w:hint="default"/>
      </w:rPr>
    </w:lvl>
    <w:lvl w:ilvl="7" w:tplc="04150003" w:tentative="1">
      <w:start w:val="1"/>
      <w:numFmt w:val="bullet"/>
      <w:lvlText w:val="o"/>
      <w:lvlJc w:val="left"/>
      <w:pPr>
        <w:tabs>
          <w:tab w:val="num" w:pos="5811"/>
        </w:tabs>
        <w:ind w:left="5811" w:hanging="360"/>
      </w:pPr>
      <w:rPr>
        <w:rFonts w:ascii="Courier New" w:hAnsi="Courier New" w:cs="Courier New" w:hint="default"/>
      </w:rPr>
    </w:lvl>
    <w:lvl w:ilvl="8" w:tplc="04150005" w:tentative="1">
      <w:start w:val="1"/>
      <w:numFmt w:val="bullet"/>
      <w:lvlText w:val=""/>
      <w:lvlJc w:val="left"/>
      <w:pPr>
        <w:tabs>
          <w:tab w:val="num" w:pos="6531"/>
        </w:tabs>
        <w:ind w:left="6531" w:hanging="360"/>
      </w:pPr>
      <w:rPr>
        <w:rFonts w:ascii="Wingdings" w:hAnsi="Wingdings" w:hint="default"/>
      </w:rPr>
    </w:lvl>
  </w:abstractNum>
  <w:abstractNum w:abstractNumId="192" w15:restartNumberingAfterBreak="0">
    <w:nsid w:val="779449AE"/>
    <w:multiLevelType w:val="hybridMultilevel"/>
    <w:tmpl w:val="CE6E063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78243CE8"/>
    <w:multiLevelType w:val="hybridMultilevel"/>
    <w:tmpl w:val="995CFD60"/>
    <w:lvl w:ilvl="0" w:tplc="8162ED48">
      <w:start w:val="1"/>
      <w:numFmt w:val="bullet"/>
      <w:lvlText w:val="–"/>
      <w:lvlJc w:val="left"/>
      <w:pPr>
        <w:tabs>
          <w:tab w:val="num" w:pos="340"/>
        </w:tabs>
        <w:ind w:left="340" w:hanging="340"/>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4" w15:restartNumberingAfterBreak="0">
    <w:nsid w:val="78AA6AD8"/>
    <w:multiLevelType w:val="hybridMultilevel"/>
    <w:tmpl w:val="4F42FADE"/>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5"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6" w15:restartNumberingAfterBreak="0">
    <w:nsid w:val="7AB374BE"/>
    <w:multiLevelType w:val="hybridMultilevel"/>
    <w:tmpl w:val="F7367868"/>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7"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198" w15:restartNumberingAfterBreak="0">
    <w:nsid w:val="7BB92D9A"/>
    <w:multiLevelType w:val="singleLevel"/>
    <w:tmpl w:val="7AC0A0D2"/>
    <w:lvl w:ilvl="0">
      <w:start w:val="1"/>
      <w:numFmt w:val="lowerLetter"/>
      <w:lvlText w:val="%1)"/>
      <w:legacy w:legacy="1" w:legacySpace="0" w:legacyIndent="283"/>
      <w:lvlJc w:val="left"/>
      <w:pPr>
        <w:ind w:left="283" w:hanging="283"/>
      </w:pPr>
    </w:lvl>
  </w:abstractNum>
  <w:abstractNum w:abstractNumId="199"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0"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7F7D43AE"/>
    <w:multiLevelType w:val="hybridMultilevel"/>
    <w:tmpl w:val="6EB6AC98"/>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02" w15:restartNumberingAfterBreak="0">
    <w:nsid w:val="7FA2315D"/>
    <w:multiLevelType w:val="hybridMultilevel"/>
    <w:tmpl w:val="119E1A8E"/>
    <w:lvl w:ilvl="0" w:tplc="8162ED48">
      <w:start w:val="1"/>
      <w:numFmt w:val="bullet"/>
      <w:lvlText w:val="–"/>
      <w:lvlJc w:val="left"/>
      <w:pPr>
        <w:tabs>
          <w:tab w:val="num" w:pos="624"/>
        </w:tabs>
        <w:ind w:left="624" w:hanging="340"/>
      </w:pPr>
      <w:rPr>
        <w:rFonts w:ascii="Times New Roman" w:hAnsi="Times New Roman" w:cs="Times New Roman" w:hint="default"/>
      </w:rPr>
    </w:lvl>
    <w:lvl w:ilvl="1" w:tplc="04150003" w:tentative="1">
      <w:start w:val="1"/>
      <w:numFmt w:val="bullet"/>
      <w:lvlText w:val="o"/>
      <w:lvlJc w:val="left"/>
      <w:pPr>
        <w:tabs>
          <w:tab w:val="num" w:pos="1724"/>
        </w:tabs>
        <w:ind w:left="1724" w:hanging="360"/>
      </w:pPr>
      <w:rPr>
        <w:rFonts w:ascii="Courier New" w:hAnsi="Courier New" w:cs="Courier New" w:hint="default"/>
      </w:rPr>
    </w:lvl>
    <w:lvl w:ilvl="2" w:tplc="04150005" w:tentative="1">
      <w:start w:val="1"/>
      <w:numFmt w:val="bullet"/>
      <w:lvlText w:val=""/>
      <w:lvlJc w:val="left"/>
      <w:pPr>
        <w:tabs>
          <w:tab w:val="num" w:pos="2444"/>
        </w:tabs>
        <w:ind w:left="2444" w:hanging="360"/>
      </w:pPr>
      <w:rPr>
        <w:rFonts w:ascii="Wingdings" w:hAnsi="Wingdings" w:hint="default"/>
      </w:rPr>
    </w:lvl>
    <w:lvl w:ilvl="3" w:tplc="04150001" w:tentative="1">
      <w:start w:val="1"/>
      <w:numFmt w:val="bullet"/>
      <w:lvlText w:val=""/>
      <w:lvlJc w:val="left"/>
      <w:pPr>
        <w:tabs>
          <w:tab w:val="num" w:pos="3164"/>
        </w:tabs>
        <w:ind w:left="3164" w:hanging="360"/>
      </w:pPr>
      <w:rPr>
        <w:rFonts w:ascii="Symbol" w:hAnsi="Symbol" w:hint="default"/>
      </w:rPr>
    </w:lvl>
    <w:lvl w:ilvl="4" w:tplc="04150003" w:tentative="1">
      <w:start w:val="1"/>
      <w:numFmt w:val="bullet"/>
      <w:lvlText w:val="o"/>
      <w:lvlJc w:val="left"/>
      <w:pPr>
        <w:tabs>
          <w:tab w:val="num" w:pos="3884"/>
        </w:tabs>
        <w:ind w:left="3884" w:hanging="360"/>
      </w:pPr>
      <w:rPr>
        <w:rFonts w:ascii="Courier New" w:hAnsi="Courier New" w:cs="Courier New" w:hint="default"/>
      </w:rPr>
    </w:lvl>
    <w:lvl w:ilvl="5" w:tplc="04150005" w:tentative="1">
      <w:start w:val="1"/>
      <w:numFmt w:val="bullet"/>
      <w:lvlText w:val=""/>
      <w:lvlJc w:val="left"/>
      <w:pPr>
        <w:tabs>
          <w:tab w:val="num" w:pos="4604"/>
        </w:tabs>
        <w:ind w:left="4604" w:hanging="360"/>
      </w:pPr>
      <w:rPr>
        <w:rFonts w:ascii="Wingdings" w:hAnsi="Wingdings" w:hint="default"/>
      </w:rPr>
    </w:lvl>
    <w:lvl w:ilvl="6" w:tplc="04150001" w:tentative="1">
      <w:start w:val="1"/>
      <w:numFmt w:val="bullet"/>
      <w:lvlText w:val=""/>
      <w:lvlJc w:val="left"/>
      <w:pPr>
        <w:tabs>
          <w:tab w:val="num" w:pos="5324"/>
        </w:tabs>
        <w:ind w:left="5324" w:hanging="360"/>
      </w:pPr>
      <w:rPr>
        <w:rFonts w:ascii="Symbol" w:hAnsi="Symbol" w:hint="default"/>
      </w:rPr>
    </w:lvl>
    <w:lvl w:ilvl="7" w:tplc="04150003" w:tentative="1">
      <w:start w:val="1"/>
      <w:numFmt w:val="bullet"/>
      <w:lvlText w:val="o"/>
      <w:lvlJc w:val="left"/>
      <w:pPr>
        <w:tabs>
          <w:tab w:val="num" w:pos="6044"/>
        </w:tabs>
        <w:ind w:left="6044" w:hanging="360"/>
      </w:pPr>
      <w:rPr>
        <w:rFonts w:ascii="Courier New" w:hAnsi="Courier New" w:cs="Courier New" w:hint="default"/>
      </w:rPr>
    </w:lvl>
    <w:lvl w:ilvl="8" w:tplc="04150005" w:tentative="1">
      <w:start w:val="1"/>
      <w:numFmt w:val="bullet"/>
      <w:lvlText w:val=""/>
      <w:lvlJc w:val="left"/>
      <w:pPr>
        <w:tabs>
          <w:tab w:val="num" w:pos="6764"/>
        </w:tabs>
        <w:ind w:left="6764" w:hanging="360"/>
      </w:pPr>
      <w:rPr>
        <w:rFonts w:ascii="Wingdings" w:hAnsi="Wingdings" w:hint="default"/>
      </w:rPr>
    </w:lvl>
  </w:abstractNum>
  <w:abstractNum w:abstractNumId="203" w15:restartNumberingAfterBreak="0">
    <w:nsid w:val="7FB348E5"/>
    <w:multiLevelType w:val="hybridMultilevel"/>
    <w:tmpl w:val="54EE8A44"/>
    <w:lvl w:ilvl="0" w:tplc="C05E5AC0">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897320969">
    <w:abstractNumId w:val="14"/>
  </w:num>
  <w:num w:numId="2" w16cid:durableId="126629762">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 w16cid:durableId="1499231132">
    <w:abstractNumId w:val="15"/>
  </w:num>
  <w:num w:numId="4" w16cid:durableId="1911425721">
    <w:abstractNumId w:val="74"/>
  </w:num>
  <w:num w:numId="5" w16cid:durableId="516122781">
    <w:abstractNumId w:val="7"/>
  </w:num>
  <w:num w:numId="6" w16cid:durableId="704018834">
    <w:abstractNumId w:val="119"/>
  </w:num>
  <w:num w:numId="7" w16cid:durableId="792868398">
    <w:abstractNumId w:val="140"/>
  </w:num>
  <w:num w:numId="8" w16cid:durableId="1317301278">
    <w:abstractNumId w:val="124"/>
  </w:num>
  <w:num w:numId="9" w16cid:durableId="1771468218">
    <w:abstractNumId w:val="106"/>
  </w:num>
  <w:num w:numId="10" w16cid:durableId="1436824690">
    <w:abstractNumId w:val="181"/>
  </w:num>
  <w:num w:numId="11" w16cid:durableId="716776421">
    <w:abstractNumId w:val="129"/>
  </w:num>
  <w:num w:numId="12" w16cid:durableId="1333219403">
    <w:abstractNumId w:val="80"/>
  </w:num>
  <w:num w:numId="13" w16cid:durableId="387265338">
    <w:abstractNumId w:val="192"/>
  </w:num>
  <w:num w:numId="14" w16cid:durableId="1833719395">
    <w:abstractNumId w:val="62"/>
  </w:num>
  <w:num w:numId="15" w16cid:durableId="1445881532">
    <w:abstractNumId w:val="52"/>
  </w:num>
  <w:num w:numId="16" w16cid:durableId="954019122">
    <w:abstractNumId w:val="52"/>
    <w:lvlOverride w:ilvl="0">
      <w:lvl w:ilvl="0">
        <w:start w:val="2"/>
        <w:numFmt w:val="decimal"/>
        <w:lvlText w:val="%1)"/>
        <w:legacy w:legacy="1" w:legacySpace="0" w:legacyIndent="283"/>
        <w:lvlJc w:val="left"/>
        <w:pPr>
          <w:ind w:left="567" w:hanging="283"/>
        </w:pPr>
        <w:rPr>
          <w:rFonts w:ascii="Times New Roman" w:hAnsi="Times New Roman" w:cs="Times New Roman" w:hint="default"/>
        </w:rPr>
      </w:lvl>
    </w:lvlOverride>
  </w:num>
  <w:num w:numId="17" w16cid:durableId="170880496">
    <w:abstractNumId w:val="52"/>
    <w:lvlOverride w:ilvl="0">
      <w:lvl w:ilvl="0">
        <w:start w:val="3"/>
        <w:numFmt w:val="decimal"/>
        <w:lvlText w:val="%1)"/>
        <w:legacy w:legacy="1" w:legacySpace="0" w:legacyIndent="283"/>
        <w:lvlJc w:val="left"/>
        <w:pPr>
          <w:ind w:left="567" w:hanging="283"/>
        </w:pPr>
        <w:rPr>
          <w:rFonts w:ascii="Times New Roman" w:hAnsi="Times New Roman" w:cs="Times New Roman" w:hint="default"/>
        </w:rPr>
      </w:lvl>
    </w:lvlOverride>
  </w:num>
  <w:num w:numId="18" w16cid:durableId="2107840501">
    <w:abstractNumId w:val="113"/>
  </w:num>
  <w:num w:numId="19" w16cid:durableId="971178414">
    <w:abstractNumId w:val="142"/>
  </w:num>
  <w:num w:numId="20" w16cid:durableId="630524470">
    <w:abstractNumId w:val="104"/>
  </w:num>
  <w:num w:numId="21" w16cid:durableId="1880818264">
    <w:abstractNumId w:val="154"/>
  </w:num>
  <w:num w:numId="22" w16cid:durableId="316303929">
    <w:abstractNumId w:val="123"/>
  </w:num>
  <w:num w:numId="23" w16cid:durableId="1571844539">
    <w:abstractNumId w:val="86"/>
  </w:num>
  <w:num w:numId="24" w16cid:durableId="1622762148">
    <w:abstractNumId w:val="191"/>
  </w:num>
  <w:num w:numId="25" w16cid:durableId="1746301277">
    <w:abstractNumId w:val="155"/>
  </w:num>
  <w:num w:numId="26" w16cid:durableId="1567032509">
    <w:abstractNumId w:val="202"/>
  </w:num>
  <w:num w:numId="27" w16cid:durableId="1974286411">
    <w:abstractNumId w:val="158"/>
  </w:num>
  <w:num w:numId="28" w16cid:durableId="1481732701">
    <w:abstractNumId w:val="36"/>
  </w:num>
  <w:num w:numId="29" w16cid:durableId="1000960819">
    <w:abstractNumId w:val="132"/>
  </w:num>
  <w:num w:numId="30" w16cid:durableId="826821153">
    <w:abstractNumId w:val="159"/>
  </w:num>
  <w:num w:numId="31" w16cid:durableId="89618952">
    <w:abstractNumId w:val="188"/>
  </w:num>
  <w:num w:numId="32" w16cid:durableId="1716157614">
    <w:abstractNumId w:val="38"/>
  </w:num>
  <w:num w:numId="33" w16cid:durableId="1755516060">
    <w:abstractNumId w:val="179"/>
  </w:num>
  <w:num w:numId="34" w16cid:durableId="1798060742">
    <w:abstractNumId w:val="171"/>
  </w:num>
  <w:num w:numId="35" w16cid:durableId="101072839">
    <w:abstractNumId w:val="169"/>
  </w:num>
  <w:num w:numId="36" w16cid:durableId="2098479859">
    <w:abstractNumId w:val="30"/>
  </w:num>
  <w:num w:numId="37" w16cid:durableId="729772946">
    <w:abstractNumId w:val="193"/>
  </w:num>
  <w:num w:numId="38" w16cid:durableId="2130737140">
    <w:abstractNumId w:val="156"/>
  </w:num>
  <w:num w:numId="39" w16cid:durableId="326978953">
    <w:abstractNumId w:val="174"/>
  </w:num>
  <w:num w:numId="40" w16cid:durableId="329798688">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41" w16cid:durableId="1325666251">
    <w:abstractNumId w:val="190"/>
  </w:num>
  <w:num w:numId="42" w16cid:durableId="50346013">
    <w:abstractNumId w:val="108"/>
  </w:num>
  <w:num w:numId="43" w16cid:durableId="1844121549">
    <w:abstractNumId w:val="47"/>
  </w:num>
  <w:num w:numId="44" w16cid:durableId="1854419084">
    <w:abstractNumId w:val="114"/>
  </w:num>
  <w:num w:numId="45" w16cid:durableId="533736261">
    <w:abstractNumId w:val="53"/>
  </w:num>
  <w:num w:numId="46" w16cid:durableId="945892861">
    <w:abstractNumId w:val="137"/>
  </w:num>
  <w:num w:numId="47" w16cid:durableId="167671496">
    <w:abstractNumId w:val="162"/>
  </w:num>
  <w:num w:numId="48" w16cid:durableId="663095945">
    <w:abstractNumId w:val="165"/>
  </w:num>
  <w:num w:numId="49" w16cid:durableId="1588884156">
    <w:abstractNumId w:val="139"/>
  </w:num>
  <w:num w:numId="50" w16cid:durableId="26997212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51" w16cid:durableId="1238512259">
    <w:abstractNumId w:val="0"/>
    <w:lvlOverride w:ilvl="0">
      <w:lvl w:ilvl="0">
        <w:numFmt w:val="decimal"/>
        <w:lvlText w:val=""/>
        <w:legacy w:legacy="1" w:legacySpace="0" w:legacyIndent="283"/>
        <w:lvlJc w:val="left"/>
        <w:pPr>
          <w:ind w:left="283" w:hanging="283"/>
        </w:pPr>
        <w:rPr>
          <w:rFonts w:ascii="Symbol" w:hAnsi="Symbol" w:hint="default"/>
          <w:sz w:val="20"/>
        </w:rPr>
      </w:lvl>
    </w:lvlOverride>
  </w:num>
  <w:num w:numId="52" w16cid:durableId="985741304">
    <w:abstractNumId w:val="103"/>
    <w:lvlOverride w:ilvl="0">
      <w:startOverride w:val="1"/>
    </w:lvlOverride>
  </w:num>
  <w:num w:numId="53" w16cid:durableId="1930431208">
    <w:abstractNumId w:val="102"/>
    <w:lvlOverride w:ilvl="0">
      <w:startOverride w:val="1"/>
    </w:lvlOverride>
  </w:num>
  <w:num w:numId="54" w16cid:durableId="664286198">
    <w:abstractNumId w:val="102"/>
    <w:lvlOverride w:ilvl="0">
      <w:lvl w:ilvl="0">
        <w:start w:val="1"/>
        <w:numFmt w:val="decimal"/>
        <w:lvlText w:val="%1)"/>
        <w:legacy w:legacy="1" w:legacySpace="0" w:legacyIndent="283"/>
        <w:lvlJc w:val="left"/>
        <w:pPr>
          <w:ind w:left="283" w:hanging="283"/>
        </w:pPr>
      </w:lvl>
    </w:lvlOverride>
  </w:num>
  <w:num w:numId="55" w16cid:durableId="1154877267">
    <w:abstractNumId w:val="78"/>
    <w:lvlOverride w:ilvl="0">
      <w:startOverride w:val="1"/>
    </w:lvlOverride>
  </w:num>
  <w:num w:numId="56" w16cid:durableId="776219883">
    <w:abstractNumId w:val="0"/>
    <w:lvlOverride w:ilvl="0">
      <w:lvl w:ilvl="0">
        <w:numFmt w:val="decimal"/>
        <w:lvlText w:val=""/>
        <w:legacy w:legacy="1" w:legacySpace="0" w:legacyIndent="283"/>
        <w:lvlJc w:val="left"/>
        <w:pPr>
          <w:ind w:left="283" w:hanging="283"/>
        </w:pPr>
        <w:rPr>
          <w:rFonts w:ascii="Symbol" w:hAnsi="Symbol" w:hint="default"/>
          <w:sz w:val="20"/>
        </w:rPr>
      </w:lvl>
    </w:lvlOverride>
  </w:num>
  <w:num w:numId="57" w16cid:durableId="1466657466">
    <w:abstractNumId w:val="118"/>
    <w:lvlOverride w:ilvl="0">
      <w:startOverride w:val="1"/>
    </w:lvlOverride>
  </w:num>
  <w:num w:numId="58" w16cid:durableId="164634838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1869758927">
    <w:abstractNumId w:val="198"/>
    <w:lvlOverride w:ilvl="0">
      <w:startOverride w:val="1"/>
    </w:lvlOverride>
  </w:num>
  <w:num w:numId="60" w16cid:durableId="1224869115">
    <w:abstractNumId w:val="4"/>
    <w:lvlOverride w:ilvl="0">
      <w:startOverride w:val="1"/>
    </w:lvlOverride>
  </w:num>
  <w:num w:numId="61" w16cid:durableId="586691567">
    <w:abstractNumId w:val="117"/>
  </w:num>
  <w:num w:numId="62" w16cid:durableId="1800881927">
    <w:abstractNumId w:val="54"/>
    <w:lvlOverride w:ilvl="0">
      <w:startOverride w:val="1"/>
    </w:lvlOverride>
  </w:num>
  <w:num w:numId="63" w16cid:durableId="1847597880">
    <w:abstractNumId w:val="41"/>
    <w:lvlOverride w:ilvl="0">
      <w:startOverride w:val="1"/>
    </w:lvlOverride>
  </w:num>
  <w:num w:numId="64" w16cid:durableId="1887642766">
    <w:abstractNumId w:val="9"/>
  </w:num>
  <w:num w:numId="65" w16cid:durableId="1681080021">
    <w:abstractNumId w:val="189"/>
    <w:lvlOverride w:ilvl="0">
      <w:startOverride w:val="1"/>
    </w:lvlOverride>
  </w:num>
  <w:num w:numId="66" w16cid:durableId="1446539423">
    <w:abstractNumId w:val="2"/>
    <w:lvlOverride w:ilvl="0">
      <w:startOverride w:val="1"/>
    </w:lvlOverride>
  </w:num>
  <w:num w:numId="67" w16cid:durableId="1228616524">
    <w:abstractNumId w:val="180"/>
  </w:num>
  <w:num w:numId="68" w16cid:durableId="906112008">
    <w:abstractNumId w:val="112"/>
  </w:num>
  <w:num w:numId="69" w16cid:durableId="1802380148">
    <w:abstractNumId w:val="29"/>
  </w:num>
  <w:num w:numId="70" w16cid:durableId="1448040696">
    <w:abstractNumId w:val="70"/>
  </w:num>
  <w:num w:numId="71" w16cid:durableId="1614821110">
    <w:abstractNumId w:val="167"/>
  </w:num>
  <w:num w:numId="72" w16cid:durableId="1144128845">
    <w:abstractNumId w:val="32"/>
  </w:num>
  <w:num w:numId="73" w16cid:durableId="251164892">
    <w:abstractNumId w:val="150"/>
  </w:num>
  <w:num w:numId="74" w16cid:durableId="1570268993">
    <w:abstractNumId w:val="168"/>
  </w:num>
  <w:num w:numId="75" w16cid:durableId="2083214185">
    <w:abstractNumId w:val="183"/>
  </w:num>
  <w:num w:numId="76" w16cid:durableId="2105682042">
    <w:abstractNumId w:val="144"/>
  </w:num>
  <w:num w:numId="77" w16cid:durableId="458451173">
    <w:abstractNumId w:val="39"/>
  </w:num>
  <w:num w:numId="78" w16cid:durableId="1605768847">
    <w:abstractNumId w:val="26"/>
  </w:num>
  <w:num w:numId="79" w16cid:durableId="580679801">
    <w:abstractNumId w:val="195"/>
  </w:num>
  <w:num w:numId="80" w16cid:durableId="2108501882">
    <w:abstractNumId w:val="19"/>
  </w:num>
  <w:num w:numId="81" w16cid:durableId="479151683">
    <w:abstractNumId w:val="66"/>
  </w:num>
  <w:num w:numId="82" w16cid:durableId="833567880">
    <w:abstractNumId w:val="12"/>
  </w:num>
  <w:num w:numId="83" w16cid:durableId="2004968223">
    <w:abstractNumId w:val="166"/>
  </w:num>
  <w:num w:numId="84" w16cid:durableId="1537038272">
    <w:abstractNumId w:val="152"/>
  </w:num>
  <w:num w:numId="85" w16cid:durableId="379284360">
    <w:abstractNumId w:val="99"/>
  </w:num>
  <w:num w:numId="86" w16cid:durableId="27531150">
    <w:abstractNumId w:val="164"/>
  </w:num>
  <w:num w:numId="87" w16cid:durableId="1382051087">
    <w:abstractNumId w:val="57"/>
  </w:num>
  <w:num w:numId="88" w16cid:durableId="955909064">
    <w:abstractNumId w:val="97"/>
  </w:num>
  <w:num w:numId="89" w16cid:durableId="534849250">
    <w:abstractNumId w:val="68"/>
  </w:num>
  <w:num w:numId="90" w16cid:durableId="1435444195">
    <w:abstractNumId w:val="138"/>
  </w:num>
  <w:num w:numId="91" w16cid:durableId="1877961906">
    <w:abstractNumId w:val="49"/>
  </w:num>
  <w:num w:numId="92" w16cid:durableId="1971281043">
    <w:abstractNumId w:val="95"/>
  </w:num>
  <w:num w:numId="93" w16cid:durableId="1001739113">
    <w:abstractNumId w:val="58"/>
  </w:num>
  <w:num w:numId="94" w16cid:durableId="507215284">
    <w:abstractNumId w:val="105"/>
  </w:num>
  <w:num w:numId="95" w16cid:durableId="955018915">
    <w:abstractNumId w:val="28"/>
  </w:num>
  <w:num w:numId="96" w16cid:durableId="1122384730">
    <w:abstractNumId w:val="42"/>
  </w:num>
  <w:num w:numId="97" w16cid:durableId="123888341">
    <w:abstractNumId w:val="50"/>
  </w:num>
  <w:num w:numId="98" w16cid:durableId="1450659673">
    <w:abstractNumId w:val="89"/>
  </w:num>
  <w:num w:numId="99" w16cid:durableId="1331986230">
    <w:abstractNumId w:val="199"/>
  </w:num>
  <w:num w:numId="100" w16cid:durableId="514072052">
    <w:abstractNumId w:val="55"/>
  </w:num>
  <w:num w:numId="101" w16cid:durableId="1242956199">
    <w:abstractNumId w:val="194"/>
  </w:num>
  <w:num w:numId="102" w16cid:durableId="214589964">
    <w:abstractNumId w:val="143"/>
  </w:num>
  <w:num w:numId="103" w16cid:durableId="400950391">
    <w:abstractNumId w:val="64"/>
  </w:num>
  <w:num w:numId="104" w16cid:durableId="1939020381">
    <w:abstractNumId w:val="71"/>
  </w:num>
  <w:num w:numId="105" w16cid:durableId="680937234">
    <w:abstractNumId w:val="11"/>
  </w:num>
  <w:num w:numId="106" w16cid:durableId="1118448911">
    <w:abstractNumId w:val="196"/>
  </w:num>
  <w:num w:numId="107" w16cid:durableId="170948149">
    <w:abstractNumId w:val="69"/>
  </w:num>
  <w:num w:numId="108" w16cid:durableId="1093210976">
    <w:abstractNumId w:val="146"/>
  </w:num>
  <w:num w:numId="109" w16cid:durableId="1576210612">
    <w:abstractNumId w:val="135"/>
  </w:num>
  <w:num w:numId="110" w16cid:durableId="1746604589">
    <w:abstractNumId w:val="84"/>
  </w:num>
  <w:num w:numId="111" w16cid:durableId="77942398">
    <w:abstractNumId w:val="109"/>
  </w:num>
  <w:num w:numId="112" w16cid:durableId="1730037804">
    <w:abstractNumId w:val="100"/>
  </w:num>
  <w:num w:numId="113" w16cid:durableId="1896697262">
    <w:abstractNumId w:val="182"/>
  </w:num>
  <w:num w:numId="114" w16cid:durableId="1109592030">
    <w:abstractNumId w:val="60"/>
  </w:num>
  <w:num w:numId="115" w16cid:durableId="2061007105">
    <w:abstractNumId w:val="83"/>
  </w:num>
  <w:num w:numId="116" w16cid:durableId="2056927198">
    <w:abstractNumId w:val="23"/>
  </w:num>
  <w:num w:numId="117" w16cid:durableId="1952932911">
    <w:abstractNumId w:val="147"/>
  </w:num>
  <w:num w:numId="118" w16cid:durableId="961302486">
    <w:abstractNumId w:val="59"/>
  </w:num>
  <w:num w:numId="119" w16cid:durableId="456415690">
    <w:abstractNumId w:val="160"/>
  </w:num>
  <w:num w:numId="120" w16cid:durableId="1567179206">
    <w:abstractNumId w:val="149"/>
  </w:num>
  <w:num w:numId="121" w16cid:durableId="22873342">
    <w:abstractNumId w:val="200"/>
  </w:num>
  <w:num w:numId="122" w16cid:durableId="920867962">
    <w:abstractNumId w:val="44"/>
  </w:num>
  <w:num w:numId="123" w16cid:durableId="501238092">
    <w:abstractNumId w:val="17"/>
  </w:num>
  <w:num w:numId="124" w16cid:durableId="2143107514">
    <w:abstractNumId w:val="73"/>
  </w:num>
  <w:num w:numId="125" w16cid:durableId="1284923614">
    <w:abstractNumId w:val="24"/>
  </w:num>
  <w:num w:numId="126" w16cid:durableId="1859157309">
    <w:abstractNumId w:val="34"/>
  </w:num>
  <w:num w:numId="127" w16cid:durableId="1463422390">
    <w:abstractNumId w:val="178"/>
  </w:num>
  <w:num w:numId="128" w16cid:durableId="86121217">
    <w:abstractNumId w:val="126"/>
  </w:num>
  <w:num w:numId="129" w16cid:durableId="957839621">
    <w:abstractNumId w:val="3"/>
  </w:num>
  <w:num w:numId="130" w16cid:durableId="2138834461">
    <w:abstractNumId w:val="65"/>
  </w:num>
  <w:num w:numId="131" w16cid:durableId="602299693">
    <w:abstractNumId w:val="170"/>
  </w:num>
  <w:num w:numId="132" w16cid:durableId="1183981258">
    <w:abstractNumId w:val="61"/>
  </w:num>
  <w:num w:numId="133" w16cid:durableId="967004164">
    <w:abstractNumId w:val="22"/>
  </w:num>
  <w:num w:numId="134" w16cid:durableId="1576741401">
    <w:abstractNumId w:val="96"/>
  </w:num>
  <w:num w:numId="135" w16cid:durableId="824317125">
    <w:abstractNumId w:val="35"/>
  </w:num>
  <w:num w:numId="136" w16cid:durableId="100885323">
    <w:abstractNumId w:val="79"/>
  </w:num>
  <w:num w:numId="137" w16cid:durableId="2097633699">
    <w:abstractNumId w:val="63"/>
  </w:num>
  <w:num w:numId="138" w16cid:durableId="2030837413">
    <w:abstractNumId w:val="145"/>
  </w:num>
  <w:num w:numId="139" w16cid:durableId="1378511012">
    <w:abstractNumId w:val="122"/>
  </w:num>
  <w:num w:numId="140" w16cid:durableId="791441617">
    <w:abstractNumId w:val="37"/>
  </w:num>
  <w:num w:numId="141" w16cid:durableId="1551722996">
    <w:abstractNumId w:val="110"/>
  </w:num>
  <w:num w:numId="142" w16cid:durableId="93402851">
    <w:abstractNumId w:val="184"/>
  </w:num>
  <w:num w:numId="143" w16cid:durableId="1314023293">
    <w:abstractNumId w:val="40"/>
  </w:num>
  <w:num w:numId="144" w16cid:durableId="75136159">
    <w:abstractNumId w:val="107"/>
  </w:num>
  <w:num w:numId="145" w16cid:durableId="1126781213">
    <w:abstractNumId w:val="33"/>
  </w:num>
  <w:num w:numId="146" w16cid:durableId="2078283870">
    <w:abstractNumId w:val="91"/>
  </w:num>
  <w:num w:numId="147" w16cid:durableId="63265460">
    <w:abstractNumId w:val="77"/>
  </w:num>
  <w:num w:numId="148" w16cid:durableId="1866559292">
    <w:abstractNumId w:val="153"/>
  </w:num>
  <w:num w:numId="149" w16cid:durableId="698313090">
    <w:abstractNumId w:val="25"/>
  </w:num>
  <w:num w:numId="150" w16cid:durableId="1740865397">
    <w:abstractNumId w:val="90"/>
  </w:num>
  <w:num w:numId="151" w16cid:durableId="290013973">
    <w:abstractNumId w:val="88"/>
  </w:num>
  <w:num w:numId="152" w16cid:durableId="879323123">
    <w:abstractNumId w:val="151"/>
  </w:num>
  <w:num w:numId="153" w16cid:durableId="970213813">
    <w:abstractNumId w:val="72"/>
  </w:num>
  <w:num w:numId="154" w16cid:durableId="2001300509">
    <w:abstractNumId w:val="176"/>
  </w:num>
  <w:num w:numId="155" w16cid:durableId="1514106613">
    <w:abstractNumId w:val="51"/>
  </w:num>
  <w:num w:numId="156" w16cid:durableId="896283873">
    <w:abstractNumId w:val="81"/>
  </w:num>
  <w:num w:numId="157" w16cid:durableId="1229682059">
    <w:abstractNumId w:val="121"/>
  </w:num>
  <w:num w:numId="158" w16cid:durableId="614099466">
    <w:abstractNumId w:val="87"/>
  </w:num>
  <w:num w:numId="159" w16cid:durableId="1039939873">
    <w:abstractNumId w:val="27"/>
  </w:num>
  <w:num w:numId="160" w16cid:durableId="2008366056">
    <w:abstractNumId w:val="116"/>
  </w:num>
  <w:num w:numId="161" w16cid:durableId="1883205808">
    <w:abstractNumId w:val="157"/>
  </w:num>
  <w:num w:numId="162" w16cid:durableId="1781872309">
    <w:abstractNumId w:val="46"/>
  </w:num>
  <w:num w:numId="163" w16cid:durableId="170729156">
    <w:abstractNumId w:val="20"/>
  </w:num>
  <w:num w:numId="164" w16cid:durableId="1802648935">
    <w:abstractNumId w:val="82"/>
  </w:num>
  <w:num w:numId="165" w16cid:durableId="1793015388">
    <w:abstractNumId w:val="136"/>
  </w:num>
  <w:num w:numId="166" w16cid:durableId="204104795">
    <w:abstractNumId w:val="94"/>
  </w:num>
  <w:num w:numId="167" w16cid:durableId="1186363701">
    <w:abstractNumId w:val="173"/>
  </w:num>
  <w:num w:numId="168" w16cid:durableId="806046923">
    <w:abstractNumId w:val="93"/>
  </w:num>
  <w:num w:numId="169" w16cid:durableId="1440182384">
    <w:abstractNumId w:val="1"/>
  </w:num>
  <w:num w:numId="170" w16cid:durableId="939221045">
    <w:abstractNumId w:val="16"/>
  </w:num>
  <w:num w:numId="171" w16cid:durableId="315574128">
    <w:abstractNumId w:val="197"/>
  </w:num>
  <w:num w:numId="172" w16cid:durableId="909192157">
    <w:abstractNumId w:val="6"/>
  </w:num>
  <w:num w:numId="173" w16cid:durableId="622688548">
    <w:abstractNumId w:val="163"/>
  </w:num>
  <w:num w:numId="174" w16cid:durableId="714743015">
    <w:abstractNumId w:val="76"/>
  </w:num>
  <w:num w:numId="175" w16cid:durableId="21328312">
    <w:abstractNumId w:val="148"/>
  </w:num>
  <w:num w:numId="176" w16cid:durableId="2014453477">
    <w:abstractNumId w:val="21"/>
  </w:num>
  <w:num w:numId="177" w16cid:durableId="606892393">
    <w:abstractNumId w:val="175"/>
  </w:num>
  <w:num w:numId="178" w16cid:durableId="527988072">
    <w:abstractNumId w:val="10"/>
  </w:num>
  <w:num w:numId="179" w16cid:durableId="1919095997">
    <w:abstractNumId w:val="75"/>
  </w:num>
  <w:num w:numId="180" w16cid:durableId="168104630">
    <w:abstractNumId w:val="127"/>
  </w:num>
  <w:num w:numId="181" w16cid:durableId="1407267456">
    <w:abstractNumId w:val="141"/>
  </w:num>
  <w:num w:numId="182" w16cid:durableId="465857758">
    <w:abstractNumId w:val="56"/>
  </w:num>
  <w:num w:numId="183" w16cid:durableId="1197541171">
    <w:abstractNumId w:val="48"/>
  </w:num>
  <w:num w:numId="184" w16cid:durableId="1545754919">
    <w:abstractNumId w:val="18"/>
  </w:num>
  <w:num w:numId="185" w16cid:durableId="1856963556">
    <w:abstractNumId w:val="203"/>
  </w:num>
  <w:num w:numId="186" w16cid:durableId="1076705938">
    <w:abstractNumId w:val="85"/>
  </w:num>
  <w:num w:numId="187" w16cid:durableId="567302869">
    <w:abstractNumId w:val="187"/>
  </w:num>
  <w:num w:numId="188" w16cid:durableId="1213729060">
    <w:abstractNumId w:val="134"/>
  </w:num>
  <w:num w:numId="189" w16cid:durableId="1691299283">
    <w:abstractNumId w:val="130"/>
  </w:num>
  <w:num w:numId="190" w16cid:durableId="925457809">
    <w:abstractNumId w:val="13"/>
  </w:num>
  <w:num w:numId="191" w16cid:durableId="1056660619">
    <w:abstractNumId w:val="133"/>
  </w:num>
  <w:num w:numId="192" w16cid:durableId="1566795908">
    <w:abstractNumId w:val="120"/>
  </w:num>
  <w:num w:numId="193" w16cid:durableId="1117523367">
    <w:abstractNumId w:val="186"/>
  </w:num>
  <w:num w:numId="194" w16cid:durableId="1883859687">
    <w:abstractNumId w:val="125"/>
  </w:num>
  <w:num w:numId="195" w16cid:durableId="1752507926">
    <w:abstractNumId w:val="115"/>
  </w:num>
  <w:num w:numId="196" w16cid:durableId="799617988">
    <w:abstractNumId w:val="98"/>
  </w:num>
  <w:num w:numId="197" w16cid:durableId="1738094088">
    <w:abstractNumId w:val="31"/>
  </w:num>
  <w:num w:numId="198" w16cid:durableId="1787390430">
    <w:abstractNumId w:val="177"/>
  </w:num>
  <w:num w:numId="199" w16cid:durableId="1469543162">
    <w:abstractNumId w:val="45"/>
  </w:num>
  <w:num w:numId="200" w16cid:durableId="2123500733">
    <w:abstractNumId w:val="185"/>
  </w:num>
  <w:num w:numId="201" w16cid:durableId="2108504332">
    <w:abstractNumId w:val="101"/>
  </w:num>
  <w:num w:numId="202" w16cid:durableId="695540910">
    <w:abstractNumId w:val="201"/>
  </w:num>
  <w:num w:numId="203" w16cid:durableId="154884126">
    <w:abstractNumId w:val="161"/>
  </w:num>
  <w:num w:numId="204" w16cid:durableId="1693652958">
    <w:abstractNumId w:val="92"/>
  </w:num>
  <w:num w:numId="205" w16cid:durableId="144473171">
    <w:abstractNumId w:val="131"/>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16cid:durableId="361171467">
    <w:abstractNumId w:val="8"/>
  </w:num>
  <w:num w:numId="207" w16cid:durableId="1585454904">
    <w:abstractNumId w:val="128"/>
  </w:num>
  <w:num w:numId="208" w16cid:durableId="872226909">
    <w:abstractNumId w:val="67"/>
  </w:num>
  <w:num w:numId="209" w16cid:durableId="1758398883">
    <w:abstractNumId w:val="172"/>
  </w:num>
  <w:num w:numId="210" w16cid:durableId="967857142">
    <w:abstractNumId w:val="111"/>
  </w:num>
  <w:num w:numId="211" w16cid:durableId="252789391">
    <w:abstractNumId w:val="43"/>
  </w:num>
  <w:numIdMacAtCleanup w:val="2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proofState w:spelling="clean"/>
  <w:attachedTemplate r:id="rId1"/>
  <w:defaultTabStop w:val="709"/>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F66"/>
    <w:rsid w:val="000031A1"/>
    <w:rsid w:val="00022FAE"/>
    <w:rsid w:val="00033757"/>
    <w:rsid w:val="0003720D"/>
    <w:rsid w:val="00040453"/>
    <w:rsid w:val="0008749D"/>
    <w:rsid w:val="00090A46"/>
    <w:rsid w:val="00092825"/>
    <w:rsid w:val="000A4965"/>
    <w:rsid w:val="000C4B3B"/>
    <w:rsid w:val="000E6E4E"/>
    <w:rsid w:val="00111DF4"/>
    <w:rsid w:val="001232C4"/>
    <w:rsid w:val="00130869"/>
    <w:rsid w:val="00142BF9"/>
    <w:rsid w:val="0015385F"/>
    <w:rsid w:val="00153F01"/>
    <w:rsid w:val="001619D5"/>
    <w:rsid w:val="001A5A23"/>
    <w:rsid w:val="001B5CF1"/>
    <w:rsid w:val="001F7BD6"/>
    <w:rsid w:val="00202822"/>
    <w:rsid w:val="002103F2"/>
    <w:rsid w:val="0022515A"/>
    <w:rsid w:val="00245795"/>
    <w:rsid w:val="002A1D33"/>
    <w:rsid w:val="002C7C2F"/>
    <w:rsid w:val="002D3F0F"/>
    <w:rsid w:val="00342557"/>
    <w:rsid w:val="00344502"/>
    <w:rsid w:val="00357C0F"/>
    <w:rsid w:val="00366E85"/>
    <w:rsid w:val="0037335C"/>
    <w:rsid w:val="0039326F"/>
    <w:rsid w:val="003A30EC"/>
    <w:rsid w:val="003A46DA"/>
    <w:rsid w:val="003A5827"/>
    <w:rsid w:val="003B0FA6"/>
    <w:rsid w:val="003B5C5C"/>
    <w:rsid w:val="00410517"/>
    <w:rsid w:val="00447971"/>
    <w:rsid w:val="004B3027"/>
    <w:rsid w:val="004C03A2"/>
    <w:rsid w:val="004F6D11"/>
    <w:rsid w:val="00530034"/>
    <w:rsid w:val="0054294B"/>
    <w:rsid w:val="005454AF"/>
    <w:rsid w:val="00565537"/>
    <w:rsid w:val="005A578B"/>
    <w:rsid w:val="005A739E"/>
    <w:rsid w:val="005D3266"/>
    <w:rsid w:val="006026BF"/>
    <w:rsid w:val="00621FFE"/>
    <w:rsid w:val="00622F4A"/>
    <w:rsid w:val="00627EDA"/>
    <w:rsid w:val="00686ACA"/>
    <w:rsid w:val="006C17DC"/>
    <w:rsid w:val="006E45D2"/>
    <w:rsid w:val="00777054"/>
    <w:rsid w:val="007A068B"/>
    <w:rsid w:val="007B031D"/>
    <w:rsid w:val="007C6983"/>
    <w:rsid w:val="007E674B"/>
    <w:rsid w:val="008104D7"/>
    <w:rsid w:val="0084469E"/>
    <w:rsid w:val="0084568E"/>
    <w:rsid w:val="008723EB"/>
    <w:rsid w:val="008B66B8"/>
    <w:rsid w:val="008C059B"/>
    <w:rsid w:val="008E5B07"/>
    <w:rsid w:val="009050F3"/>
    <w:rsid w:val="00946D01"/>
    <w:rsid w:val="00961D01"/>
    <w:rsid w:val="0096666F"/>
    <w:rsid w:val="009B0D10"/>
    <w:rsid w:val="009D293A"/>
    <w:rsid w:val="009D6F77"/>
    <w:rsid w:val="009E3E38"/>
    <w:rsid w:val="00A14499"/>
    <w:rsid w:val="00A144FE"/>
    <w:rsid w:val="00A353CE"/>
    <w:rsid w:val="00A448B1"/>
    <w:rsid w:val="00A6717E"/>
    <w:rsid w:val="00A91CA6"/>
    <w:rsid w:val="00AD47F7"/>
    <w:rsid w:val="00B31EE5"/>
    <w:rsid w:val="00B43EC9"/>
    <w:rsid w:val="00B72F66"/>
    <w:rsid w:val="00B8194B"/>
    <w:rsid w:val="00B90B44"/>
    <w:rsid w:val="00B969ED"/>
    <w:rsid w:val="00BC301A"/>
    <w:rsid w:val="00BD5032"/>
    <w:rsid w:val="00BE4B73"/>
    <w:rsid w:val="00BF02BF"/>
    <w:rsid w:val="00C02762"/>
    <w:rsid w:val="00C4222A"/>
    <w:rsid w:val="00C43A8A"/>
    <w:rsid w:val="00C821D8"/>
    <w:rsid w:val="00CF5FEA"/>
    <w:rsid w:val="00D0655F"/>
    <w:rsid w:val="00D21B1D"/>
    <w:rsid w:val="00D31384"/>
    <w:rsid w:val="00D65C2B"/>
    <w:rsid w:val="00D83C70"/>
    <w:rsid w:val="00D94839"/>
    <w:rsid w:val="00DC1EE0"/>
    <w:rsid w:val="00DD14D1"/>
    <w:rsid w:val="00E12D01"/>
    <w:rsid w:val="00E92238"/>
    <w:rsid w:val="00EB4287"/>
    <w:rsid w:val="00EC4392"/>
    <w:rsid w:val="00F04D3F"/>
    <w:rsid w:val="00F243A7"/>
    <w:rsid w:val="00F437AD"/>
    <w:rsid w:val="00F71351"/>
    <w:rsid w:val="00FF54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235E3B61"/>
  <w15:docId w15:val="{4399B05E-B6DA-4E8E-9C32-8F5F7240A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Narrow" w:eastAsiaTheme="minorHAnsi" w:hAnsi="Arial Narrow" w:cstheme="minorBidi"/>
        <w:kern w:val="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026BF"/>
    <w:pPr>
      <w:spacing w:after="0" w:line="240" w:lineRule="auto"/>
      <w:jc w:val="both"/>
    </w:pPr>
  </w:style>
  <w:style w:type="paragraph" w:styleId="Nagwek1">
    <w:name w:val="heading 1"/>
    <w:basedOn w:val="Normalny"/>
    <w:next w:val="Normalny"/>
    <w:link w:val="Nagwek1Znak"/>
    <w:qFormat/>
    <w:rsid w:val="0022515A"/>
    <w:pPr>
      <w:keepNext/>
      <w:keepLines/>
      <w:ind w:left="709" w:hanging="709"/>
      <w:jc w:val="center"/>
      <w:outlineLvl w:val="0"/>
    </w:pPr>
    <w:rPr>
      <w:rFonts w:eastAsiaTheme="majorEastAsia" w:cstheme="majorBidi"/>
      <w:b/>
      <w:sz w:val="22"/>
      <w:szCs w:val="32"/>
    </w:rPr>
  </w:style>
  <w:style w:type="paragraph" w:styleId="Nagwek2">
    <w:name w:val="heading 2"/>
    <w:basedOn w:val="Normalny"/>
    <w:next w:val="Normalny"/>
    <w:link w:val="Nagwek2Znak"/>
    <w:qFormat/>
    <w:rsid w:val="00447971"/>
    <w:pPr>
      <w:keepNext/>
      <w:overflowPunct w:val="0"/>
      <w:autoSpaceDE w:val="0"/>
      <w:autoSpaceDN w:val="0"/>
      <w:adjustRightInd w:val="0"/>
      <w:textAlignment w:val="baseline"/>
      <w:outlineLvl w:val="1"/>
    </w:pPr>
    <w:rPr>
      <w:rFonts w:eastAsia="Times New Roman" w:cs="Times New Roman"/>
      <w:b/>
      <w:kern w:val="0"/>
      <w:szCs w:val="20"/>
      <w:lang w:eastAsia="pl-PL"/>
      <w14:ligatures w14:val="none"/>
    </w:rPr>
  </w:style>
  <w:style w:type="paragraph" w:styleId="Nagwek3">
    <w:name w:val="heading 3"/>
    <w:basedOn w:val="Normalny"/>
    <w:next w:val="Normalny"/>
    <w:link w:val="Nagwek3Znak"/>
    <w:autoRedefine/>
    <w:qFormat/>
    <w:rsid w:val="007E674B"/>
    <w:pPr>
      <w:keepNext/>
      <w:overflowPunct w:val="0"/>
      <w:autoSpaceDE w:val="0"/>
      <w:autoSpaceDN w:val="0"/>
      <w:adjustRightInd w:val="0"/>
      <w:jc w:val="left"/>
      <w:textAlignment w:val="baseline"/>
      <w:outlineLvl w:val="2"/>
    </w:pPr>
    <w:rPr>
      <w:rFonts w:eastAsia="Times New Roman" w:cs="Times New Roman"/>
      <w:b/>
      <w:kern w:val="0"/>
      <w:szCs w:val="18"/>
      <w:lang w:eastAsia="pl-PL"/>
      <w14:ligatures w14:val="none"/>
    </w:rPr>
  </w:style>
  <w:style w:type="paragraph" w:styleId="Nagwek4">
    <w:name w:val="heading 4"/>
    <w:basedOn w:val="Normalny"/>
    <w:next w:val="Normalny"/>
    <w:link w:val="Nagwek4Znak"/>
    <w:unhideWhenUsed/>
    <w:qFormat/>
    <w:rsid w:val="007E674B"/>
    <w:pPr>
      <w:keepNext/>
      <w:keepLines/>
      <w:widowControl w:val="0"/>
      <w:autoSpaceDE w:val="0"/>
      <w:autoSpaceDN w:val="0"/>
      <w:jc w:val="left"/>
      <w:outlineLvl w:val="3"/>
    </w:pPr>
    <w:rPr>
      <w:rFonts w:eastAsiaTheme="majorEastAsia" w:cstheme="majorBidi"/>
      <w:b/>
      <w:iCs/>
      <w:kern w:val="0"/>
      <w14:ligatures w14:val="none"/>
    </w:rPr>
  </w:style>
  <w:style w:type="paragraph" w:styleId="Nagwek5">
    <w:name w:val="heading 5"/>
    <w:basedOn w:val="Normalny"/>
    <w:next w:val="Normalny"/>
    <w:link w:val="Nagwek5Znak"/>
    <w:unhideWhenUsed/>
    <w:qFormat/>
    <w:rsid w:val="008C059B"/>
    <w:pPr>
      <w:keepNext/>
      <w:overflowPunct w:val="0"/>
      <w:autoSpaceDE w:val="0"/>
      <w:autoSpaceDN w:val="0"/>
      <w:adjustRightInd w:val="0"/>
      <w:jc w:val="left"/>
      <w:textAlignment w:val="baseline"/>
      <w:outlineLvl w:val="4"/>
    </w:pPr>
    <w:rPr>
      <w:rFonts w:eastAsia="Times New Roman" w:cs="Times New Roman"/>
      <w:b/>
      <w:bCs/>
      <w:iCs/>
      <w:kern w:val="0"/>
      <w:szCs w:val="26"/>
      <w:lang w:eastAsia="pl-PL"/>
      <w14:ligatures w14:val="none"/>
    </w:rPr>
  </w:style>
  <w:style w:type="paragraph" w:styleId="Nagwek6">
    <w:name w:val="heading 6"/>
    <w:basedOn w:val="Normalny"/>
    <w:next w:val="Normalny"/>
    <w:link w:val="Nagwek6Znak"/>
    <w:qFormat/>
    <w:rsid w:val="007E674B"/>
    <w:pPr>
      <w:overflowPunct w:val="0"/>
      <w:autoSpaceDE w:val="0"/>
      <w:autoSpaceDN w:val="0"/>
      <w:adjustRightInd w:val="0"/>
      <w:jc w:val="left"/>
      <w:textAlignment w:val="baseline"/>
      <w:outlineLvl w:val="5"/>
    </w:pPr>
    <w:rPr>
      <w:rFonts w:eastAsia="Times New Roman" w:cs="Times New Roman"/>
      <w:b/>
      <w:bCs/>
      <w:kern w:val="0"/>
      <w:lang w:eastAsia="pl-PL"/>
      <w14:ligatures w14:val="none"/>
    </w:rPr>
  </w:style>
  <w:style w:type="paragraph" w:styleId="Nagwek7">
    <w:name w:val="heading 7"/>
    <w:basedOn w:val="Normalny"/>
    <w:next w:val="Normalny"/>
    <w:link w:val="Nagwek7Znak"/>
    <w:qFormat/>
    <w:rsid w:val="007A068B"/>
    <w:pPr>
      <w:spacing w:before="240" w:after="60"/>
      <w:outlineLvl w:val="6"/>
    </w:pPr>
    <w:rPr>
      <w:rFonts w:eastAsia="Times New Roman" w:cs="Times New Roman"/>
      <w:kern w:val="0"/>
      <w:szCs w:val="24"/>
      <w:lang w:eastAsia="pl-PL"/>
      <w14:ligatures w14:val="none"/>
    </w:rPr>
  </w:style>
  <w:style w:type="paragraph" w:styleId="Nagwek9">
    <w:name w:val="heading 9"/>
    <w:basedOn w:val="Normalny"/>
    <w:next w:val="Normalny"/>
    <w:link w:val="Nagwek9Znak"/>
    <w:qFormat/>
    <w:rsid w:val="002D3F0F"/>
    <w:pPr>
      <w:overflowPunct w:val="0"/>
      <w:autoSpaceDE w:val="0"/>
      <w:autoSpaceDN w:val="0"/>
      <w:adjustRightInd w:val="0"/>
      <w:spacing w:before="240" w:after="60"/>
      <w:textAlignment w:val="baseline"/>
      <w:outlineLvl w:val="8"/>
    </w:pPr>
    <w:rPr>
      <w:rFonts w:ascii="Arial" w:eastAsia="Times New Roman" w:hAnsi="Arial" w:cs="Arial"/>
      <w:kern w:val="0"/>
      <w:lang w:eastAsia="pl-PL"/>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22515A"/>
    <w:rPr>
      <w:rFonts w:eastAsiaTheme="majorEastAsia" w:cstheme="majorBidi"/>
      <w:b/>
      <w:sz w:val="22"/>
      <w:szCs w:val="32"/>
    </w:rPr>
  </w:style>
  <w:style w:type="character" w:customStyle="1" w:styleId="Nagwek2Znak">
    <w:name w:val="Nagłówek 2 Znak"/>
    <w:basedOn w:val="Domylnaczcionkaakapitu"/>
    <w:link w:val="Nagwek2"/>
    <w:rsid w:val="00447971"/>
    <w:rPr>
      <w:rFonts w:eastAsia="Times New Roman" w:cs="Times New Roman"/>
      <w:b/>
      <w:kern w:val="0"/>
      <w:szCs w:val="20"/>
      <w:lang w:eastAsia="pl-PL"/>
      <w14:ligatures w14:val="none"/>
    </w:rPr>
  </w:style>
  <w:style w:type="character" w:customStyle="1" w:styleId="Nagwek3Znak">
    <w:name w:val="Nagłówek 3 Znak"/>
    <w:basedOn w:val="Domylnaczcionkaakapitu"/>
    <w:link w:val="Nagwek3"/>
    <w:rsid w:val="007E674B"/>
    <w:rPr>
      <w:rFonts w:eastAsia="Times New Roman" w:cs="Times New Roman"/>
      <w:b/>
      <w:kern w:val="0"/>
      <w:szCs w:val="18"/>
      <w:lang w:eastAsia="pl-PL"/>
      <w14:ligatures w14:val="none"/>
    </w:rPr>
  </w:style>
  <w:style w:type="character" w:customStyle="1" w:styleId="Nagwek4Znak">
    <w:name w:val="Nagłówek 4 Znak"/>
    <w:basedOn w:val="Domylnaczcionkaakapitu"/>
    <w:link w:val="Nagwek4"/>
    <w:rsid w:val="007E674B"/>
    <w:rPr>
      <w:rFonts w:eastAsiaTheme="majorEastAsia" w:cstheme="majorBidi"/>
      <w:b/>
      <w:iCs/>
      <w:kern w:val="0"/>
      <w14:ligatures w14:val="none"/>
    </w:rPr>
  </w:style>
  <w:style w:type="character" w:customStyle="1" w:styleId="Nagwek5Znak">
    <w:name w:val="Nagłówek 5 Znak"/>
    <w:basedOn w:val="Domylnaczcionkaakapitu"/>
    <w:link w:val="Nagwek5"/>
    <w:rsid w:val="008C059B"/>
    <w:rPr>
      <w:rFonts w:eastAsia="Times New Roman" w:cs="Times New Roman"/>
      <w:b/>
      <w:bCs/>
      <w:iCs/>
      <w:kern w:val="0"/>
      <w:szCs w:val="26"/>
      <w:lang w:eastAsia="pl-PL"/>
      <w14:ligatures w14:val="none"/>
    </w:rPr>
  </w:style>
  <w:style w:type="character" w:customStyle="1" w:styleId="Nagwek6Znak">
    <w:name w:val="Nagłówek 6 Znak"/>
    <w:basedOn w:val="Domylnaczcionkaakapitu"/>
    <w:link w:val="Nagwek6"/>
    <w:rsid w:val="007E674B"/>
    <w:rPr>
      <w:rFonts w:eastAsia="Times New Roman" w:cs="Times New Roman"/>
      <w:b/>
      <w:bCs/>
      <w:kern w:val="0"/>
      <w:lang w:eastAsia="pl-PL"/>
      <w14:ligatures w14:val="none"/>
    </w:rPr>
  </w:style>
  <w:style w:type="character" w:customStyle="1" w:styleId="Nagwek7Znak">
    <w:name w:val="Nagłówek 7 Znak"/>
    <w:basedOn w:val="Domylnaczcionkaakapitu"/>
    <w:link w:val="Nagwek7"/>
    <w:rsid w:val="007A068B"/>
    <w:rPr>
      <w:rFonts w:eastAsia="Times New Roman" w:cs="Times New Roman"/>
      <w:kern w:val="0"/>
      <w:szCs w:val="24"/>
      <w:lang w:eastAsia="pl-PL"/>
      <w14:ligatures w14:val="none"/>
    </w:rPr>
  </w:style>
  <w:style w:type="character" w:customStyle="1" w:styleId="Nagwek9Znak">
    <w:name w:val="Nagłówek 9 Znak"/>
    <w:basedOn w:val="Domylnaczcionkaakapitu"/>
    <w:link w:val="Nagwek9"/>
    <w:rsid w:val="002D3F0F"/>
    <w:rPr>
      <w:rFonts w:ascii="Arial" w:eastAsia="Times New Roman" w:hAnsi="Arial" w:cs="Arial"/>
      <w:kern w:val="0"/>
      <w:lang w:eastAsia="pl-PL"/>
      <w14:ligatures w14:val="none"/>
    </w:rPr>
  </w:style>
  <w:style w:type="paragraph" w:styleId="Wcicienormalne">
    <w:name w:val="Normal Indent"/>
    <w:basedOn w:val="Normalny"/>
    <w:semiHidden/>
    <w:unhideWhenUsed/>
    <w:rsid w:val="009050F3"/>
    <w:pPr>
      <w:ind w:left="708"/>
    </w:pPr>
  </w:style>
  <w:style w:type="paragraph" w:styleId="Bezodstpw">
    <w:name w:val="No Spacing"/>
    <w:qFormat/>
    <w:rsid w:val="009050F3"/>
    <w:pPr>
      <w:spacing w:after="0" w:line="240" w:lineRule="auto"/>
      <w:jc w:val="both"/>
    </w:pPr>
  </w:style>
  <w:style w:type="paragraph" w:styleId="Nagwek">
    <w:name w:val="header"/>
    <w:basedOn w:val="Normalny"/>
    <w:link w:val="NagwekZnak"/>
    <w:unhideWhenUsed/>
    <w:rsid w:val="00D94839"/>
    <w:pPr>
      <w:tabs>
        <w:tab w:val="center" w:pos="4536"/>
        <w:tab w:val="right" w:pos="9072"/>
      </w:tabs>
    </w:pPr>
  </w:style>
  <w:style w:type="character" w:customStyle="1" w:styleId="NagwekZnak">
    <w:name w:val="Nagłówek Znak"/>
    <w:basedOn w:val="Domylnaczcionkaakapitu"/>
    <w:link w:val="Nagwek"/>
    <w:rsid w:val="00D94839"/>
  </w:style>
  <w:style w:type="paragraph" w:customStyle="1" w:styleId="Spistrecispecyfikacji">
    <w:name w:val="Spis treści specyfikacji"/>
    <w:basedOn w:val="Spistreci1"/>
    <w:link w:val="SpistrecispecyfikacjiZnak"/>
    <w:qFormat/>
    <w:rsid w:val="00DD14D1"/>
    <w:pPr>
      <w:tabs>
        <w:tab w:val="right" w:leader="dot" w:pos="7361"/>
      </w:tabs>
    </w:pPr>
    <w:rPr>
      <w:noProof/>
    </w:rPr>
  </w:style>
  <w:style w:type="paragraph" w:styleId="Spistreci1">
    <w:name w:val="toc 1"/>
    <w:basedOn w:val="Normalny"/>
    <w:next w:val="Normalny"/>
    <w:autoRedefine/>
    <w:uiPriority w:val="39"/>
    <w:unhideWhenUsed/>
    <w:qFormat/>
    <w:rsid w:val="00D21B1D"/>
    <w:pPr>
      <w:tabs>
        <w:tab w:val="left" w:pos="1320"/>
        <w:tab w:val="right" w:leader="dot" w:pos="9061"/>
      </w:tabs>
      <w:spacing w:before="120" w:after="120"/>
    </w:pPr>
    <w:rPr>
      <w:rFonts w:cstheme="minorHAnsi"/>
      <w:bCs/>
      <w:caps/>
      <w:sz w:val="18"/>
      <w:szCs w:val="20"/>
    </w:rPr>
  </w:style>
  <w:style w:type="character" w:customStyle="1" w:styleId="SpistrecispecyfikacjiZnak">
    <w:name w:val="Spis treści specyfikacji Znak"/>
    <w:basedOn w:val="Domylnaczcionkaakapitu"/>
    <w:link w:val="Spistrecispecyfikacji"/>
    <w:rsid w:val="00DD14D1"/>
    <w:rPr>
      <w:noProof/>
    </w:rPr>
  </w:style>
  <w:style w:type="paragraph" w:styleId="Legenda">
    <w:name w:val="caption"/>
    <w:basedOn w:val="Normalny"/>
    <w:next w:val="Normalny"/>
    <w:uiPriority w:val="35"/>
    <w:unhideWhenUsed/>
    <w:qFormat/>
    <w:rsid w:val="008104D7"/>
    <w:pPr>
      <w:contextualSpacing/>
      <w:jc w:val="center"/>
    </w:pPr>
    <w:rPr>
      <w:i/>
      <w:iCs/>
      <w:sz w:val="18"/>
      <w:szCs w:val="18"/>
    </w:rPr>
  </w:style>
  <w:style w:type="character" w:styleId="Numerstrony">
    <w:name w:val="page number"/>
    <w:basedOn w:val="Domylnaczcionkaakapitu"/>
    <w:rsid w:val="002D3F0F"/>
  </w:style>
  <w:style w:type="paragraph" w:styleId="Stopka">
    <w:name w:val="footer"/>
    <w:basedOn w:val="Normalny"/>
    <w:link w:val="StopkaZnak"/>
    <w:uiPriority w:val="99"/>
    <w:unhideWhenUsed/>
    <w:rsid w:val="006E45D2"/>
    <w:pPr>
      <w:tabs>
        <w:tab w:val="center" w:pos="4536"/>
        <w:tab w:val="right" w:pos="9072"/>
      </w:tabs>
    </w:pPr>
  </w:style>
  <w:style w:type="character" w:customStyle="1" w:styleId="StopkaZnak">
    <w:name w:val="Stopka Znak"/>
    <w:basedOn w:val="Domylnaczcionkaakapitu"/>
    <w:link w:val="Stopka"/>
    <w:uiPriority w:val="99"/>
    <w:rsid w:val="006E45D2"/>
  </w:style>
  <w:style w:type="paragraph" w:styleId="Tekstprzypisudolnego">
    <w:name w:val="footnote text"/>
    <w:basedOn w:val="Normalny"/>
    <w:link w:val="TekstprzypisudolnegoZnak"/>
    <w:semiHidden/>
    <w:rsid w:val="002D3F0F"/>
    <w:pPr>
      <w:overflowPunct w:val="0"/>
      <w:autoSpaceDE w:val="0"/>
      <w:autoSpaceDN w:val="0"/>
      <w:adjustRightInd w:val="0"/>
      <w:textAlignment w:val="baseline"/>
    </w:pPr>
    <w:rPr>
      <w:rFonts w:eastAsia="Times New Roman" w:cs="Times New Roman"/>
      <w:kern w:val="0"/>
      <w:szCs w:val="20"/>
      <w:lang w:eastAsia="pl-PL"/>
      <w14:ligatures w14:val="none"/>
    </w:rPr>
  </w:style>
  <w:style w:type="character" w:customStyle="1" w:styleId="TekstprzypisudolnegoZnak">
    <w:name w:val="Tekst przypisu dolnego Znak"/>
    <w:basedOn w:val="Domylnaczcionkaakapitu"/>
    <w:link w:val="Tekstprzypisudolnego"/>
    <w:semiHidden/>
    <w:rsid w:val="002D3F0F"/>
    <w:rPr>
      <w:rFonts w:ascii="Arial Narrow" w:eastAsia="Times New Roman" w:hAnsi="Arial Narrow" w:cs="Times New Roman"/>
      <w:kern w:val="0"/>
      <w:sz w:val="20"/>
      <w:szCs w:val="20"/>
      <w:lang w:eastAsia="pl-PL"/>
      <w14:ligatures w14:val="none"/>
    </w:rPr>
  </w:style>
  <w:style w:type="character" w:styleId="Odwoanieprzypisudolnego">
    <w:name w:val="footnote reference"/>
    <w:semiHidden/>
    <w:rsid w:val="002D3F0F"/>
    <w:rPr>
      <w:vertAlign w:val="superscript"/>
    </w:rPr>
  </w:style>
  <w:style w:type="table" w:customStyle="1" w:styleId="TableNormal">
    <w:name w:val="Table Normal"/>
    <w:uiPriority w:val="2"/>
    <w:semiHidden/>
    <w:unhideWhenUsed/>
    <w:qFormat/>
    <w:rsid w:val="002D3F0F"/>
    <w:pPr>
      <w:widowControl w:val="0"/>
      <w:autoSpaceDE w:val="0"/>
      <w:autoSpaceDN w:val="0"/>
      <w:spacing w:after="0" w:line="240" w:lineRule="auto"/>
    </w:pPr>
    <w:rPr>
      <w:rFonts w:cs="Verdana"/>
      <w:kern w:val="0"/>
      <w:lang w:val="en-US"/>
      <w14:ligatures w14:val="none"/>
    </w:rPr>
    <w:tblPr>
      <w:tblInd w:w="0" w:type="dxa"/>
      <w:tblCellMar>
        <w:top w:w="0" w:type="dxa"/>
        <w:left w:w="0" w:type="dxa"/>
        <w:bottom w:w="0" w:type="dxa"/>
        <w:right w:w="0" w:type="dxa"/>
      </w:tblCellMar>
    </w:tblPr>
  </w:style>
  <w:style w:type="table" w:styleId="Tabela-Siatka">
    <w:name w:val="Table Grid"/>
    <w:basedOn w:val="Standardowy"/>
    <w:uiPriority w:val="59"/>
    <w:rsid w:val="002D3F0F"/>
    <w:pPr>
      <w:overflowPunct w:val="0"/>
      <w:autoSpaceDE w:val="0"/>
      <w:autoSpaceDN w:val="0"/>
      <w:adjustRightInd w:val="0"/>
      <w:spacing w:after="0" w:line="240" w:lineRule="auto"/>
      <w:jc w:val="both"/>
      <w:textAlignment w:val="baseline"/>
    </w:pPr>
    <w:rPr>
      <w:rFonts w:ascii="Times New Roman" w:eastAsia="Times New Roman" w:hAnsi="Times New Roman" w:cs="Times New Roman"/>
      <w:kern w:val="0"/>
      <w:szCs w:val="20"/>
      <w:lang w:eastAsia="pl-P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rsid w:val="002D3F0F"/>
    <w:pPr>
      <w:overflowPunct w:val="0"/>
      <w:autoSpaceDE w:val="0"/>
      <w:autoSpaceDN w:val="0"/>
      <w:adjustRightInd w:val="0"/>
      <w:textAlignment w:val="baseline"/>
    </w:pPr>
    <w:rPr>
      <w:rFonts w:ascii="Times New Roman" w:eastAsia="Times New Roman" w:hAnsi="Times New Roman" w:cs="Times New Roman"/>
      <w:kern w:val="0"/>
      <w:szCs w:val="20"/>
      <w:lang w:eastAsia="pl-PL"/>
      <w14:ligatures w14:val="none"/>
    </w:rPr>
  </w:style>
  <w:style w:type="character" w:customStyle="1" w:styleId="TekstprzypisukocowegoZnak">
    <w:name w:val="Tekst przypisu końcowego Znak"/>
    <w:basedOn w:val="Domylnaczcionkaakapitu"/>
    <w:link w:val="Tekstprzypisukocowego"/>
    <w:rsid w:val="002D3F0F"/>
    <w:rPr>
      <w:rFonts w:ascii="Times New Roman" w:eastAsia="Times New Roman" w:hAnsi="Times New Roman" w:cs="Times New Roman"/>
      <w:kern w:val="0"/>
      <w:sz w:val="20"/>
      <w:szCs w:val="20"/>
      <w:lang w:eastAsia="pl-PL"/>
      <w14:ligatures w14:val="none"/>
    </w:rPr>
  </w:style>
  <w:style w:type="character" w:styleId="Odwoanieprzypisukocowego">
    <w:name w:val="endnote reference"/>
    <w:rsid w:val="002D3F0F"/>
    <w:rPr>
      <w:vertAlign w:val="superscript"/>
    </w:rPr>
  </w:style>
  <w:style w:type="character" w:styleId="Nierozpoznanawzmianka">
    <w:name w:val="Unresolved Mention"/>
    <w:uiPriority w:val="99"/>
    <w:semiHidden/>
    <w:unhideWhenUsed/>
    <w:rsid w:val="002D3F0F"/>
    <w:rPr>
      <w:color w:val="605E5C"/>
      <w:shd w:val="clear" w:color="auto" w:fill="E1DFDD"/>
    </w:rPr>
  </w:style>
  <w:style w:type="paragraph" w:styleId="Tekstkomentarza">
    <w:name w:val="annotation text"/>
    <w:basedOn w:val="Normalny"/>
    <w:link w:val="TekstkomentarzaZnak"/>
    <w:uiPriority w:val="99"/>
    <w:semiHidden/>
    <w:rsid w:val="002D3F0F"/>
    <w:pPr>
      <w:spacing w:before="120"/>
    </w:pPr>
    <w:rPr>
      <w:rFonts w:ascii="Times New Roman" w:eastAsia="Times New Roman" w:hAnsi="Times New Roman" w:cs="Times New Roman"/>
      <w:kern w:val="0"/>
      <w:sz w:val="24"/>
      <w:szCs w:val="20"/>
      <w:lang w:eastAsia="pl-PL"/>
      <w14:ligatures w14:val="none"/>
    </w:rPr>
  </w:style>
  <w:style w:type="character" w:customStyle="1" w:styleId="TekstkomentarzaZnak">
    <w:name w:val="Tekst komentarza Znak"/>
    <w:basedOn w:val="Domylnaczcionkaakapitu"/>
    <w:link w:val="Tekstkomentarza"/>
    <w:uiPriority w:val="99"/>
    <w:semiHidden/>
    <w:rsid w:val="002D3F0F"/>
    <w:rPr>
      <w:rFonts w:ascii="Times New Roman" w:eastAsia="Times New Roman" w:hAnsi="Times New Roman" w:cs="Times New Roman"/>
      <w:kern w:val="0"/>
      <w:sz w:val="24"/>
      <w:szCs w:val="20"/>
      <w:lang w:eastAsia="pl-PL"/>
      <w14:ligatures w14:val="none"/>
    </w:rPr>
  </w:style>
  <w:style w:type="paragraph" w:customStyle="1" w:styleId="Numerowanie">
    <w:name w:val="Numerowanie"/>
    <w:basedOn w:val="Normalny"/>
    <w:rsid w:val="000031A1"/>
    <w:pPr>
      <w:widowControl w:val="0"/>
      <w:overflowPunct w:val="0"/>
      <w:autoSpaceDE w:val="0"/>
      <w:autoSpaceDN w:val="0"/>
      <w:adjustRightInd w:val="0"/>
      <w:jc w:val="center"/>
      <w:textAlignment w:val="baseline"/>
    </w:pPr>
    <w:rPr>
      <w:rFonts w:ascii="Times New Roman" w:eastAsia="Times New Roman" w:hAnsi="Times New Roman" w:cs="Times New Roman"/>
      <w:kern w:val="0"/>
      <w:sz w:val="24"/>
      <w:szCs w:val="20"/>
      <w:lang w:val="fr-FR" w:eastAsia="pl-PL"/>
      <w14:ligatures w14:val="none"/>
    </w:rPr>
  </w:style>
  <w:style w:type="paragraph" w:customStyle="1" w:styleId="Tablica">
    <w:name w:val="Tablica"/>
    <w:basedOn w:val="Normalny"/>
    <w:next w:val="Normalny"/>
    <w:rsid w:val="002D3F0F"/>
    <w:pPr>
      <w:keepNext/>
      <w:keepLines/>
      <w:tabs>
        <w:tab w:val="left" w:pos="-720"/>
      </w:tabs>
      <w:suppressAutoHyphens/>
      <w:overflowPunct w:val="0"/>
      <w:autoSpaceDE w:val="0"/>
      <w:autoSpaceDN w:val="0"/>
      <w:adjustRightInd w:val="0"/>
      <w:spacing w:before="120" w:line="360" w:lineRule="auto"/>
      <w:jc w:val="center"/>
      <w:textAlignment w:val="baseline"/>
    </w:pPr>
    <w:rPr>
      <w:rFonts w:ascii="Times New Roman" w:eastAsia="Times New Roman" w:hAnsi="Times New Roman" w:cs="Times New Roman"/>
      <w:b/>
      <w:kern w:val="0"/>
      <w:sz w:val="24"/>
      <w:szCs w:val="20"/>
      <w:lang w:eastAsia="pl-PL"/>
      <w14:ligatures w14:val="none"/>
    </w:rPr>
  </w:style>
  <w:style w:type="paragraph" w:customStyle="1" w:styleId="Teksttablicy">
    <w:name w:val="Tekst tablicy"/>
    <w:basedOn w:val="Normalny"/>
    <w:next w:val="Normalny"/>
    <w:rsid w:val="000031A1"/>
    <w:pPr>
      <w:keepLines/>
      <w:jc w:val="center"/>
    </w:pPr>
    <w:rPr>
      <w:rFonts w:ascii="Arial" w:eastAsia="Times New Roman" w:hAnsi="Arial" w:cs="Arial"/>
      <w:bCs/>
      <w:kern w:val="0"/>
      <w:sz w:val="24"/>
      <w:szCs w:val="20"/>
      <w:lang w:val="fr-FR" w:eastAsia="pl-PL"/>
      <w14:ligatures w14:val="none"/>
    </w:rPr>
  </w:style>
  <w:style w:type="paragraph" w:styleId="Listapunktowana2">
    <w:name w:val="List Bullet 2"/>
    <w:basedOn w:val="Normalny"/>
    <w:rsid w:val="002D3F0F"/>
    <w:pPr>
      <w:spacing w:line="360" w:lineRule="auto"/>
      <w:ind w:left="720" w:hanging="360"/>
    </w:pPr>
    <w:rPr>
      <w:rFonts w:ascii="Times New Roman" w:eastAsia="Times New Roman" w:hAnsi="Times New Roman" w:cs="Times New Roman"/>
      <w:kern w:val="0"/>
      <w:sz w:val="24"/>
      <w:szCs w:val="24"/>
      <w:lang w:eastAsia="pl-PL"/>
      <w14:ligatures w14:val="none"/>
    </w:rPr>
  </w:style>
  <w:style w:type="paragraph" w:styleId="Listapunktowana3">
    <w:name w:val="List Bullet 3"/>
    <w:basedOn w:val="Normalny"/>
    <w:rsid w:val="002D3F0F"/>
    <w:pPr>
      <w:spacing w:line="360" w:lineRule="auto"/>
      <w:ind w:left="1080" w:hanging="360"/>
    </w:pPr>
    <w:rPr>
      <w:rFonts w:ascii="Times New Roman" w:eastAsia="Times New Roman" w:hAnsi="Times New Roman" w:cs="Times New Roman"/>
      <w:kern w:val="0"/>
      <w:sz w:val="24"/>
      <w:szCs w:val="24"/>
      <w:lang w:eastAsia="pl-PL"/>
      <w14:ligatures w14:val="none"/>
    </w:rPr>
  </w:style>
  <w:style w:type="character" w:styleId="Odwoaniedokomentarza">
    <w:name w:val="annotation reference"/>
    <w:uiPriority w:val="99"/>
    <w:semiHidden/>
    <w:unhideWhenUsed/>
    <w:rsid w:val="002D3F0F"/>
    <w:rPr>
      <w:sz w:val="16"/>
      <w:szCs w:val="16"/>
    </w:rPr>
  </w:style>
  <w:style w:type="paragraph" w:styleId="Tematkomentarza">
    <w:name w:val="annotation subject"/>
    <w:basedOn w:val="Tekstkomentarza"/>
    <w:next w:val="Tekstkomentarza"/>
    <w:link w:val="TematkomentarzaZnak"/>
    <w:uiPriority w:val="99"/>
    <w:semiHidden/>
    <w:unhideWhenUsed/>
    <w:rsid w:val="002D3F0F"/>
    <w:pPr>
      <w:overflowPunct w:val="0"/>
      <w:autoSpaceDE w:val="0"/>
      <w:autoSpaceDN w:val="0"/>
      <w:adjustRightInd w:val="0"/>
      <w:spacing w:before="0"/>
      <w:textAlignment w:val="baseline"/>
    </w:pPr>
    <w:rPr>
      <w:b/>
      <w:bCs/>
      <w:sz w:val="20"/>
    </w:rPr>
  </w:style>
  <w:style w:type="character" w:customStyle="1" w:styleId="TematkomentarzaZnak">
    <w:name w:val="Temat komentarza Znak"/>
    <w:basedOn w:val="TekstkomentarzaZnak"/>
    <w:link w:val="Tematkomentarza"/>
    <w:uiPriority w:val="99"/>
    <w:semiHidden/>
    <w:rsid w:val="002D3F0F"/>
    <w:rPr>
      <w:rFonts w:ascii="Times New Roman" w:eastAsia="Times New Roman" w:hAnsi="Times New Roman" w:cs="Times New Roman"/>
      <w:b/>
      <w:bCs/>
      <w:kern w:val="0"/>
      <w:sz w:val="20"/>
      <w:szCs w:val="20"/>
      <w:lang w:eastAsia="pl-PL"/>
      <w14:ligatures w14:val="none"/>
    </w:rPr>
  </w:style>
  <w:style w:type="paragraph" w:styleId="Zwykytekst">
    <w:name w:val="Plain Text"/>
    <w:basedOn w:val="Normalny"/>
    <w:link w:val="ZwykytekstZnak"/>
    <w:uiPriority w:val="99"/>
    <w:semiHidden/>
    <w:unhideWhenUsed/>
    <w:rsid w:val="00621FFE"/>
    <w:rPr>
      <w:rFonts w:ascii="Consolas" w:hAnsi="Consolas"/>
      <w:sz w:val="21"/>
      <w:szCs w:val="21"/>
    </w:rPr>
  </w:style>
  <w:style w:type="character" w:customStyle="1" w:styleId="ZwykytekstZnak">
    <w:name w:val="Zwykły tekst Znak"/>
    <w:basedOn w:val="Domylnaczcionkaakapitu"/>
    <w:link w:val="Zwykytekst"/>
    <w:uiPriority w:val="99"/>
    <w:semiHidden/>
    <w:rsid w:val="00621FFE"/>
    <w:rPr>
      <w:rFonts w:ascii="Consolas" w:hAnsi="Consolas"/>
      <w:sz w:val="21"/>
      <w:szCs w:val="21"/>
    </w:rPr>
  </w:style>
  <w:style w:type="paragraph" w:styleId="Spistreci2">
    <w:name w:val="toc 2"/>
    <w:basedOn w:val="Normalny"/>
    <w:next w:val="Normalny"/>
    <w:autoRedefine/>
    <w:uiPriority w:val="39"/>
    <w:unhideWhenUsed/>
    <w:qFormat/>
    <w:rsid w:val="00B72F66"/>
    <w:pPr>
      <w:spacing w:after="100"/>
      <w:ind w:left="200"/>
    </w:pPr>
  </w:style>
  <w:style w:type="paragraph" w:styleId="Spistreci3">
    <w:name w:val="toc 3"/>
    <w:basedOn w:val="Normalny"/>
    <w:next w:val="Normalny"/>
    <w:autoRedefine/>
    <w:uiPriority w:val="39"/>
    <w:unhideWhenUsed/>
    <w:rsid w:val="00B72F66"/>
    <w:pPr>
      <w:spacing w:after="100"/>
      <w:ind w:left="400"/>
    </w:pPr>
  </w:style>
  <w:style w:type="paragraph" w:styleId="Spistreci4">
    <w:name w:val="toc 4"/>
    <w:basedOn w:val="Normalny"/>
    <w:next w:val="Normalny"/>
    <w:autoRedefine/>
    <w:uiPriority w:val="39"/>
    <w:unhideWhenUsed/>
    <w:rsid w:val="00B72F66"/>
    <w:pPr>
      <w:spacing w:after="100"/>
      <w:ind w:left="600"/>
    </w:pPr>
  </w:style>
  <w:style w:type="paragraph" w:styleId="Spistreci5">
    <w:name w:val="toc 5"/>
    <w:basedOn w:val="Normalny"/>
    <w:next w:val="Normalny"/>
    <w:autoRedefine/>
    <w:uiPriority w:val="39"/>
    <w:unhideWhenUsed/>
    <w:rsid w:val="00B72F66"/>
    <w:pPr>
      <w:spacing w:after="100"/>
      <w:ind w:left="800"/>
    </w:pPr>
  </w:style>
  <w:style w:type="paragraph" w:styleId="Spistreci6">
    <w:name w:val="toc 6"/>
    <w:basedOn w:val="Normalny"/>
    <w:next w:val="Normalny"/>
    <w:autoRedefine/>
    <w:uiPriority w:val="39"/>
    <w:unhideWhenUsed/>
    <w:rsid w:val="00B72F66"/>
    <w:pPr>
      <w:spacing w:after="100"/>
      <w:ind w:left="1000"/>
    </w:pPr>
  </w:style>
  <w:style w:type="paragraph" w:styleId="Spistreci7">
    <w:name w:val="toc 7"/>
    <w:basedOn w:val="Normalny"/>
    <w:next w:val="Normalny"/>
    <w:autoRedefine/>
    <w:uiPriority w:val="39"/>
    <w:unhideWhenUsed/>
    <w:rsid w:val="00B72F66"/>
    <w:pPr>
      <w:spacing w:after="100"/>
      <w:ind w:left="1200"/>
    </w:pPr>
  </w:style>
  <w:style w:type="paragraph" w:styleId="Spistreci8">
    <w:name w:val="toc 8"/>
    <w:basedOn w:val="Normalny"/>
    <w:next w:val="Normalny"/>
    <w:autoRedefine/>
    <w:uiPriority w:val="39"/>
    <w:unhideWhenUsed/>
    <w:rsid w:val="00B72F66"/>
    <w:pPr>
      <w:spacing w:after="100"/>
      <w:ind w:left="1400"/>
    </w:pPr>
  </w:style>
  <w:style w:type="paragraph" w:styleId="Spistreci9">
    <w:name w:val="toc 9"/>
    <w:basedOn w:val="Normalny"/>
    <w:next w:val="Normalny"/>
    <w:autoRedefine/>
    <w:uiPriority w:val="39"/>
    <w:unhideWhenUsed/>
    <w:rsid w:val="00B72F66"/>
    <w:pPr>
      <w:spacing w:after="100"/>
      <w:ind w:left="1600"/>
    </w:pPr>
  </w:style>
  <w:style w:type="paragraph" w:styleId="Akapitzlist">
    <w:name w:val="List Paragraph"/>
    <w:basedOn w:val="Normalny"/>
    <w:uiPriority w:val="34"/>
    <w:qFormat/>
    <w:rsid w:val="00B72F66"/>
    <w:pPr>
      <w:ind w:left="720"/>
      <w:contextualSpacing/>
    </w:pPr>
  </w:style>
  <w:style w:type="character" w:styleId="Hipercze">
    <w:name w:val="Hyperlink"/>
    <w:basedOn w:val="Domylnaczcionkaakapitu"/>
    <w:uiPriority w:val="99"/>
    <w:unhideWhenUsed/>
    <w:rsid w:val="00B72F66"/>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5001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oleObject" Target="embeddings/oleObject3.bin"/><Relationship Id="rId42" Type="http://schemas.openxmlformats.org/officeDocument/2006/relationships/image" Target="media/image30.png"/><Relationship Id="rId47" Type="http://schemas.openxmlformats.org/officeDocument/2006/relationships/image" Target="media/image35.wmf"/><Relationship Id="rId63" Type="http://schemas.openxmlformats.org/officeDocument/2006/relationships/image" Target="media/image48.png"/><Relationship Id="rId68" Type="http://schemas.openxmlformats.org/officeDocument/2006/relationships/image" Target="media/image51.png"/><Relationship Id="rId84" Type="http://schemas.openxmlformats.org/officeDocument/2006/relationships/footer" Target="footer1.xml"/><Relationship Id="rId16" Type="http://schemas.openxmlformats.org/officeDocument/2006/relationships/image" Target="media/image9.wmf"/><Relationship Id="rId11" Type="http://schemas.openxmlformats.org/officeDocument/2006/relationships/image" Target="media/image4.png"/><Relationship Id="rId32" Type="http://schemas.openxmlformats.org/officeDocument/2006/relationships/image" Target="media/image20.png"/><Relationship Id="rId37" Type="http://schemas.openxmlformats.org/officeDocument/2006/relationships/image" Target="media/image25.png"/><Relationship Id="rId53" Type="http://schemas.openxmlformats.org/officeDocument/2006/relationships/image" Target="media/image38.png"/><Relationship Id="rId58" Type="http://schemas.openxmlformats.org/officeDocument/2006/relationships/image" Target="media/image43.png"/><Relationship Id="rId74" Type="http://schemas.openxmlformats.org/officeDocument/2006/relationships/image" Target="media/image55.png"/><Relationship Id="rId79" Type="http://schemas.openxmlformats.org/officeDocument/2006/relationships/image" Target="media/image59.png"/><Relationship Id="rId5" Type="http://schemas.openxmlformats.org/officeDocument/2006/relationships/webSettings" Target="webSettings.xml"/><Relationship Id="rId19" Type="http://schemas.openxmlformats.org/officeDocument/2006/relationships/oleObject" Target="embeddings/oleObject2.bin"/><Relationship Id="rId14" Type="http://schemas.openxmlformats.org/officeDocument/2006/relationships/image" Target="media/image7.png"/><Relationship Id="rId22" Type="http://schemas.openxmlformats.org/officeDocument/2006/relationships/image" Target="media/image12.wmf"/><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oleObject" Target="embeddings/oleObject6.bin"/><Relationship Id="rId56" Type="http://schemas.openxmlformats.org/officeDocument/2006/relationships/image" Target="media/image41.png"/><Relationship Id="rId64" Type="http://schemas.openxmlformats.org/officeDocument/2006/relationships/image" Target="media/image49.wmf"/><Relationship Id="rId69" Type="http://schemas.openxmlformats.org/officeDocument/2006/relationships/oleObject" Target="embeddings/oleObject11.bin"/><Relationship Id="rId77" Type="http://schemas.openxmlformats.org/officeDocument/2006/relationships/hyperlink" Target="https://zszp.pl/wp-content/uploads/2018/10/zalecenia2018.pdf" TargetMode="External"/><Relationship Id="rId8" Type="http://schemas.openxmlformats.org/officeDocument/2006/relationships/image" Target="media/image1.png"/><Relationship Id="rId51" Type="http://schemas.openxmlformats.org/officeDocument/2006/relationships/image" Target="media/image37.wmf"/><Relationship Id="rId72" Type="http://schemas.openxmlformats.org/officeDocument/2006/relationships/image" Target="media/image53.png"/><Relationship Id="rId80" Type="http://schemas.openxmlformats.org/officeDocument/2006/relationships/image" Target="media/image60.png"/><Relationship Id="rId85"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image" Target="media/image44.png"/><Relationship Id="rId67" Type="http://schemas.openxmlformats.org/officeDocument/2006/relationships/oleObject" Target="embeddings/oleObject10.bin"/><Relationship Id="rId20" Type="http://schemas.openxmlformats.org/officeDocument/2006/relationships/image" Target="media/image11.wmf"/><Relationship Id="rId41" Type="http://schemas.openxmlformats.org/officeDocument/2006/relationships/image" Target="media/image29.png"/><Relationship Id="rId54" Type="http://schemas.openxmlformats.org/officeDocument/2006/relationships/image" Target="media/image39.png"/><Relationship Id="rId62" Type="http://schemas.openxmlformats.org/officeDocument/2006/relationships/image" Target="media/image47.png"/><Relationship Id="rId70" Type="http://schemas.openxmlformats.org/officeDocument/2006/relationships/oleObject" Target="embeddings/oleObject12.bin"/><Relationship Id="rId75" Type="http://schemas.openxmlformats.org/officeDocument/2006/relationships/image" Target="media/image56.png"/><Relationship Id="rId83"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oleObject" Target="embeddings/oleObject4.bin"/><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6.wmf"/><Relationship Id="rId57" Type="http://schemas.openxmlformats.org/officeDocument/2006/relationships/image" Target="media/image42.png"/><Relationship Id="rId10" Type="http://schemas.openxmlformats.org/officeDocument/2006/relationships/image" Target="media/image3.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oleObject" Target="embeddings/oleObject8.bin"/><Relationship Id="rId60" Type="http://schemas.openxmlformats.org/officeDocument/2006/relationships/image" Target="media/image45.png"/><Relationship Id="rId65" Type="http://schemas.openxmlformats.org/officeDocument/2006/relationships/oleObject" Target="embeddings/oleObject9.bin"/><Relationship Id="rId73" Type="http://schemas.openxmlformats.org/officeDocument/2006/relationships/image" Target="media/image54.png"/><Relationship Id="rId78" Type="http://schemas.openxmlformats.org/officeDocument/2006/relationships/image" Target="media/image58.png"/><Relationship Id="rId81" Type="http://schemas.openxmlformats.org/officeDocument/2006/relationships/image" Target="media/image61.pn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wmf"/><Relationship Id="rId39" Type="http://schemas.openxmlformats.org/officeDocument/2006/relationships/image" Target="media/image27.png"/><Relationship Id="rId34" Type="http://schemas.openxmlformats.org/officeDocument/2006/relationships/image" Target="media/image22.png"/><Relationship Id="rId50" Type="http://schemas.openxmlformats.org/officeDocument/2006/relationships/oleObject" Target="embeddings/oleObject7.bin"/><Relationship Id="rId55" Type="http://schemas.openxmlformats.org/officeDocument/2006/relationships/image" Target="media/image40.png"/><Relationship Id="rId76" Type="http://schemas.openxmlformats.org/officeDocument/2006/relationships/image" Target="media/image57.png"/><Relationship Id="rId7" Type="http://schemas.openxmlformats.org/officeDocument/2006/relationships/endnotes" Target="endnotes.xml"/><Relationship Id="rId71" Type="http://schemas.openxmlformats.org/officeDocument/2006/relationships/image" Target="media/image52.png"/><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3.wmf"/><Relationship Id="rId40" Type="http://schemas.openxmlformats.org/officeDocument/2006/relationships/image" Target="media/image28.png"/><Relationship Id="rId45" Type="http://schemas.openxmlformats.org/officeDocument/2006/relationships/image" Target="media/image33.png"/><Relationship Id="rId66" Type="http://schemas.openxmlformats.org/officeDocument/2006/relationships/image" Target="media/image50.wmf"/><Relationship Id="rId87" Type="http://schemas.openxmlformats.org/officeDocument/2006/relationships/theme" Target="theme/theme1.xml"/><Relationship Id="rId61" Type="http://schemas.openxmlformats.org/officeDocument/2006/relationships/image" Target="media/image46.png"/><Relationship Id="rId82"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ocuments\Niestandardowe%20szablony%20pakietu%20Office\specyfikacja.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55E61E-1F9E-4663-885A-13D74D941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specyfikacja.dotx</Template>
  <TotalTime>170</TotalTime>
  <Pages>243</Pages>
  <Words>125594</Words>
  <Characters>753570</Characters>
  <Application>Microsoft Office Word</Application>
  <DocSecurity>0</DocSecurity>
  <Lines>6279</Lines>
  <Paragraphs>1754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877410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dc:creator>
  <cp:keywords/>
  <dc:description/>
  <cp:lastModifiedBy>Dorota Zembura</cp:lastModifiedBy>
  <cp:revision>4</cp:revision>
  <cp:lastPrinted>2023-11-06T11:46:00Z</cp:lastPrinted>
  <dcterms:created xsi:type="dcterms:W3CDTF">2023-11-06T08:37:00Z</dcterms:created>
  <dcterms:modified xsi:type="dcterms:W3CDTF">2023-11-06T11:52:00Z</dcterms:modified>
</cp:coreProperties>
</file>