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92" w:rsidRPr="00B63BAD" w:rsidRDefault="00F41076" w:rsidP="00BF1692">
      <w:pPr>
        <w:pStyle w:val="Nagwek1"/>
        <w:keepNext w:val="0"/>
        <w:keepLines w:val="0"/>
        <w:tabs>
          <w:tab w:val="left" w:pos="426"/>
        </w:tabs>
        <w:spacing w:before="0"/>
        <w:ind w:hanging="426"/>
        <w:rPr>
          <w:rFonts w:ascii="Arial" w:hAnsi="Arial" w:cs="Arial"/>
          <w:b w:val="0"/>
          <w:sz w:val="22"/>
          <w:szCs w:val="22"/>
          <w:lang w:val="pl-PL"/>
        </w:rPr>
      </w:pPr>
      <w:r w:rsidRPr="00B63BAD">
        <w:rPr>
          <w:rFonts w:ascii="Arial" w:hAnsi="Arial" w:cs="Arial"/>
          <w:b w:val="0"/>
          <w:sz w:val="22"/>
          <w:szCs w:val="22"/>
          <w:lang w:val="pl-PL"/>
        </w:rPr>
        <w:t>Uwagi ogólne</w:t>
      </w:r>
      <w:r w:rsidR="00BF1692" w:rsidRPr="00B63BAD">
        <w:rPr>
          <w:rFonts w:ascii="Arial" w:hAnsi="Arial" w:cs="Arial"/>
          <w:b w:val="0"/>
          <w:sz w:val="22"/>
          <w:szCs w:val="22"/>
          <w:lang w:val="pl-PL"/>
        </w:rPr>
        <w:br/>
      </w:r>
    </w:p>
    <w:p w:rsidR="00DA3D13" w:rsidRPr="00B63BAD" w:rsidRDefault="00F41076" w:rsidP="00BF1692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lang w:val="pl-PL"/>
        </w:rPr>
      </w:pP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Nasze zamówienia </w:t>
      </w:r>
      <w:r w:rsidR="00556C81" w:rsidRPr="00B63BAD">
        <w:rPr>
          <w:rFonts w:ascii="Arial" w:hAnsi="Arial" w:cs="Arial"/>
          <w:b w:val="0"/>
          <w:color w:val="000000" w:themeColor="text1"/>
          <w:lang w:val="pl-PL"/>
        </w:rPr>
        <w:t>podlegają</w:t>
      </w:r>
      <w:r w:rsidR="00DE7538" w:rsidRPr="00B63BAD">
        <w:rPr>
          <w:rFonts w:ascii="Arial" w:hAnsi="Arial" w:cs="Arial"/>
          <w:b w:val="0"/>
          <w:color w:val="000000" w:themeColor="text1"/>
          <w:lang w:val="pl-PL"/>
        </w:rPr>
        <w:t xml:space="preserve"> wyłącznie </w:t>
      </w:r>
      <w:r w:rsidR="00556C81" w:rsidRPr="00B63BAD">
        <w:rPr>
          <w:rFonts w:ascii="Arial" w:hAnsi="Arial" w:cs="Arial"/>
          <w:b w:val="0"/>
          <w:color w:val="000000" w:themeColor="text1"/>
          <w:lang w:val="pl-PL"/>
        </w:rPr>
        <w:t xml:space="preserve">poniższym warunkom i zasadom </w:t>
      </w:r>
      <w:r w:rsidR="00DE7538" w:rsidRPr="00B63BAD">
        <w:rPr>
          <w:rFonts w:ascii="Arial" w:hAnsi="Arial" w:cs="Arial"/>
          <w:b w:val="0"/>
          <w:color w:val="000000" w:themeColor="text1"/>
          <w:lang w:val="pl-PL"/>
        </w:rPr>
        <w:t>zakupów</w:t>
      </w:r>
      <w:r w:rsidR="00556C81" w:rsidRPr="00B63BAD">
        <w:rPr>
          <w:rFonts w:ascii="Arial" w:hAnsi="Arial" w:cs="Arial"/>
          <w:b w:val="0"/>
          <w:color w:val="000000" w:themeColor="text1"/>
          <w:lang w:val="pl-PL"/>
        </w:rPr>
        <w:t xml:space="preserve">, które mogą być przyjęte jedynie bez zastrzeżeń. Niniejsze warunki i zasady stanowią integralną część umowy. </w:t>
      </w:r>
      <w:r w:rsidR="00DE7538" w:rsidRPr="00B63BAD">
        <w:rPr>
          <w:rFonts w:ascii="Arial" w:hAnsi="Arial" w:cs="Arial"/>
          <w:b w:val="0"/>
          <w:color w:val="000000" w:themeColor="text1"/>
          <w:lang w:val="pl-PL"/>
        </w:rPr>
        <w:t xml:space="preserve">Inne warunki i zasady ze strony dostawcy nie </w:t>
      </w:r>
      <w:r w:rsidR="00556C81" w:rsidRPr="00B63BAD">
        <w:rPr>
          <w:rFonts w:ascii="Arial" w:hAnsi="Arial" w:cs="Arial"/>
          <w:b w:val="0"/>
          <w:color w:val="000000" w:themeColor="text1"/>
          <w:lang w:val="pl-PL"/>
        </w:rPr>
        <w:t xml:space="preserve">są </w:t>
      </w:r>
      <w:r w:rsidR="00DE7538" w:rsidRPr="00B63BAD">
        <w:rPr>
          <w:rFonts w:ascii="Arial" w:hAnsi="Arial" w:cs="Arial"/>
          <w:b w:val="0"/>
          <w:color w:val="000000" w:themeColor="text1"/>
          <w:lang w:val="pl-PL"/>
        </w:rPr>
        <w:t xml:space="preserve">częścią umowy, nawet jeżeli </w:t>
      </w:r>
      <w:r w:rsidR="00556C81" w:rsidRPr="00B63BAD">
        <w:rPr>
          <w:rFonts w:ascii="Arial" w:hAnsi="Arial" w:cs="Arial"/>
          <w:b w:val="0"/>
          <w:color w:val="000000" w:themeColor="text1"/>
          <w:lang w:val="pl-PL"/>
        </w:rPr>
        <w:t>jednoznacznie się im nie sprzeciwiamy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</w:t>
      </w:r>
      <w:r w:rsidR="00DE7538" w:rsidRPr="00B63BAD">
        <w:rPr>
          <w:rFonts w:ascii="Arial" w:hAnsi="Arial" w:cs="Arial"/>
          <w:b w:val="0"/>
          <w:color w:val="000000" w:themeColor="text1"/>
          <w:lang w:val="pl-PL"/>
        </w:rPr>
        <w:t>lub</w:t>
      </w:r>
      <w:r w:rsidR="00556C81" w:rsidRPr="00B63BAD">
        <w:rPr>
          <w:rFonts w:ascii="Arial" w:hAnsi="Arial" w:cs="Arial"/>
          <w:b w:val="0"/>
          <w:color w:val="000000" w:themeColor="text1"/>
          <w:lang w:val="pl-PL"/>
        </w:rPr>
        <w:t xml:space="preserve"> − będąc świadomi</w:t>
      </w:r>
      <w:r w:rsidR="00DE7538" w:rsidRPr="00B63BAD">
        <w:rPr>
          <w:rFonts w:ascii="Arial" w:hAnsi="Arial" w:cs="Arial"/>
          <w:b w:val="0"/>
          <w:color w:val="000000" w:themeColor="text1"/>
          <w:lang w:val="pl-PL"/>
        </w:rPr>
        <w:t xml:space="preserve"> sprzecznych warunków i zasad dostawcy</w:t>
      </w:r>
      <w:r w:rsidR="00556C81" w:rsidRPr="00B63BAD">
        <w:rPr>
          <w:rFonts w:ascii="Arial" w:hAnsi="Arial" w:cs="Arial"/>
          <w:b w:val="0"/>
          <w:color w:val="000000" w:themeColor="text1"/>
          <w:lang w:val="pl-PL"/>
        </w:rPr>
        <w:t xml:space="preserve"> −</w:t>
      </w:r>
      <w:r w:rsidR="00DE7538" w:rsidRPr="00B63BAD">
        <w:rPr>
          <w:rFonts w:ascii="Arial" w:hAnsi="Arial" w:cs="Arial"/>
          <w:b w:val="0"/>
          <w:color w:val="000000" w:themeColor="text1"/>
          <w:lang w:val="pl-PL"/>
        </w:rPr>
        <w:t>przyjmujemy towar bez zastrzeżeń.</w:t>
      </w:r>
    </w:p>
    <w:p w:rsidR="00471AC1" w:rsidRPr="00B63BAD" w:rsidRDefault="001B0257" w:rsidP="00E90AD5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lang w:val="pl-PL"/>
        </w:rPr>
      </w:pPr>
      <w:r w:rsidRPr="00B63BAD">
        <w:rPr>
          <w:rFonts w:ascii="Arial" w:hAnsi="Arial" w:cs="Arial"/>
          <w:b w:val="0"/>
          <w:color w:val="000000" w:themeColor="text1"/>
          <w:lang w:val="pl-PL"/>
        </w:rPr>
        <w:t>Dostawca jest zobowiązany m ciągu 3 dni roboczych od otrzymania pisemnego zamówienia do pise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m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nego potwierdzenia przyjęcia zamówienia, a w szczególności ilości, cen jednostkowych, wartości z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a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mówienia i terminów realizacji dostaw. W przypadku braku niniejszego potwierdz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e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nia, przyjmuje się, że dostawca zobowiązany jest do realizacji zamówienia na warunkach określonych w zamówieniu przez zamawiającego.</w:t>
      </w:r>
    </w:p>
    <w:p w:rsidR="00BF1692" w:rsidRPr="00B63BAD" w:rsidRDefault="00DE7538" w:rsidP="00E90AD5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lang w:val="pl-PL"/>
        </w:rPr>
      </w:pPr>
      <w:r w:rsidRPr="00B63BAD">
        <w:rPr>
          <w:rFonts w:ascii="Arial" w:hAnsi="Arial" w:cs="Arial"/>
          <w:b w:val="0"/>
          <w:color w:val="000000" w:themeColor="text1"/>
          <w:lang w:val="pl-PL"/>
        </w:rPr>
        <w:t>Wszystkie zamówienia, uzgodnienia i dodatkowe porozumienia, jak również jakiekolwiek pó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ź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niejsze zmiany w umowach, są </w:t>
      </w:r>
      <w:r w:rsidR="00556C81" w:rsidRPr="00B63BAD">
        <w:rPr>
          <w:rFonts w:ascii="Arial" w:hAnsi="Arial" w:cs="Arial"/>
          <w:b w:val="0"/>
          <w:color w:val="000000" w:themeColor="text1"/>
          <w:lang w:val="pl-PL"/>
        </w:rPr>
        <w:t xml:space="preserve">ważne i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wiążące</w:t>
      </w:r>
      <w:r w:rsidR="00556C81" w:rsidRPr="00B63BAD">
        <w:rPr>
          <w:rFonts w:ascii="Arial" w:hAnsi="Arial" w:cs="Arial"/>
          <w:b w:val="0"/>
          <w:color w:val="000000" w:themeColor="text1"/>
          <w:lang w:val="pl-PL"/>
        </w:rPr>
        <w:t xml:space="preserve"> tylko wtedy</w:t>
      </w:r>
      <w:r w:rsidR="009A4D56" w:rsidRPr="00B63BAD">
        <w:rPr>
          <w:rFonts w:ascii="Arial" w:hAnsi="Arial" w:cs="Arial"/>
          <w:b w:val="0"/>
          <w:color w:val="000000" w:themeColor="text1"/>
          <w:lang w:val="pl-PL"/>
        </w:rPr>
        <w:t>,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jeżeli zostały </w:t>
      </w:r>
      <w:r w:rsidR="00D90D69" w:rsidRPr="00B63BAD">
        <w:rPr>
          <w:rFonts w:ascii="Arial" w:hAnsi="Arial" w:cs="Arial"/>
          <w:b w:val="0"/>
          <w:color w:val="000000" w:themeColor="text1"/>
          <w:lang w:val="pl-PL"/>
        </w:rPr>
        <w:t xml:space="preserve">zgodnie potwierdzone </w:t>
      </w:r>
      <w:r w:rsidR="00B26639" w:rsidRPr="00B63BAD">
        <w:rPr>
          <w:rFonts w:ascii="Arial" w:hAnsi="Arial" w:cs="Arial"/>
          <w:b w:val="0"/>
          <w:color w:val="000000" w:themeColor="text1"/>
          <w:lang w:val="pl-PL"/>
        </w:rPr>
        <w:t>w formie p</w:t>
      </w:r>
      <w:r w:rsidR="00B26639" w:rsidRPr="00B63BAD">
        <w:rPr>
          <w:rFonts w:ascii="Arial" w:hAnsi="Arial" w:cs="Arial"/>
          <w:b w:val="0"/>
          <w:color w:val="000000" w:themeColor="text1"/>
          <w:lang w:val="pl-PL"/>
        </w:rPr>
        <w:t>i</w:t>
      </w:r>
      <w:r w:rsidR="00B26639" w:rsidRPr="00B63BAD">
        <w:rPr>
          <w:rFonts w:ascii="Arial" w:hAnsi="Arial" w:cs="Arial"/>
          <w:b w:val="0"/>
          <w:color w:val="000000" w:themeColor="text1"/>
          <w:lang w:val="pl-PL"/>
        </w:rPr>
        <w:t>semnej</w:t>
      </w:r>
      <w:r w:rsidR="00274A45" w:rsidRPr="00B63BAD">
        <w:rPr>
          <w:rFonts w:ascii="Arial" w:hAnsi="Arial" w:cs="Arial"/>
          <w:b w:val="0"/>
          <w:color w:val="000000" w:themeColor="text1"/>
          <w:lang w:val="pl-PL"/>
        </w:rPr>
        <w:t xml:space="preserve"> przez obie strony</w:t>
      </w:r>
      <w:r w:rsidR="00D90D69" w:rsidRPr="00B63BAD">
        <w:rPr>
          <w:rFonts w:ascii="Arial" w:hAnsi="Arial" w:cs="Arial"/>
          <w:b w:val="0"/>
          <w:color w:val="000000" w:themeColor="text1"/>
          <w:lang w:val="pl-PL"/>
        </w:rPr>
        <w:t>. Modyfikacje tych porozumień należy również wykonywać w formie pisemnej</w:t>
      </w:r>
      <w:r w:rsidR="00274A45" w:rsidRPr="00B63BAD">
        <w:rPr>
          <w:rFonts w:ascii="Arial" w:hAnsi="Arial" w:cs="Arial"/>
          <w:b w:val="0"/>
          <w:color w:val="000000" w:themeColor="text1"/>
          <w:lang w:val="pl-PL"/>
        </w:rPr>
        <w:t xml:space="preserve"> pod rygorem nieważności</w:t>
      </w:r>
      <w:r w:rsidR="00D90D69" w:rsidRPr="00B63BAD">
        <w:rPr>
          <w:rFonts w:ascii="Arial" w:hAnsi="Arial" w:cs="Arial"/>
          <w:b w:val="0"/>
          <w:color w:val="000000" w:themeColor="text1"/>
          <w:lang w:val="pl-PL"/>
        </w:rPr>
        <w:t>.</w:t>
      </w:r>
      <w:r w:rsidR="00274A45" w:rsidRPr="00B63BAD">
        <w:rPr>
          <w:rFonts w:ascii="Arial" w:hAnsi="Arial" w:cs="Arial"/>
          <w:b w:val="0"/>
          <w:color w:val="000000" w:themeColor="text1"/>
          <w:lang w:val="pl-PL"/>
        </w:rPr>
        <w:t xml:space="preserve"> </w:t>
      </w:r>
    </w:p>
    <w:p w:rsidR="00F41076" w:rsidRPr="00B63BAD" w:rsidRDefault="00DA3D13" w:rsidP="00BF1692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lang w:val="pl-PL"/>
        </w:rPr>
      </w:pPr>
      <w:r w:rsidRPr="00B63BAD">
        <w:rPr>
          <w:rFonts w:ascii="Arial" w:hAnsi="Arial" w:cs="Arial"/>
          <w:b w:val="0"/>
          <w:color w:val="000000" w:themeColor="text1"/>
          <w:lang w:val="pl-PL"/>
        </w:rPr>
        <w:t>P</w:t>
      </w:r>
      <w:r w:rsidR="00D90D69" w:rsidRPr="00B63BAD">
        <w:rPr>
          <w:rFonts w:ascii="Arial" w:hAnsi="Arial" w:cs="Arial"/>
          <w:b w:val="0"/>
          <w:color w:val="000000" w:themeColor="text1"/>
          <w:lang w:val="pl-PL"/>
        </w:rPr>
        <w:t xml:space="preserve">rzy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robotach montażowych</w:t>
      </w:r>
      <w:r w:rsidR="00D90D69" w:rsidRPr="00B63BAD">
        <w:rPr>
          <w:rFonts w:ascii="Arial" w:hAnsi="Arial" w:cs="Arial"/>
          <w:b w:val="0"/>
          <w:color w:val="000000" w:themeColor="text1"/>
          <w:lang w:val="pl-PL"/>
        </w:rPr>
        <w:t xml:space="preserve">, pracach konserwacyjnych,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przeglądach</w:t>
      </w:r>
      <w:r w:rsidR="00D90D69" w:rsidRPr="00B63BAD">
        <w:rPr>
          <w:rFonts w:ascii="Arial" w:hAnsi="Arial" w:cs="Arial"/>
          <w:b w:val="0"/>
          <w:color w:val="000000" w:themeColor="text1"/>
          <w:lang w:val="pl-PL"/>
        </w:rPr>
        <w:t xml:space="preserve">,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remontach, </w:t>
      </w:r>
      <w:r w:rsidR="00D90D69" w:rsidRPr="00B63BAD">
        <w:rPr>
          <w:rFonts w:ascii="Arial" w:hAnsi="Arial" w:cs="Arial"/>
          <w:b w:val="0"/>
          <w:color w:val="000000" w:themeColor="text1"/>
          <w:lang w:val="pl-PL"/>
        </w:rPr>
        <w:t>napraw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ach</w:t>
      </w:r>
      <w:r w:rsidR="00D90D69" w:rsidRPr="00B63BAD">
        <w:rPr>
          <w:rFonts w:ascii="Arial" w:hAnsi="Arial" w:cs="Arial"/>
          <w:b w:val="0"/>
          <w:color w:val="000000" w:themeColor="text1"/>
          <w:lang w:val="pl-PL"/>
        </w:rPr>
        <w:t xml:space="preserve"> i innych usług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ach mają zastosowanie dodatkowe warunki i terminy</w:t>
      </w:r>
      <w:r w:rsidR="00D90D69" w:rsidRPr="00B63BAD">
        <w:rPr>
          <w:rFonts w:ascii="Arial" w:hAnsi="Arial" w:cs="Arial"/>
          <w:b w:val="0"/>
          <w:color w:val="000000" w:themeColor="text1"/>
          <w:lang w:val="pl-PL"/>
        </w:rPr>
        <w:t xml:space="preserve">. </w:t>
      </w:r>
    </w:p>
    <w:p w:rsidR="00561D59" w:rsidRPr="00B63BAD" w:rsidRDefault="00D90D69" w:rsidP="00BF1692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lang w:val="pl-PL"/>
        </w:rPr>
      </w:pP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Nasze ogólne warunki zakupów </w:t>
      </w:r>
      <w:r w:rsidR="00DA3D13" w:rsidRPr="00B63BAD">
        <w:rPr>
          <w:rFonts w:ascii="Arial" w:hAnsi="Arial" w:cs="Arial"/>
          <w:b w:val="0"/>
          <w:color w:val="000000" w:themeColor="text1"/>
          <w:lang w:val="pl-PL"/>
        </w:rPr>
        <w:t>mają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rów</w:t>
      </w:r>
      <w:r w:rsidR="00DF6A44" w:rsidRPr="00B63BAD">
        <w:rPr>
          <w:rFonts w:ascii="Arial" w:hAnsi="Arial" w:cs="Arial"/>
          <w:b w:val="0"/>
          <w:color w:val="000000" w:themeColor="text1"/>
          <w:lang w:val="pl-PL"/>
        </w:rPr>
        <w:t xml:space="preserve">nież </w:t>
      </w:r>
      <w:r w:rsidR="00DA3D13" w:rsidRPr="00B63BAD">
        <w:rPr>
          <w:rFonts w:ascii="Arial" w:hAnsi="Arial" w:cs="Arial"/>
          <w:b w:val="0"/>
          <w:color w:val="000000" w:themeColor="text1"/>
          <w:lang w:val="pl-PL"/>
        </w:rPr>
        <w:t>za</w:t>
      </w:r>
      <w:r w:rsidR="00DF6A44" w:rsidRPr="00B63BAD">
        <w:rPr>
          <w:rFonts w:ascii="Arial" w:hAnsi="Arial" w:cs="Arial"/>
          <w:b w:val="0"/>
          <w:color w:val="000000" w:themeColor="text1"/>
          <w:lang w:val="pl-PL"/>
        </w:rPr>
        <w:t>stosowan</w:t>
      </w:r>
      <w:r w:rsidR="00DA3D13" w:rsidRPr="00B63BAD">
        <w:rPr>
          <w:rFonts w:ascii="Arial" w:hAnsi="Arial" w:cs="Arial"/>
          <w:b w:val="0"/>
          <w:color w:val="000000" w:themeColor="text1"/>
          <w:lang w:val="pl-PL"/>
        </w:rPr>
        <w:t>i</w:t>
      </w:r>
      <w:r w:rsidR="00DF6A44" w:rsidRPr="00B63BAD">
        <w:rPr>
          <w:rFonts w:ascii="Arial" w:hAnsi="Arial" w:cs="Arial"/>
          <w:b w:val="0"/>
          <w:color w:val="000000" w:themeColor="text1"/>
          <w:lang w:val="pl-PL"/>
        </w:rPr>
        <w:t xml:space="preserve">e do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przyszłych</w:t>
      </w:r>
      <w:r w:rsidR="001D45CE" w:rsidRPr="00B63BAD">
        <w:rPr>
          <w:rFonts w:ascii="Arial" w:hAnsi="Arial" w:cs="Arial"/>
          <w:b w:val="0"/>
          <w:color w:val="000000" w:themeColor="text1"/>
          <w:lang w:val="pl-PL"/>
        </w:rPr>
        <w:t xml:space="preserve"> transakcji z danym dosta</w:t>
      </w:r>
      <w:r w:rsidR="001D45CE" w:rsidRPr="00B63BAD">
        <w:rPr>
          <w:rFonts w:ascii="Arial" w:hAnsi="Arial" w:cs="Arial"/>
          <w:b w:val="0"/>
          <w:color w:val="000000" w:themeColor="text1"/>
          <w:lang w:val="pl-PL"/>
        </w:rPr>
        <w:t>w</w:t>
      </w:r>
      <w:r w:rsidR="001D45CE" w:rsidRPr="00B63BAD">
        <w:rPr>
          <w:rFonts w:ascii="Arial" w:hAnsi="Arial" w:cs="Arial"/>
          <w:b w:val="0"/>
          <w:color w:val="000000" w:themeColor="text1"/>
          <w:lang w:val="pl-PL"/>
        </w:rPr>
        <w:t>cą.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</w:t>
      </w:r>
    </w:p>
    <w:p w:rsidR="00DF6A44" w:rsidRPr="00B63BAD" w:rsidRDefault="00DF6A44" w:rsidP="00DF6A44">
      <w:pPr>
        <w:rPr>
          <w:rFonts w:ascii="Arial" w:hAnsi="Arial" w:cs="Arial"/>
          <w:lang w:val="pl-PL"/>
        </w:rPr>
      </w:pPr>
    </w:p>
    <w:p w:rsidR="001D45CE" w:rsidRPr="00B63BAD" w:rsidRDefault="001D45CE" w:rsidP="00DF6A44">
      <w:pPr>
        <w:pStyle w:val="Nagwek1"/>
        <w:keepNext w:val="0"/>
        <w:keepLines w:val="0"/>
        <w:tabs>
          <w:tab w:val="left" w:pos="426"/>
        </w:tabs>
        <w:spacing w:before="0"/>
        <w:ind w:hanging="426"/>
        <w:rPr>
          <w:rFonts w:ascii="Arial" w:hAnsi="Arial" w:cs="Arial"/>
          <w:b w:val="0"/>
          <w:sz w:val="22"/>
          <w:szCs w:val="22"/>
          <w:lang w:val="pl-PL"/>
        </w:rPr>
      </w:pPr>
      <w:r w:rsidRPr="00B63BAD">
        <w:rPr>
          <w:rFonts w:ascii="Arial" w:hAnsi="Arial" w:cs="Arial"/>
          <w:b w:val="0"/>
          <w:sz w:val="22"/>
          <w:szCs w:val="22"/>
          <w:lang w:val="pl-PL"/>
        </w:rPr>
        <w:t>Ceny</w:t>
      </w:r>
    </w:p>
    <w:p w:rsidR="00333346" w:rsidRPr="00B63BAD" w:rsidRDefault="00333346" w:rsidP="00333346">
      <w:pPr>
        <w:rPr>
          <w:rFonts w:ascii="Arial" w:hAnsi="Arial" w:cs="Arial"/>
          <w:lang w:val="pl-PL"/>
        </w:rPr>
      </w:pPr>
    </w:p>
    <w:p w:rsidR="00DF6A44" w:rsidRPr="00B63BAD" w:rsidRDefault="001D45CE" w:rsidP="00DF6A44">
      <w:pPr>
        <w:tabs>
          <w:tab w:val="left" w:pos="284"/>
        </w:tabs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 xml:space="preserve">Ceny określone w zamówieniu są stałe i </w:t>
      </w:r>
      <w:r w:rsidR="002A1CF8" w:rsidRPr="00B63BAD">
        <w:rPr>
          <w:rFonts w:ascii="Arial" w:hAnsi="Arial" w:cs="Arial"/>
          <w:lang w:val="pl-PL"/>
        </w:rPr>
        <w:t xml:space="preserve">obejmują </w:t>
      </w:r>
      <w:r w:rsidR="00DC50BC" w:rsidRPr="00B63BAD">
        <w:rPr>
          <w:rFonts w:ascii="Arial" w:hAnsi="Arial" w:cs="Arial"/>
          <w:lang w:val="pl-PL"/>
        </w:rPr>
        <w:t xml:space="preserve">ceny </w:t>
      </w:r>
      <w:r w:rsidRPr="00B63BAD">
        <w:rPr>
          <w:rFonts w:ascii="Arial" w:hAnsi="Arial" w:cs="Arial"/>
          <w:lang w:val="pl-PL"/>
        </w:rPr>
        <w:t>wszystkich usług dodatkowych, wymag</w:t>
      </w:r>
      <w:r w:rsidRPr="00B63BAD">
        <w:rPr>
          <w:rFonts w:ascii="Arial" w:hAnsi="Arial" w:cs="Arial"/>
          <w:lang w:val="pl-PL"/>
        </w:rPr>
        <w:t>a</w:t>
      </w:r>
      <w:r w:rsidRPr="00B63BAD">
        <w:rPr>
          <w:rFonts w:ascii="Arial" w:hAnsi="Arial" w:cs="Arial"/>
          <w:lang w:val="pl-PL"/>
        </w:rPr>
        <w:t>nych na mocy umowy (np. koszty transportu, Międzynarodowe Reguły Handlu</w:t>
      </w:r>
      <w:r w:rsidR="00BB7404" w:rsidRPr="00B63BAD">
        <w:rPr>
          <w:rFonts w:ascii="Arial" w:hAnsi="Arial" w:cs="Arial"/>
          <w:lang w:val="pl-PL"/>
        </w:rPr>
        <w:t>-</w:t>
      </w:r>
      <w:r w:rsidRPr="00B63BAD">
        <w:rPr>
          <w:rFonts w:ascii="Arial" w:hAnsi="Arial" w:cs="Arial"/>
          <w:lang w:val="pl-PL"/>
        </w:rPr>
        <w:t xml:space="preserve"> </w:t>
      </w:r>
      <w:proofErr w:type="spellStart"/>
      <w:r w:rsidRPr="00B63BAD">
        <w:rPr>
          <w:rFonts w:ascii="Arial" w:hAnsi="Arial" w:cs="Arial"/>
          <w:lang w:val="pl-PL"/>
        </w:rPr>
        <w:t>Incoterms</w:t>
      </w:r>
      <w:proofErr w:type="spellEnd"/>
      <w:r w:rsidRPr="00B63BAD">
        <w:rPr>
          <w:rFonts w:ascii="Arial" w:hAnsi="Arial" w:cs="Arial"/>
          <w:lang w:val="pl-PL"/>
        </w:rPr>
        <w:t>, k</w:t>
      </w:r>
      <w:r w:rsidR="00BB7404" w:rsidRPr="00B63BAD">
        <w:rPr>
          <w:rFonts w:ascii="Arial" w:hAnsi="Arial" w:cs="Arial"/>
          <w:lang w:val="pl-PL"/>
        </w:rPr>
        <w:t xml:space="preserve">oszty </w:t>
      </w:r>
      <w:r w:rsidRPr="00B63BAD">
        <w:rPr>
          <w:rFonts w:ascii="Arial" w:hAnsi="Arial" w:cs="Arial"/>
          <w:lang w:val="pl-PL"/>
        </w:rPr>
        <w:t>pakowania, ube</w:t>
      </w:r>
      <w:r w:rsidRPr="00B63BAD">
        <w:rPr>
          <w:rFonts w:ascii="Arial" w:hAnsi="Arial" w:cs="Arial"/>
          <w:lang w:val="pl-PL"/>
        </w:rPr>
        <w:t>z</w:t>
      </w:r>
      <w:r w:rsidRPr="00B63BAD">
        <w:rPr>
          <w:rFonts w:ascii="Arial" w:hAnsi="Arial" w:cs="Arial"/>
          <w:lang w:val="pl-PL"/>
        </w:rPr>
        <w:t>pieczenia, inspekcji).</w:t>
      </w:r>
    </w:p>
    <w:p w:rsidR="00DF6A44" w:rsidRPr="00B63BAD" w:rsidRDefault="00DF6A44" w:rsidP="00BF1692">
      <w:pPr>
        <w:tabs>
          <w:tab w:val="left" w:pos="284"/>
        </w:tabs>
        <w:rPr>
          <w:rFonts w:ascii="Arial" w:hAnsi="Arial" w:cs="Arial"/>
          <w:lang w:val="pl-PL"/>
        </w:rPr>
      </w:pPr>
    </w:p>
    <w:p w:rsidR="00DF6A44" w:rsidRPr="00B63BAD" w:rsidRDefault="00DF6A44" w:rsidP="00C710A1">
      <w:pPr>
        <w:pStyle w:val="Nagwek1"/>
        <w:tabs>
          <w:tab w:val="left" w:pos="426"/>
        </w:tabs>
        <w:spacing w:before="0"/>
        <w:ind w:hanging="426"/>
        <w:rPr>
          <w:rFonts w:ascii="Arial" w:hAnsi="Arial" w:cs="Arial"/>
          <w:b w:val="0"/>
          <w:sz w:val="22"/>
          <w:szCs w:val="22"/>
          <w:lang w:val="pl-PL"/>
        </w:rPr>
      </w:pPr>
      <w:r w:rsidRPr="00B63BAD">
        <w:rPr>
          <w:rStyle w:val="Nagwek1Znak"/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5B065B" w:rsidRPr="00B63BAD">
        <w:rPr>
          <w:rStyle w:val="Nagwek1Znak"/>
          <w:rFonts w:ascii="Arial" w:hAnsi="Arial" w:cs="Arial"/>
          <w:sz w:val="22"/>
          <w:szCs w:val="22"/>
        </w:rPr>
        <w:t>Termin</w:t>
      </w:r>
      <w:proofErr w:type="spellEnd"/>
      <w:r w:rsidR="005B065B" w:rsidRPr="00B63BAD">
        <w:rPr>
          <w:rStyle w:val="Nagwek1Znak"/>
          <w:rFonts w:ascii="Arial" w:hAnsi="Arial" w:cs="Arial"/>
          <w:sz w:val="22"/>
          <w:szCs w:val="22"/>
        </w:rPr>
        <w:t xml:space="preserve"> </w:t>
      </w:r>
      <w:proofErr w:type="spellStart"/>
      <w:r w:rsidR="005B065B" w:rsidRPr="00B63BAD">
        <w:rPr>
          <w:rStyle w:val="Nagwek1Znak"/>
          <w:rFonts w:ascii="Arial" w:hAnsi="Arial" w:cs="Arial"/>
          <w:sz w:val="22"/>
          <w:szCs w:val="22"/>
        </w:rPr>
        <w:t>dostawy</w:t>
      </w:r>
      <w:proofErr w:type="spellEnd"/>
      <w:r w:rsidR="00BF1692" w:rsidRPr="00B63BAD">
        <w:rPr>
          <w:rStyle w:val="Nagwek1Znak"/>
          <w:rFonts w:ascii="Arial" w:hAnsi="Arial" w:cs="Arial"/>
          <w:sz w:val="22"/>
          <w:szCs w:val="22"/>
        </w:rPr>
        <w:br/>
      </w:r>
    </w:p>
    <w:p w:rsidR="00DF6A44" w:rsidRPr="00B63BAD" w:rsidRDefault="005B065B" w:rsidP="00757881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lang w:val="pl-PL"/>
        </w:rPr>
      </w:pPr>
      <w:r w:rsidRPr="00B63BAD">
        <w:rPr>
          <w:rFonts w:ascii="Arial" w:hAnsi="Arial" w:cs="Arial"/>
          <w:b w:val="0"/>
          <w:color w:val="000000" w:themeColor="text1"/>
          <w:lang w:val="pl-PL"/>
        </w:rPr>
        <w:t>Uzgodnione terminy do</w:t>
      </w:r>
      <w:r w:rsidR="00DF6A44" w:rsidRPr="00B63BAD">
        <w:rPr>
          <w:rFonts w:ascii="Arial" w:hAnsi="Arial" w:cs="Arial"/>
          <w:b w:val="0"/>
          <w:color w:val="000000" w:themeColor="text1"/>
          <w:lang w:val="pl-PL"/>
        </w:rPr>
        <w:t xml:space="preserve">staw są wiążące i muszą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być bezwzględnie dotrzymane. Jeżeli dostawca</w:t>
      </w:r>
      <w:r w:rsidR="00DF6A44" w:rsidRPr="00B63BAD">
        <w:rPr>
          <w:rFonts w:ascii="Arial" w:hAnsi="Arial" w:cs="Arial"/>
          <w:b w:val="0"/>
          <w:color w:val="000000" w:themeColor="text1"/>
          <w:lang w:val="pl-PL"/>
        </w:rPr>
        <w:t xml:space="preserve">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stwierdzi, że w całości lub częściowo nie będzie w stanie wypełnić swoich zobowiązań wynik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a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jących z umowy lub nie będzie w stanie wypełnić swoich</w:t>
      </w:r>
      <w:r w:rsidR="00BF1692" w:rsidRPr="00B63BAD">
        <w:rPr>
          <w:rFonts w:ascii="Arial" w:hAnsi="Arial" w:cs="Arial"/>
          <w:b w:val="0"/>
          <w:color w:val="000000" w:themeColor="text1"/>
          <w:lang w:val="pl-PL"/>
        </w:rPr>
        <w:t xml:space="preserve"> </w:t>
      </w:r>
      <w:r w:rsidR="00041127" w:rsidRPr="00B63BAD">
        <w:rPr>
          <w:rFonts w:ascii="Arial" w:hAnsi="Arial" w:cs="Arial"/>
          <w:b w:val="0"/>
          <w:color w:val="000000" w:themeColor="text1"/>
          <w:lang w:val="pl-PL"/>
        </w:rPr>
        <w:t>zobowiązań na czas, powinien niezwłocznie poinfo</w:t>
      </w:r>
      <w:r w:rsidR="00041127" w:rsidRPr="00B63BAD">
        <w:rPr>
          <w:rFonts w:ascii="Arial" w:hAnsi="Arial" w:cs="Arial"/>
          <w:b w:val="0"/>
          <w:color w:val="000000" w:themeColor="text1"/>
          <w:lang w:val="pl-PL"/>
        </w:rPr>
        <w:t>r</w:t>
      </w:r>
      <w:r w:rsidR="00041127" w:rsidRPr="00B63BAD">
        <w:rPr>
          <w:rFonts w:ascii="Arial" w:hAnsi="Arial" w:cs="Arial"/>
          <w:b w:val="0"/>
          <w:color w:val="000000" w:themeColor="text1"/>
          <w:lang w:val="pl-PL"/>
        </w:rPr>
        <w:t>mować nas na piśmie, podaj</w:t>
      </w:r>
      <w:r w:rsidR="00D17586" w:rsidRPr="00B63BAD">
        <w:rPr>
          <w:rFonts w:ascii="Arial" w:hAnsi="Arial" w:cs="Arial"/>
          <w:b w:val="0"/>
          <w:color w:val="000000" w:themeColor="text1"/>
          <w:lang w:val="pl-PL"/>
        </w:rPr>
        <w:t>ąc oczekiwany czas opóźnienia oraz jego</w:t>
      </w:r>
      <w:r w:rsidR="00041127" w:rsidRPr="00B63BAD">
        <w:rPr>
          <w:rFonts w:ascii="Arial" w:hAnsi="Arial" w:cs="Arial"/>
          <w:b w:val="0"/>
          <w:color w:val="000000" w:themeColor="text1"/>
          <w:lang w:val="pl-PL"/>
        </w:rPr>
        <w:t xml:space="preserve"> powód.</w:t>
      </w:r>
    </w:p>
    <w:p w:rsidR="00B83C93" w:rsidRPr="00B63BAD" w:rsidRDefault="00650D5E" w:rsidP="00757881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lang w:val="pl-PL"/>
        </w:rPr>
      </w:pPr>
      <w:r w:rsidRPr="00B63BAD">
        <w:rPr>
          <w:rFonts w:ascii="Arial" w:hAnsi="Arial" w:cs="Arial"/>
          <w:b w:val="0"/>
          <w:color w:val="000000" w:themeColor="text1"/>
          <w:lang w:val="pl-PL"/>
        </w:rPr>
        <w:t>Jeżeli dostawca</w:t>
      </w:r>
      <w:r w:rsidR="003327EE" w:rsidRPr="00B63BAD">
        <w:rPr>
          <w:rFonts w:ascii="Arial" w:hAnsi="Arial" w:cs="Arial"/>
          <w:b w:val="0"/>
          <w:color w:val="000000" w:themeColor="text1"/>
          <w:lang w:val="pl-PL"/>
        </w:rPr>
        <w:t xml:space="preserve"> nie </w:t>
      </w:r>
      <w:r w:rsidR="003941BC" w:rsidRPr="00B63BAD">
        <w:rPr>
          <w:rFonts w:ascii="Arial" w:hAnsi="Arial" w:cs="Arial"/>
          <w:b w:val="0"/>
          <w:color w:val="000000" w:themeColor="text1"/>
          <w:lang w:val="pl-PL"/>
        </w:rPr>
        <w:t>wywiąże się ze</w:t>
      </w:r>
      <w:r w:rsidR="003327EE" w:rsidRPr="00B63BAD">
        <w:rPr>
          <w:rFonts w:ascii="Arial" w:hAnsi="Arial" w:cs="Arial"/>
          <w:b w:val="0"/>
          <w:color w:val="000000" w:themeColor="text1"/>
          <w:lang w:val="pl-PL"/>
        </w:rPr>
        <w:t xml:space="preserve"> swoich zobowiązań dotyczących </w:t>
      </w:r>
      <w:r w:rsidR="00DC50BC" w:rsidRPr="00B63BAD">
        <w:rPr>
          <w:rFonts w:ascii="Arial" w:hAnsi="Arial" w:cs="Arial"/>
          <w:b w:val="0"/>
          <w:color w:val="000000" w:themeColor="text1"/>
          <w:lang w:val="pl-PL"/>
        </w:rPr>
        <w:t xml:space="preserve">realizacji </w:t>
      </w:r>
      <w:r w:rsidR="003327EE" w:rsidRPr="00B63BAD">
        <w:rPr>
          <w:rFonts w:ascii="Arial" w:hAnsi="Arial" w:cs="Arial"/>
          <w:b w:val="0"/>
          <w:color w:val="000000" w:themeColor="text1"/>
          <w:lang w:val="pl-PL"/>
        </w:rPr>
        <w:t xml:space="preserve">dostawy/usługi </w:t>
      </w:r>
      <w:r w:rsidR="003941BC" w:rsidRPr="00B63BAD">
        <w:rPr>
          <w:rFonts w:ascii="Arial" w:hAnsi="Arial" w:cs="Arial"/>
          <w:b w:val="0"/>
          <w:color w:val="000000" w:themeColor="text1"/>
          <w:lang w:val="pl-PL"/>
        </w:rPr>
        <w:t xml:space="preserve">w uzgodnionym terminie, </w:t>
      </w:r>
      <w:r w:rsidR="00DC50BC" w:rsidRPr="00B63BAD">
        <w:rPr>
          <w:rFonts w:ascii="Arial" w:hAnsi="Arial" w:cs="Arial"/>
          <w:b w:val="0"/>
          <w:color w:val="000000" w:themeColor="text1"/>
          <w:lang w:val="pl-PL"/>
        </w:rPr>
        <w:t>poniesie</w:t>
      </w:r>
      <w:r w:rsidR="003941BC" w:rsidRPr="00B63BAD">
        <w:rPr>
          <w:rFonts w:ascii="Arial" w:hAnsi="Arial" w:cs="Arial"/>
          <w:b w:val="0"/>
          <w:color w:val="000000" w:themeColor="text1"/>
          <w:lang w:val="pl-PL"/>
        </w:rPr>
        <w:t xml:space="preserve"> </w:t>
      </w:r>
      <w:r w:rsidR="00DC50BC" w:rsidRPr="00B63BAD">
        <w:rPr>
          <w:rFonts w:ascii="Arial" w:hAnsi="Arial" w:cs="Arial"/>
          <w:b w:val="0"/>
          <w:color w:val="000000" w:themeColor="text1"/>
          <w:lang w:val="pl-PL"/>
        </w:rPr>
        <w:t xml:space="preserve">odpowiedzialność </w:t>
      </w:r>
      <w:r w:rsidR="003941BC" w:rsidRPr="00B63BAD">
        <w:rPr>
          <w:rFonts w:ascii="Arial" w:hAnsi="Arial" w:cs="Arial"/>
          <w:b w:val="0"/>
          <w:color w:val="000000" w:themeColor="text1"/>
          <w:lang w:val="pl-PL"/>
        </w:rPr>
        <w:t xml:space="preserve">zgodnie z obowiązującym prawem.  Przysługuje nam również prawo do roszczeń z tytułu kary umownej za </w:t>
      </w:r>
      <w:r w:rsidR="00DC50BC" w:rsidRPr="00B63BAD">
        <w:rPr>
          <w:rFonts w:ascii="Arial" w:hAnsi="Arial" w:cs="Arial"/>
          <w:b w:val="0"/>
          <w:color w:val="000000" w:themeColor="text1"/>
          <w:lang w:val="pl-PL"/>
        </w:rPr>
        <w:t xml:space="preserve">opóźnienie </w:t>
      </w:r>
      <w:r w:rsidR="003941BC" w:rsidRPr="00B63BAD">
        <w:rPr>
          <w:rFonts w:ascii="Arial" w:hAnsi="Arial" w:cs="Arial"/>
          <w:b w:val="0"/>
          <w:color w:val="000000" w:themeColor="text1"/>
          <w:lang w:val="pl-PL"/>
        </w:rPr>
        <w:t xml:space="preserve">w dostawie. </w:t>
      </w:r>
    </w:p>
    <w:p w:rsidR="00E90AD5" w:rsidRPr="00B63BAD" w:rsidRDefault="001C4C1B" w:rsidP="00757881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lang w:val="pl-PL"/>
        </w:rPr>
      </w:pPr>
      <w:r w:rsidRPr="00B63BAD">
        <w:rPr>
          <w:rFonts w:ascii="Arial" w:hAnsi="Arial" w:cs="Arial"/>
          <w:b w:val="0"/>
          <w:color w:val="000000" w:themeColor="text1"/>
          <w:lang w:val="pl-PL"/>
        </w:rPr>
        <w:t>W przypadku, gdy miejscem wydania towaru jest nasz magazyn, to dostawca jest zobowiązany do w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y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dania towaru w godzinach od </w:t>
      </w:r>
      <w:r w:rsidR="00E90AD5" w:rsidRPr="00B63BAD">
        <w:rPr>
          <w:rFonts w:ascii="Arial" w:hAnsi="Arial" w:cs="Arial"/>
          <w:b w:val="0"/>
          <w:color w:val="000000" w:themeColor="text1"/>
          <w:lang w:val="pl-PL"/>
        </w:rPr>
        <w:t xml:space="preserve">7.00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do</w:t>
      </w:r>
      <w:r w:rsidR="00E90AD5" w:rsidRPr="00B63BAD">
        <w:rPr>
          <w:rFonts w:ascii="Arial" w:hAnsi="Arial" w:cs="Arial"/>
          <w:b w:val="0"/>
          <w:color w:val="000000" w:themeColor="text1"/>
          <w:lang w:val="pl-PL"/>
        </w:rPr>
        <w:t>13.00</w:t>
      </w:r>
    </w:p>
    <w:p w:rsidR="000E35C8" w:rsidRPr="00B63BAD" w:rsidRDefault="000E35C8" w:rsidP="00757881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lang w:val="pl-PL"/>
        </w:rPr>
      </w:pPr>
      <w:r w:rsidRPr="00B63BAD">
        <w:rPr>
          <w:rFonts w:ascii="Arial" w:hAnsi="Arial" w:cs="Arial"/>
          <w:b w:val="0"/>
          <w:color w:val="000000" w:themeColor="text1"/>
          <w:lang w:val="pl-PL"/>
        </w:rPr>
        <w:t>Dostawy częściowe nie są dozwolone bez uzyskania pisemnej zgody zamawiającego.</w:t>
      </w:r>
    </w:p>
    <w:p w:rsidR="00471AC1" w:rsidRPr="00B63BAD" w:rsidRDefault="000E35C8" w:rsidP="00757881">
      <w:pPr>
        <w:pStyle w:val="Nagwek3"/>
        <w:keepNext w:val="0"/>
        <w:keepLines w:val="0"/>
        <w:tabs>
          <w:tab w:val="left" w:pos="426"/>
        </w:tabs>
        <w:spacing w:before="0"/>
        <w:ind w:left="426" w:hanging="426"/>
        <w:rPr>
          <w:rFonts w:ascii="Arial" w:hAnsi="Arial" w:cs="Arial"/>
          <w:b w:val="0"/>
          <w:color w:val="000000" w:themeColor="text1"/>
          <w:lang w:val="pl-PL"/>
        </w:rPr>
      </w:pP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. </w:t>
      </w:r>
      <w:r w:rsidR="00471AC1" w:rsidRPr="00B63BAD">
        <w:rPr>
          <w:rFonts w:ascii="Arial" w:hAnsi="Arial" w:cs="Arial"/>
          <w:b w:val="0"/>
          <w:color w:val="000000" w:themeColor="text1"/>
          <w:lang w:val="pl-PL"/>
        </w:rPr>
        <w:t>W przypadku realizacji dostawy towaru na magazyn Z</w:t>
      </w:r>
      <w:r w:rsidR="00757881" w:rsidRPr="00B63BAD">
        <w:rPr>
          <w:rFonts w:ascii="Arial" w:hAnsi="Arial" w:cs="Arial"/>
          <w:b w:val="0"/>
          <w:color w:val="000000" w:themeColor="text1"/>
          <w:lang w:val="pl-PL"/>
        </w:rPr>
        <w:t>a</w:t>
      </w:r>
      <w:r w:rsidR="00471AC1" w:rsidRPr="00B63BAD">
        <w:rPr>
          <w:rFonts w:ascii="Arial" w:hAnsi="Arial" w:cs="Arial"/>
          <w:b w:val="0"/>
          <w:color w:val="000000" w:themeColor="text1"/>
          <w:lang w:val="pl-PL"/>
        </w:rPr>
        <w:t>mawiającego, przed uzgodnionym te</w:t>
      </w:r>
      <w:r w:rsidR="00471AC1" w:rsidRPr="00B63BAD">
        <w:rPr>
          <w:rFonts w:ascii="Arial" w:hAnsi="Arial" w:cs="Arial"/>
          <w:b w:val="0"/>
          <w:color w:val="000000" w:themeColor="text1"/>
          <w:lang w:val="pl-PL"/>
        </w:rPr>
        <w:t>r</w:t>
      </w:r>
      <w:r w:rsidR="00471AC1" w:rsidRPr="00B63BAD">
        <w:rPr>
          <w:rFonts w:ascii="Arial" w:hAnsi="Arial" w:cs="Arial"/>
          <w:b w:val="0"/>
          <w:color w:val="000000" w:themeColor="text1"/>
          <w:lang w:val="pl-PL"/>
        </w:rPr>
        <w:t>minem dostawy, podanym w zamówieniu, zamawiający ma prawo odmówić przyjęcia towaru na swój stan m</w:t>
      </w:r>
      <w:r w:rsidR="00471AC1" w:rsidRPr="00B63BAD">
        <w:rPr>
          <w:rFonts w:ascii="Arial" w:hAnsi="Arial" w:cs="Arial"/>
          <w:b w:val="0"/>
          <w:color w:val="000000" w:themeColor="text1"/>
          <w:lang w:val="pl-PL"/>
        </w:rPr>
        <w:t>a</w:t>
      </w:r>
      <w:r w:rsidR="00471AC1" w:rsidRPr="00B63BAD">
        <w:rPr>
          <w:rFonts w:ascii="Arial" w:hAnsi="Arial" w:cs="Arial"/>
          <w:b w:val="0"/>
          <w:color w:val="000000" w:themeColor="text1"/>
          <w:lang w:val="pl-PL"/>
        </w:rPr>
        <w:t xml:space="preserve">gazynowy. Ponadto jeżeli na pisemne żądanie dostawcy, zamawiający przyjmie towar na swój stan magazynowy, przed uzgodnionym terminem dostawy, to Zamawiający ma prawo obciążyć dostawcę kosztami składowania towaru na swoim magazynie. </w:t>
      </w:r>
    </w:p>
    <w:p w:rsidR="00D82C78" w:rsidRPr="00B63BAD" w:rsidRDefault="00D82C78" w:rsidP="00D82C78">
      <w:pPr>
        <w:rPr>
          <w:rFonts w:ascii="Arial" w:hAnsi="Arial" w:cs="Arial"/>
          <w:lang w:val="pl-PL"/>
        </w:rPr>
      </w:pPr>
    </w:p>
    <w:p w:rsidR="00B45958" w:rsidRPr="00B63BAD" w:rsidRDefault="00333346" w:rsidP="00333346">
      <w:pPr>
        <w:pStyle w:val="Nagwek1"/>
        <w:keepNext w:val="0"/>
        <w:keepLines w:val="0"/>
        <w:tabs>
          <w:tab w:val="left" w:pos="426"/>
        </w:tabs>
        <w:spacing w:before="0"/>
        <w:ind w:hanging="426"/>
        <w:rPr>
          <w:rFonts w:ascii="Arial" w:hAnsi="Arial" w:cs="Arial"/>
          <w:b w:val="0"/>
          <w:sz w:val="22"/>
          <w:szCs w:val="22"/>
          <w:lang w:val="pl-PL"/>
        </w:rPr>
      </w:pPr>
      <w:r w:rsidRPr="00B63BAD">
        <w:rPr>
          <w:rFonts w:ascii="Arial" w:hAnsi="Arial" w:cs="Arial"/>
          <w:b w:val="0"/>
          <w:sz w:val="22"/>
          <w:szCs w:val="22"/>
          <w:lang w:val="pl-PL"/>
        </w:rPr>
        <w:t>Gwarancje</w:t>
      </w:r>
    </w:p>
    <w:p w:rsidR="0090187E" w:rsidRPr="00B63BAD" w:rsidRDefault="0090187E" w:rsidP="0090187E">
      <w:pPr>
        <w:pStyle w:val="Nagwek3"/>
        <w:numPr>
          <w:ilvl w:val="0"/>
          <w:numId w:val="0"/>
        </w:numPr>
        <w:ind w:left="426" w:hanging="426"/>
        <w:rPr>
          <w:rFonts w:ascii="Arial" w:hAnsi="Arial" w:cs="Arial"/>
          <w:b w:val="0"/>
          <w:color w:val="auto"/>
          <w:lang w:val="pl-PL"/>
        </w:rPr>
      </w:pPr>
      <w:r w:rsidRPr="00B63BAD">
        <w:rPr>
          <w:rFonts w:ascii="Arial" w:hAnsi="Arial" w:cs="Arial"/>
          <w:b w:val="0"/>
          <w:lang w:val="pl-PL"/>
        </w:rPr>
        <w:lastRenderedPageBreak/>
        <w:t xml:space="preserve">1.  </w:t>
      </w:r>
      <w:r w:rsidRPr="00B63BAD">
        <w:rPr>
          <w:rFonts w:ascii="Arial" w:hAnsi="Arial" w:cs="Arial"/>
          <w:b w:val="0"/>
          <w:lang w:val="pl-PL"/>
        </w:rPr>
        <w:tab/>
      </w:r>
      <w:r w:rsidR="00B45958" w:rsidRPr="00B63BAD">
        <w:rPr>
          <w:rFonts w:ascii="Arial" w:hAnsi="Arial" w:cs="Arial"/>
          <w:b w:val="0"/>
          <w:color w:val="000000" w:themeColor="text1"/>
          <w:lang w:val="pl-PL"/>
        </w:rPr>
        <w:t>Dos</w:t>
      </w:r>
      <w:r w:rsidR="00992A87" w:rsidRPr="00B63BAD">
        <w:rPr>
          <w:rFonts w:ascii="Arial" w:hAnsi="Arial" w:cs="Arial"/>
          <w:b w:val="0"/>
          <w:color w:val="000000" w:themeColor="text1"/>
          <w:lang w:val="pl-PL"/>
        </w:rPr>
        <w:t>tawca gwarantuje, iż dostarczone</w:t>
      </w:r>
      <w:r w:rsidR="00B45958" w:rsidRPr="00B63BAD">
        <w:rPr>
          <w:rFonts w:ascii="Arial" w:hAnsi="Arial" w:cs="Arial"/>
          <w:b w:val="0"/>
          <w:color w:val="000000" w:themeColor="text1"/>
          <w:lang w:val="pl-PL"/>
        </w:rPr>
        <w:t xml:space="preserve"> towar</w:t>
      </w:r>
      <w:r w:rsidR="00992A87" w:rsidRPr="00B63BAD">
        <w:rPr>
          <w:rFonts w:ascii="Arial" w:hAnsi="Arial" w:cs="Arial"/>
          <w:b w:val="0"/>
          <w:color w:val="000000" w:themeColor="text1"/>
          <w:lang w:val="pl-PL"/>
        </w:rPr>
        <w:t>y</w:t>
      </w:r>
      <w:r w:rsidR="00B45958" w:rsidRPr="00B63BAD">
        <w:rPr>
          <w:rFonts w:ascii="Arial" w:hAnsi="Arial" w:cs="Arial"/>
          <w:b w:val="0"/>
          <w:color w:val="000000" w:themeColor="text1"/>
          <w:lang w:val="pl-PL"/>
        </w:rPr>
        <w:t xml:space="preserve"> </w:t>
      </w:r>
      <w:r w:rsidR="00DC50BC" w:rsidRPr="00B63BAD">
        <w:rPr>
          <w:rFonts w:ascii="Arial" w:hAnsi="Arial" w:cs="Arial"/>
          <w:b w:val="0"/>
          <w:color w:val="000000" w:themeColor="text1"/>
          <w:lang w:val="pl-PL"/>
        </w:rPr>
        <w:t xml:space="preserve">spełniają normy i </w:t>
      </w:r>
      <w:r w:rsidR="00561D59" w:rsidRPr="00B63BAD">
        <w:rPr>
          <w:rFonts w:ascii="Arial" w:hAnsi="Arial" w:cs="Arial"/>
          <w:b w:val="0"/>
          <w:color w:val="000000" w:themeColor="text1"/>
          <w:lang w:val="pl-PL"/>
        </w:rPr>
        <w:t>uzgodnione specyfikacje</w:t>
      </w:r>
      <w:r w:rsidR="00B45958" w:rsidRPr="00B63BAD">
        <w:rPr>
          <w:rFonts w:ascii="Arial" w:hAnsi="Arial" w:cs="Arial"/>
          <w:b w:val="0"/>
          <w:color w:val="000000" w:themeColor="text1"/>
          <w:lang w:val="pl-PL"/>
        </w:rPr>
        <w:t xml:space="preserve"> </w:t>
      </w:r>
      <w:r w:rsidR="00992A87" w:rsidRPr="00B63BAD">
        <w:rPr>
          <w:rFonts w:ascii="Arial" w:hAnsi="Arial" w:cs="Arial"/>
          <w:b w:val="0"/>
          <w:color w:val="000000" w:themeColor="text1"/>
          <w:lang w:val="pl-PL"/>
        </w:rPr>
        <w:t>tec</w:t>
      </w:r>
      <w:r w:rsidR="00992A87" w:rsidRPr="00B63BAD">
        <w:rPr>
          <w:rFonts w:ascii="Arial" w:hAnsi="Arial" w:cs="Arial"/>
          <w:b w:val="0"/>
          <w:color w:val="000000" w:themeColor="text1"/>
          <w:lang w:val="pl-PL"/>
        </w:rPr>
        <w:t>h</w:t>
      </w:r>
      <w:r w:rsidR="00992A87" w:rsidRPr="00B63BAD">
        <w:rPr>
          <w:rFonts w:ascii="Arial" w:hAnsi="Arial" w:cs="Arial"/>
          <w:b w:val="0"/>
          <w:color w:val="000000" w:themeColor="text1"/>
          <w:lang w:val="pl-PL"/>
        </w:rPr>
        <w:t xml:space="preserve">niczne </w:t>
      </w:r>
      <w:r w:rsidR="00B45958" w:rsidRPr="00B63BAD">
        <w:rPr>
          <w:rFonts w:ascii="Arial" w:hAnsi="Arial" w:cs="Arial"/>
          <w:b w:val="0"/>
          <w:color w:val="000000" w:themeColor="text1"/>
          <w:lang w:val="pl-PL"/>
        </w:rPr>
        <w:t>i jakości</w:t>
      </w:r>
      <w:r w:rsidR="005B065B" w:rsidRPr="00B63BAD">
        <w:rPr>
          <w:rFonts w:ascii="Arial" w:hAnsi="Arial" w:cs="Arial"/>
          <w:b w:val="0"/>
          <w:color w:val="000000" w:themeColor="text1"/>
          <w:lang w:val="pl-PL"/>
        </w:rPr>
        <w:t>owe</w:t>
      </w:r>
      <w:r w:rsidR="00B45958" w:rsidRPr="00B63BAD">
        <w:rPr>
          <w:rFonts w:ascii="Arial" w:hAnsi="Arial" w:cs="Arial"/>
          <w:b w:val="0"/>
          <w:color w:val="000000" w:themeColor="text1"/>
          <w:lang w:val="pl-PL"/>
        </w:rPr>
        <w:t xml:space="preserve">, </w:t>
      </w:r>
      <w:r w:rsidR="00DC50BC" w:rsidRPr="00B63BAD">
        <w:rPr>
          <w:rFonts w:ascii="Arial" w:hAnsi="Arial" w:cs="Arial"/>
          <w:b w:val="0"/>
          <w:color w:val="000000" w:themeColor="text1"/>
          <w:lang w:val="pl-PL"/>
        </w:rPr>
        <w:t xml:space="preserve">są </w:t>
      </w:r>
      <w:r w:rsidR="005B065B" w:rsidRPr="00B63BAD">
        <w:rPr>
          <w:rFonts w:ascii="Arial" w:hAnsi="Arial" w:cs="Arial"/>
          <w:b w:val="0"/>
          <w:color w:val="000000" w:themeColor="text1"/>
          <w:lang w:val="pl-PL"/>
        </w:rPr>
        <w:t>zgodne z zasadami współczesnej wiedzy technicznej oraz obowiązującymi</w:t>
      </w:r>
      <w:r w:rsidR="00561D59" w:rsidRPr="00B63BAD">
        <w:rPr>
          <w:rFonts w:ascii="Arial" w:hAnsi="Arial" w:cs="Arial"/>
          <w:b w:val="0"/>
          <w:color w:val="000000" w:themeColor="text1"/>
          <w:lang w:val="pl-PL"/>
        </w:rPr>
        <w:t xml:space="preserve"> przepi</w:t>
      </w:r>
      <w:r w:rsidR="005B065B" w:rsidRPr="00B63BAD">
        <w:rPr>
          <w:rFonts w:ascii="Arial" w:hAnsi="Arial" w:cs="Arial"/>
          <w:b w:val="0"/>
          <w:color w:val="000000" w:themeColor="text1"/>
          <w:lang w:val="pl-PL"/>
        </w:rPr>
        <w:t>sami</w:t>
      </w:r>
      <w:r w:rsidR="00561D59" w:rsidRPr="00B63BAD">
        <w:rPr>
          <w:rFonts w:ascii="Arial" w:hAnsi="Arial" w:cs="Arial"/>
          <w:b w:val="0"/>
          <w:color w:val="000000" w:themeColor="text1"/>
          <w:lang w:val="pl-PL"/>
        </w:rPr>
        <w:t xml:space="preserve"> technicznymi </w:t>
      </w:r>
      <w:r w:rsidR="00A26861" w:rsidRPr="00B63BAD">
        <w:rPr>
          <w:rFonts w:ascii="Arial" w:hAnsi="Arial" w:cs="Arial"/>
          <w:b w:val="0"/>
          <w:color w:val="000000" w:themeColor="text1"/>
          <w:lang w:val="pl-PL"/>
        </w:rPr>
        <w:t xml:space="preserve">jak również innymi </w:t>
      </w:r>
      <w:r w:rsidR="00561D59" w:rsidRPr="00B63BAD">
        <w:rPr>
          <w:rFonts w:ascii="Arial" w:hAnsi="Arial" w:cs="Arial"/>
          <w:b w:val="0"/>
          <w:color w:val="000000" w:themeColor="text1"/>
          <w:lang w:val="pl-PL"/>
        </w:rPr>
        <w:t xml:space="preserve"> przepisami</w:t>
      </w:r>
      <w:r w:rsidR="00B45958" w:rsidRPr="00B63BAD">
        <w:rPr>
          <w:rFonts w:ascii="Arial" w:hAnsi="Arial" w:cs="Arial"/>
          <w:b w:val="0"/>
          <w:color w:val="000000" w:themeColor="text1"/>
          <w:lang w:val="pl-PL"/>
        </w:rPr>
        <w:t xml:space="preserve">, w szczególności </w:t>
      </w:r>
      <w:r w:rsidR="00586EE8" w:rsidRPr="00B63BAD">
        <w:rPr>
          <w:rFonts w:ascii="Arial" w:hAnsi="Arial" w:cs="Arial"/>
          <w:b w:val="0"/>
          <w:color w:val="000000" w:themeColor="text1"/>
          <w:lang w:val="pl-PL"/>
        </w:rPr>
        <w:t xml:space="preserve">przepisami dotyczącymi </w:t>
      </w:r>
      <w:r w:rsidR="00B45958" w:rsidRPr="00B63BAD">
        <w:rPr>
          <w:rFonts w:ascii="Arial" w:hAnsi="Arial" w:cs="Arial"/>
          <w:b w:val="0"/>
          <w:color w:val="000000" w:themeColor="text1"/>
          <w:lang w:val="pl-PL"/>
        </w:rPr>
        <w:t>ochrony środ</w:t>
      </w:r>
      <w:r w:rsidR="00B45958" w:rsidRPr="00B63BAD">
        <w:rPr>
          <w:rFonts w:ascii="Arial" w:hAnsi="Arial" w:cs="Arial"/>
          <w:b w:val="0"/>
          <w:color w:val="000000" w:themeColor="text1"/>
          <w:lang w:val="pl-PL"/>
        </w:rPr>
        <w:t>o</w:t>
      </w:r>
      <w:r w:rsidR="00B45958" w:rsidRPr="00B63BAD">
        <w:rPr>
          <w:rFonts w:ascii="Arial" w:hAnsi="Arial" w:cs="Arial"/>
          <w:b w:val="0"/>
          <w:color w:val="000000" w:themeColor="text1"/>
          <w:lang w:val="pl-PL"/>
        </w:rPr>
        <w:t>wiska, zapobiega</w:t>
      </w:r>
      <w:r w:rsidR="00992A87" w:rsidRPr="00B63BAD">
        <w:rPr>
          <w:rFonts w:ascii="Arial" w:hAnsi="Arial" w:cs="Arial"/>
          <w:b w:val="0"/>
          <w:color w:val="000000" w:themeColor="text1"/>
          <w:lang w:val="pl-PL"/>
        </w:rPr>
        <w:t>nia wypadkom</w:t>
      </w:r>
      <w:r w:rsidR="005B065B" w:rsidRPr="00B63BAD">
        <w:rPr>
          <w:rFonts w:ascii="Arial" w:hAnsi="Arial" w:cs="Arial"/>
          <w:b w:val="0"/>
          <w:color w:val="000000" w:themeColor="text1"/>
          <w:lang w:val="pl-PL"/>
        </w:rPr>
        <w:t xml:space="preserve"> i</w:t>
      </w:r>
      <w:r w:rsidR="00B45958" w:rsidRPr="00B63BAD">
        <w:rPr>
          <w:rFonts w:ascii="Arial" w:hAnsi="Arial" w:cs="Arial"/>
          <w:b w:val="0"/>
          <w:color w:val="000000" w:themeColor="text1"/>
          <w:lang w:val="pl-PL"/>
        </w:rPr>
        <w:t xml:space="preserve"> </w:t>
      </w:r>
      <w:r w:rsidR="00561D59" w:rsidRPr="00B63BAD">
        <w:rPr>
          <w:rFonts w:ascii="Arial" w:hAnsi="Arial" w:cs="Arial"/>
          <w:b w:val="0"/>
          <w:color w:val="000000" w:themeColor="text1"/>
          <w:lang w:val="pl-PL"/>
        </w:rPr>
        <w:t xml:space="preserve">ochrony </w:t>
      </w:r>
      <w:r w:rsidR="00B45958" w:rsidRPr="00B63BAD">
        <w:rPr>
          <w:rFonts w:ascii="Arial" w:hAnsi="Arial" w:cs="Arial"/>
          <w:b w:val="0"/>
          <w:color w:val="000000" w:themeColor="text1"/>
          <w:lang w:val="pl-PL"/>
        </w:rPr>
        <w:t>zatrudnienia</w:t>
      </w:r>
      <w:r w:rsidR="00586EE8" w:rsidRPr="00B63BAD">
        <w:rPr>
          <w:rFonts w:ascii="Arial" w:hAnsi="Arial" w:cs="Arial"/>
          <w:b w:val="0"/>
          <w:color w:val="000000" w:themeColor="text1"/>
          <w:lang w:val="pl-PL"/>
        </w:rPr>
        <w:t>. Dostawca gwarantuje ponadto</w:t>
      </w:r>
      <w:r w:rsidR="00333346" w:rsidRPr="00B63BAD">
        <w:rPr>
          <w:rFonts w:ascii="Arial" w:hAnsi="Arial" w:cs="Arial"/>
          <w:b w:val="0"/>
          <w:color w:val="000000" w:themeColor="text1"/>
          <w:lang w:val="pl-PL"/>
        </w:rPr>
        <w:t xml:space="preserve">, iż </w:t>
      </w:r>
      <w:r w:rsidR="003F4269" w:rsidRPr="00B63BAD">
        <w:rPr>
          <w:rFonts w:ascii="Arial" w:hAnsi="Arial" w:cs="Arial"/>
          <w:b w:val="0"/>
          <w:color w:val="000000" w:themeColor="text1"/>
          <w:lang w:val="pl-PL"/>
        </w:rPr>
        <w:t xml:space="preserve">dostarczone towary </w:t>
      </w:r>
      <w:r w:rsidR="00204655" w:rsidRPr="00B63BAD">
        <w:rPr>
          <w:rFonts w:ascii="Arial" w:hAnsi="Arial" w:cs="Arial"/>
          <w:b w:val="0"/>
          <w:color w:val="000000" w:themeColor="text1"/>
          <w:lang w:val="pl-PL"/>
        </w:rPr>
        <w:t xml:space="preserve">są kompletne i </w:t>
      </w:r>
      <w:r w:rsidR="00333346" w:rsidRPr="00B63BAD">
        <w:rPr>
          <w:rFonts w:ascii="Arial" w:hAnsi="Arial" w:cs="Arial"/>
          <w:b w:val="0"/>
          <w:color w:val="000000" w:themeColor="text1"/>
          <w:lang w:val="pl-PL"/>
        </w:rPr>
        <w:t>wolne są od jakichkolwiek wad</w:t>
      </w:r>
      <w:r w:rsidR="00204655" w:rsidRPr="00B63BAD">
        <w:rPr>
          <w:rFonts w:ascii="Arial" w:hAnsi="Arial" w:cs="Arial"/>
          <w:b w:val="0"/>
          <w:color w:val="000000" w:themeColor="text1"/>
          <w:lang w:val="pl-PL"/>
        </w:rPr>
        <w:t xml:space="preserve"> prawnych i fizycznych</w:t>
      </w:r>
      <w:r w:rsidR="00333346" w:rsidRPr="00B63BAD">
        <w:rPr>
          <w:rFonts w:ascii="Arial" w:hAnsi="Arial" w:cs="Arial"/>
          <w:b w:val="0"/>
          <w:color w:val="000000" w:themeColor="text1"/>
          <w:lang w:val="pl-PL"/>
        </w:rPr>
        <w:t xml:space="preserve">, które mogłyby mieć wpływ na pomniejszenie wartości lub żywotności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w odniesieniu do</w:t>
      </w:r>
      <w:r w:rsidR="00333346" w:rsidRPr="00B63BAD">
        <w:rPr>
          <w:rFonts w:ascii="Arial" w:hAnsi="Arial" w:cs="Arial"/>
          <w:b w:val="0"/>
          <w:color w:val="000000" w:themeColor="text1"/>
          <w:lang w:val="pl-PL"/>
        </w:rPr>
        <w:t xml:space="preserve"> zwyczajow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ego</w:t>
      </w:r>
      <w:r w:rsidR="00333346" w:rsidRPr="00B63BAD">
        <w:rPr>
          <w:rFonts w:ascii="Arial" w:hAnsi="Arial" w:cs="Arial"/>
          <w:b w:val="0"/>
          <w:color w:val="000000" w:themeColor="text1"/>
          <w:lang w:val="pl-PL"/>
        </w:rPr>
        <w:t>/umown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ego</w:t>
      </w:r>
      <w:r w:rsidR="00333346" w:rsidRPr="00B63BAD">
        <w:rPr>
          <w:rFonts w:ascii="Arial" w:hAnsi="Arial" w:cs="Arial"/>
          <w:b w:val="0"/>
          <w:color w:val="000000" w:themeColor="text1"/>
          <w:lang w:val="pl-PL"/>
        </w:rPr>
        <w:t xml:space="preserve">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użytkowania</w:t>
      </w:r>
      <w:r w:rsidRPr="00B63BAD">
        <w:rPr>
          <w:rFonts w:ascii="Arial" w:hAnsi="Arial" w:cs="Arial"/>
          <w:b w:val="0"/>
          <w:lang w:val="pl-PL"/>
        </w:rPr>
        <w:t>.</w:t>
      </w:r>
      <w:r w:rsidR="00204655" w:rsidRPr="00B63BAD">
        <w:rPr>
          <w:rFonts w:ascii="Arial" w:hAnsi="Arial" w:cs="Arial"/>
          <w:b w:val="0"/>
          <w:lang w:val="pl-PL"/>
        </w:rPr>
        <w:t xml:space="preserve"> </w:t>
      </w:r>
      <w:r w:rsidR="00204655" w:rsidRPr="00B63BAD">
        <w:rPr>
          <w:rFonts w:ascii="Arial" w:hAnsi="Arial" w:cs="Arial"/>
          <w:b w:val="0"/>
          <w:color w:val="auto"/>
          <w:lang w:val="pl-PL"/>
        </w:rPr>
        <w:t xml:space="preserve">Integralną częścią </w:t>
      </w:r>
      <w:r w:rsidR="004C2118" w:rsidRPr="00B63BAD">
        <w:rPr>
          <w:rFonts w:ascii="Arial" w:hAnsi="Arial" w:cs="Arial"/>
          <w:b w:val="0"/>
          <w:color w:val="auto"/>
          <w:lang w:val="pl-PL"/>
        </w:rPr>
        <w:t xml:space="preserve">towaru </w:t>
      </w:r>
      <w:r w:rsidR="000429F3" w:rsidRPr="00B63BAD">
        <w:rPr>
          <w:rFonts w:ascii="Arial" w:hAnsi="Arial" w:cs="Arial"/>
          <w:b w:val="0"/>
          <w:color w:val="auto"/>
          <w:lang w:val="pl-PL"/>
        </w:rPr>
        <w:t>jest instrukcja obsługi w języku polskim lub inna in</w:t>
      </w:r>
      <w:r w:rsidR="00AE1299" w:rsidRPr="00B63BAD">
        <w:rPr>
          <w:rFonts w:ascii="Arial" w:hAnsi="Arial" w:cs="Arial"/>
          <w:b w:val="0"/>
          <w:color w:val="auto"/>
          <w:lang w:val="pl-PL"/>
        </w:rPr>
        <w:t xml:space="preserve">formacja niezbędna do </w:t>
      </w:r>
      <w:proofErr w:type="spellStart"/>
      <w:r w:rsidR="00AE1299" w:rsidRPr="00B63BAD">
        <w:rPr>
          <w:rFonts w:ascii="Arial" w:hAnsi="Arial" w:cs="Arial"/>
          <w:b w:val="0"/>
          <w:color w:val="auto"/>
          <w:lang w:val="pl-PL"/>
        </w:rPr>
        <w:t>p</w:t>
      </w:r>
      <w:r w:rsidR="00AE1299" w:rsidRPr="00B63BAD">
        <w:rPr>
          <w:rFonts w:ascii="Arial" w:hAnsi="Arial" w:cs="Arial"/>
          <w:b w:val="0"/>
          <w:color w:val="auto"/>
          <w:lang w:val="pl-PL"/>
        </w:rPr>
        <w:t>o</w:t>
      </w:r>
      <w:r w:rsidR="00AE1299" w:rsidRPr="00B63BAD">
        <w:rPr>
          <w:rFonts w:ascii="Arial" w:hAnsi="Arial" w:cs="Arial"/>
          <w:b w:val="0"/>
          <w:color w:val="auto"/>
          <w:lang w:val="pl-PL"/>
        </w:rPr>
        <w:t>rawidłowego</w:t>
      </w:r>
      <w:proofErr w:type="spellEnd"/>
      <w:r w:rsidR="00AE1299" w:rsidRPr="00B63BAD">
        <w:rPr>
          <w:rFonts w:ascii="Arial" w:hAnsi="Arial" w:cs="Arial"/>
          <w:b w:val="0"/>
          <w:color w:val="auto"/>
          <w:lang w:val="pl-PL"/>
        </w:rPr>
        <w:t xml:space="preserve"> korzystania z towaru, prawidłowo wypełniony dokument gwarancyjny oraz dokument </w:t>
      </w:r>
      <w:proofErr w:type="spellStart"/>
      <w:r w:rsidR="00AE1299" w:rsidRPr="00B63BAD">
        <w:rPr>
          <w:rFonts w:ascii="Arial" w:hAnsi="Arial" w:cs="Arial"/>
          <w:b w:val="0"/>
          <w:color w:val="auto"/>
          <w:lang w:val="pl-PL"/>
        </w:rPr>
        <w:t>p</w:t>
      </w:r>
      <w:r w:rsidR="00AE1299" w:rsidRPr="00B63BAD">
        <w:rPr>
          <w:rFonts w:ascii="Arial" w:hAnsi="Arial" w:cs="Arial"/>
          <w:b w:val="0"/>
          <w:color w:val="auto"/>
          <w:lang w:val="pl-PL"/>
        </w:rPr>
        <w:t>o</w:t>
      </w:r>
      <w:r w:rsidR="00AE1299" w:rsidRPr="00B63BAD">
        <w:rPr>
          <w:rFonts w:ascii="Arial" w:hAnsi="Arial" w:cs="Arial"/>
          <w:b w:val="0"/>
          <w:color w:val="auto"/>
          <w:lang w:val="pl-PL"/>
        </w:rPr>
        <w:t>rwierdzający</w:t>
      </w:r>
      <w:proofErr w:type="spellEnd"/>
      <w:r w:rsidR="00AE1299" w:rsidRPr="00B63BAD">
        <w:rPr>
          <w:rFonts w:ascii="Arial" w:hAnsi="Arial" w:cs="Arial"/>
          <w:b w:val="0"/>
          <w:color w:val="auto"/>
          <w:lang w:val="pl-PL"/>
        </w:rPr>
        <w:t xml:space="preserve"> zgodność towaru z normami lub przepisami.</w:t>
      </w:r>
    </w:p>
    <w:p w:rsidR="0090187E" w:rsidRPr="00B63BAD" w:rsidRDefault="0090187E" w:rsidP="0090187E">
      <w:pPr>
        <w:tabs>
          <w:tab w:val="left" w:pos="426"/>
        </w:tabs>
        <w:ind w:left="426" w:hanging="426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 xml:space="preserve">2. </w:t>
      </w:r>
      <w:r w:rsidRPr="00B63BAD">
        <w:rPr>
          <w:rFonts w:ascii="Arial" w:hAnsi="Arial" w:cs="Arial"/>
          <w:lang w:val="pl-PL"/>
        </w:rPr>
        <w:tab/>
        <w:t xml:space="preserve">Jeśli Rozporządzenie (WE) nr 1907/2006 Parlamentu Europejskiego i Rady z dnia 18 grudnia 2006 roku ( „Rozporządzenie REACH”) w obecnej wersji ma zastosowanie do dostarczanych towarów, </w:t>
      </w:r>
      <w:r w:rsidR="003F4269" w:rsidRPr="00B63BAD">
        <w:rPr>
          <w:rFonts w:ascii="Arial" w:hAnsi="Arial" w:cs="Arial"/>
          <w:lang w:val="pl-PL"/>
        </w:rPr>
        <w:t xml:space="preserve">to </w:t>
      </w:r>
      <w:r w:rsidRPr="00B63BAD">
        <w:rPr>
          <w:rFonts w:ascii="Arial" w:hAnsi="Arial" w:cs="Arial"/>
          <w:lang w:val="pl-PL"/>
        </w:rPr>
        <w:t xml:space="preserve">Dostawca gwarantuje, że dostarczone towary są zgodne z wymaganiami zawartymi w Rozporządzeniu REACH (łącznie z rejestracją). Dostawca zwalnia nas od </w:t>
      </w:r>
      <w:r w:rsidR="002A1CF8" w:rsidRPr="00B63BAD">
        <w:rPr>
          <w:rFonts w:ascii="Arial" w:hAnsi="Arial" w:cs="Arial"/>
          <w:lang w:val="pl-PL"/>
        </w:rPr>
        <w:t xml:space="preserve">jakiejkolwiek odpowiedzialności w zakresie </w:t>
      </w:r>
      <w:r w:rsidRPr="00B63BAD">
        <w:rPr>
          <w:rFonts w:ascii="Arial" w:hAnsi="Arial" w:cs="Arial"/>
          <w:lang w:val="pl-PL"/>
        </w:rPr>
        <w:t xml:space="preserve">wszelkich roszczeń dochodzonych przeciwko nam przez osoby trzecie (w tym władze publiczne) ze względu na niezgodność z wymogami </w:t>
      </w:r>
      <w:r w:rsidR="00B26639" w:rsidRPr="00B63BAD">
        <w:rPr>
          <w:rFonts w:ascii="Arial" w:hAnsi="Arial" w:cs="Arial"/>
          <w:lang w:val="pl-PL"/>
        </w:rPr>
        <w:t xml:space="preserve">Rozporządzenia </w:t>
      </w:r>
      <w:r w:rsidRPr="00B63BAD">
        <w:rPr>
          <w:rFonts w:ascii="Arial" w:hAnsi="Arial" w:cs="Arial"/>
          <w:lang w:val="pl-PL"/>
        </w:rPr>
        <w:t>REACH.</w:t>
      </w:r>
      <w:r w:rsidR="00B26639" w:rsidRPr="00B63BAD">
        <w:rPr>
          <w:rFonts w:ascii="Arial" w:hAnsi="Arial" w:cs="Arial"/>
          <w:lang w:val="pl-PL"/>
        </w:rPr>
        <w:t xml:space="preserve"> </w:t>
      </w:r>
      <w:r w:rsidRPr="00B63BAD">
        <w:rPr>
          <w:rFonts w:ascii="Arial" w:hAnsi="Arial" w:cs="Arial"/>
          <w:lang w:val="pl-PL"/>
        </w:rPr>
        <w:t>Dostawca jest zobowiązany do info</w:t>
      </w:r>
      <w:r w:rsidRPr="00B63BAD">
        <w:rPr>
          <w:rFonts w:ascii="Arial" w:hAnsi="Arial" w:cs="Arial"/>
          <w:lang w:val="pl-PL"/>
        </w:rPr>
        <w:t>r</w:t>
      </w:r>
      <w:r w:rsidRPr="00B63BAD">
        <w:rPr>
          <w:rFonts w:ascii="Arial" w:hAnsi="Arial" w:cs="Arial"/>
          <w:lang w:val="pl-PL"/>
        </w:rPr>
        <w:t>mowania nas o ewentualnych zmianach norm REACH dotyczących przedmiotów dostawy (tj</w:t>
      </w:r>
      <w:r w:rsidR="00B26639" w:rsidRPr="00B63BAD">
        <w:rPr>
          <w:rFonts w:ascii="Arial" w:hAnsi="Arial" w:cs="Arial"/>
          <w:lang w:val="pl-PL"/>
        </w:rPr>
        <w:t>.</w:t>
      </w:r>
      <w:r w:rsidRPr="00B63BAD">
        <w:rPr>
          <w:rFonts w:ascii="Arial" w:hAnsi="Arial" w:cs="Arial"/>
          <w:lang w:val="pl-PL"/>
        </w:rPr>
        <w:t xml:space="preserve"> zmodyf</w:t>
      </w:r>
      <w:r w:rsidRPr="00B63BAD">
        <w:rPr>
          <w:rFonts w:ascii="Arial" w:hAnsi="Arial" w:cs="Arial"/>
          <w:lang w:val="pl-PL"/>
        </w:rPr>
        <w:t>i</w:t>
      </w:r>
      <w:r w:rsidRPr="00B63BAD">
        <w:rPr>
          <w:rFonts w:ascii="Arial" w:hAnsi="Arial" w:cs="Arial"/>
          <w:lang w:val="pl-PL"/>
        </w:rPr>
        <w:t xml:space="preserve">kowane karty charakterystyki), natychmiast i </w:t>
      </w:r>
      <w:r w:rsidR="00B26639" w:rsidRPr="00B63BAD">
        <w:rPr>
          <w:rFonts w:ascii="Arial" w:hAnsi="Arial" w:cs="Arial"/>
          <w:lang w:val="pl-PL"/>
        </w:rPr>
        <w:t xml:space="preserve">bez uprzedniego </w:t>
      </w:r>
      <w:r w:rsidR="009C1F24" w:rsidRPr="00B63BAD">
        <w:rPr>
          <w:rFonts w:ascii="Arial" w:hAnsi="Arial" w:cs="Arial"/>
          <w:lang w:val="pl-PL"/>
        </w:rPr>
        <w:t xml:space="preserve">wnioskowania </w:t>
      </w:r>
      <w:r w:rsidR="00B26639" w:rsidRPr="00B63BAD">
        <w:rPr>
          <w:rFonts w:ascii="Arial" w:hAnsi="Arial" w:cs="Arial"/>
          <w:lang w:val="pl-PL"/>
        </w:rPr>
        <w:t>z naszej strony</w:t>
      </w:r>
      <w:r w:rsidRPr="00B63BAD">
        <w:rPr>
          <w:rFonts w:ascii="Arial" w:hAnsi="Arial" w:cs="Arial"/>
          <w:lang w:val="pl-PL"/>
        </w:rPr>
        <w:t>.</w:t>
      </w:r>
    </w:p>
    <w:p w:rsidR="00B26639" w:rsidRPr="00B63BAD" w:rsidRDefault="00B26639" w:rsidP="00B26639">
      <w:pPr>
        <w:tabs>
          <w:tab w:val="left" w:pos="426"/>
        </w:tabs>
        <w:ind w:left="426" w:hanging="426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 xml:space="preserve">3. </w:t>
      </w:r>
      <w:r w:rsidRPr="00B63BAD">
        <w:rPr>
          <w:rFonts w:ascii="Arial" w:hAnsi="Arial" w:cs="Arial"/>
          <w:lang w:val="pl-PL"/>
        </w:rPr>
        <w:tab/>
        <w:t>Mamy prawo do roszczeń z tytułu gwarancji przewidzianych przez obowiązujące przepisy pr</w:t>
      </w:r>
      <w:r w:rsidRPr="00B63BAD">
        <w:rPr>
          <w:rFonts w:ascii="Arial" w:hAnsi="Arial" w:cs="Arial"/>
          <w:lang w:val="pl-PL"/>
        </w:rPr>
        <w:t>a</w:t>
      </w:r>
      <w:r w:rsidRPr="00B63BAD">
        <w:rPr>
          <w:rFonts w:ascii="Arial" w:hAnsi="Arial" w:cs="Arial"/>
          <w:lang w:val="pl-PL"/>
        </w:rPr>
        <w:t xml:space="preserve">wa, o ile </w:t>
      </w:r>
      <w:r w:rsidR="00AA3F21" w:rsidRPr="00B63BAD">
        <w:rPr>
          <w:rFonts w:ascii="Arial" w:hAnsi="Arial" w:cs="Arial"/>
          <w:lang w:val="pl-PL"/>
        </w:rPr>
        <w:t xml:space="preserve">strony − w formie pisemnej − </w:t>
      </w:r>
      <w:r w:rsidRPr="00B63BAD">
        <w:rPr>
          <w:rFonts w:ascii="Arial" w:hAnsi="Arial" w:cs="Arial"/>
          <w:lang w:val="pl-PL"/>
        </w:rPr>
        <w:t xml:space="preserve">nie </w:t>
      </w:r>
      <w:r w:rsidR="00AA3F21" w:rsidRPr="00B63BAD">
        <w:rPr>
          <w:rFonts w:ascii="Arial" w:hAnsi="Arial" w:cs="Arial"/>
          <w:lang w:val="pl-PL"/>
        </w:rPr>
        <w:t xml:space="preserve">uzgodniły </w:t>
      </w:r>
      <w:r w:rsidRPr="00B63BAD">
        <w:rPr>
          <w:rFonts w:ascii="Arial" w:hAnsi="Arial" w:cs="Arial"/>
          <w:lang w:val="pl-PL"/>
        </w:rPr>
        <w:t>inaczej</w:t>
      </w:r>
      <w:r w:rsidR="00AA3F21" w:rsidRPr="00B63BAD">
        <w:rPr>
          <w:rFonts w:ascii="Arial" w:hAnsi="Arial" w:cs="Arial"/>
          <w:lang w:val="pl-PL"/>
        </w:rPr>
        <w:t>.</w:t>
      </w:r>
      <w:r w:rsidRPr="00B63BAD">
        <w:rPr>
          <w:rFonts w:ascii="Arial" w:hAnsi="Arial" w:cs="Arial"/>
          <w:lang w:val="pl-PL"/>
        </w:rPr>
        <w:t xml:space="preserve"> Zastrzegamy sobie </w:t>
      </w:r>
      <w:r w:rsidR="009C1F24" w:rsidRPr="00B63BAD">
        <w:rPr>
          <w:rFonts w:ascii="Arial" w:hAnsi="Arial" w:cs="Arial"/>
          <w:lang w:val="pl-PL"/>
        </w:rPr>
        <w:t>prawo</w:t>
      </w:r>
      <w:r w:rsidRPr="00B63BAD">
        <w:rPr>
          <w:rFonts w:ascii="Arial" w:hAnsi="Arial" w:cs="Arial"/>
          <w:lang w:val="pl-PL"/>
        </w:rPr>
        <w:t xml:space="preserve"> </w:t>
      </w:r>
      <w:r w:rsidR="009C1F24" w:rsidRPr="00B63BAD">
        <w:rPr>
          <w:rFonts w:ascii="Arial" w:hAnsi="Arial" w:cs="Arial"/>
          <w:lang w:val="pl-PL"/>
        </w:rPr>
        <w:t xml:space="preserve">do </w:t>
      </w:r>
      <w:r w:rsidR="000B4285" w:rsidRPr="00B63BAD">
        <w:rPr>
          <w:rFonts w:ascii="Arial" w:hAnsi="Arial" w:cs="Arial"/>
          <w:lang w:val="pl-PL"/>
        </w:rPr>
        <w:t>ubiegania się o o</w:t>
      </w:r>
      <w:r w:rsidR="000B4285" w:rsidRPr="00B63BAD">
        <w:rPr>
          <w:rFonts w:ascii="Arial" w:hAnsi="Arial" w:cs="Arial"/>
          <w:lang w:val="pl-PL"/>
        </w:rPr>
        <w:t>d</w:t>
      </w:r>
      <w:r w:rsidR="000B4285" w:rsidRPr="00B63BAD">
        <w:rPr>
          <w:rFonts w:ascii="Arial" w:hAnsi="Arial" w:cs="Arial"/>
          <w:lang w:val="pl-PL"/>
        </w:rPr>
        <w:t>szkodowanie, niezależnie od żądań o świadczenia zastępcze</w:t>
      </w:r>
      <w:r w:rsidRPr="00B63BAD">
        <w:rPr>
          <w:rFonts w:ascii="Arial" w:hAnsi="Arial" w:cs="Arial"/>
          <w:lang w:val="pl-PL"/>
        </w:rPr>
        <w:t xml:space="preserve">. W przypadku </w:t>
      </w:r>
      <w:r w:rsidR="000B4285" w:rsidRPr="00B63BAD">
        <w:rPr>
          <w:rFonts w:ascii="Arial" w:hAnsi="Arial" w:cs="Arial"/>
          <w:lang w:val="pl-PL"/>
        </w:rPr>
        <w:t>świadczeń zastępczych</w:t>
      </w:r>
      <w:r w:rsidRPr="00B63BAD">
        <w:rPr>
          <w:rFonts w:ascii="Arial" w:hAnsi="Arial" w:cs="Arial"/>
          <w:lang w:val="pl-PL"/>
        </w:rPr>
        <w:t xml:space="preserve"> (usunięcie wad lub dostaw</w:t>
      </w:r>
      <w:r w:rsidR="000B4285" w:rsidRPr="00B63BAD">
        <w:rPr>
          <w:rFonts w:ascii="Arial" w:hAnsi="Arial" w:cs="Arial"/>
          <w:lang w:val="pl-PL"/>
        </w:rPr>
        <w:t>a zamiennika</w:t>
      </w:r>
      <w:r w:rsidRPr="00B63BAD">
        <w:rPr>
          <w:rFonts w:ascii="Arial" w:hAnsi="Arial" w:cs="Arial"/>
          <w:lang w:val="pl-PL"/>
        </w:rPr>
        <w:t xml:space="preserve">), dostawca ponosi wszystkie koszty </w:t>
      </w:r>
      <w:r w:rsidR="000B4285" w:rsidRPr="00B63BAD">
        <w:rPr>
          <w:rFonts w:ascii="Arial" w:hAnsi="Arial" w:cs="Arial"/>
          <w:lang w:val="pl-PL"/>
        </w:rPr>
        <w:t>związane z</w:t>
      </w:r>
      <w:r w:rsidRPr="00B63BAD">
        <w:rPr>
          <w:rFonts w:ascii="Arial" w:hAnsi="Arial" w:cs="Arial"/>
          <w:lang w:val="pl-PL"/>
        </w:rPr>
        <w:t xml:space="preserve"> usu</w:t>
      </w:r>
      <w:r w:rsidR="000B4285" w:rsidRPr="00B63BAD">
        <w:rPr>
          <w:rFonts w:ascii="Arial" w:hAnsi="Arial" w:cs="Arial"/>
          <w:lang w:val="pl-PL"/>
        </w:rPr>
        <w:t>nięciem</w:t>
      </w:r>
      <w:r w:rsidRPr="00B63BAD">
        <w:rPr>
          <w:rFonts w:ascii="Arial" w:hAnsi="Arial" w:cs="Arial"/>
          <w:lang w:val="pl-PL"/>
        </w:rPr>
        <w:t xml:space="preserve"> wad lub dostawy</w:t>
      </w:r>
      <w:r w:rsidR="000B4285" w:rsidRPr="00B63BAD">
        <w:rPr>
          <w:rFonts w:ascii="Arial" w:hAnsi="Arial" w:cs="Arial"/>
          <w:lang w:val="pl-PL"/>
        </w:rPr>
        <w:t xml:space="preserve"> zamiennika</w:t>
      </w:r>
      <w:r w:rsidRPr="00B63BAD">
        <w:rPr>
          <w:rFonts w:ascii="Arial" w:hAnsi="Arial" w:cs="Arial"/>
          <w:lang w:val="pl-PL"/>
        </w:rPr>
        <w:t>. Roszcze</w:t>
      </w:r>
      <w:r w:rsidR="000B4285" w:rsidRPr="00B63BAD">
        <w:rPr>
          <w:rFonts w:ascii="Arial" w:hAnsi="Arial" w:cs="Arial"/>
          <w:lang w:val="pl-PL"/>
        </w:rPr>
        <w:t>nie</w:t>
      </w:r>
      <w:r w:rsidRPr="00B63BAD">
        <w:rPr>
          <w:rFonts w:ascii="Arial" w:hAnsi="Arial" w:cs="Arial"/>
          <w:lang w:val="pl-PL"/>
        </w:rPr>
        <w:t xml:space="preserve"> o odszkodowanie obejmuje także </w:t>
      </w:r>
      <w:r w:rsidR="000B4285" w:rsidRPr="00B63BAD">
        <w:rPr>
          <w:rFonts w:ascii="Arial" w:hAnsi="Arial" w:cs="Arial"/>
          <w:lang w:val="pl-PL"/>
        </w:rPr>
        <w:t xml:space="preserve">wszelkie </w:t>
      </w:r>
      <w:r w:rsidRPr="00B63BAD">
        <w:rPr>
          <w:rFonts w:ascii="Arial" w:hAnsi="Arial" w:cs="Arial"/>
          <w:lang w:val="pl-PL"/>
        </w:rPr>
        <w:t>pośrednie</w:t>
      </w:r>
      <w:r w:rsidR="00AA3F21" w:rsidRPr="00B63BAD">
        <w:rPr>
          <w:rFonts w:ascii="Arial" w:hAnsi="Arial" w:cs="Arial"/>
          <w:lang w:val="pl-PL"/>
        </w:rPr>
        <w:t xml:space="preserve"> szkody  </w:t>
      </w:r>
      <w:r w:rsidRPr="00B63BAD">
        <w:rPr>
          <w:rFonts w:ascii="Arial" w:hAnsi="Arial" w:cs="Arial"/>
          <w:lang w:val="pl-PL"/>
        </w:rPr>
        <w:t>poniesio</w:t>
      </w:r>
      <w:r w:rsidR="000B4285" w:rsidRPr="00B63BAD">
        <w:rPr>
          <w:rFonts w:ascii="Arial" w:hAnsi="Arial" w:cs="Arial"/>
          <w:lang w:val="pl-PL"/>
        </w:rPr>
        <w:t>ne</w:t>
      </w:r>
      <w:r w:rsidRPr="00B63BAD">
        <w:rPr>
          <w:rFonts w:ascii="Arial" w:hAnsi="Arial" w:cs="Arial"/>
          <w:lang w:val="pl-PL"/>
        </w:rPr>
        <w:t xml:space="preserve"> </w:t>
      </w:r>
      <w:r w:rsidR="000B4285" w:rsidRPr="00B63BAD">
        <w:rPr>
          <w:rFonts w:ascii="Arial" w:hAnsi="Arial" w:cs="Arial"/>
          <w:lang w:val="pl-PL"/>
        </w:rPr>
        <w:t xml:space="preserve">w następstwie i </w:t>
      </w:r>
      <w:r w:rsidR="00AA3F21" w:rsidRPr="00B63BAD">
        <w:rPr>
          <w:rFonts w:ascii="Arial" w:hAnsi="Arial" w:cs="Arial"/>
          <w:lang w:val="pl-PL"/>
        </w:rPr>
        <w:t>w związku z</w:t>
      </w:r>
      <w:r w:rsidR="000B4285" w:rsidRPr="00B63BAD">
        <w:rPr>
          <w:rFonts w:ascii="Arial" w:hAnsi="Arial" w:cs="Arial"/>
          <w:lang w:val="pl-PL"/>
        </w:rPr>
        <w:t xml:space="preserve"> </w:t>
      </w:r>
      <w:r w:rsidR="00AA3F21" w:rsidRPr="00B63BAD">
        <w:rPr>
          <w:rFonts w:ascii="Arial" w:hAnsi="Arial" w:cs="Arial"/>
          <w:lang w:val="pl-PL"/>
        </w:rPr>
        <w:t xml:space="preserve">dostarczeniem </w:t>
      </w:r>
      <w:r w:rsidRPr="00B63BAD">
        <w:rPr>
          <w:rFonts w:ascii="Arial" w:hAnsi="Arial" w:cs="Arial"/>
          <w:lang w:val="pl-PL"/>
        </w:rPr>
        <w:t>tow</w:t>
      </w:r>
      <w:r w:rsidRPr="00B63BAD">
        <w:rPr>
          <w:rFonts w:ascii="Arial" w:hAnsi="Arial" w:cs="Arial"/>
          <w:lang w:val="pl-PL"/>
        </w:rPr>
        <w:t>a</w:t>
      </w:r>
      <w:r w:rsidRPr="00B63BAD">
        <w:rPr>
          <w:rFonts w:ascii="Arial" w:hAnsi="Arial" w:cs="Arial"/>
          <w:lang w:val="pl-PL"/>
        </w:rPr>
        <w:t>rów wadliwych</w:t>
      </w:r>
      <w:r w:rsidR="00AA3F21" w:rsidRPr="00B63BAD">
        <w:rPr>
          <w:rFonts w:ascii="Arial" w:hAnsi="Arial" w:cs="Arial"/>
          <w:lang w:val="pl-PL"/>
        </w:rPr>
        <w:t>.</w:t>
      </w:r>
      <w:r w:rsidRPr="00B63BAD">
        <w:rPr>
          <w:rFonts w:ascii="Arial" w:hAnsi="Arial" w:cs="Arial"/>
          <w:lang w:val="pl-PL"/>
        </w:rPr>
        <w:t>.</w:t>
      </w:r>
    </w:p>
    <w:p w:rsidR="00CF71A3" w:rsidRPr="00B63BAD" w:rsidRDefault="006F6FDB" w:rsidP="00CF71A3">
      <w:pPr>
        <w:tabs>
          <w:tab w:val="left" w:pos="426"/>
        </w:tabs>
        <w:ind w:left="426" w:hanging="426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 xml:space="preserve">4. </w:t>
      </w:r>
      <w:r w:rsidRPr="00B63BAD">
        <w:rPr>
          <w:rFonts w:ascii="Arial" w:hAnsi="Arial" w:cs="Arial"/>
          <w:lang w:val="pl-PL"/>
        </w:rPr>
        <w:tab/>
      </w:r>
      <w:r w:rsidR="00204655" w:rsidRPr="00B63BAD">
        <w:rPr>
          <w:rFonts w:ascii="Arial" w:hAnsi="Arial" w:cs="Arial"/>
          <w:lang w:val="pl-PL"/>
        </w:rPr>
        <w:t>Dostawca udziela gwarancji na dostarczone towary na okres przewidziany prawem, nie krótszy jednak od jednego roku od dnia wydania towaru</w:t>
      </w:r>
      <w:r w:rsidR="00E90AD5" w:rsidRPr="00B63BAD">
        <w:rPr>
          <w:rFonts w:ascii="Arial" w:hAnsi="Arial" w:cs="Arial"/>
          <w:lang w:val="pl-PL"/>
        </w:rPr>
        <w:t xml:space="preserve"> (chyba że w treści zamówienia zastrzeżono dłuższy okres gwarancji)</w:t>
      </w:r>
      <w:r w:rsidR="00CF71A3" w:rsidRPr="00B63BAD">
        <w:rPr>
          <w:rFonts w:ascii="Arial" w:hAnsi="Arial" w:cs="Arial"/>
          <w:lang w:val="pl-PL"/>
        </w:rPr>
        <w:t xml:space="preserve">. W przypadku naprawy lub wymiany części, </w:t>
      </w:r>
      <w:r w:rsidR="00AA3F21" w:rsidRPr="00B63BAD">
        <w:rPr>
          <w:rFonts w:ascii="Arial" w:hAnsi="Arial" w:cs="Arial"/>
          <w:lang w:val="pl-PL"/>
        </w:rPr>
        <w:t xml:space="preserve">do części naprawionej lub wymienionej będzie miał zastosowanie </w:t>
      </w:r>
      <w:r w:rsidR="00CF71A3" w:rsidRPr="00B63BAD">
        <w:rPr>
          <w:rFonts w:ascii="Arial" w:hAnsi="Arial" w:cs="Arial"/>
          <w:lang w:val="pl-PL"/>
        </w:rPr>
        <w:t xml:space="preserve">nowy okres gwarancji, </w:t>
      </w:r>
      <w:r w:rsidR="00AA3F21" w:rsidRPr="00B63BAD">
        <w:rPr>
          <w:rFonts w:ascii="Arial" w:hAnsi="Arial" w:cs="Arial"/>
          <w:lang w:val="pl-PL"/>
        </w:rPr>
        <w:t xml:space="preserve">taki jak </w:t>
      </w:r>
      <w:r w:rsidR="00CF71A3" w:rsidRPr="00B63BAD">
        <w:rPr>
          <w:rFonts w:ascii="Arial" w:hAnsi="Arial" w:cs="Arial"/>
          <w:lang w:val="pl-PL"/>
        </w:rPr>
        <w:t>w przypadku części or</w:t>
      </w:r>
      <w:r w:rsidR="00CF71A3" w:rsidRPr="00B63BAD">
        <w:rPr>
          <w:rFonts w:ascii="Arial" w:hAnsi="Arial" w:cs="Arial"/>
          <w:lang w:val="pl-PL"/>
        </w:rPr>
        <w:t>y</w:t>
      </w:r>
      <w:r w:rsidR="00CF71A3" w:rsidRPr="00B63BAD">
        <w:rPr>
          <w:rFonts w:ascii="Arial" w:hAnsi="Arial" w:cs="Arial"/>
          <w:lang w:val="pl-PL"/>
        </w:rPr>
        <w:t>ginalnej.</w:t>
      </w:r>
    </w:p>
    <w:p w:rsidR="00CF71A3" w:rsidRPr="00B63BAD" w:rsidRDefault="00CF71A3" w:rsidP="00CF71A3">
      <w:pPr>
        <w:tabs>
          <w:tab w:val="left" w:pos="426"/>
        </w:tabs>
        <w:ind w:left="426" w:hanging="426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 xml:space="preserve">5. </w:t>
      </w:r>
      <w:r w:rsidRPr="00B63BAD">
        <w:rPr>
          <w:rFonts w:ascii="Arial" w:hAnsi="Arial" w:cs="Arial"/>
          <w:lang w:val="pl-PL"/>
        </w:rPr>
        <w:tab/>
        <w:t xml:space="preserve">Dostawca powinien </w:t>
      </w:r>
      <w:r w:rsidR="00222F59" w:rsidRPr="00B63BAD">
        <w:rPr>
          <w:rFonts w:ascii="Arial" w:hAnsi="Arial" w:cs="Arial"/>
          <w:lang w:val="pl-PL"/>
        </w:rPr>
        <w:t>posiadać</w:t>
      </w:r>
      <w:r w:rsidRPr="00B63BAD">
        <w:rPr>
          <w:rFonts w:ascii="Arial" w:hAnsi="Arial" w:cs="Arial"/>
          <w:lang w:val="pl-PL"/>
        </w:rPr>
        <w:t xml:space="preserve"> powszechnie uznawany</w:t>
      </w:r>
      <w:r w:rsidR="00FA7DA7" w:rsidRPr="00B63BAD">
        <w:rPr>
          <w:rFonts w:ascii="Arial" w:hAnsi="Arial" w:cs="Arial"/>
          <w:lang w:val="pl-PL"/>
        </w:rPr>
        <w:t xml:space="preserve"> system zapewnienia jakości </w:t>
      </w:r>
      <w:r w:rsidR="00222F59" w:rsidRPr="00B63BAD">
        <w:rPr>
          <w:rFonts w:ascii="Arial" w:hAnsi="Arial" w:cs="Arial"/>
          <w:lang w:val="pl-PL"/>
        </w:rPr>
        <w:t>i odpowie</w:t>
      </w:r>
      <w:r w:rsidR="00222F59" w:rsidRPr="00B63BAD">
        <w:rPr>
          <w:rFonts w:ascii="Arial" w:hAnsi="Arial" w:cs="Arial"/>
          <w:lang w:val="pl-PL"/>
        </w:rPr>
        <w:t>d</w:t>
      </w:r>
      <w:r w:rsidR="00222F59" w:rsidRPr="00B63BAD">
        <w:rPr>
          <w:rFonts w:ascii="Arial" w:hAnsi="Arial" w:cs="Arial"/>
          <w:lang w:val="pl-PL"/>
        </w:rPr>
        <w:t>nio go potwierdzić na nasze żądanie</w:t>
      </w:r>
      <w:r w:rsidRPr="00B63BAD">
        <w:rPr>
          <w:rFonts w:ascii="Arial" w:hAnsi="Arial" w:cs="Arial"/>
          <w:lang w:val="pl-PL"/>
        </w:rPr>
        <w:t>.</w:t>
      </w:r>
    </w:p>
    <w:p w:rsidR="00FA7DA7" w:rsidRPr="00B63BAD" w:rsidRDefault="00FA7DA7" w:rsidP="00CF71A3">
      <w:pPr>
        <w:tabs>
          <w:tab w:val="left" w:pos="426"/>
        </w:tabs>
        <w:ind w:left="426" w:hanging="426"/>
        <w:rPr>
          <w:rFonts w:ascii="Arial" w:hAnsi="Arial" w:cs="Arial"/>
          <w:color w:val="FF0000"/>
          <w:lang w:val="pl-PL"/>
        </w:rPr>
      </w:pPr>
      <w:r w:rsidRPr="00B63BAD">
        <w:rPr>
          <w:rFonts w:ascii="Arial" w:hAnsi="Arial" w:cs="Arial"/>
          <w:lang w:val="pl-PL"/>
        </w:rPr>
        <w:t xml:space="preserve">6. </w:t>
      </w:r>
      <w:r w:rsidRPr="00B63BAD">
        <w:rPr>
          <w:rFonts w:ascii="Arial" w:hAnsi="Arial" w:cs="Arial"/>
          <w:lang w:val="pl-PL"/>
        </w:rPr>
        <w:tab/>
        <w:t>W świetle zobowiązań zapewnienia odpowiedniej jakości, zgodnie z § IV</w:t>
      </w:r>
      <w:r w:rsidR="000C21CC" w:rsidRPr="00B63BAD">
        <w:rPr>
          <w:rFonts w:ascii="Arial" w:hAnsi="Arial" w:cs="Arial"/>
          <w:lang w:val="pl-PL"/>
        </w:rPr>
        <w:t xml:space="preserve"> </w:t>
      </w:r>
      <w:r w:rsidRPr="00B63BAD">
        <w:rPr>
          <w:rFonts w:ascii="Arial" w:hAnsi="Arial" w:cs="Arial"/>
          <w:lang w:val="pl-PL"/>
        </w:rPr>
        <w:t xml:space="preserve">, towary po ich przybyciu </w:t>
      </w:r>
      <w:r w:rsidR="00222F59" w:rsidRPr="00B63BAD">
        <w:rPr>
          <w:rFonts w:ascii="Arial" w:hAnsi="Arial" w:cs="Arial"/>
          <w:lang w:val="pl-PL"/>
        </w:rPr>
        <w:t>b</w:t>
      </w:r>
      <w:r w:rsidR="00222F59" w:rsidRPr="00B63BAD">
        <w:rPr>
          <w:rFonts w:ascii="Arial" w:hAnsi="Arial" w:cs="Arial"/>
          <w:lang w:val="pl-PL"/>
        </w:rPr>
        <w:t>ę</w:t>
      </w:r>
      <w:r w:rsidR="00222F59" w:rsidRPr="00B63BAD">
        <w:rPr>
          <w:rFonts w:ascii="Arial" w:hAnsi="Arial" w:cs="Arial"/>
          <w:lang w:val="pl-PL"/>
        </w:rPr>
        <w:t>dą</w:t>
      </w:r>
      <w:r w:rsidRPr="00B63BAD">
        <w:rPr>
          <w:rFonts w:ascii="Arial" w:hAnsi="Arial" w:cs="Arial"/>
          <w:lang w:val="pl-PL"/>
        </w:rPr>
        <w:t xml:space="preserve"> poddane kontroli tylko w odniesieniu do ich </w:t>
      </w:r>
      <w:r w:rsidR="00222F59" w:rsidRPr="00B63BAD">
        <w:rPr>
          <w:rFonts w:ascii="Arial" w:hAnsi="Arial" w:cs="Arial"/>
          <w:lang w:val="pl-PL"/>
        </w:rPr>
        <w:t xml:space="preserve">rodzaju </w:t>
      </w:r>
      <w:r w:rsidRPr="00B63BAD">
        <w:rPr>
          <w:rFonts w:ascii="Arial" w:hAnsi="Arial" w:cs="Arial"/>
          <w:lang w:val="pl-PL"/>
        </w:rPr>
        <w:t>i ilości oraz widocznych na z</w:t>
      </w:r>
      <w:r w:rsidRPr="00B63BAD">
        <w:rPr>
          <w:rFonts w:ascii="Arial" w:hAnsi="Arial" w:cs="Arial"/>
          <w:lang w:val="pl-PL"/>
        </w:rPr>
        <w:t>e</w:t>
      </w:r>
      <w:r w:rsidRPr="00B63BAD">
        <w:rPr>
          <w:rFonts w:ascii="Arial" w:hAnsi="Arial" w:cs="Arial"/>
          <w:lang w:val="pl-PL"/>
        </w:rPr>
        <w:t xml:space="preserve">wnątrz uszkodzeń spowodowanych przez transport. </w:t>
      </w:r>
      <w:r w:rsidR="00997210" w:rsidRPr="00B63BAD">
        <w:rPr>
          <w:rFonts w:ascii="Arial" w:hAnsi="Arial" w:cs="Arial"/>
          <w:lang w:val="pl-PL"/>
        </w:rPr>
        <w:t>O</w:t>
      </w:r>
      <w:r w:rsidRPr="00B63BAD">
        <w:rPr>
          <w:rFonts w:ascii="Arial" w:hAnsi="Arial" w:cs="Arial"/>
          <w:lang w:val="pl-PL"/>
        </w:rPr>
        <w:t xml:space="preserve"> wadach </w:t>
      </w:r>
      <w:r w:rsidR="00222F59" w:rsidRPr="00B63BAD">
        <w:rPr>
          <w:rFonts w:ascii="Arial" w:hAnsi="Arial" w:cs="Arial"/>
          <w:lang w:val="pl-PL"/>
        </w:rPr>
        <w:t>jakościowych</w:t>
      </w:r>
      <w:r w:rsidRPr="00B63BAD">
        <w:rPr>
          <w:rFonts w:ascii="Arial" w:hAnsi="Arial" w:cs="Arial"/>
          <w:lang w:val="pl-PL"/>
        </w:rPr>
        <w:t xml:space="preserve"> </w:t>
      </w:r>
      <w:r w:rsidR="00997210" w:rsidRPr="00B63BAD">
        <w:rPr>
          <w:rFonts w:ascii="Arial" w:hAnsi="Arial" w:cs="Arial"/>
          <w:lang w:val="pl-PL"/>
        </w:rPr>
        <w:t xml:space="preserve">powiadomimy </w:t>
      </w:r>
      <w:r w:rsidRPr="00B63BAD">
        <w:rPr>
          <w:rFonts w:ascii="Arial" w:hAnsi="Arial" w:cs="Arial"/>
          <w:lang w:val="pl-PL"/>
        </w:rPr>
        <w:t xml:space="preserve">bez zbędnej zwłoki, najpóźniej w ciągu 10 dni po ich wykryciu. </w:t>
      </w:r>
    </w:p>
    <w:p w:rsidR="00B35003" w:rsidRPr="00B63BAD" w:rsidRDefault="00204655" w:rsidP="00900F9C">
      <w:pPr>
        <w:pStyle w:val="Nagwek1"/>
        <w:ind w:hanging="426"/>
        <w:rPr>
          <w:rFonts w:ascii="Arial" w:hAnsi="Arial" w:cs="Arial"/>
          <w:b w:val="0"/>
          <w:sz w:val="22"/>
          <w:szCs w:val="22"/>
          <w:lang w:val="pl-PL"/>
        </w:rPr>
      </w:pPr>
      <w:r w:rsidRPr="00B63BAD">
        <w:rPr>
          <w:rFonts w:ascii="Arial" w:hAnsi="Arial" w:cs="Arial"/>
          <w:b w:val="0"/>
          <w:color w:val="FF0000"/>
          <w:sz w:val="22"/>
          <w:szCs w:val="22"/>
          <w:lang w:val="pl-PL"/>
        </w:rPr>
        <w:t xml:space="preserve">    </w:t>
      </w:r>
      <w:r w:rsidR="00B35003" w:rsidRPr="00B63BAD">
        <w:rPr>
          <w:rFonts w:ascii="Arial" w:hAnsi="Arial" w:cs="Arial"/>
          <w:b w:val="0"/>
          <w:sz w:val="22"/>
          <w:szCs w:val="22"/>
          <w:lang w:val="pl-PL"/>
        </w:rPr>
        <w:t>Prawa osób trzecich, praw</w:t>
      </w:r>
      <w:r w:rsidR="00B34836" w:rsidRPr="00B63BAD">
        <w:rPr>
          <w:rFonts w:ascii="Arial" w:hAnsi="Arial" w:cs="Arial"/>
          <w:b w:val="0"/>
          <w:sz w:val="22"/>
          <w:szCs w:val="22"/>
          <w:lang w:val="pl-PL"/>
        </w:rPr>
        <w:t>a</w:t>
      </w:r>
      <w:r w:rsidR="00B35003" w:rsidRPr="00B63BAD">
        <w:rPr>
          <w:rFonts w:ascii="Arial" w:hAnsi="Arial" w:cs="Arial"/>
          <w:b w:val="0"/>
          <w:sz w:val="22"/>
          <w:szCs w:val="22"/>
          <w:lang w:val="pl-PL"/>
        </w:rPr>
        <w:t xml:space="preserve"> własności intelektualnej oraz przemysłowej</w:t>
      </w:r>
    </w:p>
    <w:p w:rsidR="00B35003" w:rsidRPr="00B63BAD" w:rsidRDefault="00B35003" w:rsidP="00B35003">
      <w:pPr>
        <w:pStyle w:val="Nagwek3"/>
        <w:numPr>
          <w:ilvl w:val="0"/>
          <w:numId w:val="0"/>
        </w:numPr>
        <w:ind w:left="426" w:hanging="426"/>
        <w:rPr>
          <w:rFonts w:ascii="Arial" w:hAnsi="Arial" w:cs="Arial"/>
          <w:b w:val="0"/>
          <w:color w:val="000000" w:themeColor="text1"/>
          <w:lang w:val="pl-PL"/>
        </w:rPr>
      </w:pPr>
      <w:r w:rsidRPr="00B63BAD">
        <w:rPr>
          <w:rFonts w:ascii="Arial" w:hAnsi="Arial" w:cs="Arial"/>
          <w:b w:val="0"/>
          <w:color w:val="000000" w:themeColor="text1"/>
          <w:lang w:val="pl-PL"/>
        </w:rPr>
        <w:t>1.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ab/>
        <w:t xml:space="preserve">Dostawca gwarantuje, że dostarczane </w:t>
      </w:r>
      <w:r w:rsidR="004D3A5C" w:rsidRPr="00B63BAD">
        <w:rPr>
          <w:rFonts w:ascii="Arial" w:hAnsi="Arial" w:cs="Arial"/>
          <w:b w:val="0"/>
          <w:color w:val="000000" w:themeColor="text1"/>
          <w:lang w:val="pl-PL"/>
        </w:rPr>
        <w:t>towary nie s</w:t>
      </w:r>
      <w:r w:rsidR="00296AB3" w:rsidRPr="00B63BAD">
        <w:rPr>
          <w:rFonts w:ascii="Arial" w:hAnsi="Arial" w:cs="Arial"/>
          <w:b w:val="0"/>
          <w:color w:val="000000" w:themeColor="text1"/>
          <w:lang w:val="pl-PL"/>
        </w:rPr>
        <w:t>ą</w:t>
      </w:r>
      <w:r w:rsidR="004D3A5C" w:rsidRPr="00B63BAD">
        <w:rPr>
          <w:rFonts w:ascii="Arial" w:hAnsi="Arial" w:cs="Arial"/>
          <w:b w:val="0"/>
          <w:color w:val="000000" w:themeColor="text1"/>
          <w:lang w:val="pl-PL"/>
        </w:rPr>
        <w:t xml:space="preserve"> obciążone prawami osób trzecich, w tym w szcz</w:t>
      </w:r>
      <w:r w:rsidR="004D3A5C" w:rsidRPr="00B63BAD">
        <w:rPr>
          <w:rFonts w:ascii="Arial" w:hAnsi="Arial" w:cs="Arial"/>
          <w:b w:val="0"/>
          <w:color w:val="000000" w:themeColor="text1"/>
          <w:lang w:val="pl-PL"/>
        </w:rPr>
        <w:t>e</w:t>
      </w:r>
      <w:r w:rsidR="004D3A5C" w:rsidRPr="00B63BAD">
        <w:rPr>
          <w:rFonts w:ascii="Arial" w:hAnsi="Arial" w:cs="Arial"/>
          <w:b w:val="0"/>
          <w:color w:val="000000" w:themeColor="text1"/>
          <w:lang w:val="pl-PL"/>
        </w:rPr>
        <w:t xml:space="preserve">gólności prawami 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 xml:space="preserve"> </w:t>
      </w:r>
      <w:r w:rsidR="004D3A5C" w:rsidRPr="00B63BAD">
        <w:rPr>
          <w:rFonts w:ascii="Arial" w:hAnsi="Arial" w:cs="Arial"/>
          <w:b w:val="0"/>
          <w:color w:val="000000" w:themeColor="text1"/>
          <w:lang w:val="pl-PL"/>
        </w:rPr>
        <w:t xml:space="preserve">autorskimi,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własności przemysłowej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 xml:space="preserve">, </w:t>
      </w:r>
      <w:r w:rsidR="004D3A5C" w:rsidRPr="00B63BAD">
        <w:rPr>
          <w:rFonts w:ascii="Arial" w:hAnsi="Arial" w:cs="Arial"/>
          <w:b w:val="0"/>
          <w:color w:val="000000" w:themeColor="text1"/>
          <w:lang w:val="pl-PL"/>
        </w:rPr>
        <w:t xml:space="preserve">takimi 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 xml:space="preserve">jak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patenty, </w:t>
      </w:r>
      <w:r w:rsidR="004D3A5C" w:rsidRPr="00B63BAD">
        <w:rPr>
          <w:rFonts w:ascii="Arial" w:hAnsi="Arial" w:cs="Arial"/>
          <w:b w:val="0"/>
          <w:color w:val="000000" w:themeColor="text1"/>
          <w:lang w:val="pl-PL"/>
        </w:rPr>
        <w:t xml:space="preserve">wzory użytkowe, 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>projekty, znaki towarowe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i nazw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>y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handlow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>e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. Dostawca </w:t>
      </w:r>
      <w:r w:rsidR="004D3A5C" w:rsidRPr="00B63BAD">
        <w:rPr>
          <w:rFonts w:ascii="Arial" w:hAnsi="Arial" w:cs="Arial"/>
          <w:b w:val="0"/>
          <w:color w:val="000000" w:themeColor="text1"/>
          <w:lang w:val="pl-PL"/>
        </w:rPr>
        <w:t xml:space="preserve">zwalnia nas od jakiejkolwiek odpowiedzialności oraz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z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o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bowiązuje się chronić i zabezpieczać nas przed wszelkimi roszczeniami </w:t>
      </w:r>
      <w:r w:rsidR="00296AB3" w:rsidRPr="00B63BAD">
        <w:rPr>
          <w:rFonts w:ascii="Arial" w:hAnsi="Arial" w:cs="Arial"/>
          <w:b w:val="0"/>
          <w:color w:val="000000" w:themeColor="text1"/>
          <w:lang w:val="pl-PL"/>
        </w:rPr>
        <w:t xml:space="preserve">z tytułu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na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>ruszenia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pra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>w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wł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a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sności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 xml:space="preserve"> i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jakichkolwiek wyni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>kłych z tego tytułu szkód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lub kosztów 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>związanych ze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stoso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>waniem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lub sprzedaż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>ą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towarów zgodnie z 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 xml:space="preserve">zawartą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umo</w:t>
      </w:r>
      <w:r w:rsidR="00284E59" w:rsidRPr="00B63BAD">
        <w:rPr>
          <w:rFonts w:ascii="Arial" w:hAnsi="Arial" w:cs="Arial"/>
          <w:b w:val="0"/>
          <w:color w:val="000000" w:themeColor="text1"/>
          <w:lang w:val="pl-PL"/>
        </w:rPr>
        <w:t>wą, natychmiast po naszym pierwszym pisemnym żądaniu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.</w:t>
      </w:r>
    </w:p>
    <w:p w:rsidR="00C710A1" w:rsidRPr="00B63BAD" w:rsidRDefault="00B35003" w:rsidP="00F67E1A">
      <w:pPr>
        <w:tabs>
          <w:tab w:val="left" w:pos="426"/>
        </w:tabs>
        <w:ind w:left="426" w:hanging="426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>2.</w:t>
      </w:r>
      <w:r w:rsidRPr="00B63BAD">
        <w:rPr>
          <w:rFonts w:ascii="Arial" w:hAnsi="Arial" w:cs="Arial"/>
          <w:lang w:val="pl-PL"/>
        </w:rPr>
        <w:tab/>
      </w:r>
      <w:r w:rsidR="00CF60A8" w:rsidRPr="00B63BAD">
        <w:rPr>
          <w:rFonts w:ascii="Arial" w:hAnsi="Arial" w:cs="Arial"/>
          <w:lang w:val="pl-PL"/>
        </w:rPr>
        <w:t>Projekty</w:t>
      </w:r>
      <w:r w:rsidRPr="00B63BAD">
        <w:rPr>
          <w:rFonts w:ascii="Arial" w:hAnsi="Arial" w:cs="Arial"/>
          <w:lang w:val="pl-PL"/>
        </w:rPr>
        <w:t>, rysunki, modele, profile statystyczne, nośniki danych i tym podobne, a także wszelkie mat</w:t>
      </w:r>
      <w:r w:rsidRPr="00B63BAD">
        <w:rPr>
          <w:rFonts w:ascii="Arial" w:hAnsi="Arial" w:cs="Arial"/>
          <w:lang w:val="pl-PL"/>
        </w:rPr>
        <w:t>e</w:t>
      </w:r>
      <w:r w:rsidRPr="00B63BAD">
        <w:rPr>
          <w:rFonts w:ascii="Arial" w:hAnsi="Arial" w:cs="Arial"/>
          <w:lang w:val="pl-PL"/>
        </w:rPr>
        <w:t>riały dostarczone przez nas pozostają naszą własnością. Są one chronio</w:t>
      </w:r>
      <w:r w:rsidR="00CF60A8" w:rsidRPr="00B63BAD">
        <w:rPr>
          <w:rFonts w:ascii="Arial" w:hAnsi="Arial" w:cs="Arial"/>
          <w:lang w:val="pl-PL"/>
        </w:rPr>
        <w:t>ne przez prawo a</w:t>
      </w:r>
      <w:r w:rsidR="00CF60A8" w:rsidRPr="00B63BAD">
        <w:rPr>
          <w:rFonts w:ascii="Arial" w:hAnsi="Arial" w:cs="Arial"/>
          <w:lang w:val="pl-PL"/>
        </w:rPr>
        <w:t>u</w:t>
      </w:r>
      <w:r w:rsidR="00CF60A8" w:rsidRPr="00B63BAD">
        <w:rPr>
          <w:rFonts w:ascii="Arial" w:hAnsi="Arial" w:cs="Arial"/>
          <w:lang w:val="pl-PL"/>
        </w:rPr>
        <w:t>torskie, i ani one</w:t>
      </w:r>
      <w:r w:rsidRPr="00B63BAD">
        <w:rPr>
          <w:rFonts w:ascii="Arial" w:hAnsi="Arial" w:cs="Arial"/>
          <w:lang w:val="pl-PL"/>
        </w:rPr>
        <w:t>, ani inne produkty wytwarzane</w:t>
      </w:r>
      <w:r w:rsidR="0005492C" w:rsidRPr="00B63BAD">
        <w:rPr>
          <w:rFonts w:ascii="Arial" w:hAnsi="Arial" w:cs="Arial"/>
          <w:lang w:val="pl-PL"/>
        </w:rPr>
        <w:t xml:space="preserve"> przy ich pomocy, nie</w:t>
      </w:r>
      <w:r w:rsidRPr="00B63BAD">
        <w:rPr>
          <w:rFonts w:ascii="Arial" w:hAnsi="Arial" w:cs="Arial"/>
          <w:lang w:val="pl-PL"/>
        </w:rPr>
        <w:t xml:space="preserve"> mogą być przekazywane osobom trzecim bez naszej</w:t>
      </w:r>
      <w:r w:rsidR="001A0AB2" w:rsidRPr="00B63BAD">
        <w:rPr>
          <w:rFonts w:ascii="Arial" w:hAnsi="Arial" w:cs="Arial"/>
          <w:lang w:val="pl-PL"/>
        </w:rPr>
        <w:t xml:space="preserve"> uprzedniej, pisemnej</w:t>
      </w:r>
      <w:r w:rsidRPr="00B63BAD">
        <w:rPr>
          <w:rFonts w:ascii="Arial" w:hAnsi="Arial" w:cs="Arial"/>
          <w:lang w:val="pl-PL"/>
        </w:rPr>
        <w:t xml:space="preserve"> zgody. Nie mogą one być </w:t>
      </w:r>
      <w:r w:rsidR="001A0AB2" w:rsidRPr="00B63BAD">
        <w:rPr>
          <w:rFonts w:ascii="Arial" w:hAnsi="Arial" w:cs="Arial"/>
          <w:lang w:val="pl-PL"/>
        </w:rPr>
        <w:t>używane lub wyk</w:t>
      </w:r>
      <w:r w:rsidR="001A0AB2" w:rsidRPr="00B63BAD">
        <w:rPr>
          <w:rFonts w:ascii="Arial" w:hAnsi="Arial" w:cs="Arial"/>
          <w:lang w:val="pl-PL"/>
        </w:rPr>
        <w:t>o</w:t>
      </w:r>
      <w:r w:rsidR="001A0AB2" w:rsidRPr="00B63BAD">
        <w:rPr>
          <w:rFonts w:ascii="Arial" w:hAnsi="Arial" w:cs="Arial"/>
          <w:lang w:val="pl-PL"/>
        </w:rPr>
        <w:t xml:space="preserve">rzystane przez osoby trzecie ani </w:t>
      </w:r>
      <w:r w:rsidRPr="00B63BAD">
        <w:rPr>
          <w:rFonts w:ascii="Arial" w:hAnsi="Arial" w:cs="Arial"/>
          <w:lang w:val="pl-PL"/>
        </w:rPr>
        <w:t xml:space="preserve">wykorzystywane w celach reklamowych, nawet po upływie ustalonego w umowie </w:t>
      </w:r>
      <w:r w:rsidR="00900F9C" w:rsidRPr="00B63BAD">
        <w:rPr>
          <w:rFonts w:ascii="Arial" w:hAnsi="Arial" w:cs="Arial"/>
          <w:lang w:val="pl-PL"/>
        </w:rPr>
        <w:t>terminu</w:t>
      </w:r>
      <w:r w:rsidR="001A0AB2" w:rsidRPr="00B63BAD">
        <w:rPr>
          <w:rFonts w:ascii="Arial" w:hAnsi="Arial" w:cs="Arial"/>
          <w:lang w:val="pl-PL"/>
        </w:rPr>
        <w:t xml:space="preserve"> pod ryg</w:t>
      </w:r>
      <w:r w:rsidR="001A0AB2" w:rsidRPr="00B63BAD">
        <w:rPr>
          <w:rFonts w:ascii="Arial" w:hAnsi="Arial" w:cs="Arial"/>
          <w:lang w:val="pl-PL"/>
        </w:rPr>
        <w:t>o</w:t>
      </w:r>
      <w:r w:rsidR="001A0AB2" w:rsidRPr="00B63BAD">
        <w:rPr>
          <w:rFonts w:ascii="Arial" w:hAnsi="Arial" w:cs="Arial"/>
          <w:lang w:val="pl-PL"/>
        </w:rPr>
        <w:t>rem dochodzenia</w:t>
      </w:r>
      <w:r w:rsidRPr="00B63BAD">
        <w:rPr>
          <w:rFonts w:ascii="Arial" w:hAnsi="Arial" w:cs="Arial"/>
          <w:lang w:val="pl-PL"/>
        </w:rPr>
        <w:t xml:space="preserve"> odszkodowania </w:t>
      </w:r>
      <w:r w:rsidR="00900F9C" w:rsidRPr="00B63BAD">
        <w:rPr>
          <w:rFonts w:ascii="Arial" w:hAnsi="Arial" w:cs="Arial"/>
          <w:lang w:val="pl-PL"/>
        </w:rPr>
        <w:t xml:space="preserve">z tytułu </w:t>
      </w:r>
      <w:r w:rsidRPr="00B63BAD">
        <w:rPr>
          <w:rFonts w:ascii="Arial" w:hAnsi="Arial" w:cs="Arial"/>
          <w:lang w:val="pl-PL"/>
        </w:rPr>
        <w:t>naruszen</w:t>
      </w:r>
      <w:r w:rsidR="00900F9C" w:rsidRPr="00B63BAD">
        <w:rPr>
          <w:rFonts w:ascii="Arial" w:hAnsi="Arial" w:cs="Arial"/>
          <w:lang w:val="pl-PL"/>
        </w:rPr>
        <w:t>ia</w:t>
      </w:r>
      <w:r w:rsidRPr="00B63BAD">
        <w:rPr>
          <w:rFonts w:ascii="Arial" w:hAnsi="Arial" w:cs="Arial"/>
          <w:lang w:val="pl-PL"/>
        </w:rPr>
        <w:t xml:space="preserve"> umowy. Ponadto, każde takie zachowanie uprawnia nas do wycofania się z umowy.</w:t>
      </w:r>
    </w:p>
    <w:p w:rsidR="00900F9C" w:rsidRPr="00B63BAD" w:rsidRDefault="00900F9C" w:rsidP="00B35003">
      <w:pPr>
        <w:tabs>
          <w:tab w:val="left" w:pos="426"/>
        </w:tabs>
        <w:ind w:left="426" w:hanging="426"/>
        <w:rPr>
          <w:rFonts w:ascii="Arial" w:hAnsi="Arial" w:cs="Arial"/>
          <w:lang w:val="pl-PL"/>
        </w:rPr>
      </w:pPr>
    </w:p>
    <w:p w:rsidR="00900F9C" w:rsidRPr="00B63BAD" w:rsidRDefault="00900F9C" w:rsidP="00900F9C">
      <w:pPr>
        <w:pStyle w:val="Nagwek1"/>
        <w:ind w:hanging="426"/>
        <w:rPr>
          <w:rFonts w:ascii="Arial" w:hAnsi="Arial" w:cs="Arial"/>
          <w:b w:val="0"/>
          <w:sz w:val="22"/>
          <w:szCs w:val="22"/>
          <w:lang w:val="pl-PL"/>
        </w:rPr>
      </w:pPr>
      <w:r w:rsidRPr="00B63BAD">
        <w:rPr>
          <w:rFonts w:ascii="Arial" w:hAnsi="Arial" w:cs="Arial"/>
          <w:b w:val="0"/>
          <w:sz w:val="22"/>
          <w:szCs w:val="22"/>
          <w:lang w:val="pl-PL"/>
        </w:rPr>
        <w:lastRenderedPageBreak/>
        <w:t xml:space="preserve"> Ubezpieczenie</w:t>
      </w:r>
    </w:p>
    <w:p w:rsidR="00900F9C" w:rsidRPr="00B63BAD" w:rsidRDefault="00900F9C" w:rsidP="00900F9C">
      <w:pPr>
        <w:rPr>
          <w:rFonts w:ascii="Arial" w:hAnsi="Arial" w:cs="Arial"/>
          <w:lang w:val="pl-PL"/>
        </w:rPr>
      </w:pPr>
    </w:p>
    <w:p w:rsidR="00900F9C" w:rsidRPr="00B63BAD" w:rsidRDefault="00900F9C" w:rsidP="00900F9C">
      <w:pPr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>Dostawca pokrywa w całości koszty polisy ubezpieczenia od odpowiedzialności cywilnej, wysta</w:t>
      </w:r>
      <w:r w:rsidRPr="00B63BAD">
        <w:rPr>
          <w:rFonts w:ascii="Arial" w:hAnsi="Arial" w:cs="Arial"/>
          <w:lang w:val="pl-PL"/>
        </w:rPr>
        <w:t>r</w:t>
      </w:r>
      <w:r w:rsidRPr="00B63BAD">
        <w:rPr>
          <w:rFonts w:ascii="Arial" w:hAnsi="Arial" w:cs="Arial"/>
          <w:lang w:val="pl-PL"/>
        </w:rPr>
        <w:t>czającej na pokrycie szkód spowodowanych przez niego samego, jego pracowników, jego prze</w:t>
      </w:r>
      <w:r w:rsidRPr="00B63BAD">
        <w:rPr>
          <w:rFonts w:ascii="Arial" w:hAnsi="Arial" w:cs="Arial"/>
          <w:lang w:val="pl-PL"/>
        </w:rPr>
        <w:t>d</w:t>
      </w:r>
      <w:r w:rsidRPr="00B63BAD">
        <w:rPr>
          <w:rFonts w:ascii="Arial" w:hAnsi="Arial" w:cs="Arial"/>
          <w:lang w:val="pl-PL"/>
        </w:rPr>
        <w:t xml:space="preserve">stawicieli lub szkód spowodowanych przez  dostarczony towar. Dostawca, na nasze wezwanie, powiadamia nas o kwocie ubezpieczenia pokrywającej dane wydarzenie szkodliwe. </w:t>
      </w:r>
    </w:p>
    <w:p w:rsidR="00900F9C" w:rsidRPr="00B63BAD" w:rsidRDefault="00900F9C" w:rsidP="00900F9C">
      <w:pPr>
        <w:rPr>
          <w:rFonts w:ascii="Arial" w:hAnsi="Arial" w:cs="Arial"/>
          <w:lang w:val="pl-PL"/>
        </w:rPr>
      </w:pPr>
    </w:p>
    <w:p w:rsidR="00900F9C" w:rsidRPr="00B63BAD" w:rsidRDefault="00900F9C" w:rsidP="00900F9C">
      <w:pPr>
        <w:pStyle w:val="Nagwek1"/>
        <w:spacing w:before="0"/>
        <w:ind w:left="567" w:hanging="567"/>
        <w:rPr>
          <w:rFonts w:ascii="Arial" w:hAnsi="Arial" w:cs="Arial"/>
          <w:b w:val="0"/>
          <w:sz w:val="22"/>
          <w:szCs w:val="22"/>
          <w:lang w:val="pl-PL"/>
        </w:rPr>
      </w:pPr>
      <w:r w:rsidRPr="00B63BAD">
        <w:rPr>
          <w:rFonts w:ascii="Arial" w:hAnsi="Arial" w:cs="Arial"/>
          <w:b w:val="0"/>
          <w:sz w:val="22"/>
          <w:szCs w:val="22"/>
          <w:lang w:val="pl-PL"/>
        </w:rPr>
        <w:t>Instrukcje wysyłki</w:t>
      </w:r>
    </w:p>
    <w:p w:rsidR="00900F9C" w:rsidRPr="00B63BAD" w:rsidRDefault="00900F9C" w:rsidP="00900F9C">
      <w:pPr>
        <w:rPr>
          <w:rFonts w:ascii="Arial" w:hAnsi="Arial" w:cs="Arial"/>
          <w:lang w:val="pl-PL"/>
        </w:rPr>
      </w:pPr>
    </w:p>
    <w:p w:rsidR="00900F9C" w:rsidRPr="00B63BAD" w:rsidRDefault="00900F9C" w:rsidP="00900F9C">
      <w:pPr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>Dostawca zgadza się</w:t>
      </w:r>
      <w:r w:rsidR="00F67E1A" w:rsidRPr="00B63BAD">
        <w:rPr>
          <w:rFonts w:ascii="Arial" w:hAnsi="Arial" w:cs="Arial"/>
          <w:lang w:val="pl-PL"/>
        </w:rPr>
        <w:t xml:space="preserve"> zastosować metodę transportu, która</w:t>
      </w:r>
      <w:r w:rsidRPr="00B63BAD">
        <w:rPr>
          <w:rFonts w:ascii="Arial" w:hAnsi="Arial" w:cs="Arial"/>
          <w:lang w:val="pl-PL"/>
        </w:rPr>
        <w:t xml:space="preserve"> jest najbardziej odpowiedni</w:t>
      </w:r>
      <w:r w:rsidR="00F67E1A" w:rsidRPr="00B63BAD">
        <w:rPr>
          <w:rFonts w:ascii="Arial" w:hAnsi="Arial" w:cs="Arial"/>
          <w:lang w:val="pl-PL"/>
        </w:rPr>
        <w:t>a</w:t>
      </w:r>
      <w:r w:rsidRPr="00B63BAD">
        <w:rPr>
          <w:rFonts w:ascii="Arial" w:hAnsi="Arial" w:cs="Arial"/>
          <w:lang w:val="pl-PL"/>
        </w:rPr>
        <w:t xml:space="preserve"> i </w:t>
      </w:r>
      <w:r w:rsidR="00F67E1A" w:rsidRPr="00B63BAD">
        <w:rPr>
          <w:rFonts w:ascii="Arial" w:hAnsi="Arial" w:cs="Arial"/>
          <w:lang w:val="pl-PL"/>
        </w:rPr>
        <w:t>po</w:t>
      </w:r>
      <w:r w:rsidRPr="00B63BAD">
        <w:rPr>
          <w:rFonts w:ascii="Arial" w:hAnsi="Arial" w:cs="Arial"/>
          <w:lang w:val="pl-PL"/>
        </w:rPr>
        <w:t xml:space="preserve"> najni</w:t>
      </w:r>
      <w:r w:rsidRPr="00B63BAD">
        <w:rPr>
          <w:rFonts w:ascii="Arial" w:hAnsi="Arial" w:cs="Arial"/>
          <w:lang w:val="pl-PL"/>
        </w:rPr>
        <w:t>ż</w:t>
      </w:r>
      <w:r w:rsidRPr="00B63BAD">
        <w:rPr>
          <w:rFonts w:ascii="Arial" w:hAnsi="Arial" w:cs="Arial"/>
          <w:lang w:val="pl-PL"/>
        </w:rPr>
        <w:t>szym koszcie</w:t>
      </w:r>
      <w:r w:rsidR="00F67E1A" w:rsidRPr="00B63BAD">
        <w:rPr>
          <w:rFonts w:ascii="Arial" w:hAnsi="Arial" w:cs="Arial"/>
          <w:lang w:val="pl-PL"/>
        </w:rPr>
        <w:t xml:space="preserve"> dla nas</w:t>
      </w:r>
      <w:r w:rsidRPr="00B63BAD">
        <w:rPr>
          <w:rFonts w:ascii="Arial" w:hAnsi="Arial" w:cs="Arial"/>
          <w:lang w:val="pl-PL"/>
        </w:rPr>
        <w:t>.</w:t>
      </w:r>
      <w:r w:rsidR="001C4C1B" w:rsidRPr="00B63BAD">
        <w:rPr>
          <w:rFonts w:ascii="Arial" w:hAnsi="Arial" w:cs="Arial"/>
          <w:lang w:val="pl-PL"/>
        </w:rPr>
        <w:t xml:space="preserve"> Dost</w:t>
      </w:r>
      <w:r w:rsidR="001B0257" w:rsidRPr="00B63BAD">
        <w:rPr>
          <w:rFonts w:ascii="Arial" w:hAnsi="Arial" w:cs="Arial"/>
          <w:lang w:val="pl-PL"/>
        </w:rPr>
        <w:t>a</w:t>
      </w:r>
      <w:r w:rsidR="001C4C1B" w:rsidRPr="00B63BAD">
        <w:rPr>
          <w:rFonts w:ascii="Arial" w:hAnsi="Arial" w:cs="Arial"/>
          <w:lang w:val="pl-PL"/>
        </w:rPr>
        <w:t>wca jest odpowiedzialny za należyte opakowanie towaru</w:t>
      </w:r>
      <w:r w:rsidR="00104097" w:rsidRPr="00B63BAD">
        <w:rPr>
          <w:rFonts w:ascii="Arial" w:hAnsi="Arial" w:cs="Arial"/>
          <w:lang w:val="pl-PL"/>
        </w:rPr>
        <w:t>.</w:t>
      </w:r>
    </w:p>
    <w:p w:rsidR="00E6574B" w:rsidRPr="00B63BAD" w:rsidRDefault="00E6574B" w:rsidP="00E6574B">
      <w:pPr>
        <w:pStyle w:val="Nagwek1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  <w:lang w:val="pl-PL"/>
        </w:rPr>
      </w:pPr>
      <w:r w:rsidRPr="00B63BAD">
        <w:rPr>
          <w:rFonts w:ascii="Arial" w:hAnsi="Arial" w:cs="Arial"/>
          <w:b w:val="0"/>
          <w:sz w:val="22"/>
          <w:szCs w:val="22"/>
          <w:lang w:val="pl-PL"/>
        </w:rPr>
        <w:t>VIII. Fakturowanie i płatności</w:t>
      </w:r>
    </w:p>
    <w:p w:rsidR="00900F9C" w:rsidRPr="00B63BAD" w:rsidRDefault="00F67E1A" w:rsidP="00D82C78">
      <w:pPr>
        <w:pStyle w:val="Nagwek3"/>
        <w:spacing w:before="0"/>
        <w:ind w:left="426" w:hanging="426"/>
        <w:rPr>
          <w:rFonts w:ascii="Arial" w:hAnsi="Arial" w:cs="Arial"/>
          <w:b w:val="0"/>
          <w:color w:val="000000" w:themeColor="text1"/>
          <w:lang w:val="pl-PL"/>
        </w:rPr>
      </w:pPr>
      <w:r w:rsidRPr="00B63BAD">
        <w:rPr>
          <w:rFonts w:ascii="Arial" w:hAnsi="Arial" w:cs="Arial"/>
          <w:b w:val="0"/>
          <w:color w:val="000000" w:themeColor="text1"/>
          <w:lang w:val="pl-PL"/>
        </w:rPr>
        <w:t>Jeżeli</w:t>
      </w:r>
      <w:r w:rsidR="00900F9C" w:rsidRPr="00B63BAD">
        <w:rPr>
          <w:rFonts w:ascii="Arial" w:hAnsi="Arial" w:cs="Arial"/>
          <w:b w:val="0"/>
          <w:color w:val="000000" w:themeColor="text1"/>
          <w:lang w:val="pl-PL"/>
        </w:rPr>
        <w:t xml:space="preserve"> umowa nie stanowi inaczej, faktury wraz z numerem identyfikacji podatkowej, należy składać do </w:t>
      </w:r>
      <w:r w:rsidR="001B0257" w:rsidRPr="00B63BAD">
        <w:rPr>
          <w:rFonts w:ascii="Arial" w:hAnsi="Arial" w:cs="Arial"/>
          <w:b w:val="0"/>
          <w:color w:val="000000" w:themeColor="text1"/>
          <w:lang w:val="pl-PL"/>
        </w:rPr>
        <w:t xml:space="preserve">Górażdże Cement S.A., ul Cementowa 1 Chorula 47-316 Górażdże, </w:t>
      </w:r>
      <w:r w:rsidR="00900F9C" w:rsidRPr="00B63BAD">
        <w:rPr>
          <w:rFonts w:ascii="Arial" w:hAnsi="Arial" w:cs="Arial"/>
          <w:b w:val="0"/>
          <w:color w:val="000000" w:themeColor="text1"/>
          <w:lang w:val="pl-PL"/>
        </w:rPr>
        <w:t>po dostaw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ie</w:t>
      </w:r>
      <w:r w:rsidR="00900F9C" w:rsidRPr="00B63BAD">
        <w:rPr>
          <w:rFonts w:ascii="Arial" w:hAnsi="Arial" w:cs="Arial"/>
          <w:b w:val="0"/>
          <w:color w:val="000000" w:themeColor="text1"/>
          <w:lang w:val="pl-PL"/>
        </w:rPr>
        <w:t xml:space="preserve"> lub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po wykonaniu usługi</w:t>
      </w:r>
      <w:r w:rsidR="000E7C52" w:rsidRPr="00B63BAD">
        <w:rPr>
          <w:rFonts w:ascii="Arial" w:hAnsi="Arial" w:cs="Arial"/>
          <w:b w:val="0"/>
          <w:color w:val="000000" w:themeColor="text1"/>
          <w:lang w:val="pl-PL"/>
        </w:rPr>
        <w:t xml:space="preserve"> i po podpisaniu przez nas protokołu odbioru.</w:t>
      </w:r>
    </w:p>
    <w:p w:rsidR="00900F9C" w:rsidRPr="00B63BAD" w:rsidRDefault="00900F9C" w:rsidP="00D82C78">
      <w:pPr>
        <w:pStyle w:val="Nagwek3"/>
        <w:spacing w:before="0"/>
        <w:ind w:left="426" w:hanging="426"/>
        <w:rPr>
          <w:rFonts w:ascii="Arial" w:hAnsi="Arial" w:cs="Arial"/>
          <w:b w:val="0"/>
          <w:color w:val="000000" w:themeColor="text1"/>
          <w:lang w:val="pl-PL"/>
        </w:rPr>
      </w:pP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Dostawca jest odpowiedzialny </w:t>
      </w:r>
      <w:r w:rsidR="00F67E1A" w:rsidRPr="00B63BAD">
        <w:rPr>
          <w:rFonts w:ascii="Arial" w:hAnsi="Arial" w:cs="Arial"/>
          <w:b w:val="0"/>
          <w:color w:val="000000" w:themeColor="text1"/>
          <w:lang w:val="pl-PL"/>
        </w:rPr>
        <w:t xml:space="preserve">za wyszczególnienie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nasz</w:t>
      </w:r>
      <w:r w:rsidR="00F67E1A" w:rsidRPr="00B63BAD">
        <w:rPr>
          <w:rFonts w:ascii="Arial" w:hAnsi="Arial" w:cs="Arial"/>
          <w:b w:val="0"/>
          <w:color w:val="000000" w:themeColor="text1"/>
          <w:lang w:val="pl-PL"/>
        </w:rPr>
        <w:t>ego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numer</w:t>
      </w:r>
      <w:r w:rsidR="00F67E1A" w:rsidRPr="00B63BAD">
        <w:rPr>
          <w:rFonts w:ascii="Arial" w:hAnsi="Arial" w:cs="Arial"/>
          <w:b w:val="0"/>
          <w:color w:val="000000" w:themeColor="text1"/>
          <w:lang w:val="pl-PL"/>
        </w:rPr>
        <w:t>u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zamówienia na wszystkich fakt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u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r</w:t>
      </w:r>
      <w:r w:rsidR="00F67E1A" w:rsidRPr="00B63BAD">
        <w:rPr>
          <w:rFonts w:ascii="Arial" w:hAnsi="Arial" w:cs="Arial"/>
          <w:b w:val="0"/>
          <w:color w:val="000000" w:themeColor="text1"/>
          <w:lang w:val="pl-PL"/>
        </w:rPr>
        <w:t>ach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, dokumen</w:t>
      </w:r>
      <w:r w:rsidR="00F67E1A" w:rsidRPr="00B63BAD">
        <w:rPr>
          <w:rFonts w:ascii="Arial" w:hAnsi="Arial" w:cs="Arial"/>
          <w:b w:val="0"/>
          <w:color w:val="000000" w:themeColor="text1"/>
          <w:lang w:val="pl-PL"/>
        </w:rPr>
        <w:t>tach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 przewozowych, </w:t>
      </w:r>
      <w:r w:rsidR="00F67E1A" w:rsidRPr="00B63BAD">
        <w:rPr>
          <w:rFonts w:ascii="Arial" w:hAnsi="Arial" w:cs="Arial"/>
          <w:b w:val="0"/>
          <w:color w:val="000000" w:themeColor="text1"/>
          <w:lang w:val="pl-PL"/>
        </w:rPr>
        <w:t>jak również w innej korespondencji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. </w:t>
      </w:r>
      <w:r w:rsidR="000C21CC" w:rsidRPr="00B63BAD">
        <w:rPr>
          <w:rFonts w:ascii="Arial" w:hAnsi="Arial" w:cs="Arial"/>
          <w:b w:val="0"/>
          <w:color w:val="000000" w:themeColor="text1"/>
          <w:lang w:val="pl-PL"/>
        </w:rPr>
        <w:t>Ponadto dostawca jest zob</w:t>
      </w:r>
      <w:r w:rsidR="000C21CC" w:rsidRPr="00B63BAD">
        <w:rPr>
          <w:rFonts w:ascii="Arial" w:hAnsi="Arial" w:cs="Arial"/>
          <w:b w:val="0"/>
          <w:color w:val="000000" w:themeColor="text1"/>
          <w:lang w:val="pl-PL"/>
        </w:rPr>
        <w:t>o</w:t>
      </w:r>
      <w:r w:rsidR="000C21CC" w:rsidRPr="00B63BAD">
        <w:rPr>
          <w:rFonts w:ascii="Arial" w:hAnsi="Arial" w:cs="Arial"/>
          <w:b w:val="0"/>
          <w:color w:val="000000" w:themeColor="text1"/>
          <w:lang w:val="pl-PL"/>
        </w:rPr>
        <w:t>wiązany podawać w tych dokumentach pełną nazw</w:t>
      </w:r>
      <w:r w:rsidR="00104097" w:rsidRPr="00B63BAD">
        <w:rPr>
          <w:rFonts w:ascii="Arial" w:hAnsi="Arial" w:cs="Arial"/>
          <w:b w:val="0"/>
          <w:color w:val="000000" w:themeColor="text1"/>
          <w:lang w:val="pl-PL"/>
        </w:rPr>
        <w:t>ę</w:t>
      </w:r>
      <w:r w:rsidR="000C21CC" w:rsidRPr="00B63BAD">
        <w:rPr>
          <w:rFonts w:ascii="Arial" w:hAnsi="Arial" w:cs="Arial"/>
          <w:b w:val="0"/>
          <w:color w:val="000000" w:themeColor="text1"/>
          <w:lang w:val="pl-PL"/>
        </w:rPr>
        <w:t xml:space="preserve"> towaru wraz z </w:t>
      </w:r>
      <w:r w:rsidR="00697B03" w:rsidRPr="00B63BAD">
        <w:rPr>
          <w:rFonts w:ascii="Arial" w:hAnsi="Arial" w:cs="Arial"/>
          <w:b w:val="0"/>
          <w:color w:val="000000" w:themeColor="text1"/>
          <w:lang w:val="pl-PL"/>
        </w:rPr>
        <w:t>numerem katalogowym, PKWiU oraz – o ile to możliwe – nasz numer materiału</w:t>
      </w:r>
      <w:r w:rsidR="00757881" w:rsidRPr="00B63BAD">
        <w:rPr>
          <w:rFonts w:ascii="Arial" w:hAnsi="Arial" w:cs="Arial"/>
          <w:b w:val="0"/>
          <w:color w:val="000000" w:themeColor="text1"/>
          <w:lang w:val="pl-PL"/>
        </w:rPr>
        <w:t xml:space="preserve"> SAP</w:t>
      </w:r>
      <w:r w:rsidR="00697B03" w:rsidRPr="00B63BAD">
        <w:rPr>
          <w:rFonts w:ascii="Arial" w:hAnsi="Arial" w:cs="Arial"/>
          <w:b w:val="0"/>
          <w:color w:val="000000" w:themeColor="text1"/>
          <w:lang w:val="pl-PL"/>
        </w:rPr>
        <w:t xml:space="preserve">.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Jeśli </w:t>
      </w:r>
      <w:r w:rsidR="00F67E1A" w:rsidRPr="00B63BAD">
        <w:rPr>
          <w:rFonts w:ascii="Arial" w:hAnsi="Arial" w:cs="Arial"/>
          <w:b w:val="0"/>
          <w:color w:val="000000" w:themeColor="text1"/>
          <w:lang w:val="pl-PL"/>
        </w:rPr>
        <w:t xml:space="preserve">dostawca nie będzie wywiązywał się z </w:t>
      </w:r>
      <w:r w:rsidR="00104097" w:rsidRPr="00B63BAD">
        <w:rPr>
          <w:rFonts w:ascii="Arial" w:hAnsi="Arial" w:cs="Arial"/>
          <w:b w:val="0"/>
          <w:color w:val="000000" w:themeColor="text1"/>
          <w:lang w:val="pl-PL"/>
        </w:rPr>
        <w:t>p</w:t>
      </w:r>
      <w:r w:rsidR="00104097" w:rsidRPr="00B63BAD">
        <w:rPr>
          <w:rFonts w:ascii="Arial" w:hAnsi="Arial" w:cs="Arial"/>
          <w:b w:val="0"/>
          <w:color w:val="000000" w:themeColor="text1"/>
          <w:lang w:val="pl-PL"/>
        </w:rPr>
        <w:t>o</w:t>
      </w:r>
      <w:r w:rsidR="00104097" w:rsidRPr="00B63BAD">
        <w:rPr>
          <w:rFonts w:ascii="Arial" w:hAnsi="Arial" w:cs="Arial"/>
          <w:b w:val="0"/>
          <w:color w:val="000000" w:themeColor="text1"/>
          <w:lang w:val="pl-PL"/>
        </w:rPr>
        <w:t>wyższych zobowiązań</w:t>
      </w:r>
      <w:r w:rsidR="000E7C52" w:rsidRPr="00B63BAD">
        <w:rPr>
          <w:rFonts w:ascii="Arial" w:hAnsi="Arial" w:cs="Arial"/>
          <w:b w:val="0"/>
          <w:color w:val="000000" w:themeColor="text1"/>
          <w:lang w:val="pl-PL"/>
        </w:rPr>
        <w:t xml:space="preserve">, to </w:t>
      </w:r>
      <w:r w:rsidR="00F67E1A" w:rsidRPr="00B63BAD">
        <w:rPr>
          <w:rFonts w:ascii="Arial" w:hAnsi="Arial" w:cs="Arial"/>
          <w:b w:val="0"/>
          <w:color w:val="000000" w:themeColor="text1"/>
          <w:lang w:val="pl-PL"/>
        </w:rPr>
        <w:t xml:space="preserve">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ponosi </w:t>
      </w:r>
      <w:r w:rsidR="00F67E1A" w:rsidRPr="00B63BAD">
        <w:rPr>
          <w:rFonts w:ascii="Arial" w:hAnsi="Arial" w:cs="Arial"/>
          <w:b w:val="0"/>
          <w:color w:val="000000" w:themeColor="text1"/>
          <w:lang w:val="pl-PL"/>
        </w:rPr>
        <w:t xml:space="preserve">on </w:t>
      </w:r>
      <w:r w:rsidR="006C06AF" w:rsidRPr="00B63BAD">
        <w:rPr>
          <w:rFonts w:ascii="Arial" w:hAnsi="Arial" w:cs="Arial"/>
          <w:b w:val="0"/>
          <w:color w:val="000000" w:themeColor="text1"/>
          <w:lang w:val="pl-PL"/>
        </w:rPr>
        <w:t xml:space="preserve">odpowiedzialność za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wszelkie niedogodności wynikające z tego</w:t>
      </w:r>
      <w:r w:rsidR="00F67E1A" w:rsidRPr="00B63BAD">
        <w:rPr>
          <w:rFonts w:ascii="Arial" w:hAnsi="Arial" w:cs="Arial"/>
          <w:b w:val="0"/>
          <w:color w:val="000000" w:themeColor="text1"/>
          <w:lang w:val="pl-PL"/>
        </w:rPr>
        <w:t xml:space="preserve"> faktu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.</w:t>
      </w:r>
    </w:p>
    <w:p w:rsidR="00900F9C" w:rsidRPr="00B63BAD" w:rsidRDefault="00F67E1A" w:rsidP="00D82C78">
      <w:pPr>
        <w:pStyle w:val="Nagwek3"/>
        <w:numPr>
          <w:ilvl w:val="0"/>
          <w:numId w:val="0"/>
        </w:numPr>
        <w:spacing w:before="0"/>
        <w:ind w:left="420" w:hanging="420"/>
        <w:rPr>
          <w:rFonts w:ascii="Arial" w:hAnsi="Arial" w:cs="Arial"/>
          <w:b w:val="0"/>
          <w:color w:val="000000" w:themeColor="text1"/>
          <w:lang w:val="pl-PL"/>
        </w:rPr>
      </w:pP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3.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ab/>
      </w:r>
      <w:r w:rsidR="00900F9C" w:rsidRPr="00B63BAD">
        <w:rPr>
          <w:rFonts w:ascii="Arial" w:hAnsi="Arial" w:cs="Arial"/>
          <w:b w:val="0"/>
          <w:color w:val="000000" w:themeColor="text1"/>
          <w:lang w:val="pl-PL"/>
        </w:rPr>
        <w:t xml:space="preserve">Terminy płatności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rozpoczynają się od wyznaczonego terminu, ale nie wcześniej niż po </w:t>
      </w:r>
      <w:r w:rsidR="000E7C52" w:rsidRPr="00B63BAD">
        <w:rPr>
          <w:rFonts w:ascii="Arial" w:hAnsi="Arial" w:cs="Arial"/>
          <w:b w:val="0"/>
          <w:color w:val="000000" w:themeColor="text1"/>
          <w:lang w:val="pl-PL"/>
        </w:rPr>
        <w:t>p</w:t>
      </w:r>
      <w:r w:rsidR="000E7C52" w:rsidRPr="00B63BAD">
        <w:rPr>
          <w:rFonts w:ascii="Arial" w:hAnsi="Arial" w:cs="Arial"/>
          <w:b w:val="0"/>
          <w:color w:val="000000" w:themeColor="text1"/>
          <w:lang w:val="pl-PL"/>
        </w:rPr>
        <w:t>o</w:t>
      </w:r>
      <w:r w:rsidR="000E7C52" w:rsidRPr="00B63BAD">
        <w:rPr>
          <w:rFonts w:ascii="Arial" w:hAnsi="Arial" w:cs="Arial"/>
          <w:b w:val="0"/>
          <w:color w:val="000000" w:themeColor="text1"/>
          <w:lang w:val="pl-PL"/>
        </w:rPr>
        <w:t>twierdzeniu przez nas dostawy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/</w:t>
      </w:r>
      <w:r w:rsidR="000E7C52" w:rsidRPr="00B63BAD">
        <w:rPr>
          <w:rFonts w:ascii="Arial" w:hAnsi="Arial" w:cs="Arial"/>
          <w:b w:val="0"/>
          <w:color w:val="000000" w:themeColor="text1"/>
          <w:lang w:val="pl-PL"/>
        </w:rPr>
        <w:t xml:space="preserve">wykonania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 xml:space="preserve">świadczenia zgodnie z umową i po otrzymaniu </w:t>
      </w:r>
      <w:r w:rsidR="000E7C52" w:rsidRPr="00B63BAD">
        <w:rPr>
          <w:rFonts w:ascii="Arial" w:hAnsi="Arial" w:cs="Arial"/>
          <w:b w:val="0"/>
          <w:color w:val="000000" w:themeColor="text1"/>
          <w:lang w:val="pl-PL"/>
        </w:rPr>
        <w:t xml:space="preserve">przez nas </w:t>
      </w:r>
      <w:r w:rsidR="006C06AF" w:rsidRPr="00B63BAD">
        <w:rPr>
          <w:rFonts w:ascii="Arial" w:hAnsi="Arial" w:cs="Arial"/>
          <w:b w:val="0"/>
          <w:color w:val="000000" w:themeColor="text1"/>
          <w:lang w:val="pl-PL"/>
        </w:rPr>
        <w:t xml:space="preserve">prawidłowej </w:t>
      </w:r>
      <w:r w:rsidRPr="00B63BAD">
        <w:rPr>
          <w:rFonts w:ascii="Arial" w:hAnsi="Arial" w:cs="Arial"/>
          <w:b w:val="0"/>
          <w:color w:val="000000" w:themeColor="text1"/>
          <w:lang w:val="pl-PL"/>
        </w:rPr>
        <w:t>faktury.</w:t>
      </w:r>
    </w:p>
    <w:p w:rsidR="00900F9C" w:rsidRPr="00B63BAD" w:rsidRDefault="00900F9C" w:rsidP="00D82C78">
      <w:pPr>
        <w:tabs>
          <w:tab w:val="left" w:pos="426"/>
        </w:tabs>
        <w:ind w:left="426" w:hanging="426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 xml:space="preserve">4. </w:t>
      </w:r>
      <w:r w:rsidR="00F67E1A" w:rsidRPr="00B63BAD">
        <w:rPr>
          <w:rFonts w:ascii="Arial" w:hAnsi="Arial" w:cs="Arial"/>
          <w:lang w:val="pl-PL"/>
        </w:rPr>
        <w:tab/>
      </w:r>
      <w:r w:rsidR="000E7C52" w:rsidRPr="00B63BAD">
        <w:rPr>
          <w:rFonts w:ascii="Arial" w:hAnsi="Arial" w:cs="Arial"/>
          <w:lang w:val="pl-PL"/>
        </w:rPr>
        <w:t xml:space="preserve">Zapłata </w:t>
      </w:r>
      <w:r w:rsidR="00445DF1" w:rsidRPr="00B63BAD">
        <w:rPr>
          <w:rFonts w:ascii="Arial" w:hAnsi="Arial" w:cs="Arial"/>
          <w:lang w:val="pl-PL"/>
        </w:rPr>
        <w:t>n</w:t>
      </w:r>
      <w:r w:rsidRPr="00B63BAD">
        <w:rPr>
          <w:rFonts w:ascii="Arial" w:hAnsi="Arial" w:cs="Arial"/>
          <w:lang w:val="pl-PL"/>
        </w:rPr>
        <w:t xml:space="preserve">ie </w:t>
      </w:r>
      <w:r w:rsidR="00445DF1" w:rsidRPr="00B63BAD">
        <w:rPr>
          <w:rFonts w:ascii="Arial" w:hAnsi="Arial" w:cs="Arial"/>
          <w:lang w:val="pl-PL"/>
        </w:rPr>
        <w:t xml:space="preserve">jest uważana </w:t>
      </w:r>
      <w:r w:rsidRPr="00B63BAD">
        <w:rPr>
          <w:rFonts w:ascii="Arial" w:hAnsi="Arial" w:cs="Arial"/>
          <w:lang w:val="pl-PL"/>
        </w:rPr>
        <w:t>za wyrażenie zgody na warunki i ceny. Termin płatności nie narusza gwara</w:t>
      </w:r>
      <w:r w:rsidRPr="00B63BAD">
        <w:rPr>
          <w:rFonts w:ascii="Arial" w:hAnsi="Arial" w:cs="Arial"/>
          <w:lang w:val="pl-PL"/>
        </w:rPr>
        <w:t>n</w:t>
      </w:r>
      <w:r w:rsidRPr="00B63BAD">
        <w:rPr>
          <w:rFonts w:ascii="Arial" w:hAnsi="Arial" w:cs="Arial"/>
          <w:lang w:val="pl-PL"/>
        </w:rPr>
        <w:t>cji dostaw</w:t>
      </w:r>
      <w:r w:rsidR="00445DF1" w:rsidRPr="00B63BAD">
        <w:rPr>
          <w:rFonts w:ascii="Arial" w:hAnsi="Arial" w:cs="Arial"/>
          <w:lang w:val="pl-PL"/>
        </w:rPr>
        <w:t>cy oraz prawa</w:t>
      </w:r>
      <w:r w:rsidRPr="00B63BAD">
        <w:rPr>
          <w:rFonts w:ascii="Arial" w:hAnsi="Arial" w:cs="Arial"/>
          <w:lang w:val="pl-PL"/>
        </w:rPr>
        <w:t xml:space="preserve"> do złożenia reklamacji z tytułu wady towaru.</w:t>
      </w:r>
    </w:p>
    <w:p w:rsidR="00D82C78" w:rsidRPr="00B63BAD" w:rsidRDefault="00445DF1" w:rsidP="00D82C78">
      <w:pPr>
        <w:tabs>
          <w:tab w:val="left" w:pos="426"/>
        </w:tabs>
        <w:ind w:left="426" w:hanging="426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>5.</w:t>
      </w:r>
      <w:r w:rsidRPr="00B63BAD">
        <w:rPr>
          <w:rFonts w:ascii="Arial" w:hAnsi="Arial" w:cs="Arial"/>
          <w:lang w:val="pl-PL"/>
        </w:rPr>
        <w:tab/>
      </w:r>
      <w:r w:rsidR="00E6574B" w:rsidRPr="00B63BAD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AA9A0B" wp14:editId="6AE471D5">
                <wp:simplePos x="0" y="0"/>
                <wp:positionH relativeFrom="column">
                  <wp:posOffset>2266950</wp:posOffset>
                </wp:positionH>
                <wp:positionV relativeFrom="paragraph">
                  <wp:posOffset>706755</wp:posOffset>
                </wp:positionV>
                <wp:extent cx="1358900" cy="1828800"/>
                <wp:effectExtent l="0" t="0" r="0" b="0"/>
                <wp:wrapTight wrapText="bothSides">
                  <wp:wrapPolygon edited="0">
                    <wp:start x="908" y="0"/>
                    <wp:lineTo x="908" y="20779"/>
                    <wp:lineTo x="20591" y="20779"/>
                    <wp:lineTo x="20591" y="0"/>
                    <wp:lineTo x="908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574B" w:rsidRPr="00486FC8" w:rsidRDefault="00E6574B" w:rsidP="00E6574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5pt;margin-top:55.65pt;width:107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" filled="f" stroked="f" strokeweight=".5pt">
                <v:textbox style="mso-fit-shape-to-text:t">
                  <w:txbxContent>
                    <w:p w:rsidR="00E6574B" w:rsidRPr="00486FC8" w:rsidRDefault="00E6574B" w:rsidP="00E6574B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6574B" w:rsidRPr="00B63BAD">
        <w:rPr>
          <w:rFonts w:ascii="Arial" w:hAnsi="Arial" w:cs="Arial"/>
          <w:lang w:val="pl-PL"/>
        </w:rPr>
        <w:t xml:space="preserve">O ile </w:t>
      </w:r>
      <w:r w:rsidR="001B0257" w:rsidRPr="00B63BAD">
        <w:rPr>
          <w:rFonts w:ascii="Arial" w:hAnsi="Arial" w:cs="Arial"/>
          <w:lang w:val="pl-PL"/>
        </w:rPr>
        <w:t xml:space="preserve"> w treści zamówienia nie został podany inny  termin płatności </w:t>
      </w:r>
      <w:r w:rsidR="00E6574B" w:rsidRPr="00B63BAD">
        <w:rPr>
          <w:rFonts w:ascii="Arial" w:hAnsi="Arial" w:cs="Arial"/>
          <w:lang w:val="pl-PL"/>
        </w:rPr>
        <w:t xml:space="preserve">, </w:t>
      </w:r>
      <w:r w:rsidR="001B0257" w:rsidRPr="00B63BAD">
        <w:rPr>
          <w:rFonts w:ascii="Arial" w:hAnsi="Arial" w:cs="Arial"/>
          <w:lang w:val="pl-PL"/>
        </w:rPr>
        <w:t xml:space="preserve">to </w:t>
      </w:r>
      <w:r w:rsidR="00E6574B" w:rsidRPr="00B63BAD">
        <w:rPr>
          <w:rFonts w:ascii="Arial" w:hAnsi="Arial" w:cs="Arial"/>
          <w:lang w:val="pl-PL"/>
        </w:rPr>
        <w:t xml:space="preserve">płatność realizowana będzie w ciągu </w:t>
      </w:r>
      <w:r w:rsidR="001B0257" w:rsidRPr="00B63BAD">
        <w:rPr>
          <w:rFonts w:ascii="Arial" w:hAnsi="Arial" w:cs="Arial"/>
          <w:lang w:val="pl-PL"/>
        </w:rPr>
        <w:t xml:space="preserve"> 60</w:t>
      </w:r>
      <w:r w:rsidR="00E6574B" w:rsidRPr="00B63BAD">
        <w:rPr>
          <w:rFonts w:ascii="Arial" w:hAnsi="Arial" w:cs="Arial"/>
          <w:lang w:val="pl-PL"/>
        </w:rPr>
        <w:t xml:space="preserve"> dni od </w:t>
      </w:r>
      <w:r w:rsidR="00F474DE" w:rsidRPr="00B63BAD">
        <w:rPr>
          <w:rFonts w:ascii="Arial" w:hAnsi="Arial" w:cs="Arial"/>
          <w:lang w:val="pl-PL"/>
        </w:rPr>
        <w:t>dnia</w:t>
      </w:r>
      <w:r w:rsidR="00E6574B" w:rsidRPr="00B63BAD">
        <w:rPr>
          <w:rFonts w:ascii="Arial" w:hAnsi="Arial" w:cs="Arial"/>
          <w:lang w:val="pl-PL"/>
        </w:rPr>
        <w:t xml:space="preserve"> dostawy i otrzymania faktury</w:t>
      </w:r>
      <w:r w:rsidR="001B0257" w:rsidRPr="00B63BAD">
        <w:rPr>
          <w:rFonts w:ascii="Arial" w:hAnsi="Arial" w:cs="Arial"/>
          <w:lang w:val="pl-PL"/>
        </w:rPr>
        <w:t>, z uwzględnieniem harmonogramu płatności</w:t>
      </w:r>
      <w:r w:rsidR="000E35C8" w:rsidRPr="00B63BAD">
        <w:rPr>
          <w:rFonts w:ascii="Arial" w:hAnsi="Arial" w:cs="Arial"/>
          <w:lang w:val="pl-PL"/>
        </w:rPr>
        <w:t xml:space="preserve"> Grupy Górażdże </w:t>
      </w:r>
      <w:r w:rsidR="001B0257" w:rsidRPr="00B63BAD">
        <w:rPr>
          <w:rFonts w:ascii="Arial" w:hAnsi="Arial" w:cs="Arial"/>
          <w:lang w:val="pl-PL"/>
        </w:rPr>
        <w:t>, stanowiącym załącznik do niniejszych warunków</w:t>
      </w:r>
      <w:r w:rsidR="00E6574B" w:rsidRPr="00B63BAD">
        <w:rPr>
          <w:rFonts w:ascii="Arial" w:hAnsi="Arial" w:cs="Arial"/>
          <w:lang w:val="pl-PL"/>
        </w:rPr>
        <w:t xml:space="preserve">.  </w:t>
      </w:r>
    </w:p>
    <w:p w:rsidR="00D82C78" w:rsidRPr="00B63BAD" w:rsidRDefault="00D82C78" w:rsidP="00D82C78">
      <w:pPr>
        <w:tabs>
          <w:tab w:val="left" w:pos="426"/>
        </w:tabs>
        <w:ind w:left="426" w:hanging="426"/>
        <w:rPr>
          <w:rFonts w:ascii="Arial" w:hAnsi="Arial" w:cs="Arial"/>
          <w:lang w:val="pl-PL"/>
        </w:rPr>
      </w:pPr>
    </w:p>
    <w:p w:rsidR="00697B03" w:rsidRPr="00B63BAD" w:rsidRDefault="00697B03" w:rsidP="00D82C78">
      <w:pPr>
        <w:pStyle w:val="Nagwek1"/>
        <w:spacing w:before="0"/>
        <w:ind w:left="567" w:hanging="567"/>
        <w:rPr>
          <w:rFonts w:ascii="Arial" w:hAnsi="Arial" w:cs="Arial"/>
          <w:b w:val="0"/>
          <w:sz w:val="22"/>
          <w:szCs w:val="22"/>
          <w:lang w:val="pl-PL"/>
        </w:rPr>
      </w:pPr>
      <w:r w:rsidRPr="00B63BAD">
        <w:rPr>
          <w:rFonts w:ascii="Arial" w:hAnsi="Arial" w:cs="Arial"/>
          <w:b w:val="0"/>
          <w:sz w:val="22"/>
          <w:szCs w:val="22"/>
          <w:lang w:val="pl-PL"/>
        </w:rPr>
        <w:t>KARY UMOWNE</w:t>
      </w:r>
    </w:p>
    <w:p w:rsidR="00697B03" w:rsidRPr="00B63BAD" w:rsidRDefault="00697B03" w:rsidP="00E90AD5">
      <w:pPr>
        <w:tabs>
          <w:tab w:val="left" w:pos="426"/>
        </w:tabs>
        <w:spacing w:line="260" w:lineRule="exact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>Dostawca na nasze pisemne żądanie zapłaci nam kary umowne w przypadku:</w:t>
      </w:r>
    </w:p>
    <w:p w:rsidR="00697B03" w:rsidRPr="00B63BAD" w:rsidRDefault="00697B03" w:rsidP="00E90AD5">
      <w:pPr>
        <w:tabs>
          <w:tab w:val="left" w:pos="426"/>
        </w:tabs>
        <w:spacing w:line="260" w:lineRule="exact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>a) odstąpienia od umowy przez jedną z</w:t>
      </w:r>
      <w:r w:rsidR="005618F0" w:rsidRPr="00B63BAD">
        <w:rPr>
          <w:rFonts w:ascii="Arial" w:hAnsi="Arial" w:cs="Arial"/>
          <w:lang w:val="pl-PL"/>
        </w:rPr>
        <w:t>e</w:t>
      </w:r>
      <w:r w:rsidRPr="00B63BAD">
        <w:rPr>
          <w:rFonts w:ascii="Arial" w:hAnsi="Arial" w:cs="Arial"/>
          <w:lang w:val="pl-PL"/>
        </w:rPr>
        <w:t xml:space="preserve"> stron z przyczyn leżących po stronie dostawcy,</w:t>
      </w:r>
    </w:p>
    <w:p w:rsidR="00697B03" w:rsidRPr="00B63BAD" w:rsidRDefault="00D82C78" w:rsidP="00E90AD5">
      <w:pPr>
        <w:tabs>
          <w:tab w:val="left" w:pos="426"/>
        </w:tabs>
        <w:spacing w:line="260" w:lineRule="exact"/>
        <w:ind w:left="426" w:hanging="709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 xml:space="preserve">     </w:t>
      </w:r>
      <w:r w:rsidR="00697B03" w:rsidRPr="00B63BAD">
        <w:rPr>
          <w:rFonts w:ascii="Arial" w:hAnsi="Arial" w:cs="Arial"/>
          <w:lang w:val="pl-PL"/>
        </w:rPr>
        <w:t xml:space="preserve">b) opóźnienia w wydaniu towaru lub usunięcia wady w okresie rękojmi lub </w:t>
      </w:r>
      <w:r w:rsidRPr="00B63BAD">
        <w:rPr>
          <w:rFonts w:ascii="Arial" w:hAnsi="Arial" w:cs="Arial"/>
          <w:lang w:val="pl-PL"/>
        </w:rPr>
        <w:t xml:space="preserve">gwarancji w stosunku do terminu </w:t>
      </w:r>
      <w:r w:rsidR="00697B03" w:rsidRPr="00B63BAD">
        <w:rPr>
          <w:rFonts w:ascii="Arial" w:hAnsi="Arial" w:cs="Arial"/>
          <w:lang w:val="pl-PL"/>
        </w:rPr>
        <w:t xml:space="preserve">określonego przez strony w wysokości </w:t>
      </w:r>
      <w:r w:rsidR="000E35C8" w:rsidRPr="00B63BAD">
        <w:rPr>
          <w:rFonts w:ascii="Arial" w:hAnsi="Arial" w:cs="Arial"/>
          <w:lang w:val="pl-PL"/>
        </w:rPr>
        <w:t>0,5</w:t>
      </w:r>
      <w:r w:rsidR="00697B03" w:rsidRPr="00B63BAD">
        <w:rPr>
          <w:rFonts w:ascii="Arial" w:hAnsi="Arial" w:cs="Arial"/>
          <w:lang w:val="pl-PL"/>
        </w:rPr>
        <w:t>% wartości towaru</w:t>
      </w:r>
      <w:r w:rsidR="000E35C8" w:rsidRPr="00B63BAD">
        <w:rPr>
          <w:rFonts w:ascii="Arial" w:hAnsi="Arial" w:cs="Arial"/>
          <w:lang w:val="pl-PL"/>
        </w:rPr>
        <w:t xml:space="preserve">/usługi </w:t>
      </w:r>
      <w:r w:rsidR="00697B03" w:rsidRPr="00B63BAD">
        <w:rPr>
          <w:rFonts w:ascii="Arial" w:hAnsi="Arial" w:cs="Arial"/>
          <w:lang w:val="pl-PL"/>
        </w:rPr>
        <w:t xml:space="preserve"> za każdy dzień opóźnienia.</w:t>
      </w:r>
    </w:p>
    <w:p w:rsidR="00697B03" w:rsidRPr="00B63BAD" w:rsidRDefault="00D82C78" w:rsidP="00E90AD5">
      <w:pPr>
        <w:tabs>
          <w:tab w:val="left" w:pos="426"/>
        </w:tabs>
        <w:spacing w:line="260" w:lineRule="exact"/>
        <w:ind w:left="426" w:hanging="709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 xml:space="preserve">           </w:t>
      </w:r>
      <w:r w:rsidR="00697B03" w:rsidRPr="00B63BAD">
        <w:rPr>
          <w:rFonts w:ascii="Arial" w:hAnsi="Arial" w:cs="Arial"/>
          <w:lang w:val="pl-PL"/>
        </w:rPr>
        <w:t>Jeżeli szkoda przewyższy wysokość zastrzeżonych kar, każda ze stron może dochodzić odszkodow</w:t>
      </w:r>
      <w:r w:rsidR="00697B03" w:rsidRPr="00B63BAD">
        <w:rPr>
          <w:rFonts w:ascii="Arial" w:hAnsi="Arial" w:cs="Arial"/>
          <w:lang w:val="pl-PL"/>
        </w:rPr>
        <w:t>a</w:t>
      </w:r>
      <w:r w:rsidR="00697B03" w:rsidRPr="00B63BAD">
        <w:rPr>
          <w:rFonts w:ascii="Arial" w:hAnsi="Arial" w:cs="Arial"/>
          <w:lang w:val="pl-PL"/>
        </w:rPr>
        <w:t xml:space="preserve">nia uzupełniającego na zasadach ogólnych. </w:t>
      </w:r>
    </w:p>
    <w:p w:rsidR="00E6574B" w:rsidRPr="00B63BAD" w:rsidRDefault="00E6574B" w:rsidP="00E6574B">
      <w:pPr>
        <w:pStyle w:val="Nagwek1"/>
        <w:spacing w:before="360" w:line="260" w:lineRule="exact"/>
        <w:ind w:left="851" w:hanging="426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B63BAD">
        <w:rPr>
          <w:rFonts w:ascii="Arial" w:hAnsi="Arial" w:cs="Arial"/>
          <w:b w:val="0"/>
          <w:sz w:val="22"/>
          <w:szCs w:val="22"/>
          <w:lang w:val="pl-PL"/>
        </w:rPr>
        <w:t>Siła wyższa</w:t>
      </w:r>
    </w:p>
    <w:p w:rsidR="00E6574B" w:rsidRPr="00B63BAD" w:rsidRDefault="00E6574B" w:rsidP="00E6574B">
      <w:pPr>
        <w:ind w:left="426"/>
        <w:jc w:val="both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>Siła wyższa, w tym wojna lub podobne zdarzenia jak również wszelkiego rodzaju przerwy w działaln</w:t>
      </w:r>
      <w:r w:rsidRPr="00B63BAD">
        <w:rPr>
          <w:rFonts w:ascii="Arial" w:hAnsi="Arial" w:cs="Arial"/>
          <w:lang w:val="pl-PL"/>
        </w:rPr>
        <w:t>o</w:t>
      </w:r>
      <w:r w:rsidRPr="00B63BAD">
        <w:rPr>
          <w:rFonts w:ascii="Arial" w:hAnsi="Arial" w:cs="Arial"/>
          <w:lang w:val="pl-PL"/>
        </w:rPr>
        <w:t>ści, strajki, lub inne powody czy zdarzenia które prowadzą do ograniczenia lub zawieszenia działaln</w:t>
      </w:r>
      <w:r w:rsidRPr="00B63BAD">
        <w:rPr>
          <w:rFonts w:ascii="Arial" w:hAnsi="Arial" w:cs="Arial"/>
          <w:lang w:val="pl-PL"/>
        </w:rPr>
        <w:t>o</w:t>
      </w:r>
      <w:r w:rsidRPr="00B63BAD">
        <w:rPr>
          <w:rFonts w:ascii="Arial" w:hAnsi="Arial" w:cs="Arial"/>
          <w:lang w:val="pl-PL"/>
        </w:rPr>
        <w:t>ści gospodarczej  będą uprawniać nas do przełożenia naszych zobowiązań do przyjęcia dostawy lub całkowitego bądź częściowego wycofania się z umowy</w:t>
      </w:r>
      <w:r w:rsidR="00F474DE" w:rsidRPr="00B63BAD">
        <w:rPr>
          <w:rFonts w:ascii="Arial" w:hAnsi="Arial" w:cs="Arial"/>
          <w:lang w:val="pl-PL"/>
        </w:rPr>
        <w:t xml:space="preserve"> oraz zwalniają nas z odpowiedzialności.</w:t>
      </w:r>
      <w:r w:rsidRPr="00B63BAD">
        <w:rPr>
          <w:rFonts w:ascii="Arial" w:hAnsi="Arial" w:cs="Arial"/>
          <w:lang w:val="pl-PL"/>
        </w:rPr>
        <w:t xml:space="preserve"> Prz</w:t>
      </w:r>
      <w:r w:rsidRPr="00B63BAD">
        <w:rPr>
          <w:rFonts w:ascii="Arial" w:hAnsi="Arial" w:cs="Arial"/>
          <w:lang w:val="pl-PL"/>
        </w:rPr>
        <w:t>e</w:t>
      </w:r>
      <w:r w:rsidRPr="00B63BAD">
        <w:rPr>
          <w:rFonts w:ascii="Arial" w:hAnsi="Arial" w:cs="Arial"/>
          <w:lang w:val="pl-PL"/>
        </w:rPr>
        <w:t>sunięcie lub wycofanie się nie uprawnia dostawcy do żądania jakic</w:t>
      </w:r>
      <w:r w:rsidRPr="00B63BAD">
        <w:rPr>
          <w:rFonts w:ascii="Arial" w:hAnsi="Arial" w:cs="Arial"/>
          <w:lang w:val="pl-PL"/>
        </w:rPr>
        <w:t>h</w:t>
      </w:r>
      <w:r w:rsidRPr="00B63BAD">
        <w:rPr>
          <w:rFonts w:ascii="Arial" w:hAnsi="Arial" w:cs="Arial"/>
          <w:lang w:val="pl-PL"/>
        </w:rPr>
        <w:t xml:space="preserve">kolwiek odszkodowań. </w:t>
      </w:r>
    </w:p>
    <w:p w:rsidR="00E6574B" w:rsidRPr="00B63BAD" w:rsidRDefault="00E6574B" w:rsidP="00E6574B">
      <w:pPr>
        <w:pStyle w:val="Nagwek1"/>
        <w:spacing w:before="360" w:line="260" w:lineRule="exact"/>
        <w:ind w:left="851" w:hanging="425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B63BAD">
        <w:rPr>
          <w:rFonts w:ascii="Arial" w:hAnsi="Arial" w:cs="Arial"/>
          <w:b w:val="0"/>
          <w:sz w:val="22"/>
          <w:szCs w:val="22"/>
          <w:lang w:val="pl-PL"/>
        </w:rPr>
        <w:t xml:space="preserve">Kodeks postępowania dostawców </w:t>
      </w:r>
    </w:p>
    <w:p w:rsidR="00E6574B" w:rsidRPr="00B63BAD" w:rsidRDefault="00E6574B" w:rsidP="00E6574B">
      <w:pPr>
        <w:ind w:left="426"/>
        <w:jc w:val="both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>W naszym „Kodeksie etycznym dostawców” opisaliśmy i przedstawili</w:t>
      </w:r>
      <w:r w:rsidR="00F474DE" w:rsidRPr="00B63BAD">
        <w:rPr>
          <w:rFonts w:ascii="Arial" w:hAnsi="Arial" w:cs="Arial"/>
          <w:lang w:val="pl-PL"/>
        </w:rPr>
        <w:t>śmy</w:t>
      </w:r>
      <w:r w:rsidRPr="00B63BAD">
        <w:rPr>
          <w:rFonts w:ascii="Arial" w:hAnsi="Arial" w:cs="Arial"/>
          <w:lang w:val="pl-PL"/>
        </w:rPr>
        <w:t xml:space="preserve"> przyjęte przez nas zasady stabilnego rozwoju i podstawowe standardy z zakresu ochrony środowiska, standard</w:t>
      </w:r>
      <w:r w:rsidR="00C44DC9" w:rsidRPr="00B63BAD">
        <w:rPr>
          <w:rFonts w:ascii="Arial" w:hAnsi="Arial" w:cs="Arial"/>
          <w:lang w:val="pl-PL"/>
        </w:rPr>
        <w:t>y</w:t>
      </w:r>
      <w:r w:rsidRPr="00B63BAD">
        <w:rPr>
          <w:rFonts w:ascii="Arial" w:hAnsi="Arial" w:cs="Arial"/>
          <w:lang w:val="pl-PL"/>
        </w:rPr>
        <w:t xml:space="preserve"> pracy i społec</w:t>
      </w:r>
      <w:r w:rsidRPr="00B63BAD">
        <w:rPr>
          <w:rFonts w:ascii="Arial" w:hAnsi="Arial" w:cs="Arial"/>
          <w:lang w:val="pl-PL"/>
        </w:rPr>
        <w:t>z</w:t>
      </w:r>
      <w:r w:rsidRPr="00B63BAD">
        <w:rPr>
          <w:rFonts w:ascii="Arial" w:hAnsi="Arial" w:cs="Arial"/>
          <w:lang w:val="pl-PL"/>
        </w:rPr>
        <w:t>n</w:t>
      </w:r>
      <w:r w:rsidR="00C44DC9" w:rsidRPr="00B63BAD">
        <w:rPr>
          <w:rFonts w:ascii="Arial" w:hAnsi="Arial" w:cs="Arial"/>
          <w:lang w:val="pl-PL"/>
        </w:rPr>
        <w:t>e</w:t>
      </w:r>
      <w:r w:rsidRPr="00B63BAD">
        <w:rPr>
          <w:rFonts w:ascii="Arial" w:hAnsi="Arial" w:cs="Arial"/>
          <w:lang w:val="pl-PL"/>
        </w:rPr>
        <w:t xml:space="preserve">. Kodeks jest dostępny na stronie internetowej </w:t>
      </w:r>
      <w:r w:rsidR="000E35C8" w:rsidRPr="00B63BAD">
        <w:rPr>
          <w:rFonts w:ascii="Arial" w:hAnsi="Arial" w:cs="Arial"/>
          <w:lang w:val="pl-PL"/>
        </w:rPr>
        <w:t>http://www.gorazdze.pl/pl/kodeks_etyczny_dostawcow</w:t>
      </w:r>
    </w:p>
    <w:p w:rsidR="00E6574B" w:rsidRPr="00B63BAD" w:rsidRDefault="00E6574B" w:rsidP="00E6574B">
      <w:pPr>
        <w:ind w:left="426"/>
        <w:jc w:val="both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lastRenderedPageBreak/>
        <w:t>Dostawcy muszą przestrzegać zasad naszego „Kodeksu etycznego dostawców”. W przypadku gdy d</w:t>
      </w:r>
      <w:r w:rsidRPr="00B63BAD">
        <w:rPr>
          <w:rFonts w:ascii="Arial" w:hAnsi="Arial" w:cs="Arial"/>
          <w:lang w:val="pl-PL"/>
        </w:rPr>
        <w:t>o</w:t>
      </w:r>
      <w:r w:rsidRPr="00B63BAD">
        <w:rPr>
          <w:rFonts w:ascii="Arial" w:hAnsi="Arial" w:cs="Arial"/>
          <w:lang w:val="pl-PL"/>
        </w:rPr>
        <w:t xml:space="preserve">stawca złamie zasady i standardy określone w „Kodeksie” możemy rozwiązać umowę –– po złożeniu pisemnego - jeśli jest to wymagane - wypowiedzenia. Ponadto, oczekujemy, że dostawca zapewni przestrzeganie tych standardów przez swoich pracowników i podwykonawców. </w:t>
      </w:r>
    </w:p>
    <w:p w:rsidR="00E6574B" w:rsidRPr="00B63BAD" w:rsidRDefault="00E6574B" w:rsidP="00E6574B">
      <w:pPr>
        <w:pStyle w:val="Nagwek1"/>
        <w:spacing w:before="360" w:line="260" w:lineRule="exact"/>
        <w:ind w:left="851" w:hanging="425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B63BAD">
        <w:rPr>
          <w:rFonts w:ascii="Arial" w:hAnsi="Arial" w:cs="Arial"/>
          <w:b w:val="0"/>
          <w:sz w:val="22"/>
          <w:szCs w:val="22"/>
          <w:lang w:val="pl-PL"/>
        </w:rPr>
        <w:t>Miejsce wykonania, prawo, jurysdykcja i obowiązująca wersja warunków zakupu</w:t>
      </w:r>
    </w:p>
    <w:p w:rsidR="00E6574B" w:rsidRPr="00B63BAD" w:rsidRDefault="00E6574B" w:rsidP="00E6574B">
      <w:pPr>
        <w:jc w:val="both"/>
        <w:rPr>
          <w:rFonts w:ascii="Arial" w:hAnsi="Arial" w:cs="Arial"/>
          <w:lang w:val="pl-PL"/>
        </w:rPr>
      </w:pPr>
    </w:p>
    <w:p w:rsidR="00E6574B" w:rsidRPr="00B63BAD" w:rsidRDefault="00E6574B" w:rsidP="00E6574B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 xml:space="preserve">Miejscem realizacji (umowy) będzie miejsce gdzie dostarczone mają być towary lub gdzie mają być świadczone usługi. </w:t>
      </w:r>
    </w:p>
    <w:p w:rsidR="00E6574B" w:rsidRPr="00B63BAD" w:rsidRDefault="00E6574B" w:rsidP="00E6574B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 xml:space="preserve">W stosunku do umowy i niniejszych warunków obowiązywać będą przepisy prawa </w:t>
      </w:r>
      <w:r w:rsidR="00C44DC9" w:rsidRPr="00B63BAD">
        <w:rPr>
          <w:rFonts w:ascii="Arial" w:hAnsi="Arial" w:cs="Arial"/>
          <w:lang w:val="pl-PL"/>
        </w:rPr>
        <w:t>polskiego</w:t>
      </w:r>
      <w:r w:rsidRPr="00B63BAD">
        <w:rPr>
          <w:rFonts w:ascii="Arial" w:hAnsi="Arial" w:cs="Arial"/>
          <w:lang w:val="pl-PL"/>
        </w:rPr>
        <w:t xml:space="preserve"> z wył</w:t>
      </w:r>
      <w:r w:rsidRPr="00B63BAD">
        <w:rPr>
          <w:rFonts w:ascii="Arial" w:hAnsi="Arial" w:cs="Arial"/>
          <w:lang w:val="pl-PL"/>
        </w:rPr>
        <w:t>ą</w:t>
      </w:r>
      <w:r w:rsidRPr="00B63BAD">
        <w:rPr>
          <w:rFonts w:ascii="Arial" w:hAnsi="Arial" w:cs="Arial"/>
          <w:lang w:val="pl-PL"/>
        </w:rPr>
        <w:t xml:space="preserve">czeniem konwencji Narodów Zjednoczonych o międzynarodowych umowach sprzedaży towarów (CISG). </w:t>
      </w:r>
    </w:p>
    <w:p w:rsidR="00E6574B" w:rsidRPr="00B63BAD" w:rsidRDefault="00E6574B" w:rsidP="00E6574B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>Wszelkie spory wynikając</w:t>
      </w:r>
      <w:r w:rsidR="00C44DC9" w:rsidRPr="00B63BAD">
        <w:rPr>
          <w:rFonts w:ascii="Arial" w:hAnsi="Arial" w:cs="Arial"/>
          <w:lang w:val="pl-PL"/>
        </w:rPr>
        <w:t>e</w:t>
      </w:r>
      <w:r w:rsidRPr="00B63BAD">
        <w:rPr>
          <w:rFonts w:ascii="Arial" w:hAnsi="Arial" w:cs="Arial"/>
          <w:lang w:val="pl-PL"/>
        </w:rPr>
        <w:t xml:space="preserve"> z lub związane ze stosunkiem umownym będą podlegać jurysdykcji s</w:t>
      </w:r>
      <w:r w:rsidRPr="00B63BAD">
        <w:rPr>
          <w:rFonts w:ascii="Arial" w:hAnsi="Arial" w:cs="Arial"/>
          <w:lang w:val="pl-PL"/>
        </w:rPr>
        <w:t>ą</w:t>
      </w:r>
      <w:r w:rsidRPr="00B63BAD">
        <w:rPr>
          <w:rFonts w:ascii="Arial" w:hAnsi="Arial" w:cs="Arial"/>
          <w:lang w:val="pl-PL"/>
        </w:rPr>
        <w:t xml:space="preserve">dów w </w:t>
      </w:r>
      <w:r w:rsidR="00C44DC9" w:rsidRPr="00B63BAD">
        <w:rPr>
          <w:rFonts w:ascii="Arial" w:hAnsi="Arial" w:cs="Arial"/>
          <w:lang w:val="pl-PL"/>
        </w:rPr>
        <w:t>Opolu</w:t>
      </w:r>
      <w:r w:rsidRPr="00B63BAD">
        <w:rPr>
          <w:rFonts w:ascii="Arial" w:hAnsi="Arial" w:cs="Arial"/>
          <w:lang w:val="pl-PL"/>
        </w:rPr>
        <w:t xml:space="preserve">. </w:t>
      </w:r>
    </w:p>
    <w:p w:rsidR="00E6574B" w:rsidRPr="00B63BAD" w:rsidRDefault="00E6574B" w:rsidP="00E6574B">
      <w:pPr>
        <w:pStyle w:val="Nagwek1"/>
        <w:spacing w:before="360" w:line="260" w:lineRule="exact"/>
        <w:ind w:left="993" w:hanging="567"/>
        <w:rPr>
          <w:rFonts w:ascii="Arial" w:hAnsi="Arial" w:cs="Arial"/>
          <w:b w:val="0"/>
          <w:sz w:val="22"/>
          <w:szCs w:val="22"/>
          <w:lang w:val="pl-PL"/>
        </w:rPr>
      </w:pPr>
      <w:r w:rsidRPr="00B63BAD">
        <w:rPr>
          <w:rFonts w:ascii="Arial" w:hAnsi="Arial" w:cs="Arial"/>
          <w:b w:val="0"/>
          <w:sz w:val="22"/>
          <w:szCs w:val="22"/>
          <w:lang w:val="pl-PL"/>
        </w:rPr>
        <w:t>Rozłączność</w:t>
      </w:r>
    </w:p>
    <w:p w:rsidR="00E6574B" w:rsidRPr="00B63BAD" w:rsidRDefault="00E6574B" w:rsidP="00E6574B">
      <w:pPr>
        <w:ind w:left="426"/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>W przypadku gdyby niektóre zapisy niniejszych warunków zakupu stały się nieważne to nie b</w:t>
      </w:r>
      <w:r w:rsidRPr="00B63BAD">
        <w:rPr>
          <w:rFonts w:ascii="Arial" w:hAnsi="Arial" w:cs="Arial"/>
          <w:lang w:val="pl-PL"/>
        </w:rPr>
        <w:t>ę</w:t>
      </w:r>
      <w:r w:rsidRPr="00B63BAD">
        <w:rPr>
          <w:rFonts w:ascii="Arial" w:hAnsi="Arial" w:cs="Arial"/>
          <w:lang w:val="pl-PL"/>
        </w:rPr>
        <w:t xml:space="preserve">dzie to miało wpływu na ważność pozostałych postanowień.  </w:t>
      </w:r>
    </w:p>
    <w:p w:rsidR="00445DF1" w:rsidRPr="00B63BAD" w:rsidRDefault="00445DF1" w:rsidP="00F67E1A">
      <w:pPr>
        <w:tabs>
          <w:tab w:val="left" w:pos="426"/>
        </w:tabs>
        <w:ind w:left="426" w:hanging="426"/>
        <w:rPr>
          <w:rFonts w:ascii="Arial" w:hAnsi="Arial" w:cs="Arial"/>
          <w:lang w:val="pl-PL"/>
        </w:rPr>
      </w:pPr>
    </w:p>
    <w:p w:rsidR="006F6FDB" w:rsidRPr="00B63BAD" w:rsidRDefault="00CF71A3" w:rsidP="00CF71A3">
      <w:pPr>
        <w:tabs>
          <w:tab w:val="left" w:pos="426"/>
        </w:tabs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t xml:space="preserve"> </w:t>
      </w:r>
    </w:p>
    <w:p w:rsidR="00C710A1" w:rsidRPr="00B63BAD" w:rsidRDefault="00C710A1" w:rsidP="00CF71A3">
      <w:pPr>
        <w:tabs>
          <w:tab w:val="left" w:pos="426"/>
        </w:tabs>
        <w:rPr>
          <w:rFonts w:ascii="Arial" w:hAnsi="Arial" w:cs="Arial"/>
          <w:lang w:val="pl-PL"/>
        </w:rPr>
      </w:pPr>
    </w:p>
    <w:p w:rsidR="00C710A1" w:rsidRPr="00B63BAD" w:rsidRDefault="00C710A1" w:rsidP="00C710A1">
      <w:pPr>
        <w:pStyle w:val="Nagwek1"/>
        <w:rPr>
          <w:rFonts w:ascii="Arial" w:hAnsi="Arial" w:cs="Arial"/>
          <w:b w:val="0"/>
          <w:sz w:val="22"/>
          <w:szCs w:val="22"/>
          <w:lang w:val="pl-PL"/>
        </w:rPr>
        <w:sectPr w:rsidR="00C710A1" w:rsidRPr="00B63BAD" w:rsidSect="00DF6A44">
          <w:headerReference w:type="default" r:id="rId9"/>
          <w:pgSz w:w="11906" w:h="16838"/>
          <w:pgMar w:top="567" w:right="567" w:bottom="720" w:left="851" w:header="709" w:footer="709" w:gutter="0"/>
          <w:pgBorders w:offsetFrom="page">
            <w:bottom w:val="single" w:sz="4" w:space="24" w:color="auto"/>
          </w:pgBorders>
          <w:cols w:space="224"/>
          <w:docGrid w:linePitch="360"/>
        </w:sectPr>
      </w:pPr>
      <w:bookmarkStart w:id="0" w:name="_GoBack"/>
      <w:bookmarkEnd w:id="0"/>
    </w:p>
    <w:p w:rsidR="00B83C93" w:rsidRPr="00B63BAD" w:rsidRDefault="00DF6A44" w:rsidP="00DF6A44">
      <w:pPr>
        <w:tabs>
          <w:tab w:val="left" w:pos="426"/>
        </w:tabs>
        <w:rPr>
          <w:rFonts w:ascii="Arial" w:hAnsi="Arial" w:cs="Arial"/>
          <w:lang w:val="pl-PL"/>
        </w:rPr>
      </w:pPr>
      <w:r w:rsidRPr="00B63BAD">
        <w:rPr>
          <w:rFonts w:ascii="Arial" w:hAnsi="Arial" w:cs="Arial"/>
          <w:lang w:val="pl-PL"/>
        </w:rPr>
        <w:lastRenderedPageBreak/>
        <w:br/>
      </w:r>
    </w:p>
    <w:sectPr w:rsidR="00B83C93" w:rsidRPr="00B63BAD" w:rsidSect="00DF6A44">
      <w:type w:val="continuous"/>
      <w:pgSz w:w="11906" w:h="16838"/>
      <w:pgMar w:top="567" w:right="567" w:bottom="720" w:left="720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96" w:rsidRDefault="00586596" w:rsidP="005846E6">
      <w:r>
        <w:separator/>
      </w:r>
    </w:p>
  </w:endnote>
  <w:endnote w:type="continuationSeparator" w:id="0">
    <w:p w:rsidR="00586596" w:rsidRDefault="00586596" w:rsidP="0058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96" w:rsidRDefault="00586596" w:rsidP="005846E6">
      <w:r>
        <w:separator/>
      </w:r>
    </w:p>
  </w:footnote>
  <w:footnote w:type="continuationSeparator" w:id="0">
    <w:p w:rsidR="00586596" w:rsidRDefault="00586596" w:rsidP="00584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F3" w:rsidRPr="00E90AD5" w:rsidRDefault="000429F3">
    <w:pPr>
      <w:pStyle w:val="Nagwek"/>
      <w:jc w:val="right"/>
      <w:rPr>
        <w:sz w:val="16"/>
        <w:szCs w:val="16"/>
        <w:lang w:val="pl-PL"/>
      </w:rPr>
    </w:pPr>
    <w:r w:rsidRPr="00E90AD5">
      <w:rPr>
        <w:sz w:val="16"/>
        <w:szCs w:val="16"/>
        <w:lang w:val="pl-PL"/>
      </w:rPr>
      <w:t xml:space="preserve">Strona </w:t>
    </w:r>
    <w:sdt>
      <w:sdtPr>
        <w:rPr>
          <w:sz w:val="16"/>
          <w:szCs w:val="16"/>
        </w:rPr>
        <w:id w:val="-1952084282"/>
        <w:docPartObj>
          <w:docPartGallery w:val="Page Numbers (Top of Page)"/>
          <w:docPartUnique/>
        </w:docPartObj>
      </w:sdtPr>
      <w:sdtEndPr/>
      <w:sdtContent>
        <w:r w:rsidRPr="002D72DB">
          <w:rPr>
            <w:sz w:val="16"/>
            <w:szCs w:val="16"/>
          </w:rPr>
          <w:fldChar w:fldCharType="begin"/>
        </w:r>
        <w:r w:rsidRPr="00E90AD5">
          <w:rPr>
            <w:sz w:val="16"/>
            <w:szCs w:val="16"/>
            <w:lang w:val="pl-PL"/>
          </w:rPr>
          <w:instrText>PAGE   \* MERGEFORMAT</w:instrText>
        </w:r>
        <w:r w:rsidRPr="002D72DB">
          <w:rPr>
            <w:sz w:val="16"/>
            <w:szCs w:val="16"/>
          </w:rPr>
          <w:fldChar w:fldCharType="separate"/>
        </w:r>
        <w:r w:rsidR="00B63BAD">
          <w:rPr>
            <w:noProof/>
            <w:sz w:val="16"/>
            <w:szCs w:val="16"/>
            <w:lang w:val="pl-PL"/>
          </w:rPr>
          <w:t>1</w:t>
        </w:r>
        <w:r w:rsidRPr="002D72DB">
          <w:rPr>
            <w:sz w:val="16"/>
            <w:szCs w:val="16"/>
          </w:rPr>
          <w:fldChar w:fldCharType="end"/>
        </w:r>
      </w:sdtContent>
    </w:sdt>
  </w:p>
  <w:p w:rsidR="000429F3" w:rsidRPr="002D72DB" w:rsidRDefault="000429F3" w:rsidP="009A4D56">
    <w:pPr>
      <w:pStyle w:val="Nagwek"/>
      <w:tabs>
        <w:tab w:val="clear" w:pos="9072"/>
        <w:tab w:val="left" w:pos="495"/>
      </w:tabs>
      <w:jc w:val="center"/>
      <w:rPr>
        <w:color w:val="000000" w:themeColor="text1"/>
        <w:sz w:val="18"/>
        <w:szCs w:val="18"/>
        <w:lang w:val="pl-PL"/>
      </w:rPr>
    </w:pPr>
    <w:r>
      <w:rPr>
        <w:color w:val="808080" w:themeColor="background1" w:themeShade="80"/>
        <w:sz w:val="36"/>
        <w:szCs w:val="36"/>
        <w:lang w:val="pl-PL"/>
      </w:rPr>
      <w:tab/>
    </w:r>
    <w:r>
      <w:rPr>
        <w:color w:val="808080" w:themeColor="background1" w:themeShade="80"/>
        <w:sz w:val="36"/>
        <w:szCs w:val="36"/>
        <w:lang w:val="pl-PL"/>
      </w:rPr>
      <w:tab/>
    </w:r>
    <w:r>
      <w:rPr>
        <w:color w:val="808080" w:themeColor="background1" w:themeShade="80"/>
        <w:sz w:val="36"/>
        <w:szCs w:val="36"/>
        <w:lang w:val="pl-PL"/>
      </w:rPr>
      <w:tab/>
    </w:r>
  </w:p>
  <w:p w:rsidR="000429F3" w:rsidRPr="002D72DB" w:rsidRDefault="000429F3" w:rsidP="00561D59">
    <w:pPr>
      <w:pStyle w:val="Nagwek"/>
      <w:tabs>
        <w:tab w:val="left" w:pos="495"/>
      </w:tabs>
      <w:jc w:val="center"/>
      <w:rPr>
        <w:color w:val="808080" w:themeColor="background1" w:themeShade="80"/>
        <w:sz w:val="20"/>
        <w:szCs w:val="20"/>
        <w:lang w:val="pl-PL"/>
      </w:rPr>
    </w:pPr>
  </w:p>
  <w:p w:rsidR="000429F3" w:rsidRPr="002D72DB" w:rsidRDefault="000429F3" w:rsidP="00561D59">
    <w:pPr>
      <w:pStyle w:val="Nagwek"/>
      <w:tabs>
        <w:tab w:val="left" w:pos="495"/>
      </w:tabs>
      <w:jc w:val="center"/>
      <w:rPr>
        <w:color w:val="808080" w:themeColor="background1" w:themeShade="80"/>
        <w:sz w:val="40"/>
        <w:szCs w:val="40"/>
        <w:lang w:val="pl-PL"/>
      </w:rPr>
    </w:pPr>
    <w:r w:rsidRPr="002D72DB">
      <w:rPr>
        <w:color w:val="808080" w:themeColor="background1" w:themeShade="80"/>
        <w:sz w:val="40"/>
        <w:szCs w:val="40"/>
        <w:lang w:val="pl-PL"/>
      </w:rPr>
      <w:t xml:space="preserve">Ogólne warunki zakupów w </w:t>
    </w:r>
    <w:r w:rsidR="00E90AD5">
      <w:rPr>
        <w:color w:val="808080" w:themeColor="background1" w:themeShade="80"/>
        <w:sz w:val="40"/>
        <w:szCs w:val="40"/>
        <w:lang w:val="pl-PL"/>
      </w:rPr>
      <w:t>Grupie Górażdże</w:t>
    </w:r>
  </w:p>
  <w:p w:rsidR="000429F3" w:rsidRPr="002D72DB" w:rsidRDefault="000429F3" w:rsidP="00561D59">
    <w:pPr>
      <w:pStyle w:val="Nagwek"/>
      <w:tabs>
        <w:tab w:val="left" w:pos="495"/>
      </w:tabs>
      <w:jc w:val="center"/>
      <w:rPr>
        <w:color w:val="808080" w:themeColor="background1" w:themeShade="80"/>
        <w:sz w:val="20"/>
        <w:szCs w:val="20"/>
        <w:lang w:val="pl-PL"/>
      </w:rPr>
    </w:pPr>
  </w:p>
  <w:p w:rsidR="000429F3" w:rsidRDefault="000429F3" w:rsidP="00561D59">
    <w:pPr>
      <w:pStyle w:val="Nagwek"/>
      <w:tabs>
        <w:tab w:val="left" w:pos="495"/>
      </w:tabs>
      <w:jc w:val="center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741D9D" wp14:editId="0AA0C95C">
              <wp:simplePos x="0" y="0"/>
              <wp:positionH relativeFrom="column">
                <wp:posOffset>-10973</wp:posOffset>
              </wp:positionH>
              <wp:positionV relativeFrom="paragraph">
                <wp:posOffset>1575</wp:posOffset>
              </wp:positionV>
              <wp:extent cx="6744132" cy="21590"/>
              <wp:effectExtent l="0" t="0" r="19050" b="3556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44132" cy="2159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.1pt" to="530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" strokecolor="#4579b8 [304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0203"/>
    <w:multiLevelType w:val="hybridMultilevel"/>
    <w:tmpl w:val="A11A1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2554"/>
    <w:multiLevelType w:val="hybridMultilevel"/>
    <w:tmpl w:val="7F14C102"/>
    <w:lvl w:ilvl="0" w:tplc="EE9EC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047EF"/>
    <w:multiLevelType w:val="hybridMultilevel"/>
    <w:tmpl w:val="A11A153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C3714"/>
    <w:multiLevelType w:val="hybridMultilevel"/>
    <w:tmpl w:val="EA0C531A"/>
    <w:lvl w:ilvl="0" w:tplc="46324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633E3"/>
    <w:multiLevelType w:val="hybridMultilevel"/>
    <w:tmpl w:val="A7722E36"/>
    <w:lvl w:ilvl="0" w:tplc="091A8F1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>
    <w:nsid w:val="59C23708"/>
    <w:multiLevelType w:val="hybridMultilevel"/>
    <w:tmpl w:val="D5941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42F1"/>
    <w:multiLevelType w:val="hybridMultilevel"/>
    <w:tmpl w:val="81D4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92B94"/>
    <w:multiLevelType w:val="multilevel"/>
    <w:tmpl w:val="FC5A8C9A"/>
    <w:lvl w:ilvl="0">
      <w:start w:val="1"/>
      <w:numFmt w:val="upperRoman"/>
      <w:pStyle w:val="Nagwek1"/>
      <w:lvlText w:val="%1."/>
      <w:lvlJc w:val="left"/>
      <w:pPr>
        <w:ind w:left="426" w:firstLine="0"/>
      </w:pPr>
    </w:lvl>
    <w:lvl w:ilvl="1">
      <w:start w:val="1"/>
      <w:numFmt w:val="upperLetter"/>
      <w:pStyle w:val="Nagwek2"/>
      <w:lvlText w:val="%2."/>
      <w:lvlJc w:val="left"/>
      <w:pPr>
        <w:ind w:left="1146" w:firstLine="0"/>
      </w:pPr>
    </w:lvl>
    <w:lvl w:ilvl="2">
      <w:start w:val="1"/>
      <w:numFmt w:val="decimal"/>
      <w:pStyle w:val="Nagwek3"/>
      <w:lvlText w:val="%3."/>
      <w:lvlJc w:val="left"/>
      <w:pPr>
        <w:ind w:left="1866" w:firstLine="0"/>
      </w:pPr>
      <w:rPr>
        <w:b w:val="0"/>
        <w:color w:val="000000" w:themeColor="text1"/>
      </w:rPr>
    </w:lvl>
    <w:lvl w:ilvl="3">
      <w:start w:val="1"/>
      <w:numFmt w:val="lowerLetter"/>
      <w:pStyle w:val="Nagwek4"/>
      <w:lvlText w:val="%4)"/>
      <w:lvlJc w:val="left"/>
      <w:pPr>
        <w:ind w:left="2586" w:firstLine="0"/>
      </w:pPr>
    </w:lvl>
    <w:lvl w:ilvl="4">
      <w:start w:val="1"/>
      <w:numFmt w:val="decimal"/>
      <w:pStyle w:val="Nagwek5"/>
      <w:lvlText w:val="(%5)"/>
      <w:lvlJc w:val="left"/>
      <w:pPr>
        <w:ind w:left="3306" w:firstLine="0"/>
      </w:pPr>
    </w:lvl>
    <w:lvl w:ilvl="5">
      <w:start w:val="1"/>
      <w:numFmt w:val="lowerLetter"/>
      <w:pStyle w:val="Nagwek6"/>
      <w:lvlText w:val="(%6)"/>
      <w:lvlJc w:val="left"/>
      <w:pPr>
        <w:ind w:left="4026" w:firstLine="0"/>
      </w:pPr>
    </w:lvl>
    <w:lvl w:ilvl="6">
      <w:start w:val="1"/>
      <w:numFmt w:val="lowerRoman"/>
      <w:pStyle w:val="Nagwek7"/>
      <w:lvlText w:val="(%7)"/>
      <w:lvlJc w:val="left"/>
      <w:pPr>
        <w:ind w:left="4746" w:firstLine="0"/>
      </w:pPr>
    </w:lvl>
    <w:lvl w:ilvl="7">
      <w:start w:val="1"/>
      <w:numFmt w:val="lowerLetter"/>
      <w:pStyle w:val="Nagwek8"/>
      <w:lvlText w:val="(%8)"/>
      <w:lvlJc w:val="left"/>
      <w:pPr>
        <w:ind w:left="5466" w:firstLine="0"/>
      </w:pPr>
    </w:lvl>
    <w:lvl w:ilvl="8">
      <w:start w:val="1"/>
      <w:numFmt w:val="lowerRoman"/>
      <w:pStyle w:val="Nagwek9"/>
      <w:lvlText w:val="(%9)"/>
      <w:lvlJc w:val="left"/>
      <w:pPr>
        <w:ind w:left="6186" w:firstLine="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3"/>
    <w:rsid w:val="00041127"/>
    <w:rsid w:val="000429F3"/>
    <w:rsid w:val="0005492C"/>
    <w:rsid w:val="000876A6"/>
    <w:rsid w:val="000B4285"/>
    <w:rsid w:val="000B4756"/>
    <w:rsid w:val="000C21CC"/>
    <w:rsid w:val="000E35C8"/>
    <w:rsid w:val="000E7C52"/>
    <w:rsid w:val="00104097"/>
    <w:rsid w:val="00126A43"/>
    <w:rsid w:val="001A0AB2"/>
    <w:rsid w:val="001B0257"/>
    <w:rsid w:val="001C4C1B"/>
    <w:rsid w:val="001D45CE"/>
    <w:rsid w:val="00204655"/>
    <w:rsid w:val="00222F59"/>
    <w:rsid w:val="00274A45"/>
    <w:rsid w:val="00284E59"/>
    <w:rsid w:val="00296AB3"/>
    <w:rsid w:val="002A1CF8"/>
    <w:rsid w:val="002D2E39"/>
    <w:rsid w:val="002D72DB"/>
    <w:rsid w:val="003327EE"/>
    <w:rsid w:val="00333346"/>
    <w:rsid w:val="0037134F"/>
    <w:rsid w:val="003941BC"/>
    <w:rsid w:val="003B3E35"/>
    <w:rsid w:val="003E663D"/>
    <w:rsid w:val="003F4269"/>
    <w:rsid w:val="00445DF1"/>
    <w:rsid w:val="00471AC1"/>
    <w:rsid w:val="004C2118"/>
    <w:rsid w:val="004D3A5C"/>
    <w:rsid w:val="00552D8B"/>
    <w:rsid w:val="00556C81"/>
    <w:rsid w:val="005618F0"/>
    <w:rsid w:val="00561D59"/>
    <w:rsid w:val="005846E6"/>
    <w:rsid w:val="00586596"/>
    <w:rsid w:val="00586EE8"/>
    <w:rsid w:val="005B065B"/>
    <w:rsid w:val="00636F45"/>
    <w:rsid w:val="00650D5E"/>
    <w:rsid w:val="00697B03"/>
    <w:rsid w:val="006C06AF"/>
    <w:rsid w:val="006F6FDB"/>
    <w:rsid w:val="00757881"/>
    <w:rsid w:val="007B407A"/>
    <w:rsid w:val="00884E65"/>
    <w:rsid w:val="008A35DD"/>
    <w:rsid w:val="008D650C"/>
    <w:rsid w:val="008E2A99"/>
    <w:rsid w:val="00900F9C"/>
    <w:rsid w:val="0090187E"/>
    <w:rsid w:val="00992A87"/>
    <w:rsid w:val="00997210"/>
    <w:rsid w:val="009A4D56"/>
    <w:rsid w:val="009C1F24"/>
    <w:rsid w:val="009F3A4F"/>
    <w:rsid w:val="00A26861"/>
    <w:rsid w:val="00A46B73"/>
    <w:rsid w:val="00A5650B"/>
    <w:rsid w:val="00AA3F21"/>
    <w:rsid w:val="00AD1A16"/>
    <w:rsid w:val="00AE1299"/>
    <w:rsid w:val="00B021B5"/>
    <w:rsid w:val="00B26639"/>
    <w:rsid w:val="00B34836"/>
    <w:rsid w:val="00B35003"/>
    <w:rsid w:val="00B40386"/>
    <w:rsid w:val="00B45958"/>
    <w:rsid w:val="00B63BAD"/>
    <w:rsid w:val="00B80A7A"/>
    <w:rsid w:val="00B83C93"/>
    <w:rsid w:val="00BB7404"/>
    <w:rsid w:val="00BD3F7C"/>
    <w:rsid w:val="00BD772F"/>
    <w:rsid w:val="00BF1692"/>
    <w:rsid w:val="00C1770B"/>
    <w:rsid w:val="00C44DC9"/>
    <w:rsid w:val="00C710A1"/>
    <w:rsid w:val="00CC1218"/>
    <w:rsid w:val="00CF60A8"/>
    <w:rsid w:val="00CF71A3"/>
    <w:rsid w:val="00D01A1B"/>
    <w:rsid w:val="00D17586"/>
    <w:rsid w:val="00D340D8"/>
    <w:rsid w:val="00D82C78"/>
    <w:rsid w:val="00D90D69"/>
    <w:rsid w:val="00DA3D13"/>
    <w:rsid w:val="00DC50BC"/>
    <w:rsid w:val="00DE7538"/>
    <w:rsid w:val="00DF6A44"/>
    <w:rsid w:val="00E00A8A"/>
    <w:rsid w:val="00E6574B"/>
    <w:rsid w:val="00E90AD5"/>
    <w:rsid w:val="00EA3220"/>
    <w:rsid w:val="00EA3DF1"/>
    <w:rsid w:val="00EE3CB3"/>
    <w:rsid w:val="00F41076"/>
    <w:rsid w:val="00F474DE"/>
    <w:rsid w:val="00F67E1A"/>
    <w:rsid w:val="00FA7DA7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1076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1076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1076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1076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1076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1076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1076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1076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1076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3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C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E6"/>
  </w:style>
  <w:style w:type="paragraph" w:styleId="Stopka">
    <w:name w:val="footer"/>
    <w:basedOn w:val="Normalny"/>
    <w:link w:val="StopkaZnak"/>
    <w:uiPriority w:val="99"/>
    <w:unhideWhenUsed/>
    <w:rsid w:val="00584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6E6"/>
  </w:style>
  <w:style w:type="paragraph" w:styleId="Akapitzlist">
    <w:name w:val="List Paragraph"/>
    <w:basedOn w:val="Normalny"/>
    <w:uiPriority w:val="34"/>
    <w:qFormat/>
    <w:rsid w:val="00F410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1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41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410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410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10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10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10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10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10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A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A4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4A45"/>
  </w:style>
  <w:style w:type="character" w:styleId="Hipercze">
    <w:name w:val="Hyperlink"/>
    <w:basedOn w:val="Domylnaczcionkaakapitu"/>
    <w:uiPriority w:val="99"/>
    <w:unhideWhenUsed/>
    <w:rsid w:val="00E65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1076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1076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1076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1076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1076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1076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1076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1076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1076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3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C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E6"/>
  </w:style>
  <w:style w:type="paragraph" w:styleId="Stopka">
    <w:name w:val="footer"/>
    <w:basedOn w:val="Normalny"/>
    <w:link w:val="StopkaZnak"/>
    <w:uiPriority w:val="99"/>
    <w:unhideWhenUsed/>
    <w:rsid w:val="00584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6E6"/>
  </w:style>
  <w:style w:type="paragraph" w:styleId="Akapitzlist">
    <w:name w:val="List Paragraph"/>
    <w:basedOn w:val="Normalny"/>
    <w:uiPriority w:val="34"/>
    <w:qFormat/>
    <w:rsid w:val="00F410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1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41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410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410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10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10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10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10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10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A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A4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4A45"/>
  </w:style>
  <w:style w:type="character" w:styleId="Hipercze">
    <w:name w:val="Hyperlink"/>
    <w:basedOn w:val="Domylnaczcionkaakapitu"/>
    <w:uiPriority w:val="99"/>
    <w:unhideWhenUsed/>
    <w:rsid w:val="00E65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EBCB-DDAB-4A1B-AB42-F7E3594C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1632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Dielbandhoesing, Marianna (Chorula) POL</dc:creator>
  <cp:lastModifiedBy>Friedrich, Adam (Chorula) POL</cp:lastModifiedBy>
  <cp:revision>4</cp:revision>
  <cp:lastPrinted>2016-05-09T08:36:00Z</cp:lastPrinted>
  <dcterms:created xsi:type="dcterms:W3CDTF">2016-10-12T08:51:00Z</dcterms:created>
  <dcterms:modified xsi:type="dcterms:W3CDTF">2016-10-12T09:23:00Z</dcterms:modified>
</cp:coreProperties>
</file>