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20B6595" w:rsidR="00854316" w:rsidRPr="00A5353E" w:rsidRDefault="0033769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7D584E2A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3C2469">
        <w:rPr>
          <w:rFonts w:ascii="Calibri" w:hAnsi="Calibri" w:cs="Calibri"/>
          <w:sz w:val="28"/>
          <w:szCs w:val="28"/>
          <w:u w:val="single"/>
        </w:rPr>
        <w:t>Ć 4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653C22D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DC0957" w:rsidRPr="001D4547">
        <w:rPr>
          <w:rFonts w:ascii="Calibri" w:hAnsi="Calibri" w:cs="Calibri"/>
          <w:sz w:val="24"/>
          <w:szCs w:val="24"/>
        </w:rPr>
        <w:t xml:space="preserve">dostawy </w:t>
      </w:r>
      <w:r w:rsidR="00DC0957">
        <w:rPr>
          <w:rFonts w:ascii="Calibri" w:hAnsi="Calibri" w:cs="Calibri"/>
          <w:sz w:val="24"/>
          <w:szCs w:val="24"/>
        </w:rPr>
        <w:t>sprzętu medycznego do pracowni diagnostycznej</w:t>
      </w:r>
      <w:r w:rsidRPr="001D4547">
        <w:rPr>
          <w:rFonts w:ascii="Calibri" w:hAnsi="Calibri" w:cs="Calibri"/>
          <w:sz w:val="24"/>
          <w:szCs w:val="24"/>
        </w:rPr>
        <w:t xml:space="preserve"> 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2C24CCC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617DC3">
        <w:rPr>
          <w:rFonts w:ascii="Calibri" w:hAnsi="Calibri" w:cs="Calibri"/>
          <w:sz w:val="24"/>
          <w:szCs w:val="24"/>
        </w:rPr>
        <w:t xml:space="preserve"> jako Część 4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147DCD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2044B8AD" w:rsidR="00F0476F" w:rsidRPr="00147DCD" w:rsidRDefault="00F0476F" w:rsidP="00BF2C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7DCD">
              <w:rPr>
                <w:rFonts w:ascii="Calibri" w:hAnsi="Calibri" w:cs="Calibri"/>
                <w:b/>
                <w:sz w:val="18"/>
                <w:szCs w:val="18"/>
              </w:rPr>
              <w:t xml:space="preserve">Aparat rentgenowski </w:t>
            </w:r>
            <w:r w:rsidR="00FB3AD6">
              <w:rPr>
                <w:rFonts w:ascii="Calibri" w:hAnsi="Calibri" w:cs="Calibri"/>
                <w:b/>
                <w:sz w:val="18"/>
                <w:szCs w:val="18"/>
              </w:rPr>
              <w:t xml:space="preserve">typu „ramię </w:t>
            </w:r>
            <w:r w:rsidR="00BF2C32" w:rsidRPr="00147DCD">
              <w:rPr>
                <w:rFonts w:ascii="Calibri" w:hAnsi="Calibri" w:cs="Calibri"/>
                <w:b/>
                <w:sz w:val="18"/>
                <w:szCs w:val="18"/>
              </w:rPr>
              <w:t>C”</w:t>
            </w:r>
          </w:p>
        </w:tc>
      </w:tr>
      <w:tr w:rsidR="00F0476F" w:rsidRPr="00147DCD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147DCD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7DCD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147DCD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4E98BB0D" w14:textId="77777777" w:rsidR="00175EE1" w:rsidRPr="00A5353E" w:rsidRDefault="00175EE1" w:rsidP="00B24680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111"/>
        <w:gridCol w:w="1246"/>
        <w:gridCol w:w="1507"/>
        <w:gridCol w:w="1690"/>
      </w:tblGrid>
      <w:tr w:rsidR="00A8425A" w:rsidRPr="00147DCD" w14:paraId="1D24C287" w14:textId="77777777" w:rsidTr="00E0295E">
        <w:trPr>
          <w:trHeight w:val="102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9AA89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0184B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Parametry wymagane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0DCE0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Tak – spełniam Nie – nie spełniam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38F1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C35EE6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1C863B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parametru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55C2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SimSun" w:hAnsi="Calibri" w:cs="Calibri"/>
                <w:b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Potwierdzenie spełniania danego parametru w załączonej dokumentacji technicznej.</w:t>
            </w:r>
          </w:p>
        </w:tc>
      </w:tr>
      <w:tr w:rsidR="00A8425A" w:rsidRPr="00147DCD" w14:paraId="66A5CEE9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0B9" w14:textId="77777777" w:rsidR="00A8425A" w:rsidRPr="00147DCD" w:rsidRDefault="00A8425A" w:rsidP="00A84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E38" w14:textId="77777777" w:rsidR="00A8425A" w:rsidRPr="00147DCD" w:rsidRDefault="00A8425A" w:rsidP="00A842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A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Aparat nowy, </w:t>
            </w:r>
            <w:proofErr w:type="spellStart"/>
            <w:r w:rsidRPr="00147DC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nierekondycjonowany</w:t>
            </w:r>
            <w:proofErr w:type="spellEnd"/>
            <w:r w:rsidRPr="00147DC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w fabrycznym opakowaniu, </w:t>
            </w:r>
            <w:proofErr w:type="spellStart"/>
            <w:r w:rsidRPr="00147DC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niepodemonstracyjny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8F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FB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27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2E55DC76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3F475" w14:textId="6516D9FC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Generator</w:t>
            </w:r>
          </w:p>
        </w:tc>
      </w:tr>
      <w:tr w:rsidR="00A8425A" w:rsidRPr="00147DCD" w14:paraId="56BF19E7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F3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B8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Zasilanie jednofazowe 230 v/50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020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F7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CF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0242C9C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286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63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Zakres dopuszczalnych wahań napięcia zasilającego +/- 10%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4D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AE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86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294EF34C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A74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D4F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Nominalna Moc generatora min.</w:t>
            </w:r>
            <w:r w:rsidRPr="00147DCD">
              <w:rPr>
                <w:rFonts w:ascii="Calibri" w:eastAsia="Times New Roman" w:hAnsi="Calibri" w:cs="Calibri"/>
                <w:color w:val="000000"/>
                <w:spacing w:val="-1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2 kW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D90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CE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7A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86276BB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038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45F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Typ generatora, wysokiej częstotliwości min. 40 kHz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3B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31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FF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49A0D62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DC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69B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Prąd radiografii cyfrowej min. 20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mA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B5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07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75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BE55346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073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28A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Układ minimalizujący dawkę przy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skopii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min. 50%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E2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5B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5F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DE06753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1E8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414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Zakres napięć fluoroskopii i radiografii 40-110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kV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21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97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82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6E317BE1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393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FA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Automatyka doboru parametrów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skopii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312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A2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0D7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BC1F221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029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49D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Skopia pulsacyjna min. 20p/s (oszczędność dawki względem skopi ciągłej)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E4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26E" w14:textId="28A32402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A5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CA86BE2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11A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8B1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Kontrola czasu trwania pulsu min. w zakresie 10-23ms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46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C7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E4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05A2EEE1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8E4EB" w14:textId="3001DAF3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Lampa </w:t>
            </w:r>
          </w:p>
        </w:tc>
      </w:tr>
      <w:tr w:rsidR="00A8425A" w:rsidRPr="00147DCD" w14:paraId="357A1E85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99B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E2B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Lampa ze stacjonarną anodą jednoogniskowa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4FD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062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6E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E3B58FD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7CA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132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Pojemność cieplna anody min 85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kHU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99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12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2F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1B23729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D0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439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Pojemność cieplna kołpaka min 1 100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kHU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BEC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9CC" w14:textId="15A92BCF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3B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F768B3C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09F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00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Szybkość chłodzenia anody min 51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kHU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/min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A7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94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61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0FE6D34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195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13B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Kolimator typu IRIS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E9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BC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81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6330AEC7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2C3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662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Kolimator szczelinowy z rotacją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73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4E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33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E33B22F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D68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4F2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Ustawienie kolimatorów na zamrożonym obrazie bez użycia promieniowania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3C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02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4B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3C4060C1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7A58" w14:textId="440DA64C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Wózek z ramieniem C</w:t>
            </w:r>
          </w:p>
        </w:tc>
      </w:tr>
      <w:tr w:rsidR="00A8425A" w:rsidRPr="00147DCD" w14:paraId="3A98B9A8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D5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23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Głębokość ramienia C min. 67 cm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C0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20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77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23234401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B50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843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Odległość kołpak - wzmacniacz obrazu (wolna przestrzeń) min. 75 cm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C82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22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C4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3671121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8C8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FE6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Zakres ruchu poziomego ramienia C min. 22 cm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9B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66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04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8771298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C94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839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Zakres ruchu pionowego ramienia C min. 42 cm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DD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1E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03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E5FA7DB" w14:textId="77777777" w:rsidTr="00E0295E">
        <w:trPr>
          <w:trHeight w:val="615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CAC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8F4" w14:textId="77777777" w:rsidR="00A8425A" w:rsidRPr="00147DCD" w:rsidRDefault="00A8425A" w:rsidP="00A8425A">
            <w:pPr>
              <w:suppressAutoHyphens/>
              <w:spacing w:before="60" w:after="200" w:line="288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Zakres obroty ramienia C wokół osi pionowej (Wig-Wag) min. 20°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3A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3F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81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0B83CAE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F0E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566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Zmotoryzowany ruch pionowy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27A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7B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FD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532CA127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8F1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533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Całkowity zakres obrotu ramienia wokół osi poziomej min +-225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29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542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CF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2209154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961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3E1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Zakres ruchu orbitalnego min. 130°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91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DC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F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835ADAE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48B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150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Ramie C zbalansowane w każdej pozycji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DF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99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A32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0AF39E9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3B4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94D" w14:textId="77777777" w:rsidR="00A8425A" w:rsidRPr="00147DCD" w:rsidRDefault="00A8425A" w:rsidP="00A8425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Urządzenie zabezpieczające przed najeżdżaniem na leżące przewody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F8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99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5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2D7FE4C5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B9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326" w14:textId="77777777" w:rsidR="00A8425A" w:rsidRPr="00147DCD" w:rsidRDefault="00A8425A" w:rsidP="00A8425A">
            <w:pPr>
              <w:suppressAutoHyphens/>
              <w:spacing w:after="0" w:line="240" w:lineRule="auto"/>
              <w:ind w:right="24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Wielofunkcyjna pojedyncza dźwignia służąca jako hamulec oraz sterowanie kołami aparatu.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27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18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93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8F5628B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67C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C8C" w14:textId="2F810797" w:rsidR="00A8425A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Wielofunkcyjny, programowalny, bezprzewodowy pedał koniecznie z możliwością włączania promieniowani</w:t>
            </w:r>
            <w:r w:rsidR="004557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a i zapisu oraz włącznik ręczny, </w:t>
            </w:r>
          </w:p>
          <w:p w14:paraId="00036061" w14:textId="09A30270" w:rsidR="007B4363" w:rsidRPr="00147DCD" w:rsidRDefault="00455782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d</w:t>
            </w:r>
            <w:r w:rsidR="007B4363"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odatkowy klawisz wyzwalania promieniowania na obudowie dotykowego monitora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07B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E5E" w14:textId="0C3AF430" w:rsidR="00A8425A" w:rsidRPr="00147DCD" w:rsidRDefault="00A8425A" w:rsidP="007B43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FF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4AE9EAE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2A5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DF7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Uchwyt na wzmacniaczu obrazu do łatwego pozycjonowania ramienia podczas zabiegu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76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F4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C4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6432DD78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5DD98" w14:textId="3B4FC02C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Detektor</w:t>
            </w:r>
          </w:p>
        </w:tc>
      </w:tr>
      <w:tr w:rsidR="00A8425A" w:rsidRPr="00147DCD" w14:paraId="1B24F9C4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8DA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806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Średnica min. 9 cali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3D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7F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09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C85BDB3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68D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1D3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Ilość pól wzmacniacza obrazu min.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63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ED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11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FCE2C1B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D4A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BC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Rozdzielczość kamery CCD 1024x1024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20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68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9C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78B68C2B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DFCD" w14:textId="0A1E8751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Monitor, tor wizyjny</w:t>
            </w:r>
          </w:p>
        </w:tc>
      </w:tr>
      <w:tr w:rsidR="00A8425A" w:rsidRPr="00147DCD" w14:paraId="79A50A36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F84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206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1 Monitor medyczny min. 27 cali umieszczony na ramieniu C ( nie dopuszcza się oddzielnej stacji monitorowej)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6D6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1F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D7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5393A86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46D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858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Kąt widzenia ( obrazu min. 176°)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948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7F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EC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63E29EDD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8A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753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Wyjście SDI do podłączenia dodatkowego monitora lub systemów nawigacji.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DCF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3C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C0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806317B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F96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529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Ilość obrazów wyświetlana jednocześnie na monitorze min. 16 obrazów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48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19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B9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5DAAA7B5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7A8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80E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Matryca obrazu zapamiętanego </w:t>
            </w:r>
          </w:p>
          <w:p w14:paraId="53E07AA0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min. 1024 x 1024 pikseli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84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26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96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269B9939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2C9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8C7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Pojemność pamięci na dysku twardym min. 100 000 obrazów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23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42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A6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6CE5E8B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0B5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0CA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Archiwizacja poprzez port USB – zapis obrazów w formacie umożliwiającym odtworzenia zdjęć na dowolnym komputerze bez konieczności posiadania dodatkowego oprogramowania.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8B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37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85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C20C325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4E4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C56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Archiwizacja obrazów w formacie TIFF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C5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DF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95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6869CBD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E2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D72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>Funkcja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val="en-US" w:eastAsia="pl-PL"/>
                <w14:ligatures w14:val="none"/>
              </w:rPr>
              <w:t xml:space="preserve"> „Last Image Hold” (LIH)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DFD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AE8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07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</w:tr>
      <w:tr w:rsidR="00A8425A" w:rsidRPr="00147DCD" w14:paraId="3075D0B0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400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8DB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Automatyka parametrów fluoroskopii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6FD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47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FC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54CE732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BA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5BC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ZOOM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C6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98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A6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6D884C53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CF9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50E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Autotransfer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49C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71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2E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E2D9F06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623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B78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Cyfrowe odwracanie obrazu góra/dół, lewo /prawo na monitorze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1A6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08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E5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70CFF97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89D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1AF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Obraz lustrzany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EA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EF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DE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0138881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C4F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557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Obrót obrazu płynny cyfrowy bez ograniczeń kąta i kierunku obrotu i wyzwalania dodatkowych dawek promieniowania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10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10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D6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3AA100F4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ACC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4DA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DE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6B5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006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7DF6E8C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456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CF6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Monitor dotykowy znajdujący się na ramieniu C kolorowy min. 640x480 do sterowania wszystkimi funkcjami generatora i programami aparatu z opcją podglądu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skopii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live wraz z archiwizacją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B6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76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DD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7FC38600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19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ACC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Funkcja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85C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BD4" w14:textId="658FDA41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5A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0603676A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D9B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3AD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System automatycznej regulacji temperatury aparatu polegający na automatycznym obniżeniu częstotliwości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skopii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w przypadku przegrzania aparatu zamiast obniżania parametrów ekspozycji (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mA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,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kV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) celem zachowania jakości obrazu oraz powrotu do docelowej częstotliwości po uzyskaniu optymalnej temperatury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87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AE3" w14:textId="5AB4C9FA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3E8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B71C322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B36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391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Wgrane Programy anatomiczne min. kości, brzuch, serce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4DA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422" w14:textId="64B557E8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B3E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0295E" w:rsidRPr="00147DCD" w14:paraId="5355B121" w14:textId="77777777" w:rsidTr="00E029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996" w14:textId="14106B03" w:rsidR="00E0295E" w:rsidRPr="00147DCD" w:rsidRDefault="00E0295E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Wyposażenie dodatkowe </w:t>
            </w:r>
          </w:p>
        </w:tc>
      </w:tr>
      <w:tr w:rsidR="00A8425A" w:rsidRPr="00147DCD" w14:paraId="0CC34FA9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D53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C6ED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Instrukcja użytkownika w języku polskim (z dostawą)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0C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3E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9E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189BF508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E37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2A2F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Wykonanie testów specjalistycznych i akceptacyjnych wraz z instalacją aparatu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DA0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40B7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22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18339FC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7FC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3D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Celownik laserowy od strony wzmacniacza 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E1F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223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EA9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4D21F50D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20D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DD4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Pakiet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Dicom</w:t>
            </w:r>
            <w:proofErr w:type="spellEnd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min. Storage, </w:t>
            </w:r>
            <w:proofErr w:type="spellStart"/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Worklist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77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35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014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8425A" w:rsidRPr="00147DCD" w14:paraId="58CA257E" w14:textId="77777777" w:rsidTr="00E0295E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23E" w14:textId="77777777" w:rsidR="00A8425A" w:rsidRPr="00147DCD" w:rsidRDefault="00A8425A" w:rsidP="00A8425A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4B" w14:textId="77777777" w:rsidR="00A8425A" w:rsidRPr="00147DCD" w:rsidRDefault="00A8425A" w:rsidP="00A8425A">
            <w:pPr>
              <w:suppressAutoHyphens/>
              <w:spacing w:after="0" w:line="240" w:lineRule="auto"/>
              <w:ind w:right="485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147DC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Gwarancja min. 24 miesiące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CC2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761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31B" w14:textId="77777777" w:rsidR="00A8425A" w:rsidRPr="00147DCD" w:rsidRDefault="00A8425A" w:rsidP="00A842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8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21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B535F"/>
    <w:rsid w:val="000C5587"/>
    <w:rsid w:val="000D51E4"/>
    <w:rsid w:val="001353AB"/>
    <w:rsid w:val="00147DCD"/>
    <w:rsid w:val="00151FEC"/>
    <w:rsid w:val="00175EE1"/>
    <w:rsid w:val="00187B71"/>
    <w:rsid w:val="00190F3F"/>
    <w:rsid w:val="0019554B"/>
    <w:rsid w:val="001D4547"/>
    <w:rsid w:val="002645E7"/>
    <w:rsid w:val="002E52FE"/>
    <w:rsid w:val="002F7F61"/>
    <w:rsid w:val="0033769A"/>
    <w:rsid w:val="003C2469"/>
    <w:rsid w:val="003F4EC0"/>
    <w:rsid w:val="00415704"/>
    <w:rsid w:val="00455782"/>
    <w:rsid w:val="004D3FB7"/>
    <w:rsid w:val="004E31D9"/>
    <w:rsid w:val="00511801"/>
    <w:rsid w:val="0051716D"/>
    <w:rsid w:val="00541E41"/>
    <w:rsid w:val="005A4ECD"/>
    <w:rsid w:val="005E57B9"/>
    <w:rsid w:val="00617DC3"/>
    <w:rsid w:val="00651F54"/>
    <w:rsid w:val="00704A69"/>
    <w:rsid w:val="0072116F"/>
    <w:rsid w:val="00724BE8"/>
    <w:rsid w:val="00796465"/>
    <w:rsid w:val="007B4363"/>
    <w:rsid w:val="007D7C4D"/>
    <w:rsid w:val="0084766E"/>
    <w:rsid w:val="00854316"/>
    <w:rsid w:val="00865235"/>
    <w:rsid w:val="008B4AEC"/>
    <w:rsid w:val="008F137E"/>
    <w:rsid w:val="00945F68"/>
    <w:rsid w:val="00A5353E"/>
    <w:rsid w:val="00A8425A"/>
    <w:rsid w:val="00A85B17"/>
    <w:rsid w:val="00B24680"/>
    <w:rsid w:val="00B4008B"/>
    <w:rsid w:val="00B47A5B"/>
    <w:rsid w:val="00BF2C32"/>
    <w:rsid w:val="00C2499C"/>
    <w:rsid w:val="00C25B15"/>
    <w:rsid w:val="00D30C4A"/>
    <w:rsid w:val="00D3173A"/>
    <w:rsid w:val="00DB12DB"/>
    <w:rsid w:val="00DB289A"/>
    <w:rsid w:val="00DC0957"/>
    <w:rsid w:val="00E0295E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B3AD6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11</cp:revision>
  <dcterms:created xsi:type="dcterms:W3CDTF">2024-05-15T10:54:00Z</dcterms:created>
  <dcterms:modified xsi:type="dcterms:W3CDTF">2024-05-24T11:20:00Z</dcterms:modified>
</cp:coreProperties>
</file>