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0937C8BD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B34611">
        <w:t>22</w:t>
      </w:r>
      <w:r w:rsidR="00521B5C">
        <w:t>.</w:t>
      </w:r>
      <w:r w:rsidR="00B34611">
        <w:t>12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6F403C34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16C25">
        <w:t>5</w:t>
      </w:r>
      <w:r w:rsidRPr="00986783">
        <w:t>.</w:t>
      </w:r>
      <w:r w:rsidR="00B34611">
        <w:t>21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6546BFC3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B34611" w:rsidRPr="00B34611">
        <w:rPr>
          <w:rFonts w:ascii="Calibri" w:hAnsi="Calibri"/>
          <w:b/>
        </w:rPr>
        <w:t>Opracowanie dokumentacji projektowej na budowę ZWP w Skrzynkach.</w:t>
      </w:r>
      <w:r w:rsidR="00B34611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34E52451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B34611" w:rsidRPr="00B34611">
        <w:t xml:space="preserve">Dz.U.2023.1605 </w:t>
      </w:r>
      <w:proofErr w:type="spellStart"/>
      <w:r w:rsidR="00B34611" w:rsidRPr="00B34611">
        <w:t>t.j</w:t>
      </w:r>
      <w:proofErr w:type="spellEnd"/>
      <w:r w:rsidR="00B34611" w:rsidRPr="00B34611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B34611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4B8C1B5B" w14:textId="6038B0F4" w:rsidR="00361AD6" w:rsidRDefault="00481E15" w:rsidP="00B3461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B34611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B34611" w:rsidRPr="00B34611">
        <w:rPr>
          <w:rFonts w:ascii="Calibri" w:hAnsi="Calibri"/>
          <w:b/>
        </w:rPr>
        <w:t>PRO – ROAD KRZYSZTOF BUK</w:t>
      </w:r>
      <w:r w:rsidR="00B34611">
        <w:rPr>
          <w:rFonts w:ascii="Calibri" w:hAnsi="Calibri"/>
          <w:b/>
        </w:rPr>
        <w:t xml:space="preserve"> </w:t>
      </w:r>
      <w:r w:rsidR="00B34611" w:rsidRPr="00B34611">
        <w:rPr>
          <w:rFonts w:ascii="Calibri" w:hAnsi="Calibri"/>
          <w:b/>
        </w:rPr>
        <w:t>UL. PRZEBIŚNIEGOWA 17, 60-175 POZNAŃ</w:t>
      </w:r>
      <w:r w:rsidR="00B34611">
        <w:rPr>
          <w:rFonts w:ascii="Calibri" w:hAnsi="Calibri"/>
          <w:b/>
        </w:rPr>
        <w:t xml:space="preserve">, </w:t>
      </w:r>
      <w:r w:rsidR="00B34611" w:rsidRPr="00B34611">
        <w:rPr>
          <w:rFonts w:ascii="Calibri" w:hAnsi="Calibri"/>
          <w:b/>
        </w:rPr>
        <w:t xml:space="preserve">NIP: 7851677657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="00B34611" w:rsidRPr="00B34611">
        <w:rPr>
          <w:rFonts w:ascii="Calibri" w:hAnsi="Calibri"/>
          <w:b/>
        </w:rPr>
        <w:t>89 175,00</w:t>
      </w:r>
      <w:r w:rsidR="00B34611">
        <w:rPr>
          <w:rFonts w:ascii="Calibri" w:hAnsi="Calibri"/>
          <w:b/>
        </w:rPr>
        <w:t xml:space="preserve"> </w:t>
      </w:r>
      <w:r w:rsidR="00416C25" w:rsidRPr="00CF2752">
        <w:rPr>
          <w:rFonts w:ascii="Calibri" w:hAnsi="Calibri"/>
          <w:b/>
          <w:lang w:eastAsia="ar-SA"/>
        </w:rPr>
        <w:t>zł brutto</w:t>
      </w:r>
      <w:r w:rsidR="00416C25">
        <w:rPr>
          <w:rFonts w:ascii="Calibri" w:hAnsi="Calibri"/>
          <w:b/>
          <w:lang w:eastAsia="ar-SA"/>
        </w:rPr>
        <w:t>, okresem gwarancji 60 m-</w:t>
      </w:r>
      <w:proofErr w:type="spellStart"/>
      <w:r w:rsidR="00416C25">
        <w:rPr>
          <w:rFonts w:ascii="Calibri" w:hAnsi="Calibri"/>
          <w:b/>
          <w:lang w:eastAsia="ar-SA"/>
        </w:rPr>
        <w:t>cy</w:t>
      </w:r>
      <w:proofErr w:type="spellEnd"/>
      <w:r w:rsidR="00416C25">
        <w:rPr>
          <w:rFonts w:ascii="Calibri" w:hAnsi="Calibri"/>
          <w:b/>
          <w:lang w:eastAsia="ar-SA"/>
        </w:rPr>
        <w:t xml:space="preserve">. </w:t>
      </w:r>
    </w:p>
    <w:p w14:paraId="6C26410B" w14:textId="77777777" w:rsidR="00B34611" w:rsidRDefault="00B34611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3C811DCB" w14:textId="77777777" w:rsidR="00B34611" w:rsidRPr="00361AD6" w:rsidRDefault="00B34611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56153724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 :</w:t>
      </w:r>
    </w:p>
    <w:p w14:paraId="52C8DCEE" w14:textId="7556F943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nie podlegając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odrzuceniu,</w:t>
      </w:r>
    </w:p>
    <w:p w14:paraId="7ED07B63" w14:textId="63D57294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najwyższą ilość punktów ramach kryterium oceny ofert</w:t>
      </w:r>
      <w:r w:rsidR="00416C25">
        <w:rPr>
          <w:rFonts w:ascii="Calibri" w:hAnsi="Calibri" w:cs="Arial Narrow"/>
        </w:rPr>
        <w:t xml:space="preserve"> w poszczególnych częściach</w:t>
      </w:r>
      <w:r>
        <w:rPr>
          <w:rFonts w:ascii="Calibri" w:hAnsi="Calibri" w:cs="Arial Narrow"/>
        </w:rPr>
        <w:t xml:space="preserve"> tj. 100 ,</w:t>
      </w:r>
    </w:p>
    <w:p w14:paraId="1F1A7882" w14:textId="0406EC21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>Ofert</w:t>
      </w:r>
      <w:r w:rsidR="00416C25">
        <w:rPr>
          <w:rFonts w:ascii="Calibri" w:hAnsi="Calibri" w:cs="Arial Narrow"/>
        </w:rPr>
        <w:t>y</w:t>
      </w:r>
      <w:r w:rsidRPr="00B11204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wymagania zamawiającego określone w SWZ,</w:t>
      </w:r>
    </w:p>
    <w:p w14:paraId="558DCA4C" w14:textId="6E647E9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warunki udziału w postępowaniu,</w:t>
      </w:r>
    </w:p>
    <w:p w14:paraId="1F584EF5" w14:textId="27CEDD3F" w:rsidR="00481E15" w:rsidRDefault="00481E15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ofertow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mie</w:t>
      </w:r>
      <w:r w:rsidR="00416C25">
        <w:rPr>
          <w:rFonts w:ascii="Calibri" w:hAnsi="Calibri" w:cs="Arial Narrow"/>
        </w:rPr>
        <w:t>szczą</w:t>
      </w:r>
      <w:r>
        <w:rPr>
          <w:rFonts w:ascii="Calibri" w:hAnsi="Calibri" w:cs="Arial Narrow"/>
        </w:rPr>
        <w:t xml:space="preserve"> się w planowanych przez Zamawiającego kosztach realizacji zadania.</w:t>
      </w:r>
    </w:p>
    <w:p w14:paraId="464B5B3D" w14:textId="77777777" w:rsidR="00B34611" w:rsidRPr="002E749D" w:rsidRDefault="00B34611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</w:p>
    <w:p w14:paraId="2B63F944" w14:textId="3F2C769B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39"/>
        <w:gridCol w:w="4103"/>
        <w:gridCol w:w="874"/>
        <w:gridCol w:w="1410"/>
        <w:gridCol w:w="1415"/>
      </w:tblGrid>
      <w:tr w:rsidR="003B36C1" w:rsidRPr="00281363" w14:paraId="043E4B86" w14:textId="77777777" w:rsidTr="002E749D">
        <w:trPr>
          <w:trHeight w:val="592"/>
        </w:trPr>
        <w:tc>
          <w:tcPr>
            <w:tcW w:w="485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4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06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635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2E749D">
        <w:trPr>
          <w:trHeight w:val="592"/>
        </w:trPr>
        <w:tc>
          <w:tcPr>
            <w:tcW w:w="485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819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2E749D" w:rsidRPr="00C37FD1" w14:paraId="0548E4CC" w14:textId="77777777" w:rsidTr="002E749D">
        <w:trPr>
          <w:trHeight w:val="789"/>
        </w:trPr>
        <w:tc>
          <w:tcPr>
            <w:tcW w:w="485" w:type="pct"/>
            <w:vAlign w:val="center"/>
          </w:tcPr>
          <w:p w14:paraId="40C2E28D" w14:textId="37D753A5" w:rsidR="002E749D" w:rsidRPr="00986A8E" w:rsidRDefault="00B34611" w:rsidP="002E749D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E749D" w:rsidRPr="00A730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74" w:type="pct"/>
          </w:tcPr>
          <w:p w14:paraId="5EC12C10" w14:textId="77777777" w:rsidR="00B34611" w:rsidRPr="00B34611" w:rsidRDefault="00B34611" w:rsidP="00B3461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B34611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PRO – ROAD KRZYSZTOF BUK</w:t>
            </w:r>
          </w:p>
          <w:p w14:paraId="33C44BFD" w14:textId="77777777" w:rsidR="00B34611" w:rsidRPr="00B34611" w:rsidRDefault="00B34611" w:rsidP="00B3461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B34611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UL. PRZEBIŚNIEGOWA 17,</w:t>
            </w:r>
          </w:p>
          <w:p w14:paraId="0CA3EB26" w14:textId="77777777" w:rsidR="00B34611" w:rsidRPr="00B34611" w:rsidRDefault="00B34611" w:rsidP="00B3461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B34611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 xml:space="preserve"> 60-175 POZNAŃ</w:t>
            </w:r>
          </w:p>
          <w:p w14:paraId="0F7A1956" w14:textId="753E2A10" w:rsidR="002E749D" w:rsidRPr="00416C25" w:rsidRDefault="00B34611" w:rsidP="00B34611">
            <w:pPr>
              <w:jc w:val="center"/>
              <w:rPr>
                <w:rFonts w:cstheme="minorHAnsi"/>
                <w:b/>
              </w:rPr>
            </w:pPr>
            <w:r w:rsidRPr="00B34611">
              <w:rPr>
                <w:rFonts w:cstheme="minorHAnsi"/>
                <w:b/>
              </w:rPr>
              <w:t>NIP: 7851677657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6" w:type="pct"/>
          </w:tcPr>
          <w:p w14:paraId="5A2AB11D" w14:textId="48ED5262" w:rsidR="002E749D" w:rsidRPr="002E749D" w:rsidRDefault="002E749D" w:rsidP="002E749D">
            <w:pPr>
              <w:jc w:val="center"/>
              <w:rPr>
                <w:rFonts w:asciiTheme="minorHAnsi" w:hAnsiTheme="minorHAnsi" w:cstheme="minorHAnsi"/>
              </w:rPr>
            </w:pPr>
            <w:r w:rsidRPr="002E749D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816" w:type="pct"/>
          </w:tcPr>
          <w:p w14:paraId="32D97A35" w14:textId="3E9FDE3E" w:rsidR="002E749D" w:rsidRPr="002E749D" w:rsidRDefault="002E749D" w:rsidP="002E749D">
            <w:pPr>
              <w:jc w:val="center"/>
              <w:rPr>
                <w:rFonts w:asciiTheme="minorHAnsi" w:hAnsiTheme="minorHAnsi" w:cstheme="minorHAnsi"/>
              </w:rPr>
            </w:pPr>
            <w:r w:rsidRPr="002E749D">
              <w:rPr>
                <w:rFonts w:asciiTheme="minorHAnsi" w:hAnsiTheme="minorHAnsi" w:cstheme="minorHAnsi"/>
              </w:rPr>
              <w:t>60,00</w:t>
            </w:r>
          </w:p>
        </w:tc>
        <w:tc>
          <w:tcPr>
            <w:tcW w:w="819" w:type="pct"/>
          </w:tcPr>
          <w:p w14:paraId="5C320078" w14:textId="61B95B4D" w:rsidR="002E749D" w:rsidRPr="002E749D" w:rsidRDefault="002E749D" w:rsidP="002E749D">
            <w:pPr>
              <w:jc w:val="center"/>
              <w:rPr>
                <w:rFonts w:asciiTheme="minorHAnsi" w:hAnsiTheme="minorHAnsi" w:cstheme="minorHAnsi"/>
              </w:rPr>
            </w:pPr>
            <w:r w:rsidRPr="002E749D">
              <w:rPr>
                <w:rFonts w:asciiTheme="minorHAnsi" w:hAnsiTheme="minorHAnsi" w:cstheme="minorHAnsi"/>
              </w:rPr>
              <w:t>40,00</w:t>
            </w:r>
          </w:p>
        </w:tc>
      </w:tr>
    </w:tbl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B0C5" w14:textId="77777777" w:rsidR="00852328" w:rsidRDefault="00852328" w:rsidP="00FB52E9">
      <w:pPr>
        <w:spacing w:after="0" w:line="240" w:lineRule="auto"/>
      </w:pPr>
      <w:r>
        <w:separator/>
      </w:r>
    </w:p>
  </w:endnote>
  <w:endnote w:type="continuationSeparator" w:id="0">
    <w:p w14:paraId="6B1B6FA5" w14:textId="77777777" w:rsidR="00852328" w:rsidRDefault="00852328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4180" w14:textId="77777777" w:rsidR="00852328" w:rsidRDefault="00852328" w:rsidP="00FB52E9">
      <w:pPr>
        <w:spacing w:after="0" w:line="240" w:lineRule="auto"/>
      </w:pPr>
      <w:r>
        <w:separator/>
      </w:r>
    </w:p>
  </w:footnote>
  <w:footnote w:type="continuationSeparator" w:id="0">
    <w:p w14:paraId="5E6C764A" w14:textId="77777777" w:rsidR="00852328" w:rsidRDefault="00852328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53D14"/>
    <w:rsid w:val="00260E5F"/>
    <w:rsid w:val="00280EAE"/>
    <w:rsid w:val="002A6878"/>
    <w:rsid w:val="002C35A2"/>
    <w:rsid w:val="002E471F"/>
    <w:rsid w:val="002E749D"/>
    <w:rsid w:val="002F63D3"/>
    <w:rsid w:val="002F7153"/>
    <w:rsid w:val="00300B1A"/>
    <w:rsid w:val="00304507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16C25"/>
    <w:rsid w:val="0042799B"/>
    <w:rsid w:val="00430444"/>
    <w:rsid w:val="0044172D"/>
    <w:rsid w:val="00464965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52328"/>
    <w:rsid w:val="008B26CB"/>
    <w:rsid w:val="0093412A"/>
    <w:rsid w:val="009366C7"/>
    <w:rsid w:val="00943651"/>
    <w:rsid w:val="0095556E"/>
    <w:rsid w:val="00972DD3"/>
    <w:rsid w:val="00986783"/>
    <w:rsid w:val="00A23708"/>
    <w:rsid w:val="00A2545C"/>
    <w:rsid w:val="00A30532"/>
    <w:rsid w:val="00A572EF"/>
    <w:rsid w:val="00A66280"/>
    <w:rsid w:val="00A75E81"/>
    <w:rsid w:val="00AA7458"/>
    <w:rsid w:val="00AA7CB8"/>
    <w:rsid w:val="00AC4BF0"/>
    <w:rsid w:val="00AE687A"/>
    <w:rsid w:val="00B34611"/>
    <w:rsid w:val="00B6435A"/>
    <w:rsid w:val="00B77062"/>
    <w:rsid w:val="00BB4AF2"/>
    <w:rsid w:val="00BC18A6"/>
    <w:rsid w:val="00BE25CA"/>
    <w:rsid w:val="00C21C90"/>
    <w:rsid w:val="00C50E1A"/>
    <w:rsid w:val="00CC0EB1"/>
    <w:rsid w:val="00D22B06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21</cp:revision>
  <cp:lastPrinted>2021-04-14T11:33:00Z</cp:lastPrinted>
  <dcterms:created xsi:type="dcterms:W3CDTF">2021-04-14T11:42:00Z</dcterms:created>
  <dcterms:modified xsi:type="dcterms:W3CDTF">2023-12-22T11:08:00Z</dcterms:modified>
</cp:coreProperties>
</file>