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18CD" w14:textId="77777777" w:rsidR="00CD7BEA" w:rsidRPr="00ED366A" w:rsidRDefault="00CD7BEA" w:rsidP="00ED366A">
      <w:pPr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236B24ED" w14:textId="154E34F3" w:rsidR="00CD7BEA" w:rsidRPr="00ED366A" w:rsidRDefault="00CD7BEA" w:rsidP="00ED36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366A">
        <w:rPr>
          <w:rFonts w:ascii="Arial" w:hAnsi="Arial" w:cs="Arial"/>
          <w:sz w:val="24"/>
          <w:szCs w:val="24"/>
        </w:rPr>
        <w:t>Znak postępowania: Z.P.271.</w:t>
      </w:r>
      <w:r w:rsidR="00ED366A" w:rsidRPr="00ED366A">
        <w:rPr>
          <w:rFonts w:ascii="Arial" w:hAnsi="Arial" w:cs="Arial"/>
          <w:sz w:val="24"/>
          <w:szCs w:val="24"/>
        </w:rPr>
        <w:t>13</w:t>
      </w:r>
      <w:r w:rsidRPr="00ED366A">
        <w:rPr>
          <w:rFonts w:ascii="Arial" w:hAnsi="Arial" w:cs="Arial"/>
          <w:sz w:val="24"/>
          <w:szCs w:val="24"/>
        </w:rPr>
        <w:t>.202</w:t>
      </w:r>
      <w:r w:rsidR="00ED366A" w:rsidRPr="00ED366A">
        <w:rPr>
          <w:rFonts w:ascii="Arial" w:hAnsi="Arial" w:cs="Arial"/>
          <w:sz w:val="24"/>
          <w:szCs w:val="24"/>
        </w:rPr>
        <w:t>3</w:t>
      </w:r>
    </w:p>
    <w:p w14:paraId="52064FF2" w14:textId="77777777" w:rsidR="00611CC8" w:rsidRPr="00ED366A" w:rsidRDefault="00611CC8" w:rsidP="00ED36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745144" w14:textId="6EBC1F55" w:rsidR="00CD7BEA" w:rsidRPr="00ED366A" w:rsidRDefault="00CD7BEA" w:rsidP="00ED36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366A">
        <w:rPr>
          <w:rFonts w:ascii="Arial" w:hAnsi="Arial" w:cs="Arial"/>
          <w:sz w:val="24"/>
          <w:szCs w:val="24"/>
        </w:rPr>
        <w:t xml:space="preserve">Koniusza, dnia </w:t>
      </w:r>
      <w:r w:rsidR="00ED366A" w:rsidRPr="00ED366A">
        <w:rPr>
          <w:rFonts w:ascii="Arial" w:hAnsi="Arial" w:cs="Arial"/>
          <w:sz w:val="24"/>
          <w:szCs w:val="24"/>
        </w:rPr>
        <w:t>18</w:t>
      </w:r>
      <w:r w:rsidR="00611CC8" w:rsidRPr="00ED366A">
        <w:rPr>
          <w:rFonts w:ascii="Arial" w:hAnsi="Arial" w:cs="Arial"/>
          <w:sz w:val="24"/>
          <w:szCs w:val="24"/>
        </w:rPr>
        <w:t xml:space="preserve"> </w:t>
      </w:r>
      <w:r w:rsidR="00ED366A" w:rsidRPr="00ED366A">
        <w:rPr>
          <w:rFonts w:ascii="Arial" w:hAnsi="Arial" w:cs="Arial"/>
          <w:sz w:val="24"/>
          <w:szCs w:val="24"/>
        </w:rPr>
        <w:t>września</w:t>
      </w:r>
      <w:r w:rsidR="00611CC8" w:rsidRPr="00ED366A">
        <w:rPr>
          <w:rFonts w:ascii="Arial" w:hAnsi="Arial" w:cs="Arial"/>
          <w:sz w:val="24"/>
          <w:szCs w:val="24"/>
        </w:rPr>
        <w:t xml:space="preserve"> </w:t>
      </w:r>
      <w:r w:rsidRPr="00ED366A">
        <w:rPr>
          <w:rFonts w:ascii="Arial" w:hAnsi="Arial" w:cs="Arial"/>
          <w:sz w:val="24"/>
          <w:szCs w:val="24"/>
        </w:rPr>
        <w:t>202</w:t>
      </w:r>
      <w:r w:rsidR="00ED366A" w:rsidRPr="00ED366A">
        <w:rPr>
          <w:rFonts w:ascii="Arial" w:hAnsi="Arial" w:cs="Arial"/>
          <w:sz w:val="24"/>
          <w:szCs w:val="24"/>
        </w:rPr>
        <w:t>3</w:t>
      </w:r>
      <w:r w:rsidRPr="00ED366A">
        <w:rPr>
          <w:rFonts w:ascii="Arial" w:hAnsi="Arial" w:cs="Arial"/>
          <w:sz w:val="24"/>
          <w:szCs w:val="24"/>
        </w:rPr>
        <w:t xml:space="preserve"> r.</w:t>
      </w:r>
    </w:p>
    <w:p w14:paraId="44679269" w14:textId="77777777" w:rsidR="00611CC8" w:rsidRPr="00ED366A" w:rsidRDefault="00611CC8" w:rsidP="00ED366A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95E8E3E" w14:textId="27DBCFAD" w:rsidR="00CD7BEA" w:rsidRPr="00ED366A" w:rsidRDefault="000B07A5" w:rsidP="00ED36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366A">
        <w:rPr>
          <w:rStyle w:val="markedcontent"/>
          <w:rFonts w:ascii="Arial" w:hAnsi="Arial" w:cs="Arial"/>
          <w:sz w:val="24"/>
          <w:szCs w:val="24"/>
        </w:rPr>
        <w:t>W odpowiedzi na wnios</w:t>
      </w:r>
      <w:r w:rsidR="00ED366A" w:rsidRPr="00ED366A">
        <w:rPr>
          <w:rStyle w:val="markedcontent"/>
          <w:rFonts w:ascii="Arial" w:hAnsi="Arial" w:cs="Arial"/>
          <w:sz w:val="24"/>
          <w:szCs w:val="24"/>
        </w:rPr>
        <w:t>ki</w:t>
      </w:r>
      <w:r w:rsidRPr="00ED366A">
        <w:rPr>
          <w:rStyle w:val="markedcontent"/>
          <w:rFonts w:ascii="Arial" w:hAnsi="Arial" w:cs="Arial"/>
          <w:sz w:val="24"/>
          <w:szCs w:val="24"/>
        </w:rPr>
        <w:t xml:space="preserve"> potencjaln</w:t>
      </w:r>
      <w:r w:rsidR="00ED366A" w:rsidRPr="00ED366A">
        <w:rPr>
          <w:rStyle w:val="markedcontent"/>
          <w:rFonts w:ascii="Arial" w:hAnsi="Arial" w:cs="Arial"/>
          <w:sz w:val="24"/>
          <w:szCs w:val="24"/>
        </w:rPr>
        <w:t>ych</w:t>
      </w:r>
      <w:r w:rsidRPr="00ED366A">
        <w:rPr>
          <w:rStyle w:val="markedcontent"/>
          <w:rFonts w:ascii="Arial" w:hAnsi="Arial" w:cs="Arial"/>
          <w:sz w:val="24"/>
          <w:szCs w:val="24"/>
        </w:rPr>
        <w:t xml:space="preserve"> wykonawc</w:t>
      </w:r>
      <w:r w:rsidR="00ED366A" w:rsidRPr="00ED366A">
        <w:rPr>
          <w:rStyle w:val="markedcontent"/>
          <w:rFonts w:ascii="Arial" w:hAnsi="Arial" w:cs="Arial"/>
          <w:sz w:val="24"/>
          <w:szCs w:val="24"/>
        </w:rPr>
        <w:t>ów</w:t>
      </w:r>
      <w:r w:rsidRPr="00ED366A">
        <w:rPr>
          <w:rStyle w:val="markedcontent"/>
          <w:rFonts w:ascii="Arial" w:hAnsi="Arial" w:cs="Arial"/>
          <w:sz w:val="24"/>
          <w:szCs w:val="24"/>
        </w:rPr>
        <w:t xml:space="preserve"> o wyjaśnienie treści SWZ </w:t>
      </w:r>
      <w:r w:rsidRPr="00ED366A">
        <w:rPr>
          <w:rStyle w:val="markedcontent"/>
          <w:rFonts w:ascii="Arial" w:hAnsi="Arial" w:cs="Arial"/>
          <w:sz w:val="24"/>
          <w:szCs w:val="24"/>
        </w:rPr>
        <w:br/>
        <w:t>w postępowaniu o udzielenie zamówienia publicznego pn.</w:t>
      </w:r>
      <w:r w:rsidR="00611CC8" w:rsidRPr="00ED366A">
        <w:rPr>
          <w:rFonts w:ascii="Arial" w:hAnsi="Arial" w:cs="Arial"/>
          <w:sz w:val="24"/>
          <w:szCs w:val="24"/>
        </w:rPr>
        <w:t xml:space="preserve"> </w:t>
      </w:r>
      <w:r w:rsidR="00ED366A" w:rsidRPr="00ED366A">
        <w:rPr>
          <w:rFonts w:ascii="Arial" w:hAnsi="Arial" w:cs="Arial"/>
          <w:sz w:val="24"/>
          <w:szCs w:val="24"/>
        </w:rPr>
        <w:t>„Przebudow</w:t>
      </w:r>
      <w:r w:rsidR="00ED366A">
        <w:rPr>
          <w:rFonts w:ascii="Arial" w:hAnsi="Arial" w:cs="Arial"/>
          <w:sz w:val="24"/>
          <w:szCs w:val="24"/>
        </w:rPr>
        <w:t>a</w:t>
      </w:r>
      <w:r w:rsidR="00ED366A" w:rsidRPr="00ED366A">
        <w:rPr>
          <w:rFonts w:ascii="Arial" w:hAnsi="Arial" w:cs="Arial"/>
          <w:sz w:val="24"/>
          <w:szCs w:val="24"/>
        </w:rPr>
        <w:t xml:space="preserve"> drogi gminnej nr 160497K i 160528K Wronin-Łyszkowice-Koniusza, gm. Koniusza”</w:t>
      </w:r>
      <w:r w:rsidR="00611CC8" w:rsidRPr="00ED366A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ED366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D366A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amawiający </w:t>
      </w:r>
      <w:r w:rsidR="00A13217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Gmina Koniusza</w:t>
      </w:r>
      <w:r w:rsidR="0076081B" w:rsidRPr="00ED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D7BEA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</w:t>
      </w:r>
      <w:r w:rsidR="0076081B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>284 ust. 6</w:t>
      </w:r>
      <w:r w:rsidR="00CD7BEA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D7BEA" w:rsidRPr="00ED366A">
        <w:rPr>
          <w:rFonts w:ascii="Arial" w:hAnsi="Arial" w:cs="Arial"/>
          <w:sz w:val="24"/>
          <w:szCs w:val="24"/>
        </w:rPr>
        <w:t>ustaw</w:t>
      </w:r>
      <w:r w:rsidR="00611CC8" w:rsidRPr="00ED366A">
        <w:rPr>
          <w:rFonts w:ascii="Arial" w:hAnsi="Arial" w:cs="Arial"/>
          <w:sz w:val="24"/>
          <w:szCs w:val="24"/>
        </w:rPr>
        <w:t xml:space="preserve">y </w:t>
      </w:r>
      <w:r w:rsidR="00CD7BEA" w:rsidRPr="00ED366A">
        <w:rPr>
          <w:rFonts w:ascii="Arial" w:hAnsi="Arial" w:cs="Arial"/>
          <w:sz w:val="24"/>
          <w:szCs w:val="24"/>
        </w:rPr>
        <w:t>z dnia 11 wr</w:t>
      </w:r>
      <w:r w:rsidR="00CD7BEA" w:rsidRPr="00ED366A">
        <w:rPr>
          <w:rFonts w:ascii="Arial" w:eastAsia="Times New Roman" w:hAnsi="Arial" w:cs="Arial"/>
          <w:sz w:val="24"/>
          <w:szCs w:val="24"/>
          <w:lang w:eastAsia="pl-PL"/>
        </w:rPr>
        <w:t>ześnia 2019 r. Prawo zamówień publicznych (t. j. Dz. U. z 202</w:t>
      </w:r>
      <w:r w:rsidR="00ED366A" w:rsidRPr="00ED366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D7BEA"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 r. poz. 1</w:t>
      </w:r>
      <w:r w:rsidR="00ED366A" w:rsidRPr="00ED366A">
        <w:rPr>
          <w:rFonts w:ascii="Arial" w:eastAsia="Times New Roman" w:hAnsi="Arial" w:cs="Arial"/>
          <w:sz w:val="24"/>
          <w:szCs w:val="24"/>
          <w:lang w:eastAsia="pl-PL"/>
        </w:rPr>
        <w:t>605</w:t>
      </w:r>
      <w:r w:rsidR="00CD7BEA" w:rsidRPr="00ED366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13217"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081B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udostępnia poniżej treść zapytań </w:t>
      </w:r>
      <w:r w:rsidR="00ED366A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>wg kolejności wpływu</w:t>
      </w:r>
      <w:r w:rsidR="00ED366A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6081B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>wraz z wyjaśnieniami:</w:t>
      </w:r>
    </w:p>
    <w:p w14:paraId="697F67EF" w14:textId="77777777" w:rsidR="00CD7BEA" w:rsidRPr="00ED366A" w:rsidRDefault="00CD7BEA" w:rsidP="00ED366A">
      <w:pPr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773452F0" w14:textId="77777777" w:rsidR="00ED366A" w:rsidRPr="00ED366A" w:rsidRDefault="00ED366A" w:rsidP="00ED366A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Udzielone odpowiedzi na zapytania z dnia 14.09.2023 r.:</w:t>
      </w:r>
    </w:p>
    <w:p w14:paraId="2D5EC3CA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1.</w:t>
      </w:r>
    </w:p>
    <w:p w14:paraId="2789F27A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Z zapisów programu funkcjonalno-użytkowego wynika, że przedmiotowa inwestycja dotyczy drogi gminnej klasy L. Proszę o potwierdzenie czy na całym odcinku objętym zakresem inwestycji droga posiada klasę L?</w:t>
      </w:r>
    </w:p>
    <w:p w14:paraId="722800D8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03B54619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Zakres obejmuje dwie drogi nr 160497K i 160528K tworzące jeden ciąg.</w:t>
      </w:r>
    </w:p>
    <w:p w14:paraId="5C4EE8A6" w14:textId="36BADF3D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Końcowy odcinek zaplanowanego do przebudowy układu drogowego, mimo że jest droga klasy L nie posiada jej parametrów. Stąd w ramach przebudowy należy doprowadzić ten odcinek do parametrów klasy L, a w przypadku braku technicznego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>i prawnego w uzgodnieniu z Zamawiającym projektowo i wykonawczo obniżyć klasę do D.</w:t>
      </w:r>
    </w:p>
    <w:p w14:paraId="5A4011A7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F21C57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2.</w:t>
      </w:r>
    </w:p>
    <w:p w14:paraId="3605879B" w14:textId="77777777" w:rsidR="00E302C9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Z rysunków koncepcyjnych załączonych do programu funkcjonalno-użytkowego wynika, że droga będzie miała szerokości 5,0, 4,5m oraz 3,0m. Zgodnie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z obowiązującymi przepisami droga klasy L powinna mieć szerokość 5,5m, natomiast w trudnych warunkach dopuszcza się szerokość 5,0m. Ponadto, szerokość pasa ruchu jezdni z jednym pasem ruchu powinna być nie mniejsza niż 3,5m. Proszę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>o potwierdzenie szerokości jezdni poszczególnych odcinków przedmiotowej drogi. Czy Zamawiający przewiduje uzyskanie odstępstwa od przepisów techniczno-</w:t>
      </w:r>
    </w:p>
    <w:p w14:paraId="095593E9" w14:textId="77777777" w:rsidR="00E302C9" w:rsidRDefault="00E302C9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3EB6CF" w14:textId="77777777" w:rsidR="00E302C9" w:rsidRDefault="00E302C9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362C4A" w14:textId="3317FC81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budowlanych dla szerokości jezdni? Jakie trudne warunki determinują przyjęcie mniejszej szerokości jezdni przedmiotowej drogi?</w:t>
      </w:r>
    </w:p>
    <w:p w14:paraId="464E084C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3AA1175D" w14:textId="7ABB0475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Należy maksymalnie wykorzystać szerokość pasa drogowego i uzyskać wymagane przepisami szerokości. W przypadku braku uzyskania przepisowych szerokości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>z uwagi na brak rezerwy terenu Zamawiający punktowo dopuszcza węższe szerokości chodników jezdni po uzyskaniu odstępstwa od warunków technicznych lub uzgodnionego z Zamawiającym oraz potwierdzonego i zaakceptowanego przez Starostę miejscowego zawężenia i/lub wprowadzenia mijanki równolegle z efektywną zmianą organizacji ruchu.</w:t>
      </w:r>
    </w:p>
    <w:p w14:paraId="510A16C3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Uzyskanie odstępstwa i wszelkie starania z tym związane leżą w gestii Wykonawcy.</w:t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Koncepcyjne szerokości należy odczytać z załączonych plansz, przy czym wskazuje się że jest to obecne stadium projektu koncepcyjnego. </w:t>
      </w:r>
    </w:p>
    <w:p w14:paraId="0B1817BA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52E8BA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3.</w:t>
      </w:r>
    </w:p>
    <w:p w14:paraId="25B6FD37" w14:textId="68701B1E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Z rysunków koncepcyjnych załączonych do programu funkcjonalno-użytkowego wynika, że chodnik będzie miał szerokości 1,3m, 1,5m oraz 1,7m. Zgodnie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z obowiązującymi przepisami chodnik powinien mieć szerokość 1,8m, przy czym przy zachowaniu warunków dotyczących skrajni jezdni powinien zostać od niej odsunięty o 0,5m. Jedynie w trudnych warunkach dopuszcza się przyjęcie szerokości chodnika nie mniejszej niż 1,0m zapewniając miejsca do wymijania się osób. Proszę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>o potwierdzenie szerokości chodnika. Czy Zamawiający przewiduje uzyskanie odstępstwa od przepisów techniczno-budowlanych dla szerokości chodnika? Jakie trudne warunki determinują przyjęcie mniejszej szerokości chodnika?</w:t>
      </w:r>
    </w:p>
    <w:p w14:paraId="781CF20E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097F0371" w14:textId="2FCD33BA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Należy maksymalnie wykorzystać szerokość pasa drogowego i uzyskać wymagane przepisami szerokości. W przypadku braku uzyskania przepisowych szerokości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>z uwagi na brak rezerwy terenu Zamawiający punktowo dopuszcza węższe szerokości chodników po uzyskaniu odstępstwa od warunków technicznych lub uzgodnionego z Zamawiającym oraz potwierdzonego i zaakceptowanego przez Starostę miejscowego zawężenia.</w:t>
      </w:r>
    </w:p>
    <w:p w14:paraId="68B3BF5E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Uzyskanie odstępstwa i wszelkie starania z tym związane leżą w gestii Wykonawcy.</w:t>
      </w:r>
    </w:p>
    <w:p w14:paraId="52C177A0" w14:textId="77777777" w:rsid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47845E8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172657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4.</w:t>
      </w:r>
    </w:p>
    <w:p w14:paraId="0A26C30E" w14:textId="389AE29F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Z rysunków koncepcyjnych załączonych do programu funkcjonalno-użytkowego wynika, że pobocze będzie miało szerokości 1,0m oraz 0,5m przy drodze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o szerokości 3,0m. Zgodnie z obowiązującymi przepisami pobocze przy drodze klasy L powinno mieć szerokość 0,75m, w trudnych warunkach dopuszcza się przyjęcie szerokości pobocza 0,5m. Proszę o potwierdzenie szerokości poboczy.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>Czy Zamawiający przewiduje uzyskanie odstępstwa od przepisów techniczno-budowlanych dla szerokości pobocza? Jakie trudne warunki determinują przyjęcie mniejszej szerokości pobocza?</w:t>
      </w:r>
    </w:p>
    <w:p w14:paraId="0C15B5B3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37E83DB0" w14:textId="28F4AE20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Należy maksymalnie wykorzystać szerokość pasa drogowego i uzyskać wymagane przepisami szerokości. W przypadku braku uzyskania przepisowych szerokości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>z uwagi na brak rezerwy terenu Zamawiający punktowo dopuszcza węższe szerokości poboczy po uzyskaniu odstępstwa od warunków technicznych lub uzgodnionego z Zamawiającym oraz potwierdzonego i zaakceptowanego przez Starostę miejscowego zawężenia.</w:t>
      </w:r>
    </w:p>
    <w:p w14:paraId="6393627A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Uzyskanie odstępstwa i wszelkie starania z tym związane leżą w gestii Wykonawcy.</w:t>
      </w:r>
    </w:p>
    <w:p w14:paraId="2835BE7C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95E8F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5.</w:t>
      </w:r>
    </w:p>
    <w:p w14:paraId="1E0D60AE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Czy Zamawiający przewiduje budowę kanału technologicznego na całej długości przedmiotowej inwestycji?</w:t>
      </w:r>
    </w:p>
    <w:p w14:paraId="0242A6B1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52017F9C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Szczegółowa informacja w tym zakresie jest zawarta na str. 37 PFU w pkt 3.4.2.5.14 Kanał technologiczny, która stanowi, że „</w:t>
      </w:r>
      <w:r w:rsidRPr="00ED36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Zamawiający nie przewiduje konieczności wykonania kanałów technologicznych zgodnie z zapisami ustawy z dnia 21 marca 1985 r. o drogach publicznych (Dz. U. z 2021 r., poz. 1376 z </w:t>
      </w:r>
      <w:proofErr w:type="spellStart"/>
      <w:r w:rsidRPr="00ED36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późn</w:t>
      </w:r>
      <w:proofErr w:type="spellEnd"/>
      <w:r w:rsidRPr="00ED36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 zm.). Wykonawca ma obowiązek wystąpienia do Ministerstwa Cyfryzacji z wnioskiem o zgodę na odstąpienie od konieczności budowy kanałów technologicznych na całym zakresie projektowanych odcinków inwestycji”</w:t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E895D11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C4140B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6.</w:t>
      </w:r>
    </w:p>
    <w:p w14:paraId="7B41ACAE" w14:textId="77777777" w:rsid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Czy wszystkie przepusty zlokalizowane pod drogą będącą przedmiotem zamówienia są przewidziane do przebudowy?</w:t>
      </w:r>
    </w:p>
    <w:p w14:paraId="2DC353F7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8A8261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59B87DC2" w14:textId="3978ECAB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Przepusty uszkodzone, niedrożne, o zauważalnym stopniu zużycia – należy wymienić.</w:t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Pozostałe zaopatrzyć w murki czołowe (w przypadku braku) i po zapewnieniu pełnej drożności i potwierdzenia stanu dobrego (pisemne oświadczenie projektanta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>z dokumentacją z oględzin) – pozostawić.</w:t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br/>
        <w:t>W przypadku konieczności poszerzenia przepustu z uwagi na zakres i charakter projektu, dopuszcza się wydłużenie istniejącego przepustu bez konieczności jego pełnej wymiany, z zastrzeżeniem konieczności objęcia tego rozwiązania (obecnego przepustu i części przedłużanej) pełną gwarancją.</w:t>
      </w:r>
    </w:p>
    <w:p w14:paraId="15BD5000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B2BF48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7.</w:t>
      </w:r>
    </w:p>
    <w:p w14:paraId="5660F83C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Czy w ramach przedmiotowej inwestycji skrzyżowanie z drogą wojewódzką nr 776 jest przewidziane do rozbudowy w formie przedstawionej na rysunku A1? W legendzie na rysunku widnieje zapis o rozwiązaniu skrzyżowania z DW776 wg odrębnego projektu.</w:t>
      </w:r>
    </w:p>
    <w:p w14:paraId="611FEFC9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213ED1A1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Skrzyżowanie z drogą wojewódzką nr 776 zgodnie z treścią rysunku </w:t>
      </w:r>
      <w:r w:rsidRPr="00ED366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nie jest</w:t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 przewidziane do rozbudowy. Należy się nawiązać rozbudowaną drogą do skrzyżowania, wg poczynionych przez Wykonawcę uzgodnień z ZDW. </w:t>
      </w:r>
    </w:p>
    <w:p w14:paraId="01FCDEA4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F5E230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8.</w:t>
      </w:r>
    </w:p>
    <w:p w14:paraId="5FF33683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Czy Zamawiający przewiduje budowę/rozbudowę/przebudowę sieci oświetlenia ulicznego na całym zakresie inwestycji?</w:t>
      </w:r>
    </w:p>
    <w:p w14:paraId="107F1FBA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77F0D7C4" w14:textId="6F1C2FF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przewiduje budowę/rozbudowę/przebudowę oświetlenia ulicznego na zakresie wskazanym na planach sytuacyjnych z przesunięciem tolerancyjny do kilkunastu metrów z uwagi na mogące wystąpić warunki terenowe (np. kolizja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>z innymi urządzeniami teletechnicznymi, zjazdami lub inną infrastrukturą drogi).</w:t>
      </w:r>
    </w:p>
    <w:p w14:paraId="6D92790E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3AFBDC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9.</w:t>
      </w:r>
    </w:p>
    <w:p w14:paraId="1CDCDE72" w14:textId="77777777" w:rsid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Proszę o wskazanie odbiorników wód opadowych dla projektowanej kanalizacji deszczowej oraz przebudowywanych/budowanych rowów przydrożnych.</w:t>
      </w:r>
    </w:p>
    <w:p w14:paraId="015A71EC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4E85BE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3F6DAB0E" w14:textId="05D128EE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Odbiornikami wód opadowych są zaznaczone na planach sytuacyjnych rowy w pasie drogowym dróg publicznych, cieki bez nazwy, rowy melioracyjne w pasie drogowym oraz pobocze i tereny zielone działek będących w dyspozycji Zamawiającego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i wskazanych w PFU. </w:t>
      </w:r>
    </w:p>
    <w:p w14:paraId="6D481A8A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2F13E7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10.</w:t>
      </w:r>
    </w:p>
    <w:p w14:paraId="631B2A75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W jaki sposób przewidziano odprowadzenie wód opadowych z terenu inwestycji na odcinku od km 3+900 do końca zakresu?</w:t>
      </w:r>
    </w:p>
    <w:p w14:paraId="2438A46C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2C088C84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Zakres zaprojektowania i wykonania odwodnienia na wskazanym odcinku, jak również na pozostałym zakresie inwestycji leży w gestii Wykonawcy.</w:t>
      </w:r>
    </w:p>
    <w:p w14:paraId="5F037027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dopuszcza we wskazanej lokalizacji zaprojektowanie i wykonanie dowolnych rozwiązań, które zapewnią efektywne odwodnienie jezdni i pobocza, np. rowy magazynująco-odparowujące połączone z drenażem francuskim pod poboczem, zbiorniki podziemne </w:t>
      </w:r>
      <w:proofErr w:type="spellStart"/>
      <w:r w:rsidRPr="00ED366A">
        <w:rPr>
          <w:rFonts w:ascii="Arial" w:eastAsia="Times New Roman" w:hAnsi="Arial" w:cs="Arial"/>
          <w:sz w:val="24"/>
          <w:szCs w:val="24"/>
          <w:lang w:eastAsia="pl-PL"/>
        </w:rPr>
        <w:t>retencyjno</w:t>
      </w:r>
      <w:proofErr w:type="spellEnd"/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 – infiltracyjne z częściowym odwodnieniem powierzchniowym, itd. - mając jednak na uwadze dostępność terenową i ograniczoną szerokość pasa drogowego.</w:t>
      </w:r>
    </w:p>
    <w:p w14:paraId="21F27DF5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D6E828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11.</w:t>
      </w:r>
    </w:p>
    <w:p w14:paraId="459543A9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Czy w ciągu przedmiotowej inwestycji występują przystanki komunikacji zbiorowej? Jeśli tak to proszę o ich wskazanie. Czy Zamawiający przewiduje w ich miejscu budowę zatok autobusowych?</w:t>
      </w:r>
    </w:p>
    <w:p w14:paraId="0A51916D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7644ACB4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Przystanki nie występują.</w:t>
      </w:r>
    </w:p>
    <w:p w14:paraId="43A278BD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Zamawiający nie przewiduje budowy zatok.</w:t>
      </w:r>
    </w:p>
    <w:p w14:paraId="4AFED489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2C587F" w14:textId="5506E791" w:rsidR="00ED366A" w:rsidRDefault="00ED366A" w:rsidP="00ED366A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Udzielona odpowiedź na zapytanie z dnia 15.09.2023 r.</w:t>
      </w:r>
    </w:p>
    <w:p w14:paraId="7BF25521" w14:textId="77777777" w:rsidR="00ED366A" w:rsidRPr="00ED366A" w:rsidRDefault="00ED366A" w:rsidP="00ED366A">
      <w:pPr>
        <w:pStyle w:val="Akapitzlist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194BD9FA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1.</w:t>
      </w:r>
    </w:p>
    <w:p w14:paraId="0DF61D7F" w14:textId="77777777" w:rsid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Zwracamy się z zapytaniem, czy Zamawiającym uzna za spełniony warunek dotyczący doświadczenia – wykonanie placu manewrowego o nawierzchni mineralno- bitumicznej (warstwa wiążąca oraz ścieralna) o powierzchni 1300 m2.</w:t>
      </w:r>
    </w:p>
    <w:p w14:paraId="4122FE2F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D6442A" w14:textId="77777777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7801CD7B" w14:textId="767E27B0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Nie.</w:t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Zamawiający przypomina, że aby spełnić postawione w zamówieniu kryterium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sz w:val="24"/>
          <w:szCs w:val="24"/>
          <w:lang w:eastAsia="pl-PL"/>
        </w:rPr>
        <w:t>w zakresie oceny „Zdolności technicznej lub zawodowej”, należy potwierdzić wykonanie:</w:t>
      </w:r>
    </w:p>
    <w:p w14:paraId="7834D9CC" w14:textId="77777777" w:rsidR="00ED366A" w:rsidRPr="00ED366A" w:rsidRDefault="00ED366A" w:rsidP="00ED366A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bookmarkStart w:id="0" w:name="_Hlk129680248"/>
      <w:r w:rsidRPr="00ED36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3.1.1 w okresie ostatnich 5 lat przed upływem terminu składania ofert, a jeżeli okres prowadzenia działalności jest krótszy – w tym okresie: wykonał należycie, zgodnie z przepisami prawa budowlanego i prawidłowo ukończył: co najmniej jedno zadanie polegające na wykonaniu robót budowlanych w zakresie budowy lub rozbudowy lub przebudowy drogi lub ulicy publicznej klasy minimum L., obejmujące położenie nawierzchni bitumicznej o długości 1 km,</w:t>
      </w:r>
      <w:bookmarkEnd w:id="0"/>
    </w:p>
    <w:p w14:paraId="58651958" w14:textId="60C58A3D" w:rsidR="00ED366A" w:rsidRPr="00ED366A" w:rsidRDefault="00ED366A" w:rsidP="00ED366A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3.1.2 w okresie ostatnich 5 lat przed upływem terminu składania ofert, a jeżeli okres prowadzenia działalności jest krótszy – w tym okresie: wykonał należycie, zgodnie z przepisami prawa i prawidłowo ukończył: co najmniej jedno zadanie polegające na wykonaniu robót budowlanych obejmujące swoim zakresem budowę, przebudowę lub rozbudowę chodnika o długości 500 metrów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Pr="00ED36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 nawierzchni z kostki brukowej. </w:t>
      </w:r>
    </w:p>
    <w:p w14:paraId="01E3E75A" w14:textId="77777777" w:rsidR="00ED366A" w:rsidRPr="00ED366A" w:rsidRDefault="00ED366A" w:rsidP="00ED36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C08501" w14:textId="68C2BFE3" w:rsidR="00FF6CE7" w:rsidRPr="00ED366A" w:rsidRDefault="000B07A5" w:rsidP="00ED36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366A">
        <w:rPr>
          <w:rStyle w:val="markedcontent"/>
          <w:rFonts w:ascii="Arial" w:hAnsi="Arial" w:cs="Arial"/>
          <w:sz w:val="24"/>
          <w:szCs w:val="24"/>
        </w:rPr>
        <w:t>Niniejsze wyjaśnienia treści SWZ stanowią integralną część do Specyfikacji Warunków Zamówienia.</w:t>
      </w:r>
      <w:r w:rsidRPr="00ED366A">
        <w:rPr>
          <w:rFonts w:ascii="Arial" w:hAnsi="Arial" w:cs="Arial"/>
          <w:sz w:val="24"/>
          <w:szCs w:val="24"/>
        </w:rPr>
        <w:br/>
      </w:r>
      <w:r w:rsidRPr="00ED366A">
        <w:rPr>
          <w:rStyle w:val="markedcontent"/>
          <w:rFonts w:ascii="Arial" w:hAnsi="Arial" w:cs="Arial"/>
          <w:sz w:val="24"/>
          <w:szCs w:val="24"/>
        </w:rPr>
        <w:t>Termin składania i otwarcia ofert nie ulega zmianie.</w:t>
      </w:r>
    </w:p>
    <w:p w14:paraId="70BC5604" w14:textId="77777777" w:rsidR="00BB408C" w:rsidRDefault="00BB408C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8928BE" w14:textId="77777777" w:rsidR="00B73B13" w:rsidRPr="00B73B13" w:rsidRDefault="00B73B13" w:rsidP="00B73B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3B13"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p w14:paraId="259A22C4" w14:textId="34ECFFA7" w:rsidR="00B73B13" w:rsidRDefault="00B73B13" w:rsidP="00B73B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3B13">
        <w:rPr>
          <w:rFonts w:ascii="Arial" w:eastAsia="Times New Roman" w:hAnsi="Arial" w:cs="Arial"/>
          <w:sz w:val="24"/>
          <w:szCs w:val="24"/>
          <w:lang w:eastAsia="pl-PL"/>
        </w:rPr>
        <w:t>Mgr inż. Hubert Wawrzeń</w:t>
      </w:r>
    </w:p>
    <w:p w14:paraId="6B59116B" w14:textId="77777777" w:rsidR="00B73B13" w:rsidRDefault="00B73B13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F7B1B5" w14:textId="77777777" w:rsidR="00B73B13" w:rsidRDefault="00B73B13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EC4569" w14:textId="77777777" w:rsidR="00B73B13" w:rsidRPr="00ED366A" w:rsidRDefault="00B73B13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D8707B" w14:textId="12484D5F" w:rsidR="00CD7BEA" w:rsidRPr="00ED366A" w:rsidRDefault="00CD7BE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50601E10" w14:textId="77777777" w:rsidR="00CD7BEA" w:rsidRPr="00ED366A" w:rsidRDefault="00CD7BEA" w:rsidP="00ED366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Strona prowadzonego postępowania: </w:t>
      </w:r>
      <w:bookmarkStart w:id="1" w:name="_Hlk92892562"/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1"/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</w:p>
    <w:p w14:paraId="24E0C7ED" w14:textId="1891CB68" w:rsidR="001E5157" w:rsidRDefault="00CD7BEA" w:rsidP="00ED366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p w14:paraId="45291F1D" w14:textId="77777777" w:rsidR="00ED366A" w:rsidRDefault="00ED366A" w:rsidP="00ED366A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99F093" w14:textId="7D49AD83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ED366A" w:rsidRPr="00ED36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EDE8" w14:textId="77777777" w:rsidR="001443BB" w:rsidRDefault="001443BB" w:rsidP="00CD7BEA">
      <w:pPr>
        <w:spacing w:after="0" w:line="240" w:lineRule="auto"/>
      </w:pPr>
      <w:r>
        <w:separator/>
      </w:r>
    </w:p>
  </w:endnote>
  <w:endnote w:type="continuationSeparator" w:id="0">
    <w:p w14:paraId="2E2D2D14" w14:textId="77777777" w:rsidR="001443BB" w:rsidRDefault="001443BB" w:rsidP="00CD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28CB" w14:textId="77777777" w:rsidR="001443BB" w:rsidRDefault="001443BB" w:rsidP="00CD7BEA">
      <w:pPr>
        <w:spacing w:after="0" w:line="240" w:lineRule="auto"/>
      </w:pPr>
      <w:r>
        <w:separator/>
      </w:r>
    </w:p>
  </w:footnote>
  <w:footnote w:type="continuationSeparator" w:id="0">
    <w:p w14:paraId="79936F10" w14:textId="77777777" w:rsidR="001443BB" w:rsidRDefault="001443BB" w:rsidP="00CD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E3C5" w14:textId="22926FF2" w:rsidR="00ED366A" w:rsidRDefault="00ED366A">
    <w:pPr>
      <w:pStyle w:val="Nagwek"/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66DD59F9" wp14:editId="401F8C53">
          <wp:simplePos x="0" y="0"/>
          <wp:positionH relativeFrom="margin">
            <wp:align>right</wp:align>
          </wp:positionH>
          <wp:positionV relativeFrom="paragraph">
            <wp:posOffset>-394970</wp:posOffset>
          </wp:positionV>
          <wp:extent cx="1302385" cy="847090"/>
          <wp:effectExtent l="0" t="0" r="0" b="0"/>
          <wp:wrapThrough wrapText="bothSides">
            <wp:wrapPolygon edited="0">
              <wp:start x="0" y="0"/>
              <wp:lineTo x="0" y="20888"/>
              <wp:lineTo x="21168" y="20888"/>
              <wp:lineTo x="21168" y="0"/>
              <wp:lineTo x="0" y="0"/>
            </wp:wrapPolygon>
          </wp:wrapThrough>
          <wp:docPr id="14251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FA6626" wp14:editId="17D4CF24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1030605" cy="688975"/>
          <wp:effectExtent l="0" t="0" r="0" b="0"/>
          <wp:wrapThrough wrapText="bothSides">
            <wp:wrapPolygon edited="0">
              <wp:start x="0" y="0"/>
              <wp:lineTo x="0" y="20903"/>
              <wp:lineTo x="21161" y="20903"/>
              <wp:lineTo x="21161" y="0"/>
              <wp:lineTo x="0" y="0"/>
            </wp:wrapPolygon>
          </wp:wrapThrough>
          <wp:docPr id="202322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9A104" w14:textId="77777777" w:rsidR="00ED366A" w:rsidRDefault="00ED36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339"/>
    <w:multiLevelType w:val="hybridMultilevel"/>
    <w:tmpl w:val="8FEA95D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1F22FF7"/>
    <w:multiLevelType w:val="hybridMultilevel"/>
    <w:tmpl w:val="AE1E57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43955">
    <w:abstractNumId w:val="3"/>
  </w:num>
  <w:num w:numId="2" w16cid:durableId="2046638174">
    <w:abstractNumId w:val="0"/>
  </w:num>
  <w:num w:numId="3" w16cid:durableId="1833259414">
    <w:abstractNumId w:val="1"/>
  </w:num>
  <w:num w:numId="4" w16cid:durableId="68047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EA"/>
    <w:rsid w:val="00017B72"/>
    <w:rsid w:val="000B07A5"/>
    <w:rsid w:val="0012785D"/>
    <w:rsid w:val="001443BB"/>
    <w:rsid w:val="001E5157"/>
    <w:rsid w:val="0034382A"/>
    <w:rsid w:val="003773D6"/>
    <w:rsid w:val="00383765"/>
    <w:rsid w:val="00472EB1"/>
    <w:rsid w:val="00517241"/>
    <w:rsid w:val="00521F99"/>
    <w:rsid w:val="00611CC8"/>
    <w:rsid w:val="0076081B"/>
    <w:rsid w:val="007C44B9"/>
    <w:rsid w:val="007E2DF4"/>
    <w:rsid w:val="0080285E"/>
    <w:rsid w:val="00883994"/>
    <w:rsid w:val="00897AE4"/>
    <w:rsid w:val="00924E24"/>
    <w:rsid w:val="00A13217"/>
    <w:rsid w:val="00AC4FEE"/>
    <w:rsid w:val="00AC691A"/>
    <w:rsid w:val="00AF233D"/>
    <w:rsid w:val="00B73B13"/>
    <w:rsid w:val="00BB408C"/>
    <w:rsid w:val="00C61B78"/>
    <w:rsid w:val="00CD7BEA"/>
    <w:rsid w:val="00D20C20"/>
    <w:rsid w:val="00DC5A86"/>
    <w:rsid w:val="00E302C9"/>
    <w:rsid w:val="00E60D62"/>
    <w:rsid w:val="00ED366A"/>
    <w:rsid w:val="00F02303"/>
    <w:rsid w:val="00F84303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5E02F"/>
  <w15:chartTrackingRefBased/>
  <w15:docId w15:val="{8FC2D758-EEAC-4157-B62B-3203230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EA"/>
  </w:style>
  <w:style w:type="paragraph" w:styleId="Akapitzlist">
    <w:name w:val="List Paragraph"/>
    <w:basedOn w:val="Normalny"/>
    <w:uiPriority w:val="34"/>
    <w:qFormat/>
    <w:rsid w:val="00CD7B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D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EA"/>
  </w:style>
  <w:style w:type="paragraph" w:customStyle="1" w:styleId="Default">
    <w:name w:val="Default"/>
    <w:rsid w:val="00CD7BE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B07A5"/>
  </w:style>
  <w:style w:type="paragraph" w:customStyle="1" w:styleId="ZnakZnak">
    <w:name w:val="Znak Znak"/>
    <w:basedOn w:val="Normalny"/>
    <w:rsid w:val="00FF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28</cp:revision>
  <cp:lastPrinted>2023-09-18T06:13:00Z</cp:lastPrinted>
  <dcterms:created xsi:type="dcterms:W3CDTF">2022-05-23T12:20:00Z</dcterms:created>
  <dcterms:modified xsi:type="dcterms:W3CDTF">2023-09-18T06:27:00Z</dcterms:modified>
</cp:coreProperties>
</file>