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C9E" w:rsidRPr="00A07FC9" w:rsidRDefault="00F36600" w:rsidP="007B4C9E">
      <w:pPr>
        <w:pStyle w:val="Tytu"/>
        <w:jc w:val="right"/>
      </w:pPr>
      <w:r>
        <w:t xml:space="preserve">Załącznik nr 1 </w:t>
      </w:r>
      <w:r w:rsidR="006302D4">
        <w:t>do SIWZ</w:t>
      </w:r>
      <w:r>
        <w:t xml:space="preserve"> </w:t>
      </w:r>
    </w:p>
    <w:p w:rsidR="007B4C9E" w:rsidRPr="00A07FC9" w:rsidRDefault="007B4C9E" w:rsidP="007B4C9E">
      <w:pPr>
        <w:pStyle w:val="Tytu"/>
        <w:rPr>
          <w:szCs w:val="28"/>
        </w:rPr>
      </w:pPr>
      <w:r w:rsidRPr="00A07FC9">
        <w:rPr>
          <w:szCs w:val="28"/>
        </w:rPr>
        <w:t>Opis przedmiotu zamówienia</w:t>
      </w:r>
    </w:p>
    <w:p w:rsidR="007B4C9E" w:rsidRPr="00A07FC9" w:rsidRDefault="006E7A91" w:rsidP="007B4C9E">
      <w:pPr>
        <w:pStyle w:val="Tytu"/>
      </w:pPr>
      <w:r w:rsidRPr="00A07FC9">
        <w:t>Minimalne wymagania techniczno-</w:t>
      </w:r>
      <w:r w:rsidR="007B4C9E" w:rsidRPr="00A07FC9">
        <w:t xml:space="preserve">użytkowe dla </w:t>
      </w:r>
      <w:r w:rsidR="00482DED" w:rsidRPr="00A07FC9">
        <w:t>podnośnika hydraulicznego</w:t>
      </w:r>
      <w:r w:rsidR="00D629F6">
        <w:t xml:space="preserve"> o wysokości ratowniczej min. 68 m</w:t>
      </w:r>
      <w:r w:rsidR="00482DED" w:rsidRPr="00A07FC9">
        <w:t xml:space="preserve"> </w:t>
      </w:r>
      <w:r w:rsidR="00F3725D" w:rsidRPr="00A07FC9">
        <w:t>–</w:t>
      </w:r>
      <w:r w:rsidR="007B4C9E" w:rsidRPr="00A07FC9">
        <w:t xml:space="preserve"> </w:t>
      </w:r>
      <w:r w:rsidR="000F5FA7" w:rsidRPr="00A07FC9">
        <w:t>4</w:t>
      </w:r>
      <w:r w:rsidR="00F3725D" w:rsidRPr="00A07FC9">
        <w:t xml:space="preserve"> </w:t>
      </w:r>
      <w:r w:rsidR="007B4C9E" w:rsidRPr="00A07FC9">
        <w:t xml:space="preserve">szt. </w:t>
      </w:r>
    </w:p>
    <w:p w:rsidR="007B4C9E" w:rsidRPr="00A07FC9" w:rsidRDefault="007B4C9E" w:rsidP="007B4C9E"/>
    <w:tbl>
      <w:tblPr>
        <w:tblW w:w="151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4560"/>
      </w:tblGrid>
      <w:tr w:rsidR="00922F4A" w:rsidRPr="00A07FC9" w:rsidTr="0090541D">
        <w:tc>
          <w:tcPr>
            <w:tcW w:w="600" w:type="dxa"/>
            <w:tcBorders>
              <w:bottom w:val="single" w:sz="4" w:space="0" w:color="auto"/>
            </w:tcBorders>
            <w:shd w:val="clear" w:color="auto" w:fill="F3F3F3"/>
            <w:vAlign w:val="center"/>
          </w:tcPr>
          <w:p w:rsidR="00922F4A" w:rsidRPr="00A07FC9" w:rsidRDefault="00922F4A" w:rsidP="0065373E">
            <w:pPr>
              <w:jc w:val="center"/>
              <w:rPr>
                <w:sz w:val="22"/>
                <w:szCs w:val="22"/>
              </w:rPr>
            </w:pPr>
            <w:r w:rsidRPr="00A07FC9">
              <w:rPr>
                <w:b/>
                <w:bCs/>
                <w:sz w:val="22"/>
                <w:szCs w:val="22"/>
              </w:rPr>
              <w:t>Lp.</w:t>
            </w:r>
          </w:p>
        </w:tc>
        <w:tc>
          <w:tcPr>
            <w:tcW w:w="14560" w:type="dxa"/>
            <w:tcBorders>
              <w:bottom w:val="single" w:sz="4" w:space="0" w:color="auto"/>
            </w:tcBorders>
            <w:shd w:val="clear" w:color="auto" w:fill="F3F3F3"/>
            <w:vAlign w:val="center"/>
          </w:tcPr>
          <w:p w:rsidR="00922F4A" w:rsidRPr="00A07FC9" w:rsidRDefault="00922F4A" w:rsidP="00260D0E">
            <w:pPr>
              <w:jc w:val="center"/>
              <w:rPr>
                <w:sz w:val="22"/>
                <w:szCs w:val="22"/>
              </w:rPr>
            </w:pPr>
            <w:r w:rsidRPr="00A07FC9">
              <w:rPr>
                <w:b/>
                <w:bCs/>
                <w:spacing w:val="-10"/>
                <w:sz w:val="22"/>
                <w:szCs w:val="22"/>
              </w:rPr>
              <w:t>Minimalne wymagania techniczno- użytkowe</w:t>
            </w:r>
          </w:p>
        </w:tc>
      </w:tr>
      <w:tr w:rsidR="007B4C9E" w:rsidRPr="00A07FC9" w:rsidTr="00107C63">
        <w:trPr>
          <w:trHeight w:val="429"/>
        </w:trPr>
        <w:tc>
          <w:tcPr>
            <w:tcW w:w="600" w:type="dxa"/>
            <w:shd w:val="clear" w:color="auto" w:fill="CCCCCC"/>
            <w:vAlign w:val="center"/>
          </w:tcPr>
          <w:p w:rsidR="007B4C9E" w:rsidRPr="00A07FC9" w:rsidRDefault="007B4C9E" w:rsidP="0065373E">
            <w:pPr>
              <w:jc w:val="center"/>
              <w:rPr>
                <w:sz w:val="22"/>
                <w:szCs w:val="22"/>
              </w:rPr>
            </w:pPr>
            <w:r w:rsidRPr="00A07FC9">
              <w:rPr>
                <w:b/>
                <w:bCs/>
                <w:sz w:val="22"/>
                <w:szCs w:val="22"/>
              </w:rPr>
              <w:t>1</w:t>
            </w:r>
          </w:p>
        </w:tc>
        <w:tc>
          <w:tcPr>
            <w:tcW w:w="14560" w:type="dxa"/>
            <w:shd w:val="clear" w:color="auto" w:fill="CCCCCC"/>
            <w:vAlign w:val="center"/>
          </w:tcPr>
          <w:p w:rsidR="007B4C9E" w:rsidRPr="00A07FC9" w:rsidRDefault="007B4C9E" w:rsidP="00260D0E">
            <w:pPr>
              <w:jc w:val="center"/>
              <w:rPr>
                <w:b/>
                <w:bCs/>
                <w:sz w:val="22"/>
                <w:szCs w:val="22"/>
              </w:rPr>
            </w:pPr>
            <w:r w:rsidRPr="00A07FC9">
              <w:rPr>
                <w:b/>
                <w:bCs/>
                <w:sz w:val="22"/>
                <w:szCs w:val="22"/>
              </w:rPr>
              <w:t>WYMAGANIA OGÓLNE</w:t>
            </w:r>
          </w:p>
        </w:tc>
      </w:tr>
      <w:tr w:rsidR="005B4059" w:rsidRPr="00A07FC9" w:rsidTr="0090541D">
        <w:tc>
          <w:tcPr>
            <w:tcW w:w="600" w:type="dxa"/>
            <w:shd w:val="clear" w:color="auto" w:fill="FFFFFF"/>
          </w:tcPr>
          <w:p w:rsidR="005B4059" w:rsidRPr="00A07FC9" w:rsidRDefault="005B4059" w:rsidP="0065373E">
            <w:pPr>
              <w:shd w:val="clear" w:color="auto" w:fill="FFFFFF"/>
              <w:ind w:left="106"/>
              <w:jc w:val="center"/>
              <w:rPr>
                <w:sz w:val="22"/>
                <w:szCs w:val="22"/>
              </w:rPr>
            </w:pPr>
            <w:r w:rsidRPr="00A07FC9">
              <w:rPr>
                <w:sz w:val="22"/>
                <w:szCs w:val="22"/>
              </w:rPr>
              <w:t>1.1.</w:t>
            </w:r>
          </w:p>
        </w:tc>
        <w:tc>
          <w:tcPr>
            <w:tcW w:w="14560" w:type="dxa"/>
            <w:shd w:val="clear" w:color="auto" w:fill="FFFFFF"/>
          </w:tcPr>
          <w:p w:rsidR="005B4059" w:rsidRDefault="005B4059" w:rsidP="005B4059">
            <w:pPr>
              <w:jc w:val="both"/>
              <w:rPr>
                <w:sz w:val="22"/>
                <w:szCs w:val="22"/>
              </w:rPr>
            </w:pPr>
            <w:r w:rsidRPr="00A07FC9">
              <w:rPr>
                <w:sz w:val="22"/>
                <w:szCs w:val="22"/>
              </w:rPr>
              <w:t xml:space="preserve">Pojazd oraz jego wyposażenie musi spełniać wymagania rozporządzenia Ministra Spraw Wewnętrznych i Administracji z dnia 20 czerwca 2007 roku w sprawie wykazu wyrobów służących zapewnieniu bezpieczeństwa publicznego lub ochronie zdrowia i życia oraz mienia, a także zasad wydawania dopuszczenia tych wyrobów do użytkowania” (Dz. U. z 2007 r. Nr 143 poz. 1002, z </w:t>
            </w:r>
            <w:proofErr w:type="spellStart"/>
            <w:r w:rsidRPr="00A07FC9">
              <w:rPr>
                <w:sz w:val="22"/>
                <w:szCs w:val="22"/>
              </w:rPr>
              <w:t>późn</w:t>
            </w:r>
            <w:proofErr w:type="spellEnd"/>
            <w:r w:rsidRPr="00A07FC9">
              <w:rPr>
                <w:sz w:val="22"/>
                <w:szCs w:val="22"/>
              </w:rPr>
              <w:t>. zm.), zwanym dalej „rozporządzeniem”.</w:t>
            </w:r>
          </w:p>
          <w:p w:rsidR="00010279" w:rsidRPr="00010279" w:rsidRDefault="00010279" w:rsidP="005B4059">
            <w:pPr>
              <w:jc w:val="both"/>
              <w:rPr>
                <w:sz w:val="22"/>
                <w:szCs w:val="22"/>
              </w:rPr>
            </w:pPr>
            <w:r>
              <w:rPr>
                <w:sz w:val="22"/>
                <w:szCs w:val="22"/>
              </w:rPr>
              <w:t xml:space="preserve">Potwierdzeniem spełnienia powyższego będzie </w:t>
            </w:r>
            <w:r w:rsidRPr="00010279">
              <w:rPr>
                <w:sz w:val="22"/>
                <w:szCs w:val="22"/>
              </w:rPr>
              <w:t>dostarcz</w:t>
            </w:r>
            <w:r>
              <w:rPr>
                <w:sz w:val="22"/>
                <w:szCs w:val="22"/>
              </w:rPr>
              <w:t>enie</w:t>
            </w:r>
            <w:r w:rsidRPr="00010279">
              <w:rPr>
                <w:sz w:val="22"/>
                <w:szCs w:val="22"/>
              </w:rPr>
              <w:t xml:space="preserve"> najpóźniej w dniu odbioru techniczno-jakościowego aktualne</w:t>
            </w:r>
            <w:r>
              <w:rPr>
                <w:sz w:val="22"/>
                <w:szCs w:val="22"/>
              </w:rPr>
              <w:t>go</w:t>
            </w:r>
            <w:r w:rsidRPr="00010279">
              <w:rPr>
                <w:sz w:val="22"/>
                <w:szCs w:val="22"/>
              </w:rPr>
              <w:t xml:space="preserve"> świadectwo dopuszczenia zgodn</w:t>
            </w:r>
            <w:r>
              <w:rPr>
                <w:sz w:val="22"/>
                <w:szCs w:val="22"/>
              </w:rPr>
              <w:t>i</w:t>
            </w:r>
            <w:r w:rsidRPr="00010279">
              <w:rPr>
                <w:sz w:val="22"/>
                <w:szCs w:val="22"/>
              </w:rPr>
              <w:t xml:space="preserve">e </w:t>
            </w:r>
            <w:r>
              <w:rPr>
                <w:sz w:val="22"/>
                <w:szCs w:val="22"/>
              </w:rPr>
              <w:br/>
            </w:r>
            <w:r w:rsidRPr="00010279">
              <w:rPr>
                <w:sz w:val="22"/>
                <w:szCs w:val="22"/>
              </w:rPr>
              <w:t xml:space="preserve">z rozporządzeniem Ministra Spraw Wewnętrznych i Administracji z dnia 20 czerwca 2007 r. w sprawie wykazu wyrobów służących zapewnieniu bezpieczeństwa publicznego lub ochronie zdrowia i życia oraz mienia, a także zasad wydawania dopuszczenia tych wyrobów do użytkowania </w:t>
            </w:r>
            <w:r w:rsidRPr="00010279">
              <w:rPr>
                <w:sz w:val="22"/>
                <w:szCs w:val="22"/>
              </w:rPr>
              <w:br/>
              <w:t xml:space="preserve">(Dz. U. poz. 1002 z </w:t>
            </w:r>
            <w:proofErr w:type="spellStart"/>
            <w:r w:rsidRPr="00010279">
              <w:rPr>
                <w:sz w:val="22"/>
                <w:szCs w:val="22"/>
              </w:rPr>
              <w:t>późn</w:t>
            </w:r>
            <w:proofErr w:type="spellEnd"/>
            <w:r w:rsidRPr="00010279">
              <w:rPr>
                <w:sz w:val="22"/>
                <w:szCs w:val="22"/>
              </w:rPr>
              <w:t xml:space="preserve">. </w:t>
            </w:r>
            <w:proofErr w:type="spellStart"/>
            <w:r w:rsidRPr="00010279">
              <w:rPr>
                <w:sz w:val="22"/>
                <w:szCs w:val="22"/>
              </w:rPr>
              <w:t>zm</w:t>
            </w:r>
            <w:proofErr w:type="spellEnd"/>
            <w:r w:rsidRPr="00010279">
              <w:rPr>
                <w:sz w:val="22"/>
                <w:szCs w:val="22"/>
              </w:rPr>
              <w:t>) - szt. 1 (ksero kopia poświadczona za zgodność z oryginałem) dla przedmiotu zamówienia (podnośnika hydraulicznego) oraz sprzętu (jeżeli takie będzie wymagane przepisami) wraz ze sprawozdaniem z badań</w:t>
            </w:r>
            <w:r>
              <w:rPr>
                <w:sz w:val="22"/>
                <w:szCs w:val="22"/>
              </w:rPr>
              <w:t>.</w:t>
            </w:r>
          </w:p>
        </w:tc>
      </w:tr>
      <w:tr w:rsidR="005B4059" w:rsidRPr="00A07FC9" w:rsidTr="0090541D">
        <w:tc>
          <w:tcPr>
            <w:tcW w:w="600" w:type="dxa"/>
            <w:shd w:val="clear" w:color="auto" w:fill="FFFFFF"/>
          </w:tcPr>
          <w:p w:rsidR="005B4059" w:rsidRPr="00E4362A" w:rsidRDefault="005B4059" w:rsidP="0065373E">
            <w:pPr>
              <w:shd w:val="clear" w:color="auto" w:fill="FFFFFF"/>
              <w:ind w:left="106"/>
              <w:jc w:val="center"/>
              <w:rPr>
                <w:sz w:val="22"/>
                <w:szCs w:val="22"/>
              </w:rPr>
            </w:pPr>
            <w:r w:rsidRPr="00E4362A">
              <w:rPr>
                <w:sz w:val="22"/>
                <w:szCs w:val="22"/>
              </w:rPr>
              <w:t>1.2.</w:t>
            </w:r>
          </w:p>
        </w:tc>
        <w:tc>
          <w:tcPr>
            <w:tcW w:w="14560" w:type="dxa"/>
            <w:shd w:val="clear" w:color="auto" w:fill="FFFFFF"/>
          </w:tcPr>
          <w:p w:rsidR="005B4059" w:rsidRPr="00E4362A" w:rsidRDefault="005B4059" w:rsidP="005B4059">
            <w:pPr>
              <w:jc w:val="both"/>
              <w:rPr>
                <w:sz w:val="22"/>
                <w:szCs w:val="22"/>
              </w:rPr>
            </w:pPr>
            <w:r w:rsidRPr="00E4362A">
              <w:rPr>
                <w:sz w:val="22"/>
                <w:szCs w:val="22"/>
              </w:rPr>
              <w:t xml:space="preserve">Pojazd musi spełniać wymagania polskich przepisów o ruchu drogowym, zgodnie z ustawą Prawo o ruchu drogowym </w:t>
            </w:r>
            <w:r w:rsidRPr="00E4362A">
              <w:rPr>
                <w:iCs/>
                <w:spacing w:val="-1"/>
                <w:sz w:val="22"/>
                <w:szCs w:val="22"/>
              </w:rPr>
              <w:t>(</w:t>
            </w:r>
            <w:proofErr w:type="spellStart"/>
            <w:r w:rsidRPr="00E4362A">
              <w:rPr>
                <w:iCs/>
                <w:spacing w:val="-1"/>
                <w:sz w:val="22"/>
                <w:szCs w:val="22"/>
              </w:rPr>
              <w:t>t.j</w:t>
            </w:r>
            <w:proofErr w:type="spellEnd"/>
            <w:r w:rsidRPr="00E4362A">
              <w:rPr>
                <w:iCs/>
                <w:spacing w:val="-1"/>
                <w:sz w:val="22"/>
                <w:szCs w:val="22"/>
              </w:rPr>
              <w:t>.: Dz. U. z 20</w:t>
            </w:r>
            <w:r w:rsidR="00E24DCF">
              <w:rPr>
                <w:iCs/>
                <w:spacing w:val="-1"/>
                <w:sz w:val="22"/>
                <w:szCs w:val="22"/>
              </w:rPr>
              <w:t>20</w:t>
            </w:r>
            <w:r w:rsidRPr="00E4362A">
              <w:rPr>
                <w:iCs/>
                <w:spacing w:val="-1"/>
                <w:sz w:val="22"/>
                <w:szCs w:val="22"/>
              </w:rPr>
              <w:t xml:space="preserve"> r. poz. </w:t>
            </w:r>
            <w:r w:rsidR="00E24DCF">
              <w:rPr>
                <w:iCs/>
                <w:spacing w:val="-1"/>
                <w:sz w:val="22"/>
                <w:szCs w:val="22"/>
              </w:rPr>
              <w:t>110</w:t>
            </w:r>
            <w:r w:rsidRPr="00E4362A">
              <w:rPr>
                <w:iCs/>
                <w:spacing w:val="-1"/>
                <w:sz w:val="22"/>
                <w:szCs w:val="22"/>
              </w:rPr>
              <w:t xml:space="preserve">), </w:t>
            </w:r>
            <w:r w:rsidRPr="00E4362A">
              <w:rPr>
                <w:sz w:val="22"/>
                <w:szCs w:val="22"/>
              </w:rPr>
              <w:t>w zakresie wymagań dotyczących pojazdów uprzywilejowanych, wyposażony w szczególności w:</w:t>
            </w:r>
          </w:p>
          <w:p w:rsidR="005B4059" w:rsidRPr="00E4362A" w:rsidRDefault="005B4059" w:rsidP="005B4059">
            <w:pPr>
              <w:numPr>
                <w:ilvl w:val="0"/>
                <w:numId w:val="9"/>
              </w:numPr>
              <w:jc w:val="both"/>
              <w:rPr>
                <w:sz w:val="22"/>
                <w:szCs w:val="22"/>
              </w:rPr>
            </w:pPr>
            <w:r w:rsidRPr="00E4362A">
              <w:rPr>
                <w:sz w:val="22"/>
                <w:szCs w:val="22"/>
              </w:rPr>
              <w:t>urządzenie akustyczne (min. 3 modulowane tony, głośnik(i) o mocy min. 100W) umożliwiające podawanie komunikatów słownych,</w:t>
            </w:r>
          </w:p>
          <w:p w:rsidR="005B4059" w:rsidRPr="00E4362A" w:rsidRDefault="005B4059" w:rsidP="005B4059">
            <w:pPr>
              <w:numPr>
                <w:ilvl w:val="0"/>
                <w:numId w:val="9"/>
              </w:numPr>
              <w:jc w:val="both"/>
              <w:rPr>
                <w:sz w:val="22"/>
                <w:szCs w:val="22"/>
              </w:rPr>
            </w:pPr>
            <w:r w:rsidRPr="00E4362A">
              <w:rPr>
                <w:sz w:val="22"/>
                <w:szCs w:val="22"/>
              </w:rPr>
              <w:t>2 lampy LED sygnalizacyjne niebieskie wysyłające sygnał błyskowy, umieszczone na dachu kabiny pojazdu,</w:t>
            </w:r>
          </w:p>
          <w:p w:rsidR="005B4059" w:rsidRPr="00E4362A" w:rsidRDefault="005B4059" w:rsidP="005B4059">
            <w:pPr>
              <w:numPr>
                <w:ilvl w:val="0"/>
                <w:numId w:val="9"/>
              </w:numPr>
              <w:jc w:val="both"/>
              <w:rPr>
                <w:sz w:val="22"/>
                <w:szCs w:val="22"/>
              </w:rPr>
            </w:pPr>
            <w:r w:rsidRPr="00E4362A">
              <w:rPr>
                <w:sz w:val="22"/>
                <w:szCs w:val="22"/>
              </w:rPr>
              <w:t>dwie niebieskie sygnalizacyjne lampy LED wysyłające sygnał błyskowy z przodu na masce lub zderzaku pojazdu,</w:t>
            </w:r>
          </w:p>
          <w:p w:rsidR="005B4059" w:rsidRPr="00E4362A" w:rsidRDefault="005B4059" w:rsidP="005B4059">
            <w:pPr>
              <w:numPr>
                <w:ilvl w:val="0"/>
                <w:numId w:val="9"/>
              </w:numPr>
              <w:jc w:val="both"/>
              <w:rPr>
                <w:sz w:val="22"/>
                <w:szCs w:val="22"/>
              </w:rPr>
            </w:pPr>
            <w:r w:rsidRPr="00E4362A">
              <w:rPr>
                <w:sz w:val="22"/>
                <w:szCs w:val="22"/>
              </w:rPr>
              <w:t>dwie niebieskie sygnalizacyjne lampy LED wysyłające sygnał błyskowy z tyłu pojazdu,</w:t>
            </w:r>
          </w:p>
          <w:p w:rsidR="003049A6" w:rsidRPr="003049A6" w:rsidRDefault="00CD2FE1" w:rsidP="003049A6">
            <w:pPr>
              <w:numPr>
                <w:ilvl w:val="0"/>
                <w:numId w:val="9"/>
              </w:numPr>
              <w:rPr>
                <w:sz w:val="22"/>
                <w:szCs w:val="22"/>
              </w:rPr>
            </w:pPr>
            <w:r w:rsidRPr="00E4362A">
              <w:rPr>
                <w:sz w:val="22"/>
                <w:szCs w:val="22"/>
              </w:rPr>
              <w:t xml:space="preserve">dodatkowo z tyłu pojazdu na zabudowie podnośnika co najmniej jedna </w:t>
            </w:r>
            <w:r w:rsidR="003049A6">
              <w:rPr>
                <w:sz w:val="22"/>
                <w:szCs w:val="22"/>
              </w:rPr>
              <w:t xml:space="preserve">niebieska </w:t>
            </w:r>
            <w:r w:rsidRPr="00E4362A">
              <w:rPr>
                <w:sz w:val="22"/>
                <w:szCs w:val="22"/>
              </w:rPr>
              <w:t>lampa LED</w:t>
            </w:r>
            <w:r w:rsidR="006969C9">
              <w:rPr>
                <w:sz w:val="22"/>
                <w:szCs w:val="22"/>
              </w:rPr>
              <w:t xml:space="preserve">. </w:t>
            </w:r>
            <w:r w:rsidR="006E5000">
              <w:rPr>
                <w:sz w:val="22"/>
                <w:szCs w:val="22"/>
              </w:rPr>
              <w:t>Możliwość</w:t>
            </w:r>
            <w:r w:rsidR="003049A6" w:rsidRPr="003049A6">
              <w:rPr>
                <w:sz w:val="22"/>
                <w:szCs w:val="22"/>
              </w:rPr>
              <w:t xml:space="preserve"> włączenia/w</w:t>
            </w:r>
            <w:r w:rsidR="006E5000">
              <w:rPr>
                <w:sz w:val="22"/>
                <w:szCs w:val="22"/>
              </w:rPr>
              <w:t>y</w:t>
            </w:r>
            <w:r w:rsidR="003049A6" w:rsidRPr="003049A6">
              <w:rPr>
                <w:sz w:val="22"/>
                <w:szCs w:val="22"/>
              </w:rPr>
              <w:t>łączenia podczas jazdy w kolumnie</w:t>
            </w:r>
            <w:r w:rsidR="006969C9">
              <w:rPr>
                <w:sz w:val="22"/>
                <w:szCs w:val="22"/>
              </w:rPr>
              <w:t>,</w:t>
            </w:r>
          </w:p>
          <w:p w:rsidR="003049A6" w:rsidRDefault="003049A6" w:rsidP="00E4362A">
            <w:pPr>
              <w:numPr>
                <w:ilvl w:val="0"/>
                <w:numId w:val="9"/>
              </w:numPr>
              <w:rPr>
                <w:sz w:val="22"/>
                <w:szCs w:val="22"/>
              </w:rPr>
            </w:pPr>
            <w:r>
              <w:rPr>
                <w:sz w:val="22"/>
                <w:szCs w:val="22"/>
              </w:rPr>
              <w:t xml:space="preserve">na każdym boku po </w:t>
            </w:r>
            <w:r w:rsidR="00E4362A" w:rsidRPr="00E4362A">
              <w:rPr>
                <w:sz w:val="22"/>
                <w:szCs w:val="22"/>
              </w:rPr>
              <w:t>dwie niebieskie sygnalizacyjne lampy LED wysyłające sygnał błyskowy</w:t>
            </w:r>
            <w:r>
              <w:rPr>
                <w:sz w:val="22"/>
                <w:szCs w:val="22"/>
              </w:rPr>
              <w:t>,</w:t>
            </w:r>
          </w:p>
          <w:p w:rsidR="005B4059" w:rsidRPr="003049A6" w:rsidRDefault="005B4059" w:rsidP="003049A6">
            <w:pPr>
              <w:numPr>
                <w:ilvl w:val="0"/>
                <w:numId w:val="9"/>
              </w:numPr>
              <w:rPr>
                <w:sz w:val="22"/>
                <w:szCs w:val="22"/>
              </w:rPr>
            </w:pPr>
            <w:r w:rsidRPr="003049A6">
              <w:rPr>
                <w:sz w:val="22"/>
                <w:szCs w:val="22"/>
              </w:rPr>
              <w:t xml:space="preserve">dodatkowy pneumatyczny sygnał akustyczny z możliwością sterowania przez </w:t>
            </w:r>
            <w:r w:rsidR="00B249F3" w:rsidRPr="003049A6">
              <w:rPr>
                <w:sz w:val="22"/>
                <w:szCs w:val="22"/>
              </w:rPr>
              <w:t xml:space="preserve">kierowcę oraz </w:t>
            </w:r>
            <w:r w:rsidRPr="003049A6">
              <w:rPr>
                <w:sz w:val="22"/>
                <w:szCs w:val="22"/>
              </w:rPr>
              <w:t>dowódcę zastępu, uruchamiany oddzielny</w:t>
            </w:r>
            <w:r w:rsidR="00B249F3" w:rsidRPr="003049A6">
              <w:rPr>
                <w:sz w:val="22"/>
                <w:szCs w:val="22"/>
              </w:rPr>
              <w:t>mi</w:t>
            </w:r>
            <w:r w:rsidRPr="003049A6">
              <w:rPr>
                <w:sz w:val="22"/>
                <w:szCs w:val="22"/>
              </w:rPr>
              <w:t xml:space="preserve"> </w:t>
            </w:r>
            <w:r w:rsidR="00B249F3" w:rsidRPr="003049A6">
              <w:rPr>
                <w:sz w:val="22"/>
                <w:szCs w:val="22"/>
              </w:rPr>
              <w:t>włącznikami</w:t>
            </w:r>
            <w:r w:rsidRPr="003049A6">
              <w:rPr>
                <w:sz w:val="22"/>
                <w:szCs w:val="22"/>
              </w:rPr>
              <w:t>.</w:t>
            </w:r>
          </w:p>
          <w:p w:rsidR="006969C9" w:rsidRDefault="006969C9" w:rsidP="006969C9">
            <w:pPr>
              <w:ind w:left="46"/>
              <w:jc w:val="both"/>
              <w:rPr>
                <w:b/>
                <w:sz w:val="22"/>
                <w:szCs w:val="22"/>
              </w:rPr>
            </w:pPr>
          </w:p>
          <w:p w:rsidR="0044386B" w:rsidRPr="006969C9" w:rsidRDefault="006969C9" w:rsidP="006969C9">
            <w:pPr>
              <w:ind w:left="46"/>
              <w:jc w:val="both"/>
              <w:rPr>
                <w:bCs/>
                <w:sz w:val="22"/>
                <w:szCs w:val="22"/>
              </w:rPr>
            </w:pPr>
            <w:r w:rsidRPr="006969C9">
              <w:rPr>
                <w:bCs/>
                <w:sz w:val="22"/>
                <w:szCs w:val="22"/>
              </w:rPr>
              <w:t xml:space="preserve">Szczegóły dotyczące miejsca montażu, rozmieszczenia oraz wielkości wszystkich lamp zostaną ustalone pomiędzy stronami na etapie realizacji zamówienia na wniosek Wykonawcy. Za zgodą Zamawiającego dopuszcza się równoważne rozwiązania techniczne zaproponowane przez Wykonawcę w trakcie realizacji zamówienia (wymaga to bezwzględnej zgody Zamawiającego). </w:t>
            </w:r>
          </w:p>
        </w:tc>
      </w:tr>
      <w:tr w:rsidR="005B4059" w:rsidRPr="00A07FC9" w:rsidTr="0090541D">
        <w:tc>
          <w:tcPr>
            <w:tcW w:w="600" w:type="dxa"/>
            <w:shd w:val="clear" w:color="auto" w:fill="FFFFFF"/>
          </w:tcPr>
          <w:p w:rsidR="005B4059" w:rsidRPr="00A07FC9" w:rsidRDefault="005B4059" w:rsidP="0065373E">
            <w:pPr>
              <w:shd w:val="clear" w:color="auto" w:fill="FFFFFF"/>
              <w:ind w:left="106"/>
              <w:jc w:val="center"/>
              <w:rPr>
                <w:sz w:val="22"/>
                <w:szCs w:val="22"/>
              </w:rPr>
            </w:pPr>
            <w:r w:rsidRPr="00A07FC9">
              <w:rPr>
                <w:sz w:val="22"/>
                <w:szCs w:val="22"/>
              </w:rPr>
              <w:t>1.3.</w:t>
            </w:r>
          </w:p>
        </w:tc>
        <w:tc>
          <w:tcPr>
            <w:tcW w:w="14560" w:type="dxa"/>
            <w:shd w:val="clear" w:color="auto" w:fill="FFFFFF"/>
          </w:tcPr>
          <w:p w:rsidR="005B4059" w:rsidRPr="00A07FC9" w:rsidRDefault="005B4059" w:rsidP="005B4059">
            <w:pPr>
              <w:jc w:val="both"/>
              <w:rPr>
                <w:sz w:val="22"/>
                <w:szCs w:val="22"/>
              </w:rPr>
            </w:pPr>
            <w:r w:rsidRPr="00A07FC9">
              <w:rPr>
                <w:iCs/>
                <w:spacing w:val="-1"/>
                <w:sz w:val="22"/>
                <w:szCs w:val="22"/>
              </w:rPr>
              <w:t xml:space="preserve">Podwozie pojazdu musi posiadać świadectwo homologacji typu, zgodnie z ustawą Prawo o ruchu drogowym. W przypadku gdy </w:t>
            </w:r>
            <w:r w:rsidRPr="00A07FC9">
              <w:rPr>
                <w:iCs/>
                <w:sz w:val="22"/>
                <w:szCs w:val="22"/>
              </w:rPr>
              <w:t>przekroczone zostały warunki zabudowy określone przez producenta podwozia, wymagane jest świadectwo homologacji typu pojazdu kompletnego oraz zgoda producenta podwozia na wykonanie zabudowy.</w:t>
            </w:r>
          </w:p>
        </w:tc>
      </w:tr>
      <w:tr w:rsidR="001B1E28" w:rsidRPr="00A07FC9" w:rsidTr="0090541D">
        <w:tc>
          <w:tcPr>
            <w:tcW w:w="600" w:type="dxa"/>
            <w:shd w:val="clear" w:color="auto" w:fill="FFFFFF"/>
          </w:tcPr>
          <w:p w:rsidR="001B1E28" w:rsidRPr="00A07FC9" w:rsidRDefault="001B1E28" w:rsidP="00B677F0">
            <w:pPr>
              <w:shd w:val="clear" w:color="auto" w:fill="FFFFFF"/>
              <w:ind w:left="106"/>
              <w:jc w:val="center"/>
              <w:rPr>
                <w:sz w:val="22"/>
                <w:szCs w:val="22"/>
              </w:rPr>
            </w:pPr>
            <w:r w:rsidRPr="00A07FC9">
              <w:rPr>
                <w:sz w:val="22"/>
                <w:szCs w:val="22"/>
              </w:rPr>
              <w:lastRenderedPageBreak/>
              <w:t>1.4.</w:t>
            </w:r>
          </w:p>
        </w:tc>
        <w:tc>
          <w:tcPr>
            <w:tcW w:w="14560" w:type="dxa"/>
            <w:shd w:val="clear" w:color="auto" w:fill="FFFFFF"/>
          </w:tcPr>
          <w:p w:rsidR="001B1E28" w:rsidRPr="00A07FC9" w:rsidRDefault="001B1E28" w:rsidP="00D11A7F">
            <w:pPr>
              <w:jc w:val="both"/>
              <w:rPr>
                <w:sz w:val="22"/>
                <w:szCs w:val="22"/>
              </w:rPr>
            </w:pPr>
            <w:r w:rsidRPr="00A07FC9">
              <w:rPr>
                <w:sz w:val="22"/>
                <w:szCs w:val="22"/>
              </w:rPr>
              <w:t xml:space="preserve">Podnośnik musi spełniać wymagania przepisów o dozorze technicznym, zgodnie z ustawą o dozorze technicznym z dnia 21 grudnia 2000 r. (Dz. U. </w:t>
            </w:r>
            <w:r w:rsidR="00D7259A">
              <w:rPr>
                <w:sz w:val="22"/>
                <w:szCs w:val="22"/>
              </w:rPr>
              <w:t xml:space="preserve">z 2019r. </w:t>
            </w:r>
            <w:r w:rsidRPr="00A07FC9">
              <w:rPr>
                <w:sz w:val="22"/>
                <w:szCs w:val="22"/>
              </w:rPr>
              <w:t xml:space="preserve">poz. </w:t>
            </w:r>
            <w:r w:rsidR="00D7259A">
              <w:rPr>
                <w:sz w:val="22"/>
                <w:szCs w:val="22"/>
              </w:rPr>
              <w:t>667</w:t>
            </w:r>
            <w:r w:rsidRPr="00A07FC9">
              <w:rPr>
                <w:sz w:val="22"/>
                <w:szCs w:val="22"/>
              </w:rPr>
              <w:t>).</w:t>
            </w:r>
            <w:r w:rsidR="00D11A7F">
              <w:rPr>
                <w:sz w:val="22"/>
                <w:szCs w:val="22"/>
              </w:rPr>
              <w:t xml:space="preserve"> </w:t>
            </w:r>
            <w:r w:rsidR="00AE4681">
              <w:rPr>
                <w:sz w:val="22"/>
                <w:szCs w:val="22"/>
              </w:rPr>
              <w:t>Wykonawca dokona w imieniu Odbiorców na etapie realizacji umowy wszelkich czynności związanych ze zgłoszeniem oraz rejestracją podnośnika we właściwym Urzędzie Dozoru Technicznego. Każdy z Odbiorców na wniosek Wykonawcy wyda stosowne pełnomocnictwa do dokonania przedmiotowych czynności.</w:t>
            </w:r>
          </w:p>
        </w:tc>
      </w:tr>
      <w:tr w:rsidR="008C5545" w:rsidRPr="00A07FC9" w:rsidTr="0090541D">
        <w:tc>
          <w:tcPr>
            <w:tcW w:w="600" w:type="dxa"/>
            <w:shd w:val="clear" w:color="auto" w:fill="FFFFFF"/>
          </w:tcPr>
          <w:p w:rsidR="008C5545" w:rsidRPr="00A07FC9" w:rsidRDefault="008C5545" w:rsidP="00B677F0">
            <w:pPr>
              <w:shd w:val="clear" w:color="auto" w:fill="FFFFFF"/>
              <w:ind w:left="106"/>
              <w:jc w:val="center"/>
              <w:rPr>
                <w:sz w:val="22"/>
                <w:szCs w:val="22"/>
              </w:rPr>
            </w:pPr>
            <w:r w:rsidRPr="00A07FC9">
              <w:rPr>
                <w:sz w:val="22"/>
                <w:szCs w:val="22"/>
              </w:rPr>
              <w:t>1.5.</w:t>
            </w:r>
          </w:p>
        </w:tc>
        <w:tc>
          <w:tcPr>
            <w:tcW w:w="14560" w:type="dxa"/>
            <w:shd w:val="clear" w:color="auto" w:fill="FFFFFF"/>
          </w:tcPr>
          <w:p w:rsidR="008C5545" w:rsidRPr="00A07FC9" w:rsidRDefault="008C5545" w:rsidP="00260D0E">
            <w:pPr>
              <w:rPr>
                <w:sz w:val="22"/>
                <w:szCs w:val="22"/>
              </w:rPr>
            </w:pPr>
            <w:r w:rsidRPr="00A07FC9">
              <w:rPr>
                <w:sz w:val="22"/>
                <w:szCs w:val="22"/>
              </w:rPr>
              <w:t>Podwozie pojazdu, zabudowa oraz wyposażenie fabrycznie nowe. Zamawiający dopuszcza rok produkcji 202</w:t>
            </w:r>
            <w:r w:rsidR="00C7697D">
              <w:rPr>
                <w:sz w:val="22"/>
                <w:szCs w:val="22"/>
              </w:rPr>
              <w:t>1</w:t>
            </w:r>
            <w:r w:rsidRPr="00A07FC9">
              <w:rPr>
                <w:sz w:val="22"/>
                <w:szCs w:val="22"/>
              </w:rPr>
              <w:t xml:space="preserve"> lub/i 202</w:t>
            </w:r>
            <w:r w:rsidR="00C7697D">
              <w:rPr>
                <w:sz w:val="22"/>
                <w:szCs w:val="22"/>
              </w:rPr>
              <w:t>2</w:t>
            </w:r>
            <w:r w:rsidRPr="00A07FC9">
              <w:rPr>
                <w:sz w:val="22"/>
                <w:szCs w:val="22"/>
              </w:rPr>
              <w:t>.</w:t>
            </w:r>
          </w:p>
        </w:tc>
      </w:tr>
      <w:tr w:rsidR="004131D2" w:rsidRPr="00A07FC9" w:rsidTr="0090541D">
        <w:tc>
          <w:tcPr>
            <w:tcW w:w="600" w:type="dxa"/>
            <w:shd w:val="clear" w:color="auto" w:fill="FFFFFF"/>
          </w:tcPr>
          <w:p w:rsidR="004131D2" w:rsidRPr="00A07FC9" w:rsidRDefault="004131D2" w:rsidP="00B677F0">
            <w:pPr>
              <w:shd w:val="clear" w:color="auto" w:fill="FFFFFF"/>
              <w:jc w:val="center"/>
              <w:rPr>
                <w:sz w:val="22"/>
                <w:szCs w:val="22"/>
              </w:rPr>
            </w:pPr>
            <w:r w:rsidRPr="00A07FC9">
              <w:rPr>
                <w:sz w:val="22"/>
                <w:szCs w:val="22"/>
              </w:rPr>
              <w:t>1.6.</w:t>
            </w:r>
          </w:p>
        </w:tc>
        <w:tc>
          <w:tcPr>
            <w:tcW w:w="14560" w:type="dxa"/>
            <w:shd w:val="clear" w:color="auto" w:fill="FFFFFF"/>
          </w:tcPr>
          <w:p w:rsidR="004131D2" w:rsidRPr="00A07FC9" w:rsidRDefault="004131D2" w:rsidP="00CD417A">
            <w:pPr>
              <w:jc w:val="both"/>
              <w:rPr>
                <w:sz w:val="22"/>
                <w:szCs w:val="22"/>
              </w:rPr>
            </w:pPr>
            <w:r w:rsidRPr="00A07FC9">
              <w:rPr>
                <w:sz w:val="22"/>
                <w:szCs w:val="22"/>
              </w:rPr>
              <w:t>Oznakowanie pojazdu:</w:t>
            </w:r>
          </w:p>
          <w:p w:rsidR="004131D2" w:rsidRPr="00A07FC9" w:rsidRDefault="004131D2" w:rsidP="00CD417A">
            <w:pPr>
              <w:numPr>
                <w:ilvl w:val="0"/>
                <w:numId w:val="14"/>
              </w:numPr>
              <w:jc w:val="both"/>
              <w:rPr>
                <w:sz w:val="22"/>
                <w:szCs w:val="22"/>
              </w:rPr>
            </w:pPr>
            <w:r w:rsidRPr="00A07FC9">
              <w:rPr>
                <w:sz w:val="22"/>
                <w:szCs w:val="22"/>
              </w:rPr>
              <w:t>Pojazd oznakowany numerami operacyjnymi PSP zgodnie z Zarządzeniem Nr </w:t>
            </w:r>
            <w:r w:rsidR="008F64BF" w:rsidRPr="00A07FC9">
              <w:rPr>
                <w:sz w:val="22"/>
                <w:szCs w:val="22"/>
              </w:rPr>
              <w:t>1</w:t>
            </w:r>
            <w:r w:rsidRPr="00A07FC9">
              <w:rPr>
                <w:sz w:val="22"/>
                <w:szCs w:val="22"/>
              </w:rPr>
              <w:t xml:space="preserve"> Komendanta Głównego Państwowej Straży Pożarnej z dnia </w:t>
            </w:r>
            <w:r w:rsidR="00DC0B32" w:rsidRPr="00A07FC9">
              <w:rPr>
                <w:sz w:val="22"/>
                <w:szCs w:val="22"/>
              </w:rPr>
              <w:t>24 stycznia 2020</w:t>
            </w:r>
            <w:r w:rsidRPr="00A07FC9">
              <w:rPr>
                <w:sz w:val="22"/>
                <w:szCs w:val="22"/>
              </w:rPr>
              <w:t xml:space="preserve"> r. w sprawie gospodarki transportowej w jednostkach organizacyjnych PSP (numer operacyjny zostanie przekazany po podpisaniu umowy z wykonawcą</w:t>
            </w:r>
            <w:r w:rsidR="00DC0B32" w:rsidRPr="00A07FC9">
              <w:rPr>
                <w:sz w:val="22"/>
                <w:szCs w:val="22"/>
              </w:rPr>
              <w:t xml:space="preserve"> na jego wniosek</w:t>
            </w:r>
            <w:r w:rsidRPr="00A07FC9">
              <w:rPr>
                <w:sz w:val="22"/>
                <w:szCs w:val="22"/>
              </w:rPr>
              <w:t xml:space="preserve">). </w:t>
            </w:r>
          </w:p>
          <w:p w:rsidR="004131D2" w:rsidRPr="00A07FC9" w:rsidRDefault="004131D2" w:rsidP="00CD417A">
            <w:pPr>
              <w:numPr>
                <w:ilvl w:val="0"/>
                <w:numId w:val="14"/>
              </w:numPr>
              <w:jc w:val="both"/>
              <w:rPr>
                <w:sz w:val="22"/>
                <w:szCs w:val="22"/>
              </w:rPr>
            </w:pPr>
            <w:r w:rsidRPr="00A07FC9">
              <w:rPr>
                <w:sz w:val="22"/>
                <w:szCs w:val="22"/>
              </w:rPr>
              <w:t>Nadwozie z zabudową w kolorze czerwieni sygnałowej; wysięgnik, błotniki i zderzaki w kolorze białym; podwozie (rama) w kolorze czarnym lub ciemnoszarym; platforma nadwozia (podest roboczy) w kolorze naturalnym materiału z którego jest wykonana, w wykonaniu antykorozyjnym (np. blacha stalowa ocynkowana, aluminium).</w:t>
            </w:r>
            <w:r w:rsidRPr="00A07FC9">
              <w:rPr>
                <w:sz w:val="18"/>
                <w:szCs w:val="18"/>
              </w:rPr>
              <w:t xml:space="preserve"> </w:t>
            </w:r>
          </w:p>
          <w:p w:rsidR="004131D2" w:rsidRPr="00A07FC9" w:rsidRDefault="004131D2" w:rsidP="00CD417A">
            <w:pPr>
              <w:numPr>
                <w:ilvl w:val="0"/>
                <w:numId w:val="14"/>
              </w:numPr>
              <w:jc w:val="both"/>
              <w:rPr>
                <w:sz w:val="22"/>
                <w:szCs w:val="22"/>
              </w:rPr>
            </w:pPr>
            <w:r w:rsidRPr="00A07FC9">
              <w:rPr>
                <w:sz w:val="22"/>
                <w:szCs w:val="22"/>
              </w:rPr>
              <w:t>Części i elementy podnośnika, które podczas eksploatacji mogą stwarzać niebezpieczeństwo</w:t>
            </w:r>
            <w:r w:rsidR="00DC0B32" w:rsidRPr="00A07FC9">
              <w:rPr>
                <w:sz w:val="22"/>
                <w:szCs w:val="22"/>
              </w:rPr>
              <w:t xml:space="preserve"> </w:t>
            </w:r>
            <w:r w:rsidRPr="00A07FC9">
              <w:rPr>
                <w:sz w:val="22"/>
                <w:szCs w:val="22"/>
              </w:rPr>
              <w:t>dla otoczenia oznaczone biało-czerwonymi pasami ostrzegawczymi, a w szczególności:</w:t>
            </w:r>
          </w:p>
          <w:p w:rsidR="004131D2" w:rsidRPr="00A07FC9" w:rsidRDefault="004131D2" w:rsidP="00CD417A">
            <w:pPr>
              <w:ind w:left="360"/>
              <w:jc w:val="both"/>
              <w:rPr>
                <w:sz w:val="22"/>
                <w:szCs w:val="22"/>
              </w:rPr>
            </w:pPr>
            <w:r w:rsidRPr="00A07FC9">
              <w:rPr>
                <w:sz w:val="22"/>
                <w:szCs w:val="22"/>
              </w:rPr>
              <w:t>- elementy obrotowe wystające poza obrys podwozia, znajdujące się na wysokości do 2 m od poziomu płaszczyzny, na której mogą się znajdować ludzie,</w:t>
            </w:r>
          </w:p>
          <w:p w:rsidR="004131D2" w:rsidRPr="00E7192C" w:rsidRDefault="004131D2" w:rsidP="00CD417A">
            <w:pPr>
              <w:ind w:left="360"/>
              <w:jc w:val="both"/>
              <w:rPr>
                <w:sz w:val="22"/>
                <w:szCs w:val="22"/>
              </w:rPr>
            </w:pPr>
            <w:r w:rsidRPr="00A07FC9">
              <w:rPr>
                <w:sz w:val="22"/>
                <w:szCs w:val="22"/>
              </w:rPr>
              <w:t>- wysuwane podpory</w:t>
            </w:r>
            <w:r w:rsidR="00AA5937">
              <w:rPr>
                <w:sz w:val="22"/>
                <w:szCs w:val="22"/>
              </w:rPr>
              <w:t xml:space="preserve"> </w:t>
            </w:r>
            <w:r w:rsidR="00AA5937" w:rsidRPr="00E7192C">
              <w:rPr>
                <w:sz w:val="22"/>
                <w:szCs w:val="22"/>
              </w:rPr>
              <w:t>z  pomarańczowym  oznakowaniem  świetlnym</w:t>
            </w:r>
            <w:r w:rsidRPr="00E7192C">
              <w:rPr>
                <w:sz w:val="22"/>
                <w:szCs w:val="22"/>
              </w:rPr>
              <w:t>.</w:t>
            </w:r>
          </w:p>
          <w:p w:rsidR="004131D2" w:rsidRDefault="004131D2" w:rsidP="00260D0E">
            <w:pPr>
              <w:numPr>
                <w:ilvl w:val="0"/>
                <w:numId w:val="14"/>
              </w:numPr>
              <w:jc w:val="both"/>
              <w:rPr>
                <w:sz w:val="22"/>
                <w:szCs w:val="22"/>
              </w:rPr>
            </w:pPr>
            <w:r w:rsidRPr="00A07FC9">
              <w:rPr>
                <w:sz w:val="22"/>
                <w:szCs w:val="22"/>
              </w:rPr>
              <w:t>Na ramieniu podnośnika po obu stronach umieszczone napisy w kolorze czerwonym o treści „PAŃSTWOWA STRAŻ POŻARNA” lub „STRAŻ POŻARNA” (szczegóły dotyczące treści napisu zostaną uzgodnione z Wykonawcą podczas realizacji zamówienia</w:t>
            </w:r>
            <w:r w:rsidR="00DC0B32" w:rsidRPr="00A07FC9">
              <w:rPr>
                <w:sz w:val="22"/>
                <w:szCs w:val="22"/>
              </w:rPr>
              <w:t xml:space="preserve"> na jego wniosek</w:t>
            </w:r>
            <w:r w:rsidRPr="00A07FC9">
              <w:rPr>
                <w:sz w:val="22"/>
                <w:szCs w:val="22"/>
              </w:rPr>
              <w:t>).</w:t>
            </w:r>
          </w:p>
          <w:p w:rsidR="004F02AD" w:rsidRDefault="004F02AD" w:rsidP="004F02AD">
            <w:pPr>
              <w:ind w:left="360"/>
              <w:jc w:val="both"/>
              <w:rPr>
                <w:sz w:val="22"/>
                <w:szCs w:val="22"/>
              </w:rPr>
            </w:pPr>
          </w:p>
          <w:p w:rsidR="004F02AD" w:rsidRPr="00A07FC9" w:rsidRDefault="004F02AD" w:rsidP="004F02AD">
            <w:pPr>
              <w:ind w:left="360"/>
              <w:jc w:val="both"/>
              <w:rPr>
                <w:sz w:val="22"/>
                <w:szCs w:val="22"/>
              </w:rPr>
            </w:pPr>
            <w:r>
              <w:rPr>
                <w:sz w:val="22"/>
                <w:szCs w:val="22"/>
              </w:rPr>
              <w:t>Dodatkowo n</w:t>
            </w:r>
            <w:r w:rsidRPr="004F02AD">
              <w:rPr>
                <w:sz w:val="22"/>
                <w:szCs w:val="22"/>
              </w:rPr>
              <w:t xml:space="preserve">a każdym samochodzie należy zamieścić tabliczkę pamiątkową formatu A3 - Dokładne umiejscowienie zostanie wskazane </w:t>
            </w:r>
            <w:r>
              <w:rPr>
                <w:sz w:val="22"/>
                <w:szCs w:val="22"/>
              </w:rPr>
              <w:t xml:space="preserve">na piśmie </w:t>
            </w:r>
            <w:r w:rsidRPr="004F02AD">
              <w:rPr>
                <w:sz w:val="22"/>
                <w:szCs w:val="22"/>
              </w:rPr>
              <w:t xml:space="preserve">przez Zamawiającego po podpisaniu umowy na wniosek Wykonawcy. Tabliczki należy wykonać na folii samoprzylepnej, odpornej na niekorzystne działanie warunków atmosferycznych. Wzór tabliczki stanowi załącznik do umowy. Dodatkowo, Wykonawca przekaże każdemu z </w:t>
            </w:r>
            <w:r w:rsidR="00D33AFE">
              <w:rPr>
                <w:sz w:val="22"/>
                <w:szCs w:val="22"/>
              </w:rPr>
              <w:t>Odbiorców</w:t>
            </w:r>
            <w:r w:rsidRPr="004F02AD">
              <w:rPr>
                <w:sz w:val="22"/>
                <w:szCs w:val="22"/>
              </w:rPr>
              <w:t xml:space="preserve"> po 5 szt. tabliczek umożliwiających samodzielne ich naklejanie.</w:t>
            </w:r>
          </w:p>
        </w:tc>
      </w:tr>
      <w:tr w:rsidR="006B158E" w:rsidRPr="00A07FC9" w:rsidTr="00107C63">
        <w:trPr>
          <w:trHeight w:val="429"/>
        </w:trPr>
        <w:tc>
          <w:tcPr>
            <w:tcW w:w="600" w:type="dxa"/>
            <w:shd w:val="clear" w:color="auto" w:fill="CCCCCC"/>
            <w:vAlign w:val="center"/>
          </w:tcPr>
          <w:p w:rsidR="006B158E" w:rsidRPr="00A07FC9" w:rsidRDefault="006B158E" w:rsidP="0065373E">
            <w:pPr>
              <w:jc w:val="center"/>
              <w:rPr>
                <w:sz w:val="22"/>
                <w:szCs w:val="22"/>
              </w:rPr>
            </w:pPr>
            <w:r w:rsidRPr="00A07FC9">
              <w:rPr>
                <w:b/>
                <w:bCs/>
                <w:sz w:val="22"/>
                <w:szCs w:val="22"/>
              </w:rPr>
              <w:t>2</w:t>
            </w:r>
          </w:p>
        </w:tc>
        <w:tc>
          <w:tcPr>
            <w:tcW w:w="14560" w:type="dxa"/>
            <w:shd w:val="clear" w:color="auto" w:fill="CCCCCC"/>
            <w:vAlign w:val="center"/>
          </w:tcPr>
          <w:p w:rsidR="006B158E" w:rsidRPr="00A07FC9" w:rsidRDefault="006B158E" w:rsidP="005D5C35">
            <w:pPr>
              <w:jc w:val="center"/>
              <w:rPr>
                <w:b/>
                <w:bCs/>
                <w:sz w:val="22"/>
                <w:szCs w:val="22"/>
              </w:rPr>
            </w:pPr>
            <w:r w:rsidRPr="00A07FC9">
              <w:rPr>
                <w:b/>
                <w:bCs/>
                <w:sz w:val="22"/>
                <w:szCs w:val="22"/>
              </w:rPr>
              <w:t>PODWOZIE</w:t>
            </w:r>
          </w:p>
        </w:tc>
      </w:tr>
      <w:tr w:rsidR="00DC0B32" w:rsidRPr="00A07FC9" w:rsidTr="0090541D">
        <w:tc>
          <w:tcPr>
            <w:tcW w:w="600" w:type="dxa"/>
            <w:shd w:val="clear" w:color="auto" w:fill="FFFFFF"/>
          </w:tcPr>
          <w:p w:rsidR="00DC0B32" w:rsidRPr="00A07FC9" w:rsidRDefault="00DC0B32" w:rsidP="0065373E">
            <w:pPr>
              <w:jc w:val="center"/>
              <w:rPr>
                <w:sz w:val="22"/>
                <w:szCs w:val="22"/>
              </w:rPr>
            </w:pPr>
            <w:r w:rsidRPr="00A07FC9">
              <w:rPr>
                <w:sz w:val="22"/>
                <w:szCs w:val="22"/>
              </w:rPr>
              <w:t>2.1.</w:t>
            </w:r>
          </w:p>
        </w:tc>
        <w:tc>
          <w:tcPr>
            <w:tcW w:w="14560" w:type="dxa"/>
            <w:shd w:val="clear" w:color="auto" w:fill="FFFFFF"/>
          </w:tcPr>
          <w:p w:rsidR="00DC0B32" w:rsidRPr="00A07FC9" w:rsidRDefault="00DC0B32" w:rsidP="00DC0B32">
            <w:pPr>
              <w:jc w:val="both"/>
              <w:rPr>
                <w:sz w:val="22"/>
                <w:szCs w:val="22"/>
              </w:rPr>
            </w:pPr>
            <w:r w:rsidRPr="00A07FC9">
              <w:rPr>
                <w:sz w:val="22"/>
                <w:szCs w:val="22"/>
              </w:rPr>
              <w:t xml:space="preserve">Podnośnik wyposażony w podwozie kołowe oraz w wychylny i obrotowy wysięgnik. </w:t>
            </w:r>
          </w:p>
        </w:tc>
      </w:tr>
      <w:tr w:rsidR="00DC0B32" w:rsidRPr="00A07FC9" w:rsidTr="0090541D">
        <w:tc>
          <w:tcPr>
            <w:tcW w:w="600" w:type="dxa"/>
            <w:shd w:val="clear" w:color="auto" w:fill="FFFFFF"/>
          </w:tcPr>
          <w:p w:rsidR="00DC0B32" w:rsidRPr="00A07FC9" w:rsidRDefault="00DC0B32" w:rsidP="0065373E">
            <w:pPr>
              <w:jc w:val="center"/>
              <w:rPr>
                <w:sz w:val="22"/>
                <w:szCs w:val="22"/>
                <w:highlight w:val="yellow"/>
              </w:rPr>
            </w:pPr>
            <w:r w:rsidRPr="00A07FC9">
              <w:rPr>
                <w:sz w:val="22"/>
                <w:szCs w:val="22"/>
              </w:rPr>
              <w:t>2.2.</w:t>
            </w:r>
          </w:p>
        </w:tc>
        <w:tc>
          <w:tcPr>
            <w:tcW w:w="14560" w:type="dxa"/>
            <w:shd w:val="clear" w:color="auto" w:fill="FFFFFF"/>
          </w:tcPr>
          <w:p w:rsidR="00DC0B32" w:rsidRPr="00A07FC9" w:rsidRDefault="00DC0B32" w:rsidP="00DC0B32">
            <w:pPr>
              <w:jc w:val="both"/>
              <w:rPr>
                <w:sz w:val="22"/>
                <w:szCs w:val="22"/>
              </w:rPr>
            </w:pPr>
            <w:r w:rsidRPr="00A07FC9">
              <w:rPr>
                <w:sz w:val="22"/>
                <w:szCs w:val="22"/>
              </w:rPr>
              <w:t xml:space="preserve">Silnik pojazdu o zapłonie samoczynnym, spełniający normy emisji spalin min. Euro </w:t>
            </w:r>
            <w:r w:rsidR="00B249F3" w:rsidRPr="00A07FC9">
              <w:rPr>
                <w:sz w:val="22"/>
                <w:szCs w:val="22"/>
              </w:rPr>
              <w:t>6</w:t>
            </w:r>
            <w:r w:rsidRPr="00A07FC9">
              <w:rPr>
                <w:sz w:val="22"/>
                <w:szCs w:val="22"/>
              </w:rPr>
              <w:t xml:space="preserve"> umożliwiające zarejestrowanie pojazdu w dniu odbioru, przystosowany do spalania oleju napędowego lub biopaliw ciekłych zgodnie z obowiązującymi przepisami w tym zakresie. </w:t>
            </w:r>
          </w:p>
        </w:tc>
      </w:tr>
      <w:tr w:rsidR="00DC0B32" w:rsidRPr="00A07FC9" w:rsidTr="0090541D">
        <w:tc>
          <w:tcPr>
            <w:tcW w:w="600" w:type="dxa"/>
            <w:shd w:val="clear" w:color="auto" w:fill="FFFFFF"/>
          </w:tcPr>
          <w:p w:rsidR="00DC0B32" w:rsidRPr="00A07FC9" w:rsidRDefault="00DC0B32" w:rsidP="0065373E">
            <w:pPr>
              <w:jc w:val="center"/>
              <w:rPr>
                <w:sz w:val="22"/>
                <w:szCs w:val="22"/>
                <w:highlight w:val="yellow"/>
              </w:rPr>
            </w:pPr>
            <w:r w:rsidRPr="00A07FC9">
              <w:rPr>
                <w:sz w:val="22"/>
                <w:szCs w:val="22"/>
              </w:rPr>
              <w:t>2.3.</w:t>
            </w:r>
          </w:p>
        </w:tc>
        <w:tc>
          <w:tcPr>
            <w:tcW w:w="14560" w:type="dxa"/>
            <w:shd w:val="clear" w:color="auto" w:fill="FFFFFF"/>
          </w:tcPr>
          <w:p w:rsidR="00DC0B32" w:rsidRPr="00A07FC9" w:rsidRDefault="00DC0B32" w:rsidP="00DC0B32">
            <w:pPr>
              <w:jc w:val="both"/>
              <w:rPr>
                <w:sz w:val="22"/>
                <w:szCs w:val="22"/>
              </w:rPr>
            </w:pPr>
            <w:r w:rsidRPr="00A07FC9">
              <w:rPr>
                <w:sz w:val="22"/>
                <w:szCs w:val="22"/>
              </w:rPr>
              <w:t xml:space="preserve">Moc silnika pojazdu min. 300 </w:t>
            </w:r>
            <w:proofErr w:type="spellStart"/>
            <w:r w:rsidRPr="00A07FC9">
              <w:rPr>
                <w:sz w:val="22"/>
                <w:szCs w:val="22"/>
              </w:rPr>
              <w:t>kW.</w:t>
            </w:r>
            <w:proofErr w:type="spellEnd"/>
          </w:p>
        </w:tc>
      </w:tr>
      <w:tr w:rsidR="00DC0B32" w:rsidRPr="00A07FC9" w:rsidTr="0090541D">
        <w:tc>
          <w:tcPr>
            <w:tcW w:w="600" w:type="dxa"/>
            <w:shd w:val="clear" w:color="auto" w:fill="FFFFFF"/>
          </w:tcPr>
          <w:p w:rsidR="00DC0B32" w:rsidRPr="00A07FC9" w:rsidRDefault="00DC0B32" w:rsidP="0065373E">
            <w:pPr>
              <w:jc w:val="center"/>
              <w:rPr>
                <w:sz w:val="22"/>
                <w:szCs w:val="22"/>
              </w:rPr>
            </w:pPr>
            <w:r w:rsidRPr="00A07FC9">
              <w:rPr>
                <w:sz w:val="22"/>
                <w:szCs w:val="22"/>
              </w:rPr>
              <w:t>2.4.</w:t>
            </w:r>
          </w:p>
        </w:tc>
        <w:tc>
          <w:tcPr>
            <w:tcW w:w="14560" w:type="dxa"/>
            <w:shd w:val="clear" w:color="auto" w:fill="FFFFFF"/>
          </w:tcPr>
          <w:p w:rsidR="00DC0B32" w:rsidRPr="00A07FC9" w:rsidRDefault="00DC0B32" w:rsidP="00DC0B32">
            <w:pPr>
              <w:jc w:val="both"/>
              <w:rPr>
                <w:i/>
                <w:sz w:val="22"/>
                <w:szCs w:val="22"/>
              </w:rPr>
            </w:pPr>
            <w:r w:rsidRPr="00A07FC9">
              <w:rPr>
                <w:sz w:val="22"/>
                <w:szCs w:val="22"/>
              </w:rPr>
              <w:t xml:space="preserve">Kategoria 1 (miejska), układ jezdny 4-osiowy </w:t>
            </w:r>
            <w:r w:rsidR="003A41AC">
              <w:rPr>
                <w:sz w:val="22"/>
                <w:szCs w:val="22"/>
              </w:rPr>
              <w:t xml:space="preserve">(1+3) </w:t>
            </w:r>
            <w:r w:rsidRPr="00A07FC9">
              <w:rPr>
                <w:sz w:val="22"/>
                <w:szCs w:val="22"/>
              </w:rPr>
              <w:t xml:space="preserve">min. 8x4 z możliwością blokady mostu napędowego, przednia i ostatnia tylna oś skrętna, opony uniwersalne (wielosezonowe) z bieżnikiem szosowo-terenowym, pełnowymiarowe koło zapasowe ze stałym mocowaniem na pojeździe. </w:t>
            </w:r>
          </w:p>
        </w:tc>
      </w:tr>
      <w:tr w:rsidR="00DC0B32" w:rsidRPr="00A07FC9" w:rsidTr="0090541D">
        <w:tc>
          <w:tcPr>
            <w:tcW w:w="600" w:type="dxa"/>
            <w:shd w:val="clear" w:color="auto" w:fill="FFFFFF"/>
          </w:tcPr>
          <w:p w:rsidR="00DC0B32" w:rsidRPr="00A07FC9" w:rsidRDefault="00DC0B32" w:rsidP="0065373E">
            <w:pPr>
              <w:jc w:val="center"/>
              <w:rPr>
                <w:sz w:val="22"/>
                <w:szCs w:val="22"/>
              </w:rPr>
            </w:pPr>
            <w:r w:rsidRPr="00A07FC9">
              <w:rPr>
                <w:sz w:val="22"/>
                <w:szCs w:val="22"/>
              </w:rPr>
              <w:t>2.5.</w:t>
            </w:r>
          </w:p>
        </w:tc>
        <w:tc>
          <w:tcPr>
            <w:tcW w:w="14560" w:type="dxa"/>
            <w:shd w:val="clear" w:color="auto" w:fill="FFFFFF"/>
          </w:tcPr>
          <w:p w:rsidR="00DC0B32" w:rsidRPr="00A07FC9" w:rsidRDefault="00DC0B32" w:rsidP="00DC0B32">
            <w:pPr>
              <w:jc w:val="both"/>
              <w:rPr>
                <w:sz w:val="22"/>
                <w:szCs w:val="22"/>
              </w:rPr>
            </w:pPr>
            <w:r w:rsidRPr="00A07FC9">
              <w:rPr>
                <w:sz w:val="22"/>
                <w:szCs w:val="22"/>
              </w:rPr>
              <w:t>Długość całkowita pojazdu max 1</w:t>
            </w:r>
            <w:r w:rsidR="009A408C" w:rsidRPr="00A07FC9">
              <w:rPr>
                <w:sz w:val="22"/>
                <w:szCs w:val="22"/>
              </w:rPr>
              <w:t>30</w:t>
            </w:r>
            <w:r w:rsidRPr="00A07FC9">
              <w:rPr>
                <w:sz w:val="22"/>
                <w:szCs w:val="22"/>
              </w:rPr>
              <w:t>00 mm.</w:t>
            </w:r>
          </w:p>
        </w:tc>
      </w:tr>
      <w:tr w:rsidR="00DC0B32" w:rsidRPr="00A07FC9" w:rsidTr="0090541D">
        <w:tc>
          <w:tcPr>
            <w:tcW w:w="600" w:type="dxa"/>
            <w:shd w:val="clear" w:color="auto" w:fill="FFFFFF"/>
          </w:tcPr>
          <w:p w:rsidR="00DC0B32" w:rsidRPr="00A07FC9" w:rsidRDefault="00DC0B32" w:rsidP="0065373E">
            <w:pPr>
              <w:jc w:val="center"/>
              <w:rPr>
                <w:sz w:val="22"/>
                <w:szCs w:val="22"/>
              </w:rPr>
            </w:pPr>
            <w:r w:rsidRPr="00A07FC9">
              <w:rPr>
                <w:sz w:val="22"/>
                <w:szCs w:val="22"/>
              </w:rPr>
              <w:lastRenderedPageBreak/>
              <w:t>2.6.</w:t>
            </w:r>
          </w:p>
        </w:tc>
        <w:tc>
          <w:tcPr>
            <w:tcW w:w="14560" w:type="dxa"/>
            <w:shd w:val="clear" w:color="auto" w:fill="FFFFFF"/>
          </w:tcPr>
          <w:p w:rsidR="00DC0B32" w:rsidRPr="00A07FC9" w:rsidRDefault="00DC0B32" w:rsidP="00DC0B32">
            <w:pPr>
              <w:jc w:val="both"/>
              <w:rPr>
                <w:sz w:val="22"/>
                <w:szCs w:val="22"/>
              </w:rPr>
            </w:pPr>
            <w:r w:rsidRPr="00A07FC9">
              <w:rPr>
                <w:sz w:val="22"/>
                <w:szCs w:val="22"/>
              </w:rPr>
              <w:t xml:space="preserve">Wysokość transportowa pojazdu max </w:t>
            </w:r>
            <w:r w:rsidR="00891075" w:rsidRPr="00A07FC9">
              <w:rPr>
                <w:sz w:val="22"/>
                <w:szCs w:val="22"/>
              </w:rPr>
              <w:t>4</w:t>
            </w:r>
            <w:r w:rsidR="00B249F3" w:rsidRPr="00A07FC9">
              <w:rPr>
                <w:sz w:val="22"/>
                <w:szCs w:val="22"/>
              </w:rPr>
              <w:t>0</w:t>
            </w:r>
            <w:r w:rsidRPr="00A07FC9">
              <w:rPr>
                <w:sz w:val="22"/>
                <w:szCs w:val="22"/>
              </w:rPr>
              <w:t>00 mm.</w:t>
            </w:r>
          </w:p>
        </w:tc>
      </w:tr>
      <w:tr w:rsidR="00DC0B32" w:rsidRPr="00A07FC9" w:rsidTr="0090541D">
        <w:tc>
          <w:tcPr>
            <w:tcW w:w="600" w:type="dxa"/>
            <w:shd w:val="clear" w:color="auto" w:fill="FFFFFF"/>
          </w:tcPr>
          <w:p w:rsidR="00DC0B32" w:rsidRPr="00A07FC9" w:rsidRDefault="00DC0B32" w:rsidP="00174041">
            <w:pPr>
              <w:jc w:val="center"/>
              <w:rPr>
                <w:sz w:val="22"/>
                <w:szCs w:val="22"/>
              </w:rPr>
            </w:pPr>
            <w:r w:rsidRPr="00A07FC9">
              <w:rPr>
                <w:sz w:val="22"/>
                <w:szCs w:val="22"/>
              </w:rPr>
              <w:t>2.7.</w:t>
            </w:r>
          </w:p>
        </w:tc>
        <w:tc>
          <w:tcPr>
            <w:tcW w:w="14560" w:type="dxa"/>
            <w:shd w:val="clear" w:color="auto" w:fill="FFFFFF"/>
          </w:tcPr>
          <w:p w:rsidR="00DC0B32" w:rsidRPr="00A07FC9" w:rsidRDefault="00B249F3" w:rsidP="00DC0B32">
            <w:pPr>
              <w:jc w:val="both"/>
              <w:rPr>
                <w:sz w:val="22"/>
                <w:szCs w:val="22"/>
              </w:rPr>
            </w:pPr>
            <w:r w:rsidRPr="00A07FC9">
              <w:rPr>
                <w:sz w:val="22"/>
                <w:szCs w:val="22"/>
              </w:rPr>
              <w:t>A</w:t>
            </w:r>
            <w:r w:rsidR="00DC0B32" w:rsidRPr="00A07FC9">
              <w:rPr>
                <w:sz w:val="22"/>
                <w:szCs w:val="22"/>
              </w:rPr>
              <w:t xml:space="preserve">utomatyczna </w:t>
            </w:r>
            <w:r w:rsidRPr="00A07FC9">
              <w:rPr>
                <w:sz w:val="22"/>
                <w:szCs w:val="22"/>
              </w:rPr>
              <w:t xml:space="preserve">hydrokinetyczna </w:t>
            </w:r>
            <w:r w:rsidR="00DC0B32" w:rsidRPr="00A07FC9">
              <w:rPr>
                <w:sz w:val="22"/>
                <w:szCs w:val="22"/>
              </w:rPr>
              <w:t xml:space="preserve">skrzynia biegów, układ kierowniczy samochodu ze wspomaganiem, układ kontroli hamowania ABS, zaczepy holownicze </w:t>
            </w:r>
            <w:r w:rsidR="001C5538" w:rsidRPr="00A07FC9">
              <w:rPr>
                <w:sz w:val="22"/>
                <w:szCs w:val="22"/>
              </w:rPr>
              <w:br/>
            </w:r>
            <w:r w:rsidR="00DC0B32" w:rsidRPr="00A07FC9">
              <w:rPr>
                <w:sz w:val="22"/>
                <w:szCs w:val="22"/>
              </w:rPr>
              <w:t>z przodu i szakle z tyłu pojazdu umożliwiające jego odholowanie.</w:t>
            </w:r>
          </w:p>
        </w:tc>
      </w:tr>
      <w:tr w:rsidR="001C5538" w:rsidRPr="00A07FC9" w:rsidTr="0090541D">
        <w:tc>
          <w:tcPr>
            <w:tcW w:w="600" w:type="dxa"/>
            <w:shd w:val="clear" w:color="auto" w:fill="FFFFFF"/>
          </w:tcPr>
          <w:p w:rsidR="001C5538" w:rsidRPr="00A07FC9" w:rsidRDefault="001C5538" w:rsidP="00174041">
            <w:pPr>
              <w:jc w:val="center"/>
              <w:rPr>
                <w:sz w:val="22"/>
                <w:szCs w:val="22"/>
              </w:rPr>
            </w:pPr>
            <w:r w:rsidRPr="00A07FC9">
              <w:rPr>
                <w:sz w:val="22"/>
                <w:szCs w:val="22"/>
              </w:rPr>
              <w:t>2.8.</w:t>
            </w:r>
          </w:p>
        </w:tc>
        <w:tc>
          <w:tcPr>
            <w:tcW w:w="14560" w:type="dxa"/>
            <w:shd w:val="clear" w:color="auto" w:fill="FFFFFF"/>
          </w:tcPr>
          <w:p w:rsidR="001C5538" w:rsidRPr="00A07FC9" w:rsidRDefault="001C5538" w:rsidP="001C5538">
            <w:pPr>
              <w:widowControl w:val="0"/>
              <w:autoSpaceDE w:val="0"/>
              <w:autoSpaceDN w:val="0"/>
              <w:adjustRightInd w:val="0"/>
              <w:spacing w:line="235" w:lineRule="exact"/>
              <w:ind w:right="215"/>
              <w:jc w:val="both"/>
              <w:rPr>
                <w:sz w:val="22"/>
                <w:szCs w:val="22"/>
              </w:rPr>
            </w:pPr>
            <w:r w:rsidRPr="00A07FC9">
              <w:rPr>
                <w:sz w:val="22"/>
                <w:szCs w:val="22"/>
              </w:rPr>
              <w:t>Ze względu na stałe eksploatacyjne obciążenia pojazdu jego podwozie musi posiadać wzmocnione zawieszenie, dostosowane do masy rzeczywistej pojazdu.</w:t>
            </w:r>
          </w:p>
          <w:p w:rsidR="001C5538" w:rsidRPr="00A07FC9" w:rsidRDefault="001C5538" w:rsidP="001C5538">
            <w:pPr>
              <w:jc w:val="both"/>
              <w:rPr>
                <w:sz w:val="22"/>
                <w:szCs w:val="22"/>
              </w:rPr>
            </w:pPr>
            <w:r w:rsidRPr="00A07FC9">
              <w:rPr>
                <w:sz w:val="22"/>
                <w:szCs w:val="22"/>
              </w:rPr>
              <w:t>Wszystkie osie zawieszenia zabezpieczone przed ich uszkodzeniem podczas podnoszenia pojazdu na podporach.</w:t>
            </w:r>
          </w:p>
        </w:tc>
      </w:tr>
      <w:tr w:rsidR="001C5538" w:rsidRPr="00A07FC9" w:rsidTr="0090541D">
        <w:tc>
          <w:tcPr>
            <w:tcW w:w="600" w:type="dxa"/>
            <w:shd w:val="clear" w:color="auto" w:fill="FFFFFF"/>
          </w:tcPr>
          <w:p w:rsidR="001C5538" w:rsidRPr="00A07FC9" w:rsidRDefault="001C5538" w:rsidP="00174041">
            <w:pPr>
              <w:jc w:val="center"/>
              <w:rPr>
                <w:sz w:val="22"/>
                <w:szCs w:val="22"/>
              </w:rPr>
            </w:pPr>
            <w:r w:rsidRPr="00A07FC9">
              <w:rPr>
                <w:sz w:val="22"/>
                <w:szCs w:val="22"/>
              </w:rPr>
              <w:t>2.9.</w:t>
            </w:r>
          </w:p>
        </w:tc>
        <w:tc>
          <w:tcPr>
            <w:tcW w:w="14560" w:type="dxa"/>
            <w:shd w:val="clear" w:color="auto" w:fill="FFFFFF"/>
          </w:tcPr>
          <w:p w:rsidR="001C5538" w:rsidRPr="006F6914" w:rsidRDefault="001C5538" w:rsidP="001C5538">
            <w:pPr>
              <w:widowControl w:val="0"/>
              <w:autoSpaceDE w:val="0"/>
              <w:autoSpaceDN w:val="0"/>
              <w:adjustRightInd w:val="0"/>
              <w:spacing w:line="235" w:lineRule="exact"/>
              <w:ind w:right="215"/>
              <w:jc w:val="both"/>
              <w:rPr>
                <w:sz w:val="22"/>
                <w:szCs w:val="22"/>
              </w:rPr>
            </w:pPr>
            <w:r w:rsidRPr="006F6914">
              <w:rPr>
                <w:sz w:val="22"/>
                <w:szCs w:val="22"/>
              </w:rPr>
              <w:t>Kabina pojazdu dwudrzwiowa, jednomodułowa, 3-osobowa, siedzenia usytuowane przodem do kierunku jazdy.</w:t>
            </w:r>
          </w:p>
          <w:p w:rsidR="001C5538" w:rsidRPr="006F6914" w:rsidRDefault="001C5538" w:rsidP="001C5538">
            <w:pPr>
              <w:widowControl w:val="0"/>
              <w:autoSpaceDE w:val="0"/>
              <w:autoSpaceDN w:val="0"/>
              <w:adjustRightInd w:val="0"/>
              <w:spacing w:line="235" w:lineRule="exact"/>
              <w:ind w:right="215"/>
              <w:jc w:val="both"/>
              <w:rPr>
                <w:sz w:val="22"/>
                <w:szCs w:val="22"/>
              </w:rPr>
            </w:pPr>
            <w:r w:rsidRPr="006F6914">
              <w:rPr>
                <w:sz w:val="22"/>
                <w:szCs w:val="22"/>
              </w:rPr>
              <w:t>Wyposażenie kabiny:</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a) fotel kierowcy z regulacją odległości i pochylenia oparcia, amortyzowany z regulacją wysokości,</w:t>
            </w:r>
          </w:p>
          <w:p w:rsidR="001C5538" w:rsidRPr="006F6914" w:rsidRDefault="001C5538" w:rsidP="001C5538">
            <w:pPr>
              <w:shd w:val="clear" w:color="auto" w:fill="FFFFFF"/>
              <w:spacing w:line="254" w:lineRule="exact"/>
              <w:ind w:left="192" w:hanging="192"/>
              <w:jc w:val="both"/>
              <w:rPr>
                <w:sz w:val="22"/>
                <w:szCs w:val="22"/>
              </w:rPr>
            </w:pPr>
            <w:r w:rsidRPr="006F6914">
              <w:rPr>
                <w:sz w:val="22"/>
                <w:szCs w:val="22"/>
              </w:rPr>
              <w:t>b) wszystkie fotele wykonane z tapicerki w kolorze ciemnym, łatwo zmywalnej, ponadto wyposażone w bezwładnościowe pasy bezpieczeństwa i zagłówki,</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c) radioodtwarzacz samochodowy wraz z instalacją antenową oraz głośnikową</w:t>
            </w:r>
            <w:r w:rsidR="00263212" w:rsidRPr="006F6914">
              <w:rPr>
                <w:sz w:val="22"/>
                <w:szCs w:val="22"/>
              </w:rPr>
              <w:t>,</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d) indywidualne oświetlenie nad fotelem dowódcy,</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e) system ogrzewania i wentylacji niezależny od pracy silnika, dodatkowo kabina wyposażona w klimatyzację,</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 xml:space="preserve">f) reflektor ręczny (szperacz) do oświetlania numerów budynków </w:t>
            </w:r>
            <w:r w:rsidR="00263212" w:rsidRPr="006F6914">
              <w:rPr>
                <w:sz w:val="22"/>
                <w:szCs w:val="22"/>
              </w:rPr>
              <w:t xml:space="preserve">typu LED </w:t>
            </w:r>
            <w:r w:rsidRPr="006F6914">
              <w:rPr>
                <w:sz w:val="22"/>
                <w:szCs w:val="22"/>
              </w:rPr>
              <w:t>o mocy min. 55 W, zasilany z instalacji elektrycznej pojazdu,</w:t>
            </w:r>
          </w:p>
          <w:p w:rsidR="001C5538" w:rsidRPr="006F6914" w:rsidRDefault="001C5538" w:rsidP="001C5538">
            <w:pPr>
              <w:widowControl w:val="0"/>
              <w:autoSpaceDE w:val="0"/>
              <w:autoSpaceDN w:val="0"/>
              <w:adjustRightInd w:val="0"/>
              <w:spacing w:line="235" w:lineRule="exact"/>
              <w:ind w:left="192" w:right="215" w:hanging="192"/>
              <w:jc w:val="both"/>
              <w:rPr>
                <w:sz w:val="22"/>
                <w:szCs w:val="22"/>
              </w:rPr>
            </w:pPr>
            <w:r w:rsidRPr="006F6914">
              <w:rPr>
                <w:sz w:val="22"/>
                <w:szCs w:val="22"/>
              </w:rPr>
              <w:t xml:space="preserve">g) reflektor </w:t>
            </w:r>
            <w:proofErr w:type="spellStart"/>
            <w:r w:rsidRPr="006F6914">
              <w:rPr>
                <w:sz w:val="22"/>
                <w:szCs w:val="22"/>
              </w:rPr>
              <w:t>pogorzeliskowy</w:t>
            </w:r>
            <w:proofErr w:type="spellEnd"/>
            <w:r w:rsidRPr="006F6914">
              <w:rPr>
                <w:sz w:val="22"/>
                <w:szCs w:val="22"/>
              </w:rPr>
              <w:t xml:space="preserve"> </w:t>
            </w:r>
            <w:r w:rsidR="00263212" w:rsidRPr="006F6914">
              <w:rPr>
                <w:sz w:val="22"/>
                <w:szCs w:val="22"/>
              </w:rPr>
              <w:t xml:space="preserve">typu LED </w:t>
            </w:r>
            <w:r w:rsidRPr="006F6914">
              <w:rPr>
                <w:sz w:val="22"/>
                <w:szCs w:val="22"/>
              </w:rPr>
              <w:t>o mocy min. 70 W, umieszczony na zewnątrz z przodu kabiny, po prawej stronie, sterowany za pomocą zdalnego pilota,</w:t>
            </w:r>
          </w:p>
          <w:p w:rsidR="00263212" w:rsidRPr="006F6914" w:rsidRDefault="001C5538" w:rsidP="0091564B">
            <w:pPr>
              <w:shd w:val="clear" w:color="auto" w:fill="FFFFFF"/>
              <w:spacing w:line="254" w:lineRule="exact"/>
              <w:jc w:val="both"/>
              <w:rPr>
                <w:sz w:val="22"/>
                <w:szCs w:val="22"/>
              </w:rPr>
            </w:pPr>
            <w:r w:rsidRPr="006F6914">
              <w:rPr>
                <w:sz w:val="22"/>
                <w:szCs w:val="22"/>
              </w:rPr>
              <w:t>h)</w:t>
            </w:r>
            <w:r w:rsidR="00263212" w:rsidRPr="006F6914">
              <w:rPr>
                <w:sz w:val="22"/>
                <w:szCs w:val="22"/>
              </w:rPr>
              <w:t xml:space="preserve"> radiotelefon przewoźny spełniający minimalne wymagania techniczno-funkcjonalne określone w załączniku nr 3 „Minimalne wymagania techniczno-funkcjonalne dla radiotelefonów dwusystemowych przewoźnych” do Instrukcji w sprawie organizacji łączności radiowej, wprowadzonej Rozkazem Nr 8 Komendanta Głównego Państwowej Straży Pożarnej z dnia 5 kwietnia 2019 r. (Dz. Urz. KG PSP 2019 r. poz.7.). Antena 1/4 fali, zysk anteny 2,15 </w:t>
            </w:r>
            <w:proofErr w:type="spellStart"/>
            <w:r w:rsidR="00263212" w:rsidRPr="006F6914">
              <w:rPr>
                <w:sz w:val="22"/>
                <w:szCs w:val="22"/>
              </w:rPr>
              <w:t>dBi</w:t>
            </w:r>
            <w:proofErr w:type="spellEnd"/>
            <w:r w:rsidR="00263212" w:rsidRPr="006F6914">
              <w:rPr>
                <w:sz w:val="22"/>
                <w:szCs w:val="22"/>
              </w:rPr>
              <w:t>, dostosowana do rodzaju zabudowy metalowa/kompozytowa), zainstalowana na dachu pojazdu/kabiny kierowcy zgodnie z zaleceniami producenta anteny. Antena zestrojona na częstotliwości 149.000 MHz z maksymalną wartością współczynnika fali stojącej (WFS) 1,3. Zasilanie radiotelefonu poprowadzone bezpośrednio z akumulatora (w przypadku akumulatorów 24V poprzez przetwornicę napięcia 24V/12V). Obwód zasilania zabezpieczony oddzielnym bezpiecznikiem umieszczonym w miejscu łatwo dostępnym.</w:t>
            </w:r>
            <w:r w:rsidR="0091564B" w:rsidRPr="006F6914">
              <w:rPr>
                <w:sz w:val="22"/>
                <w:szCs w:val="22"/>
              </w:rPr>
              <w:t xml:space="preserve"> </w:t>
            </w:r>
            <w:r w:rsidR="00263212" w:rsidRPr="006F6914">
              <w:rPr>
                <w:sz w:val="22"/>
                <w:szCs w:val="22"/>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 Radiotelefon zaprogramowany zgodnie z dokumentacją obsady kanałowej przekazaną po podpisaniu umowy</w:t>
            </w:r>
            <w:r w:rsidR="0091564B" w:rsidRPr="006F6914">
              <w:rPr>
                <w:sz w:val="22"/>
                <w:szCs w:val="22"/>
              </w:rPr>
              <w:t xml:space="preserve"> na wniosek Wykonawcy</w:t>
            </w:r>
            <w:r w:rsidR="00263212" w:rsidRPr="006F6914">
              <w:rPr>
                <w:sz w:val="22"/>
                <w:szCs w:val="22"/>
              </w:rPr>
              <w:t>.</w:t>
            </w:r>
          </w:p>
          <w:p w:rsidR="00263212" w:rsidRPr="006F6914" w:rsidRDefault="00263212" w:rsidP="00263212">
            <w:pPr>
              <w:shd w:val="clear" w:color="auto" w:fill="FFFFFF"/>
              <w:spacing w:line="254" w:lineRule="exact"/>
              <w:ind w:left="192" w:hanging="192"/>
              <w:jc w:val="both"/>
              <w:rPr>
                <w:sz w:val="22"/>
                <w:szCs w:val="22"/>
              </w:rPr>
            </w:pPr>
            <w:r w:rsidRPr="006F6914">
              <w:rPr>
                <w:sz w:val="22"/>
                <w:szCs w:val="22"/>
              </w:rPr>
              <w:t>Wszystkie podzespoły zestawu jednego producenta lub równoważne zaakceptowane przez producenta oferowanego radiotelefonu z wyjątkiem anteny.</w:t>
            </w:r>
          </w:p>
          <w:p w:rsidR="0091564B" w:rsidRPr="006F6914" w:rsidRDefault="001C5538" w:rsidP="0091564B">
            <w:pPr>
              <w:shd w:val="clear" w:color="auto" w:fill="FFFFFF"/>
              <w:spacing w:line="254" w:lineRule="exact"/>
              <w:jc w:val="both"/>
              <w:rPr>
                <w:sz w:val="22"/>
                <w:szCs w:val="22"/>
              </w:rPr>
            </w:pPr>
            <w:r w:rsidRPr="006F6914">
              <w:rPr>
                <w:sz w:val="22"/>
                <w:szCs w:val="22"/>
              </w:rPr>
              <w:t xml:space="preserve">i) </w:t>
            </w:r>
            <w:r w:rsidR="0091564B" w:rsidRPr="006F6914">
              <w:rPr>
                <w:sz w:val="22"/>
                <w:szCs w:val="22"/>
              </w:rPr>
              <w:t>terminal TETRA przewoźny spełniający minimalne wymagania techniczno-funkcjonalne określone w załączniku nr 6 „Minimalne wymagania techniczno-funkcjonalne dla terminali TETRA przewoźnych” do Instrukcji w sprawie organizacji łączności radiowej, wprowadzonej Rozkazem Nr 8 Komendanta Głównego Państwowej Straży Pożarnej z dnia 5 kwietnia 2019 r.(Dz. Urz. KG PSP 2019 r. poz.7.).</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t>Ukompletowanie każdego z radiotelefonów:</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t>- Mikrofon z przyciskiem PTT producenta radiotelefonu.</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t>- Instrukcja obsługi radiotelefonu w języku polskim.</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t>- Deklaracja zgodności CE.</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lastRenderedPageBreak/>
              <w:t>- Głośnik do radiotelefonu producenta radiotelefonu.</w:t>
            </w:r>
          </w:p>
          <w:p w:rsidR="0091564B" w:rsidRPr="006F6914" w:rsidRDefault="0091564B" w:rsidP="0091564B">
            <w:pPr>
              <w:shd w:val="clear" w:color="auto" w:fill="FFFFFF"/>
              <w:spacing w:line="254" w:lineRule="exact"/>
              <w:ind w:left="192" w:hanging="192"/>
              <w:jc w:val="both"/>
              <w:rPr>
                <w:sz w:val="22"/>
                <w:szCs w:val="22"/>
              </w:rPr>
            </w:pPr>
            <w:r w:rsidRPr="006F6914">
              <w:rPr>
                <w:sz w:val="22"/>
                <w:szCs w:val="22"/>
              </w:rPr>
              <w:t>Urządzenia wyposażone w instalacje antenowe – anteny tak dopasowane, aby nie występowały zakłócenia przy włączonych urządzeniach elektrycznych tj. np. światła sygnalizacyjno-ostrzegawcze, akustyczne i świetlne pojazdu uprzywilejowanego,</w:t>
            </w:r>
          </w:p>
          <w:p w:rsidR="001C5538" w:rsidRPr="006F6914" w:rsidRDefault="001C5538" w:rsidP="0091564B">
            <w:pPr>
              <w:shd w:val="clear" w:color="auto" w:fill="FFFFFF"/>
              <w:spacing w:line="254" w:lineRule="exact"/>
              <w:ind w:left="192" w:hanging="192"/>
              <w:jc w:val="both"/>
              <w:rPr>
                <w:sz w:val="22"/>
                <w:szCs w:val="22"/>
              </w:rPr>
            </w:pPr>
            <w:r w:rsidRPr="006F6914">
              <w:rPr>
                <w:spacing w:val="-1"/>
                <w:sz w:val="22"/>
                <w:szCs w:val="22"/>
              </w:rPr>
              <w:t xml:space="preserve">j) radiotelefony przenośne dopuszczone do stosowania w sieci PSP,  </w:t>
            </w:r>
            <w:r w:rsidRPr="006F6914">
              <w:rPr>
                <w:sz w:val="22"/>
                <w:szCs w:val="22"/>
              </w:rPr>
              <w:t xml:space="preserve">częstotliwość VHF 136÷174 MHz, moc 1-5 W, odstęp międzykanałowy 12,5 kHz, minimum 255-kanałowe z ładowarkami umieszczonymi w kabinie podłączonymi na stałe do instalacji elektrycznej samochodu, zabezpieczone przed przemieszczaniem podczas jazdy – 3 </w:t>
            </w:r>
            <w:proofErr w:type="spellStart"/>
            <w:r w:rsidRPr="006F6914">
              <w:rPr>
                <w:sz w:val="22"/>
                <w:szCs w:val="22"/>
              </w:rPr>
              <w:t>kpl</w:t>
            </w:r>
            <w:proofErr w:type="spellEnd"/>
            <w:r w:rsidRPr="006F6914">
              <w:rPr>
                <w:sz w:val="22"/>
                <w:szCs w:val="22"/>
              </w:rPr>
              <w:t>. Dopuszcza się zastosowanie ładowarek jako mocowań przy zabezpieczeniu radiotelefonów przed przemieszczaniem</w:t>
            </w:r>
            <w:r w:rsidR="0091564B" w:rsidRPr="006F6914">
              <w:rPr>
                <w:sz w:val="22"/>
                <w:szCs w:val="22"/>
              </w:rPr>
              <w:t>,</w:t>
            </w:r>
          </w:p>
          <w:p w:rsidR="001C5538" w:rsidRPr="006F6914" w:rsidRDefault="001C5538" w:rsidP="001C5538">
            <w:pPr>
              <w:pStyle w:val="Default"/>
              <w:ind w:left="192" w:hanging="192"/>
              <w:jc w:val="both"/>
              <w:rPr>
                <w:rFonts w:ascii="Times New Roman" w:hAnsi="Times New Roman" w:cs="Times New Roman"/>
                <w:color w:val="auto"/>
                <w:sz w:val="22"/>
                <w:szCs w:val="22"/>
              </w:rPr>
            </w:pPr>
            <w:r w:rsidRPr="006F6914">
              <w:rPr>
                <w:rFonts w:ascii="Times New Roman" w:hAnsi="Times New Roman" w:cs="Times New Roman"/>
                <w:color w:val="auto"/>
                <w:sz w:val="22"/>
                <w:szCs w:val="22"/>
              </w:rPr>
              <w:t xml:space="preserve">k) latarki z ładowarkami Ex ATEX o sile światła min. 80.000 kandeli, czas świecenia – min. 6h, wodoszczelne do min. 30 m zasilane z instalacji samochodu, zabezpieczone przed przemieszczaniem podczas jazdy </w:t>
            </w:r>
            <w:r w:rsidRPr="006F6914">
              <w:rPr>
                <w:rFonts w:ascii="Times New Roman" w:eastAsia="Times New Roman" w:hAnsi="Times New Roman" w:cs="Times New Roman"/>
                <w:color w:val="auto"/>
                <w:sz w:val="22"/>
                <w:szCs w:val="22"/>
                <w:lang w:eastAsia="pl-PL"/>
              </w:rPr>
              <w:t xml:space="preserve">– 3 </w:t>
            </w:r>
            <w:proofErr w:type="spellStart"/>
            <w:r w:rsidRPr="006F6914">
              <w:rPr>
                <w:rFonts w:ascii="Times New Roman" w:eastAsia="Times New Roman" w:hAnsi="Times New Roman" w:cs="Times New Roman"/>
                <w:color w:val="auto"/>
                <w:sz w:val="22"/>
                <w:szCs w:val="22"/>
                <w:lang w:eastAsia="pl-PL"/>
              </w:rPr>
              <w:t>kpl</w:t>
            </w:r>
            <w:proofErr w:type="spellEnd"/>
            <w:r w:rsidRPr="006F6914">
              <w:rPr>
                <w:rFonts w:ascii="Times New Roman" w:eastAsia="Times New Roman" w:hAnsi="Times New Roman" w:cs="Times New Roman"/>
                <w:color w:val="auto"/>
                <w:sz w:val="22"/>
                <w:szCs w:val="22"/>
                <w:lang w:eastAsia="pl-PL"/>
              </w:rPr>
              <w:t>.</w:t>
            </w:r>
            <w:r w:rsidRPr="006F6914">
              <w:rPr>
                <w:rFonts w:ascii="Times New Roman" w:hAnsi="Times New Roman" w:cs="Times New Roman"/>
                <w:color w:val="auto"/>
                <w:sz w:val="22"/>
                <w:szCs w:val="22"/>
              </w:rPr>
              <w:t xml:space="preserve"> Dopuszcza się zastosowanie ładowarek jako mocowań przy zabezpieczeniu latarek przed przemieszczaniem.</w:t>
            </w:r>
          </w:p>
          <w:p w:rsidR="001C5538" w:rsidRPr="006F6914" w:rsidRDefault="001C5538" w:rsidP="006F6914">
            <w:pPr>
              <w:pStyle w:val="Default"/>
              <w:ind w:left="192" w:hanging="192"/>
              <w:jc w:val="both"/>
              <w:rPr>
                <w:rFonts w:ascii="Times New Roman" w:hAnsi="Times New Roman" w:cs="Times New Roman"/>
                <w:color w:val="auto"/>
                <w:sz w:val="22"/>
                <w:szCs w:val="22"/>
              </w:rPr>
            </w:pPr>
          </w:p>
          <w:p w:rsidR="006F6914" w:rsidRPr="006F6914" w:rsidRDefault="006F6914" w:rsidP="00B17892">
            <w:pPr>
              <w:pStyle w:val="Normalny1"/>
              <w:shd w:val="clear" w:color="auto" w:fill="FFFFFF"/>
              <w:ind w:right="211"/>
              <w:jc w:val="both"/>
              <w:rPr>
                <w:sz w:val="22"/>
                <w:szCs w:val="22"/>
              </w:rPr>
            </w:pPr>
            <w:r w:rsidRPr="006F6914">
              <w:rPr>
                <w:sz w:val="22"/>
                <w:szCs w:val="22"/>
              </w:rPr>
              <w:t>W samochodzie zamontowany moduł lokalizacji pojazdów wyposażony w graficzny terminal statusów spełniający poniższe wymagania oraz posiadający:</w:t>
            </w:r>
          </w:p>
          <w:p w:rsidR="006F6914" w:rsidRPr="006F6914" w:rsidRDefault="006F6914" w:rsidP="00B17892">
            <w:pPr>
              <w:pStyle w:val="Normalny1"/>
              <w:shd w:val="clear" w:color="auto" w:fill="FFFFFF"/>
              <w:ind w:right="211"/>
              <w:jc w:val="both"/>
              <w:rPr>
                <w:sz w:val="22"/>
                <w:szCs w:val="22"/>
              </w:rPr>
            </w:pPr>
            <w:r w:rsidRPr="006F6914">
              <w:rPr>
                <w:sz w:val="22"/>
                <w:szCs w:val="22"/>
              </w:rPr>
              <w:t>- jednostkę centralną,</w:t>
            </w:r>
          </w:p>
          <w:p w:rsidR="006F6914" w:rsidRPr="006F6914" w:rsidRDefault="006F6914" w:rsidP="00B17892">
            <w:pPr>
              <w:pStyle w:val="Normalny1"/>
              <w:shd w:val="clear" w:color="auto" w:fill="FFFFFF"/>
              <w:ind w:right="211"/>
              <w:jc w:val="both"/>
              <w:rPr>
                <w:sz w:val="22"/>
                <w:szCs w:val="22"/>
              </w:rPr>
            </w:pPr>
            <w:r w:rsidRPr="006F6914">
              <w:rPr>
                <w:sz w:val="22"/>
                <w:szCs w:val="22"/>
              </w:rPr>
              <w:t>- graficzny terminal statusów,</w:t>
            </w:r>
          </w:p>
          <w:p w:rsidR="006F6914" w:rsidRPr="006F6914" w:rsidRDefault="006F6914" w:rsidP="00B17892">
            <w:pPr>
              <w:pStyle w:val="Normalny1"/>
              <w:shd w:val="clear" w:color="auto" w:fill="FFFFFF"/>
              <w:ind w:right="211"/>
              <w:jc w:val="both"/>
              <w:rPr>
                <w:sz w:val="22"/>
                <w:szCs w:val="22"/>
              </w:rPr>
            </w:pPr>
            <w:r w:rsidRPr="006F6914">
              <w:rPr>
                <w:sz w:val="22"/>
                <w:szCs w:val="22"/>
              </w:rPr>
              <w:t>- zasilanie z niezależnego akumulatora, umożliwiając pracę modułu w przypadku braku zasilania głównego,</w:t>
            </w:r>
          </w:p>
          <w:p w:rsidR="006F6914" w:rsidRPr="006F6914" w:rsidRDefault="006F6914" w:rsidP="00B17892">
            <w:pPr>
              <w:pStyle w:val="Normalny1"/>
              <w:shd w:val="clear" w:color="auto" w:fill="FFFFFF"/>
              <w:ind w:right="211"/>
              <w:jc w:val="both"/>
              <w:rPr>
                <w:sz w:val="22"/>
                <w:szCs w:val="22"/>
              </w:rPr>
            </w:pPr>
            <w:r w:rsidRPr="006F6914">
              <w:rPr>
                <w:sz w:val="22"/>
                <w:szCs w:val="22"/>
              </w:rPr>
              <w:t>- zewnętrzną antenę GPS,</w:t>
            </w:r>
          </w:p>
          <w:p w:rsidR="006F6914" w:rsidRPr="006F6914" w:rsidRDefault="006F6914" w:rsidP="00B17892">
            <w:pPr>
              <w:pStyle w:val="Normalny1"/>
              <w:shd w:val="clear" w:color="auto" w:fill="FFFFFF"/>
              <w:ind w:right="211"/>
              <w:jc w:val="both"/>
              <w:rPr>
                <w:sz w:val="22"/>
                <w:szCs w:val="22"/>
              </w:rPr>
            </w:pPr>
            <w:r w:rsidRPr="006F6914">
              <w:rPr>
                <w:sz w:val="22"/>
                <w:szCs w:val="22"/>
              </w:rPr>
              <w:t>- zewnętrzną antenę GSM,</w:t>
            </w:r>
          </w:p>
          <w:p w:rsidR="006F6914" w:rsidRPr="006F6914" w:rsidRDefault="006F6914" w:rsidP="00B17892">
            <w:pPr>
              <w:pStyle w:val="Normalny1"/>
              <w:shd w:val="clear" w:color="auto" w:fill="FFFFFF"/>
              <w:ind w:right="211"/>
              <w:jc w:val="both"/>
              <w:rPr>
                <w:sz w:val="22"/>
                <w:szCs w:val="22"/>
              </w:rPr>
            </w:pPr>
            <w:r w:rsidRPr="006F6914">
              <w:rPr>
                <w:sz w:val="22"/>
                <w:szCs w:val="22"/>
              </w:rPr>
              <w:t>- czujnik użycia (działania) sygnału uprzywilejowania (świetlnego i dźwiękowego),</w:t>
            </w:r>
          </w:p>
          <w:p w:rsidR="006F6914" w:rsidRPr="006F6914" w:rsidRDefault="006F6914" w:rsidP="00B17892">
            <w:pPr>
              <w:pStyle w:val="Normalny1"/>
              <w:shd w:val="clear" w:color="auto" w:fill="FFFFFF"/>
              <w:ind w:right="211"/>
              <w:jc w:val="both"/>
              <w:rPr>
                <w:sz w:val="22"/>
                <w:szCs w:val="22"/>
              </w:rPr>
            </w:pPr>
            <w:r w:rsidRPr="006F6914">
              <w:rPr>
                <w:sz w:val="22"/>
                <w:szCs w:val="22"/>
              </w:rPr>
              <w:t>- uchwyt do montażu graficznego terminala statusów w pojeździe,</w:t>
            </w:r>
          </w:p>
          <w:p w:rsidR="006F6914" w:rsidRPr="006F6914" w:rsidRDefault="006F6914" w:rsidP="00B17892">
            <w:pPr>
              <w:pStyle w:val="Normalny1"/>
              <w:shd w:val="clear" w:color="auto" w:fill="FFFFFF"/>
              <w:ind w:right="211"/>
              <w:jc w:val="both"/>
              <w:rPr>
                <w:sz w:val="22"/>
                <w:szCs w:val="22"/>
              </w:rPr>
            </w:pPr>
            <w:r w:rsidRPr="006F6914">
              <w:rPr>
                <w:sz w:val="22"/>
                <w:szCs w:val="22"/>
              </w:rPr>
              <w:t>- możliwość rejestrowania włączenia/wyłączenia stacyjki samochodu.</w:t>
            </w:r>
          </w:p>
          <w:p w:rsidR="006F6914" w:rsidRPr="006F6914" w:rsidRDefault="006F6914" w:rsidP="00B17892">
            <w:pPr>
              <w:pStyle w:val="Normalny1"/>
              <w:shd w:val="clear" w:color="auto" w:fill="FFFFFF"/>
              <w:ind w:right="211"/>
              <w:jc w:val="both"/>
              <w:rPr>
                <w:sz w:val="22"/>
                <w:szCs w:val="22"/>
              </w:rPr>
            </w:pPr>
            <w:r w:rsidRPr="006F6914">
              <w:rPr>
                <w:sz w:val="22"/>
                <w:szCs w:val="22"/>
              </w:rPr>
              <w:t>Moduł wraz z urządzeniami współpracującymi musi zapewniać pełną gotowość do pracy w czasie poniżej 60 sek.</w:t>
            </w:r>
          </w:p>
          <w:p w:rsidR="006F6914" w:rsidRPr="006F6914" w:rsidRDefault="006F6914" w:rsidP="00B17892">
            <w:pPr>
              <w:pStyle w:val="Normalny1"/>
              <w:shd w:val="clear" w:color="auto" w:fill="FFFFFF"/>
              <w:ind w:right="211"/>
              <w:jc w:val="both"/>
              <w:rPr>
                <w:sz w:val="22"/>
                <w:szCs w:val="22"/>
              </w:rPr>
            </w:pPr>
            <w:r w:rsidRPr="006F6914">
              <w:rPr>
                <w:sz w:val="22"/>
                <w:szCs w:val="22"/>
              </w:rPr>
              <w:t>Jednostka centralna odpowiedzialna za komunikację samochodu z aplikacją zarządzającą musi posiadać:</w:t>
            </w:r>
          </w:p>
          <w:p w:rsidR="006F6914" w:rsidRPr="006F6914" w:rsidRDefault="006F6914" w:rsidP="00B17892">
            <w:pPr>
              <w:pStyle w:val="Normalny1"/>
              <w:shd w:val="clear" w:color="auto" w:fill="FFFFFF"/>
              <w:ind w:right="211"/>
              <w:jc w:val="both"/>
              <w:rPr>
                <w:sz w:val="22"/>
                <w:szCs w:val="22"/>
              </w:rPr>
            </w:pPr>
            <w:r w:rsidRPr="006F6914">
              <w:rPr>
                <w:sz w:val="22"/>
                <w:szCs w:val="22"/>
              </w:rPr>
              <w:t>- pamięć podręczną o pojemności co najmniej 2 MB, która zapamiętuje wszystkie parametry pojazdu (w szczególności: wysyłane statusy, prędkość pojazdu, położenie pojazdu),</w:t>
            </w:r>
          </w:p>
          <w:p w:rsidR="006F6914" w:rsidRPr="006F6914" w:rsidRDefault="006F6914" w:rsidP="00B17892">
            <w:pPr>
              <w:pStyle w:val="Normalny1"/>
              <w:shd w:val="clear" w:color="auto" w:fill="FFFFFF"/>
              <w:ind w:right="211"/>
              <w:jc w:val="both"/>
              <w:rPr>
                <w:sz w:val="22"/>
                <w:szCs w:val="22"/>
              </w:rPr>
            </w:pPr>
            <w:r w:rsidRPr="006F6914">
              <w:rPr>
                <w:sz w:val="22"/>
                <w:szCs w:val="22"/>
              </w:rPr>
              <w:t>- co najmniej 4 wejścia analogowe i 6 wejść cyfrowych,</w:t>
            </w:r>
          </w:p>
          <w:p w:rsidR="006F6914" w:rsidRPr="006F6914" w:rsidRDefault="006F6914" w:rsidP="00B17892">
            <w:pPr>
              <w:pStyle w:val="Normalny1"/>
              <w:shd w:val="clear" w:color="auto" w:fill="FFFFFF"/>
              <w:ind w:right="211"/>
              <w:jc w:val="both"/>
              <w:rPr>
                <w:sz w:val="22"/>
                <w:szCs w:val="22"/>
              </w:rPr>
            </w:pPr>
            <w:r w:rsidRPr="006F6914">
              <w:rPr>
                <w:sz w:val="22"/>
                <w:szCs w:val="22"/>
              </w:rPr>
              <w:t>- wejście anteny GPS,</w:t>
            </w:r>
          </w:p>
          <w:p w:rsidR="006F6914" w:rsidRPr="006F6914" w:rsidRDefault="006F6914" w:rsidP="00B17892">
            <w:pPr>
              <w:pStyle w:val="Normalny1"/>
              <w:shd w:val="clear" w:color="auto" w:fill="FFFFFF"/>
              <w:ind w:right="211"/>
              <w:jc w:val="both"/>
              <w:rPr>
                <w:sz w:val="22"/>
                <w:szCs w:val="22"/>
              </w:rPr>
            </w:pPr>
            <w:r w:rsidRPr="006F6914">
              <w:rPr>
                <w:sz w:val="22"/>
                <w:szCs w:val="22"/>
              </w:rPr>
              <w:t>- wejście anteny GSM,</w:t>
            </w:r>
          </w:p>
          <w:p w:rsidR="006F6914" w:rsidRPr="006F6914" w:rsidRDefault="006F6914" w:rsidP="006F6914">
            <w:pPr>
              <w:pStyle w:val="Normalny1"/>
              <w:shd w:val="clear" w:color="auto" w:fill="FFFFFF"/>
              <w:ind w:right="211"/>
              <w:jc w:val="both"/>
              <w:rPr>
                <w:sz w:val="22"/>
                <w:szCs w:val="22"/>
              </w:rPr>
            </w:pPr>
            <w:r w:rsidRPr="006F6914">
              <w:rPr>
                <w:sz w:val="22"/>
                <w:szCs w:val="22"/>
              </w:rPr>
              <w:t>- port do komunikacji z zewnętrznym graficznym terminalem,</w:t>
            </w:r>
          </w:p>
          <w:p w:rsidR="006F6914" w:rsidRPr="006F6914" w:rsidRDefault="006F6914" w:rsidP="006F6914">
            <w:pPr>
              <w:pStyle w:val="Normalny1"/>
              <w:shd w:val="clear" w:color="auto" w:fill="FFFFFF"/>
              <w:ind w:right="211"/>
              <w:jc w:val="both"/>
              <w:rPr>
                <w:sz w:val="22"/>
                <w:szCs w:val="22"/>
              </w:rPr>
            </w:pPr>
            <w:r w:rsidRPr="006F6914">
              <w:rPr>
                <w:sz w:val="22"/>
                <w:szCs w:val="22"/>
              </w:rPr>
              <w:t>- wejście mikrofonowe,</w:t>
            </w:r>
          </w:p>
          <w:p w:rsidR="006F6914" w:rsidRPr="006F6914" w:rsidRDefault="006F6914" w:rsidP="006F6914">
            <w:pPr>
              <w:pStyle w:val="Normalny1"/>
              <w:shd w:val="clear" w:color="auto" w:fill="FFFFFF"/>
              <w:ind w:right="211"/>
              <w:jc w:val="both"/>
              <w:rPr>
                <w:sz w:val="22"/>
                <w:szCs w:val="22"/>
              </w:rPr>
            </w:pPr>
            <w:r w:rsidRPr="006F6914">
              <w:rPr>
                <w:sz w:val="22"/>
                <w:szCs w:val="22"/>
              </w:rPr>
              <w:t>- wyjście głośnikowe.</w:t>
            </w:r>
          </w:p>
          <w:p w:rsidR="006F6914" w:rsidRPr="006F6914" w:rsidRDefault="006F6914" w:rsidP="006F6914">
            <w:pPr>
              <w:pStyle w:val="Normalny1"/>
              <w:shd w:val="clear" w:color="auto" w:fill="FFFFFF"/>
              <w:ind w:right="211"/>
              <w:jc w:val="both"/>
              <w:rPr>
                <w:sz w:val="22"/>
                <w:szCs w:val="22"/>
              </w:rPr>
            </w:pPr>
            <w:r w:rsidRPr="006F6914">
              <w:rPr>
                <w:sz w:val="22"/>
                <w:szCs w:val="22"/>
              </w:rPr>
              <w:t>Jednostka centralna musi posiadać następującą funkcjonalność:</w:t>
            </w:r>
          </w:p>
          <w:p w:rsidR="006F6914" w:rsidRPr="006F6914" w:rsidRDefault="006F6914" w:rsidP="006F6914">
            <w:pPr>
              <w:pStyle w:val="Normalny1"/>
              <w:shd w:val="clear" w:color="auto" w:fill="FFFFFF"/>
              <w:ind w:right="211"/>
              <w:jc w:val="both"/>
              <w:rPr>
                <w:sz w:val="22"/>
                <w:szCs w:val="22"/>
              </w:rPr>
            </w:pPr>
            <w:r w:rsidRPr="006F6914">
              <w:rPr>
                <w:sz w:val="22"/>
                <w:szCs w:val="22"/>
              </w:rPr>
              <w:t>- lokalizować pojazd w oparciu o system GPS w co najwyżej 5 sekundowych odstępach czasu,</w:t>
            </w:r>
          </w:p>
          <w:p w:rsidR="006F6914" w:rsidRPr="006F6914" w:rsidRDefault="006F6914" w:rsidP="006F6914">
            <w:pPr>
              <w:pStyle w:val="Normalny1"/>
              <w:shd w:val="clear" w:color="auto" w:fill="FFFFFF"/>
              <w:ind w:right="211"/>
              <w:jc w:val="both"/>
              <w:rPr>
                <w:sz w:val="22"/>
                <w:szCs w:val="22"/>
              </w:rPr>
            </w:pPr>
            <w:r w:rsidRPr="006F6914">
              <w:rPr>
                <w:sz w:val="22"/>
                <w:szCs w:val="22"/>
              </w:rPr>
              <w:lastRenderedPageBreak/>
              <w:t>- wysyłać standardowo dane o lokalizacji pojazdu do aplikacji zarządzającej systemem monitoringu min. co 30 sek., przy czym częstotliwość ta może być w dowolny sposób zdefiniowana przez użytkownika lub poprzez aplikację zarządzającą,</w:t>
            </w:r>
          </w:p>
          <w:p w:rsidR="006F6914" w:rsidRPr="006F6914" w:rsidRDefault="006F6914" w:rsidP="006F6914">
            <w:pPr>
              <w:pStyle w:val="Normalny1"/>
              <w:shd w:val="clear" w:color="auto" w:fill="FFFFFF"/>
              <w:ind w:right="211"/>
              <w:jc w:val="both"/>
              <w:rPr>
                <w:sz w:val="22"/>
                <w:szCs w:val="22"/>
              </w:rPr>
            </w:pPr>
            <w:r w:rsidRPr="006F6914">
              <w:rPr>
                <w:sz w:val="22"/>
                <w:szCs w:val="22"/>
              </w:rPr>
              <w:t>- umożliwiać wysyłanie danych o lokalizacji pojazdu na żądanie uprawnionego dyspozytora,</w:t>
            </w:r>
          </w:p>
          <w:p w:rsidR="006F6914" w:rsidRPr="006F6914" w:rsidRDefault="006F6914" w:rsidP="006F6914">
            <w:pPr>
              <w:pStyle w:val="Normalny1"/>
              <w:shd w:val="clear" w:color="auto" w:fill="FFFFFF"/>
              <w:ind w:right="211"/>
              <w:jc w:val="both"/>
              <w:rPr>
                <w:sz w:val="22"/>
                <w:szCs w:val="22"/>
              </w:rPr>
            </w:pPr>
            <w:r w:rsidRPr="006F6914">
              <w:rPr>
                <w:sz w:val="22"/>
                <w:szCs w:val="22"/>
              </w:rPr>
              <w:t>- musi umożliwiać wysyłanie informacji z czujnika o załączeniu i używaniu sygnałów uprzywilejowania przez pojazdy ratownicze PSP,</w:t>
            </w:r>
          </w:p>
          <w:p w:rsidR="006F6914" w:rsidRPr="006F6914" w:rsidRDefault="006F6914" w:rsidP="006F6914">
            <w:pPr>
              <w:pStyle w:val="Normalny1"/>
              <w:shd w:val="clear" w:color="auto" w:fill="FFFFFF"/>
              <w:ind w:right="211"/>
              <w:jc w:val="both"/>
              <w:rPr>
                <w:sz w:val="22"/>
                <w:szCs w:val="22"/>
              </w:rPr>
            </w:pPr>
            <w:r w:rsidRPr="006F6914">
              <w:rPr>
                <w:sz w:val="22"/>
                <w:szCs w:val="22"/>
              </w:rPr>
              <w:t>- wysyłać statusy do dyspozytora właściwej aplikacji z systemu SWD-ST niezwłocznie po ich zatwierdzeniu przez kierowcę pojazdu,</w:t>
            </w:r>
          </w:p>
          <w:p w:rsidR="006F6914" w:rsidRPr="006F6914" w:rsidRDefault="006F6914" w:rsidP="006F6914">
            <w:pPr>
              <w:pStyle w:val="Normalny1"/>
              <w:shd w:val="clear" w:color="auto" w:fill="FFFFFF"/>
              <w:ind w:right="211"/>
              <w:jc w:val="both"/>
              <w:rPr>
                <w:sz w:val="22"/>
                <w:szCs w:val="22"/>
              </w:rPr>
            </w:pPr>
            <w:r w:rsidRPr="006F6914">
              <w:rPr>
                <w:sz w:val="22"/>
                <w:szCs w:val="22"/>
              </w:rPr>
              <w:t>- musi pozwalać na aktualizowanie oprogramowania jednostki centralnej za pomocą GPRS-u oraz bezpośrednio po podłączeniu jednostki centralnej do komputera,</w:t>
            </w:r>
          </w:p>
          <w:p w:rsidR="006F6914" w:rsidRPr="006F6914" w:rsidRDefault="006F6914" w:rsidP="006F6914">
            <w:pPr>
              <w:pStyle w:val="Normalny1"/>
              <w:shd w:val="clear" w:color="auto" w:fill="FFFFFF"/>
              <w:ind w:right="211"/>
              <w:jc w:val="both"/>
              <w:rPr>
                <w:sz w:val="22"/>
                <w:szCs w:val="22"/>
              </w:rPr>
            </w:pPr>
            <w:r w:rsidRPr="006F6914">
              <w:rPr>
                <w:sz w:val="22"/>
                <w:szCs w:val="22"/>
              </w:rPr>
              <w:t>- zapamiętywać ostatnie znane położenie pojazdu.</w:t>
            </w:r>
          </w:p>
          <w:p w:rsidR="006F6914" w:rsidRPr="006F6914" w:rsidRDefault="006F6914" w:rsidP="006F6914">
            <w:pPr>
              <w:pStyle w:val="Normalny1"/>
              <w:shd w:val="clear" w:color="auto" w:fill="FFFFFF"/>
              <w:ind w:right="211"/>
              <w:jc w:val="both"/>
              <w:rPr>
                <w:sz w:val="22"/>
                <w:szCs w:val="22"/>
              </w:rPr>
            </w:pPr>
            <w:r w:rsidRPr="006F6914">
              <w:rPr>
                <w:sz w:val="22"/>
                <w:szCs w:val="22"/>
              </w:rPr>
              <w:t>Graficzny terminal statusów musi:</w:t>
            </w:r>
          </w:p>
          <w:p w:rsidR="006F6914" w:rsidRPr="006F6914" w:rsidRDefault="006F6914" w:rsidP="006F6914">
            <w:pPr>
              <w:pStyle w:val="Normalny1"/>
              <w:shd w:val="clear" w:color="auto" w:fill="FFFFFF"/>
              <w:ind w:right="211"/>
              <w:jc w:val="both"/>
              <w:rPr>
                <w:sz w:val="22"/>
                <w:szCs w:val="22"/>
              </w:rPr>
            </w:pPr>
            <w:r w:rsidRPr="006F6914">
              <w:rPr>
                <w:sz w:val="22"/>
                <w:szCs w:val="22"/>
              </w:rPr>
              <w:t xml:space="preserve">- posiadać kolorowy ekran dotykowy o przekątnej min. 7”, </w:t>
            </w:r>
          </w:p>
          <w:p w:rsidR="006F6914" w:rsidRPr="006F6914" w:rsidRDefault="006F6914" w:rsidP="006F6914">
            <w:pPr>
              <w:pStyle w:val="Normalny1"/>
              <w:shd w:val="clear" w:color="auto" w:fill="FFFFFF"/>
              <w:ind w:right="211"/>
              <w:jc w:val="both"/>
              <w:rPr>
                <w:sz w:val="22"/>
                <w:szCs w:val="22"/>
              </w:rPr>
            </w:pPr>
            <w:r w:rsidRPr="006F6914">
              <w:rPr>
                <w:sz w:val="22"/>
                <w:szCs w:val="22"/>
              </w:rPr>
              <w:t>- posiadać własny autonomiczny system operacyjny niezależny od Dostawcy, celem zapewnienia otwartości systemu i uniezależnienia się Zamawiającego od oprogramowania jednego dostawcy,</w:t>
            </w:r>
          </w:p>
          <w:p w:rsidR="006F6914" w:rsidRPr="006F6914" w:rsidRDefault="006F6914" w:rsidP="006F6914">
            <w:pPr>
              <w:pStyle w:val="Normalny1"/>
              <w:shd w:val="clear" w:color="auto" w:fill="FFFFFF"/>
              <w:ind w:right="211"/>
              <w:jc w:val="both"/>
              <w:rPr>
                <w:sz w:val="22"/>
                <w:szCs w:val="22"/>
              </w:rPr>
            </w:pPr>
            <w:r w:rsidRPr="006F6914">
              <w:rPr>
                <w:sz w:val="22"/>
                <w:szCs w:val="22"/>
              </w:rPr>
              <w:t>- umożliwiać wysyłanie i odbieranie wiadomości tekstowych,</w:t>
            </w:r>
          </w:p>
          <w:p w:rsidR="006F6914" w:rsidRPr="006F6914" w:rsidRDefault="006F6914" w:rsidP="006F6914">
            <w:pPr>
              <w:pStyle w:val="Normalny1"/>
              <w:shd w:val="clear" w:color="auto" w:fill="FFFFFF"/>
              <w:ind w:right="211"/>
              <w:jc w:val="both"/>
              <w:rPr>
                <w:sz w:val="22"/>
                <w:szCs w:val="22"/>
              </w:rPr>
            </w:pPr>
            <w:r w:rsidRPr="006F6914">
              <w:rPr>
                <w:sz w:val="22"/>
                <w:szCs w:val="22"/>
              </w:rPr>
              <w:t>- umożliwiać przesyłanie statusów,</w:t>
            </w:r>
          </w:p>
          <w:p w:rsidR="006F6914" w:rsidRPr="006F6914" w:rsidRDefault="006F6914" w:rsidP="006F6914">
            <w:pPr>
              <w:pStyle w:val="Normalny1"/>
              <w:shd w:val="clear" w:color="auto" w:fill="FFFFFF"/>
              <w:ind w:right="211"/>
              <w:jc w:val="both"/>
              <w:rPr>
                <w:sz w:val="22"/>
                <w:szCs w:val="22"/>
              </w:rPr>
            </w:pPr>
            <w:r w:rsidRPr="006F6914">
              <w:rPr>
                <w:sz w:val="22"/>
                <w:szCs w:val="22"/>
              </w:rPr>
              <w:t>- pracować jako nawigacja samochodowa,</w:t>
            </w:r>
          </w:p>
          <w:p w:rsidR="006F6914" w:rsidRPr="006F6914" w:rsidRDefault="006F6914" w:rsidP="006F6914">
            <w:pPr>
              <w:pStyle w:val="Normalny1"/>
              <w:shd w:val="clear" w:color="auto" w:fill="FFFFFF"/>
              <w:ind w:right="211"/>
              <w:jc w:val="both"/>
              <w:rPr>
                <w:sz w:val="22"/>
                <w:szCs w:val="22"/>
              </w:rPr>
            </w:pPr>
            <w:r w:rsidRPr="006F6914">
              <w:rPr>
                <w:sz w:val="22"/>
                <w:szCs w:val="22"/>
              </w:rPr>
              <w:t>- posiadać zainstalowaną samochodową mapę Polski i Europy (licencję na oprogramowanie należy dostarczyć Zamawiającemu wraz z dostawą),</w:t>
            </w:r>
          </w:p>
          <w:p w:rsidR="006F6914" w:rsidRPr="006F6914" w:rsidRDefault="006F6914" w:rsidP="006F6914">
            <w:pPr>
              <w:pStyle w:val="Normalny1"/>
              <w:shd w:val="clear" w:color="auto" w:fill="FFFFFF"/>
              <w:ind w:right="211"/>
              <w:jc w:val="both"/>
              <w:rPr>
                <w:sz w:val="22"/>
                <w:szCs w:val="22"/>
              </w:rPr>
            </w:pPr>
            <w:r w:rsidRPr="006F6914">
              <w:rPr>
                <w:sz w:val="22"/>
                <w:szCs w:val="22"/>
              </w:rPr>
              <w:t>- nawigować pojazd z ostatniej, zapamiętanej przez jednostkę centralną pozycji,</w:t>
            </w:r>
          </w:p>
          <w:p w:rsidR="006F6914" w:rsidRPr="006F6914" w:rsidRDefault="006F6914" w:rsidP="006F6914">
            <w:pPr>
              <w:pStyle w:val="Normalny1"/>
              <w:shd w:val="clear" w:color="auto" w:fill="FFFFFF"/>
              <w:ind w:right="211"/>
              <w:jc w:val="both"/>
              <w:rPr>
                <w:sz w:val="22"/>
                <w:szCs w:val="22"/>
              </w:rPr>
            </w:pPr>
            <w:r w:rsidRPr="006F6914">
              <w:rPr>
                <w:sz w:val="22"/>
                <w:szCs w:val="22"/>
              </w:rPr>
              <w:t>- automatycznie wyznaczać trasę dojazdu do punktu wyznaczonego przez właściwego dyspozytora (tzn. do konkretnego adresu, ulicy lub współrzędnych geograficznych),</w:t>
            </w:r>
          </w:p>
          <w:p w:rsidR="006F6914" w:rsidRPr="006F6914" w:rsidRDefault="006F6914" w:rsidP="006F6914">
            <w:pPr>
              <w:pStyle w:val="Normalny1"/>
              <w:shd w:val="clear" w:color="auto" w:fill="FFFFFF"/>
              <w:ind w:right="211"/>
              <w:jc w:val="both"/>
              <w:rPr>
                <w:sz w:val="22"/>
                <w:szCs w:val="22"/>
              </w:rPr>
            </w:pPr>
            <w:r w:rsidRPr="006F6914">
              <w:rPr>
                <w:sz w:val="22"/>
                <w:szCs w:val="22"/>
              </w:rPr>
              <w:t>- mieć możliwość zdalnej rekonfiguracji systemu statusów,</w:t>
            </w:r>
          </w:p>
          <w:p w:rsidR="006F6914" w:rsidRPr="006F6914" w:rsidRDefault="006F6914" w:rsidP="006F6914">
            <w:pPr>
              <w:pStyle w:val="Normalny1"/>
              <w:shd w:val="clear" w:color="auto" w:fill="FFFFFF"/>
              <w:ind w:right="211"/>
              <w:jc w:val="both"/>
              <w:rPr>
                <w:sz w:val="22"/>
                <w:szCs w:val="22"/>
              </w:rPr>
            </w:pPr>
            <w:r w:rsidRPr="006F6914">
              <w:rPr>
                <w:sz w:val="22"/>
                <w:szCs w:val="22"/>
              </w:rPr>
              <w:t>- odbierać i umożliwić przeglądanie plików w formatach: PDF, JPG, GIF i BMP,</w:t>
            </w:r>
          </w:p>
          <w:p w:rsidR="006F6914" w:rsidRPr="006F6914" w:rsidRDefault="006F6914" w:rsidP="006F6914">
            <w:pPr>
              <w:pStyle w:val="Normalny1"/>
              <w:shd w:val="clear" w:color="auto" w:fill="FFFFFF"/>
              <w:ind w:right="211"/>
              <w:jc w:val="both"/>
              <w:rPr>
                <w:sz w:val="22"/>
                <w:szCs w:val="22"/>
              </w:rPr>
            </w:pPr>
            <w:r w:rsidRPr="006F6914">
              <w:rPr>
                <w:sz w:val="22"/>
                <w:szCs w:val="22"/>
              </w:rPr>
              <w:t>- mieć ustawione następujące statusy :</w:t>
            </w:r>
          </w:p>
          <w:p w:rsidR="006F6914" w:rsidRPr="006F6914" w:rsidRDefault="006F6914" w:rsidP="006F6914">
            <w:pPr>
              <w:pStyle w:val="Normalny1"/>
              <w:shd w:val="clear" w:color="auto" w:fill="FFFFFF"/>
              <w:ind w:right="211"/>
              <w:jc w:val="both"/>
              <w:rPr>
                <w:sz w:val="22"/>
                <w:szCs w:val="22"/>
              </w:rPr>
            </w:pPr>
            <w:r w:rsidRPr="006F6914">
              <w:rPr>
                <w:sz w:val="22"/>
                <w:szCs w:val="22"/>
              </w:rPr>
              <w:t>a)Kod/status 1 – wyjazd do miejsce zdarzenia,</w:t>
            </w:r>
          </w:p>
          <w:p w:rsidR="006F6914" w:rsidRPr="006F6914" w:rsidRDefault="006F6914" w:rsidP="006F6914">
            <w:pPr>
              <w:pStyle w:val="Normalny1"/>
              <w:shd w:val="clear" w:color="auto" w:fill="FFFFFF"/>
              <w:ind w:right="211"/>
              <w:jc w:val="both"/>
              <w:rPr>
                <w:sz w:val="22"/>
                <w:szCs w:val="22"/>
              </w:rPr>
            </w:pPr>
            <w:r w:rsidRPr="006F6914">
              <w:rPr>
                <w:sz w:val="22"/>
                <w:szCs w:val="22"/>
              </w:rPr>
              <w:t>b)Kod/status 2 – przyjazd na miejsce zdarzenia,</w:t>
            </w:r>
          </w:p>
          <w:p w:rsidR="006F6914" w:rsidRPr="006F6914" w:rsidRDefault="006F6914" w:rsidP="006F6914">
            <w:pPr>
              <w:pStyle w:val="Normalny1"/>
              <w:shd w:val="clear" w:color="auto" w:fill="FFFFFF"/>
              <w:ind w:right="211"/>
              <w:jc w:val="both"/>
              <w:rPr>
                <w:sz w:val="22"/>
                <w:szCs w:val="22"/>
              </w:rPr>
            </w:pPr>
            <w:r w:rsidRPr="006F6914">
              <w:rPr>
                <w:sz w:val="22"/>
                <w:szCs w:val="22"/>
              </w:rPr>
              <w:t>c)Kod/status 3 – sytuacja opanowana,</w:t>
            </w:r>
          </w:p>
          <w:p w:rsidR="006F6914" w:rsidRPr="006F6914" w:rsidRDefault="006F6914" w:rsidP="006F6914">
            <w:pPr>
              <w:pStyle w:val="Normalny1"/>
              <w:shd w:val="clear" w:color="auto" w:fill="FFFFFF"/>
              <w:ind w:right="211"/>
              <w:jc w:val="both"/>
              <w:rPr>
                <w:sz w:val="22"/>
                <w:szCs w:val="22"/>
              </w:rPr>
            </w:pPr>
            <w:r w:rsidRPr="006F6914">
              <w:rPr>
                <w:sz w:val="22"/>
                <w:szCs w:val="22"/>
              </w:rPr>
              <w:t>d)Kod/status 4 – koniec działań (ratowniczych)</w:t>
            </w:r>
          </w:p>
          <w:p w:rsidR="006F6914" w:rsidRPr="006F6914" w:rsidRDefault="006F6914" w:rsidP="006F6914">
            <w:pPr>
              <w:pStyle w:val="Normalny1"/>
              <w:shd w:val="clear" w:color="auto" w:fill="FFFFFF"/>
              <w:ind w:right="211"/>
              <w:jc w:val="both"/>
              <w:rPr>
                <w:sz w:val="22"/>
                <w:szCs w:val="22"/>
              </w:rPr>
            </w:pPr>
            <w:r w:rsidRPr="006F6914">
              <w:rPr>
                <w:sz w:val="22"/>
                <w:szCs w:val="22"/>
              </w:rPr>
              <w:t>e)Kod/status 5 – powrót do bazy,</w:t>
            </w:r>
          </w:p>
          <w:p w:rsidR="006F6914" w:rsidRPr="006F6914" w:rsidRDefault="006F6914" w:rsidP="006F6914">
            <w:pPr>
              <w:pStyle w:val="Normalny1"/>
              <w:shd w:val="clear" w:color="auto" w:fill="FFFFFF"/>
              <w:ind w:right="211"/>
              <w:jc w:val="both"/>
              <w:rPr>
                <w:sz w:val="22"/>
                <w:szCs w:val="22"/>
              </w:rPr>
            </w:pPr>
            <w:r w:rsidRPr="006F6914">
              <w:rPr>
                <w:sz w:val="22"/>
                <w:szCs w:val="22"/>
              </w:rPr>
              <w:t>f)Kod/status 6 – awaria, wyłączenie (samochodu z działań ratowniczych).</w:t>
            </w:r>
          </w:p>
          <w:p w:rsidR="006F6914" w:rsidRPr="006F6914" w:rsidRDefault="006F6914" w:rsidP="006F6914">
            <w:pPr>
              <w:pStyle w:val="Normalny1"/>
              <w:shd w:val="clear" w:color="auto" w:fill="FFFFFF"/>
              <w:ind w:right="211"/>
              <w:jc w:val="both"/>
              <w:rPr>
                <w:sz w:val="22"/>
                <w:szCs w:val="22"/>
              </w:rPr>
            </w:pPr>
            <w:r w:rsidRPr="006F6914">
              <w:rPr>
                <w:sz w:val="22"/>
                <w:szCs w:val="22"/>
              </w:rPr>
              <w:t>Moduł integrujący system wysyłania statusów i lokalizacji pojazdów z aplikacją dyspozytorską wykorzystywaną na stanowiskach kierowania PSP (aplikacja SWD-ST, której producentem jest firma Abakus sp. z o.o.):</w:t>
            </w:r>
          </w:p>
          <w:p w:rsidR="006F6914" w:rsidRPr="006F6914" w:rsidRDefault="006F6914" w:rsidP="006F6914">
            <w:pPr>
              <w:pStyle w:val="Normalny1"/>
              <w:shd w:val="clear" w:color="auto" w:fill="FFFFFF"/>
              <w:ind w:right="211"/>
              <w:jc w:val="both"/>
              <w:rPr>
                <w:sz w:val="22"/>
                <w:szCs w:val="22"/>
              </w:rPr>
            </w:pPr>
            <w:r w:rsidRPr="006F6914">
              <w:rPr>
                <w:sz w:val="22"/>
                <w:szCs w:val="22"/>
              </w:rPr>
              <w:t>- niezbędne licencje dla dostarczanych urządzeń umożliwiających ich współpracę z systemem SWD-ST pracującym w KP/KM PSP,</w:t>
            </w:r>
          </w:p>
          <w:p w:rsidR="006F6914" w:rsidRPr="006F6914" w:rsidRDefault="006F6914" w:rsidP="006F6914">
            <w:pPr>
              <w:pStyle w:val="Normalny1"/>
              <w:shd w:val="clear" w:color="auto" w:fill="FFFFFF"/>
              <w:ind w:right="211"/>
              <w:jc w:val="both"/>
              <w:rPr>
                <w:sz w:val="22"/>
                <w:szCs w:val="22"/>
              </w:rPr>
            </w:pPr>
            <w:r w:rsidRPr="006F6914">
              <w:rPr>
                <w:sz w:val="22"/>
                <w:szCs w:val="22"/>
              </w:rPr>
              <w:t>- alarmowanie pojazdów poprzez automatyczne przekazywanie karty zdarzenia, zarejestrowanej w systemie dyspozytorskim, do dysponowanego pojazdu,</w:t>
            </w:r>
          </w:p>
          <w:p w:rsidR="006F6914" w:rsidRPr="006F6914" w:rsidRDefault="006F6914" w:rsidP="006F6914">
            <w:pPr>
              <w:pStyle w:val="Normalny1"/>
              <w:shd w:val="clear" w:color="auto" w:fill="FFFFFF"/>
              <w:ind w:right="211"/>
              <w:jc w:val="both"/>
              <w:rPr>
                <w:sz w:val="22"/>
                <w:szCs w:val="22"/>
              </w:rPr>
            </w:pPr>
            <w:r w:rsidRPr="006F6914">
              <w:rPr>
                <w:sz w:val="22"/>
                <w:szCs w:val="22"/>
              </w:rPr>
              <w:lastRenderedPageBreak/>
              <w:t>- przekazywanie do pojazdów informacji o miejscu zdarzenia w postaci współrzędnych geograficznych lub danych adresowych,</w:t>
            </w:r>
          </w:p>
          <w:p w:rsidR="006F6914" w:rsidRPr="006F6914" w:rsidRDefault="006F6914" w:rsidP="006F6914">
            <w:pPr>
              <w:pStyle w:val="Normalny1"/>
              <w:shd w:val="clear" w:color="auto" w:fill="FFFFFF"/>
              <w:ind w:right="211"/>
              <w:jc w:val="both"/>
              <w:rPr>
                <w:sz w:val="22"/>
                <w:szCs w:val="22"/>
              </w:rPr>
            </w:pPr>
            <w:r w:rsidRPr="006F6914">
              <w:rPr>
                <w:sz w:val="22"/>
                <w:szCs w:val="22"/>
              </w:rPr>
              <w:t>- rejestrowanie potwierdzenia dotarcia karty zdarzenia do zadysponowanego pojazdu,</w:t>
            </w:r>
          </w:p>
          <w:p w:rsidR="006F6914" w:rsidRPr="006F6914" w:rsidRDefault="006F6914" w:rsidP="006F6914">
            <w:pPr>
              <w:pStyle w:val="Normalny1"/>
              <w:shd w:val="clear" w:color="auto" w:fill="FFFFFF"/>
              <w:ind w:right="211"/>
              <w:jc w:val="both"/>
              <w:rPr>
                <w:sz w:val="22"/>
                <w:szCs w:val="22"/>
              </w:rPr>
            </w:pPr>
            <w:r w:rsidRPr="006F6914">
              <w:rPr>
                <w:sz w:val="22"/>
                <w:szCs w:val="22"/>
              </w:rPr>
              <w:t>- wysyłanie dodatkowych informacji tekstowych do zadysponowanych pojazdów,</w:t>
            </w:r>
          </w:p>
          <w:p w:rsidR="006F6914" w:rsidRPr="006F6914" w:rsidRDefault="006F6914" w:rsidP="006F6914">
            <w:pPr>
              <w:pStyle w:val="Normalny1"/>
              <w:shd w:val="clear" w:color="auto" w:fill="FFFFFF"/>
              <w:ind w:right="211"/>
              <w:jc w:val="both"/>
              <w:rPr>
                <w:sz w:val="22"/>
                <w:szCs w:val="22"/>
              </w:rPr>
            </w:pPr>
            <w:r w:rsidRPr="006F6914">
              <w:rPr>
                <w:sz w:val="22"/>
                <w:szCs w:val="22"/>
              </w:rPr>
              <w:t>- odbiór potwierdzeń z wysłanych informacji tekstowych,</w:t>
            </w:r>
          </w:p>
          <w:p w:rsidR="006F6914" w:rsidRPr="006F6914" w:rsidRDefault="006F6914" w:rsidP="006F6914">
            <w:pPr>
              <w:pStyle w:val="Normalny1"/>
              <w:shd w:val="clear" w:color="auto" w:fill="FFFFFF"/>
              <w:ind w:right="211"/>
              <w:jc w:val="both"/>
              <w:rPr>
                <w:sz w:val="22"/>
                <w:szCs w:val="22"/>
              </w:rPr>
            </w:pPr>
            <w:r w:rsidRPr="006F6914">
              <w:rPr>
                <w:sz w:val="22"/>
                <w:szCs w:val="22"/>
              </w:rPr>
              <w:t>- rejestrowanie w systemie dyspozytorskim czasów operacyjnych związanych statusem poszczególnych pojazdów,</w:t>
            </w:r>
          </w:p>
          <w:p w:rsidR="006F6914" w:rsidRPr="006F6914" w:rsidRDefault="006F6914" w:rsidP="006F6914">
            <w:pPr>
              <w:pStyle w:val="Normalny1"/>
              <w:shd w:val="clear" w:color="auto" w:fill="FFFFFF"/>
              <w:ind w:right="211"/>
              <w:jc w:val="both"/>
              <w:rPr>
                <w:sz w:val="22"/>
                <w:szCs w:val="22"/>
              </w:rPr>
            </w:pPr>
            <w:r w:rsidRPr="006F6914">
              <w:rPr>
                <w:sz w:val="22"/>
                <w:szCs w:val="22"/>
              </w:rPr>
              <w:t>- odczyt zarejestrowanych współrzędnych geograficznych lokalizowanych pojazdów w zadanym przedziale czasowym lub na żądanie,</w:t>
            </w:r>
          </w:p>
          <w:p w:rsidR="006F6914" w:rsidRPr="006F6914" w:rsidRDefault="006F6914" w:rsidP="006F6914">
            <w:pPr>
              <w:pStyle w:val="Normalny1"/>
              <w:shd w:val="clear" w:color="auto" w:fill="FFFFFF"/>
              <w:ind w:right="211"/>
              <w:jc w:val="both"/>
              <w:rPr>
                <w:sz w:val="22"/>
                <w:szCs w:val="22"/>
              </w:rPr>
            </w:pPr>
            <w:r w:rsidRPr="006F6914">
              <w:rPr>
                <w:sz w:val="22"/>
                <w:szCs w:val="22"/>
              </w:rPr>
              <w:t>- odczyt zarejestrowanych współrzędnych geograficznych lokalizowanych pojazdów w zadanym przedziale czasowym.</w:t>
            </w:r>
          </w:p>
          <w:p w:rsidR="006F6914" w:rsidRPr="006F6914" w:rsidRDefault="006F6914" w:rsidP="006F6914">
            <w:pPr>
              <w:pStyle w:val="Normalny1"/>
              <w:shd w:val="clear" w:color="auto" w:fill="FFFFFF"/>
              <w:ind w:right="211"/>
              <w:jc w:val="both"/>
              <w:rPr>
                <w:sz w:val="22"/>
                <w:szCs w:val="22"/>
              </w:rPr>
            </w:pPr>
            <w:r w:rsidRPr="006F6914">
              <w:rPr>
                <w:sz w:val="22"/>
                <w:szCs w:val="22"/>
              </w:rPr>
              <w:t>Wymagania dodatkowe</w:t>
            </w:r>
          </w:p>
          <w:p w:rsidR="006F6914" w:rsidRPr="006F6914" w:rsidRDefault="006F6914" w:rsidP="006F6914">
            <w:pPr>
              <w:pStyle w:val="Normalny1"/>
              <w:shd w:val="clear" w:color="auto" w:fill="FFFFFF"/>
              <w:ind w:right="211"/>
              <w:jc w:val="both"/>
              <w:rPr>
                <w:sz w:val="22"/>
                <w:szCs w:val="22"/>
              </w:rPr>
            </w:pPr>
            <w:r w:rsidRPr="006F6914">
              <w:rPr>
                <w:sz w:val="22"/>
                <w:szCs w:val="22"/>
              </w:rPr>
              <w:t>1)Dostawca zapewni pełną funkcjonalność urządzenia i współpracę z systemem monitoringu ruchu pojazdów użytkowanym w jednostkach PSP odbiorcy w momencie odbioru pojazdu.</w:t>
            </w:r>
          </w:p>
          <w:p w:rsidR="006F6914" w:rsidRPr="006F6914" w:rsidRDefault="006F6914" w:rsidP="006F6914">
            <w:pPr>
              <w:pStyle w:val="Normalny1"/>
              <w:shd w:val="clear" w:color="auto" w:fill="FFFFFF"/>
              <w:ind w:right="211"/>
              <w:jc w:val="both"/>
              <w:rPr>
                <w:sz w:val="22"/>
                <w:szCs w:val="22"/>
              </w:rPr>
            </w:pPr>
            <w:r w:rsidRPr="006F6914">
              <w:rPr>
                <w:sz w:val="22"/>
                <w:szCs w:val="22"/>
              </w:rPr>
              <w:t>2)Zamawiający przekaże Dostawcy na jego wniosek telemetryczne karty SIM niezbędnych do wykonania konfiguracji dostarczanych urządzeń.</w:t>
            </w:r>
          </w:p>
          <w:p w:rsidR="006F6914" w:rsidRPr="006F6914" w:rsidRDefault="006F6914" w:rsidP="006F6914">
            <w:pPr>
              <w:pStyle w:val="Normalny1"/>
              <w:shd w:val="clear" w:color="auto" w:fill="FFFFFF"/>
              <w:ind w:right="211"/>
              <w:jc w:val="both"/>
              <w:rPr>
                <w:sz w:val="22"/>
                <w:szCs w:val="22"/>
              </w:rPr>
            </w:pPr>
            <w:r w:rsidRPr="006F6914">
              <w:rPr>
                <w:sz w:val="22"/>
                <w:szCs w:val="22"/>
              </w:rPr>
              <w:t>3)Miejsce montażu terminala graficznego statusów oraz jednostki centralnej należy uzgodnić z Zamawiającym.</w:t>
            </w:r>
          </w:p>
          <w:p w:rsidR="006F6914" w:rsidRPr="006F6914" w:rsidRDefault="006F6914" w:rsidP="006F6914">
            <w:pPr>
              <w:pStyle w:val="Normalny1"/>
              <w:shd w:val="clear" w:color="auto" w:fill="FFFFFF"/>
              <w:ind w:right="211"/>
              <w:jc w:val="both"/>
              <w:rPr>
                <w:sz w:val="22"/>
                <w:szCs w:val="22"/>
              </w:rPr>
            </w:pPr>
            <w:r w:rsidRPr="006F6914">
              <w:rPr>
                <w:sz w:val="22"/>
                <w:szCs w:val="22"/>
              </w:rPr>
              <w:t>4)Dostawca zobowiązany jest do aktualizacji oprogramowania, w tym mapy Polski i Europy w okresie obowiązywania gwarancji na pojazd.</w:t>
            </w:r>
          </w:p>
          <w:p w:rsidR="006F6914" w:rsidRPr="006F6914" w:rsidRDefault="006F6914" w:rsidP="006F6914">
            <w:pPr>
              <w:pStyle w:val="Normalny1"/>
              <w:shd w:val="clear" w:color="auto" w:fill="FFFFFF"/>
              <w:ind w:right="211"/>
              <w:jc w:val="both"/>
              <w:rPr>
                <w:sz w:val="22"/>
                <w:szCs w:val="22"/>
              </w:rPr>
            </w:pPr>
            <w:r w:rsidRPr="006F6914">
              <w:rPr>
                <w:sz w:val="22"/>
                <w:szCs w:val="22"/>
              </w:rPr>
              <w:t xml:space="preserve">5)Dostawca dostarczy oprogramowanie klienckie zapewniające komunikację i wymianę danych z systemem zarządzania i monitorowania pojazdów PSP użytkowanym przez Zamawiającego. </w:t>
            </w:r>
          </w:p>
          <w:p w:rsidR="006F6914" w:rsidRPr="006F6914" w:rsidRDefault="006F6914" w:rsidP="006F6914">
            <w:pPr>
              <w:pStyle w:val="Normalny1"/>
              <w:shd w:val="clear" w:color="auto" w:fill="FFFFFF"/>
              <w:ind w:right="211"/>
              <w:jc w:val="both"/>
              <w:rPr>
                <w:sz w:val="22"/>
                <w:szCs w:val="22"/>
              </w:rPr>
            </w:pPr>
            <w:r w:rsidRPr="006F6914">
              <w:rPr>
                <w:sz w:val="22"/>
                <w:szCs w:val="22"/>
              </w:rPr>
              <w:t>6)W ramach montażu nowego urządzenia Dostawca zobowiązany będzie do przygotowania i przekazania Zamawiającemu: instrukcji montażu, obsługi i programowania sterowników GPS oraz terminali statusów, dokumentów licencyjnych na dostarczone oprogramowanie.</w:t>
            </w:r>
          </w:p>
        </w:tc>
      </w:tr>
      <w:tr w:rsidR="008C6AA5" w:rsidRPr="00A07FC9" w:rsidTr="0090541D">
        <w:tc>
          <w:tcPr>
            <w:tcW w:w="600" w:type="dxa"/>
            <w:shd w:val="clear" w:color="auto" w:fill="FFFFFF"/>
          </w:tcPr>
          <w:p w:rsidR="008C6AA5" w:rsidRPr="00A07FC9" w:rsidRDefault="008C6AA5" w:rsidP="00174041">
            <w:pPr>
              <w:jc w:val="center"/>
              <w:rPr>
                <w:sz w:val="22"/>
                <w:szCs w:val="22"/>
              </w:rPr>
            </w:pPr>
            <w:r w:rsidRPr="00A07FC9">
              <w:rPr>
                <w:sz w:val="22"/>
                <w:szCs w:val="22"/>
              </w:rPr>
              <w:lastRenderedPageBreak/>
              <w:t>2.10.</w:t>
            </w:r>
          </w:p>
        </w:tc>
        <w:tc>
          <w:tcPr>
            <w:tcW w:w="14560" w:type="dxa"/>
            <w:shd w:val="clear" w:color="auto" w:fill="FFFFFF"/>
          </w:tcPr>
          <w:p w:rsidR="008C6AA5" w:rsidRPr="00A07FC9" w:rsidRDefault="008C6AA5" w:rsidP="008C6AA5">
            <w:pPr>
              <w:widowControl w:val="0"/>
              <w:autoSpaceDE w:val="0"/>
              <w:autoSpaceDN w:val="0"/>
              <w:adjustRightInd w:val="0"/>
              <w:spacing w:line="235" w:lineRule="exact"/>
              <w:jc w:val="both"/>
              <w:rPr>
                <w:sz w:val="22"/>
                <w:szCs w:val="22"/>
              </w:rPr>
            </w:pPr>
            <w:r w:rsidRPr="00A07FC9">
              <w:rPr>
                <w:sz w:val="22"/>
                <w:szCs w:val="22"/>
              </w:rPr>
              <w:t>Pojazd wyposażony w zintegrowany przewód zasilający sprężonego powietrza i prądu o napięciu ~ 230 V, automatycznie odłączający się w momencie uruchamiania pojazdu, spełniający wymagania:</w:t>
            </w:r>
          </w:p>
          <w:p w:rsidR="008C6AA5" w:rsidRPr="00A07FC9" w:rsidRDefault="008C6AA5" w:rsidP="008C6AA5">
            <w:pPr>
              <w:widowControl w:val="0"/>
              <w:autoSpaceDE w:val="0"/>
              <w:autoSpaceDN w:val="0"/>
              <w:adjustRightInd w:val="0"/>
              <w:spacing w:line="235" w:lineRule="exact"/>
              <w:ind w:left="192" w:hanging="192"/>
              <w:jc w:val="both"/>
              <w:rPr>
                <w:sz w:val="22"/>
                <w:szCs w:val="22"/>
              </w:rPr>
            </w:pPr>
            <w:r w:rsidRPr="00A07FC9">
              <w:rPr>
                <w:sz w:val="22"/>
                <w:szCs w:val="22"/>
              </w:rPr>
              <w:t>a) układ prostowniczy do ładowania akumulatorów z zewnętrznego źródła</w:t>
            </w:r>
            <w:r w:rsidR="00DE7102">
              <w:rPr>
                <w:sz w:val="22"/>
                <w:szCs w:val="22"/>
              </w:rPr>
              <w:t xml:space="preserve"> ~ 230V  gniazdo przyłączeniowe.</w:t>
            </w:r>
          </w:p>
          <w:p w:rsidR="008C6AA5" w:rsidRPr="00A07FC9" w:rsidRDefault="008C6AA5" w:rsidP="008C6AA5">
            <w:pPr>
              <w:jc w:val="both"/>
              <w:rPr>
                <w:sz w:val="22"/>
                <w:szCs w:val="22"/>
              </w:rPr>
            </w:pPr>
            <w:r w:rsidRPr="00A07FC9">
              <w:rPr>
                <w:sz w:val="22"/>
                <w:szCs w:val="22"/>
              </w:rPr>
              <w:t>b) szybkozłącze z zaworem zwrotnym do uzupełnienia powietrza w układzie pneumatycznym z sieci stacjonarnej.</w:t>
            </w:r>
          </w:p>
          <w:p w:rsidR="008C6AA5" w:rsidRPr="00A07FC9" w:rsidRDefault="008C6AA5" w:rsidP="008C6AA5">
            <w:pPr>
              <w:jc w:val="both"/>
              <w:rPr>
                <w:sz w:val="22"/>
                <w:szCs w:val="22"/>
              </w:rPr>
            </w:pPr>
            <w:r w:rsidRPr="00A07FC9">
              <w:rPr>
                <w:sz w:val="22"/>
                <w:szCs w:val="22"/>
              </w:rPr>
              <w:t>Dokładne miejsca montażu zostanie ustalone na etapie realizacji zamówienia na wniosek Wykonawcy.</w:t>
            </w:r>
          </w:p>
        </w:tc>
      </w:tr>
      <w:tr w:rsidR="008C6AA5" w:rsidRPr="00A07FC9" w:rsidTr="0090541D">
        <w:tc>
          <w:tcPr>
            <w:tcW w:w="600" w:type="dxa"/>
            <w:shd w:val="clear" w:color="auto" w:fill="FFFFFF"/>
          </w:tcPr>
          <w:p w:rsidR="008C6AA5" w:rsidRPr="00A07FC9" w:rsidRDefault="008C6AA5" w:rsidP="00174041">
            <w:pPr>
              <w:jc w:val="center"/>
              <w:rPr>
                <w:sz w:val="22"/>
                <w:szCs w:val="22"/>
              </w:rPr>
            </w:pPr>
            <w:r w:rsidRPr="00A07FC9">
              <w:rPr>
                <w:sz w:val="22"/>
                <w:szCs w:val="22"/>
              </w:rPr>
              <w:t>2.11.</w:t>
            </w:r>
          </w:p>
        </w:tc>
        <w:tc>
          <w:tcPr>
            <w:tcW w:w="14560" w:type="dxa"/>
            <w:shd w:val="clear" w:color="auto" w:fill="FFFFFF"/>
          </w:tcPr>
          <w:p w:rsidR="008C6AA5" w:rsidRPr="00A07FC9" w:rsidRDefault="008C6AA5" w:rsidP="008C6AA5">
            <w:pPr>
              <w:jc w:val="both"/>
              <w:rPr>
                <w:sz w:val="22"/>
                <w:szCs w:val="22"/>
              </w:rPr>
            </w:pPr>
            <w:r w:rsidRPr="00A07FC9">
              <w:rPr>
                <w:sz w:val="22"/>
                <w:szCs w:val="22"/>
              </w:rPr>
              <w:t>Pojazd wyposażony w podgrzewane i elektrycznie sterowane lusterka.</w:t>
            </w:r>
          </w:p>
        </w:tc>
      </w:tr>
      <w:tr w:rsidR="008C6AA5" w:rsidRPr="00A07FC9" w:rsidTr="0090541D">
        <w:tc>
          <w:tcPr>
            <w:tcW w:w="600" w:type="dxa"/>
            <w:shd w:val="clear" w:color="auto" w:fill="FFFFFF"/>
          </w:tcPr>
          <w:p w:rsidR="008C6AA5" w:rsidRPr="00A07FC9" w:rsidRDefault="008C6AA5" w:rsidP="0065373E">
            <w:pPr>
              <w:jc w:val="center"/>
              <w:rPr>
                <w:sz w:val="22"/>
                <w:szCs w:val="22"/>
              </w:rPr>
            </w:pPr>
            <w:r w:rsidRPr="00A07FC9">
              <w:rPr>
                <w:sz w:val="22"/>
                <w:szCs w:val="22"/>
              </w:rPr>
              <w:t>2.12.</w:t>
            </w:r>
          </w:p>
        </w:tc>
        <w:tc>
          <w:tcPr>
            <w:tcW w:w="14560" w:type="dxa"/>
            <w:shd w:val="clear" w:color="auto" w:fill="FFFFFF"/>
          </w:tcPr>
          <w:p w:rsidR="008C6AA5" w:rsidRPr="00A07FC9" w:rsidRDefault="008C6AA5" w:rsidP="00260D0E">
            <w:pPr>
              <w:tabs>
                <w:tab w:val="left" w:pos="290"/>
              </w:tabs>
              <w:rPr>
                <w:sz w:val="22"/>
                <w:szCs w:val="22"/>
              </w:rPr>
            </w:pPr>
            <w:r w:rsidRPr="00A07FC9">
              <w:rPr>
                <w:sz w:val="22"/>
                <w:szCs w:val="22"/>
              </w:rPr>
              <w:t>Pojazd wyposażony w elektrycznie sterowane szyby w drzwiach.</w:t>
            </w:r>
          </w:p>
        </w:tc>
      </w:tr>
      <w:tr w:rsidR="008C6AA5" w:rsidRPr="00A07FC9" w:rsidTr="0090541D">
        <w:tc>
          <w:tcPr>
            <w:tcW w:w="600" w:type="dxa"/>
            <w:shd w:val="clear" w:color="auto" w:fill="FFFFFF"/>
          </w:tcPr>
          <w:p w:rsidR="008C6AA5" w:rsidRPr="00A07FC9" w:rsidRDefault="008C6AA5" w:rsidP="00174041">
            <w:pPr>
              <w:jc w:val="center"/>
              <w:rPr>
                <w:sz w:val="22"/>
                <w:szCs w:val="22"/>
              </w:rPr>
            </w:pPr>
            <w:r w:rsidRPr="00A07FC9">
              <w:rPr>
                <w:sz w:val="22"/>
                <w:szCs w:val="22"/>
              </w:rPr>
              <w:t>2.13.</w:t>
            </w:r>
          </w:p>
        </w:tc>
        <w:tc>
          <w:tcPr>
            <w:tcW w:w="14560" w:type="dxa"/>
            <w:shd w:val="clear" w:color="auto" w:fill="FFFFFF"/>
          </w:tcPr>
          <w:p w:rsidR="008C6AA5" w:rsidRPr="00A07FC9" w:rsidRDefault="00024C69" w:rsidP="00C913C2">
            <w:pPr>
              <w:tabs>
                <w:tab w:val="left" w:pos="290"/>
              </w:tabs>
              <w:jc w:val="both"/>
              <w:rPr>
                <w:sz w:val="22"/>
                <w:szCs w:val="22"/>
              </w:rPr>
            </w:pPr>
            <w:r w:rsidRPr="00024C69">
              <w:rPr>
                <w:sz w:val="22"/>
                <w:szCs w:val="22"/>
              </w:rPr>
              <w:t>Pojazd  wyposażony wizyjny system elektroniczny 360.  System  powinien  posiadać  minimum następujące funkcjonalności:</w:t>
            </w:r>
            <w:r>
              <w:rPr>
                <w:sz w:val="22"/>
                <w:szCs w:val="22"/>
              </w:rPr>
              <w:t xml:space="preserve"> </w:t>
            </w:r>
            <w:r w:rsidRPr="00024C69">
              <w:rPr>
                <w:sz w:val="22"/>
                <w:szCs w:val="22"/>
              </w:rPr>
              <w:t xml:space="preserve">w  trybie automatycznym po włączeniu biegu wstecznego powinien włączyć kamerę tylną, podczas włączenia  kierunkowskazu odpowiednią kamerę boczną, w przypadku jazdy do przodu widoczny powinien być obraz z kamery przedniej. Na monitorze kierowca powinien być informowany o działaniu konkretnej kamery, tak aby był świadomy, widoku  której kamery w danej chwili może obserwować́. Obok tego obrazu powinien  być  prezentowany wygenerowany przez system widok wokół pojazdu z wygenerowanym  w  centralnej   części  konturem  pojazdu bez  martwych stref widoczności . Dodatkowo system  powinien rejestrować widok  z kamer  na  nośniku  o  pojemności  minimum  64 GB. Dostęp  do  nośników danych urządzenia powinien  być  zabezpieczony przed dostępem  osób  nieupoważnionych.  System  powinien  włączać się automatycznie  po  uruchomieniu  pojazdu.  Powinna występować możliwość wyłączenia ręcznego  monitora  systemu wizyjnego.        </w:t>
            </w:r>
          </w:p>
        </w:tc>
      </w:tr>
      <w:tr w:rsidR="008C6AA5" w:rsidRPr="00A07FC9" w:rsidTr="0090541D">
        <w:tc>
          <w:tcPr>
            <w:tcW w:w="600" w:type="dxa"/>
            <w:shd w:val="clear" w:color="auto" w:fill="FFFFFF"/>
          </w:tcPr>
          <w:p w:rsidR="008C6AA5" w:rsidRPr="00A07FC9" w:rsidRDefault="008C6AA5" w:rsidP="007E3FDD">
            <w:pPr>
              <w:jc w:val="center"/>
              <w:rPr>
                <w:sz w:val="22"/>
                <w:szCs w:val="22"/>
              </w:rPr>
            </w:pPr>
            <w:r w:rsidRPr="00A07FC9">
              <w:rPr>
                <w:sz w:val="22"/>
                <w:szCs w:val="22"/>
              </w:rPr>
              <w:lastRenderedPageBreak/>
              <w:t>2.14.</w:t>
            </w:r>
          </w:p>
        </w:tc>
        <w:tc>
          <w:tcPr>
            <w:tcW w:w="14560" w:type="dxa"/>
            <w:shd w:val="clear" w:color="auto" w:fill="FFFFFF"/>
            <w:vAlign w:val="center"/>
          </w:tcPr>
          <w:p w:rsidR="008C6AA5" w:rsidRPr="00A07FC9" w:rsidRDefault="008C6AA5" w:rsidP="00BB2F64">
            <w:pPr>
              <w:tabs>
                <w:tab w:val="left" w:pos="290"/>
              </w:tabs>
              <w:jc w:val="both"/>
              <w:rPr>
                <w:i/>
                <w:sz w:val="22"/>
                <w:szCs w:val="22"/>
              </w:rPr>
            </w:pPr>
            <w:r w:rsidRPr="00A07FC9">
              <w:rPr>
                <w:sz w:val="22"/>
                <w:szCs w:val="22"/>
              </w:rPr>
              <w:t>Wylot spalin dolny umożliwiający współpracę z typową instalacją garażowego odciągu spalin stosowaną w PSP (szczegółowe rozwiązania techniczne zostaną uzgodnione z Wykonawcą podczas realizacji zamówienia na jego wniosek).</w:t>
            </w:r>
          </w:p>
        </w:tc>
      </w:tr>
      <w:tr w:rsidR="00A66FEF" w:rsidRPr="00A07FC9" w:rsidTr="0090541D">
        <w:tc>
          <w:tcPr>
            <w:tcW w:w="600" w:type="dxa"/>
          </w:tcPr>
          <w:p w:rsidR="00A66FEF" w:rsidRPr="00A07FC9" w:rsidRDefault="00A66FEF" w:rsidP="00174041">
            <w:pPr>
              <w:jc w:val="center"/>
              <w:rPr>
                <w:sz w:val="22"/>
                <w:szCs w:val="22"/>
              </w:rPr>
            </w:pPr>
            <w:r w:rsidRPr="00A07FC9">
              <w:rPr>
                <w:sz w:val="22"/>
                <w:szCs w:val="22"/>
              </w:rPr>
              <w:t>2.15.</w:t>
            </w:r>
          </w:p>
        </w:tc>
        <w:tc>
          <w:tcPr>
            <w:tcW w:w="14560" w:type="dxa"/>
            <w:shd w:val="clear" w:color="auto" w:fill="FFFFFF"/>
            <w:vAlign w:val="center"/>
          </w:tcPr>
          <w:p w:rsidR="00A66FEF" w:rsidRPr="00A07FC9" w:rsidRDefault="00A66FEF" w:rsidP="00A66FEF">
            <w:pPr>
              <w:widowControl w:val="0"/>
              <w:autoSpaceDE w:val="0"/>
              <w:autoSpaceDN w:val="0"/>
              <w:adjustRightInd w:val="0"/>
              <w:spacing w:line="235" w:lineRule="exact"/>
              <w:ind w:right="215"/>
              <w:jc w:val="both"/>
              <w:rPr>
                <w:sz w:val="22"/>
                <w:szCs w:val="22"/>
              </w:rPr>
            </w:pPr>
            <w:r w:rsidRPr="00A07FC9">
              <w:rPr>
                <w:sz w:val="22"/>
                <w:szCs w:val="22"/>
              </w:rPr>
              <w:t>Dodatkowe urządzenia sterowania i kontroli w kabinie kierowcy tj.:</w:t>
            </w:r>
          </w:p>
          <w:p w:rsidR="00A66FEF" w:rsidRPr="00A07FC9" w:rsidRDefault="00A66FEF" w:rsidP="00A66FEF">
            <w:pPr>
              <w:widowControl w:val="0"/>
              <w:autoSpaceDE w:val="0"/>
              <w:autoSpaceDN w:val="0"/>
              <w:adjustRightInd w:val="0"/>
              <w:spacing w:line="235" w:lineRule="exact"/>
              <w:ind w:right="215"/>
              <w:jc w:val="both"/>
              <w:rPr>
                <w:sz w:val="22"/>
                <w:szCs w:val="22"/>
              </w:rPr>
            </w:pPr>
            <w:r w:rsidRPr="00A07FC9">
              <w:rPr>
                <w:sz w:val="22"/>
                <w:szCs w:val="22"/>
              </w:rPr>
              <w:t>a) wskaźnik otwarcia skrytek,</w:t>
            </w:r>
          </w:p>
          <w:p w:rsidR="00A66FEF" w:rsidRPr="00A07FC9" w:rsidRDefault="00A66FEF" w:rsidP="00A66FEF">
            <w:pPr>
              <w:widowControl w:val="0"/>
              <w:shd w:val="clear" w:color="auto" w:fill="FFFFFF"/>
              <w:autoSpaceDE w:val="0"/>
              <w:autoSpaceDN w:val="0"/>
              <w:adjustRightInd w:val="0"/>
              <w:spacing w:line="235" w:lineRule="exact"/>
              <w:ind w:right="215"/>
              <w:jc w:val="both"/>
              <w:rPr>
                <w:sz w:val="22"/>
                <w:szCs w:val="22"/>
              </w:rPr>
            </w:pPr>
            <w:r w:rsidRPr="00A07FC9">
              <w:rPr>
                <w:sz w:val="22"/>
                <w:szCs w:val="22"/>
              </w:rPr>
              <w:t>b) wyłącznik i sygnalizacja włączenia przystawki odbioru mocy,</w:t>
            </w:r>
          </w:p>
          <w:p w:rsidR="00A66FEF" w:rsidRPr="00A07FC9" w:rsidRDefault="00A66FEF" w:rsidP="00A66FEF">
            <w:pPr>
              <w:tabs>
                <w:tab w:val="left" w:pos="290"/>
              </w:tabs>
              <w:jc w:val="both"/>
              <w:rPr>
                <w:sz w:val="22"/>
                <w:szCs w:val="22"/>
              </w:rPr>
            </w:pPr>
            <w:r w:rsidRPr="00A07FC9">
              <w:rPr>
                <w:sz w:val="22"/>
                <w:szCs w:val="22"/>
              </w:rPr>
              <w:t>c) wskaźnik wysunięcia podpór.</w:t>
            </w:r>
          </w:p>
        </w:tc>
      </w:tr>
      <w:tr w:rsidR="00A66FEF" w:rsidRPr="00A07FC9" w:rsidTr="0090541D">
        <w:tc>
          <w:tcPr>
            <w:tcW w:w="600" w:type="dxa"/>
          </w:tcPr>
          <w:p w:rsidR="00A66FEF" w:rsidRPr="00A07FC9" w:rsidRDefault="00A66FEF" w:rsidP="00174041">
            <w:pPr>
              <w:jc w:val="center"/>
              <w:rPr>
                <w:sz w:val="22"/>
                <w:szCs w:val="22"/>
              </w:rPr>
            </w:pPr>
            <w:r w:rsidRPr="00A07FC9">
              <w:rPr>
                <w:sz w:val="22"/>
                <w:szCs w:val="22"/>
              </w:rPr>
              <w:t>2.16.</w:t>
            </w:r>
          </w:p>
        </w:tc>
        <w:tc>
          <w:tcPr>
            <w:tcW w:w="14560" w:type="dxa"/>
            <w:shd w:val="clear" w:color="auto" w:fill="FFFFFF"/>
            <w:vAlign w:val="center"/>
          </w:tcPr>
          <w:p w:rsidR="00A66FEF" w:rsidRPr="00A07FC9" w:rsidRDefault="00A66FEF" w:rsidP="00A66FEF">
            <w:pPr>
              <w:tabs>
                <w:tab w:val="left" w:pos="290"/>
              </w:tabs>
              <w:jc w:val="both"/>
              <w:rPr>
                <w:sz w:val="22"/>
                <w:szCs w:val="22"/>
              </w:rPr>
            </w:pPr>
            <w:r w:rsidRPr="00A07FC9">
              <w:rPr>
                <w:sz w:val="22"/>
                <w:szCs w:val="22"/>
              </w:rPr>
              <w:t xml:space="preserve">W kabinie należy przewidzieć miejsce i mocowania do przewożenia wyposażenia osobistego dla załogi oraz podręcznego sprzętu. Za wyposażenie osobiste </w:t>
            </w:r>
            <w:r w:rsidR="00B867A0" w:rsidRPr="00A07FC9">
              <w:rPr>
                <w:sz w:val="22"/>
                <w:szCs w:val="22"/>
              </w:rPr>
              <w:br/>
            </w:r>
            <w:r w:rsidRPr="00A07FC9">
              <w:rPr>
                <w:sz w:val="22"/>
                <w:szCs w:val="22"/>
              </w:rPr>
              <w:t>i sprzęt podręczny należy rozumieć: kurtki ubrań specjalnych strażaków, hełmy, dokumentację operacyjną (w teczce lub segregatorze A4).</w:t>
            </w:r>
          </w:p>
        </w:tc>
      </w:tr>
      <w:tr w:rsidR="00B867A0" w:rsidRPr="00A07FC9" w:rsidTr="0090541D">
        <w:tc>
          <w:tcPr>
            <w:tcW w:w="600" w:type="dxa"/>
          </w:tcPr>
          <w:p w:rsidR="00B867A0" w:rsidRPr="00A07FC9" w:rsidRDefault="00B867A0" w:rsidP="00174041">
            <w:pPr>
              <w:jc w:val="center"/>
              <w:rPr>
                <w:sz w:val="22"/>
                <w:szCs w:val="22"/>
              </w:rPr>
            </w:pPr>
            <w:r w:rsidRPr="00A07FC9">
              <w:rPr>
                <w:sz w:val="22"/>
                <w:szCs w:val="22"/>
              </w:rPr>
              <w:t>2.17.</w:t>
            </w:r>
          </w:p>
        </w:tc>
        <w:tc>
          <w:tcPr>
            <w:tcW w:w="14560" w:type="dxa"/>
            <w:shd w:val="clear" w:color="auto" w:fill="FFFFFF"/>
            <w:vAlign w:val="center"/>
          </w:tcPr>
          <w:p w:rsidR="00B867A0" w:rsidRPr="00A07FC9" w:rsidRDefault="00B867A0" w:rsidP="00B867A0">
            <w:pPr>
              <w:tabs>
                <w:tab w:val="left" w:pos="290"/>
              </w:tabs>
              <w:jc w:val="both"/>
              <w:rPr>
                <w:sz w:val="22"/>
                <w:szCs w:val="22"/>
              </w:rPr>
            </w:pPr>
            <w:r w:rsidRPr="00A07FC9">
              <w:rPr>
                <w:sz w:val="22"/>
                <w:szCs w:val="22"/>
              </w:rPr>
              <w:t xml:space="preserve">Instalacja elektryczna pojazdu musi być wyposażona w główny wyłącznik prądu odłączający wszystkie odbiorniki poza ładowarkami sprzętu zainstalowanego </w:t>
            </w:r>
            <w:r w:rsidRPr="00A07FC9">
              <w:rPr>
                <w:sz w:val="22"/>
                <w:szCs w:val="22"/>
              </w:rPr>
              <w:br/>
              <w:t>w kabinie. Wyłącznik umieszczony w łatwo dostępnym, widocznym miejscu i wyraźnie oznakowany.</w:t>
            </w:r>
          </w:p>
        </w:tc>
      </w:tr>
      <w:tr w:rsidR="00B867A0" w:rsidRPr="00A07FC9" w:rsidTr="0090541D">
        <w:tc>
          <w:tcPr>
            <w:tcW w:w="600" w:type="dxa"/>
          </w:tcPr>
          <w:p w:rsidR="00B867A0" w:rsidRPr="00A07FC9" w:rsidRDefault="00B867A0" w:rsidP="00174041">
            <w:pPr>
              <w:jc w:val="center"/>
              <w:rPr>
                <w:sz w:val="22"/>
                <w:szCs w:val="22"/>
              </w:rPr>
            </w:pPr>
            <w:r w:rsidRPr="00A07FC9">
              <w:rPr>
                <w:sz w:val="22"/>
                <w:szCs w:val="22"/>
              </w:rPr>
              <w:t>2.18.</w:t>
            </w:r>
          </w:p>
        </w:tc>
        <w:tc>
          <w:tcPr>
            <w:tcW w:w="14560" w:type="dxa"/>
            <w:shd w:val="clear" w:color="auto" w:fill="FFFFFF"/>
            <w:vAlign w:val="center"/>
          </w:tcPr>
          <w:p w:rsidR="00B867A0" w:rsidRPr="00A07FC9" w:rsidRDefault="00B867A0" w:rsidP="00B867A0">
            <w:pPr>
              <w:widowControl w:val="0"/>
              <w:autoSpaceDE w:val="0"/>
              <w:autoSpaceDN w:val="0"/>
              <w:adjustRightInd w:val="0"/>
              <w:spacing w:line="235" w:lineRule="exact"/>
              <w:ind w:right="215"/>
              <w:jc w:val="both"/>
              <w:rPr>
                <w:sz w:val="22"/>
                <w:szCs w:val="22"/>
              </w:rPr>
            </w:pPr>
            <w:r w:rsidRPr="00A07FC9">
              <w:rPr>
                <w:sz w:val="22"/>
                <w:szCs w:val="22"/>
              </w:rPr>
              <w:t>Instalacja elektryczna pojazdu wyposażona dodatkowo w przetwornicę napięcia 24/12 V o dopuszczalnym ciągłym prądzie obciążenia min. 20 A, umożliwiająca zasilanie urządzeń o znamionowym napięciu pracy 12 V.</w:t>
            </w:r>
          </w:p>
          <w:p w:rsidR="00B867A0" w:rsidRPr="00A07FC9" w:rsidRDefault="00B867A0" w:rsidP="00B867A0">
            <w:pPr>
              <w:tabs>
                <w:tab w:val="center" w:pos="4896"/>
                <w:tab w:val="right" w:pos="9432"/>
              </w:tabs>
              <w:jc w:val="both"/>
              <w:rPr>
                <w:iCs/>
                <w:sz w:val="22"/>
                <w:szCs w:val="22"/>
              </w:rPr>
            </w:pPr>
            <w:r w:rsidRPr="00A07FC9">
              <w:rPr>
                <w:iCs/>
                <w:sz w:val="22"/>
                <w:szCs w:val="22"/>
              </w:rPr>
              <w:t>W kabinie należy zainstalować puszkę przyłączeniową instalacji 12V z przetwornicy</w:t>
            </w:r>
            <w:r w:rsidR="00697EB6">
              <w:rPr>
                <w:iCs/>
                <w:sz w:val="22"/>
                <w:szCs w:val="22"/>
              </w:rPr>
              <w:t xml:space="preserve">, minimum dwa gniazda do podłączenia urządzeń – szczegóły zostaną ustalone na etapie realizacji zamówienia na wniosek Wykonawcy. </w:t>
            </w:r>
            <w:r w:rsidRPr="00A07FC9">
              <w:rPr>
                <w:iCs/>
                <w:sz w:val="22"/>
                <w:szCs w:val="22"/>
              </w:rPr>
              <w:t xml:space="preserve">Puszkę należy zainstalować w miejscu osłoniętym, ale dostępnym bez użycia narzędzi. </w:t>
            </w:r>
          </w:p>
          <w:p w:rsidR="00B867A0" w:rsidRPr="00A07FC9" w:rsidRDefault="00B867A0" w:rsidP="00B867A0">
            <w:pPr>
              <w:tabs>
                <w:tab w:val="center" w:pos="4896"/>
                <w:tab w:val="right" w:pos="9432"/>
              </w:tabs>
              <w:jc w:val="both"/>
              <w:rPr>
                <w:iCs/>
                <w:sz w:val="22"/>
                <w:szCs w:val="22"/>
              </w:rPr>
            </w:pPr>
            <w:r w:rsidRPr="00A07FC9">
              <w:rPr>
                <w:iCs/>
                <w:sz w:val="22"/>
                <w:szCs w:val="22"/>
              </w:rPr>
              <w:t>W puszce powinny znajdować się:</w:t>
            </w:r>
          </w:p>
          <w:p w:rsidR="00B867A0" w:rsidRPr="00A07FC9" w:rsidRDefault="00B867A0" w:rsidP="00B867A0">
            <w:pPr>
              <w:tabs>
                <w:tab w:val="center" w:pos="4896"/>
                <w:tab w:val="right" w:pos="9432"/>
              </w:tabs>
              <w:jc w:val="both"/>
              <w:rPr>
                <w:iCs/>
                <w:sz w:val="22"/>
                <w:szCs w:val="22"/>
              </w:rPr>
            </w:pPr>
            <w:r w:rsidRPr="00A07FC9">
              <w:rPr>
                <w:iCs/>
                <w:sz w:val="22"/>
                <w:szCs w:val="22"/>
              </w:rPr>
              <w:t>a) bezpiecznik główny do zabezpieczenia wyjścia przetwornicy,</w:t>
            </w:r>
          </w:p>
          <w:p w:rsidR="00B867A0" w:rsidRPr="00A07FC9" w:rsidRDefault="00B867A0" w:rsidP="00B867A0">
            <w:pPr>
              <w:tabs>
                <w:tab w:val="center" w:pos="4896"/>
                <w:tab w:val="right" w:pos="9432"/>
              </w:tabs>
              <w:jc w:val="both"/>
              <w:rPr>
                <w:iCs/>
                <w:sz w:val="22"/>
                <w:szCs w:val="22"/>
              </w:rPr>
            </w:pPr>
            <w:r w:rsidRPr="00A07FC9">
              <w:rPr>
                <w:iCs/>
                <w:sz w:val="22"/>
                <w:szCs w:val="22"/>
              </w:rPr>
              <w:t>b) przyłącza bagnetowe do podłączenia bieguna dodatniego – 4 szt.,</w:t>
            </w:r>
          </w:p>
          <w:p w:rsidR="00B867A0" w:rsidRPr="00A07FC9" w:rsidRDefault="00B867A0" w:rsidP="00B867A0">
            <w:pPr>
              <w:tabs>
                <w:tab w:val="center" w:pos="4896"/>
                <w:tab w:val="right" w:pos="9432"/>
              </w:tabs>
              <w:jc w:val="both"/>
              <w:rPr>
                <w:iCs/>
                <w:sz w:val="22"/>
                <w:szCs w:val="22"/>
              </w:rPr>
            </w:pPr>
            <w:r w:rsidRPr="00A07FC9">
              <w:rPr>
                <w:iCs/>
                <w:sz w:val="22"/>
                <w:szCs w:val="22"/>
              </w:rPr>
              <w:t>c) przyłącza bagnetowe do podłączenia bieguna ujemnego – 4 szt.,</w:t>
            </w:r>
          </w:p>
          <w:p w:rsidR="00B867A0" w:rsidRPr="00A07FC9" w:rsidRDefault="00B867A0" w:rsidP="00B867A0">
            <w:pPr>
              <w:tabs>
                <w:tab w:val="center" w:pos="4896"/>
                <w:tab w:val="right" w:pos="9432"/>
              </w:tabs>
              <w:jc w:val="both"/>
              <w:rPr>
                <w:iCs/>
                <w:sz w:val="22"/>
                <w:szCs w:val="22"/>
              </w:rPr>
            </w:pPr>
            <w:r w:rsidRPr="00A07FC9">
              <w:rPr>
                <w:iCs/>
                <w:sz w:val="22"/>
                <w:szCs w:val="22"/>
              </w:rPr>
              <w:t>d)gniazda bezpiecznikowe do zabezpieczenia wyjść (wszystkie przyłącza bagnetowe – tzw. konektory męskie) - 4 szt.</w:t>
            </w:r>
          </w:p>
          <w:p w:rsidR="00B867A0" w:rsidRPr="00A07FC9" w:rsidRDefault="00B867A0" w:rsidP="00B867A0">
            <w:pPr>
              <w:tabs>
                <w:tab w:val="left" w:pos="290"/>
              </w:tabs>
              <w:jc w:val="both"/>
              <w:rPr>
                <w:sz w:val="22"/>
                <w:szCs w:val="22"/>
              </w:rPr>
            </w:pPr>
            <w:r w:rsidRPr="00A07FC9">
              <w:rPr>
                <w:iCs/>
                <w:sz w:val="22"/>
                <w:szCs w:val="22"/>
              </w:rPr>
              <w:t>W dolnej części puszki muszą znajdować się przepusty kablowe.</w:t>
            </w:r>
          </w:p>
        </w:tc>
      </w:tr>
      <w:tr w:rsidR="001D2504" w:rsidRPr="00A07FC9" w:rsidTr="0090541D">
        <w:tc>
          <w:tcPr>
            <w:tcW w:w="600" w:type="dxa"/>
            <w:shd w:val="clear" w:color="auto" w:fill="FFFFFF"/>
          </w:tcPr>
          <w:p w:rsidR="001D2504" w:rsidRPr="00A07FC9" w:rsidRDefault="001D2504" w:rsidP="0065373E">
            <w:pPr>
              <w:jc w:val="center"/>
              <w:rPr>
                <w:sz w:val="22"/>
                <w:szCs w:val="22"/>
              </w:rPr>
            </w:pPr>
            <w:r w:rsidRPr="00A07FC9">
              <w:rPr>
                <w:sz w:val="22"/>
                <w:szCs w:val="22"/>
              </w:rPr>
              <w:t>2.19.</w:t>
            </w:r>
          </w:p>
        </w:tc>
        <w:tc>
          <w:tcPr>
            <w:tcW w:w="14560" w:type="dxa"/>
            <w:shd w:val="clear" w:color="auto" w:fill="FFFFFF"/>
            <w:vAlign w:val="center"/>
          </w:tcPr>
          <w:p w:rsidR="001D2504" w:rsidRPr="00A07FC9" w:rsidRDefault="001D2504" w:rsidP="001D2504">
            <w:pPr>
              <w:tabs>
                <w:tab w:val="left" w:pos="290"/>
              </w:tabs>
              <w:jc w:val="both"/>
              <w:rPr>
                <w:sz w:val="22"/>
                <w:szCs w:val="22"/>
              </w:rPr>
            </w:pPr>
            <w:r w:rsidRPr="00A07FC9">
              <w:rPr>
                <w:sz w:val="22"/>
                <w:szCs w:val="22"/>
              </w:rPr>
              <w:t>Wszelkie funkcje wszystkich układów i urządzeń pojazdu muszą zachować swoje właściwości pracy w temperaturze od -25 do +35</w:t>
            </w:r>
            <w:r w:rsidRPr="00A07FC9">
              <w:rPr>
                <w:rFonts w:hint="eastAsia"/>
                <w:sz w:val="22"/>
                <w:szCs w:val="22"/>
              </w:rPr>
              <w:t>º</w:t>
            </w:r>
            <w:r w:rsidRPr="00A07FC9">
              <w:rPr>
                <w:sz w:val="22"/>
                <w:szCs w:val="22"/>
              </w:rPr>
              <w:t>C.</w:t>
            </w:r>
          </w:p>
        </w:tc>
      </w:tr>
      <w:tr w:rsidR="00DA6ED3" w:rsidRPr="00A07FC9" w:rsidTr="0090541D">
        <w:tc>
          <w:tcPr>
            <w:tcW w:w="600" w:type="dxa"/>
            <w:shd w:val="clear" w:color="auto" w:fill="FFFFFF"/>
          </w:tcPr>
          <w:p w:rsidR="00DA6ED3" w:rsidRPr="00A07FC9" w:rsidRDefault="00DA6ED3" w:rsidP="0065373E">
            <w:pPr>
              <w:jc w:val="center"/>
              <w:rPr>
                <w:sz w:val="22"/>
                <w:szCs w:val="22"/>
              </w:rPr>
            </w:pPr>
            <w:r w:rsidRPr="00A07FC9">
              <w:rPr>
                <w:sz w:val="22"/>
                <w:szCs w:val="22"/>
              </w:rPr>
              <w:t>2.20.</w:t>
            </w:r>
          </w:p>
        </w:tc>
        <w:tc>
          <w:tcPr>
            <w:tcW w:w="14560" w:type="dxa"/>
            <w:shd w:val="clear" w:color="auto" w:fill="FFFFFF"/>
            <w:vAlign w:val="center"/>
          </w:tcPr>
          <w:p w:rsidR="00DA6ED3" w:rsidRPr="00A07FC9" w:rsidRDefault="00DA6ED3" w:rsidP="001D2504">
            <w:pPr>
              <w:tabs>
                <w:tab w:val="left" w:pos="290"/>
              </w:tabs>
              <w:jc w:val="both"/>
              <w:rPr>
                <w:sz w:val="22"/>
                <w:szCs w:val="22"/>
              </w:rPr>
            </w:pPr>
            <w:r w:rsidRPr="00A07FC9">
              <w:rPr>
                <w:sz w:val="22"/>
                <w:szCs w:val="22"/>
              </w:rPr>
              <w:t xml:space="preserve">Ogrzewanie postojowe </w:t>
            </w:r>
            <w:r w:rsidR="003976A2" w:rsidRPr="00A07FC9">
              <w:rPr>
                <w:sz w:val="22"/>
                <w:szCs w:val="22"/>
              </w:rPr>
              <w:t>kabiny pojazdu niezależne od pracy silnika.</w:t>
            </w:r>
          </w:p>
        </w:tc>
      </w:tr>
      <w:tr w:rsidR="006B158E" w:rsidRPr="00A07FC9" w:rsidTr="00107C63">
        <w:trPr>
          <w:trHeight w:val="429"/>
        </w:trPr>
        <w:tc>
          <w:tcPr>
            <w:tcW w:w="600" w:type="dxa"/>
            <w:shd w:val="clear" w:color="auto" w:fill="CCCCCC"/>
            <w:vAlign w:val="center"/>
          </w:tcPr>
          <w:p w:rsidR="006B158E" w:rsidRPr="00A07FC9" w:rsidRDefault="006B158E" w:rsidP="0065373E">
            <w:pPr>
              <w:jc w:val="center"/>
              <w:rPr>
                <w:sz w:val="22"/>
                <w:szCs w:val="22"/>
              </w:rPr>
            </w:pPr>
            <w:r w:rsidRPr="00A07FC9">
              <w:rPr>
                <w:b/>
                <w:bCs/>
                <w:sz w:val="22"/>
                <w:szCs w:val="22"/>
              </w:rPr>
              <w:t>3</w:t>
            </w:r>
          </w:p>
        </w:tc>
        <w:tc>
          <w:tcPr>
            <w:tcW w:w="14560" w:type="dxa"/>
            <w:shd w:val="clear" w:color="auto" w:fill="CCCCCC"/>
            <w:vAlign w:val="center"/>
          </w:tcPr>
          <w:p w:rsidR="006B158E" w:rsidRPr="00A07FC9" w:rsidRDefault="005E23D9" w:rsidP="005E23D9">
            <w:pPr>
              <w:jc w:val="center"/>
              <w:rPr>
                <w:b/>
                <w:bCs/>
                <w:sz w:val="22"/>
                <w:szCs w:val="22"/>
              </w:rPr>
            </w:pPr>
            <w:r w:rsidRPr="00A07FC9">
              <w:rPr>
                <w:b/>
                <w:bCs/>
                <w:sz w:val="22"/>
                <w:szCs w:val="22"/>
              </w:rPr>
              <w:t>ZABUDOWA POŻARNICZA</w:t>
            </w:r>
          </w:p>
        </w:tc>
      </w:tr>
      <w:tr w:rsidR="001D2504" w:rsidRPr="00A07FC9" w:rsidTr="0090541D">
        <w:tc>
          <w:tcPr>
            <w:tcW w:w="600" w:type="dxa"/>
          </w:tcPr>
          <w:p w:rsidR="001D2504" w:rsidRPr="00A07FC9" w:rsidRDefault="001D2504" w:rsidP="0065373E">
            <w:pPr>
              <w:jc w:val="center"/>
              <w:rPr>
                <w:sz w:val="22"/>
                <w:szCs w:val="22"/>
              </w:rPr>
            </w:pPr>
            <w:r w:rsidRPr="00A07FC9">
              <w:rPr>
                <w:sz w:val="22"/>
                <w:szCs w:val="22"/>
              </w:rPr>
              <w:t>3.1.</w:t>
            </w:r>
          </w:p>
        </w:tc>
        <w:tc>
          <w:tcPr>
            <w:tcW w:w="14560" w:type="dxa"/>
            <w:vAlign w:val="center"/>
          </w:tcPr>
          <w:p w:rsidR="001D2504" w:rsidRPr="00A07FC9" w:rsidRDefault="001D2504" w:rsidP="001D2504">
            <w:pPr>
              <w:jc w:val="both"/>
              <w:rPr>
                <w:sz w:val="22"/>
                <w:szCs w:val="22"/>
              </w:rPr>
            </w:pPr>
            <w:r w:rsidRPr="00A07FC9">
              <w:rPr>
                <w:sz w:val="22"/>
                <w:szCs w:val="22"/>
              </w:rPr>
              <w:t>Zabudowa wykonana z materiałów odpornych na korozję.</w:t>
            </w:r>
          </w:p>
        </w:tc>
      </w:tr>
      <w:tr w:rsidR="00DB1DAD" w:rsidRPr="00A07FC9" w:rsidTr="0090541D">
        <w:tc>
          <w:tcPr>
            <w:tcW w:w="600" w:type="dxa"/>
          </w:tcPr>
          <w:p w:rsidR="00DB1DAD" w:rsidRPr="00A07FC9" w:rsidRDefault="00DB1DAD" w:rsidP="0065373E">
            <w:pPr>
              <w:jc w:val="center"/>
              <w:rPr>
                <w:sz w:val="22"/>
                <w:szCs w:val="22"/>
              </w:rPr>
            </w:pPr>
            <w:r w:rsidRPr="00A07FC9">
              <w:rPr>
                <w:sz w:val="22"/>
                <w:szCs w:val="22"/>
              </w:rPr>
              <w:t>3.2.</w:t>
            </w:r>
          </w:p>
        </w:tc>
        <w:tc>
          <w:tcPr>
            <w:tcW w:w="14560" w:type="dxa"/>
          </w:tcPr>
          <w:p w:rsidR="00DB1DAD" w:rsidRPr="00A07FC9" w:rsidRDefault="00DB1DAD" w:rsidP="00624EFF">
            <w:pPr>
              <w:rPr>
                <w:sz w:val="22"/>
                <w:szCs w:val="22"/>
              </w:rPr>
            </w:pPr>
            <w:r w:rsidRPr="00A07FC9">
              <w:rPr>
                <w:sz w:val="22"/>
                <w:szCs w:val="22"/>
              </w:rPr>
              <w:t xml:space="preserve">Platforma zabudowy wykonana w formie podestu roboczego. Wejście na podest roboczy musi być możliwe z co najmniej obu stron pojazdu. Wejście na podest  oświetlone o natężeniu światła min. </w:t>
            </w:r>
            <w:r w:rsidR="00B547A9" w:rsidRPr="00A07FC9">
              <w:rPr>
                <w:sz w:val="22"/>
                <w:szCs w:val="22"/>
              </w:rPr>
              <w:t>10</w:t>
            </w:r>
            <w:r w:rsidRPr="00A07FC9">
              <w:rPr>
                <w:sz w:val="22"/>
                <w:szCs w:val="22"/>
              </w:rPr>
              <w:t xml:space="preserve"> lx</w:t>
            </w:r>
            <w:r w:rsidR="00AA5937">
              <w:rPr>
                <w:sz w:val="22"/>
                <w:szCs w:val="22"/>
              </w:rPr>
              <w:t xml:space="preserve"> - </w:t>
            </w:r>
            <w:r w:rsidR="00AA5937">
              <w:t>mierzone na środku krawędzi zewnętrznej każdego stopnia</w:t>
            </w:r>
            <w:r w:rsidRPr="00A07FC9">
              <w:rPr>
                <w:sz w:val="22"/>
                <w:szCs w:val="22"/>
              </w:rPr>
              <w:t>.</w:t>
            </w:r>
            <w:r w:rsidR="00B547A9" w:rsidRPr="00A07FC9">
              <w:rPr>
                <w:sz w:val="22"/>
                <w:szCs w:val="22"/>
              </w:rPr>
              <w:t xml:space="preserve"> </w:t>
            </w:r>
            <w:r w:rsidR="00061386" w:rsidRPr="00A07FC9">
              <w:rPr>
                <w:sz w:val="22"/>
                <w:szCs w:val="22"/>
              </w:rPr>
              <w:t>Uruchomienie  ww.</w:t>
            </w:r>
            <w:r w:rsidR="00761BC1" w:rsidRPr="00A07FC9">
              <w:rPr>
                <w:sz w:val="22"/>
                <w:szCs w:val="22"/>
              </w:rPr>
              <w:t xml:space="preserve"> o</w:t>
            </w:r>
            <w:r w:rsidR="00E8438B" w:rsidRPr="00A07FC9">
              <w:rPr>
                <w:sz w:val="22"/>
                <w:szCs w:val="22"/>
              </w:rPr>
              <w:t>ś</w:t>
            </w:r>
            <w:r w:rsidR="005B4908" w:rsidRPr="00A07FC9">
              <w:rPr>
                <w:sz w:val="22"/>
                <w:szCs w:val="22"/>
              </w:rPr>
              <w:t>wietlenia</w:t>
            </w:r>
            <w:r w:rsidR="00624EFF">
              <w:rPr>
                <w:sz w:val="22"/>
                <w:szCs w:val="22"/>
              </w:rPr>
              <w:t xml:space="preserve"> włącznikiem w kabinie kierowcy. </w:t>
            </w:r>
          </w:p>
        </w:tc>
      </w:tr>
      <w:tr w:rsidR="00DB1DAD" w:rsidRPr="00A07FC9" w:rsidTr="0090541D">
        <w:tc>
          <w:tcPr>
            <w:tcW w:w="600" w:type="dxa"/>
          </w:tcPr>
          <w:p w:rsidR="00DB1DAD" w:rsidRPr="00A07FC9" w:rsidRDefault="00DB1DAD" w:rsidP="0065373E">
            <w:pPr>
              <w:jc w:val="center"/>
              <w:rPr>
                <w:sz w:val="22"/>
                <w:szCs w:val="22"/>
              </w:rPr>
            </w:pPr>
            <w:r w:rsidRPr="00A07FC9">
              <w:rPr>
                <w:sz w:val="22"/>
                <w:szCs w:val="22"/>
              </w:rPr>
              <w:t>3.3.</w:t>
            </w:r>
          </w:p>
        </w:tc>
        <w:tc>
          <w:tcPr>
            <w:tcW w:w="14560" w:type="dxa"/>
            <w:vAlign w:val="center"/>
          </w:tcPr>
          <w:p w:rsidR="00DB1DAD" w:rsidRPr="00A07FC9" w:rsidRDefault="00DB1DAD" w:rsidP="00DB1DAD">
            <w:pPr>
              <w:jc w:val="both"/>
              <w:rPr>
                <w:sz w:val="22"/>
                <w:szCs w:val="22"/>
              </w:rPr>
            </w:pPr>
            <w:r w:rsidRPr="00A07FC9">
              <w:rPr>
                <w:sz w:val="22"/>
                <w:szCs w:val="22"/>
              </w:rPr>
              <w:t>Skrytki na sprzęt zamykane żaluzjami wodo i pyłoszczelnymi, wykonane z materiałów odpornych na korozję, z zamkami na klucz; jeden klucz pasujący do wszystkich skrytek.</w:t>
            </w:r>
          </w:p>
        </w:tc>
      </w:tr>
      <w:tr w:rsidR="00DB1DAD" w:rsidRPr="00A07FC9" w:rsidTr="0090541D">
        <w:tc>
          <w:tcPr>
            <w:tcW w:w="600" w:type="dxa"/>
          </w:tcPr>
          <w:p w:rsidR="00DB1DAD" w:rsidRPr="00A07FC9" w:rsidRDefault="00DB1DAD" w:rsidP="00174041">
            <w:pPr>
              <w:jc w:val="center"/>
              <w:rPr>
                <w:sz w:val="22"/>
                <w:szCs w:val="22"/>
              </w:rPr>
            </w:pPr>
            <w:r w:rsidRPr="00A07FC9">
              <w:rPr>
                <w:sz w:val="22"/>
                <w:szCs w:val="22"/>
              </w:rPr>
              <w:lastRenderedPageBreak/>
              <w:t>3.4.</w:t>
            </w:r>
          </w:p>
        </w:tc>
        <w:tc>
          <w:tcPr>
            <w:tcW w:w="14560" w:type="dxa"/>
            <w:vAlign w:val="center"/>
          </w:tcPr>
          <w:p w:rsidR="00DB1DAD" w:rsidRPr="00A07FC9" w:rsidRDefault="00DB1DAD" w:rsidP="00DB1DAD">
            <w:pPr>
              <w:jc w:val="both"/>
              <w:rPr>
                <w:sz w:val="22"/>
                <w:szCs w:val="22"/>
              </w:rPr>
            </w:pPr>
            <w:r w:rsidRPr="00A07FC9">
              <w:rPr>
                <w:sz w:val="22"/>
                <w:szCs w:val="22"/>
              </w:rPr>
              <w:t xml:space="preserve">Skrytki na sprzęt wyposażone w oświetlenie </w:t>
            </w:r>
            <w:r w:rsidR="00E87A78">
              <w:rPr>
                <w:sz w:val="22"/>
                <w:szCs w:val="22"/>
              </w:rPr>
              <w:t xml:space="preserve">LED </w:t>
            </w:r>
            <w:r w:rsidRPr="00A07FC9">
              <w:rPr>
                <w:sz w:val="22"/>
                <w:szCs w:val="22"/>
              </w:rPr>
              <w:t xml:space="preserve">włączane automatycznie po otwarciu żaluzji skrytki; w kabinie sygnalizacja otwarcia skrytek. Oświetlenie w obrysie skrytki musi wynosić minimum </w:t>
            </w:r>
            <w:r w:rsidR="00B547A9" w:rsidRPr="00A07FC9">
              <w:rPr>
                <w:sz w:val="22"/>
                <w:szCs w:val="22"/>
              </w:rPr>
              <w:t>10</w:t>
            </w:r>
            <w:r w:rsidRPr="00A07FC9">
              <w:rPr>
                <w:sz w:val="22"/>
                <w:szCs w:val="22"/>
              </w:rPr>
              <w:t xml:space="preserve"> lx w odległości 1 m od skrytki (pomiar dokonywany na podłożu). Główny wyłącznik oświetlenia skrytek zamontowany </w:t>
            </w:r>
            <w:r w:rsidRPr="00A07FC9">
              <w:rPr>
                <w:sz w:val="22"/>
                <w:szCs w:val="22"/>
              </w:rPr>
              <w:br/>
              <w:t>w kabinie kierowcy.</w:t>
            </w:r>
            <w:r w:rsidR="00B547A9" w:rsidRPr="00A07FC9">
              <w:rPr>
                <w:sz w:val="22"/>
                <w:szCs w:val="22"/>
              </w:rPr>
              <w:t xml:space="preserve"> </w:t>
            </w:r>
          </w:p>
        </w:tc>
      </w:tr>
      <w:tr w:rsidR="00DB1DAD" w:rsidRPr="00A07FC9" w:rsidTr="0090541D">
        <w:tc>
          <w:tcPr>
            <w:tcW w:w="600" w:type="dxa"/>
          </w:tcPr>
          <w:p w:rsidR="00DB1DAD" w:rsidRPr="00A07FC9" w:rsidRDefault="00DB1DAD" w:rsidP="00174041">
            <w:pPr>
              <w:jc w:val="center"/>
              <w:rPr>
                <w:sz w:val="22"/>
                <w:szCs w:val="22"/>
              </w:rPr>
            </w:pPr>
            <w:r w:rsidRPr="00A07FC9">
              <w:rPr>
                <w:sz w:val="22"/>
                <w:szCs w:val="22"/>
              </w:rPr>
              <w:t>3.5.</w:t>
            </w:r>
          </w:p>
        </w:tc>
        <w:tc>
          <w:tcPr>
            <w:tcW w:w="14560" w:type="dxa"/>
            <w:vAlign w:val="center"/>
          </w:tcPr>
          <w:p w:rsidR="00DB1DAD" w:rsidRPr="00A07FC9" w:rsidRDefault="00DB1DAD" w:rsidP="00DB1DAD">
            <w:pPr>
              <w:jc w:val="both"/>
              <w:rPr>
                <w:sz w:val="22"/>
                <w:szCs w:val="22"/>
              </w:rPr>
            </w:pPr>
            <w:r w:rsidRPr="00A07FC9">
              <w:rPr>
                <w:sz w:val="22"/>
                <w:szCs w:val="22"/>
              </w:rPr>
              <w:t>Uchwyty i klamki wszystkich urządzeń samochodu, drzwi żaluzjowych, szuflad i tac muszą być tak skonstruowane, aby możliwa była ich obsługa w rękawicach.</w:t>
            </w:r>
          </w:p>
        </w:tc>
      </w:tr>
      <w:tr w:rsidR="001B70C0" w:rsidRPr="00A07FC9" w:rsidTr="0090541D">
        <w:tc>
          <w:tcPr>
            <w:tcW w:w="600" w:type="dxa"/>
          </w:tcPr>
          <w:p w:rsidR="001B70C0" w:rsidRPr="00A07FC9" w:rsidRDefault="001B70C0" w:rsidP="00174041">
            <w:pPr>
              <w:jc w:val="center"/>
              <w:rPr>
                <w:sz w:val="22"/>
                <w:szCs w:val="22"/>
              </w:rPr>
            </w:pPr>
            <w:r w:rsidRPr="00A07FC9">
              <w:rPr>
                <w:sz w:val="22"/>
                <w:szCs w:val="22"/>
              </w:rPr>
              <w:t>3.6.</w:t>
            </w:r>
          </w:p>
        </w:tc>
        <w:tc>
          <w:tcPr>
            <w:tcW w:w="14560" w:type="dxa"/>
            <w:vAlign w:val="center"/>
          </w:tcPr>
          <w:p w:rsidR="001B70C0" w:rsidRPr="00A07FC9" w:rsidRDefault="001B70C0" w:rsidP="001B70C0">
            <w:pPr>
              <w:jc w:val="both"/>
              <w:rPr>
                <w:sz w:val="22"/>
                <w:szCs w:val="22"/>
              </w:rPr>
            </w:pPr>
            <w:r w:rsidRPr="00A07FC9">
              <w:rPr>
                <w:sz w:val="22"/>
                <w:szCs w:val="22"/>
              </w:rPr>
              <w:t>Konstrukcja skrytek zapewniająca odprowadzanie wody z ich wnętrza. Skrytki w których ma być przewożony sprzęt ratowniczy napędzany silnikiem spalinowym lub kanistry z paliwem do tego sprzętu, muszą być wentylowane.</w:t>
            </w:r>
          </w:p>
        </w:tc>
      </w:tr>
      <w:tr w:rsidR="00E766C3" w:rsidRPr="00A07FC9" w:rsidTr="0090541D">
        <w:tc>
          <w:tcPr>
            <w:tcW w:w="600" w:type="dxa"/>
            <w:tcBorders>
              <w:bottom w:val="single" w:sz="4" w:space="0" w:color="auto"/>
            </w:tcBorders>
          </w:tcPr>
          <w:p w:rsidR="00E766C3" w:rsidRPr="00A07FC9" w:rsidRDefault="00E766C3" w:rsidP="00174041">
            <w:pPr>
              <w:jc w:val="center"/>
              <w:rPr>
                <w:sz w:val="22"/>
                <w:szCs w:val="22"/>
              </w:rPr>
            </w:pPr>
            <w:r w:rsidRPr="00A07FC9">
              <w:rPr>
                <w:sz w:val="22"/>
                <w:szCs w:val="22"/>
              </w:rPr>
              <w:t>3.7.</w:t>
            </w:r>
          </w:p>
        </w:tc>
        <w:tc>
          <w:tcPr>
            <w:tcW w:w="14560" w:type="dxa"/>
            <w:tcBorders>
              <w:bottom w:val="single" w:sz="4" w:space="0" w:color="auto"/>
            </w:tcBorders>
            <w:vAlign w:val="center"/>
          </w:tcPr>
          <w:p w:rsidR="00E766C3" w:rsidRPr="00A07FC9" w:rsidRDefault="00E766C3" w:rsidP="00E766C3">
            <w:pPr>
              <w:jc w:val="both"/>
              <w:rPr>
                <w:sz w:val="22"/>
                <w:szCs w:val="22"/>
              </w:rPr>
            </w:pPr>
            <w:r w:rsidRPr="00A07FC9">
              <w:rPr>
                <w:sz w:val="22"/>
                <w:szCs w:val="22"/>
              </w:rPr>
              <w:t>Powierzchnie platform, podestu roboczego i podłogi kabiny w wykonaniu antypoślizgowym.</w:t>
            </w:r>
          </w:p>
        </w:tc>
      </w:tr>
      <w:tr w:rsidR="00C17AD7" w:rsidRPr="00A07FC9" w:rsidTr="00E8438B">
        <w:trPr>
          <w:trHeight w:val="585"/>
        </w:trPr>
        <w:tc>
          <w:tcPr>
            <w:tcW w:w="600" w:type="dxa"/>
            <w:shd w:val="clear" w:color="auto" w:fill="BFBFBF"/>
            <w:vAlign w:val="center"/>
          </w:tcPr>
          <w:p w:rsidR="00C17AD7" w:rsidRPr="00A07FC9" w:rsidRDefault="00D37347" w:rsidP="00146CF1">
            <w:pPr>
              <w:jc w:val="center"/>
              <w:rPr>
                <w:b/>
                <w:sz w:val="22"/>
                <w:szCs w:val="22"/>
              </w:rPr>
            </w:pPr>
            <w:r w:rsidRPr="00A07FC9">
              <w:rPr>
                <w:b/>
                <w:sz w:val="22"/>
                <w:szCs w:val="22"/>
              </w:rPr>
              <w:t>4</w:t>
            </w:r>
          </w:p>
        </w:tc>
        <w:tc>
          <w:tcPr>
            <w:tcW w:w="14560" w:type="dxa"/>
            <w:shd w:val="clear" w:color="auto" w:fill="BFBFBF"/>
            <w:vAlign w:val="center"/>
          </w:tcPr>
          <w:p w:rsidR="00C17AD7" w:rsidRPr="00A07FC9" w:rsidRDefault="00C17AD7" w:rsidP="00146CF1">
            <w:pPr>
              <w:jc w:val="center"/>
              <w:rPr>
                <w:sz w:val="22"/>
                <w:szCs w:val="22"/>
              </w:rPr>
            </w:pPr>
            <w:r w:rsidRPr="00A07FC9">
              <w:rPr>
                <w:b/>
                <w:sz w:val="22"/>
                <w:szCs w:val="22"/>
              </w:rPr>
              <w:t>UKŁADY PODNOŚNIKA</w:t>
            </w:r>
          </w:p>
        </w:tc>
      </w:tr>
      <w:tr w:rsidR="005D1556" w:rsidRPr="00A07FC9" w:rsidTr="0090541D">
        <w:tc>
          <w:tcPr>
            <w:tcW w:w="600" w:type="dxa"/>
          </w:tcPr>
          <w:p w:rsidR="005D1556" w:rsidRPr="00A07FC9" w:rsidRDefault="005D1556" w:rsidP="0065373E">
            <w:pPr>
              <w:jc w:val="center"/>
              <w:rPr>
                <w:sz w:val="22"/>
                <w:szCs w:val="22"/>
              </w:rPr>
            </w:pPr>
            <w:r w:rsidRPr="00A07FC9">
              <w:rPr>
                <w:sz w:val="22"/>
                <w:szCs w:val="22"/>
              </w:rPr>
              <w:t>4.1.</w:t>
            </w:r>
          </w:p>
        </w:tc>
        <w:tc>
          <w:tcPr>
            <w:tcW w:w="14560" w:type="dxa"/>
          </w:tcPr>
          <w:p w:rsidR="005D1556" w:rsidRPr="00A07FC9" w:rsidRDefault="005D1556" w:rsidP="005D1556">
            <w:pPr>
              <w:jc w:val="both"/>
              <w:rPr>
                <w:sz w:val="22"/>
                <w:szCs w:val="22"/>
              </w:rPr>
            </w:pPr>
            <w:r w:rsidRPr="00A07FC9">
              <w:rPr>
                <w:sz w:val="22"/>
                <w:szCs w:val="22"/>
              </w:rPr>
              <w:t xml:space="preserve">Wysięgnik obrotowy o minimalnej wysokości ratowniczej </w:t>
            </w:r>
            <w:r w:rsidR="002824FD">
              <w:rPr>
                <w:sz w:val="22"/>
                <w:szCs w:val="22"/>
              </w:rPr>
              <w:t>68</w:t>
            </w:r>
            <w:r w:rsidRPr="00A07FC9">
              <w:rPr>
                <w:sz w:val="22"/>
                <w:szCs w:val="22"/>
              </w:rPr>
              <w:t xml:space="preserve"> m mierzonej od podłoża do górnej krawędzi podłogi pomostu roboczego bez obciążenia. Obrót wysięgnika n x 360</w:t>
            </w:r>
            <w:r w:rsidRPr="00A07FC9">
              <w:rPr>
                <w:rFonts w:hint="eastAsia"/>
                <w:sz w:val="22"/>
                <w:szCs w:val="22"/>
              </w:rPr>
              <w:t>º</w:t>
            </w:r>
            <w:r w:rsidRPr="00A07FC9">
              <w:rPr>
                <w:sz w:val="22"/>
                <w:szCs w:val="22"/>
              </w:rPr>
              <w:t xml:space="preserve">. Minimalny wysięg wysięgnika nad i za przeszkodę - </w:t>
            </w:r>
            <w:r w:rsidR="00E8438B" w:rsidRPr="00A07FC9">
              <w:rPr>
                <w:sz w:val="22"/>
                <w:szCs w:val="22"/>
              </w:rPr>
              <w:t>10</w:t>
            </w:r>
            <w:r w:rsidRPr="00A07FC9">
              <w:rPr>
                <w:sz w:val="22"/>
                <w:szCs w:val="22"/>
              </w:rPr>
              <w:t xml:space="preserve"> m.</w:t>
            </w:r>
          </w:p>
        </w:tc>
      </w:tr>
      <w:tr w:rsidR="005D1556" w:rsidRPr="00A07FC9" w:rsidTr="0090541D">
        <w:tc>
          <w:tcPr>
            <w:tcW w:w="600" w:type="dxa"/>
          </w:tcPr>
          <w:p w:rsidR="005D1556" w:rsidRPr="00A07FC9" w:rsidRDefault="005D1556" w:rsidP="00D37347">
            <w:pPr>
              <w:jc w:val="center"/>
              <w:rPr>
                <w:sz w:val="22"/>
                <w:szCs w:val="22"/>
              </w:rPr>
            </w:pPr>
            <w:r w:rsidRPr="00A07FC9">
              <w:rPr>
                <w:sz w:val="22"/>
                <w:szCs w:val="22"/>
              </w:rPr>
              <w:t>4.2.</w:t>
            </w:r>
          </w:p>
        </w:tc>
        <w:tc>
          <w:tcPr>
            <w:tcW w:w="14560" w:type="dxa"/>
          </w:tcPr>
          <w:p w:rsidR="005D1556" w:rsidRPr="00A07FC9" w:rsidRDefault="005D1556" w:rsidP="005D1556">
            <w:pPr>
              <w:jc w:val="both"/>
              <w:rPr>
                <w:sz w:val="22"/>
                <w:szCs w:val="22"/>
              </w:rPr>
            </w:pPr>
            <w:r w:rsidRPr="00A07FC9">
              <w:rPr>
                <w:sz w:val="22"/>
                <w:szCs w:val="22"/>
              </w:rPr>
              <w:t>Napęd podnośnika hydrauliczny.</w:t>
            </w:r>
          </w:p>
        </w:tc>
      </w:tr>
      <w:tr w:rsidR="00A4679D" w:rsidRPr="00A07FC9" w:rsidTr="0090541D">
        <w:tc>
          <w:tcPr>
            <w:tcW w:w="600" w:type="dxa"/>
          </w:tcPr>
          <w:p w:rsidR="00A4679D" w:rsidRPr="00A07FC9" w:rsidRDefault="00A4679D" w:rsidP="00D37347">
            <w:pPr>
              <w:jc w:val="center"/>
              <w:rPr>
                <w:sz w:val="22"/>
                <w:szCs w:val="22"/>
              </w:rPr>
            </w:pPr>
            <w:r w:rsidRPr="00A07FC9">
              <w:rPr>
                <w:sz w:val="22"/>
                <w:szCs w:val="22"/>
              </w:rPr>
              <w:t>4.3.</w:t>
            </w:r>
          </w:p>
        </w:tc>
        <w:tc>
          <w:tcPr>
            <w:tcW w:w="14560" w:type="dxa"/>
          </w:tcPr>
          <w:p w:rsidR="00A4679D" w:rsidRPr="00A07FC9" w:rsidRDefault="00A4679D" w:rsidP="00A4679D">
            <w:pPr>
              <w:jc w:val="both"/>
              <w:rPr>
                <w:sz w:val="22"/>
                <w:szCs w:val="22"/>
              </w:rPr>
            </w:pPr>
            <w:r w:rsidRPr="00A07FC9">
              <w:rPr>
                <w:sz w:val="22"/>
                <w:szCs w:val="22"/>
              </w:rPr>
              <w:t>Pojazd wyposażony w hydrauliczne podpory stabilizacyjne oraz minimum po jednym podkładzie pod każdą podporę.</w:t>
            </w:r>
            <w:r w:rsidR="00DB54E6">
              <w:rPr>
                <w:sz w:val="22"/>
                <w:szCs w:val="22"/>
              </w:rPr>
              <w:t xml:space="preserve"> Należy przewidzieć miejsce do przewożenia podkładów – dokładne umiejscowienie i sposób przewożenia zostanie ustalony na etapie realizacji zamówienia na wniosek Wykonawcy. </w:t>
            </w:r>
          </w:p>
        </w:tc>
      </w:tr>
      <w:tr w:rsidR="009901A7" w:rsidRPr="00A07FC9" w:rsidTr="0090541D">
        <w:trPr>
          <w:trHeight w:val="111"/>
        </w:trPr>
        <w:tc>
          <w:tcPr>
            <w:tcW w:w="600" w:type="dxa"/>
          </w:tcPr>
          <w:p w:rsidR="009901A7" w:rsidRPr="00A07FC9" w:rsidRDefault="009901A7" w:rsidP="0065373E">
            <w:pPr>
              <w:jc w:val="center"/>
              <w:rPr>
                <w:sz w:val="22"/>
                <w:szCs w:val="22"/>
              </w:rPr>
            </w:pPr>
            <w:r w:rsidRPr="00A07FC9">
              <w:rPr>
                <w:sz w:val="22"/>
                <w:szCs w:val="22"/>
              </w:rPr>
              <w:t>4.4.</w:t>
            </w:r>
          </w:p>
        </w:tc>
        <w:tc>
          <w:tcPr>
            <w:tcW w:w="14560" w:type="dxa"/>
          </w:tcPr>
          <w:p w:rsidR="009901A7" w:rsidRPr="00A07FC9" w:rsidRDefault="009901A7" w:rsidP="009901A7">
            <w:pPr>
              <w:jc w:val="both"/>
              <w:rPr>
                <w:sz w:val="22"/>
                <w:szCs w:val="22"/>
              </w:rPr>
            </w:pPr>
            <w:r w:rsidRPr="00A07FC9">
              <w:rPr>
                <w:sz w:val="22"/>
                <w:szCs w:val="22"/>
              </w:rPr>
              <w:t>Podpory boczne rozstawiane w całym zakresie ich pracy tj.: minimum/maksimum.</w:t>
            </w:r>
          </w:p>
        </w:tc>
      </w:tr>
      <w:tr w:rsidR="0018140D" w:rsidRPr="00A07FC9" w:rsidTr="0090541D">
        <w:tc>
          <w:tcPr>
            <w:tcW w:w="600" w:type="dxa"/>
          </w:tcPr>
          <w:p w:rsidR="0018140D" w:rsidRPr="00A07FC9" w:rsidRDefault="0018140D" w:rsidP="0065373E">
            <w:pPr>
              <w:jc w:val="center"/>
              <w:rPr>
                <w:sz w:val="22"/>
                <w:szCs w:val="22"/>
              </w:rPr>
            </w:pPr>
            <w:r w:rsidRPr="00A07FC9">
              <w:rPr>
                <w:sz w:val="22"/>
                <w:szCs w:val="22"/>
              </w:rPr>
              <w:t>4.5.</w:t>
            </w:r>
          </w:p>
        </w:tc>
        <w:tc>
          <w:tcPr>
            <w:tcW w:w="14560" w:type="dxa"/>
          </w:tcPr>
          <w:p w:rsidR="0018140D" w:rsidRPr="00A07FC9" w:rsidRDefault="0018140D" w:rsidP="00471D82">
            <w:pPr>
              <w:jc w:val="both"/>
              <w:rPr>
                <w:sz w:val="22"/>
                <w:szCs w:val="22"/>
                <w:highlight w:val="yellow"/>
              </w:rPr>
            </w:pPr>
            <w:r w:rsidRPr="00A07FC9">
              <w:rPr>
                <w:sz w:val="22"/>
                <w:szCs w:val="22"/>
              </w:rPr>
              <w:t>Sterowanie podporami powinno się</w:t>
            </w:r>
            <w:r w:rsidR="00471D82">
              <w:rPr>
                <w:sz w:val="22"/>
                <w:szCs w:val="22"/>
              </w:rPr>
              <w:t xml:space="preserve"> odbywać co najmniej ze stanowiska umiejscowionego</w:t>
            </w:r>
            <w:r w:rsidRPr="00A07FC9">
              <w:rPr>
                <w:sz w:val="22"/>
                <w:szCs w:val="22"/>
              </w:rPr>
              <w:t xml:space="preserve"> z tyłu pojazdu zapewniając</w:t>
            </w:r>
            <w:r w:rsidR="00471D82">
              <w:rPr>
                <w:sz w:val="22"/>
                <w:szCs w:val="22"/>
              </w:rPr>
              <w:t>ego</w:t>
            </w:r>
            <w:r w:rsidRPr="00A07FC9">
              <w:rPr>
                <w:sz w:val="22"/>
                <w:szCs w:val="22"/>
              </w:rPr>
              <w:t xml:space="preserve"> możliwość obserwacji sprawianych podpór. </w:t>
            </w:r>
            <w:r w:rsidR="00CA6C54">
              <w:rPr>
                <w:sz w:val="22"/>
                <w:szCs w:val="22"/>
              </w:rPr>
              <w:t>Stanowisko powinno</w:t>
            </w:r>
            <w:r w:rsidRPr="00A07FC9">
              <w:rPr>
                <w:sz w:val="22"/>
                <w:szCs w:val="22"/>
              </w:rPr>
              <w:t xml:space="preserve"> być oświetlone lub posiadać podświetlane przyrządy sterownicze.</w:t>
            </w:r>
          </w:p>
        </w:tc>
      </w:tr>
      <w:tr w:rsidR="00BF1315" w:rsidRPr="00A07FC9" w:rsidTr="0090541D">
        <w:tc>
          <w:tcPr>
            <w:tcW w:w="600" w:type="dxa"/>
          </w:tcPr>
          <w:p w:rsidR="00BF1315" w:rsidRPr="00A07FC9" w:rsidRDefault="00BF1315" w:rsidP="0065373E">
            <w:pPr>
              <w:jc w:val="center"/>
              <w:rPr>
                <w:sz w:val="22"/>
                <w:szCs w:val="22"/>
              </w:rPr>
            </w:pPr>
            <w:r w:rsidRPr="00A07FC9">
              <w:rPr>
                <w:sz w:val="22"/>
                <w:szCs w:val="22"/>
              </w:rPr>
              <w:t>4.6.</w:t>
            </w:r>
          </w:p>
        </w:tc>
        <w:tc>
          <w:tcPr>
            <w:tcW w:w="14560" w:type="dxa"/>
          </w:tcPr>
          <w:p w:rsidR="00BF1315" w:rsidRPr="00A07FC9" w:rsidRDefault="00E43C5D" w:rsidP="00BF1315">
            <w:pPr>
              <w:jc w:val="both"/>
              <w:rPr>
                <w:sz w:val="22"/>
                <w:szCs w:val="22"/>
              </w:rPr>
            </w:pPr>
            <w:r>
              <w:rPr>
                <w:sz w:val="22"/>
                <w:szCs w:val="22"/>
              </w:rPr>
              <w:t>Stanowisko powinno</w:t>
            </w:r>
            <w:r w:rsidR="00BF1315" w:rsidRPr="00A07FC9">
              <w:rPr>
                <w:sz w:val="22"/>
                <w:szCs w:val="22"/>
              </w:rPr>
              <w:t xml:space="preserve"> być wyposażone w instrumenty sterownicze i kontrolne pozwalające na sprawne i bezpieczne obsługiwanie podpór zarówno podczas normalnej pracy, jak i podczas pracy w trybie awaryjnym.</w:t>
            </w:r>
          </w:p>
        </w:tc>
      </w:tr>
      <w:tr w:rsidR="00B1035F" w:rsidRPr="00A07FC9" w:rsidTr="0090541D">
        <w:tc>
          <w:tcPr>
            <w:tcW w:w="600" w:type="dxa"/>
          </w:tcPr>
          <w:p w:rsidR="00B1035F" w:rsidRPr="00A07FC9" w:rsidRDefault="00B1035F" w:rsidP="0065373E">
            <w:pPr>
              <w:jc w:val="center"/>
              <w:rPr>
                <w:sz w:val="22"/>
                <w:szCs w:val="22"/>
              </w:rPr>
            </w:pPr>
            <w:r w:rsidRPr="00A07FC9">
              <w:rPr>
                <w:sz w:val="22"/>
                <w:szCs w:val="22"/>
              </w:rPr>
              <w:t>4.7.</w:t>
            </w:r>
          </w:p>
        </w:tc>
        <w:tc>
          <w:tcPr>
            <w:tcW w:w="14560" w:type="dxa"/>
          </w:tcPr>
          <w:p w:rsidR="00B1035F" w:rsidRPr="00A07FC9" w:rsidRDefault="00B1035F" w:rsidP="00B1035F">
            <w:pPr>
              <w:widowControl w:val="0"/>
              <w:autoSpaceDE w:val="0"/>
              <w:autoSpaceDN w:val="0"/>
              <w:adjustRightInd w:val="0"/>
              <w:spacing w:line="235" w:lineRule="exact"/>
              <w:ind w:right="215"/>
              <w:jc w:val="both"/>
              <w:rPr>
                <w:sz w:val="22"/>
                <w:szCs w:val="22"/>
              </w:rPr>
            </w:pPr>
            <w:r w:rsidRPr="00A07FC9">
              <w:rPr>
                <w:sz w:val="22"/>
                <w:szCs w:val="22"/>
              </w:rPr>
              <w:t>System kontroli i rozstawiania podpór powinien zapewniać minimum:</w:t>
            </w:r>
          </w:p>
          <w:p w:rsidR="00B1035F" w:rsidRPr="00A07FC9" w:rsidRDefault="00B1035F" w:rsidP="00B1035F">
            <w:pPr>
              <w:widowControl w:val="0"/>
              <w:autoSpaceDE w:val="0"/>
              <w:autoSpaceDN w:val="0"/>
              <w:adjustRightInd w:val="0"/>
              <w:spacing w:line="235" w:lineRule="exact"/>
              <w:ind w:right="215"/>
              <w:jc w:val="both"/>
              <w:rPr>
                <w:sz w:val="22"/>
                <w:szCs w:val="22"/>
              </w:rPr>
            </w:pPr>
            <w:r w:rsidRPr="00A07FC9">
              <w:rPr>
                <w:sz w:val="22"/>
                <w:szCs w:val="22"/>
              </w:rPr>
              <w:t>a) możliwość pracy wysięgnika w przypadku, gdy nie jest możliwe maksymalne rozstawienie podpór,</w:t>
            </w:r>
          </w:p>
          <w:p w:rsidR="00B1035F" w:rsidRPr="00A07FC9" w:rsidRDefault="00B1035F" w:rsidP="00B1035F">
            <w:pPr>
              <w:widowControl w:val="0"/>
              <w:autoSpaceDE w:val="0"/>
              <w:autoSpaceDN w:val="0"/>
              <w:adjustRightInd w:val="0"/>
              <w:spacing w:line="235" w:lineRule="exact"/>
              <w:ind w:right="215"/>
              <w:jc w:val="both"/>
              <w:rPr>
                <w:sz w:val="22"/>
                <w:szCs w:val="22"/>
              </w:rPr>
            </w:pPr>
            <w:r w:rsidRPr="00A07FC9">
              <w:rPr>
                <w:sz w:val="22"/>
                <w:szCs w:val="22"/>
              </w:rPr>
              <w:t>b) możliwość indywidualnego sprawiania każdej podpory,</w:t>
            </w:r>
          </w:p>
          <w:p w:rsidR="00B1035F" w:rsidRDefault="00B1035F" w:rsidP="00B1035F">
            <w:pPr>
              <w:widowControl w:val="0"/>
              <w:autoSpaceDE w:val="0"/>
              <w:autoSpaceDN w:val="0"/>
              <w:adjustRightInd w:val="0"/>
              <w:spacing w:line="235" w:lineRule="exact"/>
              <w:ind w:right="215"/>
              <w:jc w:val="both"/>
              <w:rPr>
                <w:sz w:val="22"/>
                <w:szCs w:val="22"/>
              </w:rPr>
            </w:pPr>
            <w:r w:rsidRPr="00A07FC9">
              <w:rPr>
                <w:sz w:val="22"/>
                <w:szCs w:val="22"/>
              </w:rPr>
              <w:t>c) poziomowanie podnośnika na podporach,</w:t>
            </w:r>
          </w:p>
          <w:p w:rsidR="00E16AC1" w:rsidRPr="00A07FC9" w:rsidRDefault="00E16AC1" w:rsidP="00B1035F">
            <w:pPr>
              <w:widowControl w:val="0"/>
              <w:autoSpaceDE w:val="0"/>
              <w:autoSpaceDN w:val="0"/>
              <w:adjustRightInd w:val="0"/>
              <w:spacing w:line="235" w:lineRule="exact"/>
              <w:ind w:right="215"/>
              <w:jc w:val="both"/>
              <w:rPr>
                <w:sz w:val="22"/>
                <w:szCs w:val="22"/>
              </w:rPr>
            </w:pPr>
            <w:r>
              <w:rPr>
                <w:sz w:val="22"/>
                <w:szCs w:val="22"/>
              </w:rPr>
              <w:t xml:space="preserve">d) możliwość pracy podnośnika niezależnie od stopnia wysuwu każdej z podpór, </w:t>
            </w:r>
          </w:p>
          <w:p w:rsidR="00B1035F" w:rsidRPr="00A07FC9" w:rsidRDefault="00E16AC1" w:rsidP="00B1035F">
            <w:pPr>
              <w:jc w:val="both"/>
              <w:rPr>
                <w:sz w:val="22"/>
                <w:szCs w:val="22"/>
              </w:rPr>
            </w:pPr>
            <w:r>
              <w:rPr>
                <w:sz w:val="22"/>
                <w:szCs w:val="22"/>
              </w:rPr>
              <w:t>e</w:t>
            </w:r>
            <w:r w:rsidR="00B1035F" w:rsidRPr="00A07FC9">
              <w:rPr>
                <w:sz w:val="22"/>
                <w:szCs w:val="22"/>
              </w:rPr>
              <w:t>) sygnalizację optyczną prawidłowego sprawienia podpór.</w:t>
            </w:r>
          </w:p>
        </w:tc>
      </w:tr>
      <w:tr w:rsidR="00F836C1" w:rsidRPr="00A07FC9" w:rsidTr="0090541D">
        <w:tc>
          <w:tcPr>
            <w:tcW w:w="600" w:type="dxa"/>
          </w:tcPr>
          <w:p w:rsidR="00F836C1" w:rsidRPr="00A07FC9" w:rsidRDefault="00F836C1" w:rsidP="0065373E">
            <w:pPr>
              <w:jc w:val="center"/>
              <w:rPr>
                <w:sz w:val="22"/>
                <w:szCs w:val="22"/>
              </w:rPr>
            </w:pPr>
            <w:r w:rsidRPr="00A07FC9">
              <w:rPr>
                <w:sz w:val="22"/>
                <w:szCs w:val="22"/>
              </w:rPr>
              <w:t>4.8.</w:t>
            </w:r>
          </w:p>
        </w:tc>
        <w:tc>
          <w:tcPr>
            <w:tcW w:w="14560" w:type="dxa"/>
          </w:tcPr>
          <w:p w:rsidR="00F836C1" w:rsidRPr="00A07FC9" w:rsidRDefault="00F836C1" w:rsidP="00F836C1">
            <w:pPr>
              <w:jc w:val="both"/>
              <w:rPr>
                <w:sz w:val="22"/>
                <w:szCs w:val="22"/>
              </w:rPr>
            </w:pPr>
            <w:r w:rsidRPr="00A07FC9">
              <w:rPr>
                <w:sz w:val="22"/>
                <w:szCs w:val="22"/>
              </w:rPr>
              <w:t>Poziomowanie podnośnika wzdłużne i poprzeczne możliwe w zakresie minimum 7º nierówności gruntu. Musi być zapewnione pokonywanie zagłębień terenu do 50 mm, progów i krawężników powyżej 150 mm oraz odchylanie łap podpór o minimum 15º w każdym kierunku.</w:t>
            </w:r>
          </w:p>
        </w:tc>
      </w:tr>
      <w:tr w:rsidR="009369CF" w:rsidRPr="00A07FC9" w:rsidTr="0090541D">
        <w:tc>
          <w:tcPr>
            <w:tcW w:w="600" w:type="dxa"/>
          </w:tcPr>
          <w:p w:rsidR="009369CF" w:rsidRPr="00A07FC9" w:rsidRDefault="009369CF" w:rsidP="0065373E">
            <w:pPr>
              <w:jc w:val="center"/>
              <w:rPr>
                <w:sz w:val="22"/>
                <w:szCs w:val="22"/>
              </w:rPr>
            </w:pPr>
            <w:r w:rsidRPr="00A07FC9">
              <w:rPr>
                <w:sz w:val="22"/>
                <w:szCs w:val="22"/>
              </w:rPr>
              <w:t>4.9.</w:t>
            </w:r>
          </w:p>
        </w:tc>
        <w:tc>
          <w:tcPr>
            <w:tcW w:w="14560" w:type="dxa"/>
          </w:tcPr>
          <w:p w:rsidR="009369CF" w:rsidRPr="00A07FC9" w:rsidRDefault="009369CF" w:rsidP="009369CF">
            <w:pPr>
              <w:widowControl w:val="0"/>
              <w:autoSpaceDE w:val="0"/>
              <w:autoSpaceDN w:val="0"/>
              <w:adjustRightInd w:val="0"/>
              <w:spacing w:line="235" w:lineRule="exact"/>
              <w:jc w:val="both"/>
              <w:rPr>
                <w:sz w:val="22"/>
                <w:szCs w:val="22"/>
              </w:rPr>
            </w:pPr>
            <w:r w:rsidRPr="00A07FC9">
              <w:rPr>
                <w:sz w:val="22"/>
                <w:szCs w:val="22"/>
              </w:rPr>
              <w:t>Wysięgnik należy wyposażyć co najmniej w dwa stanowiska kontrolno-sterownicze:</w:t>
            </w:r>
          </w:p>
          <w:p w:rsidR="009369CF" w:rsidRPr="00C76C35" w:rsidRDefault="009369CF" w:rsidP="009369CF">
            <w:pPr>
              <w:widowControl w:val="0"/>
              <w:autoSpaceDE w:val="0"/>
              <w:autoSpaceDN w:val="0"/>
              <w:adjustRightInd w:val="0"/>
              <w:spacing w:line="235" w:lineRule="exact"/>
              <w:jc w:val="both"/>
              <w:rPr>
                <w:sz w:val="22"/>
                <w:szCs w:val="22"/>
              </w:rPr>
            </w:pPr>
            <w:r w:rsidRPr="00C76C35">
              <w:rPr>
                <w:sz w:val="22"/>
                <w:szCs w:val="22"/>
              </w:rPr>
              <w:t>a) na dole przy wieńcu obrotowym</w:t>
            </w:r>
            <w:r w:rsidR="00FB369F" w:rsidRPr="00C76C35">
              <w:rPr>
                <w:sz w:val="22"/>
                <w:szCs w:val="22"/>
              </w:rPr>
              <w:t xml:space="preserve"> (wyposażone </w:t>
            </w:r>
            <w:r w:rsidR="00934B0D" w:rsidRPr="00C76C35">
              <w:rPr>
                <w:sz w:val="22"/>
                <w:szCs w:val="22"/>
              </w:rPr>
              <w:t xml:space="preserve">podgrzewane </w:t>
            </w:r>
            <w:r w:rsidR="00FB369F" w:rsidRPr="00C76C35">
              <w:rPr>
                <w:sz w:val="22"/>
                <w:szCs w:val="22"/>
              </w:rPr>
              <w:t>siedzisko)</w:t>
            </w:r>
            <w:r w:rsidRPr="00C76C35">
              <w:rPr>
                <w:sz w:val="22"/>
                <w:szCs w:val="22"/>
              </w:rPr>
              <w:t>,</w:t>
            </w:r>
          </w:p>
          <w:p w:rsidR="009369CF" w:rsidRPr="00C76C35" w:rsidRDefault="009369CF" w:rsidP="009369CF">
            <w:pPr>
              <w:jc w:val="both"/>
              <w:rPr>
                <w:sz w:val="22"/>
                <w:szCs w:val="22"/>
              </w:rPr>
            </w:pPr>
            <w:r w:rsidRPr="00C76C35">
              <w:rPr>
                <w:sz w:val="22"/>
                <w:szCs w:val="22"/>
              </w:rPr>
              <w:t>b) na pomoście roboczym.</w:t>
            </w:r>
          </w:p>
          <w:p w:rsidR="00FB369F" w:rsidRPr="00A07FC9" w:rsidRDefault="00FB369F" w:rsidP="009369CF">
            <w:pPr>
              <w:jc w:val="both"/>
              <w:rPr>
                <w:sz w:val="22"/>
                <w:szCs w:val="22"/>
              </w:rPr>
            </w:pPr>
            <w:r w:rsidRPr="00C76C35">
              <w:rPr>
                <w:sz w:val="22"/>
                <w:szCs w:val="22"/>
              </w:rPr>
              <w:lastRenderedPageBreak/>
              <w:t xml:space="preserve">W  pozycji transportowej obydwa stanowiska  powinny  być zabezpieczone przed czynnikami atmosferycznymi. Pulpity sterownicze  wykonane  </w:t>
            </w:r>
            <w:r w:rsidR="00934B0D" w:rsidRPr="00C76C35">
              <w:rPr>
                <w:sz w:val="22"/>
                <w:szCs w:val="22"/>
              </w:rPr>
              <w:t>w sposób</w:t>
            </w:r>
            <w:r w:rsidR="00412976" w:rsidRPr="00C76C35">
              <w:rPr>
                <w:sz w:val="22"/>
                <w:szCs w:val="22"/>
              </w:rPr>
              <w:t xml:space="preserve"> um</w:t>
            </w:r>
            <w:r w:rsidR="00D9542F">
              <w:rPr>
                <w:sz w:val="22"/>
                <w:szCs w:val="22"/>
              </w:rPr>
              <w:t xml:space="preserve">ożliwiający prace w każdych </w:t>
            </w:r>
            <w:r w:rsidR="00934B0D" w:rsidRPr="00C76C35">
              <w:rPr>
                <w:sz w:val="22"/>
                <w:szCs w:val="22"/>
              </w:rPr>
              <w:t>warunkach  atmosferycznych.</w:t>
            </w:r>
            <w:r w:rsidR="00934B0D" w:rsidRPr="00A07FC9">
              <w:rPr>
                <w:sz w:val="22"/>
                <w:szCs w:val="22"/>
              </w:rPr>
              <w:t xml:space="preserve"> </w:t>
            </w:r>
            <w:r w:rsidRPr="00A07FC9">
              <w:rPr>
                <w:sz w:val="22"/>
                <w:szCs w:val="22"/>
              </w:rPr>
              <w:t xml:space="preserve">  </w:t>
            </w:r>
          </w:p>
        </w:tc>
      </w:tr>
      <w:tr w:rsidR="009369CF" w:rsidRPr="00A07FC9" w:rsidTr="0090541D">
        <w:tc>
          <w:tcPr>
            <w:tcW w:w="600" w:type="dxa"/>
          </w:tcPr>
          <w:p w:rsidR="009369CF" w:rsidRPr="00A07FC9" w:rsidRDefault="009369CF" w:rsidP="0065373E">
            <w:pPr>
              <w:jc w:val="center"/>
              <w:rPr>
                <w:sz w:val="22"/>
                <w:szCs w:val="22"/>
              </w:rPr>
            </w:pPr>
            <w:r w:rsidRPr="00A07FC9">
              <w:rPr>
                <w:sz w:val="22"/>
                <w:szCs w:val="22"/>
              </w:rPr>
              <w:lastRenderedPageBreak/>
              <w:t>4.10.</w:t>
            </w:r>
          </w:p>
        </w:tc>
        <w:tc>
          <w:tcPr>
            <w:tcW w:w="14560" w:type="dxa"/>
          </w:tcPr>
          <w:p w:rsidR="009369CF" w:rsidRPr="00A07FC9" w:rsidRDefault="009369CF" w:rsidP="009369CF">
            <w:pPr>
              <w:jc w:val="both"/>
              <w:rPr>
                <w:sz w:val="22"/>
                <w:szCs w:val="22"/>
              </w:rPr>
            </w:pPr>
            <w:r w:rsidRPr="00A07FC9">
              <w:rPr>
                <w:sz w:val="22"/>
                <w:szCs w:val="22"/>
              </w:rPr>
              <w:t>Stanowiska kontrolno-sterownicze wyposażone w instrumenty sterownicze i kontrolne pozwalające na sprawne i bezpieczne obsługiwanie wysięgnika zarówno podczas normalnej pracy, jak i podczas pracy w trybie awaryjnym.</w:t>
            </w:r>
            <w:r w:rsidR="006C54C3">
              <w:rPr>
                <w:sz w:val="22"/>
                <w:szCs w:val="22"/>
              </w:rPr>
              <w:t xml:space="preserve"> </w:t>
            </w:r>
          </w:p>
        </w:tc>
      </w:tr>
      <w:tr w:rsidR="007C12E3" w:rsidRPr="00A07FC9" w:rsidTr="0090541D">
        <w:tc>
          <w:tcPr>
            <w:tcW w:w="600" w:type="dxa"/>
          </w:tcPr>
          <w:p w:rsidR="007C12E3" w:rsidRPr="00A07FC9" w:rsidRDefault="007C12E3" w:rsidP="0065373E">
            <w:pPr>
              <w:jc w:val="center"/>
              <w:rPr>
                <w:sz w:val="22"/>
                <w:szCs w:val="22"/>
              </w:rPr>
            </w:pPr>
            <w:r w:rsidRPr="00A07FC9">
              <w:rPr>
                <w:sz w:val="22"/>
                <w:szCs w:val="22"/>
              </w:rPr>
              <w:t>4.11.</w:t>
            </w:r>
          </w:p>
        </w:tc>
        <w:tc>
          <w:tcPr>
            <w:tcW w:w="14560" w:type="dxa"/>
          </w:tcPr>
          <w:p w:rsidR="007C12E3" w:rsidRPr="00A07FC9" w:rsidRDefault="007C12E3" w:rsidP="007C12E3">
            <w:pPr>
              <w:jc w:val="both"/>
              <w:rPr>
                <w:sz w:val="22"/>
                <w:szCs w:val="22"/>
              </w:rPr>
            </w:pPr>
            <w:r w:rsidRPr="00A07FC9">
              <w:rPr>
                <w:sz w:val="22"/>
                <w:szCs w:val="22"/>
              </w:rPr>
              <w:t>Dolne stanowisko sterowania powinno zapewnić możliwość przejęcia w każdym momencie kontroli nad wysięgnikiem (funkcja nadrzędna nad stanowiskiem na pomoście roboczym).</w:t>
            </w:r>
          </w:p>
        </w:tc>
      </w:tr>
      <w:tr w:rsidR="00545314" w:rsidRPr="00A07FC9" w:rsidTr="0090541D">
        <w:tc>
          <w:tcPr>
            <w:tcW w:w="600" w:type="dxa"/>
          </w:tcPr>
          <w:p w:rsidR="00545314" w:rsidRPr="00A07FC9" w:rsidRDefault="00545314" w:rsidP="0065373E">
            <w:pPr>
              <w:jc w:val="center"/>
              <w:rPr>
                <w:sz w:val="22"/>
                <w:szCs w:val="22"/>
              </w:rPr>
            </w:pPr>
            <w:r w:rsidRPr="00A07FC9">
              <w:rPr>
                <w:sz w:val="22"/>
                <w:szCs w:val="22"/>
              </w:rPr>
              <w:t>4.12.</w:t>
            </w:r>
          </w:p>
        </w:tc>
        <w:tc>
          <w:tcPr>
            <w:tcW w:w="14560" w:type="dxa"/>
          </w:tcPr>
          <w:p w:rsidR="00545314" w:rsidRPr="00A07FC9" w:rsidRDefault="00545314" w:rsidP="00545314">
            <w:pPr>
              <w:jc w:val="both"/>
              <w:rPr>
                <w:sz w:val="22"/>
                <w:szCs w:val="22"/>
              </w:rPr>
            </w:pPr>
            <w:r w:rsidRPr="00A07FC9">
              <w:rPr>
                <w:sz w:val="22"/>
                <w:szCs w:val="22"/>
              </w:rPr>
              <w:t>Wszystkie stanowiska sterowania wyposażone w wyłącznik ruchów podnośnika z sygnalizacją świetlną i dźwiękową uruchomienia wyłącznika.</w:t>
            </w:r>
          </w:p>
        </w:tc>
      </w:tr>
      <w:tr w:rsidR="00982006" w:rsidRPr="00A07FC9" w:rsidTr="0090541D">
        <w:tc>
          <w:tcPr>
            <w:tcW w:w="600" w:type="dxa"/>
          </w:tcPr>
          <w:p w:rsidR="00982006" w:rsidRPr="00A07FC9" w:rsidRDefault="00982006" w:rsidP="0065373E">
            <w:pPr>
              <w:jc w:val="center"/>
              <w:rPr>
                <w:sz w:val="22"/>
                <w:szCs w:val="22"/>
              </w:rPr>
            </w:pPr>
            <w:r w:rsidRPr="00A07FC9">
              <w:rPr>
                <w:sz w:val="22"/>
                <w:szCs w:val="22"/>
              </w:rPr>
              <w:t>4.13.</w:t>
            </w:r>
          </w:p>
        </w:tc>
        <w:tc>
          <w:tcPr>
            <w:tcW w:w="14560" w:type="dxa"/>
          </w:tcPr>
          <w:p w:rsidR="00982006" w:rsidRPr="00A07FC9" w:rsidRDefault="00982006" w:rsidP="00982006">
            <w:pPr>
              <w:jc w:val="both"/>
              <w:rPr>
                <w:sz w:val="22"/>
                <w:szCs w:val="22"/>
              </w:rPr>
            </w:pPr>
            <w:r w:rsidRPr="00A07FC9">
              <w:rPr>
                <w:sz w:val="22"/>
                <w:szCs w:val="22"/>
              </w:rPr>
              <w:t>Stanowiska sterowania wyposażone w wykresy pola pracy (diagram), skróconą instrukcję obsługi oraz informację o dopuszczalnej sile wiatru.</w:t>
            </w:r>
          </w:p>
        </w:tc>
      </w:tr>
      <w:tr w:rsidR="00D47E6D" w:rsidRPr="00A07FC9" w:rsidTr="0090541D">
        <w:tc>
          <w:tcPr>
            <w:tcW w:w="600" w:type="dxa"/>
          </w:tcPr>
          <w:p w:rsidR="00D47E6D" w:rsidRPr="00A07FC9" w:rsidRDefault="00D47E6D" w:rsidP="0065373E">
            <w:pPr>
              <w:jc w:val="center"/>
              <w:rPr>
                <w:sz w:val="22"/>
                <w:szCs w:val="22"/>
              </w:rPr>
            </w:pPr>
            <w:r w:rsidRPr="00A07FC9">
              <w:rPr>
                <w:sz w:val="22"/>
                <w:szCs w:val="22"/>
              </w:rPr>
              <w:t>4.14.</w:t>
            </w:r>
          </w:p>
        </w:tc>
        <w:tc>
          <w:tcPr>
            <w:tcW w:w="14560" w:type="dxa"/>
          </w:tcPr>
          <w:p w:rsidR="00D47E6D" w:rsidRPr="00A07FC9" w:rsidRDefault="00D47E6D" w:rsidP="00D47E6D">
            <w:pPr>
              <w:jc w:val="both"/>
              <w:rPr>
                <w:sz w:val="22"/>
                <w:szCs w:val="22"/>
              </w:rPr>
            </w:pPr>
            <w:r w:rsidRPr="00A07FC9">
              <w:rPr>
                <w:sz w:val="22"/>
                <w:szCs w:val="22"/>
              </w:rPr>
              <w:t>Poszczególne wskaźniki oraz elementy sterownicze trwale oznakowane za pomocą piktogramów lub opisów pełnionej funkcji. Piktogramy i opisy w języku polskim.</w:t>
            </w:r>
          </w:p>
        </w:tc>
      </w:tr>
      <w:tr w:rsidR="00A03564" w:rsidRPr="00A07FC9" w:rsidTr="0090541D">
        <w:tc>
          <w:tcPr>
            <w:tcW w:w="600" w:type="dxa"/>
          </w:tcPr>
          <w:p w:rsidR="00A03564" w:rsidRPr="00A07FC9" w:rsidRDefault="00A03564" w:rsidP="0065373E">
            <w:pPr>
              <w:jc w:val="center"/>
              <w:rPr>
                <w:sz w:val="22"/>
                <w:szCs w:val="22"/>
              </w:rPr>
            </w:pPr>
            <w:r w:rsidRPr="00A07FC9">
              <w:rPr>
                <w:sz w:val="22"/>
                <w:szCs w:val="22"/>
              </w:rPr>
              <w:t>4.15.</w:t>
            </w:r>
          </w:p>
        </w:tc>
        <w:tc>
          <w:tcPr>
            <w:tcW w:w="14560" w:type="dxa"/>
          </w:tcPr>
          <w:p w:rsidR="00A03564" w:rsidRPr="00A07FC9" w:rsidRDefault="00A03564" w:rsidP="00A03564">
            <w:pPr>
              <w:jc w:val="both"/>
              <w:rPr>
                <w:sz w:val="22"/>
                <w:szCs w:val="22"/>
              </w:rPr>
            </w:pPr>
            <w:r w:rsidRPr="00A07FC9">
              <w:rPr>
                <w:sz w:val="22"/>
                <w:szCs w:val="22"/>
              </w:rPr>
              <w:t>Podnośnik wyposażony w wiatromierz</w:t>
            </w:r>
            <w:r w:rsidR="00A560BB">
              <w:rPr>
                <w:sz w:val="22"/>
                <w:szCs w:val="22"/>
              </w:rPr>
              <w:t xml:space="preserve"> zabezpieczony przed uszkodzeniami mechanicznymi</w:t>
            </w:r>
            <w:r w:rsidRPr="00A07FC9">
              <w:rPr>
                <w:sz w:val="22"/>
                <w:szCs w:val="22"/>
              </w:rPr>
              <w:t>. Na głównym stanowisku obsługi oraz na pomoście roboczym możliwość odczytu siły wiatru.</w:t>
            </w:r>
          </w:p>
        </w:tc>
      </w:tr>
      <w:tr w:rsidR="0047353B" w:rsidRPr="00A07FC9" w:rsidTr="0090541D">
        <w:tc>
          <w:tcPr>
            <w:tcW w:w="600" w:type="dxa"/>
          </w:tcPr>
          <w:p w:rsidR="0047353B" w:rsidRPr="00A07FC9" w:rsidRDefault="0047353B" w:rsidP="0065373E">
            <w:pPr>
              <w:jc w:val="center"/>
              <w:rPr>
                <w:sz w:val="22"/>
                <w:szCs w:val="22"/>
              </w:rPr>
            </w:pPr>
            <w:r w:rsidRPr="00A07FC9">
              <w:rPr>
                <w:sz w:val="22"/>
                <w:szCs w:val="22"/>
              </w:rPr>
              <w:t>4.16.</w:t>
            </w:r>
          </w:p>
        </w:tc>
        <w:tc>
          <w:tcPr>
            <w:tcW w:w="14560" w:type="dxa"/>
          </w:tcPr>
          <w:p w:rsidR="0047353B" w:rsidRPr="00A07FC9" w:rsidRDefault="0047353B" w:rsidP="0047353B">
            <w:pPr>
              <w:jc w:val="both"/>
              <w:rPr>
                <w:sz w:val="22"/>
                <w:szCs w:val="22"/>
              </w:rPr>
            </w:pPr>
            <w:r w:rsidRPr="00A07FC9">
              <w:rPr>
                <w:sz w:val="22"/>
                <w:szCs w:val="22"/>
              </w:rPr>
              <w:t>Wysięgnik wyposażony w system monitorujący prawidłowość pracy poszczególnych elementów i urządzeń odpowiedzialnych za bezpieczeństwo. W przypadku wykrycia nieprawidłowości system powinien uniemożliwić wykonanie manewru zagrażającego bezpieczeństwu.</w:t>
            </w:r>
          </w:p>
        </w:tc>
      </w:tr>
      <w:tr w:rsidR="00E46B9E" w:rsidRPr="00A07FC9" w:rsidTr="0090541D">
        <w:tc>
          <w:tcPr>
            <w:tcW w:w="600" w:type="dxa"/>
          </w:tcPr>
          <w:p w:rsidR="00E46B9E" w:rsidRPr="00A07FC9" w:rsidRDefault="00E46B9E" w:rsidP="0065373E">
            <w:pPr>
              <w:jc w:val="center"/>
              <w:rPr>
                <w:sz w:val="22"/>
                <w:szCs w:val="22"/>
              </w:rPr>
            </w:pPr>
            <w:r w:rsidRPr="00A07FC9">
              <w:rPr>
                <w:sz w:val="22"/>
                <w:szCs w:val="22"/>
              </w:rPr>
              <w:t>4.17.</w:t>
            </w:r>
          </w:p>
        </w:tc>
        <w:tc>
          <w:tcPr>
            <w:tcW w:w="14560" w:type="dxa"/>
          </w:tcPr>
          <w:p w:rsidR="00E46B9E" w:rsidRPr="00A07FC9" w:rsidRDefault="00E46B9E" w:rsidP="00E46B9E">
            <w:pPr>
              <w:jc w:val="both"/>
              <w:rPr>
                <w:sz w:val="22"/>
                <w:szCs w:val="22"/>
              </w:rPr>
            </w:pPr>
            <w:r w:rsidRPr="00A07FC9">
              <w:rPr>
                <w:sz w:val="22"/>
                <w:szCs w:val="22"/>
              </w:rPr>
              <w:t>System kontroli sterowania powinien automatycznie dostosowywać parametry pola pracy wysięgnika w zależności od konfiguracji rozstawu podpór i obciążenia pomostu roboczego.</w:t>
            </w:r>
          </w:p>
        </w:tc>
      </w:tr>
      <w:tr w:rsidR="00EE5B62" w:rsidRPr="00A07FC9" w:rsidTr="0090541D">
        <w:tc>
          <w:tcPr>
            <w:tcW w:w="600" w:type="dxa"/>
          </w:tcPr>
          <w:p w:rsidR="00EE5B62" w:rsidRPr="00A07FC9" w:rsidRDefault="00EE5B62" w:rsidP="0065373E">
            <w:pPr>
              <w:jc w:val="center"/>
              <w:rPr>
                <w:sz w:val="22"/>
                <w:szCs w:val="22"/>
              </w:rPr>
            </w:pPr>
            <w:r w:rsidRPr="00A07FC9">
              <w:rPr>
                <w:sz w:val="22"/>
                <w:szCs w:val="22"/>
              </w:rPr>
              <w:t>4.18.</w:t>
            </w:r>
          </w:p>
        </w:tc>
        <w:tc>
          <w:tcPr>
            <w:tcW w:w="14560" w:type="dxa"/>
          </w:tcPr>
          <w:p w:rsidR="00EE5B62" w:rsidRPr="00A07FC9" w:rsidRDefault="00EE5B62" w:rsidP="006C54C3">
            <w:pPr>
              <w:jc w:val="both"/>
              <w:rPr>
                <w:sz w:val="22"/>
                <w:szCs w:val="22"/>
              </w:rPr>
            </w:pPr>
            <w:r w:rsidRPr="00A07FC9">
              <w:rPr>
                <w:sz w:val="22"/>
                <w:szCs w:val="22"/>
              </w:rPr>
              <w:t xml:space="preserve">Podnośnik wyposażony w </w:t>
            </w:r>
            <w:r w:rsidR="006C54C3">
              <w:rPr>
                <w:sz w:val="22"/>
                <w:szCs w:val="22"/>
              </w:rPr>
              <w:t xml:space="preserve">zdublowany </w:t>
            </w:r>
            <w:r w:rsidRPr="00A07FC9">
              <w:rPr>
                <w:sz w:val="22"/>
                <w:szCs w:val="22"/>
              </w:rPr>
              <w:t>system pracy awaryjnej umożliwiający sprowadzenie podnośnika do pozycji transportowej</w:t>
            </w:r>
            <w:r w:rsidR="006C54C3">
              <w:rPr>
                <w:sz w:val="22"/>
                <w:szCs w:val="22"/>
              </w:rPr>
              <w:t xml:space="preserve"> za pośrednictwem pompy zasilanej z akumulatorów pojazdu oraz pompy zasilanej dodatkowym silnikiem spalinowym.  </w:t>
            </w:r>
          </w:p>
        </w:tc>
      </w:tr>
      <w:tr w:rsidR="00903309" w:rsidRPr="00A07FC9" w:rsidTr="0090541D">
        <w:tc>
          <w:tcPr>
            <w:tcW w:w="600" w:type="dxa"/>
          </w:tcPr>
          <w:p w:rsidR="00903309" w:rsidRPr="00A07FC9" w:rsidRDefault="00903309" w:rsidP="0065373E">
            <w:pPr>
              <w:jc w:val="center"/>
              <w:rPr>
                <w:sz w:val="22"/>
                <w:szCs w:val="22"/>
              </w:rPr>
            </w:pPr>
            <w:r w:rsidRPr="00A07FC9">
              <w:rPr>
                <w:sz w:val="22"/>
                <w:szCs w:val="22"/>
              </w:rPr>
              <w:t>4.19.</w:t>
            </w:r>
          </w:p>
        </w:tc>
        <w:tc>
          <w:tcPr>
            <w:tcW w:w="14560" w:type="dxa"/>
          </w:tcPr>
          <w:p w:rsidR="00903309" w:rsidRPr="00A07FC9" w:rsidRDefault="00903309" w:rsidP="00903309">
            <w:pPr>
              <w:jc w:val="both"/>
              <w:rPr>
                <w:sz w:val="22"/>
                <w:szCs w:val="22"/>
              </w:rPr>
            </w:pPr>
            <w:r w:rsidRPr="00A07FC9">
              <w:rPr>
                <w:sz w:val="22"/>
                <w:szCs w:val="22"/>
              </w:rPr>
              <w:t>Dodatkowo system kontroli sterowania powinien minimum zapewniać zwolnienie ruchów wysięgnika przy konieczności wykonywania precyzyjnych manewrów.</w:t>
            </w:r>
          </w:p>
        </w:tc>
      </w:tr>
      <w:tr w:rsidR="00BA1798" w:rsidRPr="00A07FC9" w:rsidTr="0090541D">
        <w:tc>
          <w:tcPr>
            <w:tcW w:w="600" w:type="dxa"/>
          </w:tcPr>
          <w:p w:rsidR="00BA1798" w:rsidRPr="00A07FC9" w:rsidRDefault="00BA1798" w:rsidP="0065373E">
            <w:pPr>
              <w:jc w:val="center"/>
              <w:rPr>
                <w:sz w:val="22"/>
                <w:szCs w:val="22"/>
              </w:rPr>
            </w:pPr>
            <w:r w:rsidRPr="00A07FC9">
              <w:rPr>
                <w:sz w:val="22"/>
                <w:szCs w:val="22"/>
              </w:rPr>
              <w:t>4.20.</w:t>
            </w:r>
          </w:p>
        </w:tc>
        <w:tc>
          <w:tcPr>
            <w:tcW w:w="14560" w:type="dxa"/>
          </w:tcPr>
          <w:p w:rsidR="00BA1798" w:rsidRPr="00A07FC9" w:rsidRDefault="00BA1798" w:rsidP="00A560BB">
            <w:pPr>
              <w:jc w:val="both"/>
              <w:rPr>
                <w:sz w:val="22"/>
                <w:szCs w:val="22"/>
              </w:rPr>
            </w:pPr>
            <w:r w:rsidRPr="00A07FC9">
              <w:rPr>
                <w:sz w:val="22"/>
                <w:szCs w:val="22"/>
              </w:rPr>
              <w:t xml:space="preserve">Wysięgnik wyposażony w pomost roboczy o udźwigu min. </w:t>
            </w:r>
            <w:r w:rsidR="00934B0D" w:rsidRPr="00A07FC9">
              <w:rPr>
                <w:sz w:val="22"/>
                <w:szCs w:val="22"/>
              </w:rPr>
              <w:t>50</w:t>
            </w:r>
            <w:r w:rsidRPr="00A07FC9">
              <w:rPr>
                <w:sz w:val="22"/>
                <w:szCs w:val="22"/>
              </w:rPr>
              <w:t>0 kg.</w:t>
            </w:r>
            <w:r w:rsidR="00A560BB">
              <w:rPr>
                <w:sz w:val="22"/>
                <w:szCs w:val="22"/>
              </w:rPr>
              <w:t xml:space="preserve"> </w:t>
            </w:r>
          </w:p>
        </w:tc>
      </w:tr>
      <w:tr w:rsidR="00546CBE" w:rsidRPr="00A07FC9" w:rsidTr="0090541D">
        <w:tc>
          <w:tcPr>
            <w:tcW w:w="600" w:type="dxa"/>
          </w:tcPr>
          <w:p w:rsidR="00546CBE" w:rsidRPr="00A07FC9" w:rsidRDefault="00546CBE" w:rsidP="0065373E">
            <w:pPr>
              <w:jc w:val="center"/>
              <w:rPr>
                <w:sz w:val="22"/>
                <w:szCs w:val="22"/>
              </w:rPr>
            </w:pPr>
            <w:r w:rsidRPr="00A07FC9">
              <w:rPr>
                <w:sz w:val="22"/>
                <w:szCs w:val="22"/>
              </w:rPr>
              <w:t>4.21.</w:t>
            </w:r>
          </w:p>
        </w:tc>
        <w:tc>
          <w:tcPr>
            <w:tcW w:w="14560" w:type="dxa"/>
          </w:tcPr>
          <w:p w:rsidR="00546CBE" w:rsidRPr="00A07FC9" w:rsidRDefault="00546CBE" w:rsidP="000D4C27">
            <w:pPr>
              <w:widowControl w:val="0"/>
              <w:autoSpaceDE w:val="0"/>
              <w:autoSpaceDN w:val="0"/>
              <w:adjustRightInd w:val="0"/>
              <w:spacing w:line="235" w:lineRule="exact"/>
              <w:ind w:right="39"/>
              <w:jc w:val="both"/>
              <w:rPr>
                <w:sz w:val="22"/>
                <w:szCs w:val="22"/>
              </w:rPr>
            </w:pPr>
            <w:r w:rsidRPr="00A07FC9">
              <w:rPr>
                <w:sz w:val="22"/>
                <w:szCs w:val="22"/>
              </w:rPr>
              <w:t>Wysięg boczny pomostu roboczego z jego maksymalnym obciążeniem, licząc od osi obrotu kolumny do zewnętrznej krawędzi pomostu roboczego</w:t>
            </w:r>
            <w:r w:rsidR="000D4C27" w:rsidRPr="00A07FC9">
              <w:rPr>
                <w:sz w:val="22"/>
                <w:szCs w:val="22"/>
              </w:rPr>
              <w:t xml:space="preserve"> </w:t>
            </w:r>
            <w:r w:rsidRPr="00A07FC9">
              <w:rPr>
                <w:sz w:val="22"/>
                <w:szCs w:val="22"/>
              </w:rPr>
              <w:t xml:space="preserve">min. </w:t>
            </w:r>
            <w:r w:rsidR="00DA093E" w:rsidRPr="00A07FC9">
              <w:rPr>
                <w:sz w:val="22"/>
                <w:szCs w:val="22"/>
              </w:rPr>
              <w:t>30</w:t>
            </w:r>
            <w:r w:rsidRPr="00A07FC9">
              <w:rPr>
                <w:sz w:val="22"/>
                <w:szCs w:val="22"/>
              </w:rPr>
              <w:t xml:space="preserve"> m</w:t>
            </w:r>
            <w:r w:rsidR="000D4C27" w:rsidRPr="00A07FC9">
              <w:rPr>
                <w:sz w:val="22"/>
                <w:szCs w:val="22"/>
              </w:rPr>
              <w:t>.</w:t>
            </w:r>
          </w:p>
        </w:tc>
      </w:tr>
      <w:tr w:rsidR="000D4C27" w:rsidRPr="00A07FC9" w:rsidTr="0090541D">
        <w:tc>
          <w:tcPr>
            <w:tcW w:w="600" w:type="dxa"/>
          </w:tcPr>
          <w:p w:rsidR="000D4C27" w:rsidRPr="00A07FC9" w:rsidRDefault="000D4C27" w:rsidP="001E63C4">
            <w:pPr>
              <w:jc w:val="center"/>
              <w:rPr>
                <w:sz w:val="22"/>
                <w:szCs w:val="22"/>
              </w:rPr>
            </w:pPr>
            <w:r w:rsidRPr="00A07FC9">
              <w:rPr>
                <w:sz w:val="22"/>
                <w:szCs w:val="22"/>
              </w:rPr>
              <w:t>4.22.</w:t>
            </w:r>
          </w:p>
        </w:tc>
        <w:tc>
          <w:tcPr>
            <w:tcW w:w="14560" w:type="dxa"/>
          </w:tcPr>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Pomost roboczy z możliwością obrotu o minimum 45° względem osi pionowej, umożliwiający przewożenie min. 4 dorosłych osób, wyposażony co najmniej w:</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a) pulpit sterowniczy,</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b) automatyczny układ poziomowania o dopuszczalnym odchyleniu 5°,</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c) oświetlenie stanowiska operatora i pulpitu sterowniczego,</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d) 1 gniazdo instalacji elektrycznej 400 V/16A (2P+Z) typ „SCHUKO”, stopień ochrony min. IP-</w:t>
            </w:r>
            <w:r w:rsidR="00CA78A1">
              <w:rPr>
                <w:sz w:val="22"/>
                <w:szCs w:val="22"/>
              </w:rPr>
              <w:t>67,</w:t>
            </w:r>
            <w:r w:rsidRPr="00A07FC9">
              <w:rPr>
                <w:sz w:val="22"/>
                <w:szCs w:val="22"/>
              </w:rPr>
              <w:t xml:space="preserve"> </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e) 2 gniazda instalacji elektrycznej 230 V/16A (2P+Z) typ „SCHUKO”, stopień ochrony min. IP-</w:t>
            </w:r>
            <w:r w:rsidR="00CA78A1">
              <w:rPr>
                <w:sz w:val="22"/>
                <w:szCs w:val="22"/>
              </w:rPr>
              <w:t>67,</w:t>
            </w:r>
          </w:p>
          <w:p w:rsidR="000D4C27" w:rsidRPr="00A07FC9" w:rsidRDefault="000D4C27" w:rsidP="000D4C27">
            <w:pPr>
              <w:widowControl w:val="0"/>
              <w:autoSpaceDE w:val="0"/>
              <w:autoSpaceDN w:val="0"/>
              <w:adjustRightInd w:val="0"/>
              <w:spacing w:line="235" w:lineRule="exact"/>
              <w:ind w:right="39"/>
              <w:jc w:val="both"/>
              <w:rPr>
                <w:sz w:val="22"/>
                <w:szCs w:val="22"/>
              </w:rPr>
            </w:pPr>
            <w:r w:rsidRPr="00A07FC9">
              <w:rPr>
                <w:sz w:val="22"/>
                <w:szCs w:val="22"/>
              </w:rPr>
              <w:t>f) gniazdo 24 V do podłączenia szperacza,</w:t>
            </w:r>
          </w:p>
          <w:p w:rsidR="000D4C27" w:rsidRDefault="000D4C27" w:rsidP="000D4C27">
            <w:pPr>
              <w:widowControl w:val="0"/>
              <w:autoSpaceDE w:val="0"/>
              <w:autoSpaceDN w:val="0"/>
              <w:adjustRightInd w:val="0"/>
              <w:spacing w:line="235" w:lineRule="exact"/>
              <w:ind w:right="39"/>
              <w:jc w:val="both"/>
              <w:rPr>
                <w:sz w:val="22"/>
                <w:szCs w:val="22"/>
              </w:rPr>
            </w:pPr>
            <w:r w:rsidRPr="00A07FC9">
              <w:rPr>
                <w:sz w:val="22"/>
                <w:szCs w:val="22"/>
              </w:rPr>
              <w:t>g)</w:t>
            </w:r>
            <w:r w:rsidR="00516887">
              <w:rPr>
                <w:sz w:val="22"/>
                <w:szCs w:val="22"/>
              </w:rPr>
              <w:t xml:space="preserve"> dwa reflektory zamontowane w koszu z możliwością regulacji pola pracy</w:t>
            </w:r>
            <w:r w:rsidR="00036DEE">
              <w:rPr>
                <w:sz w:val="22"/>
                <w:szCs w:val="22"/>
              </w:rPr>
              <w:t xml:space="preserve"> o mocy min. 5000 </w:t>
            </w:r>
            <w:proofErr w:type="spellStart"/>
            <w:r w:rsidR="00036DEE">
              <w:rPr>
                <w:sz w:val="22"/>
                <w:szCs w:val="22"/>
              </w:rPr>
              <w:t>lum</w:t>
            </w:r>
            <w:proofErr w:type="spellEnd"/>
            <w:r w:rsidR="00036DEE">
              <w:rPr>
                <w:sz w:val="22"/>
                <w:szCs w:val="22"/>
              </w:rPr>
              <w:t xml:space="preserve"> każdy, </w:t>
            </w:r>
            <w:r w:rsidR="00516887">
              <w:rPr>
                <w:sz w:val="22"/>
                <w:szCs w:val="22"/>
              </w:rPr>
              <w:t xml:space="preserve"> </w:t>
            </w:r>
          </w:p>
          <w:p w:rsidR="00036DEE" w:rsidRPr="00A07FC9" w:rsidRDefault="00036DEE" w:rsidP="00036DEE">
            <w:pPr>
              <w:widowControl w:val="0"/>
              <w:autoSpaceDE w:val="0"/>
              <w:autoSpaceDN w:val="0"/>
              <w:adjustRightInd w:val="0"/>
              <w:spacing w:line="235" w:lineRule="exact"/>
              <w:ind w:right="39"/>
              <w:jc w:val="both"/>
              <w:rPr>
                <w:sz w:val="22"/>
                <w:szCs w:val="22"/>
              </w:rPr>
            </w:pPr>
            <w:r>
              <w:rPr>
                <w:sz w:val="22"/>
                <w:szCs w:val="22"/>
              </w:rPr>
              <w:t xml:space="preserve">h) pod koszem roboczym zamontowane min. 4 sztuki oświetlenia typu LED o mocy min. 20W każdy,    </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i</w:t>
            </w:r>
            <w:r w:rsidR="000D4C27" w:rsidRPr="00A07FC9">
              <w:rPr>
                <w:sz w:val="22"/>
                <w:szCs w:val="22"/>
              </w:rPr>
              <w:t>) 2 nasady tłoczne 75 (typu STORZ) z pokrywami nasad i zaworami,</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j</w:t>
            </w:r>
            <w:r w:rsidR="000D4C27" w:rsidRPr="00A07FC9">
              <w:rPr>
                <w:sz w:val="22"/>
                <w:szCs w:val="22"/>
              </w:rPr>
              <w:t xml:space="preserve">) instalację </w:t>
            </w:r>
            <w:proofErr w:type="spellStart"/>
            <w:r w:rsidR="000D4C27" w:rsidRPr="00A07FC9">
              <w:rPr>
                <w:sz w:val="22"/>
                <w:szCs w:val="22"/>
              </w:rPr>
              <w:t>zraszaczową</w:t>
            </w:r>
            <w:proofErr w:type="spellEnd"/>
            <w:r w:rsidR="000D4C27" w:rsidRPr="00A07FC9">
              <w:rPr>
                <w:sz w:val="22"/>
                <w:szCs w:val="22"/>
              </w:rPr>
              <w:t xml:space="preserve"> zamontowaną pod podłogą pomostu roboczego, zapewniającą ochronę pomostu roboczego,</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k</w:t>
            </w:r>
            <w:r w:rsidR="000D4C27" w:rsidRPr="00A07FC9">
              <w:rPr>
                <w:sz w:val="22"/>
                <w:szCs w:val="22"/>
              </w:rPr>
              <w:t>) specjalną kładkę ratowniczą do wychodzenia z okna lub balkonu,</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lastRenderedPageBreak/>
              <w:t>l</w:t>
            </w:r>
            <w:r w:rsidR="000D4C27" w:rsidRPr="00A07FC9">
              <w:rPr>
                <w:sz w:val="22"/>
                <w:szCs w:val="22"/>
              </w:rPr>
              <w:t>) stelaż i nosze ratownicze z możliwością montowania w pomoście i przewożenia w skrytce zabudowy,</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m</w:t>
            </w:r>
            <w:r w:rsidR="000D4C27" w:rsidRPr="00A07FC9">
              <w:rPr>
                <w:sz w:val="22"/>
                <w:szCs w:val="22"/>
              </w:rPr>
              <w:t>) zwijadło s</w:t>
            </w:r>
            <w:r w:rsidR="000F510F">
              <w:rPr>
                <w:sz w:val="22"/>
                <w:szCs w:val="22"/>
              </w:rPr>
              <w:t xml:space="preserve">zybkiego natarcia co najmniej 20 </w:t>
            </w:r>
            <w:r w:rsidR="000D4C27" w:rsidRPr="00A07FC9">
              <w:rPr>
                <w:sz w:val="22"/>
                <w:szCs w:val="22"/>
              </w:rPr>
              <w:t>m z prądownicą o wydajności min. 150 l/min,</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n</w:t>
            </w:r>
            <w:r w:rsidR="000D4C27" w:rsidRPr="00A07FC9">
              <w:rPr>
                <w:sz w:val="22"/>
                <w:szCs w:val="22"/>
              </w:rPr>
              <w:t>) co najmniej 4 zaczepy do wpięcia uprzęży ratowniczych,</w:t>
            </w:r>
          </w:p>
          <w:p w:rsidR="000D4C27" w:rsidRPr="00A07FC9" w:rsidRDefault="00036DEE" w:rsidP="000D4C27">
            <w:pPr>
              <w:widowControl w:val="0"/>
              <w:autoSpaceDE w:val="0"/>
              <w:autoSpaceDN w:val="0"/>
              <w:adjustRightInd w:val="0"/>
              <w:spacing w:line="235" w:lineRule="exact"/>
              <w:ind w:right="39"/>
              <w:jc w:val="both"/>
              <w:rPr>
                <w:sz w:val="22"/>
                <w:szCs w:val="22"/>
              </w:rPr>
            </w:pPr>
            <w:r>
              <w:rPr>
                <w:sz w:val="22"/>
                <w:szCs w:val="22"/>
              </w:rPr>
              <w:t>o</w:t>
            </w:r>
            <w:r w:rsidR="000D4C27" w:rsidRPr="00A07FC9">
              <w:rPr>
                <w:sz w:val="22"/>
                <w:szCs w:val="22"/>
              </w:rPr>
              <w:t>) wiatromier</w:t>
            </w:r>
            <w:r w:rsidR="002C410E">
              <w:rPr>
                <w:sz w:val="22"/>
                <w:szCs w:val="22"/>
              </w:rPr>
              <w:t>z.</w:t>
            </w:r>
          </w:p>
          <w:p w:rsidR="000D4C27" w:rsidRPr="00A07FC9" w:rsidRDefault="000D4C27" w:rsidP="000D4C27">
            <w:pPr>
              <w:jc w:val="both"/>
              <w:rPr>
                <w:sz w:val="22"/>
                <w:szCs w:val="22"/>
              </w:rPr>
            </w:pPr>
            <w:r w:rsidRPr="00A07FC9">
              <w:rPr>
                <w:sz w:val="22"/>
                <w:szCs w:val="22"/>
              </w:rPr>
              <w:t xml:space="preserve">Musi być zapewniona możliwość niezależnego korzystania z działka, nasad oraz instalacji </w:t>
            </w:r>
            <w:proofErr w:type="spellStart"/>
            <w:r w:rsidRPr="00A07FC9">
              <w:rPr>
                <w:sz w:val="22"/>
                <w:szCs w:val="22"/>
              </w:rPr>
              <w:t>zraszaczowej</w:t>
            </w:r>
            <w:proofErr w:type="spellEnd"/>
            <w:r w:rsidRPr="00A07FC9">
              <w:rPr>
                <w:sz w:val="22"/>
                <w:szCs w:val="22"/>
              </w:rPr>
              <w:t>.</w:t>
            </w:r>
          </w:p>
        </w:tc>
      </w:tr>
      <w:tr w:rsidR="00965007" w:rsidRPr="00A07FC9" w:rsidTr="0090541D">
        <w:tc>
          <w:tcPr>
            <w:tcW w:w="600" w:type="dxa"/>
          </w:tcPr>
          <w:p w:rsidR="00965007" w:rsidRPr="00A07FC9" w:rsidRDefault="00965007" w:rsidP="001E63C4">
            <w:pPr>
              <w:jc w:val="center"/>
              <w:rPr>
                <w:sz w:val="22"/>
                <w:szCs w:val="22"/>
              </w:rPr>
            </w:pPr>
            <w:r w:rsidRPr="00A07FC9">
              <w:rPr>
                <w:sz w:val="22"/>
                <w:szCs w:val="22"/>
              </w:rPr>
              <w:lastRenderedPageBreak/>
              <w:t>4.23.</w:t>
            </w:r>
          </w:p>
        </w:tc>
        <w:tc>
          <w:tcPr>
            <w:tcW w:w="14560" w:type="dxa"/>
          </w:tcPr>
          <w:p w:rsidR="00965007" w:rsidRPr="00A07FC9" w:rsidRDefault="00965007" w:rsidP="00965007">
            <w:pPr>
              <w:jc w:val="both"/>
              <w:rPr>
                <w:sz w:val="22"/>
                <w:szCs w:val="22"/>
              </w:rPr>
            </w:pPr>
            <w:r w:rsidRPr="00A07FC9">
              <w:rPr>
                <w:sz w:val="22"/>
                <w:szCs w:val="22"/>
              </w:rPr>
              <w:t>Podnośnik wyposażony w urządzenie łączności wewnętrznej między dolnym stanowiskiem operatora a pomostem roboczym.</w:t>
            </w:r>
          </w:p>
        </w:tc>
      </w:tr>
      <w:tr w:rsidR="00A67A45" w:rsidRPr="00A07FC9" w:rsidTr="0090541D">
        <w:tc>
          <w:tcPr>
            <w:tcW w:w="600" w:type="dxa"/>
          </w:tcPr>
          <w:p w:rsidR="00A67A45" w:rsidRPr="00A07FC9" w:rsidRDefault="00A67A45" w:rsidP="001E63C4">
            <w:pPr>
              <w:jc w:val="center"/>
              <w:rPr>
                <w:sz w:val="22"/>
                <w:szCs w:val="22"/>
              </w:rPr>
            </w:pPr>
            <w:r w:rsidRPr="00A07FC9">
              <w:rPr>
                <w:sz w:val="22"/>
                <w:szCs w:val="22"/>
              </w:rPr>
              <w:t>4.24.</w:t>
            </w:r>
          </w:p>
        </w:tc>
        <w:tc>
          <w:tcPr>
            <w:tcW w:w="14560" w:type="dxa"/>
          </w:tcPr>
          <w:p w:rsidR="00A67A45" w:rsidRPr="00A07FC9" w:rsidRDefault="00A67A45" w:rsidP="006C5E65">
            <w:pPr>
              <w:jc w:val="both"/>
              <w:rPr>
                <w:sz w:val="22"/>
                <w:szCs w:val="22"/>
              </w:rPr>
            </w:pPr>
            <w:r w:rsidRPr="00A07FC9">
              <w:rPr>
                <w:sz w:val="22"/>
                <w:szCs w:val="22"/>
              </w:rPr>
              <w:t>Podnośnik wyposażony w działko wodno-pianowe o wydajności min. 3</w:t>
            </w:r>
            <w:r w:rsidR="00610EF3" w:rsidRPr="00A07FC9">
              <w:rPr>
                <w:sz w:val="22"/>
                <w:szCs w:val="22"/>
              </w:rPr>
              <w:t>5</w:t>
            </w:r>
            <w:r w:rsidRPr="00A07FC9">
              <w:rPr>
                <w:sz w:val="22"/>
                <w:szCs w:val="22"/>
              </w:rPr>
              <w:t>00 l/min,</w:t>
            </w:r>
            <w:r w:rsidR="006C5E65">
              <w:rPr>
                <w:sz w:val="22"/>
                <w:szCs w:val="22"/>
              </w:rPr>
              <w:t xml:space="preserve"> z czujnikiem </w:t>
            </w:r>
            <w:r w:rsidRPr="00A07FC9">
              <w:rPr>
                <w:sz w:val="22"/>
                <w:szCs w:val="22"/>
              </w:rPr>
              <w:t>pozwalającym na odczyt wartości na panelach sterowniczych. Sterowanie działkiem zdalne ze stanowisk sterowniczych.</w:t>
            </w:r>
            <w:r w:rsidR="00AA5937">
              <w:rPr>
                <w:sz w:val="22"/>
                <w:szCs w:val="22"/>
              </w:rPr>
              <w:t xml:space="preserve"> </w:t>
            </w:r>
            <w:bookmarkStart w:id="0" w:name="_GoBack"/>
            <w:bookmarkEnd w:id="0"/>
            <w:r w:rsidR="00AA5937">
              <w:rPr>
                <w:sz w:val="22"/>
                <w:szCs w:val="22"/>
              </w:rPr>
              <w:t xml:space="preserve">Możliwość  regulacji  prądu wody działka  na zwarty  i  rozproszony z  pozycji  panelów sterowania. </w:t>
            </w:r>
          </w:p>
        </w:tc>
      </w:tr>
      <w:tr w:rsidR="00271EBD" w:rsidRPr="00A07FC9" w:rsidTr="0090541D">
        <w:tc>
          <w:tcPr>
            <w:tcW w:w="600" w:type="dxa"/>
          </w:tcPr>
          <w:p w:rsidR="00271EBD" w:rsidRPr="00A07FC9" w:rsidRDefault="00271EBD" w:rsidP="001E63C4">
            <w:pPr>
              <w:jc w:val="center"/>
              <w:rPr>
                <w:sz w:val="22"/>
                <w:szCs w:val="22"/>
              </w:rPr>
            </w:pPr>
            <w:r w:rsidRPr="00A07FC9">
              <w:rPr>
                <w:sz w:val="22"/>
                <w:szCs w:val="22"/>
              </w:rPr>
              <w:t>4.25.</w:t>
            </w:r>
          </w:p>
        </w:tc>
        <w:tc>
          <w:tcPr>
            <w:tcW w:w="14560" w:type="dxa"/>
          </w:tcPr>
          <w:p w:rsidR="00271EBD" w:rsidRPr="00A07FC9" w:rsidRDefault="00271EBD" w:rsidP="00DE4A8D">
            <w:pPr>
              <w:jc w:val="both"/>
              <w:rPr>
                <w:sz w:val="22"/>
                <w:szCs w:val="22"/>
              </w:rPr>
            </w:pPr>
            <w:r w:rsidRPr="00A07FC9">
              <w:rPr>
                <w:sz w:val="22"/>
                <w:szCs w:val="22"/>
              </w:rPr>
              <w:t>Wzdłuż wysięgnika poprowadzony pion wody wykonany z materiałów odpornych na korozję zapewniający dostarczenie wody pod ciśnieniem do 16 bar do działka wodno-pianowego zamontowanego na pomoście roboczym. Konstrukcja pionu wodnego powinna zapewniać możliwość obrotu wysięgnika n x 360° bez konieczności przerywania podawania wody (centralne złącze obrotowe).</w:t>
            </w:r>
            <w:r w:rsidR="00FC0F9C">
              <w:rPr>
                <w:sz w:val="22"/>
                <w:szCs w:val="22"/>
              </w:rPr>
              <w:t xml:space="preserve"> Pion wody powinien zapewniać doprowadzenie wody do nasad, szybkiego natarcia </w:t>
            </w:r>
            <w:r w:rsidR="00DE4A8D">
              <w:rPr>
                <w:sz w:val="22"/>
                <w:szCs w:val="22"/>
              </w:rPr>
              <w:br/>
            </w:r>
            <w:r w:rsidR="00FC0F9C">
              <w:rPr>
                <w:sz w:val="22"/>
                <w:szCs w:val="22"/>
              </w:rPr>
              <w:t>i działka.</w:t>
            </w:r>
            <w:r w:rsidR="00DE4A8D">
              <w:rPr>
                <w:sz w:val="22"/>
                <w:szCs w:val="22"/>
              </w:rPr>
              <w:t xml:space="preserve"> Układ wody powinien zapewniać możliwość jednoczesnego podania wody z nasad i szybkiego natarcia. </w:t>
            </w:r>
            <w:r w:rsidR="00FC0F9C">
              <w:rPr>
                <w:sz w:val="22"/>
                <w:szCs w:val="22"/>
              </w:rPr>
              <w:t xml:space="preserve"> </w:t>
            </w:r>
          </w:p>
        </w:tc>
      </w:tr>
      <w:tr w:rsidR="003A596D" w:rsidRPr="00A07FC9" w:rsidTr="0090541D">
        <w:tc>
          <w:tcPr>
            <w:tcW w:w="600" w:type="dxa"/>
          </w:tcPr>
          <w:p w:rsidR="003A596D" w:rsidRPr="00A07FC9" w:rsidRDefault="003A596D" w:rsidP="001E63C4">
            <w:pPr>
              <w:jc w:val="center"/>
              <w:rPr>
                <w:sz w:val="22"/>
                <w:szCs w:val="22"/>
              </w:rPr>
            </w:pPr>
            <w:r w:rsidRPr="00A07FC9">
              <w:rPr>
                <w:sz w:val="22"/>
                <w:szCs w:val="22"/>
              </w:rPr>
              <w:t>4.26.</w:t>
            </w:r>
          </w:p>
        </w:tc>
        <w:tc>
          <w:tcPr>
            <w:tcW w:w="14560" w:type="dxa"/>
          </w:tcPr>
          <w:p w:rsidR="003A596D" w:rsidRPr="00A07FC9" w:rsidRDefault="003A596D" w:rsidP="003A596D">
            <w:pPr>
              <w:jc w:val="both"/>
              <w:rPr>
                <w:sz w:val="22"/>
                <w:szCs w:val="22"/>
              </w:rPr>
            </w:pPr>
            <w:r w:rsidRPr="00A07FC9">
              <w:rPr>
                <w:sz w:val="22"/>
                <w:szCs w:val="22"/>
              </w:rPr>
              <w:t>Przyłącza zasilające powinny być zainstalowane z tyłu lub boku pojazdu w tylnej jego części i powinny być zakończone standardowymi nasadami tłocznymi 75 (typu STORZ) z pokrywami nasad. Ilość nasad powinna być dostosowana do wydajności zastosowanego działka wodno-pianowego.</w:t>
            </w:r>
          </w:p>
        </w:tc>
      </w:tr>
      <w:tr w:rsidR="003A596D" w:rsidRPr="00A07FC9" w:rsidTr="0090541D">
        <w:tc>
          <w:tcPr>
            <w:tcW w:w="600" w:type="dxa"/>
          </w:tcPr>
          <w:p w:rsidR="003A596D" w:rsidRPr="00A07FC9" w:rsidRDefault="003A596D" w:rsidP="001E63C4">
            <w:pPr>
              <w:jc w:val="center"/>
              <w:rPr>
                <w:sz w:val="22"/>
                <w:szCs w:val="22"/>
              </w:rPr>
            </w:pPr>
            <w:r w:rsidRPr="00A07FC9">
              <w:rPr>
                <w:sz w:val="22"/>
                <w:szCs w:val="22"/>
              </w:rPr>
              <w:t>4.27.</w:t>
            </w:r>
          </w:p>
        </w:tc>
        <w:tc>
          <w:tcPr>
            <w:tcW w:w="14560" w:type="dxa"/>
          </w:tcPr>
          <w:p w:rsidR="003A596D" w:rsidRPr="00A07FC9" w:rsidRDefault="003A596D" w:rsidP="003A596D">
            <w:pPr>
              <w:jc w:val="both"/>
              <w:rPr>
                <w:sz w:val="22"/>
                <w:szCs w:val="22"/>
              </w:rPr>
            </w:pPr>
            <w:r w:rsidRPr="00A07FC9">
              <w:rPr>
                <w:sz w:val="22"/>
                <w:szCs w:val="22"/>
              </w:rPr>
              <w:t>Konstrukcja przyłączy powinna być wyposażona w zawór bezpieczeństwa (16 bar) i zapewniać możliwość całkowitego odwodnienia pionu przy użyciu zaworu odwadniającego.</w:t>
            </w:r>
          </w:p>
        </w:tc>
      </w:tr>
      <w:tr w:rsidR="009C248E" w:rsidRPr="00A07FC9" w:rsidTr="0090541D">
        <w:tc>
          <w:tcPr>
            <w:tcW w:w="600" w:type="dxa"/>
          </w:tcPr>
          <w:p w:rsidR="009C248E" w:rsidRPr="00A07FC9" w:rsidRDefault="009C248E" w:rsidP="00CE6092">
            <w:pPr>
              <w:jc w:val="center"/>
              <w:rPr>
                <w:sz w:val="22"/>
                <w:szCs w:val="22"/>
              </w:rPr>
            </w:pPr>
            <w:r w:rsidRPr="00A07FC9">
              <w:rPr>
                <w:sz w:val="22"/>
                <w:szCs w:val="22"/>
              </w:rPr>
              <w:t>4.2</w:t>
            </w:r>
            <w:r w:rsidR="00CE6092">
              <w:rPr>
                <w:sz w:val="22"/>
                <w:szCs w:val="22"/>
              </w:rPr>
              <w:t>8</w:t>
            </w:r>
            <w:r w:rsidRPr="00A07FC9">
              <w:rPr>
                <w:sz w:val="22"/>
                <w:szCs w:val="22"/>
              </w:rPr>
              <w:t>.</w:t>
            </w:r>
          </w:p>
        </w:tc>
        <w:tc>
          <w:tcPr>
            <w:tcW w:w="14560" w:type="dxa"/>
          </w:tcPr>
          <w:p w:rsidR="009C248E" w:rsidRPr="00A07FC9" w:rsidRDefault="009C248E" w:rsidP="009C248E">
            <w:pPr>
              <w:jc w:val="both"/>
              <w:rPr>
                <w:sz w:val="22"/>
                <w:szCs w:val="22"/>
              </w:rPr>
            </w:pPr>
            <w:r w:rsidRPr="00A07FC9">
              <w:rPr>
                <w:sz w:val="22"/>
                <w:szCs w:val="22"/>
              </w:rPr>
              <w:t>Wysięgnik powinien być wyposażony w napędzany hydraulicznie z układu podnośnika agregat pr</w:t>
            </w:r>
            <w:r w:rsidR="00480C20">
              <w:rPr>
                <w:sz w:val="22"/>
                <w:szCs w:val="22"/>
              </w:rPr>
              <w:t>ądotwórczy o mocy min. 5 kVA/400</w:t>
            </w:r>
            <w:r w:rsidRPr="00A07FC9">
              <w:rPr>
                <w:sz w:val="22"/>
                <w:szCs w:val="22"/>
              </w:rPr>
              <w:t xml:space="preserve"> V z zabezpieczeniem przeciwporażeniowym oraz instalację elektryczną 230 V, z wymaganymi zabezpieczeniami oraz dwoma gniazdami odbiorczymi na pomoście roboczym. Gniazda wtykowe 230V oraz 400V /16 A, 2 P + Z, typ „</w:t>
            </w:r>
            <w:proofErr w:type="spellStart"/>
            <w:r w:rsidRPr="00A07FC9">
              <w:rPr>
                <w:sz w:val="22"/>
                <w:szCs w:val="22"/>
              </w:rPr>
              <w:t>Schuko</w:t>
            </w:r>
            <w:proofErr w:type="spellEnd"/>
            <w:r w:rsidRPr="00A07FC9">
              <w:rPr>
                <w:sz w:val="22"/>
                <w:szCs w:val="22"/>
              </w:rPr>
              <w:t xml:space="preserve">”, stopień ochronny IP 67. Włączanie i wyłączanie agregatu powinno być możliwe ze stanowiska kontrolno-sterowniczego znajdującego się przy wieńcu obrotowym. Agregat zabezpieczony przed wpływem czynników atmosferycznych. </w:t>
            </w:r>
          </w:p>
        </w:tc>
      </w:tr>
      <w:tr w:rsidR="000E61EF" w:rsidRPr="00A07FC9" w:rsidTr="0090541D">
        <w:tc>
          <w:tcPr>
            <w:tcW w:w="600" w:type="dxa"/>
          </w:tcPr>
          <w:p w:rsidR="000E61EF" w:rsidRPr="00A07FC9" w:rsidRDefault="00CE6092" w:rsidP="001E63C4">
            <w:pPr>
              <w:jc w:val="center"/>
              <w:rPr>
                <w:sz w:val="22"/>
                <w:szCs w:val="22"/>
              </w:rPr>
            </w:pPr>
            <w:r>
              <w:rPr>
                <w:sz w:val="22"/>
                <w:szCs w:val="22"/>
              </w:rPr>
              <w:t>4.29</w:t>
            </w:r>
            <w:r w:rsidR="000E61EF" w:rsidRPr="00A07FC9">
              <w:rPr>
                <w:sz w:val="22"/>
                <w:szCs w:val="22"/>
              </w:rPr>
              <w:t>.</w:t>
            </w:r>
          </w:p>
        </w:tc>
        <w:tc>
          <w:tcPr>
            <w:tcW w:w="14560" w:type="dxa"/>
          </w:tcPr>
          <w:p w:rsidR="000E61EF" w:rsidRPr="00A07FC9" w:rsidRDefault="00FE3426" w:rsidP="00D32020">
            <w:pPr>
              <w:jc w:val="both"/>
              <w:rPr>
                <w:sz w:val="22"/>
                <w:szCs w:val="22"/>
              </w:rPr>
            </w:pPr>
            <w:r>
              <w:rPr>
                <w:sz w:val="22"/>
                <w:szCs w:val="22"/>
              </w:rPr>
              <w:t xml:space="preserve">Z pojazdem należy dostarczyć </w:t>
            </w:r>
            <w:r w:rsidR="00D32020">
              <w:rPr>
                <w:sz w:val="22"/>
                <w:szCs w:val="22"/>
              </w:rPr>
              <w:t>sprzęt (</w:t>
            </w:r>
            <w:r>
              <w:rPr>
                <w:sz w:val="22"/>
                <w:szCs w:val="22"/>
              </w:rPr>
              <w:t xml:space="preserve">oraz zapewnić </w:t>
            </w:r>
            <w:r w:rsidR="00D32020">
              <w:rPr>
                <w:sz w:val="22"/>
                <w:szCs w:val="22"/>
              </w:rPr>
              <w:t xml:space="preserve">jego </w:t>
            </w:r>
            <w:r>
              <w:rPr>
                <w:sz w:val="22"/>
                <w:szCs w:val="22"/>
              </w:rPr>
              <w:t>mocowanie</w:t>
            </w:r>
            <w:r w:rsidR="00D32020">
              <w:rPr>
                <w:sz w:val="22"/>
                <w:szCs w:val="22"/>
              </w:rPr>
              <w:t>)</w:t>
            </w:r>
            <w:r>
              <w:rPr>
                <w:sz w:val="22"/>
                <w:szCs w:val="22"/>
              </w:rPr>
              <w:t xml:space="preserve"> </w:t>
            </w:r>
            <w:r w:rsidR="00D32020">
              <w:rPr>
                <w:sz w:val="22"/>
                <w:szCs w:val="22"/>
              </w:rPr>
              <w:t>wyszczególniony</w:t>
            </w:r>
            <w:r w:rsidR="000E61EF" w:rsidRPr="00A07FC9">
              <w:rPr>
                <w:sz w:val="22"/>
                <w:szCs w:val="22"/>
              </w:rPr>
              <w:t xml:space="preserve"> w załączniku nr 7 do „Wytycznych standaryzacji pojazdów pożarniczych i innych środków transportu Państwowej Straży Pożarnej. Standard wyposażenia samochodu specjalnego, samochód z podnośnikiem hydraulicznym typoszeregu SH  z dnia 14.04.2011 r. Komendanta Głównego PSP</w:t>
            </w:r>
            <w:r>
              <w:rPr>
                <w:sz w:val="22"/>
                <w:szCs w:val="22"/>
              </w:rPr>
              <w:t xml:space="preserve"> z późniejszymi zmianami</w:t>
            </w:r>
            <w:r w:rsidR="000E61EF" w:rsidRPr="00A07FC9">
              <w:rPr>
                <w:sz w:val="22"/>
                <w:szCs w:val="22"/>
              </w:rPr>
              <w:t xml:space="preserve">. </w:t>
            </w:r>
            <w:r>
              <w:rPr>
                <w:sz w:val="22"/>
                <w:szCs w:val="22"/>
              </w:rPr>
              <w:t>Szczegółowy spo</w:t>
            </w:r>
            <w:r w:rsidR="0038191C">
              <w:rPr>
                <w:sz w:val="22"/>
                <w:szCs w:val="22"/>
              </w:rPr>
              <w:t>s</w:t>
            </w:r>
            <w:r>
              <w:rPr>
                <w:sz w:val="22"/>
                <w:szCs w:val="22"/>
              </w:rPr>
              <w:t xml:space="preserve">ób montażu i rozmieszczenia sprzętu zostanie ustalone z Zamawiającym na wniosek Wykonawcy. </w:t>
            </w:r>
          </w:p>
        </w:tc>
      </w:tr>
      <w:tr w:rsidR="002449D2" w:rsidRPr="00A07FC9" w:rsidTr="0090541D">
        <w:tc>
          <w:tcPr>
            <w:tcW w:w="600" w:type="dxa"/>
          </w:tcPr>
          <w:p w:rsidR="002449D2" w:rsidRDefault="002449D2" w:rsidP="001E63C4">
            <w:pPr>
              <w:jc w:val="center"/>
              <w:rPr>
                <w:sz w:val="22"/>
                <w:szCs w:val="22"/>
              </w:rPr>
            </w:pPr>
            <w:r>
              <w:rPr>
                <w:sz w:val="22"/>
                <w:szCs w:val="22"/>
              </w:rPr>
              <w:t>4.30</w:t>
            </w:r>
          </w:p>
        </w:tc>
        <w:tc>
          <w:tcPr>
            <w:tcW w:w="14560" w:type="dxa"/>
          </w:tcPr>
          <w:p w:rsidR="00D750C5" w:rsidRPr="00D750C5" w:rsidRDefault="00D750C5" w:rsidP="00D750C5">
            <w:pPr>
              <w:jc w:val="both"/>
              <w:rPr>
                <w:sz w:val="22"/>
                <w:szCs w:val="22"/>
              </w:rPr>
            </w:pPr>
            <w:r w:rsidRPr="00D750C5">
              <w:rPr>
                <w:sz w:val="22"/>
                <w:szCs w:val="22"/>
              </w:rPr>
              <w:t>Z pojazdem należy dostarczyć z systemem zdalnego sterowania podnośnikiem wraz z monitoringiem wizyjnym  spełniającym  minimum  następujące wymagania:</w:t>
            </w:r>
          </w:p>
          <w:p w:rsidR="00D750C5" w:rsidRPr="00D750C5" w:rsidRDefault="00D750C5" w:rsidP="00D750C5">
            <w:pPr>
              <w:jc w:val="both"/>
              <w:rPr>
                <w:sz w:val="22"/>
                <w:szCs w:val="22"/>
              </w:rPr>
            </w:pPr>
            <w:r w:rsidRPr="00D750C5">
              <w:rPr>
                <w:sz w:val="22"/>
                <w:szCs w:val="22"/>
              </w:rPr>
              <w:t xml:space="preserve">- dwie kamery, jedna umieszczona na ramieniu  podnośnika, umożliwiająca obserwacje  kosza  podnośnika, druga umieszczona na działku w koszu  umożliwiająca  obserwację  kierunku  podawania  prądu wodnego, jak  również  obserwacji terenu  w wyniku  zmiany  pozycji  działka. </w:t>
            </w:r>
          </w:p>
          <w:p w:rsidR="00D750C5" w:rsidRPr="00D750C5" w:rsidRDefault="00D750C5" w:rsidP="00D750C5">
            <w:pPr>
              <w:jc w:val="both"/>
              <w:rPr>
                <w:sz w:val="22"/>
                <w:szCs w:val="22"/>
              </w:rPr>
            </w:pPr>
            <w:r w:rsidRPr="00D750C5">
              <w:rPr>
                <w:sz w:val="22"/>
                <w:szCs w:val="22"/>
              </w:rPr>
              <w:t>- obraz kolorowy transmitowany  na  wyświetlacze umiejscowione na pulpitach sterowniczych stanowisk operatorów, w  koszu  jak i  stanowisku  umiejscowionym przy obrotnicy</w:t>
            </w:r>
            <w:r>
              <w:rPr>
                <w:sz w:val="22"/>
                <w:szCs w:val="22"/>
              </w:rPr>
              <w:t>,</w:t>
            </w:r>
            <w:r w:rsidRPr="00D750C5">
              <w:rPr>
                <w:sz w:val="22"/>
                <w:szCs w:val="22"/>
              </w:rPr>
              <w:t xml:space="preserve">     </w:t>
            </w:r>
          </w:p>
          <w:p w:rsidR="00D750C5" w:rsidRPr="00D750C5" w:rsidRDefault="00D750C5" w:rsidP="00D750C5">
            <w:pPr>
              <w:jc w:val="both"/>
              <w:rPr>
                <w:sz w:val="22"/>
                <w:szCs w:val="22"/>
              </w:rPr>
            </w:pPr>
            <w:r w:rsidRPr="00D750C5">
              <w:rPr>
                <w:sz w:val="22"/>
                <w:szCs w:val="22"/>
              </w:rPr>
              <w:t>-   rozdzielczość kamery min. 1000 (H) x  500 (V)</w:t>
            </w:r>
            <w:r>
              <w:rPr>
                <w:sz w:val="22"/>
                <w:szCs w:val="22"/>
              </w:rPr>
              <w:t>,</w:t>
            </w:r>
            <w:r w:rsidRPr="00D750C5">
              <w:rPr>
                <w:sz w:val="22"/>
                <w:szCs w:val="22"/>
              </w:rPr>
              <w:t xml:space="preserve"> </w:t>
            </w:r>
          </w:p>
          <w:p w:rsidR="00D750C5" w:rsidRPr="00D750C5" w:rsidRDefault="00D750C5" w:rsidP="00D750C5">
            <w:pPr>
              <w:jc w:val="both"/>
              <w:rPr>
                <w:sz w:val="22"/>
                <w:szCs w:val="22"/>
              </w:rPr>
            </w:pPr>
            <w:r w:rsidRPr="00D750C5">
              <w:rPr>
                <w:sz w:val="22"/>
                <w:szCs w:val="22"/>
              </w:rPr>
              <w:t xml:space="preserve">- czułość kamery min  0.02 </w:t>
            </w:r>
            <w:proofErr w:type="spellStart"/>
            <w:r w:rsidRPr="00D750C5">
              <w:rPr>
                <w:sz w:val="22"/>
                <w:szCs w:val="22"/>
              </w:rPr>
              <w:t>lux</w:t>
            </w:r>
            <w:proofErr w:type="spellEnd"/>
            <w:r w:rsidRPr="00D750C5">
              <w:rPr>
                <w:sz w:val="22"/>
                <w:szCs w:val="22"/>
              </w:rPr>
              <w:t>,</w:t>
            </w:r>
          </w:p>
          <w:p w:rsidR="00D750C5" w:rsidRPr="00D750C5" w:rsidRDefault="00D750C5" w:rsidP="00D750C5">
            <w:pPr>
              <w:jc w:val="both"/>
              <w:rPr>
                <w:sz w:val="22"/>
                <w:szCs w:val="22"/>
              </w:rPr>
            </w:pPr>
            <w:r w:rsidRPr="00D750C5">
              <w:rPr>
                <w:sz w:val="22"/>
                <w:szCs w:val="22"/>
              </w:rPr>
              <w:lastRenderedPageBreak/>
              <w:t xml:space="preserve">- system odporny  na  warunki  atmosferyczne,  </w:t>
            </w:r>
          </w:p>
          <w:p w:rsidR="00D750C5" w:rsidRPr="00D750C5" w:rsidRDefault="00D750C5" w:rsidP="00D750C5">
            <w:pPr>
              <w:jc w:val="both"/>
              <w:rPr>
                <w:sz w:val="22"/>
                <w:szCs w:val="22"/>
              </w:rPr>
            </w:pPr>
            <w:r w:rsidRPr="00D750C5">
              <w:rPr>
                <w:sz w:val="22"/>
                <w:szCs w:val="22"/>
              </w:rPr>
              <w:t>- szczelność min IP 68,</w:t>
            </w:r>
          </w:p>
          <w:p w:rsidR="00D750C5" w:rsidRPr="00D750C5" w:rsidRDefault="00D750C5" w:rsidP="00D750C5">
            <w:pPr>
              <w:jc w:val="both"/>
              <w:rPr>
                <w:sz w:val="22"/>
                <w:szCs w:val="22"/>
              </w:rPr>
            </w:pPr>
            <w:r w:rsidRPr="00D750C5">
              <w:rPr>
                <w:sz w:val="22"/>
                <w:szCs w:val="22"/>
              </w:rPr>
              <w:t xml:space="preserve">- praca w  temperaturze  - 20 </w:t>
            </w:r>
            <w:proofErr w:type="spellStart"/>
            <w:r w:rsidRPr="00D750C5">
              <w:rPr>
                <w:sz w:val="22"/>
                <w:szCs w:val="22"/>
                <w:vertAlign w:val="superscript"/>
              </w:rPr>
              <w:t>o</w:t>
            </w:r>
            <w:r w:rsidRPr="00D750C5">
              <w:rPr>
                <w:sz w:val="22"/>
                <w:szCs w:val="22"/>
              </w:rPr>
              <w:t>C</w:t>
            </w:r>
            <w:proofErr w:type="spellEnd"/>
            <w:r w:rsidRPr="00D750C5">
              <w:rPr>
                <w:sz w:val="22"/>
                <w:szCs w:val="22"/>
              </w:rPr>
              <w:t xml:space="preserve"> / + 50 </w:t>
            </w:r>
            <w:proofErr w:type="spellStart"/>
            <w:r w:rsidRPr="00D750C5">
              <w:rPr>
                <w:sz w:val="22"/>
                <w:szCs w:val="22"/>
                <w:vertAlign w:val="superscript"/>
              </w:rPr>
              <w:t>o</w:t>
            </w:r>
            <w:r w:rsidRPr="00D750C5">
              <w:rPr>
                <w:sz w:val="22"/>
                <w:szCs w:val="22"/>
              </w:rPr>
              <w:t>C</w:t>
            </w:r>
            <w:proofErr w:type="spellEnd"/>
            <w:r w:rsidR="00B848E9">
              <w:rPr>
                <w:sz w:val="22"/>
                <w:szCs w:val="22"/>
              </w:rPr>
              <w:t>,</w:t>
            </w:r>
          </w:p>
          <w:p w:rsidR="00D750C5" w:rsidRPr="00D750C5" w:rsidRDefault="00D750C5" w:rsidP="00D750C5">
            <w:pPr>
              <w:jc w:val="both"/>
              <w:rPr>
                <w:sz w:val="22"/>
                <w:szCs w:val="22"/>
              </w:rPr>
            </w:pPr>
            <w:r w:rsidRPr="00D750C5">
              <w:rPr>
                <w:sz w:val="22"/>
                <w:szCs w:val="22"/>
              </w:rPr>
              <w:t>- pilot zdalnego  sterowania ramionami i koszem  podnośnika oraz działka/zestaw dodatkowych akumulatorów do pilota</w:t>
            </w:r>
            <w:r w:rsidR="00B848E9">
              <w:rPr>
                <w:sz w:val="22"/>
                <w:szCs w:val="22"/>
              </w:rPr>
              <w:t>/</w:t>
            </w:r>
            <w:r w:rsidRPr="00D750C5">
              <w:rPr>
                <w:sz w:val="22"/>
                <w:szCs w:val="22"/>
              </w:rPr>
              <w:t>,</w:t>
            </w:r>
          </w:p>
          <w:p w:rsidR="00D750C5" w:rsidRPr="00D750C5" w:rsidRDefault="00D750C5" w:rsidP="00D750C5">
            <w:pPr>
              <w:jc w:val="both"/>
              <w:rPr>
                <w:sz w:val="22"/>
                <w:szCs w:val="22"/>
              </w:rPr>
            </w:pPr>
            <w:r w:rsidRPr="00D750C5">
              <w:rPr>
                <w:sz w:val="22"/>
                <w:szCs w:val="22"/>
              </w:rPr>
              <w:t xml:space="preserve">- mikroprocesorowa ładowarka do akumulatorów ww. pilota, zamontowana w  pojeździe,      </w:t>
            </w:r>
          </w:p>
          <w:p w:rsidR="00D750C5" w:rsidRPr="00D750C5" w:rsidRDefault="00D750C5" w:rsidP="00D750C5">
            <w:pPr>
              <w:jc w:val="both"/>
              <w:rPr>
                <w:sz w:val="22"/>
                <w:szCs w:val="22"/>
              </w:rPr>
            </w:pPr>
            <w:r w:rsidRPr="00D750C5">
              <w:rPr>
                <w:sz w:val="22"/>
                <w:szCs w:val="22"/>
              </w:rPr>
              <w:t xml:space="preserve">- urządzanie  typu  tablet  montowane do pilota umożliwiające monitorowanie bezprzewodowe parametrów podnośnika duplikujące pulpit  sterowniczy </w:t>
            </w:r>
            <w:r w:rsidR="00B848E9">
              <w:rPr>
                <w:sz w:val="22"/>
                <w:szCs w:val="22"/>
              </w:rPr>
              <w:br/>
            </w:r>
            <w:r w:rsidRPr="00D750C5">
              <w:rPr>
                <w:sz w:val="22"/>
                <w:szCs w:val="22"/>
              </w:rPr>
              <w:t>z możliwością  obsługi podnośnika,</w:t>
            </w:r>
          </w:p>
          <w:p w:rsidR="00D750C5" w:rsidRPr="00D750C5" w:rsidRDefault="00D750C5" w:rsidP="00D750C5">
            <w:pPr>
              <w:jc w:val="both"/>
              <w:rPr>
                <w:sz w:val="22"/>
                <w:szCs w:val="22"/>
              </w:rPr>
            </w:pPr>
            <w:r w:rsidRPr="00D750C5">
              <w:rPr>
                <w:sz w:val="22"/>
                <w:szCs w:val="22"/>
              </w:rPr>
              <w:t xml:space="preserve">- oprogramowanie  do  ww. tabletu, </w:t>
            </w:r>
          </w:p>
          <w:p w:rsidR="00D750C5" w:rsidRPr="00D750C5" w:rsidRDefault="00D750C5" w:rsidP="00D750C5">
            <w:pPr>
              <w:jc w:val="both"/>
              <w:rPr>
                <w:sz w:val="22"/>
                <w:szCs w:val="22"/>
              </w:rPr>
            </w:pPr>
            <w:r w:rsidRPr="00D750C5">
              <w:rPr>
                <w:sz w:val="22"/>
                <w:szCs w:val="22"/>
              </w:rPr>
              <w:t xml:space="preserve">- możliwość  przesyłania  obrazu  z kamer </w:t>
            </w:r>
            <w:r w:rsidR="00B848E9">
              <w:rPr>
                <w:sz w:val="22"/>
                <w:szCs w:val="22"/>
              </w:rPr>
              <w:t xml:space="preserve"> </w:t>
            </w:r>
            <w:r w:rsidRPr="00D750C5">
              <w:rPr>
                <w:sz w:val="22"/>
                <w:szCs w:val="22"/>
              </w:rPr>
              <w:t>umieszczonych  na  ramieniu  pojazdu  i  działku  w  czasie rzeczywistym  do tabletu z możliwością  nagrywania,</w:t>
            </w:r>
          </w:p>
          <w:p w:rsidR="002449D2" w:rsidRDefault="00D750C5" w:rsidP="00D750C5">
            <w:pPr>
              <w:jc w:val="both"/>
              <w:rPr>
                <w:sz w:val="22"/>
                <w:szCs w:val="22"/>
              </w:rPr>
            </w:pPr>
            <w:r w:rsidRPr="00D750C5">
              <w:rPr>
                <w:sz w:val="22"/>
                <w:szCs w:val="22"/>
              </w:rPr>
              <w:t xml:space="preserve">- oprogramowanie  do  przesyłania  obrazu w czasie rzeczywistym  i  nagrywania z możliwością instalacji na  tabletach  z ogólnie dostępnym  systemem  operacyjnym.          </w:t>
            </w:r>
          </w:p>
        </w:tc>
      </w:tr>
      <w:tr w:rsidR="00496249" w:rsidRPr="00A07FC9" w:rsidTr="0090541D">
        <w:tc>
          <w:tcPr>
            <w:tcW w:w="600" w:type="dxa"/>
          </w:tcPr>
          <w:p w:rsidR="00496249" w:rsidRDefault="00496249" w:rsidP="001E63C4">
            <w:pPr>
              <w:jc w:val="center"/>
              <w:rPr>
                <w:sz w:val="22"/>
                <w:szCs w:val="22"/>
              </w:rPr>
            </w:pPr>
            <w:r>
              <w:rPr>
                <w:sz w:val="22"/>
                <w:szCs w:val="22"/>
              </w:rPr>
              <w:lastRenderedPageBreak/>
              <w:t>4.31</w:t>
            </w:r>
          </w:p>
        </w:tc>
        <w:tc>
          <w:tcPr>
            <w:tcW w:w="14560" w:type="dxa"/>
          </w:tcPr>
          <w:p w:rsidR="00496249" w:rsidRPr="00A07FC9" w:rsidRDefault="00496249" w:rsidP="00496249">
            <w:pPr>
              <w:widowControl w:val="0"/>
              <w:autoSpaceDE w:val="0"/>
              <w:autoSpaceDN w:val="0"/>
              <w:adjustRightInd w:val="0"/>
              <w:spacing w:line="235" w:lineRule="exact"/>
              <w:ind w:right="215"/>
              <w:jc w:val="both"/>
              <w:rPr>
                <w:sz w:val="22"/>
                <w:szCs w:val="22"/>
              </w:rPr>
            </w:pPr>
            <w:r w:rsidRPr="00A07FC9">
              <w:rPr>
                <w:sz w:val="22"/>
                <w:szCs w:val="22"/>
              </w:rPr>
              <w:t>Pojazd wyposażony co najmniej w:</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a) kliny pod koła- 4 szt.,</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 xml:space="preserve">b) zestaw narzędzi, </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c) klucz do kół,</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d) podnośnik hydrauliczny,</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e) przewód do pompowania kół z manometrem,</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f) trójkąt ostrzegawczy,</w:t>
            </w:r>
          </w:p>
          <w:p w:rsidR="00496249" w:rsidRPr="00A07FC9" w:rsidRDefault="00496249" w:rsidP="00496249">
            <w:pPr>
              <w:pStyle w:val="Akapitzlist"/>
              <w:widowControl w:val="0"/>
              <w:autoSpaceDE w:val="0"/>
              <w:autoSpaceDN w:val="0"/>
              <w:adjustRightInd w:val="0"/>
              <w:spacing w:line="235" w:lineRule="exact"/>
              <w:ind w:left="0" w:right="215"/>
              <w:jc w:val="both"/>
              <w:rPr>
                <w:sz w:val="22"/>
                <w:szCs w:val="22"/>
              </w:rPr>
            </w:pPr>
            <w:r w:rsidRPr="00A07FC9">
              <w:rPr>
                <w:sz w:val="22"/>
                <w:szCs w:val="22"/>
              </w:rPr>
              <w:t>g) apteczkę,</w:t>
            </w:r>
          </w:p>
          <w:p w:rsidR="00496249" w:rsidRDefault="00496249" w:rsidP="00FE3426">
            <w:pPr>
              <w:jc w:val="both"/>
              <w:rPr>
                <w:sz w:val="22"/>
                <w:szCs w:val="22"/>
              </w:rPr>
            </w:pPr>
            <w:r w:rsidRPr="00A07FC9">
              <w:rPr>
                <w:sz w:val="22"/>
                <w:szCs w:val="22"/>
              </w:rPr>
              <w:t>h) gaśnicę proszkową ABC 6 kg.</w:t>
            </w:r>
          </w:p>
        </w:tc>
      </w:tr>
      <w:tr w:rsidR="009A488F" w:rsidRPr="00A07FC9" w:rsidTr="0090541D">
        <w:tc>
          <w:tcPr>
            <w:tcW w:w="600" w:type="dxa"/>
          </w:tcPr>
          <w:p w:rsidR="009A488F" w:rsidRDefault="009A488F" w:rsidP="001E63C4">
            <w:pPr>
              <w:jc w:val="center"/>
              <w:rPr>
                <w:sz w:val="22"/>
                <w:szCs w:val="22"/>
              </w:rPr>
            </w:pPr>
            <w:r>
              <w:rPr>
                <w:sz w:val="22"/>
                <w:szCs w:val="22"/>
              </w:rPr>
              <w:t>4.32</w:t>
            </w:r>
          </w:p>
        </w:tc>
        <w:tc>
          <w:tcPr>
            <w:tcW w:w="14560" w:type="dxa"/>
          </w:tcPr>
          <w:p w:rsidR="009A488F" w:rsidRPr="009A488F" w:rsidRDefault="009A488F" w:rsidP="00496249">
            <w:pPr>
              <w:widowControl w:val="0"/>
              <w:autoSpaceDE w:val="0"/>
              <w:autoSpaceDN w:val="0"/>
              <w:adjustRightInd w:val="0"/>
              <w:spacing w:line="235" w:lineRule="exact"/>
              <w:ind w:right="215"/>
              <w:jc w:val="both"/>
              <w:rPr>
                <w:b/>
                <w:sz w:val="22"/>
                <w:szCs w:val="22"/>
              </w:rPr>
            </w:pPr>
            <w:r w:rsidRPr="009A488F">
              <w:rPr>
                <w:b/>
                <w:sz w:val="22"/>
                <w:szCs w:val="22"/>
                <w:u w:val="single"/>
              </w:rPr>
              <w:t>UWAGA:</w:t>
            </w:r>
            <w:r w:rsidRPr="009A488F">
              <w:rPr>
                <w:b/>
                <w:sz w:val="22"/>
                <w:szCs w:val="22"/>
              </w:rPr>
              <w:t xml:space="preserve"> Wykonawca może zaproponować na etapie realizacji zamówienia inną koncepcję wykonania elementów zabudowy</w:t>
            </w:r>
            <w:r>
              <w:rPr>
                <w:b/>
                <w:sz w:val="22"/>
                <w:szCs w:val="22"/>
              </w:rPr>
              <w:t xml:space="preserve"> i/lub </w:t>
            </w:r>
            <w:r w:rsidRPr="009A488F">
              <w:rPr>
                <w:b/>
                <w:sz w:val="22"/>
                <w:szCs w:val="22"/>
              </w:rPr>
              <w:t>pojazdu</w:t>
            </w:r>
            <w:r>
              <w:rPr>
                <w:b/>
                <w:sz w:val="22"/>
                <w:szCs w:val="22"/>
              </w:rPr>
              <w:t xml:space="preserve"> i/lub podnośnika</w:t>
            </w:r>
            <w:r w:rsidRPr="009A488F">
              <w:rPr>
                <w:b/>
                <w:sz w:val="22"/>
                <w:szCs w:val="22"/>
              </w:rPr>
              <w:t>. W takim przypadku Zamawiający dopuszcza zmianę koncepcji (wymaga to bezwzględnie zgody i zatwierdzenia koncepcji wykonania zabudowy przez Zamawiającego – przedmiotowa zmiana nie może wpływać na zwiększenie wartości zamówienia).</w:t>
            </w:r>
          </w:p>
        </w:tc>
      </w:tr>
      <w:tr w:rsidR="008C2CCD" w:rsidRPr="00A07FC9" w:rsidTr="00107C63">
        <w:trPr>
          <w:trHeight w:val="429"/>
        </w:trPr>
        <w:tc>
          <w:tcPr>
            <w:tcW w:w="600" w:type="dxa"/>
            <w:shd w:val="clear" w:color="auto" w:fill="CCCCCC"/>
            <w:vAlign w:val="center"/>
          </w:tcPr>
          <w:p w:rsidR="008C2CCD" w:rsidRPr="00A07FC9" w:rsidRDefault="008C2CCD" w:rsidP="0065373E">
            <w:pPr>
              <w:jc w:val="center"/>
              <w:rPr>
                <w:b/>
                <w:sz w:val="22"/>
                <w:szCs w:val="22"/>
              </w:rPr>
            </w:pPr>
            <w:r w:rsidRPr="00A07FC9">
              <w:rPr>
                <w:b/>
                <w:sz w:val="22"/>
                <w:szCs w:val="22"/>
              </w:rPr>
              <w:t>5</w:t>
            </w:r>
          </w:p>
        </w:tc>
        <w:tc>
          <w:tcPr>
            <w:tcW w:w="14560" w:type="dxa"/>
            <w:shd w:val="clear" w:color="auto" w:fill="CCCCCC"/>
            <w:vAlign w:val="center"/>
          </w:tcPr>
          <w:p w:rsidR="008C2CCD" w:rsidRPr="00A07FC9" w:rsidRDefault="008C2CCD" w:rsidP="00681E51">
            <w:pPr>
              <w:jc w:val="center"/>
              <w:rPr>
                <w:b/>
                <w:bCs/>
                <w:sz w:val="22"/>
                <w:szCs w:val="22"/>
              </w:rPr>
            </w:pPr>
            <w:r w:rsidRPr="00A07FC9">
              <w:rPr>
                <w:b/>
                <w:bCs/>
                <w:sz w:val="22"/>
                <w:szCs w:val="22"/>
              </w:rPr>
              <w:t>INFORMACJE DODATKOWE</w:t>
            </w:r>
          </w:p>
        </w:tc>
      </w:tr>
      <w:tr w:rsidR="004F5C0A" w:rsidRPr="00A07FC9" w:rsidTr="0090541D">
        <w:tc>
          <w:tcPr>
            <w:tcW w:w="600" w:type="dxa"/>
            <w:shd w:val="clear" w:color="auto" w:fill="FFFFFF"/>
          </w:tcPr>
          <w:p w:rsidR="004F5C0A" w:rsidRPr="00A07FC9" w:rsidRDefault="004F5C0A" w:rsidP="0065373E">
            <w:pPr>
              <w:jc w:val="center"/>
              <w:rPr>
                <w:sz w:val="22"/>
                <w:szCs w:val="22"/>
              </w:rPr>
            </w:pPr>
            <w:r w:rsidRPr="00A07FC9">
              <w:rPr>
                <w:sz w:val="22"/>
                <w:szCs w:val="22"/>
              </w:rPr>
              <w:t>5.1.</w:t>
            </w:r>
          </w:p>
        </w:tc>
        <w:tc>
          <w:tcPr>
            <w:tcW w:w="14560" w:type="dxa"/>
            <w:shd w:val="clear" w:color="auto" w:fill="FFFFFF"/>
          </w:tcPr>
          <w:p w:rsidR="004F5C0A" w:rsidRPr="00A07FC9" w:rsidRDefault="004F5C0A" w:rsidP="004F5C0A">
            <w:pPr>
              <w:jc w:val="both"/>
              <w:rPr>
                <w:sz w:val="22"/>
                <w:szCs w:val="22"/>
              </w:rPr>
            </w:pPr>
            <w:r w:rsidRPr="00A07FC9">
              <w:rPr>
                <w:sz w:val="22"/>
                <w:szCs w:val="22"/>
              </w:rPr>
              <w:t>Do oferty należy dołączyć:</w:t>
            </w:r>
          </w:p>
          <w:p w:rsidR="004F5C0A" w:rsidRPr="00A07FC9" w:rsidRDefault="004F5C0A" w:rsidP="004F5C0A">
            <w:pPr>
              <w:numPr>
                <w:ilvl w:val="0"/>
                <w:numId w:val="25"/>
              </w:numPr>
              <w:jc w:val="both"/>
              <w:rPr>
                <w:sz w:val="22"/>
                <w:szCs w:val="22"/>
              </w:rPr>
            </w:pPr>
            <w:r w:rsidRPr="00A07FC9">
              <w:rPr>
                <w:sz w:val="22"/>
                <w:szCs w:val="22"/>
              </w:rPr>
              <w:t>rysunki z podanymi wymiarami pojazdu,</w:t>
            </w:r>
          </w:p>
          <w:p w:rsidR="004F5C0A" w:rsidRPr="00123A2C" w:rsidRDefault="004F5C0A" w:rsidP="00123A2C">
            <w:pPr>
              <w:numPr>
                <w:ilvl w:val="0"/>
                <w:numId w:val="25"/>
              </w:numPr>
              <w:jc w:val="both"/>
              <w:rPr>
                <w:sz w:val="22"/>
                <w:szCs w:val="22"/>
              </w:rPr>
            </w:pPr>
            <w:r w:rsidRPr="00A07FC9">
              <w:rPr>
                <w:sz w:val="22"/>
                <w:szCs w:val="22"/>
              </w:rPr>
              <w:t xml:space="preserve">zdjęcia lub katalogi poglądowe podnośnika, </w:t>
            </w:r>
          </w:p>
        </w:tc>
      </w:tr>
      <w:tr w:rsidR="004F5C0A" w:rsidRPr="00A07FC9" w:rsidTr="0090541D">
        <w:tc>
          <w:tcPr>
            <w:tcW w:w="600" w:type="dxa"/>
            <w:shd w:val="clear" w:color="auto" w:fill="FFFFFF"/>
          </w:tcPr>
          <w:p w:rsidR="004F5C0A" w:rsidRPr="00A07FC9" w:rsidRDefault="004F5C0A" w:rsidP="00937D51">
            <w:pPr>
              <w:jc w:val="center"/>
              <w:rPr>
                <w:sz w:val="22"/>
                <w:szCs w:val="22"/>
              </w:rPr>
            </w:pPr>
            <w:r w:rsidRPr="00A07FC9">
              <w:rPr>
                <w:sz w:val="22"/>
                <w:szCs w:val="22"/>
              </w:rPr>
              <w:t>5.2.</w:t>
            </w:r>
          </w:p>
        </w:tc>
        <w:tc>
          <w:tcPr>
            <w:tcW w:w="14560" w:type="dxa"/>
            <w:shd w:val="clear" w:color="auto" w:fill="FFFFFF"/>
          </w:tcPr>
          <w:p w:rsidR="00101F38" w:rsidRPr="00101F38" w:rsidRDefault="00101F38" w:rsidP="00101F38">
            <w:pPr>
              <w:jc w:val="both"/>
              <w:rPr>
                <w:bCs/>
                <w:sz w:val="22"/>
                <w:szCs w:val="22"/>
              </w:rPr>
            </w:pPr>
            <w:r w:rsidRPr="00101F38">
              <w:rPr>
                <w:bCs/>
                <w:sz w:val="22"/>
                <w:szCs w:val="22"/>
              </w:rPr>
              <w:t xml:space="preserve">Wymagany okres gwarancji i rękojmi na pojazd wraz z zabudową i wyposażeniem minimum 24 miesiące (uwaga parametry punktowany w kryterium oceny ofert). </w:t>
            </w:r>
          </w:p>
          <w:p w:rsidR="00101F38" w:rsidRPr="00101F38" w:rsidRDefault="00101F38" w:rsidP="00101F38">
            <w:pPr>
              <w:jc w:val="both"/>
              <w:rPr>
                <w:bCs/>
                <w:sz w:val="22"/>
                <w:szCs w:val="22"/>
              </w:rPr>
            </w:pPr>
            <w:r w:rsidRPr="00101F38">
              <w:rPr>
                <w:bCs/>
                <w:sz w:val="22"/>
                <w:szCs w:val="22"/>
              </w:rPr>
              <w:t xml:space="preserve">Wymagany okres gwarancji i rękojmi na perforację ramy pojazdu wynosi min. 120 miesięcy. </w:t>
            </w:r>
          </w:p>
          <w:p w:rsidR="00603B33" w:rsidRPr="00603B33" w:rsidRDefault="00603B33" w:rsidP="00603B33">
            <w:pPr>
              <w:jc w:val="both"/>
              <w:rPr>
                <w:bCs/>
                <w:sz w:val="22"/>
                <w:szCs w:val="22"/>
              </w:rPr>
            </w:pPr>
          </w:p>
          <w:p w:rsidR="00603B33" w:rsidRPr="00603B33" w:rsidRDefault="00603B33" w:rsidP="00603B33">
            <w:pPr>
              <w:jc w:val="both"/>
              <w:rPr>
                <w:b/>
                <w:sz w:val="22"/>
                <w:szCs w:val="22"/>
                <w:u w:val="single"/>
              </w:rPr>
            </w:pPr>
            <w:r w:rsidRPr="00603B33">
              <w:rPr>
                <w:b/>
                <w:sz w:val="22"/>
                <w:szCs w:val="22"/>
                <w:u w:val="single"/>
              </w:rPr>
              <w:t xml:space="preserve">Punktacja okresu gwarancji i rękojmi </w:t>
            </w:r>
            <w:r w:rsidRPr="00D429A0">
              <w:rPr>
                <w:b/>
                <w:sz w:val="22"/>
                <w:szCs w:val="22"/>
                <w:u w:val="single"/>
              </w:rPr>
              <w:t>pojazdu wraz z zabudową i wyposażeniem</w:t>
            </w:r>
            <w:r w:rsidRPr="00603B33">
              <w:rPr>
                <w:b/>
                <w:sz w:val="22"/>
                <w:szCs w:val="22"/>
                <w:u w:val="single"/>
              </w:rPr>
              <w:t>:</w:t>
            </w:r>
          </w:p>
          <w:p w:rsidR="00603B33" w:rsidRPr="00603B33" w:rsidRDefault="00603B33" w:rsidP="00603B33">
            <w:pPr>
              <w:jc w:val="both"/>
              <w:rPr>
                <w:bCs/>
                <w:sz w:val="22"/>
                <w:szCs w:val="22"/>
              </w:rPr>
            </w:pPr>
            <w:r w:rsidRPr="00603B33">
              <w:rPr>
                <w:bCs/>
                <w:sz w:val="22"/>
                <w:szCs w:val="22"/>
              </w:rPr>
              <w:t>Za każde pełne 12 miesięcy (1 rok) powyżej 24 miesięcy Wykonawca otrzymuje 10</w:t>
            </w:r>
            <w:r w:rsidR="0099613F">
              <w:rPr>
                <w:bCs/>
                <w:sz w:val="22"/>
                <w:szCs w:val="22"/>
              </w:rPr>
              <w:t xml:space="preserve"> </w:t>
            </w:r>
            <w:r w:rsidRPr="00603B33">
              <w:rPr>
                <w:bCs/>
                <w:sz w:val="22"/>
                <w:szCs w:val="22"/>
              </w:rPr>
              <w:t>pkt.</w:t>
            </w:r>
          </w:p>
          <w:p w:rsidR="00603B33" w:rsidRPr="00603B33" w:rsidRDefault="00603B33" w:rsidP="00603B33">
            <w:pPr>
              <w:jc w:val="both"/>
              <w:rPr>
                <w:bCs/>
                <w:sz w:val="22"/>
                <w:szCs w:val="22"/>
              </w:rPr>
            </w:pPr>
            <w:r w:rsidRPr="00603B33">
              <w:rPr>
                <w:bCs/>
                <w:sz w:val="22"/>
                <w:szCs w:val="22"/>
              </w:rPr>
              <w:lastRenderedPageBreak/>
              <w:t>Maksymalnie można uzyskać 40 pkt. Zamawiający punktuje do 72 miesięcy, w przypadku zaoferowania okresu dłuższego Wykonawca otrzyma wskazaną maksymalną ilość.</w:t>
            </w:r>
          </w:p>
          <w:p w:rsidR="00603B33" w:rsidRPr="00603B33" w:rsidRDefault="00603B33" w:rsidP="00603B33">
            <w:pPr>
              <w:jc w:val="both"/>
              <w:rPr>
                <w:bCs/>
                <w:sz w:val="22"/>
                <w:szCs w:val="22"/>
              </w:rPr>
            </w:pPr>
            <w:r w:rsidRPr="00603B33">
              <w:rPr>
                <w:bCs/>
                <w:sz w:val="22"/>
                <w:szCs w:val="22"/>
              </w:rPr>
              <w:t>W formularzu ofertowym należy podać oferowany okres gwarancji i rękojmi we wskazanym miejscu. W przypadku braku podania przedmiotowego okresu w formularzu ofertowym Zamawiający przyjmie do obliczeń okres 24 miesięcy przyznając Wykonawcy 0 pkt. Uzyskanie 0 pkt. w przedmiotowym kryterium nie eliminuje oferty z dalszej oceny.</w:t>
            </w:r>
          </w:p>
          <w:p w:rsidR="00CA78A1" w:rsidRPr="00603B33" w:rsidRDefault="00CA78A1" w:rsidP="004F5C0A">
            <w:pPr>
              <w:jc w:val="both"/>
              <w:rPr>
                <w:bCs/>
                <w:color w:val="FF0000"/>
                <w:sz w:val="22"/>
                <w:szCs w:val="22"/>
              </w:rPr>
            </w:pPr>
          </w:p>
        </w:tc>
      </w:tr>
    </w:tbl>
    <w:p w:rsidR="00EE0D31" w:rsidRPr="00A07FC9" w:rsidRDefault="00EE0D31" w:rsidP="00055C34">
      <w:pPr>
        <w:rPr>
          <w:szCs w:val="20"/>
        </w:rPr>
      </w:pPr>
      <w:r w:rsidRPr="00A07FC9">
        <w:rPr>
          <w:szCs w:val="20"/>
        </w:rPr>
        <w:lastRenderedPageBreak/>
        <w:t xml:space="preserve"> </w:t>
      </w:r>
    </w:p>
    <w:sectPr w:rsidR="00EE0D31" w:rsidRPr="00A07FC9" w:rsidSect="00FA666F">
      <w:headerReference w:type="default" r:id="rId8"/>
      <w:footerReference w:type="default" r:id="rId9"/>
      <w:endnotePr>
        <w:numFmt w:val="decimal"/>
      </w:endnotePr>
      <w:pgSz w:w="16838" w:h="11906" w:orient="landscape" w:code="9"/>
      <w:pgMar w:top="1134" w:right="1418" w:bottom="24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B3D" w:rsidRDefault="00484B3D">
      <w:r>
        <w:separator/>
      </w:r>
    </w:p>
  </w:endnote>
  <w:endnote w:type="continuationSeparator" w:id="0">
    <w:p w:rsidR="00484B3D" w:rsidRDefault="00484B3D">
      <w:r>
        <w:continuationSeparator/>
      </w:r>
    </w:p>
  </w:endnote>
  <w:endnote w:type="continuationNotice" w:id="1">
    <w:p w:rsidR="00484B3D" w:rsidRDefault="00484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DD1" w:rsidRDefault="00A17CE1" w:rsidP="00DC7DD1">
    <w:pPr>
      <w:pStyle w:val="Nagwek"/>
      <w:tabs>
        <w:tab w:val="clear" w:pos="4536"/>
        <w:tab w:val="clear" w:pos="9072"/>
        <w:tab w:val="left" w:pos="7215"/>
      </w:tabs>
      <w:ind w:left="-360"/>
      <w:jc w:val="center"/>
    </w:pPr>
    <w:r w:rsidRPr="0080085D">
      <w:rPr>
        <w:rFonts w:ascii="Verdana" w:hAnsi="Verdana" w:cs="Verdana"/>
        <w:noProof/>
        <w:lang w:eastAsia="en-US"/>
      </w:rPr>
      <w:drawing>
        <wp:inline distT="0" distB="0" distL="0" distR="0">
          <wp:extent cx="5948045" cy="1188085"/>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8045" cy="1188085"/>
                  </a:xfrm>
                  <a:prstGeom prst="rect">
                    <a:avLst/>
                  </a:prstGeom>
                  <a:noFill/>
                  <a:ln>
                    <a:noFill/>
                  </a:ln>
                </pic:spPr>
              </pic:pic>
            </a:graphicData>
          </a:graphic>
        </wp:inline>
      </w:drawing>
    </w:r>
  </w:p>
  <w:p w:rsidR="00FA666F" w:rsidRPr="00DC7DD1" w:rsidRDefault="00FA666F" w:rsidP="00DC7D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B3D" w:rsidRDefault="00484B3D">
      <w:r>
        <w:separator/>
      </w:r>
    </w:p>
  </w:footnote>
  <w:footnote w:type="continuationSeparator" w:id="0">
    <w:p w:rsidR="00484B3D" w:rsidRDefault="00484B3D">
      <w:r>
        <w:continuationSeparator/>
      </w:r>
    </w:p>
  </w:footnote>
  <w:footnote w:type="continuationNotice" w:id="1">
    <w:p w:rsidR="00484B3D" w:rsidRDefault="00484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DD1" w:rsidRDefault="00DC7DD1">
    <w:pPr>
      <w:pStyle w:val="Nagwek"/>
    </w:pPr>
    <w:r>
      <w:rPr>
        <w:lang w:val="pl-PL"/>
      </w:rPr>
      <w:t>WL.2370.11.2020</w:t>
    </w:r>
  </w:p>
  <w:p w:rsidR="00B22694" w:rsidRPr="00B22694" w:rsidRDefault="00B22694" w:rsidP="00B22694">
    <w:pPr>
      <w:pStyle w:val="Nagwek"/>
      <w:tabs>
        <w:tab w:val="clear" w:pos="4536"/>
        <w:tab w:val="clear" w:pos="9072"/>
        <w:tab w:val="left" w:pos="7215"/>
      </w:tabs>
      <w:ind w:left="-36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240"/>
    <w:multiLevelType w:val="hybridMultilevel"/>
    <w:tmpl w:val="49AA718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0227FA"/>
    <w:multiLevelType w:val="hybridMultilevel"/>
    <w:tmpl w:val="9BDA7A08"/>
    <w:lvl w:ilvl="0" w:tplc="0415000B">
      <w:start w:val="1"/>
      <w:numFmt w:val="bullet"/>
      <w:lvlText w:val=""/>
      <w:lvlJc w:val="left"/>
      <w:pPr>
        <w:tabs>
          <w:tab w:val="num" w:pos="530"/>
        </w:tabs>
        <w:ind w:left="530" w:hanging="360"/>
      </w:pPr>
      <w:rPr>
        <w:rFonts w:ascii="Wingdings" w:hAnsi="Wingdings" w:hint="default"/>
      </w:rPr>
    </w:lvl>
    <w:lvl w:ilvl="1" w:tplc="04150003" w:tentative="1">
      <w:start w:val="1"/>
      <w:numFmt w:val="bullet"/>
      <w:lvlText w:val="o"/>
      <w:lvlJc w:val="left"/>
      <w:pPr>
        <w:tabs>
          <w:tab w:val="num" w:pos="1250"/>
        </w:tabs>
        <w:ind w:left="1250" w:hanging="360"/>
      </w:pPr>
      <w:rPr>
        <w:rFonts w:ascii="Courier New" w:hAnsi="Courier New" w:cs="Courier New" w:hint="default"/>
      </w:rPr>
    </w:lvl>
    <w:lvl w:ilvl="2" w:tplc="04150005" w:tentative="1">
      <w:start w:val="1"/>
      <w:numFmt w:val="bullet"/>
      <w:lvlText w:val=""/>
      <w:lvlJc w:val="left"/>
      <w:pPr>
        <w:tabs>
          <w:tab w:val="num" w:pos="1970"/>
        </w:tabs>
        <w:ind w:left="1970" w:hanging="360"/>
      </w:pPr>
      <w:rPr>
        <w:rFonts w:ascii="Wingdings" w:hAnsi="Wingdings" w:hint="default"/>
      </w:rPr>
    </w:lvl>
    <w:lvl w:ilvl="3" w:tplc="04150001" w:tentative="1">
      <w:start w:val="1"/>
      <w:numFmt w:val="bullet"/>
      <w:lvlText w:val=""/>
      <w:lvlJc w:val="left"/>
      <w:pPr>
        <w:tabs>
          <w:tab w:val="num" w:pos="2690"/>
        </w:tabs>
        <w:ind w:left="2690" w:hanging="360"/>
      </w:pPr>
      <w:rPr>
        <w:rFonts w:ascii="Symbol" w:hAnsi="Symbol" w:hint="default"/>
      </w:rPr>
    </w:lvl>
    <w:lvl w:ilvl="4" w:tplc="04150003" w:tentative="1">
      <w:start w:val="1"/>
      <w:numFmt w:val="bullet"/>
      <w:lvlText w:val="o"/>
      <w:lvlJc w:val="left"/>
      <w:pPr>
        <w:tabs>
          <w:tab w:val="num" w:pos="3410"/>
        </w:tabs>
        <w:ind w:left="3410" w:hanging="360"/>
      </w:pPr>
      <w:rPr>
        <w:rFonts w:ascii="Courier New" w:hAnsi="Courier New" w:cs="Courier New" w:hint="default"/>
      </w:rPr>
    </w:lvl>
    <w:lvl w:ilvl="5" w:tplc="04150005" w:tentative="1">
      <w:start w:val="1"/>
      <w:numFmt w:val="bullet"/>
      <w:lvlText w:val=""/>
      <w:lvlJc w:val="left"/>
      <w:pPr>
        <w:tabs>
          <w:tab w:val="num" w:pos="4130"/>
        </w:tabs>
        <w:ind w:left="4130" w:hanging="360"/>
      </w:pPr>
      <w:rPr>
        <w:rFonts w:ascii="Wingdings" w:hAnsi="Wingdings" w:hint="default"/>
      </w:rPr>
    </w:lvl>
    <w:lvl w:ilvl="6" w:tplc="04150001" w:tentative="1">
      <w:start w:val="1"/>
      <w:numFmt w:val="bullet"/>
      <w:lvlText w:val=""/>
      <w:lvlJc w:val="left"/>
      <w:pPr>
        <w:tabs>
          <w:tab w:val="num" w:pos="4850"/>
        </w:tabs>
        <w:ind w:left="4850" w:hanging="360"/>
      </w:pPr>
      <w:rPr>
        <w:rFonts w:ascii="Symbol" w:hAnsi="Symbol" w:hint="default"/>
      </w:rPr>
    </w:lvl>
    <w:lvl w:ilvl="7" w:tplc="04150003" w:tentative="1">
      <w:start w:val="1"/>
      <w:numFmt w:val="bullet"/>
      <w:lvlText w:val="o"/>
      <w:lvlJc w:val="left"/>
      <w:pPr>
        <w:tabs>
          <w:tab w:val="num" w:pos="5570"/>
        </w:tabs>
        <w:ind w:left="5570" w:hanging="360"/>
      </w:pPr>
      <w:rPr>
        <w:rFonts w:ascii="Courier New" w:hAnsi="Courier New" w:cs="Courier New" w:hint="default"/>
      </w:rPr>
    </w:lvl>
    <w:lvl w:ilvl="8" w:tplc="04150005" w:tentative="1">
      <w:start w:val="1"/>
      <w:numFmt w:val="bullet"/>
      <w:lvlText w:val=""/>
      <w:lvlJc w:val="left"/>
      <w:pPr>
        <w:tabs>
          <w:tab w:val="num" w:pos="6290"/>
        </w:tabs>
        <w:ind w:left="6290" w:hanging="360"/>
      </w:pPr>
      <w:rPr>
        <w:rFonts w:ascii="Wingdings" w:hAnsi="Wingdings" w:hint="default"/>
      </w:rPr>
    </w:lvl>
  </w:abstractNum>
  <w:abstractNum w:abstractNumId="2" w15:restartNumberingAfterBreak="0">
    <w:nsid w:val="113B30F0"/>
    <w:multiLevelType w:val="hybridMultilevel"/>
    <w:tmpl w:val="D0D4E0DE"/>
    <w:lvl w:ilvl="0" w:tplc="30B271D2">
      <w:start w:val="1"/>
      <w:numFmt w:val="decimal"/>
      <w:pStyle w:val="SIWZ2"/>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691420"/>
    <w:multiLevelType w:val="hybridMultilevel"/>
    <w:tmpl w:val="6AAA8A0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941E3A"/>
    <w:multiLevelType w:val="hybridMultilevel"/>
    <w:tmpl w:val="5B4255D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440FA7"/>
    <w:multiLevelType w:val="hybridMultilevel"/>
    <w:tmpl w:val="CFAC97DA"/>
    <w:lvl w:ilvl="0" w:tplc="45A88B7E">
      <w:start w:val="1"/>
      <w:numFmt w:val="decimal"/>
      <w:lvlText w:val="%1."/>
      <w:lvlJc w:val="left"/>
      <w:pPr>
        <w:ind w:left="360" w:hanging="360"/>
      </w:pPr>
      <w:rPr>
        <w:rFonts w:hint="default"/>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536FD9"/>
    <w:multiLevelType w:val="hybridMultilevel"/>
    <w:tmpl w:val="D7DA6A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4C56C3"/>
    <w:multiLevelType w:val="hybridMultilevel"/>
    <w:tmpl w:val="47E476F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4B0B04"/>
    <w:multiLevelType w:val="hybridMultilevel"/>
    <w:tmpl w:val="934A1468"/>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7A1238"/>
    <w:multiLevelType w:val="hybridMultilevel"/>
    <w:tmpl w:val="202C86EC"/>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10" w15:restartNumberingAfterBreak="0">
    <w:nsid w:val="2E831BF8"/>
    <w:multiLevelType w:val="hybridMultilevel"/>
    <w:tmpl w:val="17161E5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8C0D62"/>
    <w:multiLevelType w:val="hybridMultilevel"/>
    <w:tmpl w:val="D110F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3616FE"/>
    <w:multiLevelType w:val="hybridMultilevel"/>
    <w:tmpl w:val="89946A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9E6B6B"/>
    <w:multiLevelType w:val="hybridMultilevel"/>
    <w:tmpl w:val="4E628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83334F"/>
    <w:multiLevelType w:val="hybridMultilevel"/>
    <w:tmpl w:val="60FAEDE8"/>
    <w:lvl w:ilvl="0" w:tplc="944CC3E4">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EC305F"/>
    <w:multiLevelType w:val="hybridMultilevel"/>
    <w:tmpl w:val="802CA3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8AA471E"/>
    <w:multiLevelType w:val="hybridMultilevel"/>
    <w:tmpl w:val="A1CC9E2A"/>
    <w:lvl w:ilvl="0" w:tplc="4DBCB1DE">
      <w:start w:val="1"/>
      <w:numFmt w:val="lowerLetter"/>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A12556"/>
    <w:multiLevelType w:val="hybridMultilevel"/>
    <w:tmpl w:val="E1367FE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B8148A"/>
    <w:multiLevelType w:val="hybridMultilevel"/>
    <w:tmpl w:val="47223504"/>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7629AC"/>
    <w:multiLevelType w:val="hybridMultilevel"/>
    <w:tmpl w:val="2A4C0D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17672"/>
    <w:multiLevelType w:val="hybridMultilevel"/>
    <w:tmpl w:val="6FA225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4236E1C"/>
    <w:multiLevelType w:val="hybridMultilevel"/>
    <w:tmpl w:val="E410C34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B6D7C65"/>
    <w:multiLevelType w:val="hybridMultilevel"/>
    <w:tmpl w:val="824AB250"/>
    <w:lvl w:ilvl="0" w:tplc="12E686FA">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10234B3"/>
    <w:multiLevelType w:val="hybridMultilevel"/>
    <w:tmpl w:val="E4C4E3DC"/>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7857C2"/>
    <w:multiLevelType w:val="hybridMultilevel"/>
    <w:tmpl w:val="C38EA1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BC34B2"/>
    <w:multiLevelType w:val="hybridMultilevel"/>
    <w:tmpl w:val="22789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5C1727"/>
    <w:multiLevelType w:val="hybridMultilevel"/>
    <w:tmpl w:val="0C9E49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6B11D6"/>
    <w:multiLevelType w:val="multilevel"/>
    <w:tmpl w:val="7DF6D394"/>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6"/>
  </w:num>
  <w:num w:numId="3">
    <w:abstractNumId w:val="14"/>
  </w:num>
  <w:num w:numId="4">
    <w:abstractNumId w:val="3"/>
  </w:num>
  <w:num w:numId="5">
    <w:abstractNumId w:val="1"/>
  </w:num>
  <w:num w:numId="6">
    <w:abstractNumId w:val="23"/>
  </w:num>
  <w:num w:numId="7">
    <w:abstractNumId w:val="18"/>
  </w:num>
  <w:num w:numId="8">
    <w:abstractNumId w:val="8"/>
  </w:num>
  <w:num w:numId="9">
    <w:abstractNumId w:val="22"/>
  </w:num>
  <w:num w:numId="10">
    <w:abstractNumId w:val="5"/>
  </w:num>
  <w:num w:numId="11">
    <w:abstractNumId w:val="27"/>
  </w:num>
  <w:num w:numId="12">
    <w:abstractNumId w:val="25"/>
  </w:num>
  <w:num w:numId="13">
    <w:abstractNumId w:val="26"/>
  </w:num>
  <w:num w:numId="14">
    <w:abstractNumId w:val="0"/>
  </w:num>
  <w:num w:numId="15">
    <w:abstractNumId w:val="21"/>
  </w:num>
  <w:num w:numId="16">
    <w:abstractNumId w:val="11"/>
  </w:num>
  <w:num w:numId="17">
    <w:abstractNumId w:val="7"/>
  </w:num>
  <w:num w:numId="18">
    <w:abstractNumId w:val="12"/>
  </w:num>
  <w:num w:numId="19">
    <w:abstractNumId w:val="10"/>
  </w:num>
  <w:num w:numId="20">
    <w:abstractNumId w:val="19"/>
  </w:num>
  <w:num w:numId="21">
    <w:abstractNumId w:val="6"/>
  </w:num>
  <w:num w:numId="22">
    <w:abstractNumId w:val="20"/>
  </w:num>
  <w:num w:numId="23">
    <w:abstractNumId w:val="24"/>
  </w:num>
  <w:num w:numId="24">
    <w:abstractNumId w:val="15"/>
  </w:num>
  <w:num w:numId="25">
    <w:abstractNumId w:val="17"/>
  </w:num>
  <w:num w:numId="26">
    <w:abstractNumId w:val="4"/>
  </w:num>
  <w:num w:numId="27">
    <w:abstractNumId w:val="9"/>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36"/>
    <w:rsid w:val="000005DC"/>
    <w:rsid w:val="00010279"/>
    <w:rsid w:val="000127EB"/>
    <w:rsid w:val="000150FD"/>
    <w:rsid w:val="00022905"/>
    <w:rsid w:val="00024C69"/>
    <w:rsid w:val="00025078"/>
    <w:rsid w:val="00025CEC"/>
    <w:rsid w:val="00026CCE"/>
    <w:rsid w:val="000314DC"/>
    <w:rsid w:val="0003164D"/>
    <w:rsid w:val="00033EA6"/>
    <w:rsid w:val="00036DEE"/>
    <w:rsid w:val="00037AD2"/>
    <w:rsid w:val="00043FB9"/>
    <w:rsid w:val="0004779A"/>
    <w:rsid w:val="00050EFE"/>
    <w:rsid w:val="00053E4F"/>
    <w:rsid w:val="000552F5"/>
    <w:rsid w:val="00055C34"/>
    <w:rsid w:val="00061386"/>
    <w:rsid w:val="0006309D"/>
    <w:rsid w:val="00066336"/>
    <w:rsid w:val="00070C86"/>
    <w:rsid w:val="000730FF"/>
    <w:rsid w:val="00074E03"/>
    <w:rsid w:val="00075BE1"/>
    <w:rsid w:val="00081592"/>
    <w:rsid w:val="00083EBC"/>
    <w:rsid w:val="0008422A"/>
    <w:rsid w:val="00084A7A"/>
    <w:rsid w:val="00084EAE"/>
    <w:rsid w:val="00091F1D"/>
    <w:rsid w:val="00092B2F"/>
    <w:rsid w:val="00094B0B"/>
    <w:rsid w:val="00095519"/>
    <w:rsid w:val="000B21A2"/>
    <w:rsid w:val="000B2F5E"/>
    <w:rsid w:val="000B39C8"/>
    <w:rsid w:val="000B3C4F"/>
    <w:rsid w:val="000C04AA"/>
    <w:rsid w:val="000C7D6F"/>
    <w:rsid w:val="000D2684"/>
    <w:rsid w:val="000D4C27"/>
    <w:rsid w:val="000D4D36"/>
    <w:rsid w:val="000E1228"/>
    <w:rsid w:val="000E305D"/>
    <w:rsid w:val="000E61EF"/>
    <w:rsid w:val="000E7EE3"/>
    <w:rsid w:val="000F510F"/>
    <w:rsid w:val="000F5FA7"/>
    <w:rsid w:val="000F72E5"/>
    <w:rsid w:val="000F74F4"/>
    <w:rsid w:val="00101069"/>
    <w:rsid w:val="001015A3"/>
    <w:rsid w:val="00101F38"/>
    <w:rsid w:val="00104BAC"/>
    <w:rsid w:val="0010750E"/>
    <w:rsid w:val="00107C63"/>
    <w:rsid w:val="0011123D"/>
    <w:rsid w:val="0011152C"/>
    <w:rsid w:val="00113764"/>
    <w:rsid w:val="00115E59"/>
    <w:rsid w:val="00123A2C"/>
    <w:rsid w:val="00123ADE"/>
    <w:rsid w:val="00130FCA"/>
    <w:rsid w:val="0014246C"/>
    <w:rsid w:val="00143617"/>
    <w:rsid w:val="00145A47"/>
    <w:rsid w:val="00146934"/>
    <w:rsid w:val="00146CF1"/>
    <w:rsid w:val="00152204"/>
    <w:rsid w:val="001548F1"/>
    <w:rsid w:val="00155D17"/>
    <w:rsid w:val="001609C1"/>
    <w:rsid w:val="00163AC9"/>
    <w:rsid w:val="001645BF"/>
    <w:rsid w:val="00164EFE"/>
    <w:rsid w:val="00167F44"/>
    <w:rsid w:val="00174041"/>
    <w:rsid w:val="00175463"/>
    <w:rsid w:val="0018140D"/>
    <w:rsid w:val="001815B2"/>
    <w:rsid w:val="00181A35"/>
    <w:rsid w:val="0018433D"/>
    <w:rsid w:val="00184457"/>
    <w:rsid w:val="00186DC8"/>
    <w:rsid w:val="001878CA"/>
    <w:rsid w:val="00197E03"/>
    <w:rsid w:val="001A1F52"/>
    <w:rsid w:val="001A5B6C"/>
    <w:rsid w:val="001B1E28"/>
    <w:rsid w:val="001B2881"/>
    <w:rsid w:val="001B5F5A"/>
    <w:rsid w:val="001B70C0"/>
    <w:rsid w:val="001C5538"/>
    <w:rsid w:val="001C64C5"/>
    <w:rsid w:val="001D2504"/>
    <w:rsid w:val="001D26D4"/>
    <w:rsid w:val="001E36A1"/>
    <w:rsid w:val="001E63C4"/>
    <w:rsid w:val="001F00DF"/>
    <w:rsid w:val="001F7142"/>
    <w:rsid w:val="002011F3"/>
    <w:rsid w:val="002014E3"/>
    <w:rsid w:val="00203E13"/>
    <w:rsid w:val="00206DAE"/>
    <w:rsid w:val="0020774F"/>
    <w:rsid w:val="0021079E"/>
    <w:rsid w:val="00213440"/>
    <w:rsid w:val="00216B4A"/>
    <w:rsid w:val="002208C5"/>
    <w:rsid w:val="00221B95"/>
    <w:rsid w:val="002241D8"/>
    <w:rsid w:val="0022501C"/>
    <w:rsid w:val="002273AF"/>
    <w:rsid w:val="002332E5"/>
    <w:rsid w:val="00233F6B"/>
    <w:rsid w:val="00235850"/>
    <w:rsid w:val="00237598"/>
    <w:rsid w:val="0023793B"/>
    <w:rsid w:val="002449D2"/>
    <w:rsid w:val="00244F49"/>
    <w:rsid w:val="002529DB"/>
    <w:rsid w:val="00252C33"/>
    <w:rsid w:val="00253736"/>
    <w:rsid w:val="002539AF"/>
    <w:rsid w:val="002561F6"/>
    <w:rsid w:val="002564AD"/>
    <w:rsid w:val="002579F7"/>
    <w:rsid w:val="00260D0E"/>
    <w:rsid w:val="0026103A"/>
    <w:rsid w:val="00263212"/>
    <w:rsid w:val="00263820"/>
    <w:rsid w:val="002658AC"/>
    <w:rsid w:val="00270BE2"/>
    <w:rsid w:val="00271EBD"/>
    <w:rsid w:val="0027256F"/>
    <w:rsid w:val="00274D15"/>
    <w:rsid w:val="00276623"/>
    <w:rsid w:val="00280A56"/>
    <w:rsid w:val="002824FD"/>
    <w:rsid w:val="002832F5"/>
    <w:rsid w:val="0028675A"/>
    <w:rsid w:val="002918A8"/>
    <w:rsid w:val="002A18A5"/>
    <w:rsid w:val="002B0A10"/>
    <w:rsid w:val="002B272D"/>
    <w:rsid w:val="002B3ED8"/>
    <w:rsid w:val="002B60C0"/>
    <w:rsid w:val="002B6FAE"/>
    <w:rsid w:val="002C1CD9"/>
    <w:rsid w:val="002C410E"/>
    <w:rsid w:val="002D128E"/>
    <w:rsid w:val="002E3447"/>
    <w:rsid w:val="002F4296"/>
    <w:rsid w:val="003049A6"/>
    <w:rsid w:val="003147B3"/>
    <w:rsid w:val="00321882"/>
    <w:rsid w:val="00325A2C"/>
    <w:rsid w:val="00327C78"/>
    <w:rsid w:val="003447C2"/>
    <w:rsid w:val="00353D5E"/>
    <w:rsid w:val="0035650E"/>
    <w:rsid w:val="00357B0E"/>
    <w:rsid w:val="00364579"/>
    <w:rsid w:val="0038191C"/>
    <w:rsid w:val="00384FA7"/>
    <w:rsid w:val="003862BD"/>
    <w:rsid w:val="00390F99"/>
    <w:rsid w:val="00392262"/>
    <w:rsid w:val="003976A2"/>
    <w:rsid w:val="003A1AD8"/>
    <w:rsid w:val="003A2B9F"/>
    <w:rsid w:val="003A41AC"/>
    <w:rsid w:val="003A596D"/>
    <w:rsid w:val="003A7B88"/>
    <w:rsid w:val="003B15FA"/>
    <w:rsid w:val="003B57B3"/>
    <w:rsid w:val="003C13B7"/>
    <w:rsid w:val="003C2F4A"/>
    <w:rsid w:val="003C4BCC"/>
    <w:rsid w:val="003D60AA"/>
    <w:rsid w:val="003E4395"/>
    <w:rsid w:val="003F56CE"/>
    <w:rsid w:val="0040336C"/>
    <w:rsid w:val="00403EC3"/>
    <w:rsid w:val="00405007"/>
    <w:rsid w:val="004123E5"/>
    <w:rsid w:val="00412976"/>
    <w:rsid w:val="004131D2"/>
    <w:rsid w:val="00416664"/>
    <w:rsid w:val="004170BD"/>
    <w:rsid w:val="00421ABE"/>
    <w:rsid w:val="00421CCB"/>
    <w:rsid w:val="0043142F"/>
    <w:rsid w:val="0043186B"/>
    <w:rsid w:val="0043721E"/>
    <w:rsid w:val="00440580"/>
    <w:rsid w:val="0044386B"/>
    <w:rsid w:val="004467F6"/>
    <w:rsid w:val="0044699A"/>
    <w:rsid w:val="0045122B"/>
    <w:rsid w:val="00451230"/>
    <w:rsid w:val="00461044"/>
    <w:rsid w:val="0046281A"/>
    <w:rsid w:val="004635BB"/>
    <w:rsid w:val="00471B97"/>
    <w:rsid w:val="00471D82"/>
    <w:rsid w:val="0047353B"/>
    <w:rsid w:val="0047559C"/>
    <w:rsid w:val="00476FEA"/>
    <w:rsid w:val="00477EA7"/>
    <w:rsid w:val="004800FF"/>
    <w:rsid w:val="00480C20"/>
    <w:rsid w:val="00481903"/>
    <w:rsid w:val="00482DED"/>
    <w:rsid w:val="00484B3D"/>
    <w:rsid w:val="004870CA"/>
    <w:rsid w:val="00492AF0"/>
    <w:rsid w:val="00493C81"/>
    <w:rsid w:val="00496249"/>
    <w:rsid w:val="004A359A"/>
    <w:rsid w:val="004A506C"/>
    <w:rsid w:val="004A60DC"/>
    <w:rsid w:val="004B190E"/>
    <w:rsid w:val="004B20E0"/>
    <w:rsid w:val="004B33E5"/>
    <w:rsid w:val="004B5D99"/>
    <w:rsid w:val="004C08AB"/>
    <w:rsid w:val="004C2019"/>
    <w:rsid w:val="004D7984"/>
    <w:rsid w:val="004E01DC"/>
    <w:rsid w:val="004E07EB"/>
    <w:rsid w:val="004F02AD"/>
    <w:rsid w:val="004F33B3"/>
    <w:rsid w:val="004F5C0A"/>
    <w:rsid w:val="004F5E0D"/>
    <w:rsid w:val="005054A2"/>
    <w:rsid w:val="0050761C"/>
    <w:rsid w:val="00513ABE"/>
    <w:rsid w:val="00515D58"/>
    <w:rsid w:val="00516887"/>
    <w:rsid w:val="0052060D"/>
    <w:rsid w:val="00525018"/>
    <w:rsid w:val="00535625"/>
    <w:rsid w:val="005363C7"/>
    <w:rsid w:val="00540780"/>
    <w:rsid w:val="0054109D"/>
    <w:rsid w:val="00542F37"/>
    <w:rsid w:val="005438CF"/>
    <w:rsid w:val="005441E4"/>
    <w:rsid w:val="005451EF"/>
    <w:rsid w:val="00545314"/>
    <w:rsid w:val="00546CBE"/>
    <w:rsid w:val="0055184D"/>
    <w:rsid w:val="00552712"/>
    <w:rsid w:val="00566779"/>
    <w:rsid w:val="00570D98"/>
    <w:rsid w:val="005752BE"/>
    <w:rsid w:val="0057796B"/>
    <w:rsid w:val="00581839"/>
    <w:rsid w:val="005819F7"/>
    <w:rsid w:val="00582F1A"/>
    <w:rsid w:val="005924CF"/>
    <w:rsid w:val="00594BCC"/>
    <w:rsid w:val="00595401"/>
    <w:rsid w:val="005961D1"/>
    <w:rsid w:val="005976AE"/>
    <w:rsid w:val="00597E13"/>
    <w:rsid w:val="005A16C6"/>
    <w:rsid w:val="005A5969"/>
    <w:rsid w:val="005A6773"/>
    <w:rsid w:val="005A6A6E"/>
    <w:rsid w:val="005B4059"/>
    <w:rsid w:val="005B4908"/>
    <w:rsid w:val="005C2509"/>
    <w:rsid w:val="005C6E53"/>
    <w:rsid w:val="005C72DE"/>
    <w:rsid w:val="005D1556"/>
    <w:rsid w:val="005D3681"/>
    <w:rsid w:val="005D5C35"/>
    <w:rsid w:val="005D678C"/>
    <w:rsid w:val="005D6E0C"/>
    <w:rsid w:val="005D7945"/>
    <w:rsid w:val="005E16A2"/>
    <w:rsid w:val="005E23D9"/>
    <w:rsid w:val="005F0E54"/>
    <w:rsid w:val="00601004"/>
    <w:rsid w:val="00603921"/>
    <w:rsid w:val="00603B33"/>
    <w:rsid w:val="006100E3"/>
    <w:rsid w:val="00610EF3"/>
    <w:rsid w:val="00610F2E"/>
    <w:rsid w:val="00614004"/>
    <w:rsid w:val="00616021"/>
    <w:rsid w:val="006247D9"/>
    <w:rsid w:val="00624EFF"/>
    <w:rsid w:val="0062707F"/>
    <w:rsid w:val="006271FC"/>
    <w:rsid w:val="00627FAE"/>
    <w:rsid w:val="006302D4"/>
    <w:rsid w:val="00630F40"/>
    <w:rsid w:val="00632961"/>
    <w:rsid w:val="00633823"/>
    <w:rsid w:val="00642764"/>
    <w:rsid w:val="0064434C"/>
    <w:rsid w:val="00644ACA"/>
    <w:rsid w:val="00651A4F"/>
    <w:rsid w:val="0065373E"/>
    <w:rsid w:val="00657647"/>
    <w:rsid w:val="006625A6"/>
    <w:rsid w:val="00672164"/>
    <w:rsid w:val="006809BC"/>
    <w:rsid w:val="00681E51"/>
    <w:rsid w:val="00686DAB"/>
    <w:rsid w:val="00687702"/>
    <w:rsid w:val="00691B59"/>
    <w:rsid w:val="0069518A"/>
    <w:rsid w:val="006969C9"/>
    <w:rsid w:val="00697EB6"/>
    <w:rsid w:val="006A3E68"/>
    <w:rsid w:val="006A3E7C"/>
    <w:rsid w:val="006A5770"/>
    <w:rsid w:val="006B02E0"/>
    <w:rsid w:val="006B0AB5"/>
    <w:rsid w:val="006B158E"/>
    <w:rsid w:val="006B19F9"/>
    <w:rsid w:val="006B6F8A"/>
    <w:rsid w:val="006C54C3"/>
    <w:rsid w:val="006C5E65"/>
    <w:rsid w:val="006C6B6F"/>
    <w:rsid w:val="006D1C71"/>
    <w:rsid w:val="006E2A4C"/>
    <w:rsid w:val="006E5000"/>
    <w:rsid w:val="006E5BF4"/>
    <w:rsid w:val="006E72A1"/>
    <w:rsid w:val="006E7A91"/>
    <w:rsid w:val="006E7BB0"/>
    <w:rsid w:val="006F3C23"/>
    <w:rsid w:val="006F4B81"/>
    <w:rsid w:val="006F6914"/>
    <w:rsid w:val="0070025A"/>
    <w:rsid w:val="00706D5A"/>
    <w:rsid w:val="007256FF"/>
    <w:rsid w:val="007357C7"/>
    <w:rsid w:val="0074090B"/>
    <w:rsid w:val="007528B8"/>
    <w:rsid w:val="00756DEB"/>
    <w:rsid w:val="00761BC1"/>
    <w:rsid w:val="00764655"/>
    <w:rsid w:val="00770162"/>
    <w:rsid w:val="007746C6"/>
    <w:rsid w:val="007807FE"/>
    <w:rsid w:val="00790042"/>
    <w:rsid w:val="00792468"/>
    <w:rsid w:val="00793F3B"/>
    <w:rsid w:val="007952BA"/>
    <w:rsid w:val="007A384D"/>
    <w:rsid w:val="007B4C9E"/>
    <w:rsid w:val="007C0720"/>
    <w:rsid w:val="007C12E3"/>
    <w:rsid w:val="007C2633"/>
    <w:rsid w:val="007C32D7"/>
    <w:rsid w:val="007C501F"/>
    <w:rsid w:val="007D26D0"/>
    <w:rsid w:val="007D3D17"/>
    <w:rsid w:val="007D6A61"/>
    <w:rsid w:val="007D7ABB"/>
    <w:rsid w:val="007E3318"/>
    <w:rsid w:val="007E3FDD"/>
    <w:rsid w:val="007F3863"/>
    <w:rsid w:val="00801A60"/>
    <w:rsid w:val="00802FB9"/>
    <w:rsid w:val="00806A8D"/>
    <w:rsid w:val="00811D75"/>
    <w:rsid w:val="0081504A"/>
    <w:rsid w:val="0081768D"/>
    <w:rsid w:val="0082162B"/>
    <w:rsid w:val="0082699B"/>
    <w:rsid w:val="008348F4"/>
    <w:rsid w:val="008358C2"/>
    <w:rsid w:val="00840DBA"/>
    <w:rsid w:val="008458B4"/>
    <w:rsid w:val="008467A0"/>
    <w:rsid w:val="008512DF"/>
    <w:rsid w:val="0085742D"/>
    <w:rsid w:val="0086010E"/>
    <w:rsid w:val="008819C6"/>
    <w:rsid w:val="00887F1F"/>
    <w:rsid w:val="0089010A"/>
    <w:rsid w:val="00890349"/>
    <w:rsid w:val="00891075"/>
    <w:rsid w:val="00891C47"/>
    <w:rsid w:val="00894702"/>
    <w:rsid w:val="008A290D"/>
    <w:rsid w:val="008A2B57"/>
    <w:rsid w:val="008A723A"/>
    <w:rsid w:val="008B17AC"/>
    <w:rsid w:val="008B3CC7"/>
    <w:rsid w:val="008B58AF"/>
    <w:rsid w:val="008C2CCD"/>
    <w:rsid w:val="008C5545"/>
    <w:rsid w:val="008C6AA5"/>
    <w:rsid w:val="008D5F66"/>
    <w:rsid w:val="008D6CC2"/>
    <w:rsid w:val="008F3185"/>
    <w:rsid w:val="008F4C11"/>
    <w:rsid w:val="008F533B"/>
    <w:rsid w:val="008F64BF"/>
    <w:rsid w:val="008F6A1B"/>
    <w:rsid w:val="00900D29"/>
    <w:rsid w:val="00903309"/>
    <w:rsid w:val="0090541D"/>
    <w:rsid w:val="009125D0"/>
    <w:rsid w:val="0091564B"/>
    <w:rsid w:val="00916D0E"/>
    <w:rsid w:val="0091746E"/>
    <w:rsid w:val="00922F4A"/>
    <w:rsid w:val="00932107"/>
    <w:rsid w:val="00932888"/>
    <w:rsid w:val="00934B0D"/>
    <w:rsid w:val="009369CF"/>
    <w:rsid w:val="00937D51"/>
    <w:rsid w:val="00942208"/>
    <w:rsid w:val="0094244E"/>
    <w:rsid w:val="00947192"/>
    <w:rsid w:val="00952B49"/>
    <w:rsid w:val="00953A0E"/>
    <w:rsid w:val="00954330"/>
    <w:rsid w:val="00965007"/>
    <w:rsid w:val="00965F04"/>
    <w:rsid w:val="00972152"/>
    <w:rsid w:val="00973BBD"/>
    <w:rsid w:val="0097504C"/>
    <w:rsid w:val="00982006"/>
    <w:rsid w:val="00983B80"/>
    <w:rsid w:val="009901A7"/>
    <w:rsid w:val="00992DDA"/>
    <w:rsid w:val="00993057"/>
    <w:rsid w:val="00994508"/>
    <w:rsid w:val="00995B4A"/>
    <w:rsid w:val="0099613F"/>
    <w:rsid w:val="009971A3"/>
    <w:rsid w:val="009A0455"/>
    <w:rsid w:val="009A09E7"/>
    <w:rsid w:val="009A123F"/>
    <w:rsid w:val="009A408C"/>
    <w:rsid w:val="009A488F"/>
    <w:rsid w:val="009A6289"/>
    <w:rsid w:val="009B2D3A"/>
    <w:rsid w:val="009B3B28"/>
    <w:rsid w:val="009C114E"/>
    <w:rsid w:val="009C248E"/>
    <w:rsid w:val="009C49E5"/>
    <w:rsid w:val="009C603B"/>
    <w:rsid w:val="009D0432"/>
    <w:rsid w:val="009D181F"/>
    <w:rsid w:val="009F1CA5"/>
    <w:rsid w:val="00A032FF"/>
    <w:rsid w:val="00A03564"/>
    <w:rsid w:val="00A03D8D"/>
    <w:rsid w:val="00A074A6"/>
    <w:rsid w:val="00A07FC9"/>
    <w:rsid w:val="00A1157D"/>
    <w:rsid w:val="00A1385E"/>
    <w:rsid w:val="00A17550"/>
    <w:rsid w:val="00A17CE1"/>
    <w:rsid w:val="00A20B25"/>
    <w:rsid w:val="00A20C84"/>
    <w:rsid w:val="00A24BCC"/>
    <w:rsid w:val="00A275E7"/>
    <w:rsid w:val="00A3235B"/>
    <w:rsid w:val="00A34AB8"/>
    <w:rsid w:val="00A356F1"/>
    <w:rsid w:val="00A379FC"/>
    <w:rsid w:val="00A4157F"/>
    <w:rsid w:val="00A43C7A"/>
    <w:rsid w:val="00A4469A"/>
    <w:rsid w:val="00A4668D"/>
    <w:rsid w:val="00A4679D"/>
    <w:rsid w:val="00A53D75"/>
    <w:rsid w:val="00A560BB"/>
    <w:rsid w:val="00A6450D"/>
    <w:rsid w:val="00A65B9B"/>
    <w:rsid w:val="00A66FEF"/>
    <w:rsid w:val="00A67A45"/>
    <w:rsid w:val="00A707F8"/>
    <w:rsid w:val="00A71E6A"/>
    <w:rsid w:val="00A73314"/>
    <w:rsid w:val="00A7568E"/>
    <w:rsid w:val="00A761B0"/>
    <w:rsid w:val="00A80B35"/>
    <w:rsid w:val="00A85886"/>
    <w:rsid w:val="00A919B4"/>
    <w:rsid w:val="00A941D4"/>
    <w:rsid w:val="00A9549C"/>
    <w:rsid w:val="00AA0DC7"/>
    <w:rsid w:val="00AA2342"/>
    <w:rsid w:val="00AA358A"/>
    <w:rsid w:val="00AA4CB1"/>
    <w:rsid w:val="00AA5937"/>
    <w:rsid w:val="00AB085F"/>
    <w:rsid w:val="00AB1AD0"/>
    <w:rsid w:val="00AB3580"/>
    <w:rsid w:val="00AB5C63"/>
    <w:rsid w:val="00AB754A"/>
    <w:rsid w:val="00AC0A3A"/>
    <w:rsid w:val="00AC27E0"/>
    <w:rsid w:val="00AC2FDC"/>
    <w:rsid w:val="00AC68D1"/>
    <w:rsid w:val="00AD2B4E"/>
    <w:rsid w:val="00AD59CF"/>
    <w:rsid w:val="00AD7CC2"/>
    <w:rsid w:val="00AE0185"/>
    <w:rsid w:val="00AE4681"/>
    <w:rsid w:val="00B01B3E"/>
    <w:rsid w:val="00B01B77"/>
    <w:rsid w:val="00B01F45"/>
    <w:rsid w:val="00B1035F"/>
    <w:rsid w:val="00B13F71"/>
    <w:rsid w:val="00B154A5"/>
    <w:rsid w:val="00B17892"/>
    <w:rsid w:val="00B22694"/>
    <w:rsid w:val="00B249F3"/>
    <w:rsid w:val="00B31DED"/>
    <w:rsid w:val="00B40EE0"/>
    <w:rsid w:val="00B419D1"/>
    <w:rsid w:val="00B474D5"/>
    <w:rsid w:val="00B52593"/>
    <w:rsid w:val="00B547A9"/>
    <w:rsid w:val="00B57CB4"/>
    <w:rsid w:val="00B61617"/>
    <w:rsid w:val="00B62417"/>
    <w:rsid w:val="00B651F3"/>
    <w:rsid w:val="00B677F0"/>
    <w:rsid w:val="00B7009E"/>
    <w:rsid w:val="00B76EF3"/>
    <w:rsid w:val="00B77395"/>
    <w:rsid w:val="00B806DC"/>
    <w:rsid w:val="00B842FF"/>
    <w:rsid w:val="00B848E9"/>
    <w:rsid w:val="00B8555E"/>
    <w:rsid w:val="00B867A0"/>
    <w:rsid w:val="00B90E8B"/>
    <w:rsid w:val="00B9201F"/>
    <w:rsid w:val="00B95754"/>
    <w:rsid w:val="00B96619"/>
    <w:rsid w:val="00BA1546"/>
    <w:rsid w:val="00BA1798"/>
    <w:rsid w:val="00BA348C"/>
    <w:rsid w:val="00BB2F64"/>
    <w:rsid w:val="00BB35C0"/>
    <w:rsid w:val="00BB3AC0"/>
    <w:rsid w:val="00BB3CFD"/>
    <w:rsid w:val="00BB5603"/>
    <w:rsid w:val="00BC15FD"/>
    <w:rsid w:val="00BC221F"/>
    <w:rsid w:val="00BC3DDF"/>
    <w:rsid w:val="00BC524A"/>
    <w:rsid w:val="00BC7C31"/>
    <w:rsid w:val="00BD63C2"/>
    <w:rsid w:val="00BE2968"/>
    <w:rsid w:val="00BE2E97"/>
    <w:rsid w:val="00BF1315"/>
    <w:rsid w:val="00BF24D6"/>
    <w:rsid w:val="00BF2852"/>
    <w:rsid w:val="00BF34B5"/>
    <w:rsid w:val="00BF47AF"/>
    <w:rsid w:val="00C02F01"/>
    <w:rsid w:val="00C04A00"/>
    <w:rsid w:val="00C05D8C"/>
    <w:rsid w:val="00C17AD7"/>
    <w:rsid w:val="00C17DD4"/>
    <w:rsid w:val="00C23B51"/>
    <w:rsid w:val="00C24A6F"/>
    <w:rsid w:val="00C26BF4"/>
    <w:rsid w:val="00C27D4F"/>
    <w:rsid w:val="00C37835"/>
    <w:rsid w:val="00C44FB5"/>
    <w:rsid w:val="00C450AE"/>
    <w:rsid w:val="00C45B02"/>
    <w:rsid w:val="00C47620"/>
    <w:rsid w:val="00C51FBC"/>
    <w:rsid w:val="00C525AB"/>
    <w:rsid w:val="00C530CD"/>
    <w:rsid w:val="00C54D0D"/>
    <w:rsid w:val="00C61A51"/>
    <w:rsid w:val="00C62B3E"/>
    <w:rsid w:val="00C651BD"/>
    <w:rsid w:val="00C67B0A"/>
    <w:rsid w:val="00C70546"/>
    <w:rsid w:val="00C70F49"/>
    <w:rsid w:val="00C7697D"/>
    <w:rsid w:val="00C76C35"/>
    <w:rsid w:val="00C84FA9"/>
    <w:rsid w:val="00C90396"/>
    <w:rsid w:val="00C90B31"/>
    <w:rsid w:val="00C913C2"/>
    <w:rsid w:val="00C93EF9"/>
    <w:rsid w:val="00C9575A"/>
    <w:rsid w:val="00CA47E8"/>
    <w:rsid w:val="00CA4835"/>
    <w:rsid w:val="00CA6C54"/>
    <w:rsid w:val="00CA78A1"/>
    <w:rsid w:val="00CB26F3"/>
    <w:rsid w:val="00CC390F"/>
    <w:rsid w:val="00CD2FE1"/>
    <w:rsid w:val="00CD417A"/>
    <w:rsid w:val="00CD6286"/>
    <w:rsid w:val="00CE01E7"/>
    <w:rsid w:val="00CE5B27"/>
    <w:rsid w:val="00CE6092"/>
    <w:rsid w:val="00CF731A"/>
    <w:rsid w:val="00D03F04"/>
    <w:rsid w:val="00D07DB6"/>
    <w:rsid w:val="00D11A7F"/>
    <w:rsid w:val="00D12CA8"/>
    <w:rsid w:val="00D158E9"/>
    <w:rsid w:val="00D171EA"/>
    <w:rsid w:val="00D20E24"/>
    <w:rsid w:val="00D23313"/>
    <w:rsid w:val="00D250EE"/>
    <w:rsid w:val="00D25CE8"/>
    <w:rsid w:val="00D31C08"/>
    <w:rsid w:val="00D32020"/>
    <w:rsid w:val="00D33AFE"/>
    <w:rsid w:val="00D356CA"/>
    <w:rsid w:val="00D37347"/>
    <w:rsid w:val="00D429A0"/>
    <w:rsid w:val="00D47E6D"/>
    <w:rsid w:val="00D52B88"/>
    <w:rsid w:val="00D536BD"/>
    <w:rsid w:val="00D545B8"/>
    <w:rsid w:val="00D56608"/>
    <w:rsid w:val="00D629F6"/>
    <w:rsid w:val="00D63859"/>
    <w:rsid w:val="00D6479B"/>
    <w:rsid w:val="00D70E76"/>
    <w:rsid w:val="00D7259A"/>
    <w:rsid w:val="00D750C5"/>
    <w:rsid w:val="00D7716A"/>
    <w:rsid w:val="00D8699F"/>
    <w:rsid w:val="00D86E50"/>
    <w:rsid w:val="00D87372"/>
    <w:rsid w:val="00D947DB"/>
    <w:rsid w:val="00D9542F"/>
    <w:rsid w:val="00D958F7"/>
    <w:rsid w:val="00D96447"/>
    <w:rsid w:val="00DA093E"/>
    <w:rsid w:val="00DA11EA"/>
    <w:rsid w:val="00DA612B"/>
    <w:rsid w:val="00DA6ED3"/>
    <w:rsid w:val="00DB1DAD"/>
    <w:rsid w:val="00DB3C36"/>
    <w:rsid w:val="00DB4213"/>
    <w:rsid w:val="00DB54E6"/>
    <w:rsid w:val="00DB5765"/>
    <w:rsid w:val="00DC0B32"/>
    <w:rsid w:val="00DC1C28"/>
    <w:rsid w:val="00DC4824"/>
    <w:rsid w:val="00DC7DD1"/>
    <w:rsid w:val="00DD420E"/>
    <w:rsid w:val="00DD55BF"/>
    <w:rsid w:val="00DD5A38"/>
    <w:rsid w:val="00DE2D83"/>
    <w:rsid w:val="00DE3DBD"/>
    <w:rsid w:val="00DE4A8D"/>
    <w:rsid w:val="00DE7102"/>
    <w:rsid w:val="00DF1B9E"/>
    <w:rsid w:val="00DF648C"/>
    <w:rsid w:val="00DF6789"/>
    <w:rsid w:val="00DF79FC"/>
    <w:rsid w:val="00E07FD0"/>
    <w:rsid w:val="00E16AC1"/>
    <w:rsid w:val="00E222CC"/>
    <w:rsid w:val="00E24DCF"/>
    <w:rsid w:val="00E3532B"/>
    <w:rsid w:val="00E4362A"/>
    <w:rsid w:val="00E43C5D"/>
    <w:rsid w:val="00E45CB3"/>
    <w:rsid w:val="00E4661E"/>
    <w:rsid w:val="00E46B9E"/>
    <w:rsid w:val="00E501FE"/>
    <w:rsid w:val="00E520FB"/>
    <w:rsid w:val="00E542E8"/>
    <w:rsid w:val="00E60B5E"/>
    <w:rsid w:val="00E617F3"/>
    <w:rsid w:val="00E64EF4"/>
    <w:rsid w:val="00E65D27"/>
    <w:rsid w:val="00E7192C"/>
    <w:rsid w:val="00E71D01"/>
    <w:rsid w:val="00E727BC"/>
    <w:rsid w:val="00E753B6"/>
    <w:rsid w:val="00E766C3"/>
    <w:rsid w:val="00E814C3"/>
    <w:rsid w:val="00E8438B"/>
    <w:rsid w:val="00E87A78"/>
    <w:rsid w:val="00EA6DF1"/>
    <w:rsid w:val="00EA784A"/>
    <w:rsid w:val="00EB1692"/>
    <w:rsid w:val="00EB5811"/>
    <w:rsid w:val="00EC6A7F"/>
    <w:rsid w:val="00ED18F0"/>
    <w:rsid w:val="00EE0D31"/>
    <w:rsid w:val="00EE3ACD"/>
    <w:rsid w:val="00EE5B62"/>
    <w:rsid w:val="00EE7D9B"/>
    <w:rsid w:val="00EF178D"/>
    <w:rsid w:val="00EF17BA"/>
    <w:rsid w:val="00F0490D"/>
    <w:rsid w:val="00F04AE2"/>
    <w:rsid w:val="00F0756E"/>
    <w:rsid w:val="00F127E7"/>
    <w:rsid w:val="00F14148"/>
    <w:rsid w:val="00F16330"/>
    <w:rsid w:val="00F23911"/>
    <w:rsid w:val="00F32B51"/>
    <w:rsid w:val="00F32F28"/>
    <w:rsid w:val="00F33571"/>
    <w:rsid w:val="00F34BD2"/>
    <w:rsid w:val="00F35338"/>
    <w:rsid w:val="00F36600"/>
    <w:rsid w:val="00F3725D"/>
    <w:rsid w:val="00F43777"/>
    <w:rsid w:val="00F50062"/>
    <w:rsid w:val="00F53130"/>
    <w:rsid w:val="00F572DA"/>
    <w:rsid w:val="00F65A4B"/>
    <w:rsid w:val="00F66FE8"/>
    <w:rsid w:val="00F67D82"/>
    <w:rsid w:val="00F7503D"/>
    <w:rsid w:val="00F75A3C"/>
    <w:rsid w:val="00F82ABD"/>
    <w:rsid w:val="00F8334A"/>
    <w:rsid w:val="00F836C1"/>
    <w:rsid w:val="00F9790B"/>
    <w:rsid w:val="00FA1D7C"/>
    <w:rsid w:val="00FA666F"/>
    <w:rsid w:val="00FB0F62"/>
    <w:rsid w:val="00FB369F"/>
    <w:rsid w:val="00FB7A9D"/>
    <w:rsid w:val="00FC0021"/>
    <w:rsid w:val="00FC0EBA"/>
    <w:rsid w:val="00FC0F9C"/>
    <w:rsid w:val="00FC5750"/>
    <w:rsid w:val="00FC7835"/>
    <w:rsid w:val="00FD0CF3"/>
    <w:rsid w:val="00FE3426"/>
    <w:rsid w:val="00FE49CC"/>
    <w:rsid w:val="00FF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E91162-C4E7-3244-89FA-A93BC598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B4C9E"/>
    <w:rPr>
      <w:sz w:val="24"/>
      <w:szCs w:val="24"/>
    </w:rPr>
  </w:style>
  <w:style w:type="paragraph" w:styleId="Nagwek1">
    <w:name w:val="heading 1"/>
    <w:basedOn w:val="Normalny"/>
    <w:next w:val="Normalny"/>
    <w:qFormat/>
    <w:pPr>
      <w:keepNext/>
      <w:jc w:val="right"/>
      <w:outlineLvl w:val="0"/>
    </w:pPr>
    <w:rPr>
      <w:rFonts w:ascii="Arial" w:hAnsi="Arial" w:cs="Arial"/>
      <w:b/>
      <w:bCs/>
      <w:color w:val="000000"/>
      <w:spacing w:val="-6"/>
      <w:sz w:val="27"/>
    </w:rPr>
  </w:style>
  <w:style w:type="paragraph" w:styleId="Nagwek2">
    <w:name w:val="heading 2"/>
    <w:basedOn w:val="Normalny"/>
    <w:next w:val="Normalny"/>
    <w:qFormat/>
    <w:pPr>
      <w:keepNext/>
      <w:jc w:val="right"/>
      <w:outlineLvl w:val="1"/>
    </w:pPr>
    <w:rPr>
      <w:rFonts w:ascii="Arial" w:hAnsi="Arial" w:cs="Arial"/>
      <w:b/>
      <w:bCs/>
      <w:color w:val="000000"/>
      <w:sz w:val="18"/>
    </w:rPr>
  </w:style>
  <w:style w:type="paragraph" w:styleId="Nagwek3">
    <w:name w:val="heading 3"/>
    <w:basedOn w:val="Normalny"/>
    <w:next w:val="Normalny"/>
    <w:qFormat/>
    <w:pPr>
      <w:keepNext/>
      <w:ind w:left="4500"/>
      <w:jc w:val="both"/>
      <w:outlineLvl w:val="2"/>
    </w:pPr>
    <w:rPr>
      <w:rFonts w:ascii="Arial" w:hAnsi="Arial"/>
      <w:sz w:val="28"/>
      <w:szCs w:val="28"/>
    </w:rPr>
  </w:style>
  <w:style w:type="paragraph" w:styleId="Nagwek4">
    <w:name w:val="heading 4"/>
    <w:basedOn w:val="Normalny"/>
    <w:next w:val="Normalny"/>
    <w:qFormat/>
    <w:pPr>
      <w:keepNext/>
      <w:ind w:left="5580"/>
      <w:jc w:val="both"/>
      <w:outlineLvl w:val="3"/>
    </w:pPr>
    <w:rPr>
      <w:rFonts w:ascii="Arial" w:hAnsi="Arial"/>
      <w:sz w:val="28"/>
      <w:szCs w:val="28"/>
    </w:rPr>
  </w:style>
  <w:style w:type="paragraph" w:styleId="Nagwek5">
    <w:name w:val="heading 5"/>
    <w:basedOn w:val="Normalny"/>
    <w:next w:val="Normalny"/>
    <w:qFormat/>
    <w:pPr>
      <w:keepNext/>
      <w:ind w:left="4956" w:firstLine="624"/>
      <w:jc w:val="both"/>
      <w:outlineLvl w:val="4"/>
    </w:pPr>
    <w:rPr>
      <w:rFonts w:ascii="Arial" w:hAnsi="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2">
    <w:name w:val="Body Text 2"/>
    <w:basedOn w:val="Normalny"/>
    <w:rPr>
      <w:rFonts w:ascii="Arial" w:hAnsi="Arial" w:cs="Arial"/>
      <w:sz w:val="22"/>
    </w:rPr>
  </w:style>
  <w:style w:type="paragraph" w:styleId="Stopka">
    <w:name w:val="footer"/>
    <w:basedOn w:val="Normalny"/>
    <w:link w:val="StopkaZnak"/>
    <w:uiPriority w:val="99"/>
    <w:rsid w:val="003A2B9F"/>
    <w:pPr>
      <w:tabs>
        <w:tab w:val="center" w:pos="4536"/>
        <w:tab w:val="right" w:pos="9072"/>
      </w:tabs>
    </w:pPr>
  </w:style>
  <w:style w:type="character" w:styleId="Hipercze">
    <w:name w:val="Hyperlink"/>
    <w:rsid w:val="004D7984"/>
    <w:rPr>
      <w:color w:val="0000FF"/>
      <w:u w:val="single"/>
    </w:rPr>
  </w:style>
  <w:style w:type="character" w:styleId="Pogrubienie">
    <w:name w:val="Strong"/>
    <w:qFormat/>
    <w:rsid w:val="004D7984"/>
    <w:rPr>
      <w:b/>
      <w:bCs/>
    </w:rPr>
  </w:style>
  <w:style w:type="paragraph" w:styleId="Tekstdymka">
    <w:name w:val="Balloon Text"/>
    <w:basedOn w:val="Normalny"/>
    <w:semiHidden/>
    <w:rsid w:val="001B5F5A"/>
    <w:rPr>
      <w:rFonts w:ascii="Tahoma" w:hAnsi="Tahoma" w:cs="Tahoma"/>
      <w:sz w:val="16"/>
      <w:szCs w:val="16"/>
    </w:rPr>
  </w:style>
  <w:style w:type="character" w:styleId="Numerstrony">
    <w:name w:val="page number"/>
    <w:basedOn w:val="Domylnaczcionkaakapitu"/>
    <w:rsid w:val="0004779A"/>
  </w:style>
  <w:style w:type="paragraph" w:styleId="Tytu">
    <w:name w:val="Title"/>
    <w:basedOn w:val="Normalny"/>
    <w:link w:val="TytuZnak"/>
    <w:qFormat/>
    <w:rsid w:val="00AD7CC2"/>
    <w:pPr>
      <w:jc w:val="center"/>
    </w:pPr>
    <w:rPr>
      <w:b/>
    </w:rPr>
  </w:style>
  <w:style w:type="paragraph" w:styleId="Tekstpodstawowy">
    <w:name w:val="Body Text"/>
    <w:basedOn w:val="Normalny"/>
    <w:link w:val="TekstpodstawowyZnak"/>
    <w:rsid w:val="00B90E8B"/>
    <w:pPr>
      <w:spacing w:after="120"/>
    </w:pPr>
    <w:rPr>
      <w:lang w:val="x-none" w:eastAsia="x-none"/>
    </w:rPr>
  </w:style>
  <w:style w:type="paragraph" w:styleId="HTML-wstpniesformatowany">
    <w:name w:val="HTML Preformatted"/>
    <w:basedOn w:val="Normalny"/>
    <w:rsid w:val="0001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ela-Siatka">
    <w:name w:val="Table Grid"/>
    <w:basedOn w:val="Standardowy"/>
    <w:rsid w:val="00B7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353D5E"/>
    <w:pPr>
      <w:shd w:val="clear" w:color="auto" w:fill="000080"/>
    </w:pPr>
    <w:rPr>
      <w:rFonts w:ascii="Tahoma" w:hAnsi="Tahoma" w:cs="Tahoma"/>
    </w:rPr>
  </w:style>
  <w:style w:type="paragraph" w:styleId="Tekstprzypisukocowego">
    <w:name w:val="endnote text"/>
    <w:basedOn w:val="Normalny"/>
    <w:semiHidden/>
    <w:rsid w:val="00632961"/>
  </w:style>
  <w:style w:type="character" w:styleId="Odwoanieprzypisukocowego">
    <w:name w:val="endnote reference"/>
    <w:semiHidden/>
    <w:rsid w:val="00632961"/>
    <w:rPr>
      <w:vertAlign w:val="superscript"/>
    </w:rPr>
  </w:style>
  <w:style w:type="paragraph" w:styleId="Tekstprzypisudolnego">
    <w:name w:val="footnote text"/>
    <w:aliases w:val="Podrozdział,Footnote"/>
    <w:basedOn w:val="Normalny"/>
    <w:semiHidden/>
    <w:rsid w:val="00F7503D"/>
    <w:rPr>
      <w:sz w:val="20"/>
      <w:szCs w:val="20"/>
    </w:rPr>
  </w:style>
  <w:style w:type="character" w:styleId="Odwoanieprzypisudolnego">
    <w:name w:val="footnote reference"/>
    <w:semiHidden/>
    <w:rsid w:val="00F7503D"/>
    <w:rPr>
      <w:vertAlign w:val="superscript"/>
    </w:rPr>
  </w:style>
  <w:style w:type="paragraph" w:styleId="Tekstpodstawowywcity3">
    <w:name w:val="Body Text Indent 3"/>
    <w:basedOn w:val="Normalny"/>
    <w:link w:val="Tekstpodstawowywcity3Znak"/>
    <w:rsid w:val="004A359A"/>
    <w:pPr>
      <w:spacing w:after="120"/>
      <w:ind w:left="283"/>
    </w:pPr>
    <w:rPr>
      <w:sz w:val="16"/>
      <w:szCs w:val="16"/>
      <w:lang w:val="x-none" w:eastAsia="x-none"/>
    </w:rPr>
  </w:style>
  <w:style w:type="character" w:customStyle="1" w:styleId="Tekstpodstawowywcity3Znak">
    <w:name w:val="Tekst podstawowy wcięty 3 Znak"/>
    <w:link w:val="Tekstpodstawowywcity3"/>
    <w:rsid w:val="004A359A"/>
    <w:rPr>
      <w:sz w:val="16"/>
      <w:szCs w:val="16"/>
    </w:rPr>
  </w:style>
  <w:style w:type="paragraph" w:customStyle="1" w:styleId="SIWZ2">
    <w:name w:val="SIWZ 2"/>
    <w:basedOn w:val="Normalny"/>
    <w:autoRedefine/>
    <w:rsid w:val="004A359A"/>
    <w:pPr>
      <w:numPr>
        <w:numId w:val="1"/>
      </w:numPr>
      <w:spacing w:line="360" w:lineRule="auto"/>
      <w:jc w:val="both"/>
    </w:pPr>
    <w:rPr>
      <w:lang w:eastAsia="en-US" w:bidi="en-US"/>
    </w:rPr>
  </w:style>
  <w:style w:type="character" w:customStyle="1" w:styleId="TytuZnak">
    <w:name w:val="Tytuł Znak"/>
    <w:link w:val="Tytu"/>
    <w:rsid w:val="00D03F04"/>
    <w:rPr>
      <w:b/>
      <w:sz w:val="24"/>
      <w:szCs w:val="24"/>
      <w:lang w:val="pl-PL" w:eastAsia="pl-PL" w:bidi="ar-SA"/>
    </w:rPr>
  </w:style>
  <w:style w:type="paragraph" w:styleId="Akapitzlist">
    <w:name w:val="List Paragraph"/>
    <w:basedOn w:val="Normalny"/>
    <w:uiPriority w:val="34"/>
    <w:qFormat/>
    <w:rsid w:val="00D03F04"/>
    <w:pPr>
      <w:ind w:left="720"/>
      <w:contextualSpacing/>
    </w:pPr>
  </w:style>
  <w:style w:type="character" w:customStyle="1" w:styleId="StopkaZnak">
    <w:name w:val="Stopka Znak"/>
    <w:link w:val="Stopka"/>
    <w:uiPriority w:val="99"/>
    <w:rsid w:val="00D03F04"/>
    <w:rPr>
      <w:sz w:val="24"/>
      <w:szCs w:val="24"/>
      <w:lang w:val="pl-PL" w:eastAsia="pl-PL" w:bidi="ar-SA"/>
    </w:rPr>
  </w:style>
  <w:style w:type="character" w:customStyle="1" w:styleId="NagwekZnak">
    <w:name w:val="Nagłówek Znak"/>
    <w:link w:val="Nagwek"/>
    <w:uiPriority w:val="99"/>
    <w:rsid w:val="00C47620"/>
    <w:rPr>
      <w:sz w:val="24"/>
      <w:szCs w:val="24"/>
    </w:rPr>
  </w:style>
  <w:style w:type="character" w:customStyle="1" w:styleId="TekstpodstawowyZnak">
    <w:name w:val="Tekst podstawowy Znak"/>
    <w:link w:val="Tekstpodstawowy"/>
    <w:rsid w:val="00E520FB"/>
    <w:rPr>
      <w:sz w:val="24"/>
      <w:szCs w:val="24"/>
    </w:rPr>
  </w:style>
  <w:style w:type="paragraph" w:styleId="Bezodstpw">
    <w:name w:val="No Spacing"/>
    <w:uiPriority w:val="1"/>
    <w:qFormat/>
    <w:rsid w:val="00E520FB"/>
    <w:rPr>
      <w:rFonts w:ascii="Calibri" w:eastAsia="Calibri" w:hAnsi="Calibri"/>
      <w:sz w:val="22"/>
      <w:szCs w:val="22"/>
      <w:lang w:eastAsia="en-US"/>
    </w:rPr>
  </w:style>
  <w:style w:type="paragraph" w:styleId="NormalnyWeb">
    <w:name w:val="Normal (Web)"/>
    <w:basedOn w:val="Normalny"/>
    <w:rsid w:val="00D545B8"/>
    <w:pPr>
      <w:spacing w:before="100" w:beforeAutospacing="1" w:after="100" w:afterAutospacing="1"/>
    </w:pPr>
  </w:style>
  <w:style w:type="paragraph" w:customStyle="1" w:styleId="Default">
    <w:name w:val="Default"/>
    <w:rsid w:val="003A1AD8"/>
    <w:pPr>
      <w:autoSpaceDE w:val="0"/>
      <w:autoSpaceDN w:val="0"/>
      <w:adjustRightInd w:val="0"/>
    </w:pPr>
    <w:rPr>
      <w:rFonts w:ascii="Arial" w:eastAsia="Calibri" w:hAnsi="Arial" w:cs="Arial"/>
      <w:color w:val="000000"/>
      <w:sz w:val="24"/>
      <w:szCs w:val="24"/>
      <w:lang w:eastAsia="en-US"/>
    </w:rPr>
  </w:style>
  <w:style w:type="paragraph" w:customStyle="1" w:styleId="Normalny1">
    <w:name w:val="Normalny1"/>
    <w:rsid w:val="006F6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255">
      <w:bodyDiv w:val="1"/>
      <w:marLeft w:val="0"/>
      <w:marRight w:val="0"/>
      <w:marTop w:val="0"/>
      <w:marBottom w:val="0"/>
      <w:divBdr>
        <w:top w:val="none" w:sz="0" w:space="0" w:color="auto"/>
        <w:left w:val="none" w:sz="0" w:space="0" w:color="auto"/>
        <w:bottom w:val="none" w:sz="0" w:space="0" w:color="auto"/>
        <w:right w:val="none" w:sz="0" w:space="0" w:color="auto"/>
      </w:divBdr>
    </w:div>
    <w:div w:id="211236068">
      <w:bodyDiv w:val="1"/>
      <w:marLeft w:val="0"/>
      <w:marRight w:val="0"/>
      <w:marTop w:val="0"/>
      <w:marBottom w:val="0"/>
      <w:divBdr>
        <w:top w:val="none" w:sz="0" w:space="0" w:color="auto"/>
        <w:left w:val="none" w:sz="0" w:space="0" w:color="auto"/>
        <w:bottom w:val="none" w:sz="0" w:space="0" w:color="auto"/>
        <w:right w:val="none" w:sz="0" w:space="0" w:color="auto"/>
      </w:divBdr>
    </w:div>
    <w:div w:id="1143737408">
      <w:bodyDiv w:val="1"/>
      <w:marLeft w:val="0"/>
      <w:marRight w:val="0"/>
      <w:marTop w:val="0"/>
      <w:marBottom w:val="0"/>
      <w:divBdr>
        <w:top w:val="none" w:sz="0" w:space="0" w:color="auto"/>
        <w:left w:val="none" w:sz="0" w:space="0" w:color="auto"/>
        <w:bottom w:val="none" w:sz="0" w:space="0" w:color="auto"/>
        <w:right w:val="none" w:sz="0" w:space="0" w:color="auto"/>
      </w:divBdr>
    </w:div>
    <w:div w:id="1210259454">
      <w:bodyDiv w:val="1"/>
      <w:marLeft w:val="0"/>
      <w:marRight w:val="0"/>
      <w:marTop w:val="0"/>
      <w:marBottom w:val="0"/>
      <w:divBdr>
        <w:top w:val="none" w:sz="0" w:space="0" w:color="auto"/>
        <w:left w:val="none" w:sz="0" w:space="0" w:color="auto"/>
        <w:bottom w:val="none" w:sz="0" w:space="0" w:color="auto"/>
        <w:right w:val="none" w:sz="0" w:space="0" w:color="auto"/>
      </w:divBdr>
    </w:div>
    <w:div w:id="1289551986">
      <w:bodyDiv w:val="1"/>
      <w:marLeft w:val="0"/>
      <w:marRight w:val="0"/>
      <w:marTop w:val="0"/>
      <w:marBottom w:val="0"/>
      <w:divBdr>
        <w:top w:val="none" w:sz="0" w:space="0" w:color="auto"/>
        <w:left w:val="none" w:sz="0" w:space="0" w:color="auto"/>
        <w:bottom w:val="none" w:sz="0" w:space="0" w:color="auto"/>
        <w:right w:val="none" w:sz="0" w:space="0" w:color="auto"/>
      </w:divBdr>
    </w:div>
    <w:div w:id="15905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utyra\Dane%20aplikacji\Microsoft\Szablony\Szablon%20dokumentu%20DPR%20z%20RP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41FB-7115-465E-9ED4-F956600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DPR z RPO.dot</Template>
  <TotalTime>3</TotalTime>
  <Pages>12</Pages>
  <Words>4172</Words>
  <Characters>28330</Characters>
  <Application>Microsoft Office Word</Application>
  <DocSecurity>0</DocSecurity>
  <Lines>236</Lines>
  <Paragraphs>64</Paragraphs>
  <ScaleCrop>false</ScaleCrop>
  <HeadingPairs>
    <vt:vector size="2" baseType="variant">
      <vt:variant>
        <vt:lpstr>Tytuł</vt:lpstr>
      </vt:variant>
      <vt:variant>
        <vt:i4>1</vt:i4>
      </vt:variant>
    </vt:vector>
  </HeadingPairs>
  <TitlesOfParts>
    <vt:vector size="1" baseType="lpstr">
      <vt:lpstr>Szanowni Państwo,</vt:lpstr>
    </vt:vector>
  </TitlesOfParts>
  <Company>WOMP Gdańsk</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Anna Hutyra</dc:creator>
  <cp:keywords/>
  <cp:lastModifiedBy>Piotr Strzelecki</cp:lastModifiedBy>
  <cp:revision>4</cp:revision>
  <cp:lastPrinted>2011-01-10T13:00:00Z</cp:lastPrinted>
  <dcterms:created xsi:type="dcterms:W3CDTF">2020-08-31T09:12:00Z</dcterms:created>
  <dcterms:modified xsi:type="dcterms:W3CDTF">2020-10-15T09:05:00Z</dcterms:modified>
</cp:coreProperties>
</file>