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7DE0E" w14:textId="1EFE7124" w:rsidR="001808BF" w:rsidRDefault="00347FE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Wymiana drzwi wejściowych </w:t>
      </w:r>
      <w:r w:rsidR="00CE2C2C" w:rsidRPr="00CE2C2C">
        <w:rPr>
          <w:rFonts w:ascii="Helv" w:hAnsi="Helv" w:cs="Helv"/>
          <w:color w:val="000000"/>
        </w:rPr>
        <w:t xml:space="preserve"> – Komenda Powiatowa Policji w </w:t>
      </w:r>
      <w:r>
        <w:rPr>
          <w:rFonts w:ascii="Helv" w:hAnsi="Helv" w:cs="Helv"/>
          <w:color w:val="000000"/>
        </w:rPr>
        <w:t>Kościerzynie</w:t>
      </w:r>
      <w:r w:rsidR="00246B37">
        <w:rPr>
          <w:rFonts w:ascii="Helv" w:hAnsi="Helv" w:cs="Helv"/>
          <w:color w:val="000000"/>
        </w:rPr>
        <w:t xml:space="preserve"> </w:t>
      </w:r>
    </w:p>
    <w:p w14:paraId="574C4AF4" w14:textId="1E3259B3" w:rsidR="00CE2C2C" w:rsidRP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CE2C2C">
        <w:rPr>
          <w:rFonts w:ascii="Helv" w:hAnsi="Helv" w:cs="Helv"/>
          <w:color w:val="000000"/>
        </w:rPr>
        <w:t xml:space="preserve">ul. </w:t>
      </w:r>
      <w:r w:rsidR="001808BF">
        <w:rPr>
          <w:rFonts w:ascii="Helv" w:hAnsi="Helv" w:cs="Helv"/>
          <w:color w:val="000000"/>
        </w:rPr>
        <w:t xml:space="preserve">Zgromadzenia Księży Zmartwychwstańców </w:t>
      </w:r>
      <w:r w:rsidR="00246B37" w:rsidRPr="00246B37">
        <w:rPr>
          <w:rFonts w:ascii="Helv" w:hAnsi="Helv" w:cs="Helv"/>
          <w:color w:val="000000"/>
        </w:rPr>
        <w:t>2</w:t>
      </w:r>
    </w:p>
    <w:p w14:paraId="66E0AAA3" w14:textId="77777777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8A55F3E" w14:textId="24E456BF" w:rsidR="00B35504" w:rsidRDefault="00B35504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Zakres:</w:t>
      </w:r>
    </w:p>
    <w:p w14:paraId="07C95678" w14:textId="268AE822" w:rsidR="00232436" w:rsidRDefault="00232436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Demontaż </w:t>
      </w:r>
      <w:r w:rsidR="005A131C">
        <w:rPr>
          <w:rFonts w:ascii="Helv" w:hAnsi="Helv" w:cs="Helv"/>
          <w:color w:val="000000"/>
        </w:rPr>
        <w:t xml:space="preserve">i utylizacja </w:t>
      </w:r>
      <w:r w:rsidR="00820C6A">
        <w:rPr>
          <w:rFonts w:ascii="Helv" w:hAnsi="Helv" w:cs="Helv"/>
          <w:color w:val="000000"/>
        </w:rPr>
        <w:t>drzwi</w:t>
      </w:r>
    </w:p>
    <w:p w14:paraId="7A315579" w14:textId="77777777" w:rsidR="005A131C" w:rsidRDefault="005A131C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Wykonanie odkrywki – ocena parametrów nadproża</w:t>
      </w:r>
    </w:p>
    <w:p w14:paraId="18554087" w14:textId="22473272" w:rsidR="005A131C" w:rsidRPr="005A131C" w:rsidRDefault="00820C6A" w:rsidP="005A131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Wykucie i wstawienie nadproża</w:t>
      </w:r>
      <w:r w:rsidR="00347FEE">
        <w:rPr>
          <w:rFonts w:ascii="Helv" w:hAnsi="Helv" w:cs="Helv"/>
          <w:color w:val="000000"/>
        </w:rPr>
        <w:t xml:space="preserve"> </w:t>
      </w:r>
      <w:r w:rsidR="005A131C">
        <w:rPr>
          <w:rFonts w:ascii="Helv" w:hAnsi="Helv" w:cs="Helv"/>
          <w:color w:val="000000"/>
        </w:rPr>
        <w:t>(w przypadku takiej konieczności</w:t>
      </w:r>
      <w:r w:rsidR="001808BF">
        <w:rPr>
          <w:rFonts w:ascii="Helv" w:hAnsi="Helv" w:cs="Helv"/>
          <w:color w:val="000000"/>
        </w:rPr>
        <w:t>)</w:t>
      </w:r>
    </w:p>
    <w:p w14:paraId="048A1CC7" w14:textId="20DE442B" w:rsidR="00347FEE" w:rsidRDefault="00347FEE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Przełożenie instalacji teletechnicznych i elektrycznych</w:t>
      </w:r>
    </w:p>
    <w:p w14:paraId="4A55EE7D" w14:textId="0FAD2A05" w:rsidR="00347FEE" w:rsidRDefault="00820C6A" w:rsidP="0037092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347FEE">
        <w:rPr>
          <w:rFonts w:ascii="Helv" w:hAnsi="Helv" w:cs="Helv"/>
          <w:color w:val="000000"/>
        </w:rPr>
        <w:t xml:space="preserve">Montaż drzwi </w:t>
      </w:r>
      <w:r w:rsidR="00347FEE" w:rsidRPr="00347FEE">
        <w:rPr>
          <w:rFonts w:ascii="Helv" w:hAnsi="Helv" w:cs="Helv"/>
          <w:color w:val="000000"/>
        </w:rPr>
        <w:t>o parametrach:</w:t>
      </w:r>
      <w:r w:rsidR="00347FEE">
        <w:rPr>
          <w:rFonts w:ascii="Helv" w:hAnsi="Helv" w:cs="Helv"/>
          <w:color w:val="000000"/>
        </w:rPr>
        <w:t xml:space="preserve"> </w:t>
      </w:r>
      <w:r w:rsidR="00347FEE" w:rsidRPr="00347FEE">
        <w:rPr>
          <w:rFonts w:ascii="Helv" w:hAnsi="Helv" w:cs="Helv"/>
          <w:color w:val="000000"/>
        </w:rPr>
        <w:t>Drzwi jednoskrzydłowe</w:t>
      </w:r>
      <w:r w:rsidR="00347FEE">
        <w:rPr>
          <w:rFonts w:ascii="Helv" w:hAnsi="Helv" w:cs="Helv"/>
          <w:color w:val="000000"/>
        </w:rPr>
        <w:t>,</w:t>
      </w:r>
      <w:r w:rsidR="00347FEE" w:rsidRPr="00347FEE">
        <w:rPr>
          <w:rFonts w:ascii="Helv" w:hAnsi="Helv" w:cs="Helv"/>
          <w:color w:val="000000"/>
        </w:rPr>
        <w:t xml:space="preserve"> </w:t>
      </w:r>
      <w:r w:rsidR="005A131C">
        <w:rPr>
          <w:rFonts w:ascii="Helv" w:hAnsi="Helv" w:cs="Helv"/>
          <w:color w:val="000000"/>
        </w:rPr>
        <w:t xml:space="preserve">EI30, </w:t>
      </w:r>
      <w:r w:rsidR="00347FEE" w:rsidRPr="00347FEE">
        <w:rPr>
          <w:rFonts w:ascii="Helv" w:hAnsi="Helv" w:cs="Helv"/>
          <w:color w:val="000000"/>
        </w:rPr>
        <w:t>stalowe z blachy ocynkowanej, o wymiarze w świetle przejścia 100x200cm. Ościeżnica stalowa kątowa z blachy ocynkowanej, bez spawów, piony ościeżnic skręcone z belką nadprożową. Drzwi wypełnione materiałami izolacyjnymi o dużej gęstości. Ościeżnica i skrzydło malowane proszkowo w kolorze RAL 9016 lub równoważnym. Drzwi wyposażone w samozamykacz, zamek z wkładką patentową i klamkę z tworzywa sztucznego w kolorze RAL 9016. Drzwi antywłamaniowe w klasie RC2M.</w:t>
      </w:r>
    </w:p>
    <w:p w14:paraId="0B0BCF4E" w14:textId="5862C17B" w:rsidR="005A131C" w:rsidRDefault="005A131C" w:rsidP="0037092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Wyprofilowanie progu w drzwiach tak aby nie przekraczała 20 mm</w:t>
      </w:r>
    </w:p>
    <w:p w14:paraId="68135DD5" w14:textId="77777777" w:rsidR="00347FEE" w:rsidRPr="00347FEE" w:rsidRDefault="00347FEE" w:rsidP="00347FEE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7E781D9C" w14:textId="6A37CA3F" w:rsidR="00347FEE" w:rsidRPr="00347FEE" w:rsidRDefault="00347FEE" w:rsidP="00347FEE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O</w:t>
      </w:r>
      <w:r w:rsidRPr="00347FEE">
        <w:rPr>
          <w:rFonts w:ascii="Verdana" w:hAnsi="Verdana"/>
          <w:color w:val="000000"/>
          <w:sz w:val="20"/>
          <w:szCs w:val="20"/>
        </w:rPr>
        <w:t>ścieżnica, jej szerokość, powinna umożliwić w przyszłości montaż zwory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347FEE">
        <w:rPr>
          <w:rFonts w:ascii="Verdana" w:hAnsi="Verdana"/>
          <w:color w:val="000000"/>
          <w:sz w:val="20"/>
          <w:szCs w:val="20"/>
        </w:rPr>
        <w:t>elektromagnetycznej rewersyjnej</w:t>
      </w:r>
      <w:r w:rsidR="001808BF">
        <w:rPr>
          <w:rFonts w:ascii="Verdana" w:hAnsi="Verdana"/>
          <w:color w:val="000000"/>
          <w:sz w:val="20"/>
          <w:szCs w:val="20"/>
        </w:rPr>
        <w:t>.</w:t>
      </w:r>
      <w:bookmarkStart w:id="0" w:name="_GoBack"/>
      <w:bookmarkEnd w:id="0"/>
      <w:r w:rsidRPr="00347FEE">
        <w:rPr>
          <w:rFonts w:ascii="Verdana" w:hAnsi="Verdana"/>
          <w:color w:val="000000"/>
          <w:sz w:val="20"/>
          <w:szCs w:val="20"/>
        </w:rPr>
        <w:t xml:space="preserve"> Poszerzenie dr</w:t>
      </w:r>
      <w:r>
        <w:rPr>
          <w:rFonts w:ascii="Verdana" w:hAnsi="Verdana"/>
          <w:color w:val="000000"/>
          <w:sz w:val="20"/>
          <w:szCs w:val="20"/>
        </w:rPr>
        <w:t>z</w:t>
      </w:r>
      <w:r w:rsidRPr="00347FEE">
        <w:rPr>
          <w:rFonts w:ascii="Verdana" w:hAnsi="Verdana"/>
          <w:color w:val="000000"/>
          <w:sz w:val="20"/>
          <w:szCs w:val="20"/>
        </w:rPr>
        <w:t>wi wejściowych wymaga przełożenia  istniejących czytników kontroli dostępu.</w:t>
      </w:r>
    </w:p>
    <w:p w14:paraId="7DE0D64B" w14:textId="771C764F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60D84661" w14:textId="77777777" w:rsidR="008452BE" w:rsidRDefault="008452BE" w:rsidP="008452BE">
      <w:pPr>
        <w:rPr>
          <w:b/>
          <w:u w:val="single"/>
        </w:rPr>
      </w:pPr>
      <w:r>
        <w:rPr>
          <w:b/>
          <w:u w:val="single"/>
        </w:rPr>
        <w:t xml:space="preserve">Warunkiem koniecznym jest przedstawienie referencji lub innego potwierdzenia wykonywania przez firmę robót ogólnobudowlanych polegających na remoncie lub budowie obiektu na zlecenie Policji, Wojska lub Służby Więziennej. </w:t>
      </w:r>
    </w:p>
    <w:p w14:paraId="1624EF4F" w14:textId="77777777" w:rsidR="008452BE" w:rsidRDefault="008452B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69923297" w14:textId="28ABB3C2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3D9BE997" w14:textId="6A3102C7" w:rsidR="004B7D0E" w:rsidRDefault="00347FE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56687959" wp14:editId="49ADE959">
            <wp:extent cx="5762625" cy="76771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7933AD02" wp14:editId="55C1C9E5">
            <wp:extent cx="5762625" cy="76771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553D5193" wp14:editId="3ED19B06">
            <wp:extent cx="5762625" cy="76771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55742714" wp14:editId="7FB60D92">
            <wp:extent cx="5762625" cy="76771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6E71B23F" wp14:editId="2D05DC45">
            <wp:extent cx="5762625" cy="76771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6EA72673" wp14:editId="55F1DE54">
            <wp:extent cx="5762625" cy="76771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015504AF" wp14:editId="703A6E74">
            <wp:extent cx="5762625" cy="76771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1249D8F3" wp14:editId="110037BC">
            <wp:extent cx="5762625" cy="76771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1AD851B9" wp14:editId="7914D248">
            <wp:extent cx="5753100" cy="43148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6F450390" wp14:editId="2E951CF2">
            <wp:extent cx="5762625" cy="76771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57775EA4" wp14:editId="2D2B1E2A">
            <wp:extent cx="5762625" cy="76771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A82E" w14:textId="19A4144F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55BDE46" w14:textId="46ABEC99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5E1BD857" w14:textId="4CA07183" w:rsidR="004B7D0E" w:rsidRPr="00CE2C2C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sectPr w:rsidR="004B7D0E" w:rsidRPr="00CE2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AE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4E"/>
    <w:rsid w:val="000176F9"/>
    <w:rsid w:val="001808BF"/>
    <w:rsid w:val="00232436"/>
    <w:rsid w:val="00246B37"/>
    <w:rsid w:val="00347FEE"/>
    <w:rsid w:val="004B7D0E"/>
    <w:rsid w:val="005735C5"/>
    <w:rsid w:val="005A131C"/>
    <w:rsid w:val="00702978"/>
    <w:rsid w:val="0071584E"/>
    <w:rsid w:val="00820C6A"/>
    <w:rsid w:val="008452BE"/>
    <w:rsid w:val="00B35504"/>
    <w:rsid w:val="00B67CEB"/>
    <w:rsid w:val="00C0031D"/>
    <w:rsid w:val="00CE2C2C"/>
    <w:rsid w:val="00DF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B499A"/>
  <w15:chartTrackingRefBased/>
  <w15:docId w15:val="{912EE71F-1B75-40A9-A617-21CE5CF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9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B7D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 w Gdańsku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Kostrzewska</dc:creator>
  <cp:keywords/>
  <dc:description/>
  <cp:lastModifiedBy>Ewelina Kostrzewska</cp:lastModifiedBy>
  <cp:revision>15</cp:revision>
  <dcterms:created xsi:type="dcterms:W3CDTF">2024-02-08T09:12:00Z</dcterms:created>
  <dcterms:modified xsi:type="dcterms:W3CDTF">2024-06-18T11:59:00Z</dcterms:modified>
</cp:coreProperties>
</file>