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4972" w14:textId="282EB309" w:rsidR="00CC4415" w:rsidRDefault="00CC4415" w:rsidP="00CC44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ZI.271.26.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>2023.ZP – 5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Węgliniec 10.10.2023r.</w:t>
      </w:r>
    </w:p>
    <w:p w14:paraId="00F84AD2" w14:textId="77777777" w:rsidR="00CC4415" w:rsidRDefault="00CC4415" w:rsidP="00CC44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</w:pPr>
    </w:p>
    <w:p w14:paraId="505B1ACD" w14:textId="77777777" w:rsidR="00CC4415" w:rsidRDefault="00CC4415" w:rsidP="00CC44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</w:p>
    <w:p w14:paraId="5220135F" w14:textId="77777777" w:rsidR="00CC4415" w:rsidRDefault="00CC4415" w:rsidP="00CC4415">
      <w:pPr>
        <w:pStyle w:val="Nagwek40"/>
        <w:keepNext/>
        <w:keepLines/>
        <w:shd w:val="clear" w:color="auto" w:fill="auto"/>
        <w:spacing w:before="0" w:after="0" w:line="240" w:lineRule="auto"/>
        <w:ind w:left="4248" w:right="40"/>
        <w:rPr>
          <w:rFonts w:ascii="Times New Roman" w:hAnsi="Times New Roman" w:cs="Times New Roman"/>
          <w:sz w:val="22"/>
          <w:szCs w:val="22"/>
          <w:lang w:bidi="pl-PL"/>
        </w:rPr>
      </w:pPr>
    </w:p>
    <w:p w14:paraId="411C1331" w14:textId="7246288F" w:rsidR="00CC4415" w:rsidRDefault="00CC4415" w:rsidP="00CC4415">
      <w:pPr>
        <w:pStyle w:val="Nagwek40"/>
        <w:keepNext/>
        <w:keepLines/>
        <w:shd w:val="clear" w:color="auto" w:fill="auto"/>
        <w:spacing w:before="0" w:after="0" w:line="240" w:lineRule="auto"/>
        <w:ind w:left="4248" w:right="40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HEKLA Energy Sp. z o.o.</w:t>
      </w:r>
    </w:p>
    <w:p w14:paraId="6D4A0193" w14:textId="2EFEC0A7" w:rsidR="00CC4415" w:rsidRDefault="00CC4415" w:rsidP="00CC4415">
      <w:pPr>
        <w:pStyle w:val="Nagwek40"/>
        <w:keepNext/>
        <w:keepLines/>
        <w:shd w:val="clear" w:color="auto" w:fill="auto"/>
        <w:spacing w:before="0" w:after="0" w:line="240" w:lineRule="auto"/>
        <w:ind w:left="4248" w:right="40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Ul. Zabłocie 25/35</w:t>
      </w:r>
    </w:p>
    <w:p w14:paraId="62F86091" w14:textId="77777777" w:rsidR="00CC4415" w:rsidRDefault="00CC4415" w:rsidP="00CC4415">
      <w:pPr>
        <w:pStyle w:val="Nagwek40"/>
        <w:keepNext/>
        <w:keepLines/>
        <w:shd w:val="clear" w:color="auto" w:fill="auto"/>
        <w:spacing w:before="0" w:after="0" w:line="240" w:lineRule="auto"/>
        <w:ind w:left="4248" w:right="40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30 – 701 Kraków</w:t>
      </w:r>
    </w:p>
    <w:p w14:paraId="1A6D4FCB" w14:textId="77777777" w:rsidR="00CC4415" w:rsidRDefault="00CC4415" w:rsidP="00CC4415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rPr>
          <w:rFonts w:ascii="Times New Roman" w:hAnsi="Times New Roman" w:cs="Times New Roman"/>
          <w:sz w:val="22"/>
          <w:szCs w:val="22"/>
          <w:lang w:bidi="pl-PL"/>
        </w:rPr>
      </w:pPr>
    </w:p>
    <w:p w14:paraId="33E29C5E" w14:textId="77777777" w:rsidR="00CC4415" w:rsidRPr="00CC4415" w:rsidRDefault="00CC4415" w:rsidP="00CC441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Dotyczy: </w:t>
      </w:r>
      <w:bookmarkStart w:id="0" w:name="bookmark4"/>
      <w:bookmarkStart w:id="1" w:name="_Hlk76461274"/>
      <w:bookmarkStart w:id="2" w:name="_Hlk80691397"/>
      <w:bookmarkStart w:id="3" w:name="_Hlk25668528"/>
      <w:r w:rsidRPr="00CC4415">
        <w:rPr>
          <w:rFonts w:ascii="Times New Roman" w:eastAsia="Calibri" w:hAnsi="Times New Roman" w:cs="Times New Roman"/>
          <w:b/>
          <w:sz w:val="24"/>
          <w:szCs w:val="24"/>
        </w:rPr>
        <w:t xml:space="preserve">Dostawa energii elektrycznej na potrzeby Gminy Węgliniec i jej jednostek organizacyjnych. </w:t>
      </w:r>
    </w:p>
    <w:bookmarkEnd w:id="0"/>
    <w:bookmarkEnd w:id="1"/>
    <w:bookmarkEnd w:id="2"/>
    <w:bookmarkEnd w:id="3"/>
    <w:p w14:paraId="44F2A135" w14:textId="77777777" w:rsidR="00CC4415" w:rsidRDefault="00CC4415" w:rsidP="00CC4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F3C68" w14:textId="418A0C99" w:rsidR="00CC4415" w:rsidRDefault="00CC4415" w:rsidP="00CC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 223 ust. 2 pkt  2) ustawy z dnia 11 września 2019r. Prawo zamówień publicznych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2022r., poz. 1710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informuję, iż w toku badania ofert  Zamawiający poprawił w ofercie oczywistą omyłkę pisarską </w:t>
      </w:r>
      <w:r w:rsidR="00C71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uwzględnieniem konsekwencji rachunkowych dokonanych poprawek. </w:t>
      </w:r>
    </w:p>
    <w:p w14:paraId="3BF7D50E" w14:textId="0928F32D" w:rsidR="00C71294" w:rsidRDefault="00C71294" w:rsidP="00CC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uznał za omyłkę rachunkową błąd popełniony przez Wykonawcę w obliczeniu polegający na nieprawidłowym zsumowaniu wartości brutto oferty</w:t>
      </w:r>
    </w:p>
    <w:p w14:paraId="1E8CF1DA" w14:textId="44E516F9" w:rsidR="00C71294" w:rsidRDefault="00C71294" w:rsidP="00CC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zsumowaniu pozyc</w:t>
      </w:r>
      <w:r w:rsidR="00F5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wyszczególnionych w zestawieniu cenowym wynagrodzenie z tytułu realizacji przedmiotu zamówienia powinno wynosić  1 066 871,09 zł brutto a nie jak podano w ofercie  957 811,06 zł brutto </w:t>
      </w:r>
    </w:p>
    <w:p w14:paraId="2FDC94BB" w14:textId="700E34A6" w:rsidR="00CC4415" w:rsidRDefault="00E84E5A" w:rsidP="00CC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błąd rachunkowy popełniony przez Wykonawcę ma charakter oczywisty i bezsporny, polega bowiem na uzyskaniu nieprawidłowego wyniku działania arytmetycznego polegającego na podaniu błędnej wartości sumarycznej brutto.</w:t>
      </w:r>
    </w:p>
    <w:p w14:paraId="58B397BC" w14:textId="77777777" w:rsidR="00E84E5A" w:rsidRDefault="00CC4415" w:rsidP="00E84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dokonał poprawy oczywistej omyłki pisarskiej przyjmując do oferty kwoty wynikające z zestawienia cenowego, po poprawieniu oczywistej omyłki rachunkowej, z uwzględnieniem konsekwencji rachunkowych dokonanych poprawek. </w:t>
      </w:r>
    </w:p>
    <w:p w14:paraId="60477A7E" w14:textId="7CD0E421" w:rsidR="00CC4415" w:rsidRDefault="00CC4415" w:rsidP="00CC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31F5F" w14:textId="77777777" w:rsidR="00CC4415" w:rsidRDefault="00CC4415" w:rsidP="00CC4415"/>
    <w:p w14:paraId="1147530F" w14:textId="77777777" w:rsidR="00CC4415" w:rsidRDefault="00CC4415" w:rsidP="00CC4415"/>
    <w:p w14:paraId="192AA9FC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B4B0" w14:textId="77777777" w:rsidR="003E1DCC" w:rsidRDefault="003E1DCC" w:rsidP="00CC4415">
      <w:pPr>
        <w:spacing w:after="0" w:line="240" w:lineRule="auto"/>
      </w:pPr>
      <w:r>
        <w:separator/>
      </w:r>
    </w:p>
  </w:endnote>
  <w:endnote w:type="continuationSeparator" w:id="0">
    <w:p w14:paraId="6CCAD896" w14:textId="77777777" w:rsidR="003E1DCC" w:rsidRDefault="003E1DCC" w:rsidP="00C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64FC" w14:textId="77777777" w:rsidR="003E1DCC" w:rsidRDefault="003E1DCC" w:rsidP="00CC4415">
      <w:pPr>
        <w:spacing w:after="0" w:line="240" w:lineRule="auto"/>
      </w:pPr>
      <w:r>
        <w:separator/>
      </w:r>
    </w:p>
  </w:footnote>
  <w:footnote w:type="continuationSeparator" w:id="0">
    <w:p w14:paraId="3DD503F4" w14:textId="77777777" w:rsidR="003E1DCC" w:rsidRDefault="003E1DCC" w:rsidP="00CC4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47"/>
    <w:rsid w:val="00310CBC"/>
    <w:rsid w:val="003E1DCC"/>
    <w:rsid w:val="006A4830"/>
    <w:rsid w:val="00C71294"/>
    <w:rsid w:val="00C75447"/>
    <w:rsid w:val="00CC4415"/>
    <w:rsid w:val="00E84E5A"/>
    <w:rsid w:val="00F35C4E"/>
    <w:rsid w:val="00F5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AE76"/>
  <w15:chartTrackingRefBased/>
  <w15:docId w15:val="{133C5060-E705-4A33-BC39-BACCC05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41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link w:val="Nagwek40"/>
    <w:locked/>
    <w:rsid w:val="00CC4415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CC4415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C4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4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4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4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3</cp:revision>
  <cp:lastPrinted>2023-10-10T10:51:00Z</cp:lastPrinted>
  <dcterms:created xsi:type="dcterms:W3CDTF">2023-10-10T10:40:00Z</dcterms:created>
  <dcterms:modified xsi:type="dcterms:W3CDTF">2023-10-10T10:52:00Z</dcterms:modified>
</cp:coreProperties>
</file>