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7E8B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p w14:paraId="56D26F77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p w14:paraId="620B0152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056F3" w:rsidRPr="00A919CE" w14:paraId="45DD33ED" w14:textId="77777777">
        <w:tc>
          <w:tcPr>
            <w:tcW w:w="4818" w:type="dxa"/>
          </w:tcPr>
          <w:p w14:paraId="5B3E7F81" w14:textId="3BD1303F" w:rsidR="006056F3" w:rsidRPr="00A919CE" w:rsidRDefault="00A919CE">
            <w:pPr>
              <w:spacing w:line="360" w:lineRule="auto"/>
              <w:ind w:left="426"/>
              <w:jc w:val="both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DZP.2910.</w:t>
            </w:r>
            <w:r w:rsidR="00AF399B"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83</w:t>
            </w: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  <w:r w:rsidR="00AF399B"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527</w:t>
            </w: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.2023</w:t>
            </w:r>
          </w:p>
        </w:tc>
        <w:tc>
          <w:tcPr>
            <w:tcW w:w="5672" w:type="dxa"/>
          </w:tcPr>
          <w:p w14:paraId="07AE541B" w14:textId="190F3C02" w:rsidR="006056F3" w:rsidRPr="00A919CE" w:rsidRDefault="00A919CE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A919CE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Zawiercie dnia </w:t>
            </w:r>
            <w:r w:rsidR="00AF399B" w:rsidRPr="00A919CE">
              <w:rPr>
                <w:rFonts w:cstheme="minorHAnsi"/>
                <w:color w:val="000000" w:themeColor="text1"/>
                <w:sz w:val="20"/>
                <w:szCs w:val="20"/>
              </w:rPr>
              <w:t>26.09</w:t>
            </w:r>
            <w:r w:rsidRPr="00A919CE">
              <w:rPr>
                <w:rFonts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521DD3B4" w14:textId="77777777" w:rsidR="006056F3" w:rsidRPr="00A919CE" w:rsidRDefault="006056F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D4F7A9A" w14:textId="77777777" w:rsidR="006056F3" w:rsidRPr="00A919CE" w:rsidRDefault="006056F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D1F5A75" w14:textId="77777777" w:rsidR="006056F3" w:rsidRPr="00A919CE" w:rsidRDefault="00A919CE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A919CE">
        <w:rPr>
          <w:rFonts w:cstheme="minorHAnsi"/>
          <w:b/>
          <w:sz w:val="20"/>
          <w:szCs w:val="20"/>
        </w:rPr>
        <w:t xml:space="preserve">Wykonawcy biorący udział </w:t>
      </w:r>
    </w:p>
    <w:p w14:paraId="46DE25A7" w14:textId="42BEB8EE" w:rsidR="006056F3" w:rsidRPr="00A919CE" w:rsidRDefault="00A919CE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A919CE">
        <w:rPr>
          <w:rFonts w:cstheme="minorHAnsi"/>
          <w:b/>
          <w:sz w:val="20"/>
          <w:szCs w:val="20"/>
        </w:rPr>
        <w:t>w postępowaniu nr DZP/TP/</w:t>
      </w:r>
      <w:r w:rsidR="00AF399B" w:rsidRPr="00A919CE">
        <w:rPr>
          <w:rFonts w:cstheme="minorHAnsi"/>
          <w:b/>
          <w:sz w:val="20"/>
          <w:szCs w:val="20"/>
        </w:rPr>
        <w:t>83</w:t>
      </w:r>
      <w:r w:rsidRPr="00A919CE">
        <w:rPr>
          <w:rFonts w:cstheme="minorHAnsi"/>
          <w:b/>
          <w:sz w:val="20"/>
          <w:szCs w:val="20"/>
        </w:rPr>
        <w:t>/2023</w:t>
      </w:r>
    </w:p>
    <w:p w14:paraId="535747C4" w14:textId="77777777" w:rsidR="006056F3" w:rsidRPr="00A919CE" w:rsidRDefault="006056F3">
      <w:pPr>
        <w:spacing w:after="0" w:line="360" w:lineRule="auto"/>
        <w:rPr>
          <w:rFonts w:cstheme="minorHAnsi"/>
          <w:sz w:val="20"/>
          <w:szCs w:val="20"/>
        </w:rPr>
      </w:pPr>
    </w:p>
    <w:p w14:paraId="56690AB6" w14:textId="77777777" w:rsidR="006056F3" w:rsidRPr="00A919CE" w:rsidRDefault="00A919CE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OGŁOSZENIE</w:t>
      </w:r>
    </w:p>
    <w:p w14:paraId="16CCC029" w14:textId="77777777" w:rsidR="006056F3" w:rsidRPr="00A919CE" w:rsidRDefault="00A919CE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 w:rsidRPr="00A919CE">
        <w:rPr>
          <w:rFonts w:asciiTheme="minorHAnsi" w:hAnsiTheme="minorHAnsi" w:cstheme="minorHAnsi"/>
        </w:rPr>
        <w:t>WYNIKU POSTĘPOWANIA W SPRAWIE ZAMOWIENIA PUBLICZNEGO PRZEWIDZIANEGO W TRYBIE PODSTAWOWYM</w:t>
      </w:r>
    </w:p>
    <w:p w14:paraId="47F4A8C8" w14:textId="73A952B3" w:rsidR="006056F3" w:rsidRPr="00A919CE" w:rsidRDefault="00A919CE">
      <w:pPr>
        <w:pStyle w:val="ogloszenie"/>
        <w:spacing w:after="120"/>
        <w:jc w:val="center"/>
        <w:rPr>
          <w:rFonts w:asciiTheme="minorHAnsi" w:hAnsiTheme="minorHAnsi" w:cstheme="minorHAnsi"/>
          <w:b/>
          <w:bCs/>
        </w:rPr>
      </w:pPr>
      <w:r w:rsidRPr="00A919CE">
        <w:rPr>
          <w:rFonts w:asciiTheme="minorHAnsi" w:hAnsiTheme="minorHAnsi" w:cstheme="minorHAnsi"/>
          <w:b/>
          <w:bCs/>
        </w:rPr>
        <w:t xml:space="preserve">Dostawa wielorazowych narzędzi </w:t>
      </w:r>
      <w:r w:rsidR="009A2C99" w:rsidRPr="00A919CE">
        <w:rPr>
          <w:rFonts w:asciiTheme="minorHAnsi" w:hAnsiTheme="minorHAnsi" w:cstheme="minorHAnsi"/>
          <w:b/>
          <w:bCs/>
        </w:rPr>
        <w:t>operacyjnych</w:t>
      </w:r>
    </w:p>
    <w:p w14:paraId="0FFBC9DD" w14:textId="77777777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Zamawiający – Szpital Powiatowy w Zawierciu informuje na podstawie art. 253 ust. 1  ustawy Prawo zamówień publicznych </w:t>
      </w:r>
    </w:p>
    <w:p w14:paraId="497BE885" w14:textId="73AF7E8D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(tj. </w:t>
      </w:r>
      <w:bookmarkStart w:id="0" w:name="_Hlk143692503"/>
      <w:r w:rsidRPr="00A919CE">
        <w:rPr>
          <w:rFonts w:asciiTheme="minorHAnsi" w:hAnsiTheme="minorHAnsi" w:cstheme="minorHAnsi"/>
          <w:i/>
          <w:iCs/>
        </w:rPr>
        <w:t>Dz.U. z</w:t>
      </w:r>
      <w:r w:rsidR="00AF399B" w:rsidRPr="00A919CE">
        <w:rPr>
          <w:rFonts w:asciiTheme="minorHAnsi" w:hAnsiTheme="minorHAnsi" w:cstheme="minorHAnsi"/>
          <w:i/>
          <w:iCs/>
        </w:rPr>
        <w:t xml:space="preserve"> </w:t>
      </w:r>
      <w:r w:rsidRPr="00A919CE">
        <w:rPr>
          <w:rFonts w:asciiTheme="minorHAnsi" w:hAnsiTheme="minorHAnsi" w:cstheme="minorHAnsi"/>
          <w:i/>
          <w:iCs/>
        </w:rPr>
        <w:t>2023 r. poz. 1605</w:t>
      </w:r>
      <w:bookmarkEnd w:id="0"/>
      <w:r w:rsidRPr="00A919CE">
        <w:rPr>
          <w:rFonts w:asciiTheme="minorHAnsi" w:hAnsiTheme="minorHAnsi" w:cstheme="minorHAnsi"/>
          <w:i/>
          <w:iCs/>
        </w:rPr>
        <w:t xml:space="preserve">), </w:t>
      </w:r>
      <w:r w:rsidRPr="00A919CE">
        <w:rPr>
          <w:rFonts w:asciiTheme="minorHAnsi" w:hAnsiTheme="minorHAnsi" w:cstheme="minorHAnsi"/>
        </w:rPr>
        <w:t>że w wyniku przedmiotowego postępowania jako najkorzystniejsza wg kryteriów oceny ofert w zakresie Pakietu nr 1</w:t>
      </w:r>
      <w:r w:rsidR="00AF399B" w:rsidRPr="00A919CE">
        <w:rPr>
          <w:rFonts w:asciiTheme="minorHAnsi" w:hAnsiTheme="minorHAnsi" w:cstheme="minorHAnsi"/>
        </w:rPr>
        <w:t xml:space="preserve"> oraz Pakietu nr 2 </w:t>
      </w:r>
      <w:r w:rsidRPr="00A919CE">
        <w:rPr>
          <w:rFonts w:asciiTheme="minorHAnsi" w:hAnsiTheme="minorHAnsi" w:cstheme="minorHAnsi"/>
        </w:rPr>
        <w:t xml:space="preserve"> została wybrana oferta firmy:</w:t>
      </w:r>
    </w:p>
    <w:p w14:paraId="319409DD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  <w:sz w:val="24"/>
          <w:szCs w:val="24"/>
        </w:rPr>
      </w:pPr>
    </w:p>
    <w:p w14:paraId="39C00577" w14:textId="19618D83" w:rsidR="006056F3" w:rsidRPr="00A919CE" w:rsidRDefault="00AF399B" w:rsidP="00AF39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 w:rsidRPr="00A919CE">
        <w:rPr>
          <w:rFonts w:cstheme="minorHAnsi"/>
          <w:b/>
          <w:bCs/>
          <w:color w:val="000000"/>
        </w:rPr>
        <w:t>Aesculap</w:t>
      </w:r>
      <w:proofErr w:type="spellEnd"/>
      <w:r w:rsidRPr="00A919CE">
        <w:rPr>
          <w:rFonts w:cstheme="minorHAnsi"/>
          <w:b/>
          <w:bCs/>
          <w:color w:val="000000"/>
        </w:rPr>
        <w:t xml:space="preserve"> </w:t>
      </w:r>
      <w:proofErr w:type="spellStart"/>
      <w:r w:rsidRPr="00A919CE">
        <w:rPr>
          <w:rFonts w:cstheme="minorHAnsi"/>
          <w:b/>
          <w:bCs/>
          <w:color w:val="000000"/>
        </w:rPr>
        <w:t>Chifa</w:t>
      </w:r>
      <w:proofErr w:type="spellEnd"/>
      <w:r w:rsidRPr="00A919CE">
        <w:rPr>
          <w:rFonts w:cstheme="minorHAnsi"/>
          <w:b/>
          <w:bCs/>
          <w:color w:val="000000"/>
        </w:rPr>
        <w:t xml:space="preserve"> Sp. z o.o., ul. Tysiąclecia 14, 64-300 Nowy Tomyśl</w:t>
      </w:r>
    </w:p>
    <w:p w14:paraId="6B952BE2" w14:textId="77777777" w:rsidR="00AF399B" w:rsidRPr="00A919CE" w:rsidRDefault="00AF399B" w:rsidP="00AF39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69E7B5A" w14:textId="23F2B94F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Zamawiający informuje, że umowa w sprawie zamówienia publicznego zgodnie z art. 308 ust. </w:t>
      </w:r>
      <w:r w:rsidR="00AF399B" w:rsidRPr="00A919CE">
        <w:rPr>
          <w:rFonts w:asciiTheme="minorHAnsi" w:hAnsiTheme="minorHAnsi" w:cstheme="minorHAnsi"/>
        </w:rPr>
        <w:t>3 pkt. 1 lit. a</w:t>
      </w:r>
      <w:r w:rsidRPr="00A919CE">
        <w:rPr>
          <w:rFonts w:asciiTheme="minorHAnsi" w:hAnsiTheme="minorHAnsi" w:cstheme="minorHAnsi"/>
        </w:rPr>
        <w:t xml:space="preserve"> ustawa zostanie zawarta w dniu </w:t>
      </w:r>
      <w:r w:rsidR="00AF399B" w:rsidRPr="00A919CE">
        <w:rPr>
          <w:rFonts w:asciiTheme="minorHAnsi" w:hAnsiTheme="minorHAnsi" w:cstheme="minorHAnsi"/>
        </w:rPr>
        <w:t>28.09</w:t>
      </w:r>
      <w:r w:rsidRPr="00A919CE">
        <w:rPr>
          <w:rFonts w:asciiTheme="minorHAnsi" w:hAnsiTheme="minorHAnsi" w:cstheme="minorHAnsi"/>
        </w:rPr>
        <w:t xml:space="preserve">.2023r. w siedzibie Zamawiającego. </w:t>
      </w:r>
    </w:p>
    <w:p w14:paraId="58EEEC5B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p w14:paraId="60EE55E5" w14:textId="77777777" w:rsidR="006056F3" w:rsidRPr="00A919CE" w:rsidRDefault="006056F3">
      <w:pPr>
        <w:pStyle w:val="ogloszenie"/>
        <w:rPr>
          <w:rFonts w:asciiTheme="minorHAnsi" w:hAnsiTheme="minorHAnsi" w:cstheme="minorHAnsi"/>
          <w:b/>
        </w:rPr>
      </w:pPr>
    </w:p>
    <w:p w14:paraId="32620F2E" w14:textId="77777777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Poniżej Zamawiający podaje informacje o złożonej ofercie oraz przyznanej punktacji:</w:t>
      </w:r>
    </w:p>
    <w:p w14:paraId="76ED1B25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p w14:paraId="477FC97F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tbl>
      <w:tblPr>
        <w:tblStyle w:val="Tabela-Siatka2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2120"/>
        <w:gridCol w:w="1047"/>
        <w:gridCol w:w="1578"/>
        <w:gridCol w:w="1866"/>
        <w:gridCol w:w="2117"/>
      </w:tblGrid>
      <w:tr w:rsidR="00AF399B" w:rsidRPr="00A919CE" w14:paraId="4BEDA91B" w14:textId="77777777" w:rsidTr="00AF399B">
        <w:trPr>
          <w:trHeight w:val="38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A3339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</w:p>
          <w:p w14:paraId="59AC1E7F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 xml:space="preserve">Numer pakietu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AD3AA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>Wykonawca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6FF52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>Liczba przyznanych punktów</w:t>
            </w:r>
          </w:p>
        </w:tc>
      </w:tr>
      <w:tr w:rsidR="00AF399B" w:rsidRPr="00A919CE" w14:paraId="24921E3E" w14:textId="77777777" w:rsidTr="00AF399B">
        <w:trPr>
          <w:trHeight w:val="481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31D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55D" w14:textId="77777777" w:rsidR="00AF399B" w:rsidRPr="00A919CE" w:rsidRDefault="00AF399B" w:rsidP="00B0292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4EE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>A. Cena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7A0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 xml:space="preserve">B. Termin dostawy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4CF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eastAsia="Times New Roman" w:cstheme="minorHAnsi"/>
                <w:b/>
                <w:bCs/>
              </w:rPr>
              <w:t xml:space="preserve"> C.  Termin wymiany na wolny od wad </w:t>
            </w:r>
          </w:p>
          <w:p w14:paraId="5A6FD150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B48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b/>
                <w:bCs/>
              </w:rPr>
            </w:pPr>
            <w:r w:rsidRPr="00A919CE">
              <w:rPr>
                <w:rFonts w:cstheme="minorHAnsi"/>
                <w:b/>
                <w:bCs/>
              </w:rPr>
              <w:t>Łącznie</w:t>
            </w:r>
          </w:p>
        </w:tc>
      </w:tr>
      <w:tr w:rsidR="00AF399B" w:rsidRPr="00A919CE" w14:paraId="6370A0DE" w14:textId="77777777" w:rsidTr="00AF399B">
        <w:trPr>
          <w:trHeight w:val="839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623" w14:textId="77777777" w:rsidR="00AF399B" w:rsidRPr="00A919CE" w:rsidRDefault="00AF399B" w:rsidP="00B02925">
            <w:pPr>
              <w:spacing w:after="0" w:line="260" w:lineRule="auto"/>
              <w:jc w:val="both"/>
              <w:rPr>
                <w:rFonts w:cstheme="minorHAnsi"/>
                <w:color w:val="000000"/>
              </w:rPr>
            </w:pPr>
          </w:p>
          <w:p w14:paraId="31554660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color w:val="000000"/>
              </w:rPr>
            </w:pPr>
            <w:r w:rsidRPr="00A919CE">
              <w:rPr>
                <w:rFonts w:cstheme="minorHAns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A6A" w14:textId="77777777" w:rsidR="00AF399B" w:rsidRPr="00A919CE" w:rsidRDefault="00AF399B" w:rsidP="00B0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A919CE">
              <w:rPr>
                <w:rFonts w:cstheme="minorHAnsi"/>
                <w:b/>
                <w:bCs/>
                <w:color w:val="000000"/>
              </w:rPr>
              <w:t>Aesculap</w:t>
            </w:r>
            <w:proofErr w:type="spellEnd"/>
            <w:r w:rsidRPr="00A919C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919CE">
              <w:rPr>
                <w:rFonts w:cstheme="minorHAnsi"/>
                <w:b/>
                <w:bCs/>
                <w:color w:val="000000"/>
              </w:rPr>
              <w:t>Chifa</w:t>
            </w:r>
            <w:proofErr w:type="spellEnd"/>
            <w:r w:rsidRPr="00A919CE">
              <w:rPr>
                <w:rFonts w:cstheme="minorHAnsi"/>
                <w:b/>
                <w:bCs/>
                <w:color w:val="000000"/>
              </w:rPr>
              <w:t xml:space="preserve"> Sp. z o.o., </w:t>
            </w:r>
          </w:p>
          <w:p w14:paraId="698B80AB" w14:textId="77777777" w:rsidR="00AF399B" w:rsidRPr="00A919CE" w:rsidRDefault="00AF399B" w:rsidP="00B0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919CE">
              <w:rPr>
                <w:rFonts w:cstheme="minorHAnsi"/>
                <w:b/>
                <w:bCs/>
                <w:color w:val="000000"/>
              </w:rPr>
              <w:t>ul. Tysiąclecia 14</w:t>
            </w:r>
          </w:p>
          <w:p w14:paraId="27D409FF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color w:val="000000"/>
              </w:rPr>
            </w:pPr>
            <w:r w:rsidRPr="00A919CE">
              <w:rPr>
                <w:rFonts w:cstheme="minorHAnsi"/>
                <w:b/>
                <w:bCs/>
                <w:color w:val="000000"/>
              </w:rPr>
              <w:t>64-300 Nowy Tomyśl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85E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1A1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8CD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</w:p>
          <w:p w14:paraId="42296380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</w:p>
          <w:p w14:paraId="48DAF3BA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20</w:t>
            </w:r>
          </w:p>
          <w:p w14:paraId="12C4F253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622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100</w:t>
            </w:r>
          </w:p>
        </w:tc>
      </w:tr>
      <w:tr w:rsidR="00AF399B" w:rsidRPr="00A919CE" w14:paraId="50FF6B2C" w14:textId="77777777" w:rsidTr="00AF399B">
        <w:trPr>
          <w:trHeight w:val="839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F87" w14:textId="77777777" w:rsidR="00AF399B" w:rsidRPr="00A919CE" w:rsidRDefault="00AF399B" w:rsidP="00B02925">
            <w:pPr>
              <w:spacing w:after="0" w:line="260" w:lineRule="auto"/>
              <w:jc w:val="both"/>
              <w:rPr>
                <w:rFonts w:cstheme="minorHAnsi"/>
                <w:color w:val="000000"/>
              </w:rPr>
            </w:pPr>
          </w:p>
          <w:p w14:paraId="71D5BA0C" w14:textId="77777777" w:rsidR="00AF399B" w:rsidRPr="00A919CE" w:rsidRDefault="00AF399B" w:rsidP="00B02925">
            <w:pPr>
              <w:spacing w:after="0" w:line="260" w:lineRule="auto"/>
              <w:jc w:val="both"/>
              <w:rPr>
                <w:rFonts w:cstheme="minorHAnsi"/>
                <w:color w:val="000000"/>
              </w:rPr>
            </w:pPr>
          </w:p>
          <w:p w14:paraId="2F4F4FE1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  <w:color w:val="000000"/>
              </w:rPr>
            </w:pPr>
            <w:r w:rsidRPr="00A919CE">
              <w:rPr>
                <w:rFonts w:cstheme="minorHAns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569" w14:textId="77777777" w:rsidR="00AF399B" w:rsidRPr="00A919CE" w:rsidRDefault="00AF399B" w:rsidP="00B0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A919CE">
              <w:rPr>
                <w:rFonts w:cstheme="minorHAnsi"/>
                <w:b/>
                <w:bCs/>
                <w:color w:val="000000"/>
              </w:rPr>
              <w:t>Aesculap</w:t>
            </w:r>
            <w:proofErr w:type="spellEnd"/>
            <w:r w:rsidRPr="00A919CE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919CE">
              <w:rPr>
                <w:rFonts w:cstheme="minorHAnsi"/>
                <w:b/>
                <w:bCs/>
                <w:color w:val="000000"/>
              </w:rPr>
              <w:t>Chifa</w:t>
            </w:r>
            <w:proofErr w:type="spellEnd"/>
            <w:r w:rsidRPr="00A919CE">
              <w:rPr>
                <w:rFonts w:cstheme="minorHAnsi"/>
                <w:b/>
                <w:bCs/>
                <w:color w:val="000000"/>
              </w:rPr>
              <w:t xml:space="preserve"> Sp. z o.o., </w:t>
            </w:r>
          </w:p>
          <w:p w14:paraId="037FE93E" w14:textId="77777777" w:rsidR="00AF399B" w:rsidRPr="00A919CE" w:rsidRDefault="00AF399B" w:rsidP="00B0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919CE">
              <w:rPr>
                <w:rFonts w:cstheme="minorHAnsi"/>
                <w:b/>
                <w:bCs/>
                <w:color w:val="000000"/>
              </w:rPr>
              <w:t>ul. Tysiąclecia 14</w:t>
            </w:r>
          </w:p>
          <w:p w14:paraId="5D23968F" w14:textId="77777777" w:rsidR="00AF399B" w:rsidRPr="00A919CE" w:rsidRDefault="00AF399B" w:rsidP="00B02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919CE">
              <w:rPr>
                <w:rFonts w:cstheme="minorHAnsi"/>
                <w:b/>
                <w:bCs/>
                <w:color w:val="000000"/>
              </w:rPr>
              <w:t>64-300 Nowy Tomyśl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E24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E06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8F1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</w:p>
          <w:p w14:paraId="14B5BA73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</w:p>
          <w:p w14:paraId="1ABE798A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99C" w14:textId="77777777" w:rsidR="00AF399B" w:rsidRPr="00A919CE" w:rsidRDefault="00AF399B" w:rsidP="00B02925">
            <w:pPr>
              <w:spacing w:after="0" w:line="260" w:lineRule="auto"/>
              <w:jc w:val="center"/>
              <w:rPr>
                <w:rFonts w:cstheme="minorHAnsi"/>
              </w:rPr>
            </w:pPr>
            <w:r w:rsidRPr="00A919CE">
              <w:rPr>
                <w:rFonts w:cstheme="minorHAnsi"/>
              </w:rPr>
              <w:t>100</w:t>
            </w:r>
          </w:p>
        </w:tc>
      </w:tr>
    </w:tbl>
    <w:p w14:paraId="0C61F7FD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25735923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6437B636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2A259B76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FC9BBC1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934DCA9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C0241D7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DA4DE72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38F6B9AB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6C3DB181" w14:textId="77777777" w:rsidR="006056F3" w:rsidRPr="00A919CE" w:rsidRDefault="00A919CE">
      <w:pPr>
        <w:pStyle w:val="ogloszenie"/>
        <w:rPr>
          <w:rFonts w:asciiTheme="minorHAnsi" w:hAnsiTheme="minorHAnsi" w:cstheme="minorHAnsi"/>
          <w:u w:val="single"/>
        </w:rPr>
      </w:pPr>
      <w:r w:rsidRPr="00A919CE">
        <w:rPr>
          <w:rFonts w:asciiTheme="minorHAnsi" w:hAnsiTheme="minorHAnsi" w:cstheme="minorHAnsi"/>
          <w:u w:val="single"/>
        </w:rPr>
        <w:t>Wykonano 1 egz.</w:t>
      </w:r>
    </w:p>
    <w:p w14:paraId="15CFA0A5" w14:textId="73909535" w:rsidR="006056F3" w:rsidRPr="00A919CE" w:rsidRDefault="00A919CE">
      <w:pPr>
        <w:pStyle w:val="ogloszenie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Egz. nr 1 – materiały postępowania/Wykonawcy (</w:t>
      </w:r>
      <w:r w:rsidR="00AF399B" w:rsidRPr="00A919CE">
        <w:rPr>
          <w:rFonts w:asciiTheme="minorHAnsi" w:hAnsiTheme="minorHAnsi" w:cstheme="minorHAnsi"/>
        </w:rPr>
        <w:t>Platforma zakupowa</w:t>
      </w:r>
      <w:r w:rsidRPr="00A919CE">
        <w:rPr>
          <w:rFonts w:asciiTheme="minorHAnsi" w:hAnsiTheme="minorHAnsi" w:cstheme="minorHAnsi"/>
        </w:rPr>
        <w:t>).</w:t>
      </w:r>
    </w:p>
    <w:sectPr w:rsidR="006056F3" w:rsidRPr="00A9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8386" w14:textId="77777777" w:rsidR="006056F3" w:rsidRDefault="00A919CE">
      <w:pPr>
        <w:spacing w:line="240" w:lineRule="auto"/>
      </w:pPr>
      <w:r>
        <w:separator/>
      </w:r>
    </w:p>
  </w:endnote>
  <w:endnote w:type="continuationSeparator" w:id="0">
    <w:p w14:paraId="6651E242" w14:textId="77777777" w:rsidR="006056F3" w:rsidRDefault="00A9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0D1" w14:textId="77777777" w:rsidR="006056F3" w:rsidRDefault="00605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7064" w14:textId="77777777" w:rsidR="006056F3" w:rsidRDefault="00605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7DD5" w14:textId="77777777" w:rsidR="006056F3" w:rsidRDefault="00605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A4E" w14:textId="77777777" w:rsidR="006056F3" w:rsidRDefault="00A919CE">
      <w:pPr>
        <w:spacing w:after="0"/>
      </w:pPr>
      <w:r>
        <w:separator/>
      </w:r>
    </w:p>
  </w:footnote>
  <w:footnote w:type="continuationSeparator" w:id="0">
    <w:p w14:paraId="1B31BA15" w14:textId="77777777" w:rsidR="006056F3" w:rsidRDefault="00A919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61F2" w14:textId="77777777" w:rsidR="006056F3" w:rsidRDefault="005032C4">
    <w:pPr>
      <w:pStyle w:val="Nagwek"/>
    </w:pPr>
    <w:r>
      <w:pict w14:anchorId="63298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89A7" w14:textId="77777777" w:rsidR="006056F3" w:rsidRDefault="005032C4">
    <w:pPr>
      <w:pStyle w:val="Nagwek"/>
    </w:pPr>
    <w:r>
      <w:pict w14:anchorId="4B37B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159E" w14:textId="77777777" w:rsidR="006056F3" w:rsidRDefault="005032C4">
    <w:pPr>
      <w:pStyle w:val="Nagwek"/>
    </w:pPr>
    <w:r>
      <w:pict w14:anchorId="33BCA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032C4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56F3"/>
    <w:rsid w:val="00606894"/>
    <w:rsid w:val="006128A7"/>
    <w:rsid w:val="0061353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0E8A"/>
    <w:rsid w:val="007D64E5"/>
    <w:rsid w:val="007E3857"/>
    <w:rsid w:val="007F0D07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37C2"/>
    <w:rsid w:val="009A2C99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919CE"/>
    <w:rsid w:val="00AA33ED"/>
    <w:rsid w:val="00AB3A43"/>
    <w:rsid w:val="00AB5364"/>
    <w:rsid w:val="00AB693F"/>
    <w:rsid w:val="00AC170F"/>
    <w:rsid w:val="00AC4D9B"/>
    <w:rsid w:val="00AE1887"/>
    <w:rsid w:val="00AF399B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2813959"/>
  <w15:docId w15:val="{5F158207-422E-4240-B945-90FDAEA1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2</cp:revision>
  <cp:lastPrinted>2023-09-26T12:26:00Z</cp:lastPrinted>
  <dcterms:created xsi:type="dcterms:W3CDTF">2023-09-26T13:06:00Z</dcterms:created>
  <dcterms:modified xsi:type="dcterms:W3CDTF">2023-09-26T13:06:00Z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