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WZÓR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UMOWA NR ....... / 2024 /Kz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na dostawę gogli taktycznych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zawarta w Łodzi pomiędzy </w:t>
      </w:r>
    </w:p>
    <w:p>
      <w:pPr>
        <w:pStyle w:val="Normal"/>
        <w:tabs>
          <w:tab w:val="clear" w:pos="284"/>
          <w:tab w:val="left" w:pos="2141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Skarbem Państwa – Komendantem Wojewódzkim Policji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w Łodzi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</w:p>
    <w:p>
      <w:pPr>
        <w:pStyle w:val="Normal"/>
        <w:tabs>
          <w:tab w:val="clear" w:pos="284"/>
          <w:tab w:val="left" w:pos="2141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 siedzibą przy ul. Lutomierskiej 108/112, </w:t>
      </w:r>
    </w:p>
    <w:p>
      <w:pPr>
        <w:pStyle w:val="Normal"/>
        <w:spacing w:lineRule="auto" w:line="240" w:before="0" w:after="0"/>
        <w:ind w:right="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REGON : 470754976, NIP : 726-000-44-58,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reprezentowanym przez: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ę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, nazwisko i stanowisko słu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ż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bowe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zwany dalej Zamawiającym, a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pl-PL"/>
        </w:rPr>
        <w:t>(w przypadku osób fizycznych 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ę 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i nazwisko wła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ś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ciciela, nazwa firmy i jej adres, oraz adres do dor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ę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zarejestrowaną w ............................................................... pod nr 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REGON ...........................................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pl-PL"/>
        </w:rPr>
        <w:t>( w przypadku spółki cywilnej 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imiona, nazwiska i adresy wspólników,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nazwa firmy, jej siedziba, adres do dor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ę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zarejestrowana w ............................................................... pod nr 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REGON ...............................................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pl-PL"/>
        </w:rPr>
        <w:t>( w przypadku spółki prawa handlowego 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nazwa firmy, jej siedziba, orzeczenie s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ą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du rejestrowego i nr rejestru, imiona i nazwiska członków Zarz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ą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du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540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wysoko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ść 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kapitału zakładowego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reprezentowana przez : ..........................................................................................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nazwisko i imi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ę 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osoby reprezentuj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ą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cej firm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ę</w:t>
      </w:r>
    </w:p>
    <w:p>
      <w:pPr>
        <w:pStyle w:val="Normal"/>
        <w:spacing w:lineRule="auto" w:line="240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REGON .......................................... </w:t>
        <w:tab/>
        <w:tab/>
        <w:tab/>
        <w:tab/>
        <w:t xml:space="preserve"> NIP 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zwanym dalej Wykonawcą,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na podstawie dokonanego przez Zamawiającego wyboru oferty z wyłączeni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em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stosowania ustawy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art 2 ust 1 pkt 1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uPzp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, nr sprawy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KZ-II.2380.217.2024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o następującej treści:</w:t>
      </w:r>
    </w:p>
    <w:p>
      <w:pPr>
        <w:pStyle w:val="Normal"/>
        <w:tabs>
          <w:tab w:val="clear" w:pos="284"/>
          <w:tab w:val="left" w:pos="3983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284" w:leader="none"/>
        </w:tabs>
        <w:spacing w:lineRule="auto" w:line="240"/>
        <w:ind w:hanging="0"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Przedmiotem umowy jest dostawa specjalistycznego sprzętu zwanego dalej „sprzętem”,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lub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„urządzeniami” zgodn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ego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 </w:t>
      </w:r>
      <w:r>
        <w:rPr>
          <w:rFonts w:ascii="Times New Roman" w:hAnsi="Times New Roman"/>
          <w:iCs/>
          <w:color w:val="000000"/>
          <w:sz w:val="20"/>
          <w:szCs w:val="20"/>
          <w:lang w:val="pl-PL"/>
        </w:rPr>
        <w:t>opisem przedmiotu zamówienia stanowiącym załącznik nr 1 do niniejszej umowy w postaci gogli taktycznych.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2. Wykonawca zrealizuje zamówienie po cenie zawartej w Formularzu ofertowym stanowiącym załącznik nr 1 do niniejszej umowy.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3. Wykonawca w zaproponowanej cenie sprzętu uwzględnił wszelkie koszty związane z realizacją niniejszej umowy, w tym: podatki, opłaty celne, koszty opakowania, ewentualne upusty i rabaty a także koszty dostawy                          i wniesienia.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4. Wykonawca dostarczy sprzęt do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magazynu Wydziału GMT KWP w Łodzi, przy ul. Stokowskiej 21/25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5. Przedmiot umowy zostanie dostarczony, rozładowany, wniesiony do wskazanych pomieszczeń </w:t>
        <w:br/>
        <w:t xml:space="preserve">na koszt Wykonawcy, w dni robocze w godzinach 08:30- 15:00. Termin dostawy Wykonawca uzgodni                                 z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upoważnionymi pracownikami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magazynu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Sekcji Uzbrojenia i Techniki Specjalnej Wydziału GMT KWP w Łodzi, wskazanymi w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§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ust.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2 lub 3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6. Wykonawca oświadcza, że zaoferowany sprzęt posiada deklarację zgodności CE potwierdzającą, że spełnia wymagania zasadnicze zawarte w Dyrektywach Rady Europy i krajowych regulacjach prawnych. 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7.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Z</w:t>
      </w:r>
      <w:bookmarkStart w:id="0" w:name="_GoBack_kopia_1"/>
      <w:r>
        <w:rPr>
          <w:rFonts w:ascii="Times New Roman" w:hAnsi="Times New Roman"/>
          <w:color w:val="000000"/>
          <w:sz w:val="20"/>
          <w:szCs w:val="20"/>
          <w:lang w:val="pl-PL"/>
        </w:rPr>
        <w:t>aoferowany sprzęt nie może być przewidziany przez producenta do wycofania z produkcji lub sprzedaży, musi pochodzić z bieżącej produkcji tzn. data wyprodukowania nie może być wcześniejsza niż 2023 rok.</w:t>
      </w:r>
      <w:bookmarkEnd w:id="0"/>
    </w:p>
    <w:p>
      <w:pPr>
        <w:pStyle w:val="Normal"/>
        <w:keepLines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8. Wykonawca jest zobowiązany dostarczyć podręczniki i instrukcje użytkowania z zakresu obsługi sprzętu w języku polskim lub w języku angielskim i skróconej  instrukcji w języku polskim.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bookmarkStart w:id="1" w:name="_Hlk46386320"/>
      <w:r>
        <w:rPr>
          <w:rFonts w:ascii="Times New Roman" w:hAnsi="Times New Roman"/>
          <w:color w:val="000000"/>
          <w:sz w:val="20"/>
          <w:szCs w:val="20"/>
          <w:lang w:val="pl-PL"/>
        </w:rPr>
        <w:t>§</w:t>
      </w:r>
      <w:bookmarkEnd w:id="1"/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2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Umowa zostanie zrealizowana </w:t>
      </w: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w terminie do dnia 24 czerwca 2024 roku.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/>
        <w:ind w:hanging="284" w:left="284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 datę wykonania przedmiotu umowy przez Wykonawcę uznaje się datę odbioru przedmiotu zamówienia bez zastrzeżeń i podpisaniem protokołu odbioru – załącznik nr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2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do umowy.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Odbioru, o którym mowa w ust. 2 dokonają upoważnieni przedstawiciele Zamawiającego.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 przypadku niedotrzymania terminu określonego w ust. 1, Zamawiający zastrzega sobie prawo do odstąpienia od umowy, bez wyznaczenia dodatkowego terminu.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bookmarkStart w:id="2" w:name="_Hlk46386320_kopia_2"/>
      <w:r>
        <w:rPr>
          <w:rFonts w:ascii="Times New Roman" w:hAnsi="Times New Roman"/>
          <w:color w:val="000000"/>
          <w:sz w:val="20"/>
          <w:szCs w:val="20"/>
          <w:lang w:val="pl-PL"/>
        </w:rPr>
        <w:t>§</w:t>
      </w:r>
      <w:bookmarkEnd w:id="2"/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3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240" w:before="120" w:after="0"/>
        <w:ind w:hanging="283" w:left="567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Osobami wyznaczonymi, odpowiedzialnymi za kontakty z Wykonawcą, nadzór nad prawidłową realizacją umowy będą pracownicy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Sekcji Uzbrojenia i Techniki Specjalnej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Wydziału GMT KWP w Łodzi:    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hanging="0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tel. ………………………….., e-mail ……………………...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Osobami wyznaczonymi, odpowiedzialnymi za kontakty z Wykonawcą, nadzór nad prawidłową realizacją umowy oraz za dokonanie odbioru jakościowego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i ilościowego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dostawy będą pracownicy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magazynu Sekcji Uzbrojenia i Techniki Specjalnej Wydziału GMT KWP w Łodzi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tel. …………………………………………</w:t>
      </w:r>
    </w:p>
    <w:p>
      <w:pPr>
        <w:pStyle w:val="Normal"/>
        <w:tabs>
          <w:tab w:val="clear" w:pos="284"/>
          <w:tab w:val="left" w:pos="330" w:leader="none"/>
        </w:tabs>
        <w:spacing w:lineRule="auto" w:line="240"/>
        <w:ind w:left="3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3. Ze strony Wykonawcy osobą upoważnioną do kontaktów z Zamawiającym będzie: </w:t>
      </w:r>
    </w:p>
    <w:p>
      <w:pPr>
        <w:pStyle w:val="Normal"/>
        <w:spacing w:lineRule="auto" w:line="24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- p. ………………………………………….…………., nr tel. ………………. ,  e-mail ….……….</w:t>
      </w:r>
    </w:p>
    <w:p>
      <w:pPr>
        <w:pStyle w:val="Normal"/>
        <w:spacing w:lineRule="auto" w:line="240"/>
        <w:ind w:hanging="283" w:left="567" w:right="-1"/>
        <w:jc w:val="both"/>
        <w:rPr/>
      </w:pPr>
      <w:r>
        <w:rPr>
          <w:rFonts w:ascii="Times New Roman" w:hAnsi="Times New Roman"/>
          <w:color w:val="000000"/>
          <w:sz w:val="20"/>
          <w:szCs w:val="20"/>
          <w:lang w:val="pl-PL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</w:t>
      </w:r>
      <w:r>
        <w:rPr>
          <w:rStyle w:val="Hyperlink"/>
          <w:rFonts w:ascii="Times New Roman" w:hAnsi="Times New Roman"/>
          <w:color w:val="000000"/>
          <w:sz w:val="20"/>
          <w:szCs w:val="20"/>
          <w:u w:val="single"/>
          <w:lang w:val="pl-PL"/>
        </w:rPr>
        <w:t>http://bip.lodz.kwp.policja.gov.pl/KPL/ochrona-danych-osobowyc/28144,Ochrona-danych-osobowych.html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4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formularz ofertowy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 opisem przedmiotu zamówienia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– załącznik nr 1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wzór protokołu odbioru – załącznik nr 2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Informacja o przetwarzaniu danych osobowych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– załącznik nr 3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5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Wykonawca zawiadomi Zamawiającego o terminie realizacji dostawy przedmiotu zamówienia,                                   z co najmniej dwudniowym wyprzedzeniem na adres e-mail </w:t>
      </w:r>
      <w:hyperlink r:id="rId2">
        <w:r>
          <w:rPr>
            <w:rStyle w:val="Hyperlink"/>
            <w:rFonts w:ascii="Times New Roman" w:hAnsi="Times New Roman"/>
            <w:color w:val="000000"/>
            <w:sz w:val="20"/>
            <w:szCs w:val="20"/>
            <w:lang w:val="pl-PL"/>
          </w:rPr>
          <w:t>gmt@ld.policja.gov.pl</w:t>
        </w:r>
      </w:hyperlink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-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podając: numer umowy, wykaz dostarczanego towaru, planowaną datę dostarczenia asortymentu.  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oświadcza, iż dostarczony sprzęt stanowią jego wyłączną własność i nie toczy się żadne postępowanie przymusowe, którego przedmiotem jest zaoferowany asortyment oraz że przedmiot umowy nie jest obciążony zastawem, zastawem rejestrowanym ani zastawem skarbowym ani żadnymi innymi ograniczeniami prawnymi i rzeczowymi.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Wykonawca oświadcza oraz gwarantuje, iż: 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pacing w:lineRule="auto" w:line="240"/>
        <w:ind w:hanging="0" w:left="10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urządzenia są zgodne z umową i będą realizować wszystkie funkcjonalności opisane w załączniku nr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do umowy,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dostarczy w dniu odbioru sprzętu dokumentację zawierającą: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Książki gwarancyjne zawierające numery seryjne, termin i warunki gwarancji, adresy i numery telefonów punktów świadczących usługi gwarancyjne i pogwarancyjne na terenie Polski,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Instrukcje użytkowania urządzeń w języku polskim w wersji drukowanej lub elektronicznej na płycie CD/pamięci USB,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284" w:leader="none"/>
        </w:tabs>
        <w:suppressAutoHyphens w:val="true"/>
        <w:bidi w:val="0"/>
        <w:spacing w:lineRule="auto" w:line="240" w:before="120" w:after="0"/>
        <w:ind w:hanging="397" w:left="68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Sprzęt musi być fabrycznie nowy, kompletny i sprawny technicznie, a po uruchomieniu gotowy                   do użycia zgodnie z przeznaczeniem, dostarczony w oryginalnych bezzwrotnych opakowaniach zabezpieczających elementy przed uszkodzeniami mechanicznymi.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284"/>
          <w:tab w:val="left" w:pos="675" w:leader="none"/>
        </w:tabs>
        <w:suppressAutoHyphens w:val="true"/>
        <w:bidi w:val="0"/>
        <w:spacing w:lineRule="auto" w:line="240" w:before="120" w:after="0"/>
        <w:ind w:hanging="397" w:left="68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Przedmiot zamówienia musi spełniać wymogi Polskich Norm. Wykonawca zobowiązany jest okazać                    na żądanie aprobatę, atest lub certyfikat, o ile taki jest wymagany przez obowiązujące przepisy prawa.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284"/>
          <w:tab w:val="left" w:pos="675" w:leader="none"/>
        </w:tabs>
        <w:suppressAutoHyphens w:val="true"/>
        <w:bidi w:val="0"/>
        <w:spacing w:lineRule="auto" w:line="240" w:before="120" w:after="0"/>
        <w:ind w:hanging="397" w:left="68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gwarantuje, że wszedł w posiadanie towaru stanowiącego przedmiot umowy ponosząc  z tego tytułu wszelkie opłaty przewidziane prawem.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284"/>
          <w:tab w:val="left" w:pos="675" w:leader="none"/>
        </w:tabs>
        <w:suppressAutoHyphens w:val="true"/>
        <w:bidi w:val="0"/>
        <w:spacing w:lineRule="auto" w:line="240" w:before="120" w:after="0"/>
        <w:ind w:hanging="397" w:left="68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ponosi odpowiedzialność za profesjonalne, rzetelne i terminowe wykonanie przedmiotu zamówienia.</w:t>
      </w:r>
    </w:p>
    <w:p>
      <w:pPr>
        <w:pStyle w:val="Normal"/>
        <w:tabs>
          <w:tab w:val="clear" w:pos="284"/>
          <w:tab w:val="left" w:pos="5460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6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Wykonawca udziela na przedmiot umowy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gwarancji na okres 24 miesięcy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, licząc od daty podpisania bez zastrzeżeń protokołów odbioru, z zastrzeżeniem sytuacji, kiedy okres gwarancji udzielonej przez producenta danego produktu jest dłuższy. W takim przypadku obowiązuje gwarancja producenta. 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Udzielona przez Wykonawcę gwarancja jest pełna, bez żadnych włączeń i obejmuje w szczególności: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uszkodzenia powstałe podczas transportu do siedziby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Zamawiającego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wady jakościowe, w tym wady ukryte, stwierdzone podczas użytkowania urządzeń,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inne uszkodzenia, nie będące następstwem błędów w eksploatacji, nieprzestrzegania instrukcji obsługi, pożaru czy zalania. </w:t>
      </w:r>
    </w:p>
    <w:p>
      <w:pPr>
        <w:pStyle w:val="Normal"/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3. Ujawnione w okresie gwarancji wady przedmiotu zamówienia będą usunięte bezpłatnie przez Wykonawcę lub wskazany przez niego autoryzowany serwis producenta, w terminie nie dłuższym, niż 10 dni roboczych od daty zgłoszenia usterki.  W przypadku konieczności sprowadzenia części z zagranicy czas naprawy można przedłużyć do 20 dni roboczych za zgodą Zamawiającego, na pisemny wniosek Wykonawcy. </w:t>
      </w:r>
    </w:p>
    <w:p>
      <w:pPr>
        <w:pStyle w:val="Normal"/>
        <w:widowControl w:val="false"/>
        <w:suppressAutoHyphens w:val="true"/>
        <w:bidi w:val="0"/>
        <w:spacing w:lineRule="auto" w:line="240" w:before="120" w:after="0"/>
        <w:ind w:hanging="283" w:left="283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4.  Wykonawca po wykonaniu naprawy gwarancyjnej przedmiotu umowy jest zobowiązany dokonać stosownych zapisów w karcie gwarancyjnej lub sporządzić raport serwisowy.</w:t>
      </w:r>
    </w:p>
    <w:p>
      <w:pPr>
        <w:pStyle w:val="Normal"/>
        <w:widowControl w:val="false"/>
        <w:suppressAutoHyphens w:val="true"/>
        <w:bidi w:val="0"/>
        <w:spacing w:lineRule="auto" w:line="240" w:before="120" w:after="0"/>
        <w:ind w:hanging="340" w:left="34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5. Wszelkie koszty związane ze świadczeniem zobowiązań gwarancyjnych, w tym dojazdów i transportu</w:t>
        <w:br/>
        <w:t xml:space="preserve">w okresie gwarancji ponosi Wykonawca. </w:t>
      </w:r>
    </w:p>
    <w:p>
      <w:pPr>
        <w:pStyle w:val="Normal"/>
        <w:widowControl w:val="false"/>
        <w:suppressAutoHyphens w:val="true"/>
        <w:bidi w:val="0"/>
        <w:spacing w:lineRule="auto" w:line="240" w:before="120" w:after="0"/>
        <w:ind w:hanging="283" w:left="283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6. Zamawiający ma prawo do żądania wymiany wadliwego urządzenia ma nowe, wolne od wad, o parametrach nie gorszych od będącego przedmiotem umowy jeżeli w okresie gwarancji Wykonawca dokonał trzykrotnej jego naprawy, a sprzęt mimo to wykazuje wadę uniemożliwiającą jego eksploatację zgodną z przeznaczeniem. Wymiana wadliwego urządzenia nastąpi w terminie do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10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dni roboczych, licząc od dnia złożenia przez Zamawiającego czwartej reklamacji. Termin gwarancji biegnie na nowo od chwili instalacji nowego elementu urządzenia w przypadku jego wymiany.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7. Zamawiający uzna reklamację za załatwioną po podpisaniu bez uwag protokołu odbioru.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8. W przypadku wymiany o której mowa w ust. 6, Zamawiający po wcześniejszej pisemnej akceptacji dopuszcza zaoferowanie urządzenia odmiennego niż podlegające wymianie gdy: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zmianie uległa technologia produkcji, zaoferowano nowsze lub korzystniejsze rozwiązania techniczne;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parametry techniczne i funkcjonalne są lepsze lub korzystniejsze dla Zamawiającego;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9. Zmiany, o których mowa w ust. 8 są dopuszczalne wyłącznie przy jednoczesnym zachowaniu pozostałych warunków umowy.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10. Termin gwarancji, o którym mowa w ust. 1 każdorazowo ulega przedłużeniu o czas, w ciągu którego wskutek wady, błędu lub awarii przedmiotu umowy Zamawiający nie mógł z niego korzystać.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11.  Zamawiający będzie składać reklamacje każdorazowo (e-mail) w dni robocze w godzinach 9.00 – 15.00 na adres …………………………….……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12. Zastrzeżenia dotyczące jakości dostarczonego towaru lub jego zgodności ze złożoną ofertą, Zamawiający zgłosi telefonicznie do osoby podanej w § 3 ust. 3 w formie zgłoszenia reklamacyjnego.  W przypadku zgłoszenia telefonicznego Zamawiający w/w fakt potwierdzi e-mailem, w którym będzie zapis o dacie telefonicznego zgłoszenia.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13. Wykonawca będzie zobowiązany rozpatrzyć reklamację w ciągu 5 dni roboczych od daty telefonicznego (potwierdzonego e-mailem) zgłoszenia reklamacyjnego. W przypadku uznania reklamacji za uzasadnioną, Wykonawca  odpowiednio wymieni towary wadliwe na wolne od wad albo na towary zgodne ze  złożoną ofertą w ciągu 5 dni roboczych od dnia uznania reklamacji i dostarczy na własny koszt Zamawiającemu.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14. Nie udzielenie odpowiedzi na zgłoszoną reklamację w ciągu 5 dni roboczych od dnia jej otrzymania uważa się za uznanie reklamacji za uzasadnioną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15.  Wykonawca zapewni wsparcie telefoniczne w języku polskim przez okres minimum 36 miesięcy (pomoc techniczna przez telefon).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16. Wykonywanie przez Zamawiającego uprawnień gwarancyjnych wynikających z niniejszej umowy jest niezależne od uprawnień dotyczących rękojmi za wady, wynikających z przepisów prawa.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7</w:t>
      </w:r>
    </w:p>
    <w:p>
      <w:pPr>
        <w:pStyle w:val="Normal"/>
        <w:spacing w:lineRule="auto" w:line="240"/>
        <w:ind w:hanging="142"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1. Jeżeli z przedmiotem niniejszej umowy, wiążą się prawa własności intelektualnej, w tym prawa autorskie, lub prawa własności przemysłowej (w szczególności patent lub inne prawa ochronne), wykonawca oświadcza że jest uprawniony do przeniesienia tych praw, w drodze niniejszej umowy na Zamawiającego w zakresie umożliwiającym użytkowanie przedmiotu umowy zgodnie z zamierzonym przeznaczeniem wynikającym                     z właściwości przedmiotu umowy. W przypadku zgłoszenia przeciwko Zamawiającemu w związku                                  z użytkowaniem przedmiotu umowy, przez jakikolwiek podmiot jakichkolwiek roszczeń, Wykonawca jest zobowiązany do zwolnienia Zamawiającego z wszelkiej odpowiedzialności z powyższego tytułu, w szczególności zaspokojenia zgłoszonych roszczeń osób trzecich, naprawienia wszelkich poniesionych szkód i pokrycia wszelkich kosztów.</w:t>
      </w:r>
    </w:p>
    <w:p>
      <w:pPr>
        <w:pStyle w:val="Normal"/>
        <w:spacing w:lineRule="auto" w:line="240"/>
        <w:ind w:hanging="142"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2. Wykonawcy nie wolno bez uprzedniej pisemnej zgody Zamawiającego ujawnić treści umowy lub informacji uzyskanej w związku wykonaniem przedmiotu umowy jakiemukolwiek podmiotowi trzeciemu.</w:t>
      </w:r>
    </w:p>
    <w:p>
      <w:pPr>
        <w:pStyle w:val="Normal"/>
        <w:spacing w:lineRule="auto" w:line="240"/>
        <w:ind w:hanging="142"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3. Wykonawcy nie wolno bez uprzedniej pisemnej zgody Zamawiającego wykorzystać jakichkolwiek dokumentów lub informacji, o których mowa w ust. 2 w celach innych niż wykonanie umowy. </w:t>
      </w:r>
    </w:p>
    <w:p>
      <w:pPr>
        <w:pStyle w:val="Normal"/>
        <w:spacing w:lineRule="auto" w:line="240"/>
        <w:ind w:hanging="142"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4. W przypadku naruszenia postanowień ust. 2 i 3 Zamawiający obciąży Wykonawcę karą umowną,                               o której mowa w § 9 ust 1.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8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Maksymalna wartość brutto umowy wynosi: ...........……………………………...............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Sposób finansowania: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– środki budżetowe - rozdział: …………………., grupa / pozycja: …….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– inne - rozdział: …………………., grupa / pozycja: …….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 wykonanie przedmiotu umowy Wykonawcy przysługuje wynagrodzenie po podpisaniu protokołu odbioru dostawy zgodnie z § 2 ust. 2, według załącznika nr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2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do niniejszej umowy.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Podstawą do wypłaty wynagrodzenia będzie prawidłowo wystawiona przez Wykonawcę po dostawie faktura VAT. 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Jako Płatnik w fakturach zostanie wskazany Zamawiający:</w:t>
      </w:r>
    </w:p>
    <w:p>
      <w:pPr>
        <w:pStyle w:val="Normal"/>
        <w:spacing w:lineRule="auto" w:line="24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Komenda Wojewódzka Policji w Łodzi, NIP 726-000-44-58</w:t>
      </w:r>
    </w:p>
    <w:p>
      <w:pPr>
        <w:pStyle w:val="Normal"/>
        <w:spacing w:lineRule="auto" w:line="24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91-048 Łódź, ul. Lutomierska 108/112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Termin płatności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do dnia 28 czerwca 2024 roku,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pod warunkiem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Zapłata należności nast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ąpi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przelewem na rachunek bankowy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 przypadku braku rachunku bankowego w wykazie na dzień płatności faktury, Wykonawca jest zobowiązany do skorygowania faktury poprzez wskazanie w jej treści rachunku bankowego znajdującego się w wykazie.             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                 z podaniem przez Wykonawcę rachunku nie znajdującego się w wykazie lub brakiem rachunku bankowego Wykonawcy w wykazie.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 dzień zapłaty uważa się datę obciążenia rachunku bankowego Zamawiającego – Komendy Wojewódzkiej Policji w Łodzi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Wszelkie rozliczenia finansowe w ramach niniejszej Umowy będą prowadzone wyłącznie w złotych polskich.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9</w:t>
      </w:r>
    </w:p>
    <w:p>
      <w:pPr>
        <w:pStyle w:val="Normal"/>
        <w:numPr>
          <w:ilvl w:val="0"/>
          <w:numId w:val="14"/>
        </w:numPr>
        <w:spacing w:lineRule="auto" w:line="240"/>
        <w:ind w:hanging="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Zamawiający może obciążyć Wykonawcę karami umownymi: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 zwłokę w realizacji umowy w wysokości 0,5% wartości brutto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umowy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 każdy rozpoczęty dzień roboczy zwłoki w jego dostawie, względem terminu, o którym mowa w § 2 ust. 1, nie więcej, niż 5% wartości umowy, o której mowa w § 8 ust. 1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 zastrzeżeniem treści </w:t>
      </w:r>
      <w:bookmarkStart w:id="3" w:name="_Hlk46386320_kopia_1"/>
      <w:r>
        <w:rPr>
          <w:rFonts w:ascii="Times New Roman" w:hAnsi="Times New Roman"/>
          <w:color w:val="000000"/>
          <w:sz w:val="20"/>
          <w:szCs w:val="20"/>
          <w:lang w:val="pl-PL"/>
        </w:rPr>
        <w:t>§</w:t>
      </w:r>
      <w:bookmarkEnd w:id="3"/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2 ust 4.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 dostarczenie towaru wadliwego i zwłokę w realizacji obowiązków wynikających z § 5, § 6, §7 umowy, w wysokości 500,00 zł (pięćset złotych) odpowiednio - za każdy stwierdzony przypadek lub każdy rozpoczęty dzień zwłoki, nie więcej, niż 5% wartości umowy, o której mowa w § 8 ust. 1,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 odstąpienie od umowy przez którąkolwiek ze stron z przyczyn leżących po stronie Wykonawcy w wysokości 10% wartości brutto, o której mowa w § 8 ust. 1,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Zamawiający zastrzega sobie prawo potrącenia naliczonych kar umownych z należności  przysługującej Wykonawcy.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Zamawiający ma prawo odstąpić od umowy i naliczyć karę umowną, o której mowa w ust. 1 pkt 3, </w:t>
        <w:br/>
        <w:t>w przypadku, gdy: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Wykonawca naruszył obowiązki, o których mowa w § 1, § 5, § 6,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dostarczony przedmiot umowy ma wady istotne (uniemożliwiające właściwe lub zamierzone przez Zamawiającego funkcjonowanie przedmiotu umowy) lub nie dające się usunąć,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zwłokę w realizacji umowy, względem terminu, o którym mowa w § 2 ust. 1 przekracza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3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dni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robocze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Zamawiający zastrzega sobie prawo dochodzenia na zasadach ogólnych odszkodowania przenoszącego wysokość kar umownych.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Żadna ze stron nie będzie odpowiedzialna za niewykonanie lub nienależyte wykonanie swoich zobowiązań    w ramach umowy, jeżeli takie niewykonanie lub nienależyte wykonanie jest wynikiem „Siły Wyższej”.              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Za „Siłę Wyższą” nie uznaje się niedotrzymania zobowiązań przez kontrahenta – dostawcę Wykonawcy.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 przypadku zaistnienia okoliczności „Siły Wyższej” Strona, która powołuje się na tę okoliczność, niezwłocznie zawiadomi drugą Stronę na piśmie o jej zaistnieniu i przyczynach. </w:t>
      </w:r>
    </w:p>
    <w:p>
      <w:pPr>
        <w:pStyle w:val="Normal"/>
        <w:numPr>
          <w:ilvl w:val="0"/>
          <w:numId w:val="14"/>
        </w:numPr>
        <w:spacing w:lineRule="auto" w:line="240" w:before="6" w:after="0"/>
        <w:ind w:hanging="283"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 razie zaistnienia „Siły Wyższej” wpływającej na termin realizacji umowy, Strony zobowiązują się w terminie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2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dwóch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) dni od dnia zawiadomienia, o którym mowa w ust. 7, ustalić nowy termin wykonania niniejszej umowy lub ewentualnie podjąć decyzję o odstąpieniu od umowy/rozwiązaniu za porozumieniem Stron. </w:t>
      </w:r>
    </w:p>
    <w:p>
      <w:pPr>
        <w:pStyle w:val="Normal"/>
        <w:tabs>
          <w:tab w:val="clear" w:pos="284"/>
          <w:tab w:val="center" w:pos="4706" w:leader="none"/>
          <w:tab w:val="left" w:pos="5716" w:leader="none"/>
        </w:tabs>
        <w:spacing w:lineRule="auto" w:line="240" w:before="6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§ 1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0</w:t>
      </w:r>
    </w:p>
    <w:p>
      <w:pPr>
        <w:pStyle w:val="Normal"/>
        <w:numPr>
          <w:ilvl w:val="0"/>
          <w:numId w:val="17"/>
        </w:numPr>
        <w:spacing w:lineRule="auto" w:line="240" w:before="6" w:after="0"/>
        <w:ind w:hanging="360" w:lef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7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7"/>
        </w:numPr>
        <w:spacing w:lineRule="auto" w:line="240"/>
        <w:ind w:hanging="360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tabs>
          <w:tab w:val="clear" w:pos="284"/>
          <w:tab w:val="center" w:pos="4706" w:leader="none"/>
          <w:tab w:val="left" w:pos="6813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§ 1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1</w:t>
      </w:r>
    </w:p>
    <w:p>
      <w:pPr>
        <w:pStyle w:val="Normal"/>
        <w:spacing w:lineRule="auto" w:line="24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1.  W razie powstania sporu na tle wykonywania niniejszej umowy strony są zobowiązane przede  wszystkim              do wyczerpania drogi postępowania polubownego.</w:t>
      </w:r>
    </w:p>
    <w:p>
      <w:pPr>
        <w:pStyle w:val="Normal"/>
        <w:spacing w:lineRule="auto" w:line="24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2.  Wszczęcie postępowania polubownego następuje poprzez skierowanie na piśmie konkretnego roszczenia </w:t>
      </w:r>
      <w:bookmarkStart w:id="4" w:name="_GoBack"/>
      <w:bookmarkEnd w:id="4"/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              do drugiej strony.</w:t>
      </w:r>
    </w:p>
    <w:p>
      <w:pPr>
        <w:pStyle w:val="Normal"/>
        <w:spacing w:lineRule="auto" w:line="24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3.   Strona ta ma obowiązek do pisemnego ustosunkowania się do zgłoszonego roszczenia w terminie  21 dni             od daty zgłoszenia. </w:t>
      </w:r>
    </w:p>
    <w:p>
      <w:pPr>
        <w:pStyle w:val="Normal"/>
        <w:spacing w:lineRule="auto" w:line="24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4. Spory wynikłe na tle realizacji niniejszej umowy rozpatrywać będzie Sąd właściwy dla siedziby </w:t>
        <w:br/>
        <w:t xml:space="preserve">    Zamawiającego, po bezskutecznym przeprowadzeniu postępowania polubownego, o którym mowa  w ust 1-3.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§ 1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2</w:t>
      </w:r>
    </w:p>
    <w:p>
      <w:pPr>
        <w:pStyle w:val="Normal"/>
        <w:numPr>
          <w:ilvl w:val="0"/>
          <w:numId w:val="18"/>
        </w:numPr>
        <w:spacing w:lineRule="auto" w:line="240"/>
        <w:ind w:hanging="0"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W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sprawach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nie uregulowanych niniejszą umową stosuje się przepisy prawa polskiego.</w:t>
      </w:r>
    </w:p>
    <w:p>
      <w:pPr>
        <w:pStyle w:val="Normal"/>
        <w:numPr>
          <w:ilvl w:val="0"/>
          <w:numId w:val="18"/>
        </w:numPr>
        <w:spacing w:lineRule="auto" w:line="240"/>
        <w:ind w:hanging="0"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Umowę niniejszą sporządzono w dwóch jednobrzmiących egzemplarzach, po jednym egzemplarzu                             dla każdej ze Stron. </w:t>
      </w:r>
    </w:p>
    <w:p>
      <w:pPr>
        <w:pStyle w:val="Normal"/>
        <w:tabs>
          <w:tab w:val="clear" w:pos="284"/>
          <w:tab w:val="left" w:pos="6521" w:leader="none"/>
        </w:tabs>
        <w:spacing w:lineRule="auto" w:line="24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ZAMAWIAJĄCY                                                                                                       WYKONAWCA 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284"/>
          <w:tab w:val="left" w:pos="1970" w:leader="none"/>
        </w:tabs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</w:p>
    <w:p>
      <w:pPr>
        <w:pStyle w:val="Normal"/>
        <w:spacing w:lineRule="auto" w:line="240" w:before="0" w:after="0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72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Times New Roman" w:hAnsi="Times New Roman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Załącznik nr 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PROTOKÓŁ ODBIORU *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Miejsce dokonania odbioru: 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Data dokonania odbioru: 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Ze strony Wykonawcy: 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226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(imię i nazwisko osoby upoważnionej)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Ze strony Odbiorcy: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Komisja w składzie: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  <w:lang w:val="pl-PL"/>
        </w:rPr>
        <w:t xml:space="preserve">1. ..............................................................  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2. ..............................................................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3. ...............................................................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4. …………………………………………..…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5. ………………………………………..……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Przedmiotem odbioru w ramach Umowy nr .............................................. z dnia ................. jest: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tbl>
      <w:tblPr>
        <w:tblW w:w="94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"/>
        <w:gridCol w:w="1526"/>
        <w:gridCol w:w="1160"/>
        <w:gridCol w:w="687"/>
        <w:gridCol w:w="917"/>
        <w:gridCol w:w="1021"/>
        <w:gridCol w:w="2259"/>
        <w:gridCol w:w="842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LP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Nr seryjny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Dokumentacja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techniczna/instrukcja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obsługi/świadectwo jakości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Potwierdzenie kompletności dostawy/</w:t>
      </w:r>
      <w:r>
        <w:rPr>
          <w:rFonts w:ascii="Times New Roman" w:hAnsi="Times New Roman"/>
          <w:strike/>
          <w:color w:val="000000"/>
          <w:sz w:val="20"/>
          <w:szCs w:val="20"/>
          <w:lang w:val="pl-PL"/>
        </w:rPr>
        <w:t>usługi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- Nie* - zastrzeżenia 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Potwierdzenie zgodności jakości przyjmowanej dostawy/usługi z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parametrami/funkcjonalnością zaoferowaną w ofercie: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- Zgodne*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- Niezgodne* - zastrzeżenia 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Świadczenia dodatkowe (jeśli były przewidziane w umowie):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>1. szkolenie zgodne ze szczegółowym opisem przedmiotu zamówienia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- Wykonane zgodnie z umową*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- Nie wykonane zgodnie z umową* - zastrzeżenia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Końcowy wynik odbioru: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- Pozytywny*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- Negatywny* - zastrzeżenia ...................................</w:t>
        <w:tab/>
        <w:tab/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Podpisy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1. .............................................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2. .............................................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3. .............................................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4. .............................................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          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5. .............................................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(Członkowie komisji Odbiorcy)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(Przedstawiciel Wykonawcy)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hanging="284"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  <w:lang w:val="pl-PL"/>
        </w:rPr>
        <w:t>* Niewłaściwe skreślić</w:t>
      </w:r>
    </w:p>
    <w:sectPr>
      <w:footerReference w:type="default" r:id="rId3"/>
      <w:type w:val="nextPage"/>
      <w:pgSz w:w="11906" w:h="16838"/>
      <w:pgMar w:left="1418" w:right="1134" w:gutter="0" w:header="0" w:top="1644" w:footer="567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Condensed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right" w:pos="8504" w:leader="none"/>
      </w:tabs>
      <w:spacing w:before="63" w:after="0"/>
      <w:ind w:left="142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40"/>
  <w:defaultTabStop w:val="284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61030"/>
    <w:pPr>
      <w:widowControl w:val="false"/>
      <w:suppressAutoHyphens w:val="true"/>
      <w:bidi w:val="0"/>
      <w:spacing w:lineRule="auto" w:line="264" w:before="120" w:after="0"/>
      <w:jc w:val="left"/>
    </w:pPr>
    <w:rPr>
      <w:rFonts w:ascii="Calibri" w:hAnsi="Calibri" w:eastAsia="Calibri" w:cs="Arial"/>
      <w:color w:val="000000"/>
      <w:kern w:val="0"/>
      <w:sz w:val="22"/>
      <w:szCs w:val="22"/>
      <w:lang w:val="en-GB" w:eastAsia="en-US" w:bidi="ar-SA"/>
    </w:rPr>
  </w:style>
  <w:style w:type="paragraph" w:styleId="Heading1">
    <w:name w:val="Heading 1"/>
    <w:basedOn w:val="ListParagraph"/>
    <w:next w:val="Normal"/>
    <w:link w:val="Nagwek1Znak"/>
    <w:uiPriority w:val="9"/>
    <w:qFormat/>
    <w:rsid w:val="00717e0f"/>
    <w:pPr>
      <w:numPr>
        <w:ilvl w:val="0"/>
        <w:numId w:val="1"/>
      </w:numPr>
      <w:spacing w:before="240" w:after="240"/>
      <w:ind w:hanging="357" w:left="714"/>
      <w:outlineLvl w:val="0"/>
    </w:pPr>
    <w:rPr>
      <w:color w:val="3B4A1E"/>
      <w:sz w:val="28"/>
      <w:szCs w:val="28"/>
    </w:rPr>
  </w:style>
  <w:style w:type="paragraph" w:styleId="Heading2">
    <w:name w:val="Heading 2"/>
    <w:basedOn w:val="ListParagraph"/>
    <w:next w:val="Normal"/>
    <w:link w:val="Nagwek2Znak"/>
    <w:uiPriority w:val="9"/>
    <w:unhideWhenUsed/>
    <w:qFormat/>
    <w:rsid w:val="00717e0f"/>
    <w:pPr>
      <w:numPr>
        <w:ilvl w:val="1"/>
        <w:numId w:val="1"/>
      </w:numPr>
      <w:tabs>
        <w:tab w:val="left" w:pos="284" w:leader="none"/>
      </w:tabs>
      <w:spacing w:before="240" w:after="120"/>
      <w:ind w:hanging="357" w:left="714"/>
      <w:outlineLvl w:val="1"/>
    </w:pPr>
    <w:rPr>
      <w:b/>
      <w:color w:val="5D7430"/>
      <w:sz w:val="24"/>
      <w:szCs w:val="24"/>
    </w:rPr>
  </w:style>
  <w:style w:type="paragraph" w:styleId="Heading3">
    <w:name w:val="Heading 3"/>
    <w:basedOn w:val="ListParagraph"/>
    <w:next w:val="Normal"/>
    <w:link w:val="Nagwek3Znak"/>
    <w:uiPriority w:val="9"/>
    <w:unhideWhenUsed/>
    <w:qFormat/>
    <w:rsid w:val="00717e0f"/>
    <w:pPr>
      <w:numPr>
        <w:ilvl w:val="2"/>
        <w:numId w:val="1"/>
      </w:numPr>
      <w:spacing w:before="240" w:after="120"/>
      <w:ind w:hanging="357" w:left="714"/>
      <w:outlineLvl w:val="2"/>
    </w:pPr>
    <w:rPr>
      <w:b/>
      <w:color w:val="78953D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717e0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717e0f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92C06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StopkaZnak" w:customStyle="1">
    <w:name w:val="Stopka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e7f65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6264"/>
    <w:rPr>
      <w:color w:val="0000FF"/>
      <w:u w:val="single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rsid w:val="00440db4"/>
    <w:rPr>
      <w:rFonts w:ascii="Tahoma" w:hAnsi="Tahoma" w:eastAsia="Calibri" w:cs="Tahoma"/>
      <w:sz w:val="16"/>
      <w:szCs w:val="16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57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257b2"/>
    <w:rPr>
      <w:rFonts w:ascii="Calibri" w:hAnsi="Calibri" w:eastAsia="Calibri" w:cs="Calibri"/>
      <w:sz w:val="20"/>
      <w:szCs w:val="20"/>
      <w:lang w:val="en-GB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257b2"/>
    <w:rPr>
      <w:rFonts w:ascii="Calibri" w:hAnsi="Calibri" w:eastAsia="Calibri" w:cs="Calibri"/>
      <w:b/>
      <w:bCs/>
      <w:sz w:val="20"/>
      <w:szCs w:val="20"/>
      <w:lang w:val="en-GB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54b60"/>
    <w:rPr>
      <w:rFonts w:eastAsia="" w:eastAsiaTheme="minorEastAsia"/>
      <w:lang w:val="es-ES"/>
    </w:rPr>
  </w:style>
  <w:style w:type="character" w:styleId="Nagwek1Znak" w:customStyle="1">
    <w:name w:val="Nagłówek 1 Znak"/>
    <w:basedOn w:val="DefaultParagraphFont"/>
    <w:uiPriority w:val="9"/>
    <w:qFormat/>
    <w:rsid w:val="00717e0f"/>
    <w:rPr>
      <w:rFonts w:eastAsia="Calibri" w:cs="Arial"/>
      <w:color w:val="3B4A1E"/>
      <w:sz w:val="28"/>
      <w:szCs w:val="28"/>
      <w:lang w:val="en-GB"/>
    </w:rPr>
  </w:style>
  <w:style w:type="character" w:styleId="Nagwek2Znak" w:customStyle="1">
    <w:name w:val="Nagłówek 2 Znak"/>
    <w:basedOn w:val="DefaultParagraphFont"/>
    <w:uiPriority w:val="9"/>
    <w:qFormat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styleId="Nagwek3Znak" w:customStyle="1">
    <w:name w:val="Nagłówek 3 Znak"/>
    <w:basedOn w:val="DefaultParagraphFont"/>
    <w:uiPriority w:val="9"/>
    <w:qFormat/>
    <w:rsid w:val="00717e0f"/>
    <w:rPr>
      <w:rFonts w:eastAsia="Calibri" w:cs="Arial"/>
      <w:b/>
      <w:color w:val="78953D"/>
      <w:lang w:val="en-GB"/>
    </w:rPr>
  </w:style>
  <w:style w:type="character" w:styleId="Nagwek4Znak" w:customStyle="1">
    <w:name w:val="Nagłówek 4 Znak"/>
    <w:basedOn w:val="DefaultParagraphFont"/>
    <w:uiPriority w:val="9"/>
    <w:qFormat/>
    <w:rsid w:val="00717e0f"/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  <w:lang w:val="en-GB"/>
    </w:rPr>
  </w:style>
  <w:style w:type="character" w:styleId="TytuZnak" w:customStyle="1">
    <w:name w:val="Tytuł Znak"/>
    <w:basedOn w:val="DefaultParagraphFont"/>
    <w:uiPriority w:val="1"/>
    <w:qFormat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933c1d"/>
    <w:rPr>
      <w:rFonts w:eastAsia="Calibri" w:cs="Arial"/>
      <w:i/>
      <w:iCs/>
      <w:color w:themeColor="accent1" w:val="4F81BD"/>
      <w:lang w:val="en-GB"/>
    </w:rPr>
  </w:style>
  <w:style w:type="character" w:styleId="Nagwek5Znak" w:customStyle="1">
    <w:name w:val="Nagłówek 5 Znak"/>
    <w:basedOn w:val="DefaultParagraphFont"/>
    <w:uiPriority w:val="9"/>
    <w:semiHidden/>
    <w:qFormat/>
    <w:rsid w:val="00717e0f"/>
    <w:rPr>
      <w:rFonts w:ascii="Cambria" w:hAnsi="Cambria" w:eastAsia="" w:cs="" w:asciiTheme="majorHAnsi" w:cstheme="majorBidi" w:eastAsiaTheme="majorEastAsia" w:hAnsiTheme="majorHAnsi"/>
      <w:color w:val="92C064"/>
      <w:lang w:val="en-GB"/>
    </w:rPr>
  </w:style>
  <w:style w:type="character" w:styleId="Lrzxr" w:customStyle="1">
    <w:name w:val="lrzxr"/>
    <w:basedOn w:val="DefaultParagraphFont"/>
    <w:qFormat/>
    <w:rsid w:val="00770363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c276e"/>
    <w:pPr>
      <w:jc w:val="center"/>
    </w:pPr>
    <w:rPr>
      <w:color w:themeColor="background1" w:val="FFFFFF"/>
      <w:sz w:val="24"/>
      <w:szCs w:val="24"/>
      <w:lang w:val="fr-CA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itle">
    <w:name w:val="Title"/>
    <w:basedOn w:val="Normal"/>
    <w:link w:val="TytuZnak"/>
    <w:uiPriority w:val="1"/>
    <w:qFormat/>
    <w:rsid w:val="00c66639"/>
    <w:pPr>
      <w:spacing w:before="44" w:after="0"/>
      <w:ind w:left="2774" w:right="2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6639"/>
    <w:pPr>
      <w:ind w:hanging="359" w:left="2697"/>
    </w:pPr>
    <w:rPr/>
  </w:style>
  <w:style w:type="paragraph" w:styleId="Tabela" w:customStyle="1">
    <w:name w:val="Tabela"/>
    <w:basedOn w:val="Normal"/>
    <w:uiPriority w:val="1"/>
    <w:qFormat/>
    <w:rsid w:val="00c66639"/>
    <w:pPr/>
    <w:rPr/>
  </w:style>
  <w:style w:type="paragraph" w:styleId="Footer">
    <w:name w:val="Footer"/>
    <w:basedOn w:val="Normal"/>
    <w:link w:val="Stopka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7f65"/>
    <w:pPr/>
    <w:rPr>
      <w:rFonts w:ascii="Tahoma" w:hAnsi="Tahoma" w:cs="Tahoma"/>
      <w:sz w:val="16"/>
      <w:szCs w:val="16"/>
    </w:rPr>
  </w:style>
  <w:style w:type="paragraph" w:styleId="Wptableheader" w:customStyle="1">
    <w:name w:val="wp_table_header"/>
    <w:basedOn w:val="Normal"/>
    <w:qFormat/>
    <w:rsid w:val="00ee7eed"/>
    <w:pPr>
      <w:widowControl/>
      <w:spacing w:before="120" w:after="80"/>
      <w:jc w:val="both"/>
    </w:pPr>
    <w:rPr>
      <w:rFonts w:eastAsia="Times New Roman"/>
      <w:b/>
      <w:szCs w:val="20"/>
      <w:lang w:val="fr-FR" w:eastAsia="de-DE"/>
    </w:rPr>
  </w:style>
  <w:style w:type="paragraph" w:styleId="Caption11" w:customStyle="1">
    <w:name w:val="caption11"/>
    <w:basedOn w:val="Normal"/>
    <w:next w:val="Normal"/>
    <w:uiPriority w:val="35"/>
    <w:unhideWhenUsed/>
    <w:qFormat/>
    <w:rsid w:val="00e4431c"/>
    <w:pPr>
      <w:widowControl/>
      <w:spacing w:before="120" w:after="200"/>
      <w:jc w:val="both"/>
    </w:pPr>
    <w:rPr>
      <w:rFonts w:eastAsia="" w:cs="" w:cstheme="minorBidi" w:eastAsiaTheme="minorEastAsia"/>
      <w:i/>
      <w:iCs/>
      <w:color w:themeColor="text2" w:val="1F497D"/>
      <w:sz w:val="18"/>
      <w:szCs w:val="18"/>
      <w:lang w:val="en-US" w:eastAsia="ja-JP"/>
    </w:rPr>
  </w:style>
  <w:style w:type="paragraph" w:styleId="BodyCopy" w:customStyle="1">
    <w:name w:val="Body Copy"/>
    <w:basedOn w:val="Normal"/>
    <w:qFormat/>
    <w:rsid w:val="00a47952"/>
    <w:pPr>
      <w:widowControl/>
    </w:pPr>
    <w:rPr>
      <w:rFonts w:ascii="Segoe Condensed" w:hAnsi="Segoe Condensed" w:eastAsia="Segoe Condensed"/>
      <w:spacing w:val="8"/>
      <w:sz w:val="16"/>
      <w:lang w:val="en-US"/>
    </w:rPr>
  </w:style>
  <w:style w:type="paragraph" w:styleId="MinutesandAgendaTitles" w:customStyle="1">
    <w:name w:val="Minutes and Agenda Titles"/>
    <w:basedOn w:val="Normal"/>
    <w:qFormat/>
    <w:rsid w:val="00a47952"/>
    <w:pPr>
      <w:widowControl/>
    </w:pPr>
    <w:rPr>
      <w:rFonts w:ascii="Segoe Condensed" w:hAnsi="Segoe Condensed" w:eastAsia="Segoe Condensed"/>
      <w:b/>
      <w:color w:val="FFFFFF"/>
      <w:spacing w:val="8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c83df5"/>
    <w:pPr>
      <w:widowControl/>
      <w:spacing w:beforeAutospacing="1" w:afterAutospacing="1"/>
    </w:pPr>
    <w:rPr>
      <w:rFonts w:eastAsia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0d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57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57b2"/>
    <w:pPr/>
    <w:rPr>
      <w:b/>
      <w:bCs/>
    </w:rPr>
  </w:style>
  <w:style w:type="paragraph" w:styleId="NoSpacing">
    <w:name w:val="No Spacing"/>
    <w:link w:val="BezodstpwZnak"/>
    <w:uiPriority w:val="1"/>
    <w:qFormat/>
    <w:rsid w:val="00f54b6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s-ES" w:eastAsia="en-US" w:bidi="ar-SA"/>
    </w:rPr>
  </w:style>
  <w:style w:type="paragraph" w:styleId="CoverPage" w:customStyle="1">
    <w:name w:val="Cover Page"/>
    <w:basedOn w:val="Normal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34db3"/>
    <w:pPr>
      <w:widowControl/>
      <w:numPr>
        <w:ilvl w:val="0"/>
        <w:numId w:val="0"/>
      </w:numPr>
      <w:spacing w:lineRule="auto" w:line="276" w:before="240" w:after="0"/>
      <w:ind w:hanging="357" w:left="714"/>
      <w:outlineLvl w:val="9"/>
    </w:pPr>
    <w:rPr>
      <w:rFonts w:ascii="Cambria" w:hAnsi="Cambria" w:cs="" w:asciiTheme="majorHAnsi" w:cstheme="majorBidi" w:hAnsiTheme="majorHAnsi"/>
      <w:color w:themeColor="accent1" w:themeShade="bf" w:val="365F91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634db3"/>
    <w:pPr>
      <w:spacing w:before="120" w:after="100"/>
    </w:pPr>
    <w:rPr/>
  </w:style>
  <w:style w:type="paragraph" w:styleId="TOC2">
    <w:name w:val="TOC 2"/>
    <w:basedOn w:val="Normal"/>
    <w:next w:val="Normal"/>
    <w:autoRedefine/>
    <w:uiPriority w:val="39"/>
    <w:unhideWhenUsed/>
    <w:rsid w:val="00634db3"/>
    <w:pPr>
      <w:spacing w:before="120" w:after="100"/>
      <w:ind w:left="220"/>
    </w:pPr>
    <w:rPr/>
  </w:style>
  <w:style w:type="paragraph" w:styleId="TOC3">
    <w:name w:val="TOC 3"/>
    <w:basedOn w:val="Normal"/>
    <w:next w:val="Normal"/>
    <w:autoRedefine/>
    <w:uiPriority w:val="39"/>
    <w:unhideWhenUsed/>
    <w:rsid w:val="00634db3"/>
    <w:pPr>
      <w:spacing w:before="120" w:after="100"/>
      <w:ind w:left="440"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themeColor="accent1" w:val="4F81BD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63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4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siatka3akcent3">
    <w:name w:val="Medium Grid 3 Accent 3"/>
    <w:basedOn w:val="Standardowy"/>
    <w:uiPriority w:val="69"/>
    <w:rsid w:val="00a47952"/>
    <w:rPr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Tabela-Siatka1">
    <w:name w:val="Tabela - Siatka1"/>
    <w:basedOn w:val="Standardowy"/>
    <w:uiPriority w:val="59"/>
    <w:rsid w:val="00de2826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t@ld.policja.goc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298AD-CEFB-4C59-8B07-4D0BCF9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LibreOffice/7.6.2.1$Windows_X86_64 LibreOffice_project/56f7684011345957bbf33a7ee678afaf4d2ba333</Application>
  <AppVersion>15.0000</AppVersion>
  <Pages>8</Pages>
  <Words>2697</Words>
  <Characters>20105</Characters>
  <CharactersWithSpaces>23282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2024-01-24T10:22:00Z</dcterms:created>
  <dc:creator>mall-cbrn MP</dc:creator>
  <dc:description/>
  <dc:language>pl-PL</dc:language>
  <cp:lastModifiedBy/>
  <dcterms:modified xsi:type="dcterms:W3CDTF">2024-05-23T12:55:40Z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0x010100B0BCCD8B26AE1248A38E83DACEA5627B</vt:lpwstr>
  </property>
  <property fmtid="{D5CDD505-2E9C-101B-9397-08002B2CF9AE}" pid="3" name="Created">
    <vt:filetime>2013-12-09T00:00:00Z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2021-04-21T00:00:00Z</vt:filetime>
  </property>
</Properties>
</file>