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16C92C90" w14:textId="3EBF480F" w:rsidR="00DF439A" w:rsidRPr="00DF439A" w:rsidRDefault="00A82AC2" w:rsidP="00DF439A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2D9FA47C" w14:textId="552EDFB1" w:rsidR="00CB60EA" w:rsidRPr="00DF439A" w:rsidRDefault="00DF439A" w:rsidP="00CB60E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DOSTAWA </w:t>
            </w:r>
            <w:r w:rsidR="00CB6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PROTEZ GŁOSOWYCH</w:t>
            </w:r>
            <w:r w:rsidR="00E12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powtórka)</w:t>
            </w:r>
            <w:bookmarkStart w:id="0" w:name="_GoBack"/>
            <w:bookmarkEnd w:id="0"/>
          </w:p>
          <w:p w14:paraId="0D0B6260" w14:textId="0EE4482F" w:rsidR="00DF439A" w:rsidRPr="00DF439A" w:rsidRDefault="00DF439A" w:rsidP="00DF439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</w:t>
            </w:r>
            <w:proofErr w:type="spellStart"/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A82AC2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12076">
      <w:rPr>
        <w:noProof/>
      </w:rPr>
      <w:t>2</w:t>
    </w:r>
    <w:r>
      <w:fldChar w:fldCharType="end"/>
    </w:r>
  </w:p>
  <w:p w14:paraId="448E0D52" w14:textId="77777777" w:rsidR="00B74991" w:rsidRDefault="00E120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2B8C0024" w14:textId="708DE279" w:rsidR="00DF439A" w:rsidRPr="00DF439A" w:rsidRDefault="00DF439A" w:rsidP="00DF439A">
    <w:pPr>
      <w:spacing w:after="0" w:line="240" w:lineRule="auto"/>
      <w:jc w:val="right"/>
      <w:rPr>
        <w:rFonts w:ascii="Times New Roman" w:eastAsia="Times New Roman" w:hAnsi="Times New Roman"/>
        <w:b/>
        <w:i/>
        <w:lang w:eastAsia="ar-SA"/>
      </w:rPr>
    </w:pPr>
    <w:r w:rsidRPr="00DF439A">
      <w:rPr>
        <w:rFonts w:ascii="Times New Roman" w:eastAsia="Times New Roman" w:hAnsi="Times New Roman"/>
        <w:b/>
        <w:i/>
        <w:lang w:eastAsia="ar-SA"/>
      </w:rPr>
      <w:t xml:space="preserve">na dostawę </w:t>
    </w:r>
    <w:r w:rsidR="00CB60EA">
      <w:rPr>
        <w:rFonts w:ascii="Times New Roman" w:eastAsia="Times New Roman" w:hAnsi="Times New Roman"/>
        <w:b/>
        <w:i/>
        <w:lang w:eastAsia="ar-SA"/>
      </w:rPr>
      <w:t>protez głosowych</w:t>
    </w:r>
  </w:p>
  <w:p w14:paraId="09930FA6" w14:textId="4E4708F3" w:rsidR="002118B4" w:rsidRPr="000E2418" w:rsidRDefault="00CB60EA" w:rsidP="00DF439A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Times New Roman" w:hAnsi="Times New Roman"/>
        <w:b/>
        <w:i/>
        <w:lang w:eastAsia="ar-SA"/>
      </w:rPr>
      <w:t xml:space="preserve"> Nr sprawy  Szp-241/ZP–069</w:t>
    </w:r>
    <w:r w:rsidR="00E12076">
      <w:rPr>
        <w:rFonts w:ascii="Times New Roman" w:eastAsia="Times New Roman" w:hAnsi="Times New Roman"/>
        <w:b/>
        <w:i/>
        <w:lang w:eastAsia="ar-SA"/>
      </w:rPr>
      <w:t>_A</w:t>
    </w:r>
    <w:r w:rsidR="00DF439A" w:rsidRPr="00DF439A">
      <w:rPr>
        <w:rFonts w:ascii="Times New Roman" w:eastAsia="Times New Roman" w:hAnsi="Times New Roman"/>
        <w:b/>
        <w:i/>
        <w:lang w:eastAsia="ar-SA"/>
      </w:rPr>
      <w:t>/2023</w:t>
    </w:r>
  </w:p>
  <w:p w14:paraId="69CC0C9F" w14:textId="77777777" w:rsidR="00B74991" w:rsidRPr="0055247C" w:rsidRDefault="00E12076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BCAD439-F3EA-4431-89E5-88B11E87A093}"/>
  </w:docVars>
  <w:rsids>
    <w:rsidRoot w:val="00A82AC2"/>
    <w:rsid w:val="00050DEA"/>
    <w:rsid w:val="00311325"/>
    <w:rsid w:val="00390CAD"/>
    <w:rsid w:val="00536300"/>
    <w:rsid w:val="005B5E8B"/>
    <w:rsid w:val="00880572"/>
    <w:rsid w:val="009C0D1A"/>
    <w:rsid w:val="009F5BCF"/>
    <w:rsid w:val="00A521FB"/>
    <w:rsid w:val="00A82AC2"/>
    <w:rsid w:val="00BC557D"/>
    <w:rsid w:val="00C6591E"/>
    <w:rsid w:val="00CB60EA"/>
    <w:rsid w:val="00DF439A"/>
    <w:rsid w:val="00DF627A"/>
    <w:rsid w:val="00E12076"/>
    <w:rsid w:val="00EA264C"/>
    <w:rsid w:val="00F30C85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BCAD439-F3EA-4431-89E5-88B11E87A0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Cierpka Małgorzata</cp:lastModifiedBy>
  <cp:revision>2</cp:revision>
  <cp:lastPrinted>2023-01-10T07:42:00Z</cp:lastPrinted>
  <dcterms:created xsi:type="dcterms:W3CDTF">2023-09-28T12:16:00Z</dcterms:created>
  <dcterms:modified xsi:type="dcterms:W3CDTF">2023-09-28T12:16:00Z</dcterms:modified>
</cp:coreProperties>
</file>