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bookmarkStart w:id="0" w:name="_GoBack"/>
      <w:bookmarkEnd w:id="0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A03914">
        <w:rPr>
          <w:rFonts w:ascii="Arial" w:eastAsia="Calibri" w:hAnsi="Arial" w:cs="Arial"/>
          <w:b/>
          <w:sz w:val="24"/>
          <w:szCs w:val="24"/>
        </w:rPr>
        <w:t>7</w:t>
      </w:r>
      <w:r w:rsidR="00A9256C">
        <w:rPr>
          <w:rFonts w:ascii="Arial" w:eastAsia="Calibri" w:hAnsi="Arial" w:cs="Arial"/>
          <w:b/>
          <w:sz w:val="24"/>
          <w:szCs w:val="24"/>
        </w:rPr>
        <w:t>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 (z mocowaniem w standardzie </w:t>
      </w:r>
      <w:proofErr w:type="spellStart"/>
      <w:r w:rsidRPr="00387CBB">
        <w:rPr>
          <w:rFonts w:ascii="Arial" w:hAnsi="Arial" w:cs="Arial"/>
          <w:sz w:val="20"/>
          <w:szCs w:val="20"/>
        </w:rPr>
        <w:t>molle</w:t>
      </w:r>
      <w:proofErr w:type="spellEnd"/>
      <w:r w:rsidRPr="00387CBB">
        <w:rPr>
          <w:rFonts w:ascii="Arial" w:hAnsi="Arial" w:cs="Arial"/>
          <w:sz w:val="20"/>
          <w:szCs w:val="20"/>
        </w:rPr>
        <w:t>/PALS) w kolorze czarnym,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- musi posiadać minimum: sprężynujące kombinerki płaskie, sprężynujące kombinerki standardowe, przecinak do drutu, ostrze nożowe gładkie, nóż ząbkowany, piłę, przecinak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87CBB">
        <w:rPr>
          <w:rFonts w:ascii="Arial" w:hAnsi="Arial" w:cs="Arial"/>
          <w:sz w:val="20"/>
          <w:szCs w:val="20"/>
        </w:rPr>
        <w:t>do pasów,  adapter do wyciorów/szczotek do broni, śrubokręt płaski, śrubokręt krzyżowy,</w:t>
      </w:r>
    </w:p>
    <w:p w:rsidR="00387CBB" w:rsidRPr="00B61613" w:rsidRDefault="00387CBB" w:rsidP="00387CBB">
      <w:pPr>
        <w:spacing w:after="0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B61613">
        <w:rPr>
          <w:rFonts w:ascii="Arial" w:hAnsi="Arial" w:cs="Arial"/>
          <w:b/>
          <w:sz w:val="20"/>
          <w:szCs w:val="20"/>
        </w:rPr>
        <w:t>- min. 25 lat gwarancji,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387CBB" w:rsidRDefault="00387CBB" w:rsidP="00F9273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EA8F0" wp14:editId="2F03BFA1">
            <wp:extent cx="2011680" cy="1608767"/>
            <wp:effectExtent l="0" t="0" r="0" b="0"/>
            <wp:docPr id="2" name="Obraz 2" descr="Multitool Leatherman OHT Black (831639) - 16 funkcji | Aro B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ultitool Leatherman OHT Black (831639) - 16 funkcji | Aro Bro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42" cy="16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3B" w:rsidRPr="00635841" w:rsidRDefault="00387CBB" w:rsidP="00F92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1 – przykładowy model</w:t>
      </w: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2C6F4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29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.05.2023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95FF-FBC8-4224-94C2-65CF1E1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138</cp:revision>
  <cp:lastPrinted>2021-03-16T12:19:00Z</cp:lastPrinted>
  <dcterms:created xsi:type="dcterms:W3CDTF">2017-02-22T08:19:00Z</dcterms:created>
  <dcterms:modified xsi:type="dcterms:W3CDTF">2023-05-23T10:10:00Z</dcterms:modified>
</cp:coreProperties>
</file>