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66" w:rsidRPr="00E00E66" w:rsidRDefault="00E00E66" w:rsidP="00E00E66">
      <w:pPr>
        <w:jc w:val="right"/>
      </w:pPr>
      <w:r w:rsidRPr="00E00E66">
        <w:t>Załącznik nr 4 do umowy nr ……………. z dnia …………</w:t>
      </w:r>
    </w:p>
    <w:p w:rsidR="00E00E66" w:rsidRPr="00E00E66" w:rsidRDefault="00E00E66" w:rsidP="00E00E66">
      <w:pPr>
        <w:jc w:val="right"/>
        <w:rPr>
          <w:b/>
        </w:rPr>
      </w:pPr>
    </w:p>
    <w:p w:rsidR="00C76C22" w:rsidRDefault="00C76C22" w:rsidP="00C7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GWARANCJI </w:t>
      </w:r>
    </w:p>
    <w:p w:rsidR="00C76C22" w:rsidRDefault="00C76C22" w:rsidP="00C76C22">
      <w:pPr>
        <w:jc w:val="center"/>
        <w:rPr>
          <w:sz w:val="24"/>
          <w:szCs w:val="24"/>
        </w:rPr>
      </w:pPr>
      <w:r>
        <w:rPr>
          <w:sz w:val="24"/>
          <w:szCs w:val="24"/>
        </w:rPr>
        <w:t>(stanowi załącznik do protokołu odbioru końcowego)</w:t>
      </w:r>
    </w:p>
    <w:p w:rsidR="00C76C22" w:rsidRDefault="00C76C22" w:rsidP="00446D8C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Sporządzona w dniu …………………………………………………………………………..</w:t>
      </w:r>
    </w:p>
    <w:p w:rsidR="00C76C22" w:rsidRDefault="00C76C22" w:rsidP="00446D8C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Zamawiający: Gmina Miejska Kościan, Al. Kościuszki 22 64-000 Kościan</w:t>
      </w:r>
    </w:p>
    <w:p w:rsidR="00C76C22" w:rsidRDefault="00C76C22" w:rsidP="00446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E00E66">
        <w:rPr>
          <w:sz w:val="24"/>
          <w:szCs w:val="24"/>
        </w:rPr>
        <w:t>…………………………………………………………………………………..</w:t>
      </w:r>
    </w:p>
    <w:p w:rsidR="00C76C22" w:rsidRDefault="00C76C22" w:rsidP="00446D8C">
      <w:pPr>
        <w:jc w:val="both"/>
        <w:rPr>
          <w:sz w:val="24"/>
          <w:szCs w:val="24"/>
        </w:rPr>
      </w:pPr>
      <w:r>
        <w:rPr>
          <w:sz w:val="24"/>
          <w:szCs w:val="24"/>
        </w:rPr>
        <w:t>Umowa Nr BZP. 272.2</w:t>
      </w:r>
      <w:r w:rsidR="00E00E66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.2021  z dnia </w:t>
      </w:r>
      <w:r w:rsidR="00E00E66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</w:p>
    <w:p w:rsidR="00C76C22" w:rsidRDefault="00C76C22" w:rsidP="00446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umowy: </w:t>
      </w:r>
      <w:r w:rsidR="00E00E66">
        <w:rPr>
          <w:sz w:val="24"/>
          <w:szCs w:val="24"/>
        </w:rPr>
        <w:t>utwardzenie ścieżki</w:t>
      </w:r>
      <w:r w:rsidR="00E00E66" w:rsidRPr="00E63F2F">
        <w:rPr>
          <w:sz w:val="24"/>
          <w:szCs w:val="24"/>
        </w:rPr>
        <w:t xml:space="preserve"> od ul. Torowej do kła</w:t>
      </w:r>
      <w:r w:rsidR="00E00E66">
        <w:rPr>
          <w:sz w:val="24"/>
          <w:szCs w:val="24"/>
        </w:rPr>
        <w:t>dki przy Targowisku oraz ścieżki</w:t>
      </w:r>
      <w:r w:rsidR="00E00E66" w:rsidRPr="00E63F2F">
        <w:rPr>
          <w:sz w:val="24"/>
          <w:szCs w:val="24"/>
        </w:rPr>
        <w:t xml:space="preserve"> przy siłowni plenerowej do jazu na kanale Obry w Kościanie </w:t>
      </w:r>
      <w:r w:rsidR="00E00E66">
        <w:rPr>
          <w:sz w:val="24"/>
          <w:szCs w:val="24"/>
        </w:rPr>
        <w:t>w ramach zadania „Budowa kościańskiego traktu rekreacyjnego etap X”</w:t>
      </w:r>
      <w:r w:rsidR="00E00E66" w:rsidRPr="003359A3">
        <w:rPr>
          <w:sz w:val="24"/>
          <w:szCs w:val="24"/>
        </w:rPr>
        <w:t>.</w:t>
      </w:r>
    </w:p>
    <w:p w:rsidR="00C76C22" w:rsidRDefault="00C76C22" w:rsidP="00C76C22">
      <w:pPr>
        <w:rPr>
          <w:sz w:val="24"/>
          <w:szCs w:val="24"/>
        </w:rPr>
      </w:pPr>
    </w:p>
    <w:p w:rsidR="00C76C22" w:rsidRDefault="00C76C22" w:rsidP="00C76C22">
      <w:pPr>
        <w:rPr>
          <w:sz w:val="24"/>
          <w:szCs w:val="22"/>
        </w:rPr>
      </w:pPr>
      <w:r>
        <w:rPr>
          <w:sz w:val="24"/>
        </w:rPr>
        <w:t>Data podpisania protokołu odbioru końcowego: …………………………………………..</w:t>
      </w:r>
    </w:p>
    <w:p w:rsidR="00C76C22" w:rsidRDefault="00C76C22" w:rsidP="00C76C22">
      <w:pPr>
        <w:rPr>
          <w:sz w:val="24"/>
        </w:rPr>
      </w:pPr>
    </w:p>
    <w:p w:rsidR="00C76C22" w:rsidRDefault="00C76C22" w:rsidP="00C76C22">
      <w:pPr>
        <w:jc w:val="center"/>
        <w:rPr>
          <w:b/>
          <w:sz w:val="24"/>
          <w:szCs w:val="24"/>
        </w:rPr>
      </w:pPr>
      <w:r>
        <w:rPr>
          <w:b/>
          <w:sz w:val="24"/>
        </w:rPr>
        <w:t>WARUNKI GWARANCJI</w:t>
      </w:r>
    </w:p>
    <w:p w:rsidR="00C76C22" w:rsidRDefault="00C76C22" w:rsidP="00FB6343">
      <w:pPr>
        <w:pStyle w:val="Akapitzlist"/>
        <w:numPr>
          <w:ilvl w:val="0"/>
          <w:numId w:val="1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na wykonane roboty, stanowiące przedmiot Umow</w:t>
      </w:r>
      <w:r w:rsidR="0080252A">
        <w:rPr>
          <w:sz w:val="24"/>
          <w:szCs w:val="24"/>
        </w:rPr>
        <w:t>y, gwarancji jakości na okres 24</w:t>
      </w:r>
      <w:bookmarkStart w:id="0" w:name="_GoBack"/>
      <w:bookmarkEnd w:id="0"/>
      <w:r>
        <w:rPr>
          <w:sz w:val="24"/>
          <w:szCs w:val="24"/>
        </w:rPr>
        <w:t xml:space="preserve"> miesięcy, licząc od daty odbioru końcowego robót.</w:t>
      </w:r>
    </w:p>
    <w:p w:rsidR="00C76C22" w:rsidRDefault="00C76C22" w:rsidP="00FB634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wad stwierdzonych i usuniętych w okresie gwarancji objętych wykazem, okres gwarancji liczony jest zgodnie z zasadami określonymi w art. 581 kodeksu cywilnego.</w:t>
      </w:r>
    </w:p>
    <w:p w:rsidR="00C76C22" w:rsidRDefault="00C76C22" w:rsidP="00FB634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jest zobowiązany sprawdzić wykonane roboty i powiadomić Wykonawcę o wykrytych wadach. Sprawdzenie robót przez Zamawiającego nie ma wpływu na odpowiedzialność Wykonawcy.</w:t>
      </w:r>
    </w:p>
    <w:p w:rsidR="00C76C22" w:rsidRDefault="00C76C22" w:rsidP="00FB634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Wady wykryte we własnym zakresie przez Wykonawcę winny być usunięte niezwłocznie.</w:t>
      </w:r>
    </w:p>
    <w:p w:rsidR="00C76C22" w:rsidRDefault="00C76C22" w:rsidP="00FB634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odmówić usunięcia wad bez względu na wysokość związanych z tym kosztów</w:t>
      </w:r>
      <w:r>
        <w:rPr>
          <w:b/>
          <w:sz w:val="24"/>
          <w:szCs w:val="24"/>
        </w:rPr>
        <w:t>.</w:t>
      </w:r>
    </w:p>
    <w:p w:rsidR="00C76C22" w:rsidRDefault="00C76C22" w:rsidP="00FB6343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usunięcia wad ponosi Wykonawca, jeżeli powstały one:</w:t>
      </w:r>
    </w:p>
    <w:p w:rsidR="00C76C22" w:rsidRDefault="00C76C22" w:rsidP="00FB634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użycia materiałów i urządzeń lub wykonania robót niezgodnie ze specyfikacją,</w:t>
      </w:r>
    </w:p>
    <w:p w:rsidR="00C76C22" w:rsidRDefault="00C76C22" w:rsidP="00FB634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niewywiązywania się przez Wykonawcę z zobowiązań wynikających z warunków umowy.</w:t>
      </w:r>
    </w:p>
    <w:p w:rsidR="00C76C22" w:rsidRDefault="00C76C22" w:rsidP="00FB63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 usunięcia zgłoszonych pisemnie przez użytkownika wad i usterek w terminie 14 dni kalendarzowych.</w:t>
      </w:r>
    </w:p>
    <w:p w:rsidR="00C76C22" w:rsidRDefault="00C76C22" w:rsidP="00FB63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wyznaczonego terminu będzie zakwalifikowane, jako odmowa usunięcia wady lub usterki. </w:t>
      </w:r>
    </w:p>
    <w:p w:rsidR="00C76C22" w:rsidRDefault="00C76C22" w:rsidP="00FB63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Wykonawca nie usunie wad w terminie ustalonym przez Zamawiającego, to Zamawiający- po uprzednim wezwaniu Wykonawcy do usunięcia wady w ponownie wyznaczonym terminie - może zlecić usuniecie wad osobie trzeciej na koszt Wykonawcy, ze środków „zabezpieczenia należytego wykonania umowy” lub poprzez wystawienie faktury obciążającej Wykonawcę robót.</w:t>
      </w:r>
    </w:p>
    <w:p w:rsidR="00C76C22" w:rsidRDefault="00C76C22" w:rsidP="00FB63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Przeglądy gwarancyjne przeprowadza się nie później niż 30 dni przed upływem okresu gwarancji jakości.</w:t>
      </w:r>
    </w:p>
    <w:p w:rsidR="00E00E66" w:rsidRDefault="00C76C22" w:rsidP="00C76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E00E66" w:rsidRDefault="00C76C22" w:rsidP="00E00E66">
      <w:pPr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………………………………………………..</w:t>
      </w:r>
    </w:p>
    <w:p w:rsidR="000341AC" w:rsidRPr="00E00E66" w:rsidRDefault="00C76C22" w:rsidP="00E00E66">
      <w:pPr>
        <w:ind w:left="2832" w:firstLine="708"/>
        <w:jc w:val="center"/>
        <w:rPr>
          <w:b/>
          <w:sz w:val="24"/>
          <w:szCs w:val="24"/>
        </w:rPr>
      </w:pPr>
      <w:r>
        <w:rPr>
          <w:color w:val="000000"/>
          <w:spacing w:val="-1"/>
          <w:sz w:val="16"/>
          <w:szCs w:val="16"/>
        </w:rPr>
        <w:t xml:space="preserve">Pieczątki i podpisy osób uprawnionych </w:t>
      </w:r>
      <w:r>
        <w:rPr>
          <w:color w:val="000000"/>
          <w:sz w:val="16"/>
          <w:szCs w:val="16"/>
        </w:rPr>
        <w:t>do reprezentowania Wykonawcy</w:t>
      </w:r>
    </w:p>
    <w:sectPr w:rsidR="000341AC" w:rsidRPr="00E00E66" w:rsidSect="00E00E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75B7A"/>
    <w:multiLevelType w:val="hybridMultilevel"/>
    <w:tmpl w:val="E6BE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D9"/>
    <w:rsid w:val="000341AC"/>
    <w:rsid w:val="003700D9"/>
    <w:rsid w:val="00446D8C"/>
    <w:rsid w:val="0080252A"/>
    <w:rsid w:val="00C76C22"/>
    <w:rsid w:val="00E00E66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E3B5-F5E0-4F31-B54A-64EE306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6C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76C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6</cp:revision>
  <dcterms:created xsi:type="dcterms:W3CDTF">2021-09-24T07:16:00Z</dcterms:created>
  <dcterms:modified xsi:type="dcterms:W3CDTF">2021-11-03T06:22:00Z</dcterms:modified>
</cp:coreProperties>
</file>