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54188CA" w14:textId="77777777" w:rsidR="006F50C7" w:rsidRPr="00D47063" w:rsidRDefault="006F50C7" w:rsidP="006F50C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47063">
        <w:rPr>
          <w:rFonts w:cstheme="minorHAnsi"/>
          <w:b/>
          <w:bCs/>
          <w:sz w:val="24"/>
          <w:szCs w:val="24"/>
        </w:rPr>
        <w:t>Oświadczenie Wykonawcy</w:t>
      </w:r>
    </w:p>
    <w:p w14:paraId="43E4BBC6" w14:textId="4ADD2B04" w:rsidR="001270D4" w:rsidRPr="00EE0655" w:rsidRDefault="00D47063" w:rsidP="004B5822">
      <w:pPr>
        <w:pStyle w:val="NormalnyWeb"/>
        <w:spacing w:line="276" w:lineRule="auto"/>
        <w:jc w:val="center"/>
        <w:rPr>
          <w:rFonts w:cstheme="minorHAnsi"/>
          <w:b/>
          <w:bCs/>
          <w:u w:val="single"/>
        </w:rPr>
      </w:pPr>
      <w:r w:rsidRPr="004B5822">
        <w:rPr>
          <w:rFonts w:asciiTheme="minorHAnsi" w:hAnsiTheme="minorHAnsi" w:cstheme="minorHAnsi"/>
          <w:b/>
          <w:bCs/>
          <w:color w:val="000000"/>
        </w:rPr>
        <w:t>o braku podstaw wykluczenia z art. 7 ust. 1 specustawy sankcyjnej oraz brak zakazu,</w:t>
      </w:r>
      <w:r w:rsidR="004B5822">
        <w:rPr>
          <w:rFonts w:asciiTheme="minorHAnsi" w:hAnsiTheme="minorHAnsi" w:cstheme="minorHAnsi"/>
          <w:b/>
          <w:bCs/>
          <w:color w:val="000000"/>
        </w:rPr>
        <w:t xml:space="preserve"> o </w:t>
      </w:r>
      <w:r w:rsidRPr="004B5822">
        <w:rPr>
          <w:rFonts w:asciiTheme="minorHAnsi" w:hAnsiTheme="minorHAnsi" w:cstheme="minorHAnsi"/>
          <w:b/>
          <w:bCs/>
          <w:color w:val="000000"/>
        </w:rPr>
        <w:t xml:space="preserve">którym mowa w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5k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nr 833/2014 dotyczącego środków ograniczających w związku z działaniami Rosji destabilizującymi sytuację na Ukrainie (Dz.Urz.UE.L.229 z 31.07.2014 r., str. 1) -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833/2014, zmienionego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1 pkt 15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2022/1269 w sprawie zmiany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rozporządzenia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(UE) nr 833/2014 dotyczącego środków ograniczających w związku</w:t>
      </w:r>
      <w:r w:rsidR="00197403">
        <w:rPr>
          <w:rFonts w:asciiTheme="minorHAnsi" w:hAnsiTheme="minorHAnsi" w:cstheme="minorHAnsi"/>
          <w:b/>
          <w:bCs/>
          <w:color w:val="000000"/>
        </w:rPr>
        <w:t xml:space="preserve"> z 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działaniami Rosji destabilizującymi sytuację na Ukrainie (Dz.Urz.UE.L.93. z 21.07.2022 r., str. 1) –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2022/1269</w:t>
      </w:r>
      <w:r w:rsidR="004B5822" w:rsidRPr="004B58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585FD38" w14:textId="1A5DFB02" w:rsidR="00D47063" w:rsidRDefault="00F239EA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6F50C7">
        <w:rPr>
          <w:rFonts w:cstheme="minorHAnsi"/>
        </w:rPr>
        <w:t>Na potrzeby postępowania o udzielenie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zamówienia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publicznego</w:t>
      </w:r>
      <w:r w:rsidR="004D2037" w:rsidRPr="006F50C7">
        <w:rPr>
          <w:rFonts w:cstheme="minorHAnsi"/>
        </w:rPr>
        <w:t xml:space="preserve"> na</w:t>
      </w:r>
      <w:r w:rsidR="0086430A" w:rsidRPr="006F50C7">
        <w:rPr>
          <w:rFonts w:cstheme="minorHAnsi"/>
        </w:rPr>
        <w:t xml:space="preserve"> </w:t>
      </w:r>
      <w:r w:rsidR="00D50606" w:rsidRPr="006F50C7">
        <w:rPr>
          <w:rStyle w:val="FontStyle49"/>
          <w:rFonts w:asciiTheme="minorHAnsi" w:hAnsiTheme="minorHAnsi" w:cstheme="minorHAnsi"/>
          <w:sz w:val="22"/>
          <w:szCs w:val="22"/>
        </w:rPr>
        <w:t>Odbiór i zagospodarowanie odpadów komunalnych, segregowanych i niesegregowanych dla potrzeb Zakładu Obsługi Przejść Granicznych w Korczowej</w:t>
      </w:r>
      <w:r w:rsidR="006F50C7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 </w:t>
      </w:r>
      <w:r w:rsidR="00C9465D" w:rsidRPr="006F50C7">
        <w:rPr>
          <w:rFonts w:cstheme="minorHAnsi"/>
        </w:rPr>
        <w:t>prowadzon</w:t>
      </w:r>
      <w:r w:rsidR="006F19FA" w:rsidRPr="006F50C7">
        <w:rPr>
          <w:rFonts w:cstheme="minorHAnsi"/>
        </w:rPr>
        <w:t>ego</w:t>
      </w:r>
      <w:r w:rsidR="00474CFD" w:rsidRPr="006F50C7">
        <w:rPr>
          <w:rFonts w:cstheme="minorHAnsi"/>
        </w:rPr>
        <w:t xml:space="preserve"> </w:t>
      </w:r>
      <w:r w:rsidR="00C9465D" w:rsidRPr="006F50C7">
        <w:rPr>
          <w:rFonts w:cstheme="minorHAnsi"/>
        </w:rPr>
        <w:t>przez</w:t>
      </w:r>
      <w:r w:rsidR="00474CFD" w:rsidRPr="006F50C7">
        <w:rPr>
          <w:rFonts w:cstheme="minorHAnsi"/>
        </w:rPr>
        <w:t xml:space="preserve"> Zakład Obsługi Przejść Granicznych</w:t>
      </w:r>
      <w:r w:rsidR="001270D4" w:rsidRPr="006F50C7">
        <w:rPr>
          <w:rFonts w:cstheme="minorHAnsi"/>
        </w:rPr>
        <w:t xml:space="preserve"> w </w:t>
      </w:r>
      <w:r w:rsidR="00474CFD" w:rsidRPr="006F50C7">
        <w:rPr>
          <w:rFonts w:cstheme="minorHAnsi"/>
        </w:rPr>
        <w:t>Korczowej</w:t>
      </w:r>
      <w:r w:rsidR="006021BA" w:rsidRPr="006F50C7">
        <w:rPr>
          <w:rFonts w:cstheme="minorHAnsi"/>
        </w:rPr>
        <w:t xml:space="preserve"> z</w:t>
      </w:r>
      <w:r w:rsidR="00526DE6" w:rsidRPr="006F50C7">
        <w:rPr>
          <w:rFonts w:cstheme="minorHAnsi"/>
        </w:rPr>
        <w:t>nak</w:t>
      </w:r>
      <w:r w:rsidR="00C94192" w:rsidRPr="006F50C7">
        <w:rPr>
          <w:rFonts w:cstheme="minorHAnsi"/>
        </w:rPr>
        <w:t xml:space="preserve"> </w:t>
      </w:r>
      <w:r w:rsidR="00C94192" w:rsidRPr="006F50C7">
        <w:rPr>
          <w:rFonts w:cstheme="minorHAnsi"/>
          <w:b/>
          <w:bCs/>
        </w:rPr>
        <w:t>DAE-242/</w:t>
      </w:r>
      <w:r w:rsidR="00566F6A">
        <w:rPr>
          <w:rFonts w:cstheme="minorHAnsi"/>
          <w:b/>
          <w:bCs/>
        </w:rPr>
        <w:t>10</w:t>
      </w:r>
      <w:r w:rsidR="00C94192" w:rsidRPr="006F50C7">
        <w:rPr>
          <w:rFonts w:cstheme="minorHAnsi"/>
          <w:b/>
          <w:bCs/>
        </w:rPr>
        <w:t>/I/</w:t>
      </w:r>
      <w:r w:rsidR="00A950F8" w:rsidRPr="006F50C7">
        <w:rPr>
          <w:rFonts w:cstheme="minorHAnsi"/>
          <w:b/>
          <w:bCs/>
        </w:rPr>
        <w:t>20</w:t>
      </w:r>
      <w:r w:rsidR="00C94192" w:rsidRPr="006F50C7">
        <w:rPr>
          <w:rFonts w:cstheme="minorHAnsi"/>
          <w:b/>
          <w:bCs/>
        </w:rPr>
        <w:t>2</w:t>
      </w:r>
      <w:r w:rsidR="006F50C7">
        <w:rPr>
          <w:rFonts w:cstheme="minorHAnsi"/>
          <w:b/>
          <w:bCs/>
        </w:rPr>
        <w:t xml:space="preserve">2 </w:t>
      </w:r>
      <w:r w:rsidRPr="006F50C7">
        <w:rPr>
          <w:rFonts w:cstheme="minorHAnsi"/>
        </w:rPr>
        <w:t xml:space="preserve">oświadczam, </w:t>
      </w:r>
      <w:r w:rsidR="00D47063">
        <w:rPr>
          <w:rFonts w:cstheme="minorHAnsi"/>
        </w:rPr>
        <w:t>co następuje:</w:t>
      </w:r>
    </w:p>
    <w:p w14:paraId="605D6C54" w14:textId="06AA52C2" w:rsidR="00D47063" w:rsidRDefault="00D47063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</w:p>
    <w:p w14:paraId="413460F5" w14:textId="77777777" w:rsidR="00D47063" w:rsidRPr="00D47063" w:rsidRDefault="00D47063" w:rsidP="00D47063">
      <w:pPr>
        <w:pStyle w:val="NormalnyWeb"/>
        <w:spacing w:before="120"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I. </w:t>
      </w: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</w:p>
    <w:p w14:paraId="75224D1F" w14:textId="77A9E26C" w:rsidR="00803DBC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color w:val="000000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03DBC" w:rsidRPr="00DB02C6">
        <w:rPr>
          <w:sz w:val="22"/>
          <w:szCs w:val="22"/>
        </w:rPr>
        <w:t>Oświadczam, że nie podlegam wykluczeniu z postępowania na podstawie art. 5k rozporządzenia Rady (UE) nr 833/2014 dotyczącego środków ograniczających w związku z działaniami Rosji destabilizującymi sytuację na Ukrainie (Dz.Urz.UE.L.229 z 31.07.2014 r., str. 1) - dalej rozporządzenie nr 833/2014, zmienionego art. 1 pkt 15 rozporządzenia Rady (UE) 2022/1269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sprawie zmiany rozporządzenia (UE) nr 833/2014 dotyczącego środków ograniczających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związku z działaniami Rosji destabilizującymi sytuację na Ukrainie (Dz.Urz.UE.L.93. z 21.07.2022 r., str. 1) – dalej rozporządzenie nr 2022/1269</w:t>
      </w:r>
      <w:r w:rsidR="00164EA0" w:rsidRPr="00DB02C6">
        <w:rPr>
          <w:sz w:val="22"/>
          <w:szCs w:val="22"/>
        </w:rPr>
        <w:t>.</w:t>
      </w:r>
    </w:p>
    <w:p w14:paraId="5540181F" w14:textId="77777777" w:rsidR="00D47063" w:rsidRPr="00D47063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lastRenderedPageBreak/>
        <w:t>2.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6EA43B1" w14:textId="77777777" w:rsidR="00D47063" w:rsidRPr="00D47063" w:rsidRDefault="00D47063" w:rsidP="00D47063">
      <w:pPr>
        <w:pStyle w:val="NormalnyWeb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II. OŚWIADCZENIE DOTYCZĄCE PODWYKONAWCY, NA KTÓREGO PRZYPADA PONAD 10% WARTOŚCI </w:t>
      </w: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     ZAMÓWIENIA:</w:t>
      </w:r>
    </w:p>
    <w:p w14:paraId="34339C64" w14:textId="77777777" w:rsidR="00D47063" w:rsidRPr="00D47063" w:rsidRDefault="00D47063" w:rsidP="00D47063">
      <w:pPr>
        <w:spacing w:after="120" w:line="276" w:lineRule="auto"/>
        <w:jc w:val="both"/>
        <w:rPr>
          <w:rFonts w:cstheme="minorHAnsi"/>
          <w:i/>
        </w:rPr>
      </w:pPr>
      <w:r w:rsidRPr="00D47063">
        <w:rPr>
          <w:rFonts w:cstheme="minorHAnsi"/>
          <w:i/>
          <w:color w:val="0070C0"/>
        </w:rPr>
        <w:t xml:space="preserve"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</w:t>
      </w:r>
      <w:r w:rsidRPr="00D47063">
        <w:rPr>
          <w:rFonts w:cstheme="minorHAnsi"/>
          <w:i/>
          <w:color w:val="0070C0"/>
        </w:rPr>
        <w:br/>
        <w:t>to konieczne.]</w:t>
      </w:r>
    </w:p>
    <w:p w14:paraId="6F067717" w14:textId="77777777" w:rsidR="00D47063" w:rsidRDefault="00D47063" w:rsidP="00D47063">
      <w:pPr>
        <w:spacing w:line="276" w:lineRule="auto"/>
        <w:jc w:val="both"/>
        <w:rPr>
          <w:rFonts w:cstheme="minorHAnsi"/>
        </w:rPr>
      </w:pPr>
      <w:r w:rsidRPr="00D47063">
        <w:rPr>
          <w:rFonts w:cstheme="minorHAnsi"/>
        </w:rPr>
        <w:t xml:space="preserve">Oświadczam, że w stosunku do następującego podmiotu, będącego podwykonawcą, na którego przypada ponad 10% wartości </w:t>
      </w:r>
      <w:proofErr w:type="gramStart"/>
      <w:r w:rsidRPr="00D47063">
        <w:rPr>
          <w:rFonts w:cstheme="minorHAnsi"/>
        </w:rPr>
        <w:t>zamówienia:…</w:t>
      </w:r>
      <w:proofErr w:type="gramEnd"/>
      <w:r w:rsidRPr="00D47063">
        <w:rPr>
          <w:rFonts w:cstheme="minorHAnsi"/>
        </w:rPr>
        <w:t>…………………………………………………………………….……….………</w:t>
      </w:r>
    </w:p>
    <w:p w14:paraId="3B037FEC" w14:textId="77D3BA60" w:rsidR="00D47063" w:rsidRPr="00D47063" w:rsidRDefault="00D47063" w:rsidP="00D4706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cstheme="minorHAnsi"/>
        </w:rPr>
        <w:t xml:space="preserve"> </w:t>
      </w:r>
    </w:p>
    <w:p w14:paraId="104F412D" w14:textId="77777777" w:rsidR="00D47063" w:rsidRPr="00D47063" w:rsidRDefault="00D47063" w:rsidP="00D47063">
      <w:pPr>
        <w:spacing w:line="276" w:lineRule="auto"/>
        <w:jc w:val="both"/>
        <w:rPr>
          <w:rFonts w:cstheme="minorHAnsi"/>
          <w:color w:val="2E74B5"/>
        </w:rPr>
      </w:pPr>
      <w:r w:rsidRPr="00D47063">
        <w:rPr>
          <w:rFonts w:cstheme="minorHAnsi"/>
          <w:i/>
          <w:iCs/>
          <w:color w:val="2E74B5"/>
        </w:rPr>
        <w:t>(podać pełną nazwę/firmę, adres, a także w zależności od podmiotu: NIP/PESEL, KRS/</w:t>
      </w:r>
      <w:proofErr w:type="spellStart"/>
      <w:r w:rsidRPr="00D47063">
        <w:rPr>
          <w:rFonts w:cstheme="minorHAnsi"/>
          <w:i/>
          <w:iCs/>
          <w:color w:val="2E74B5"/>
        </w:rPr>
        <w:t>CEiDG</w:t>
      </w:r>
      <w:proofErr w:type="spellEnd"/>
      <w:r w:rsidRPr="00D47063">
        <w:rPr>
          <w:rFonts w:cstheme="minorHAnsi"/>
          <w:color w:val="2E74B5"/>
        </w:rPr>
        <w:t>),</w:t>
      </w:r>
    </w:p>
    <w:p w14:paraId="256FF85C" w14:textId="06D5043E" w:rsidR="00D47063" w:rsidRPr="00006363" w:rsidRDefault="00D47063" w:rsidP="00006363">
      <w:pPr>
        <w:spacing w:before="120" w:line="276" w:lineRule="auto"/>
        <w:jc w:val="both"/>
        <w:rPr>
          <w:rFonts w:cstheme="minorHAnsi"/>
        </w:rPr>
      </w:pPr>
      <w:r w:rsidRPr="00D47063">
        <w:rPr>
          <w:rFonts w:cstheme="minorHAnsi"/>
        </w:rPr>
        <w:t xml:space="preserve">nie zachodzą podstawy wykluczenia z postępowania o udzielenie zamówienia przewidziane </w:t>
      </w:r>
      <w:proofErr w:type="gramStart"/>
      <w:r w:rsidRPr="00D47063">
        <w:rPr>
          <w:rFonts w:cstheme="minorHAnsi"/>
        </w:rPr>
        <w:t>w  art.</w:t>
      </w:r>
      <w:proofErr w:type="gramEnd"/>
      <w:r w:rsidRPr="00D47063">
        <w:rPr>
          <w:rFonts w:cstheme="minorHAnsi"/>
        </w:rPr>
        <w:t xml:space="preserve"> 5k rozporządzenia 833/2014 w brzmieniu nadanym rozporządzeniem 2022/576.</w:t>
      </w:r>
      <w:r w:rsidRPr="00D47063">
        <w:rPr>
          <w:rFonts w:cstheme="minorHAnsi"/>
          <w:b/>
          <w:bCs/>
          <w:color w:val="000000"/>
        </w:rPr>
        <w:br/>
        <w:t xml:space="preserve">III. OŚWIADCZENIE DOTYCZĄCE DOSTAWCY, NA KTÓREGO PRZYPADA PONAD 10% WARTOŚCI   </w:t>
      </w:r>
      <w:r w:rsidRPr="00D47063">
        <w:rPr>
          <w:rFonts w:cstheme="minorHAnsi"/>
          <w:b/>
          <w:bCs/>
          <w:color w:val="000000"/>
        </w:rPr>
        <w:br/>
        <w:t xml:space="preserve">        ZAMÓWIENIA:</w:t>
      </w:r>
    </w:p>
    <w:p w14:paraId="5397A3BC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3DAFA92" w14:textId="7F2A2C91" w:rsid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71339E" w14:textId="1C9E71E5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2E74B5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Hlk103323517"/>
      <w:r w:rsidRPr="00D47063">
        <w:rPr>
          <w:rFonts w:asciiTheme="minorHAnsi" w:hAnsiTheme="minorHAnsi" w:cstheme="minorHAnsi"/>
          <w:color w:val="2E74B5"/>
          <w:sz w:val="22"/>
          <w:szCs w:val="22"/>
        </w:rPr>
        <w:t>(</w:t>
      </w: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podać pełną nazwę/firmę, adres, a także w zależności od podmiotu: NIP/PESEL, KRS/</w:t>
      </w:r>
      <w:proofErr w:type="spellStart"/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CEiDG</w:t>
      </w:r>
      <w:proofErr w:type="spellEnd"/>
      <w:r w:rsidRPr="00D47063">
        <w:rPr>
          <w:rFonts w:asciiTheme="minorHAnsi" w:hAnsiTheme="minorHAnsi" w:cstheme="minorHAnsi"/>
          <w:color w:val="2E74B5"/>
          <w:sz w:val="22"/>
          <w:szCs w:val="22"/>
        </w:rPr>
        <w:t>),</w:t>
      </w:r>
      <w:bookmarkEnd w:id="0"/>
    </w:p>
    <w:p w14:paraId="40D629D0" w14:textId="77777777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1C26DB68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</w:p>
    <w:p w14:paraId="19BBDF74" w14:textId="77777777" w:rsidR="00D47063" w:rsidRPr="00D47063" w:rsidRDefault="00D47063" w:rsidP="00D47063">
      <w:pPr>
        <w:pStyle w:val="NormalnyWeb"/>
        <w:spacing w:before="120"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   OŚWIADCZENIE DOTYCZĄCE PODANYCH INFORMACJI:</w:t>
      </w:r>
    </w:p>
    <w:p w14:paraId="5778213B" w14:textId="77777777" w:rsidR="00D47063" w:rsidRPr="00D47063" w:rsidRDefault="00D47063" w:rsidP="00D47063">
      <w:pPr>
        <w:pStyle w:val="NormalnyWeb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 przedstawione z pełną świadomością konsekwencji wprowadzenia zamawiającego w błąd przy przedstawianiu informacji.</w:t>
      </w:r>
    </w:p>
    <w:p w14:paraId="369FC833" w14:textId="3510858E" w:rsidR="00D47063" w:rsidRDefault="00D47063" w:rsidP="00D47063">
      <w:pPr>
        <w:spacing w:line="276" w:lineRule="auto"/>
        <w:ind w:right="-3"/>
        <w:rPr>
          <w:rFonts w:cstheme="minorHAnsi"/>
        </w:rPr>
      </w:pPr>
    </w:p>
    <w:p w14:paraId="55E079EB" w14:textId="77777777" w:rsidR="00006363" w:rsidRPr="00D47063" w:rsidRDefault="00006363" w:rsidP="00D47063">
      <w:pPr>
        <w:spacing w:line="276" w:lineRule="auto"/>
        <w:ind w:right="-3"/>
        <w:rPr>
          <w:rFonts w:cstheme="minorHAnsi"/>
        </w:rPr>
      </w:pPr>
    </w:p>
    <w:p w14:paraId="68F2D584" w14:textId="7D80ED9A" w:rsidR="00D47063" w:rsidRDefault="00D47063" w:rsidP="00566F6A">
      <w:pPr>
        <w:spacing w:line="276" w:lineRule="auto"/>
        <w:ind w:right="-3"/>
        <w:rPr>
          <w:rFonts w:cstheme="minorHAnsi"/>
        </w:rPr>
      </w:pPr>
    </w:p>
    <w:p w14:paraId="562834F0" w14:textId="77777777" w:rsidR="00566F6A" w:rsidRPr="00C22BC9" w:rsidRDefault="00566F6A" w:rsidP="00566F6A">
      <w:pPr>
        <w:spacing w:line="276" w:lineRule="auto"/>
        <w:ind w:right="-3"/>
        <w:rPr>
          <w:rFonts w:cstheme="minorHAnsi"/>
          <w:i/>
          <w:sz w:val="20"/>
          <w:szCs w:val="20"/>
        </w:rPr>
      </w:pPr>
    </w:p>
    <w:p w14:paraId="46F62170" w14:textId="77777777" w:rsidR="00D47063" w:rsidRPr="00C22BC9" w:rsidRDefault="00D47063" w:rsidP="00D47063">
      <w:pPr>
        <w:spacing w:line="276" w:lineRule="auto"/>
        <w:ind w:right="-3"/>
        <w:rPr>
          <w:rFonts w:cstheme="minorHAnsi"/>
          <w:i/>
          <w:sz w:val="20"/>
          <w:szCs w:val="20"/>
          <w:u w:val="single"/>
        </w:rPr>
      </w:pPr>
      <w:r w:rsidRPr="00C22BC9">
        <w:rPr>
          <w:rFonts w:cstheme="minorHAnsi"/>
          <w:i/>
          <w:sz w:val="20"/>
          <w:szCs w:val="20"/>
          <w:u w:val="single"/>
        </w:rPr>
        <w:t>Podstawa prawna:</w:t>
      </w:r>
    </w:p>
    <w:p w14:paraId="6B6DA285" w14:textId="77777777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 z 2022 poz. 835):</w:t>
      </w:r>
    </w:p>
    <w:p w14:paraId="6800CA8A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Z postępowania o udzielenie zamówienia publicznego lub konkursu prowadzonego na podstawie ustawy z dnia 11 września 2019 r. – Prawo zamówień publicznych (t. jedn. Dz. U. z 2021 r., poz. 1129 ze zm.), zwana dalej „ustawa </w:t>
      </w:r>
      <w:proofErr w:type="spellStart"/>
      <w:r w:rsidRPr="00C22BC9">
        <w:rPr>
          <w:rFonts w:cstheme="minorHAnsi"/>
          <w:i/>
          <w:iCs/>
          <w:sz w:val="20"/>
          <w:szCs w:val="20"/>
          <w:lang w:eastAsia="pl-PL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”, jak również zamówień publicznych oraz </w:t>
      </w:r>
      <w:r w:rsidRPr="00C22BC9">
        <w:rPr>
          <w:rFonts w:cstheme="minorHAnsi"/>
          <w:i/>
          <w:iCs/>
          <w:sz w:val="20"/>
          <w:szCs w:val="20"/>
        </w:rPr>
        <w:t xml:space="preserve">postępowań zmierzających do udzielenia zamówienia publicznego </w:t>
      </w:r>
      <w:r w:rsidRPr="00C22BC9">
        <w:rPr>
          <w:rFonts w:cstheme="minorHAnsi"/>
          <w:i/>
          <w:iCs/>
          <w:sz w:val="20"/>
          <w:szCs w:val="20"/>
          <w:u w:val="single"/>
        </w:rPr>
        <w:t>z wyłączeniem</w:t>
      </w:r>
      <w:r w:rsidRPr="00C22BC9">
        <w:rPr>
          <w:rFonts w:cstheme="minorHAnsi"/>
          <w:i/>
          <w:iCs/>
          <w:sz w:val="20"/>
          <w:szCs w:val="20"/>
        </w:rPr>
        <w:t xml:space="preserve"> stosowania tej ustawy (np. art. 9 – 12 ustawy </w:t>
      </w:r>
      <w:proofErr w:type="spellStart"/>
      <w:r w:rsidRPr="00C22BC9">
        <w:rPr>
          <w:rFonts w:cstheme="minorHAnsi"/>
          <w:i/>
          <w:iCs/>
          <w:sz w:val="20"/>
          <w:szCs w:val="20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</w:rPr>
        <w:t>, oraz poniżej 130 000 złotych)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>wyklucza się (</w:t>
      </w:r>
      <w:r w:rsidRPr="00C22BC9">
        <w:rPr>
          <w:rFonts w:cstheme="minorHAnsi"/>
          <w:i/>
          <w:iCs/>
          <w:sz w:val="20"/>
          <w:szCs w:val="20"/>
        </w:rPr>
        <w:t>art. 7 ust. 1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):</w:t>
      </w:r>
    </w:p>
    <w:p w14:paraId="016704A7" w14:textId="08C49192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C22BC9">
        <w:rPr>
          <w:rFonts w:cstheme="minorHAnsi"/>
          <w:i/>
          <w:iCs/>
          <w:sz w:val="20"/>
          <w:szCs w:val="20"/>
          <w:lang w:eastAsia="pl-PL"/>
        </w:rPr>
        <w:br/>
        <w:t>i rozporządzeniu 269/2014 albo wpisanego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682A1916" w14:textId="78113F7D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32115775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.</w:t>
      </w:r>
    </w:p>
    <w:p w14:paraId="5E54E91C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</w:p>
    <w:p w14:paraId="7A7FCD8E" w14:textId="1120E2B6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5k Rozporządzenia Rady UE nr 833/2014 z dnia 31 lipca 2014 r. dotyczącego środków ograniczających w związku z działaniami Rosji destabilizującymi sytuację na Ukrainie (Dz. Urz. UE. L Nr 229, str. 1), zmienionego Rozporządzeniem Rady UE nr 2022/576 z dnia 8 kwietnia 2022 r. w sprawie zmiany rozporządzenia UE nr 833/2014 dotyczącego środków ograniczających w związku z działaniami Rosji destabilizującymi sytuację na Ukrainie (Dz. Urz. UE nr L 111 z 8.4.2022, str. 1):</w:t>
      </w:r>
    </w:p>
    <w:p w14:paraId="13FDC07E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proofErr w:type="gramStart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Artykuł  5</w:t>
      </w:r>
      <w:proofErr w:type="gramEnd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k</w:t>
      </w:r>
    </w:p>
    <w:p w14:paraId="08CE57A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1. Zakazuje się udzielania lub dalszego wykonywania wszelkich zamówień publicznych lub koncesji objętych zakresem dyrektyw w sprawie zamówień publicznych, a także zakresem art. 10 ust. 1, 3, ust. 6 lit. a)-e), ust. 8, 9 i 10, art. 11, 12, 13 i 14 dyrektywy 2014/23/UE, art. 7 i 8, art. 10 lit. b)-f) i lit. h)-j) dyrektywy 2014/24/UE, art. 18, art. 21 lit. b)-e) i lit. g)-i), art. 29 i 30 dyrektywy 2014/25/UE oraz art. 13 lit. a)-d), lit. f)-h) i lit. j) dyrektywy 2009/81/WE na rzecz lub z udziałem:</w:t>
      </w:r>
    </w:p>
    <w:p w14:paraId="6F0545C8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obywateli rosyjskich lub osób fizycznych lub prawnych, podmiotów lub organów z siedzibą w Rosji;</w:t>
      </w:r>
    </w:p>
    <w:p w14:paraId="3852F8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6218EC69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c) osób fizycznych lub prawnych, podmiotów lub organów działających w imieniu lub pod kierunkiem podmiotu, o którym mowa w lit. a) lub b) niniejszego ustępu, w tym podwykonawców, dostawców lub </w:t>
      </w: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lastRenderedPageBreak/>
        <w:t xml:space="preserve">podmiotów, na których zdolności polega się w rozumieniu dyrektyw w sprawie zamówień publicznych, w </w:t>
      </w:r>
      <w:proofErr w:type="gramStart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przypadku</w:t>
      </w:r>
      <w:proofErr w:type="gramEnd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 gdy przypada na nich ponad 10 % wartości zamówienia.</w:t>
      </w:r>
    </w:p>
    <w:p w14:paraId="713273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2.  Na zasadzie odstępstwa od ust. 1 właściwe organy mogą zezwolić na udzielenie i dalsze wykonywanie zamówień, których przedmiotem jest:</w:t>
      </w:r>
    </w:p>
    <w:p w14:paraId="378AA827" w14:textId="5A585A76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5D61B0B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współpraca międzyrządowa w ramach programów kosmicznych;</w:t>
      </w:r>
    </w:p>
    <w:p w14:paraId="07C5407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c) dostarczanie absolutnie niezbędnych towarów lub świadczenie absolutnie niezbędnych usług, które mogą być dostarczane lub świadczone wyłącznie przez osoby, o których mowa w ust. 1, lub których dostarczenie lub świadczenie </w:t>
      </w: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br/>
        <w:t>w wystarczającej ilości lub w wystarczającym wymiarze mogą zapewnić wyłącznie osoby, o których mowa w ust. 1;</w:t>
      </w:r>
    </w:p>
    <w:p w14:paraId="3545C801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5116947F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6A4BA693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f) zakup, przywóz lub transport do Unii węgla oraz innych stałych paliw kopalnych, wymienionych w załączniku XXII, do dnia 10 sierpnia 2022 r.</w:t>
      </w:r>
    </w:p>
    <w:p w14:paraId="73423874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3.  Zainteresowane państwo członkowskie informuje pozostałe państwa członkowskie oraz Komisję o każdym zezwoleniu udzielonym na podstawie niniejszego artykułu w terminie dwóch tygodni od udzielenia zezwolenia.</w:t>
      </w:r>
    </w:p>
    <w:p w14:paraId="4E7CBF4A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4.  Zakazy ustanowione w ust. 1 nie mają zastosowania do wykonywania do dnia 10 października 2022 r. umów zawartych przed dniem 9 kwietnia 2022 r.</w:t>
      </w:r>
    </w:p>
    <w:p w14:paraId="22C34B2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3928009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4EACB697" w14:textId="77777777" w:rsidR="00D47063" w:rsidRPr="00D47063" w:rsidRDefault="00D47063" w:rsidP="00D47063">
      <w:pPr>
        <w:shd w:val="clear" w:color="auto" w:fill="FFFFFF"/>
        <w:spacing w:line="360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6535C7B0" w14:textId="77777777" w:rsidR="006F50C7" w:rsidRPr="008D5378" w:rsidRDefault="006F50C7" w:rsidP="00F54B58">
      <w:pPr>
        <w:spacing w:after="0" w:line="276" w:lineRule="auto"/>
        <w:rPr>
          <w:rFonts w:cstheme="minorHAnsi"/>
        </w:rPr>
      </w:pPr>
    </w:p>
    <w:p w14:paraId="5B3AA7D7" w14:textId="77777777" w:rsidR="006F50C7" w:rsidRPr="008D5378" w:rsidRDefault="006F50C7" w:rsidP="006F50C7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7445DB70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</w:p>
    <w:p w14:paraId="7B00C6D9" w14:textId="77777777" w:rsidR="00B43F67" w:rsidRPr="00006363" w:rsidRDefault="00B43F67" w:rsidP="00B43F67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 xml:space="preserve">Dokument należy złożyć w formie elektronicznej, w postaci elektronicznej opatrzonej podpisem </w:t>
      </w:r>
      <w:r>
        <w:rPr>
          <w:rFonts w:cstheme="minorHAnsi"/>
          <w:b/>
          <w:bCs/>
          <w:u w:val="single"/>
        </w:rPr>
        <w:t>kwalifikowanym</w:t>
      </w:r>
      <w:r w:rsidRPr="008D5378">
        <w:rPr>
          <w:rFonts w:cstheme="minorHAnsi"/>
          <w:b/>
          <w:bCs/>
          <w:u w:val="single"/>
        </w:rPr>
        <w:t>.</w:t>
      </w:r>
    </w:p>
    <w:p w14:paraId="208E818B" w14:textId="060222D7" w:rsidR="0086430A" w:rsidRPr="008D5378" w:rsidRDefault="0086430A" w:rsidP="006F50C7">
      <w:pPr>
        <w:spacing w:after="0" w:line="276" w:lineRule="auto"/>
        <w:ind w:firstLine="284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E8E6" w14:textId="77777777" w:rsidR="00916E67" w:rsidRDefault="00916E67" w:rsidP="00093D3C">
      <w:pPr>
        <w:spacing w:after="0" w:line="240" w:lineRule="auto"/>
      </w:pPr>
      <w:r>
        <w:separator/>
      </w:r>
    </w:p>
  </w:endnote>
  <w:endnote w:type="continuationSeparator" w:id="0">
    <w:p w14:paraId="1DD597BD" w14:textId="77777777" w:rsidR="00916E67" w:rsidRDefault="00916E6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6C80" w14:textId="77777777" w:rsidR="00916E67" w:rsidRDefault="00916E67" w:rsidP="00093D3C">
      <w:pPr>
        <w:spacing w:after="0" w:line="240" w:lineRule="auto"/>
      </w:pPr>
      <w:r>
        <w:separator/>
      </w:r>
    </w:p>
  </w:footnote>
  <w:footnote w:type="continuationSeparator" w:id="0">
    <w:p w14:paraId="60E9CF89" w14:textId="77777777" w:rsidR="00916E67" w:rsidRDefault="00916E67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10B88A7A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52A33">
      <w:rPr>
        <w:rFonts w:cstheme="minorHAnsi"/>
        <w:b/>
        <w:bCs/>
      </w:rPr>
      <w:t>7</w:t>
    </w:r>
    <w:r>
      <w:rPr>
        <w:rFonts w:cstheme="minorHAnsi"/>
        <w:b/>
        <w:bCs/>
      </w:rPr>
      <w:t xml:space="preserve"> do SWZ</w:t>
    </w:r>
  </w:p>
  <w:p w14:paraId="551A6DA3" w14:textId="3C83764B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54586">
      <w:rPr>
        <w:rFonts w:cstheme="minorHAnsi"/>
        <w:b/>
        <w:bCs/>
      </w:rPr>
      <w:t>10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2A155DB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52A33">
      <w:rPr>
        <w:rFonts w:cstheme="minorHAnsi"/>
        <w:b/>
        <w:bCs/>
      </w:rPr>
      <w:t>7</w:t>
    </w:r>
    <w:r>
      <w:rPr>
        <w:rFonts w:cstheme="minorHAnsi"/>
        <w:b/>
        <w:bCs/>
      </w:rPr>
      <w:t xml:space="preserve"> do SWZ</w:t>
    </w:r>
  </w:p>
  <w:p w14:paraId="4E0BBAAC" w14:textId="310FE046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566F6A">
      <w:rPr>
        <w:rFonts w:cstheme="minorHAnsi"/>
        <w:b/>
        <w:bCs/>
      </w:rPr>
      <w:t>10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25D"/>
    <w:multiLevelType w:val="hybridMultilevel"/>
    <w:tmpl w:val="7874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3374322">
    <w:abstractNumId w:val="1"/>
  </w:num>
  <w:num w:numId="2" w16cid:durableId="3314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06363"/>
    <w:rsid w:val="00014F34"/>
    <w:rsid w:val="000466EA"/>
    <w:rsid w:val="00057430"/>
    <w:rsid w:val="00063BA6"/>
    <w:rsid w:val="000708CF"/>
    <w:rsid w:val="00087017"/>
    <w:rsid w:val="00087D59"/>
    <w:rsid w:val="00093D3C"/>
    <w:rsid w:val="000B01C9"/>
    <w:rsid w:val="000C2E30"/>
    <w:rsid w:val="000C6392"/>
    <w:rsid w:val="000D25A3"/>
    <w:rsid w:val="000D3410"/>
    <w:rsid w:val="000F0880"/>
    <w:rsid w:val="001015D2"/>
    <w:rsid w:val="001051E0"/>
    <w:rsid w:val="001223A1"/>
    <w:rsid w:val="00123AF5"/>
    <w:rsid w:val="001270D4"/>
    <w:rsid w:val="00164EA0"/>
    <w:rsid w:val="00185E45"/>
    <w:rsid w:val="00197403"/>
    <w:rsid w:val="001C476F"/>
    <w:rsid w:val="001C5834"/>
    <w:rsid w:val="001F0DEB"/>
    <w:rsid w:val="002A1EDD"/>
    <w:rsid w:val="002A3272"/>
    <w:rsid w:val="002A48AB"/>
    <w:rsid w:val="002E2643"/>
    <w:rsid w:val="00326E21"/>
    <w:rsid w:val="003326E1"/>
    <w:rsid w:val="00354586"/>
    <w:rsid w:val="003639DE"/>
    <w:rsid w:val="00376CBA"/>
    <w:rsid w:val="00395386"/>
    <w:rsid w:val="003A5345"/>
    <w:rsid w:val="003C26A3"/>
    <w:rsid w:val="003D02ED"/>
    <w:rsid w:val="004318C5"/>
    <w:rsid w:val="004645AC"/>
    <w:rsid w:val="00474CFD"/>
    <w:rsid w:val="0048065A"/>
    <w:rsid w:val="004809D5"/>
    <w:rsid w:val="00491E50"/>
    <w:rsid w:val="004B5822"/>
    <w:rsid w:val="004D2037"/>
    <w:rsid w:val="004D7012"/>
    <w:rsid w:val="005020F1"/>
    <w:rsid w:val="00511A25"/>
    <w:rsid w:val="00526DE6"/>
    <w:rsid w:val="00566F6A"/>
    <w:rsid w:val="00573B80"/>
    <w:rsid w:val="00576F66"/>
    <w:rsid w:val="005A56F4"/>
    <w:rsid w:val="005C3178"/>
    <w:rsid w:val="005F1F2E"/>
    <w:rsid w:val="006021BA"/>
    <w:rsid w:val="00625539"/>
    <w:rsid w:val="00644CBB"/>
    <w:rsid w:val="006471A5"/>
    <w:rsid w:val="0067508E"/>
    <w:rsid w:val="00687586"/>
    <w:rsid w:val="006A4D82"/>
    <w:rsid w:val="006F19FA"/>
    <w:rsid w:val="006F50C7"/>
    <w:rsid w:val="007041AF"/>
    <w:rsid w:val="00755EE1"/>
    <w:rsid w:val="007577DA"/>
    <w:rsid w:val="007A7E41"/>
    <w:rsid w:val="007B7DAF"/>
    <w:rsid w:val="007F53EF"/>
    <w:rsid w:val="00803DBC"/>
    <w:rsid w:val="00835651"/>
    <w:rsid w:val="00853C4A"/>
    <w:rsid w:val="0086430A"/>
    <w:rsid w:val="0087614E"/>
    <w:rsid w:val="008D5378"/>
    <w:rsid w:val="008E4E16"/>
    <w:rsid w:val="00912E82"/>
    <w:rsid w:val="00916E67"/>
    <w:rsid w:val="00931599"/>
    <w:rsid w:val="00952A33"/>
    <w:rsid w:val="00960967"/>
    <w:rsid w:val="00967327"/>
    <w:rsid w:val="009D0714"/>
    <w:rsid w:val="00A27E72"/>
    <w:rsid w:val="00A646CB"/>
    <w:rsid w:val="00A950F8"/>
    <w:rsid w:val="00AB2D80"/>
    <w:rsid w:val="00AD0500"/>
    <w:rsid w:val="00AE43C2"/>
    <w:rsid w:val="00B361D8"/>
    <w:rsid w:val="00B42B4C"/>
    <w:rsid w:val="00B43F67"/>
    <w:rsid w:val="00B642A4"/>
    <w:rsid w:val="00B7759D"/>
    <w:rsid w:val="00BB4624"/>
    <w:rsid w:val="00BF21EB"/>
    <w:rsid w:val="00C22BC9"/>
    <w:rsid w:val="00C31827"/>
    <w:rsid w:val="00C61DAA"/>
    <w:rsid w:val="00C61E44"/>
    <w:rsid w:val="00C65004"/>
    <w:rsid w:val="00C8462A"/>
    <w:rsid w:val="00C94192"/>
    <w:rsid w:val="00C9465D"/>
    <w:rsid w:val="00CC04CA"/>
    <w:rsid w:val="00CC22FF"/>
    <w:rsid w:val="00CE7A64"/>
    <w:rsid w:val="00D21881"/>
    <w:rsid w:val="00D40CF1"/>
    <w:rsid w:val="00D47063"/>
    <w:rsid w:val="00D50606"/>
    <w:rsid w:val="00D53586"/>
    <w:rsid w:val="00D566B3"/>
    <w:rsid w:val="00D81911"/>
    <w:rsid w:val="00D86945"/>
    <w:rsid w:val="00DB02C6"/>
    <w:rsid w:val="00DC2E34"/>
    <w:rsid w:val="00DD1411"/>
    <w:rsid w:val="00E718EC"/>
    <w:rsid w:val="00E94B55"/>
    <w:rsid w:val="00EA0150"/>
    <w:rsid w:val="00EC3ED8"/>
    <w:rsid w:val="00ED1C08"/>
    <w:rsid w:val="00EE0655"/>
    <w:rsid w:val="00F22F35"/>
    <w:rsid w:val="00F239EA"/>
    <w:rsid w:val="00F33FB7"/>
    <w:rsid w:val="00F347A7"/>
    <w:rsid w:val="00F54B58"/>
    <w:rsid w:val="00F75648"/>
    <w:rsid w:val="00FC1CF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F50C7"/>
    <w:pPr>
      <w:ind w:left="720"/>
      <w:contextualSpacing/>
    </w:pPr>
  </w:style>
  <w:style w:type="character" w:customStyle="1" w:styleId="Teksttreci27">
    <w:name w:val="Tekst treści (27)_"/>
    <w:link w:val="Teksttreci270"/>
    <w:rsid w:val="006F50C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6F50C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4</cp:revision>
  <cp:lastPrinted>2021-06-08T06:24:00Z</cp:lastPrinted>
  <dcterms:created xsi:type="dcterms:W3CDTF">2022-11-08T11:00:00Z</dcterms:created>
  <dcterms:modified xsi:type="dcterms:W3CDTF">2022-11-08T11:38:00Z</dcterms:modified>
</cp:coreProperties>
</file>