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231" w:rsidRDefault="006A0231" w:rsidP="00AC78E7">
      <w:pPr>
        <w:spacing w:after="0" w:line="100" w:lineRule="atLeast"/>
        <w:jc w:val="center"/>
        <w:rPr>
          <w:rFonts w:ascii="Book Antiqua" w:hAnsi="Book Antiqua" w:cs="Book Antiqua"/>
          <w:b/>
          <w:color w:val="1F497D"/>
          <w:sz w:val="24"/>
          <w:szCs w:val="24"/>
        </w:rPr>
      </w:pPr>
      <w:r>
        <w:rPr>
          <w:rFonts w:ascii="Book Antiqua" w:hAnsi="Book Antiqua" w:cs="Book Antiqua"/>
          <w:b/>
          <w:color w:val="1F497D"/>
          <w:sz w:val="32"/>
          <w:szCs w:val="32"/>
        </w:rPr>
        <w:t>UMOWA</w:t>
      </w:r>
    </w:p>
    <w:p w:rsidR="006A0231" w:rsidRDefault="006A0231" w:rsidP="006A0231">
      <w:pPr>
        <w:spacing w:after="0" w:line="100" w:lineRule="atLeast"/>
        <w:jc w:val="center"/>
        <w:rPr>
          <w:rFonts w:ascii="Book Antiqua" w:hAnsi="Book Antiqua" w:cs="Book Antiqua"/>
        </w:rPr>
      </w:pPr>
      <w:r>
        <w:rPr>
          <w:rFonts w:ascii="Book Antiqua" w:hAnsi="Book Antiqua" w:cs="Book Antiqua"/>
          <w:b/>
          <w:color w:val="1F497D"/>
          <w:sz w:val="24"/>
          <w:szCs w:val="24"/>
        </w:rPr>
        <w:t>POWIERZENIA PRZETWARZANIA DANYCH OSOBOWYCH</w:t>
      </w:r>
    </w:p>
    <w:p w:rsidR="006A0231" w:rsidRDefault="006A0231" w:rsidP="006A0231">
      <w:pPr>
        <w:spacing w:after="0" w:line="100" w:lineRule="atLeast"/>
        <w:rPr>
          <w:rFonts w:ascii="Book Antiqua" w:hAnsi="Book Antiqua" w:cs="Book Antiqua"/>
        </w:rPr>
      </w:pPr>
    </w:p>
    <w:p w:rsidR="006A0231" w:rsidRDefault="006A0231" w:rsidP="006A0231">
      <w:pPr>
        <w:spacing w:after="0" w:line="100" w:lineRule="atLeast"/>
        <w:jc w:val="both"/>
        <w:rPr>
          <w:rFonts w:ascii="Book Antiqua" w:hAnsi="Book Antiqua" w:cs="Book Antiqua"/>
          <w:color w:val="000000"/>
          <w:sz w:val="24"/>
          <w:szCs w:val="24"/>
        </w:rPr>
      </w:pPr>
    </w:p>
    <w:p w:rsidR="006A0231" w:rsidRDefault="006A0231" w:rsidP="006A0231">
      <w:pPr>
        <w:spacing w:after="0" w:line="100" w:lineRule="atLeast"/>
        <w:jc w:val="both"/>
        <w:rPr>
          <w:rFonts w:ascii="Book Antiqua" w:eastAsia="Times New Roman" w:hAnsi="Book Antiqua" w:cs="Book Antiqua"/>
          <w:b/>
          <w:sz w:val="24"/>
          <w:szCs w:val="24"/>
        </w:rPr>
      </w:pPr>
      <w:r>
        <w:rPr>
          <w:rFonts w:ascii="Book Antiqua" w:hAnsi="Book Antiqua" w:cs="Book Antiqua"/>
          <w:color w:val="000000"/>
          <w:sz w:val="24"/>
          <w:szCs w:val="24"/>
        </w:rPr>
        <w:t>zawarta w dniu …………………………… r. pomiędzy:</w:t>
      </w:r>
    </w:p>
    <w:p w:rsidR="004301D7" w:rsidRDefault="00C20F40" w:rsidP="004301D7">
      <w:pPr>
        <w:spacing w:after="0" w:line="200" w:lineRule="atLeast"/>
        <w:jc w:val="both"/>
        <w:rPr>
          <w:rFonts w:ascii="Book Antiqua" w:hAnsi="Book Antiqua"/>
          <w:sz w:val="24"/>
          <w:szCs w:val="24"/>
        </w:rPr>
      </w:pPr>
      <w:r w:rsidRPr="00C20F40">
        <w:rPr>
          <w:rFonts w:ascii="Book Antiqua" w:hAnsi="Book Antiqua"/>
          <w:b/>
          <w:sz w:val="24"/>
          <w:szCs w:val="24"/>
        </w:rPr>
        <w:t>Celowym Związkiem Gmin R-XXI</w:t>
      </w:r>
      <w:r w:rsidRPr="00C20F40">
        <w:rPr>
          <w:rFonts w:ascii="Book Antiqua" w:hAnsi="Book Antiqua"/>
          <w:sz w:val="24"/>
          <w:szCs w:val="24"/>
        </w:rPr>
        <w:t xml:space="preserve"> z siedzibą w </w:t>
      </w:r>
      <w:r>
        <w:rPr>
          <w:rFonts w:ascii="Book Antiqua" w:hAnsi="Book Antiqua"/>
          <w:sz w:val="24"/>
          <w:szCs w:val="24"/>
        </w:rPr>
        <w:t>Nowogard</w:t>
      </w:r>
      <w:r w:rsidR="00E05EE2">
        <w:rPr>
          <w:rFonts w:ascii="Book Antiqua" w:hAnsi="Book Antiqua"/>
          <w:sz w:val="24"/>
          <w:szCs w:val="24"/>
        </w:rPr>
        <w:t>zie, Pl. Wolności 5</w:t>
      </w:r>
      <w:r>
        <w:rPr>
          <w:rFonts w:ascii="Book Antiqua" w:hAnsi="Book Antiqua"/>
          <w:sz w:val="24"/>
          <w:szCs w:val="24"/>
        </w:rPr>
        <w:t xml:space="preserve">, nr </w:t>
      </w:r>
      <w:r w:rsidRPr="00C20F40">
        <w:rPr>
          <w:rFonts w:ascii="Book Antiqua" w:hAnsi="Book Antiqua"/>
          <w:sz w:val="24"/>
          <w:szCs w:val="24"/>
        </w:rPr>
        <w:t>NIP 856-16-99-243</w:t>
      </w:r>
      <w:r>
        <w:rPr>
          <w:rFonts w:ascii="Arial" w:hAnsi="Arial"/>
        </w:rPr>
        <w:t xml:space="preserve">, </w:t>
      </w:r>
      <w:r>
        <w:rPr>
          <w:rFonts w:ascii="Book Antiqua" w:hAnsi="Book Antiqua"/>
          <w:sz w:val="24"/>
          <w:szCs w:val="24"/>
        </w:rPr>
        <w:t xml:space="preserve">zwanym w dalszej części Umowy </w:t>
      </w:r>
      <w:r>
        <w:rPr>
          <w:rFonts w:ascii="Book Antiqua" w:hAnsi="Book Antiqua"/>
          <w:b/>
          <w:sz w:val="24"/>
          <w:szCs w:val="24"/>
        </w:rPr>
        <w:t>„Administratorem Danych</w:t>
      </w:r>
      <w:r w:rsidR="00225036">
        <w:rPr>
          <w:rFonts w:ascii="Book Antiqua" w:hAnsi="Book Antiqua"/>
          <w:b/>
          <w:sz w:val="24"/>
          <w:szCs w:val="24"/>
        </w:rPr>
        <w:t xml:space="preserve"> Osobowych</w:t>
      </w:r>
      <w:r>
        <w:rPr>
          <w:rFonts w:ascii="Book Antiqua" w:hAnsi="Book Antiqua"/>
          <w:b/>
          <w:sz w:val="24"/>
          <w:szCs w:val="24"/>
        </w:rPr>
        <w:t xml:space="preserve">” </w:t>
      </w:r>
      <w:r w:rsidRPr="00C20F40">
        <w:rPr>
          <w:rFonts w:ascii="Book Antiqua" w:hAnsi="Book Antiqua"/>
          <w:sz w:val="24"/>
          <w:szCs w:val="24"/>
        </w:rPr>
        <w:t>lub</w:t>
      </w:r>
      <w:r>
        <w:rPr>
          <w:rFonts w:ascii="Book Antiqua" w:hAnsi="Book Antiqua"/>
          <w:b/>
          <w:sz w:val="24"/>
          <w:szCs w:val="24"/>
        </w:rPr>
        <w:t xml:space="preserve"> „Administratorem”, </w:t>
      </w:r>
      <w:r>
        <w:rPr>
          <w:rFonts w:ascii="Book Antiqua" w:hAnsi="Book Antiqua"/>
          <w:sz w:val="24"/>
          <w:szCs w:val="24"/>
        </w:rPr>
        <w:t xml:space="preserve">reprezentowanym przez:  </w:t>
      </w:r>
      <w:r w:rsidR="004301D7">
        <w:rPr>
          <w:rFonts w:ascii="Book Antiqua" w:hAnsi="Book Antiqua"/>
          <w:sz w:val="24"/>
          <w:szCs w:val="24"/>
        </w:rPr>
        <w:t>Przewodniczącego Zarządu – Jacka Chrzanowskiego</w:t>
      </w:r>
    </w:p>
    <w:p w:rsidR="004301D7" w:rsidRDefault="004301D7" w:rsidP="004301D7">
      <w:pPr>
        <w:spacing w:after="0" w:line="200" w:lineRule="atLeast"/>
        <w:jc w:val="both"/>
        <w:rPr>
          <w:rFonts w:ascii="Book Antiqua" w:hAnsi="Book Antiqua"/>
          <w:sz w:val="24"/>
          <w:szCs w:val="24"/>
        </w:rPr>
      </w:pPr>
    </w:p>
    <w:p w:rsidR="004301D7" w:rsidRDefault="004301D7" w:rsidP="004301D7">
      <w:pPr>
        <w:spacing w:after="0" w:line="200" w:lineRule="atLeast"/>
        <w:jc w:val="both"/>
        <w:rPr>
          <w:rFonts w:ascii="Book Antiqua" w:hAnsi="Book Antiqua"/>
          <w:sz w:val="24"/>
          <w:szCs w:val="24"/>
        </w:rPr>
      </w:pPr>
      <w:r>
        <w:rPr>
          <w:rFonts w:ascii="Book Antiqua" w:hAnsi="Book Antiqua"/>
          <w:sz w:val="24"/>
          <w:szCs w:val="24"/>
        </w:rPr>
        <w:t>oraz</w:t>
      </w:r>
    </w:p>
    <w:p w:rsidR="004301D7" w:rsidRDefault="004301D7" w:rsidP="004301D7">
      <w:pPr>
        <w:spacing w:after="0" w:line="200" w:lineRule="atLeast"/>
        <w:jc w:val="both"/>
        <w:rPr>
          <w:rFonts w:ascii="Book Antiqua" w:hAnsi="Book Antiqua"/>
          <w:sz w:val="24"/>
          <w:szCs w:val="24"/>
        </w:rPr>
      </w:pPr>
    </w:p>
    <w:p w:rsidR="004301D7" w:rsidRDefault="004301D7" w:rsidP="004301D7">
      <w:pPr>
        <w:spacing w:after="0" w:line="200" w:lineRule="atLeast"/>
        <w:jc w:val="both"/>
        <w:rPr>
          <w:rFonts w:ascii="Book Antiqua" w:hAnsi="Book Antiqua"/>
          <w:sz w:val="24"/>
          <w:szCs w:val="24"/>
        </w:rPr>
      </w:pPr>
      <w:r>
        <w:rPr>
          <w:rFonts w:ascii="Book Antiqua" w:hAnsi="Book Antiqua"/>
          <w:sz w:val="24"/>
          <w:szCs w:val="24"/>
        </w:rPr>
        <w:t xml:space="preserve">……………………………………. </w:t>
      </w:r>
      <w:r>
        <w:rPr>
          <w:rFonts w:ascii="Book Antiqua" w:hAnsi="Book Antiqua"/>
          <w:i/>
          <w:sz w:val="24"/>
          <w:szCs w:val="24"/>
        </w:rPr>
        <w:t>(*dane podmiotu, który Umowę zawiera)</w:t>
      </w:r>
      <w:r w:rsidR="006303AA">
        <w:rPr>
          <w:rFonts w:ascii="Book Antiqua" w:hAnsi="Book Antiqua"/>
          <w:i/>
          <w:sz w:val="24"/>
          <w:szCs w:val="24"/>
        </w:rPr>
        <w:t xml:space="preserve">, </w:t>
      </w:r>
      <w:r>
        <w:rPr>
          <w:rFonts w:ascii="Book Antiqua" w:hAnsi="Book Antiqua"/>
          <w:sz w:val="24"/>
          <w:szCs w:val="24"/>
        </w:rPr>
        <w:t xml:space="preserve">zwanym w dalszej części Umowy </w:t>
      </w:r>
      <w:r>
        <w:rPr>
          <w:rFonts w:ascii="Book Antiqua" w:hAnsi="Book Antiqua"/>
          <w:b/>
          <w:sz w:val="24"/>
          <w:szCs w:val="24"/>
        </w:rPr>
        <w:t>„Podmiotem Przetwarzającym”</w:t>
      </w:r>
      <w:r>
        <w:rPr>
          <w:rFonts w:ascii="Book Antiqua" w:hAnsi="Book Antiqua"/>
          <w:sz w:val="24"/>
          <w:szCs w:val="24"/>
        </w:rPr>
        <w:t xml:space="preserve"> lub „</w:t>
      </w:r>
      <w:r>
        <w:rPr>
          <w:rFonts w:ascii="Book Antiqua" w:hAnsi="Book Antiqua"/>
          <w:b/>
          <w:bCs/>
          <w:sz w:val="24"/>
          <w:szCs w:val="24"/>
        </w:rPr>
        <w:t>Procesorem</w:t>
      </w:r>
      <w:r>
        <w:rPr>
          <w:rFonts w:ascii="Book Antiqua" w:hAnsi="Book Antiqua"/>
          <w:sz w:val="24"/>
          <w:szCs w:val="24"/>
        </w:rPr>
        <w:t>”,</w:t>
      </w:r>
      <w:r w:rsidR="006303AA">
        <w:rPr>
          <w:rFonts w:ascii="Book Antiqua" w:hAnsi="Book Antiqua"/>
          <w:sz w:val="24"/>
          <w:szCs w:val="24"/>
        </w:rPr>
        <w:t xml:space="preserve"> </w:t>
      </w:r>
      <w:r>
        <w:rPr>
          <w:rFonts w:ascii="Book Antiqua" w:hAnsi="Book Antiqua"/>
          <w:sz w:val="24"/>
          <w:szCs w:val="24"/>
        </w:rPr>
        <w:t>reprezentowanym przez: …………………………………….</w:t>
      </w:r>
    </w:p>
    <w:p w:rsidR="00225036" w:rsidRDefault="00225036" w:rsidP="00225036">
      <w:pPr>
        <w:spacing w:after="0" w:line="100" w:lineRule="atLeast"/>
        <w:rPr>
          <w:rFonts w:ascii="Book Antiqua" w:hAnsi="Book Antiqua" w:cs="Book Antiqua"/>
          <w:color w:val="000000"/>
          <w:sz w:val="24"/>
          <w:szCs w:val="24"/>
        </w:rPr>
      </w:pPr>
    </w:p>
    <w:p w:rsidR="00225036" w:rsidRDefault="00225036" w:rsidP="00225036">
      <w:pPr>
        <w:spacing w:after="0" w:line="100" w:lineRule="atLeast"/>
        <w:rPr>
          <w:rFonts w:ascii="Book Antiqua" w:hAnsi="Book Antiqua" w:cs="Book Antiqua"/>
          <w:sz w:val="24"/>
          <w:szCs w:val="24"/>
        </w:rPr>
      </w:pPr>
      <w:r>
        <w:rPr>
          <w:rFonts w:ascii="Book Antiqua" w:hAnsi="Book Antiqua" w:cs="Book Antiqua"/>
          <w:color w:val="000000"/>
          <w:sz w:val="24"/>
          <w:szCs w:val="24"/>
        </w:rPr>
        <w:t>zwanymi dalej również łącznie „</w:t>
      </w:r>
      <w:r>
        <w:rPr>
          <w:rFonts w:ascii="Book Antiqua" w:hAnsi="Book Antiqua" w:cs="Book Antiqua"/>
          <w:b/>
          <w:bCs/>
          <w:color w:val="000000"/>
          <w:sz w:val="24"/>
          <w:szCs w:val="24"/>
        </w:rPr>
        <w:t xml:space="preserve">Stronami" </w:t>
      </w:r>
      <w:r>
        <w:rPr>
          <w:rFonts w:ascii="Book Antiqua" w:hAnsi="Book Antiqua" w:cs="Book Antiqua"/>
          <w:color w:val="000000"/>
          <w:sz w:val="24"/>
          <w:szCs w:val="24"/>
        </w:rPr>
        <w:t>lub każda z osobna „</w:t>
      </w:r>
      <w:r>
        <w:rPr>
          <w:rFonts w:ascii="Book Antiqua" w:hAnsi="Book Antiqua" w:cs="Book Antiqua"/>
          <w:b/>
          <w:bCs/>
          <w:color w:val="000000"/>
          <w:sz w:val="24"/>
          <w:szCs w:val="24"/>
        </w:rPr>
        <w:t>Stroną</w:t>
      </w:r>
      <w:r>
        <w:rPr>
          <w:rFonts w:ascii="Book Antiqua" w:hAnsi="Book Antiqua" w:cs="Book Antiqua"/>
          <w:color w:val="000000"/>
          <w:sz w:val="24"/>
          <w:szCs w:val="24"/>
        </w:rPr>
        <w:t>".</w:t>
      </w:r>
    </w:p>
    <w:p w:rsidR="00225036" w:rsidRDefault="00225036" w:rsidP="00225036">
      <w:pPr>
        <w:spacing w:after="0" w:line="100" w:lineRule="atLeast"/>
        <w:rPr>
          <w:rFonts w:ascii="Book Antiqua" w:hAnsi="Book Antiqua" w:cs="Book Antiqua"/>
          <w:sz w:val="24"/>
          <w:szCs w:val="24"/>
        </w:rPr>
      </w:pPr>
    </w:p>
    <w:p w:rsidR="00225036" w:rsidRDefault="00225036" w:rsidP="00225036">
      <w:pPr>
        <w:spacing w:after="0" w:line="100" w:lineRule="atLeast"/>
        <w:rPr>
          <w:rFonts w:ascii="Book Antiqua" w:hAnsi="Book Antiqua" w:cs="Book Antiqua"/>
          <w:sz w:val="24"/>
          <w:szCs w:val="24"/>
        </w:rPr>
      </w:pPr>
      <w:r>
        <w:rPr>
          <w:rFonts w:ascii="Book Antiqua" w:hAnsi="Book Antiqua" w:cs="Book Antiqua"/>
          <w:b/>
          <w:color w:val="1F497D"/>
          <w:sz w:val="24"/>
          <w:szCs w:val="24"/>
        </w:rPr>
        <w:t>PREAMBUŁA</w:t>
      </w:r>
    </w:p>
    <w:p w:rsidR="00225036" w:rsidRDefault="00225036" w:rsidP="00225036">
      <w:pPr>
        <w:spacing w:after="0" w:line="100" w:lineRule="atLeast"/>
        <w:rPr>
          <w:rFonts w:ascii="Book Antiqua" w:hAnsi="Book Antiqua" w:cs="Book Antiqua"/>
          <w:sz w:val="24"/>
          <w:szCs w:val="24"/>
        </w:rPr>
      </w:pPr>
    </w:p>
    <w:p w:rsidR="00AC78E7" w:rsidRDefault="000406A9" w:rsidP="00AC78E7">
      <w:pPr>
        <w:pStyle w:val="Akapitzlist"/>
        <w:numPr>
          <w:ilvl w:val="0"/>
          <w:numId w:val="2"/>
        </w:numPr>
        <w:spacing w:after="0" w:line="240" w:lineRule="auto"/>
        <w:ind w:left="357" w:hanging="357"/>
        <w:jc w:val="both"/>
        <w:rPr>
          <w:rFonts w:ascii="Book Antiqua" w:hAnsi="Book Antiqua" w:cs="Arial"/>
          <w:sz w:val="24"/>
          <w:szCs w:val="24"/>
        </w:rPr>
      </w:pPr>
      <w:r>
        <w:rPr>
          <w:rFonts w:ascii="Book Antiqua" w:hAnsi="Book Antiqua" w:cs="Book Antiqua"/>
          <w:sz w:val="24"/>
          <w:szCs w:val="24"/>
        </w:rPr>
        <w:t>Niniejsza U</w:t>
      </w:r>
      <w:r w:rsidR="00225036" w:rsidRPr="00947FCA">
        <w:rPr>
          <w:rFonts w:ascii="Book Antiqua" w:hAnsi="Book Antiqua" w:cs="Book Antiqua"/>
          <w:sz w:val="24"/>
          <w:szCs w:val="24"/>
        </w:rPr>
        <w:t xml:space="preserve">mowa zawarta jest w związku z umową zawartą w dniu …………… pomiędzy </w:t>
      </w:r>
      <w:r w:rsidR="00225036" w:rsidRPr="00947FCA">
        <w:rPr>
          <w:rFonts w:ascii="Book Antiqua" w:hAnsi="Book Antiqua" w:cs="Book Antiqua"/>
          <w:b/>
          <w:sz w:val="24"/>
          <w:szCs w:val="24"/>
        </w:rPr>
        <w:t>Administratorem</w:t>
      </w:r>
      <w:r w:rsidR="00225036" w:rsidRPr="00947FCA">
        <w:rPr>
          <w:rFonts w:ascii="Book Antiqua" w:hAnsi="Book Antiqua" w:cs="Book Antiqua"/>
          <w:sz w:val="24"/>
          <w:szCs w:val="24"/>
        </w:rPr>
        <w:t xml:space="preserve"> i </w:t>
      </w:r>
      <w:r w:rsidR="00225036" w:rsidRPr="00947FCA">
        <w:rPr>
          <w:rFonts w:ascii="Book Antiqua" w:hAnsi="Book Antiqua" w:cs="Book Antiqua"/>
          <w:b/>
          <w:sz w:val="24"/>
          <w:szCs w:val="24"/>
        </w:rPr>
        <w:t>Procesorem</w:t>
      </w:r>
      <w:r w:rsidR="005B0606" w:rsidRPr="00947FCA">
        <w:rPr>
          <w:rFonts w:ascii="Book Antiqua" w:hAnsi="Book Antiqua" w:cs="Book Antiqua"/>
          <w:sz w:val="24"/>
          <w:szCs w:val="24"/>
        </w:rPr>
        <w:t>, której przedmiotem jest</w:t>
      </w:r>
      <w:r w:rsidR="00225036" w:rsidRPr="00947FCA">
        <w:rPr>
          <w:rFonts w:ascii="Book Antiqua" w:hAnsi="Book Antiqua" w:cs="Book Antiqua"/>
          <w:sz w:val="24"/>
          <w:szCs w:val="24"/>
        </w:rPr>
        <w:t xml:space="preserve"> </w:t>
      </w:r>
      <w:r w:rsidR="005B0606" w:rsidRPr="00947FCA">
        <w:rPr>
          <w:rFonts w:ascii="Book Antiqua" w:hAnsi="Book Antiqua" w:cs="Arial"/>
          <w:sz w:val="24"/>
          <w:szCs w:val="24"/>
        </w:rPr>
        <w:t>ochrona fizyczna mienia Celowego Związku Gmin R-XXI</w:t>
      </w:r>
      <w:r w:rsidR="00947FCA" w:rsidRPr="00947FCA">
        <w:rPr>
          <w:rFonts w:ascii="Book Antiqua" w:hAnsi="Book Antiqua" w:cs="Arial"/>
          <w:sz w:val="24"/>
          <w:szCs w:val="24"/>
        </w:rPr>
        <w:t xml:space="preserve"> znajdującego się na terenie</w:t>
      </w:r>
      <w:r w:rsidR="005B0606" w:rsidRPr="00947FCA">
        <w:rPr>
          <w:rFonts w:ascii="Book Antiqua" w:hAnsi="Book Antiqua" w:cs="Arial"/>
          <w:sz w:val="24"/>
          <w:szCs w:val="24"/>
        </w:rPr>
        <w:t xml:space="preserve"> czterech obiektów użytkowanych </w:t>
      </w:r>
      <w:r w:rsidR="00947FCA" w:rsidRPr="00947FCA">
        <w:rPr>
          <w:rFonts w:ascii="Book Antiqua" w:hAnsi="Book Antiqua" w:cs="Arial"/>
          <w:sz w:val="24"/>
          <w:szCs w:val="24"/>
        </w:rPr>
        <w:t>przez Celowy Związek Gmin R-XXI, tj. Regionalnego</w:t>
      </w:r>
      <w:r w:rsidR="005B0606" w:rsidRPr="00947FCA">
        <w:rPr>
          <w:rFonts w:ascii="Book Antiqua" w:hAnsi="Book Antiqua" w:cs="Arial"/>
          <w:sz w:val="24"/>
          <w:szCs w:val="24"/>
        </w:rPr>
        <w:t xml:space="preserve"> Zakład</w:t>
      </w:r>
      <w:r w:rsidR="00947FCA" w:rsidRPr="00947FCA">
        <w:rPr>
          <w:rFonts w:ascii="Book Antiqua" w:hAnsi="Book Antiqua" w:cs="Arial"/>
          <w:sz w:val="24"/>
          <w:szCs w:val="24"/>
        </w:rPr>
        <w:t>u</w:t>
      </w:r>
      <w:r w:rsidR="005B0606" w:rsidRPr="00947FCA">
        <w:rPr>
          <w:rFonts w:ascii="Book Antiqua" w:hAnsi="Book Antiqua" w:cs="Arial"/>
          <w:sz w:val="24"/>
          <w:szCs w:val="24"/>
        </w:rPr>
        <w:t xml:space="preserve"> Gospodarki Odpadami </w:t>
      </w:r>
      <w:r w:rsidR="00947FCA" w:rsidRPr="00947FCA">
        <w:rPr>
          <w:rFonts w:ascii="Book Antiqua" w:hAnsi="Book Antiqua" w:cs="Arial"/>
          <w:sz w:val="24"/>
          <w:szCs w:val="24"/>
        </w:rPr>
        <w:t>w Słajsinie gm. Nowogard, Stacji</w:t>
      </w:r>
      <w:r w:rsidR="005B0606" w:rsidRPr="00947FCA">
        <w:rPr>
          <w:rFonts w:ascii="Book Antiqua" w:hAnsi="Book Antiqua" w:cs="Arial"/>
          <w:sz w:val="24"/>
          <w:szCs w:val="24"/>
        </w:rPr>
        <w:t xml:space="preserve"> Przeładunkow</w:t>
      </w:r>
      <w:r w:rsidR="00947FCA" w:rsidRPr="00947FCA">
        <w:rPr>
          <w:rFonts w:ascii="Book Antiqua" w:hAnsi="Book Antiqua" w:cs="Arial"/>
          <w:sz w:val="24"/>
          <w:szCs w:val="24"/>
        </w:rPr>
        <w:t>ej</w:t>
      </w:r>
      <w:r w:rsidR="005B0606" w:rsidRPr="00947FCA">
        <w:rPr>
          <w:rFonts w:ascii="Book Antiqua" w:hAnsi="Book Antiqua" w:cs="Arial"/>
          <w:sz w:val="24"/>
          <w:szCs w:val="24"/>
        </w:rPr>
        <w:t xml:space="preserve"> Odpadów w Mielenku gm. Drawsko Pomorskie, Stacj</w:t>
      </w:r>
      <w:r w:rsidR="00947FCA" w:rsidRPr="00947FCA">
        <w:rPr>
          <w:rFonts w:ascii="Book Antiqua" w:hAnsi="Book Antiqua" w:cs="Arial"/>
          <w:sz w:val="24"/>
          <w:szCs w:val="24"/>
        </w:rPr>
        <w:t>i Przeładunkowej</w:t>
      </w:r>
      <w:r w:rsidR="005B0606" w:rsidRPr="00947FCA">
        <w:rPr>
          <w:rFonts w:ascii="Book Antiqua" w:hAnsi="Book Antiqua" w:cs="Arial"/>
          <w:sz w:val="24"/>
          <w:szCs w:val="24"/>
        </w:rPr>
        <w:t xml:space="preserve"> Odpadów w Mokrawicy gm. Kamień Pomo</w:t>
      </w:r>
      <w:r w:rsidR="00947FCA" w:rsidRPr="00947FCA">
        <w:rPr>
          <w:rFonts w:ascii="Book Antiqua" w:hAnsi="Book Antiqua" w:cs="Arial"/>
          <w:sz w:val="24"/>
          <w:szCs w:val="24"/>
        </w:rPr>
        <w:t>rski oraz</w:t>
      </w:r>
      <w:r w:rsidR="005B0606" w:rsidRPr="00947FCA">
        <w:rPr>
          <w:rFonts w:ascii="Book Antiqua" w:hAnsi="Book Antiqua" w:cs="Arial"/>
          <w:sz w:val="24"/>
          <w:szCs w:val="24"/>
        </w:rPr>
        <w:t xml:space="preserve"> Stacj</w:t>
      </w:r>
      <w:r w:rsidR="00947FCA" w:rsidRPr="00947FCA">
        <w:rPr>
          <w:rFonts w:ascii="Book Antiqua" w:hAnsi="Book Antiqua" w:cs="Arial"/>
          <w:sz w:val="24"/>
          <w:szCs w:val="24"/>
        </w:rPr>
        <w:t>i Przeładunkowej</w:t>
      </w:r>
      <w:r w:rsidR="005B0606" w:rsidRPr="00947FCA">
        <w:rPr>
          <w:rFonts w:ascii="Book Antiqua" w:hAnsi="Book Antiqua" w:cs="Arial"/>
          <w:sz w:val="24"/>
          <w:szCs w:val="24"/>
        </w:rPr>
        <w:t xml:space="preserve"> Odpadów w Świnoujściu.</w:t>
      </w:r>
    </w:p>
    <w:p w:rsidR="00AC78E7" w:rsidRPr="00AC78E7" w:rsidRDefault="000406A9" w:rsidP="00AC78E7">
      <w:pPr>
        <w:pStyle w:val="Akapitzlist"/>
        <w:numPr>
          <w:ilvl w:val="0"/>
          <w:numId w:val="2"/>
        </w:numPr>
        <w:spacing w:after="0" w:line="240" w:lineRule="auto"/>
        <w:ind w:left="357" w:hanging="357"/>
        <w:jc w:val="both"/>
        <w:rPr>
          <w:rFonts w:ascii="Book Antiqua" w:hAnsi="Book Antiqua" w:cs="Arial"/>
          <w:sz w:val="24"/>
          <w:szCs w:val="24"/>
        </w:rPr>
      </w:pPr>
      <w:r w:rsidRPr="00AC78E7">
        <w:rPr>
          <w:rFonts w:ascii="Book Antiqua" w:hAnsi="Book Antiqua" w:cs="Book Antiqua"/>
          <w:sz w:val="24"/>
          <w:szCs w:val="24"/>
        </w:rPr>
        <w:t>W wykonaniu u</w:t>
      </w:r>
      <w:r w:rsidR="00947FCA" w:rsidRPr="00AC78E7">
        <w:rPr>
          <w:rFonts w:ascii="Book Antiqua" w:hAnsi="Book Antiqua" w:cs="Book Antiqua"/>
          <w:sz w:val="24"/>
          <w:szCs w:val="24"/>
        </w:rPr>
        <w:t xml:space="preserve">mowy, o której mowa w ust. 1 </w:t>
      </w:r>
      <w:r w:rsidR="00947FCA" w:rsidRPr="00AC78E7">
        <w:rPr>
          <w:rFonts w:ascii="Book Antiqua" w:hAnsi="Book Antiqua" w:cs="Book Antiqua"/>
          <w:b/>
          <w:sz w:val="24"/>
          <w:szCs w:val="24"/>
        </w:rPr>
        <w:t>Procesor</w:t>
      </w:r>
      <w:r w:rsidR="00947FCA" w:rsidRPr="00AC78E7">
        <w:rPr>
          <w:rFonts w:ascii="Book Antiqua" w:hAnsi="Book Antiqua" w:cs="Book Antiqua"/>
          <w:sz w:val="24"/>
          <w:szCs w:val="24"/>
        </w:rPr>
        <w:t xml:space="preserve"> będzie miał dostęp do danych osobowych pracowników Celowego Związku Gmin R-XXI, jego kontrahentów oraz gości odwiedzających obiekty wymienione w ust. 1.</w:t>
      </w:r>
    </w:p>
    <w:p w:rsidR="00AC78E7" w:rsidRPr="00AC78E7" w:rsidRDefault="000406A9" w:rsidP="00AC78E7">
      <w:pPr>
        <w:pStyle w:val="Akapitzlist"/>
        <w:numPr>
          <w:ilvl w:val="0"/>
          <w:numId w:val="2"/>
        </w:numPr>
        <w:spacing w:after="0" w:line="240" w:lineRule="auto"/>
        <w:ind w:left="357" w:hanging="357"/>
        <w:jc w:val="both"/>
        <w:rPr>
          <w:rFonts w:ascii="Book Antiqua" w:hAnsi="Book Antiqua" w:cs="Arial"/>
          <w:sz w:val="24"/>
          <w:szCs w:val="24"/>
        </w:rPr>
      </w:pPr>
      <w:r w:rsidRPr="00AC78E7">
        <w:rPr>
          <w:rFonts w:ascii="Book Antiqua" w:hAnsi="Book Antiqua" w:cs="Book Antiqua"/>
        </w:rPr>
        <w:t>Celem U</w:t>
      </w:r>
      <w:r w:rsidR="00947FCA" w:rsidRPr="00AC78E7">
        <w:rPr>
          <w:rFonts w:ascii="Book Antiqua" w:hAnsi="Book Antiqua" w:cs="Book Antiqua"/>
        </w:rPr>
        <w:t xml:space="preserve">mowy jest ustalenie warunków, na jakich </w:t>
      </w:r>
      <w:r w:rsidR="00947FCA" w:rsidRPr="00AC78E7">
        <w:rPr>
          <w:rFonts w:ascii="Book Antiqua" w:hAnsi="Book Antiqua" w:cs="Book Antiqua"/>
          <w:b/>
        </w:rPr>
        <w:t>Procesor</w:t>
      </w:r>
      <w:r w:rsidR="00947FCA" w:rsidRPr="00AC78E7">
        <w:rPr>
          <w:rFonts w:ascii="Book Antiqua" w:hAnsi="Book Antiqua" w:cs="Book Antiqua"/>
        </w:rPr>
        <w:t xml:space="preserve"> wykonuje operacje przetwarzania danych osobowych w imieniu </w:t>
      </w:r>
      <w:r w:rsidR="00947FCA" w:rsidRPr="00AC78E7">
        <w:rPr>
          <w:rFonts w:ascii="Book Antiqua" w:hAnsi="Book Antiqua" w:cs="Book Antiqua"/>
          <w:b/>
        </w:rPr>
        <w:t>Administratora</w:t>
      </w:r>
      <w:r w:rsidR="00947FCA" w:rsidRPr="00AC78E7">
        <w:rPr>
          <w:rFonts w:ascii="Book Antiqua" w:hAnsi="Book Antiqua" w:cs="Book Antiqua"/>
        </w:rPr>
        <w:t xml:space="preserve">. </w:t>
      </w:r>
    </w:p>
    <w:p w:rsidR="00947FCA" w:rsidRPr="00AC78E7" w:rsidRDefault="00947FCA" w:rsidP="00AC78E7">
      <w:pPr>
        <w:pStyle w:val="Akapitzlist"/>
        <w:numPr>
          <w:ilvl w:val="0"/>
          <w:numId w:val="2"/>
        </w:numPr>
        <w:spacing w:after="0" w:line="240" w:lineRule="auto"/>
        <w:ind w:left="357" w:hanging="357"/>
        <w:jc w:val="both"/>
        <w:rPr>
          <w:rFonts w:ascii="Book Antiqua" w:hAnsi="Book Antiqua" w:cs="Arial"/>
          <w:sz w:val="24"/>
          <w:szCs w:val="24"/>
        </w:rPr>
      </w:pPr>
      <w:r w:rsidRPr="00AC78E7">
        <w:rPr>
          <w:rFonts w:ascii="Book Antiqua" w:hAnsi="Book Antiqua" w:cs="Book Antiqua"/>
        </w:rPr>
        <w:t>Strony zawierając Umowę, dążą do takiego uregulowania zasad przetwarzania danych osobowych, aby odpowiadały one w pełni postanowieniom rozporządzenia Parlamentu Europejskiego i Rady (UE) 2016/679 z dnia 27.04.2016 r. w sprawie ochrony osób fizycznych w związku z przetwarzaniem danych osobowych i w sprawie swobodnego przepływu takich danych oraz uchylenia dyrektywy 95/46 WE (ogólne rozporządzenie o ochronie danych - Dz.</w:t>
      </w:r>
      <w:r w:rsidR="002B1397" w:rsidRPr="00AC78E7">
        <w:rPr>
          <w:rFonts w:ascii="Book Antiqua" w:hAnsi="Book Antiqua" w:cs="Book Antiqua"/>
        </w:rPr>
        <w:t xml:space="preserve"> Urz. UE 4.5.2016</w:t>
      </w:r>
      <w:r w:rsidRPr="00AC78E7">
        <w:rPr>
          <w:rFonts w:ascii="Book Antiqua" w:hAnsi="Book Antiqua" w:cs="Book Antiqua"/>
        </w:rPr>
        <w:t xml:space="preserve">) – zwanego w dalszej części rozporządzeniem </w:t>
      </w:r>
      <w:r w:rsidRPr="00AC78E7">
        <w:rPr>
          <w:rFonts w:ascii="Book Antiqua" w:hAnsi="Book Antiqua" w:cs="Book Antiqua"/>
          <w:b/>
          <w:bCs/>
        </w:rPr>
        <w:t>RODO</w:t>
      </w:r>
      <w:r w:rsidRPr="00AC78E7">
        <w:rPr>
          <w:rFonts w:ascii="Book Antiqua" w:hAnsi="Book Antiqua" w:cs="Book Antiqua"/>
        </w:rPr>
        <w:t xml:space="preserve">. </w:t>
      </w:r>
    </w:p>
    <w:p w:rsidR="002B1397" w:rsidRDefault="002B1397" w:rsidP="002B1397">
      <w:pPr>
        <w:pStyle w:val="Default"/>
        <w:jc w:val="center"/>
        <w:rPr>
          <w:rFonts w:ascii="Book Antiqua" w:hAnsi="Book Antiqua" w:cs="Book Antiqua"/>
          <w:b/>
        </w:rPr>
      </w:pPr>
    </w:p>
    <w:p w:rsidR="00A624D0" w:rsidRDefault="00A624D0" w:rsidP="00F82E7F">
      <w:pPr>
        <w:pStyle w:val="Akapitzlist4"/>
        <w:numPr>
          <w:ilvl w:val="0"/>
          <w:numId w:val="10"/>
        </w:numPr>
        <w:shd w:val="clear" w:color="auto" w:fill="FFFFFF"/>
        <w:ind w:left="357" w:hanging="357"/>
        <w:jc w:val="center"/>
        <w:rPr>
          <w:rFonts w:ascii="Book Antiqua" w:eastAsia="Times New Roman" w:hAnsi="Book Antiqua" w:cs="Book Antiqua"/>
          <w:color w:val="17365D"/>
          <w:lang w:val="pl-PL"/>
        </w:rPr>
      </w:pPr>
      <w:r>
        <w:rPr>
          <w:rFonts w:ascii="Book Antiqua" w:eastAsia="Times New Roman" w:hAnsi="Book Antiqua" w:cs="Book Antiqua"/>
          <w:color w:val="17365D"/>
          <w:lang w:val="pl-PL"/>
        </w:rPr>
        <w:t xml:space="preserve">  </w:t>
      </w:r>
    </w:p>
    <w:p w:rsidR="00A624D0" w:rsidRDefault="00A624D0" w:rsidP="00F82E7F">
      <w:pPr>
        <w:pStyle w:val="Nagwek2"/>
        <w:spacing w:before="0" w:line="100" w:lineRule="atLeast"/>
        <w:ind w:left="0" w:firstLine="0"/>
        <w:jc w:val="center"/>
        <w:rPr>
          <w:rFonts w:ascii="Book Antiqua" w:hAnsi="Book Antiqua" w:cs="Book Antiqua"/>
          <w:color w:val="000000"/>
          <w:sz w:val="22"/>
          <w:szCs w:val="22"/>
        </w:rPr>
      </w:pPr>
      <w:r>
        <w:rPr>
          <w:rFonts w:ascii="Book Antiqua" w:hAnsi="Book Antiqua" w:cs="Book Antiqua"/>
          <w:color w:val="1F497D"/>
        </w:rPr>
        <w:t>Oświadczenia stron</w:t>
      </w:r>
    </w:p>
    <w:p w:rsidR="00A624D0" w:rsidRDefault="00A624D0" w:rsidP="00A624D0">
      <w:pPr>
        <w:pStyle w:val="Default"/>
        <w:jc w:val="center"/>
        <w:rPr>
          <w:rFonts w:ascii="Book Antiqua" w:hAnsi="Book Antiqua" w:cs="Book Antiqua"/>
          <w:sz w:val="22"/>
          <w:szCs w:val="22"/>
        </w:rPr>
      </w:pPr>
    </w:p>
    <w:p w:rsidR="00A624D0" w:rsidRDefault="00A624D0" w:rsidP="00A624D0">
      <w:pPr>
        <w:pStyle w:val="Default"/>
        <w:numPr>
          <w:ilvl w:val="0"/>
          <w:numId w:val="4"/>
        </w:numPr>
        <w:ind w:left="357" w:hanging="357"/>
        <w:jc w:val="both"/>
        <w:rPr>
          <w:rFonts w:ascii="Book Antiqua" w:hAnsi="Book Antiqua" w:cs="Book Antiqua"/>
        </w:rPr>
      </w:pPr>
      <w:r>
        <w:rPr>
          <w:rFonts w:ascii="Book Antiqua" w:hAnsi="Book Antiqua" w:cs="Book Antiqua"/>
        </w:rPr>
        <w:t>Administrator powierza Procesorowi w trybie art. 28 ust. 1 Rozporządzenia RODO do przetwarzania dane osobowe, o których mowa</w:t>
      </w:r>
      <w:r w:rsidR="000406A9">
        <w:rPr>
          <w:rFonts w:ascii="Book Antiqua" w:hAnsi="Book Antiqua" w:cs="Book Antiqua"/>
        </w:rPr>
        <w:t xml:space="preserve"> w ust. 2 Preambuły niniejszej U</w:t>
      </w:r>
      <w:r>
        <w:rPr>
          <w:rFonts w:ascii="Book Antiqua" w:hAnsi="Book Antiqua" w:cs="Book Antiqua"/>
        </w:rPr>
        <w:t>mowy,</w:t>
      </w:r>
    </w:p>
    <w:p w:rsidR="00A624D0" w:rsidRDefault="00A624D0" w:rsidP="00A624D0">
      <w:pPr>
        <w:pStyle w:val="Default"/>
        <w:numPr>
          <w:ilvl w:val="0"/>
          <w:numId w:val="4"/>
        </w:numPr>
        <w:jc w:val="both"/>
        <w:rPr>
          <w:rFonts w:ascii="Book Antiqua" w:hAnsi="Book Antiqua" w:cs="Book Antiqua"/>
        </w:rPr>
      </w:pPr>
      <w:r>
        <w:rPr>
          <w:rFonts w:ascii="Book Antiqua" w:hAnsi="Book Antiqua" w:cs="Book Antiqua"/>
        </w:rPr>
        <w:lastRenderedPageBreak/>
        <w:t>Administrator oświadcza, że dane osobowe, które powierza, zgromadził zgodnie z obowiązującymi przepisami prawa.</w:t>
      </w:r>
    </w:p>
    <w:p w:rsidR="00A624D0" w:rsidRDefault="00A624D0" w:rsidP="00A624D0">
      <w:pPr>
        <w:pStyle w:val="Default"/>
        <w:numPr>
          <w:ilvl w:val="0"/>
          <w:numId w:val="4"/>
        </w:numPr>
        <w:ind w:left="357" w:hanging="357"/>
        <w:jc w:val="both"/>
        <w:rPr>
          <w:rFonts w:ascii="Book Antiqua" w:hAnsi="Book Antiqua" w:cs="Book Antiqua"/>
        </w:rPr>
      </w:pPr>
      <w:r>
        <w:rPr>
          <w:rFonts w:ascii="Book Antiqua" w:hAnsi="Book Antiqua" w:cs="Book Antiqua"/>
        </w:rPr>
        <w:t>Procesor zobowiązuje się przetwarzać powierzone mu dane osobowe wyłącznie na udokumentowane polecenie Administratora, zgodnie z niniejszą Umową, Rozporządzeniem RODO, ustawą o ochronie danych osobowych oraz z innymi przepisami prawa powszechnie obowiązującego, które chronią prawa osób, których dane dotyczą.</w:t>
      </w:r>
    </w:p>
    <w:p w:rsidR="00A624D0" w:rsidRDefault="00A624D0" w:rsidP="00A624D0">
      <w:pPr>
        <w:pStyle w:val="Default"/>
        <w:numPr>
          <w:ilvl w:val="0"/>
          <w:numId w:val="4"/>
        </w:numPr>
        <w:ind w:left="357" w:hanging="357"/>
        <w:jc w:val="both"/>
        <w:rPr>
          <w:rFonts w:ascii="Book Antiqua" w:hAnsi="Book Antiqua" w:cs="Book Antiqua"/>
        </w:rPr>
      </w:pPr>
      <w:r>
        <w:rPr>
          <w:rFonts w:ascii="Book Antiqua" w:hAnsi="Book Antiqua" w:cs="Book Antiqua"/>
        </w:rPr>
        <w:t>Procesor oświadcza, iż stosuje środki bezpieczeństwa spełniające wymogi Rozporządzenia RODO.</w:t>
      </w:r>
    </w:p>
    <w:p w:rsidR="00A624D0" w:rsidRDefault="00A624D0" w:rsidP="00A624D0">
      <w:pPr>
        <w:pStyle w:val="Normalny1"/>
        <w:numPr>
          <w:ilvl w:val="0"/>
          <w:numId w:val="4"/>
        </w:numPr>
        <w:spacing w:line="100" w:lineRule="atLeast"/>
        <w:ind w:left="357" w:hanging="357"/>
        <w:jc w:val="both"/>
        <w:rPr>
          <w:rFonts w:ascii="Book Antiqua" w:hAnsi="Book Antiqua" w:cs="Book Antiqua"/>
          <w:b/>
        </w:rPr>
      </w:pPr>
      <w:r>
        <w:rPr>
          <w:rFonts w:ascii="Book Antiqua" w:hAnsi="Book Antiqua" w:cs="Book Antiqua"/>
          <w:sz w:val="24"/>
          <w:szCs w:val="24"/>
        </w:rPr>
        <w:t xml:space="preserve">Poprzez przetwarzanie danych rozumie się </w:t>
      </w:r>
      <w:r>
        <w:rPr>
          <w:rFonts w:ascii="Book Antiqua" w:hAnsi="Book Antiqua" w:cs="Book Antiqua"/>
          <w:spacing w:val="-1"/>
          <w:sz w:val="24"/>
          <w:szCs w:val="24"/>
        </w:rPr>
        <w:t>operację lub zestaw operacji wykonywanych na danych osobowych lub zestawach danych osobowych w sposób zautomatyzowany bądź niezautomatyzowany, takich jak zbieranie, utrwalanie, organizowanie, porządkowanie, przechowywanie, adoptowanie lub modyfikowanie, pobieranie, przeglądanie, wykorzystywanie, ujawnianie poprzez przesłanie, rozpowszechnianie lub innego rodzaju udostępnianie, dopasowywanie lub łączenie, ograniczanie, usuwanie lub niszczenie.</w:t>
      </w:r>
    </w:p>
    <w:p w:rsidR="00A624D0" w:rsidRDefault="00A624D0" w:rsidP="00A624D0">
      <w:pPr>
        <w:pStyle w:val="Akapitzlist4"/>
        <w:shd w:val="clear" w:color="auto" w:fill="FFFFFF"/>
        <w:rPr>
          <w:rFonts w:ascii="Book Antiqua" w:eastAsia="Times New Roman" w:hAnsi="Book Antiqua" w:cs="Book Antiqua"/>
          <w:color w:val="17365D"/>
          <w:lang w:val="pl-PL"/>
        </w:rPr>
      </w:pPr>
    </w:p>
    <w:p w:rsidR="00A624D0" w:rsidRDefault="00A624D0" w:rsidP="00F82E7F">
      <w:pPr>
        <w:pStyle w:val="Akapitzlist4"/>
        <w:numPr>
          <w:ilvl w:val="0"/>
          <w:numId w:val="10"/>
        </w:numPr>
        <w:shd w:val="clear" w:color="auto" w:fill="FFFFFF"/>
        <w:ind w:left="357" w:hanging="357"/>
        <w:jc w:val="center"/>
        <w:rPr>
          <w:rFonts w:ascii="Book Antiqua" w:eastAsia="Times New Roman" w:hAnsi="Book Antiqua" w:cs="Book Antiqua"/>
          <w:color w:val="17365D"/>
          <w:lang w:val="pl-PL"/>
        </w:rPr>
      </w:pPr>
      <w:r>
        <w:rPr>
          <w:rFonts w:ascii="Book Antiqua" w:eastAsia="Times New Roman" w:hAnsi="Book Antiqua" w:cs="Book Antiqua"/>
          <w:color w:val="17365D"/>
          <w:lang w:val="pl-PL"/>
        </w:rPr>
        <w:t xml:space="preserve"> </w:t>
      </w:r>
    </w:p>
    <w:p w:rsidR="00914F08" w:rsidRDefault="00914F08" w:rsidP="00F82E7F">
      <w:pPr>
        <w:pStyle w:val="Nagwek2"/>
        <w:spacing w:before="0" w:line="100" w:lineRule="atLeast"/>
        <w:ind w:left="0" w:firstLine="0"/>
        <w:jc w:val="center"/>
        <w:rPr>
          <w:rFonts w:ascii="Book Antiqua" w:hAnsi="Book Antiqua" w:cs="Book Antiqua"/>
          <w:color w:val="1F497D"/>
        </w:rPr>
      </w:pPr>
      <w:r>
        <w:rPr>
          <w:rFonts w:ascii="Book Antiqua" w:hAnsi="Book Antiqua" w:cs="Book Antiqua"/>
          <w:color w:val="1F497D"/>
        </w:rPr>
        <w:t>Zakres i cel przetwarzania danych</w:t>
      </w:r>
    </w:p>
    <w:p w:rsidR="00914F08" w:rsidRPr="002B1397" w:rsidRDefault="00914F08" w:rsidP="00914F08">
      <w:pPr>
        <w:pStyle w:val="Tekstpodstawowy"/>
        <w:rPr>
          <w:lang w:eastAsia="ar-SA"/>
        </w:rPr>
      </w:pPr>
    </w:p>
    <w:p w:rsidR="00914F08" w:rsidRDefault="001829DE" w:rsidP="001829DE">
      <w:pPr>
        <w:pStyle w:val="Default"/>
        <w:numPr>
          <w:ilvl w:val="0"/>
          <w:numId w:val="14"/>
        </w:numPr>
        <w:ind w:left="357" w:hanging="357"/>
        <w:jc w:val="both"/>
        <w:rPr>
          <w:rFonts w:ascii="Book Antiqua" w:hAnsi="Book Antiqua" w:cs="Book Antiqua"/>
        </w:rPr>
      </w:pPr>
      <w:r>
        <w:rPr>
          <w:rFonts w:ascii="Book Antiqua" w:eastAsia="Arial" w:hAnsi="Book Antiqua" w:cs="Book Antiqua"/>
        </w:rPr>
        <w:t>Procesor</w:t>
      </w:r>
      <w:r w:rsidR="00914F08">
        <w:rPr>
          <w:rFonts w:ascii="Book Antiqua" w:eastAsia="Arial" w:hAnsi="Book Antiqua" w:cs="Book Antiqua"/>
        </w:rPr>
        <w:t xml:space="preserve"> będzie przetwarzać powierzone mu na podstaw</w:t>
      </w:r>
      <w:r w:rsidR="000406A9">
        <w:rPr>
          <w:rFonts w:ascii="Book Antiqua" w:eastAsia="Arial" w:hAnsi="Book Antiqua" w:cs="Book Antiqua"/>
        </w:rPr>
        <w:t>ie niniejszej U</w:t>
      </w:r>
      <w:r>
        <w:rPr>
          <w:rFonts w:ascii="Book Antiqua" w:eastAsia="Arial" w:hAnsi="Book Antiqua" w:cs="Book Antiqua"/>
        </w:rPr>
        <w:t>mowy dane zwykłe, o których mowa w ust. 2</w:t>
      </w:r>
      <w:r w:rsidR="00914F08">
        <w:rPr>
          <w:rFonts w:ascii="Book Antiqua" w:eastAsia="Arial" w:hAnsi="Book Antiqua" w:cs="Book Antiqua"/>
        </w:rPr>
        <w:t xml:space="preserve"> Preambuły, w postaci:</w:t>
      </w:r>
    </w:p>
    <w:p w:rsidR="00914F08" w:rsidRDefault="00E431A9" w:rsidP="001829DE">
      <w:pPr>
        <w:pStyle w:val="NormalnyWeb1"/>
        <w:numPr>
          <w:ilvl w:val="1"/>
          <w:numId w:val="15"/>
        </w:numPr>
        <w:spacing w:before="0" w:after="0"/>
        <w:jc w:val="both"/>
        <w:rPr>
          <w:rFonts w:ascii="Book Antiqua" w:hAnsi="Book Antiqua" w:cs="Book Antiqua"/>
        </w:rPr>
      </w:pPr>
      <w:r>
        <w:rPr>
          <w:rFonts w:ascii="Book Antiqua" w:hAnsi="Book Antiqua" w:cs="Book Antiqua"/>
        </w:rPr>
        <w:t>imienia</w:t>
      </w:r>
      <w:r w:rsidR="00914F08">
        <w:rPr>
          <w:rFonts w:ascii="Book Antiqua" w:hAnsi="Book Antiqua" w:cs="Book Antiqua"/>
        </w:rPr>
        <w:t xml:space="preserve"> i nazwisk</w:t>
      </w:r>
      <w:r>
        <w:rPr>
          <w:rFonts w:ascii="Book Antiqua" w:hAnsi="Book Antiqua" w:cs="Book Antiqua"/>
        </w:rPr>
        <w:t>a,</w:t>
      </w:r>
    </w:p>
    <w:p w:rsidR="00E431A9" w:rsidRDefault="00E431A9" w:rsidP="001829DE">
      <w:pPr>
        <w:pStyle w:val="NormalnyWeb1"/>
        <w:numPr>
          <w:ilvl w:val="1"/>
          <w:numId w:val="15"/>
        </w:numPr>
        <w:spacing w:before="0" w:after="0"/>
        <w:jc w:val="both"/>
        <w:rPr>
          <w:rFonts w:ascii="Book Antiqua" w:hAnsi="Book Antiqua" w:cs="Book Antiqua"/>
        </w:rPr>
      </w:pPr>
      <w:r>
        <w:rPr>
          <w:rFonts w:ascii="Book Antiqua" w:hAnsi="Book Antiqua" w:cs="Book Antiqua"/>
        </w:rPr>
        <w:t>nazwy firmy,</w:t>
      </w:r>
    </w:p>
    <w:p w:rsidR="00914F08" w:rsidRDefault="00914F08" w:rsidP="001829DE">
      <w:pPr>
        <w:pStyle w:val="NormalnyWeb1"/>
        <w:numPr>
          <w:ilvl w:val="1"/>
          <w:numId w:val="15"/>
        </w:numPr>
        <w:spacing w:before="0" w:after="0"/>
        <w:jc w:val="both"/>
        <w:rPr>
          <w:rFonts w:ascii="Book Antiqua" w:eastAsia="Arial" w:hAnsi="Book Antiqua" w:cs="Book Antiqua"/>
          <w:color w:val="000000"/>
        </w:rPr>
      </w:pPr>
      <w:r>
        <w:rPr>
          <w:rFonts w:ascii="Book Antiqua" w:hAnsi="Book Antiqua" w:cs="Book Antiqua"/>
        </w:rPr>
        <w:t>danych adresowych;</w:t>
      </w:r>
    </w:p>
    <w:p w:rsidR="00914F08" w:rsidRDefault="00E431A9" w:rsidP="001829DE">
      <w:pPr>
        <w:pStyle w:val="NormalnyWeb1"/>
        <w:numPr>
          <w:ilvl w:val="1"/>
          <w:numId w:val="15"/>
        </w:numPr>
        <w:spacing w:before="0" w:after="0"/>
        <w:jc w:val="both"/>
        <w:rPr>
          <w:rFonts w:ascii="Book Antiqua" w:eastAsia="Arial" w:hAnsi="Book Antiqua" w:cs="Book Antiqua"/>
          <w:color w:val="000000"/>
        </w:rPr>
      </w:pPr>
      <w:r>
        <w:rPr>
          <w:rFonts w:ascii="Book Antiqua" w:eastAsia="Arial" w:hAnsi="Book Antiqua" w:cs="Book Antiqua"/>
          <w:color w:val="000000"/>
        </w:rPr>
        <w:t>kontaktowego</w:t>
      </w:r>
      <w:r w:rsidR="001829DE">
        <w:rPr>
          <w:rFonts w:ascii="Book Antiqua" w:eastAsia="Arial" w:hAnsi="Book Antiqua" w:cs="Book Antiqua"/>
          <w:color w:val="000000"/>
        </w:rPr>
        <w:t xml:space="preserve"> numer</w:t>
      </w:r>
      <w:r>
        <w:rPr>
          <w:rFonts w:ascii="Book Antiqua" w:eastAsia="Arial" w:hAnsi="Book Antiqua" w:cs="Book Antiqua"/>
          <w:color w:val="000000"/>
        </w:rPr>
        <w:t>u</w:t>
      </w:r>
      <w:r w:rsidR="001829DE">
        <w:rPr>
          <w:rFonts w:ascii="Book Antiqua" w:eastAsia="Arial" w:hAnsi="Book Antiqua" w:cs="Book Antiqua"/>
          <w:color w:val="000000"/>
        </w:rPr>
        <w:t xml:space="preserve"> telefon</w:t>
      </w:r>
      <w:r>
        <w:rPr>
          <w:rFonts w:ascii="Book Antiqua" w:eastAsia="Arial" w:hAnsi="Book Antiqua" w:cs="Book Antiqua"/>
          <w:color w:val="000000"/>
        </w:rPr>
        <w:t>u</w:t>
      </w:r>
      <w:r w:rsidR="001829DE">
        <w:rPr>
          <w:rFonts w:ascii="Book Antiqua" w:eastAsia="Arial" w:hAnsi="Book Antiqua" w:cs="Book Antiqua"/>
          <w:color w:val="000000"/>
        </w:rPr>
        <w:t>;</w:t>
      </w:r>
    </w:p>
    <w:p w:rsidR="001829DE" w:rsidRDefault="00E431A9" w:rsidP="001829DE">
      <w:pPr>
        <w:pStyle w:val="NormalnyWeb1"/>
        <w:numPr>
          <w:ilvl w:val="1"/>
          <w:numId w:val="15"/>
        </w:numPr>
        <w:spacing w:before="0" w:after="0"/>
        <w:jc w:val="both"/>
        <w:rPr>
          <w:rFonts w:ascii="Book Antiqua" w:eastAsia="Arial" w:hAnsi="Book Antiqua" w:cs="Book Antiqua"/>
          <w:color w:val="000000"/>
        </w:rPr>
      </w:pPr>
      <w:r>
        <w:rPr>
          <w:rFonts w:ascii="Book Antiqua" w:eastAsia="Arial" w:hAnsi="Book Antiqua" w:cs="Book Antiqua"/>
          <w:color w:val="000000"/>
        </w:rPr>
        <w:t>marki i numeru</w:t>
      </w:r>
      <w:r w:rsidR="001829DE">
        <w:rPr>
          <w:rFonts w:ascii="Book Antiqua" w:eastAsia="Arial" w:hAnsi="Book Antiqua" w:cs="Book Antiqua"/>
          <w:color w:val="000000"/>
        </w:rPr>
        <w:t xml:space="preserve"> rejestracyjn</w:t>
      </w:r>
      <w:r>
        <w:rPr>
          <w:rFonts w:ascii="Book Antiqua" w:eastAsia="Arial" w:hAnsi="Book Antiqua" w:cs="Book Antiqua"/>
          <w:color w:val="000000"/>
        </w:rPr>
        <w:t>ego</w:t>
      </w:r>
      <w:r w:rsidR="001829DE">
        <w:rPr>
          <w:rFonts w:ascii="Book Antiqua" w:eastAsia="Arial" w:hAnsi="Book Antiqua" w:cs="Book Antiqua"/>
          <w:color w:val="000000"/>
        </w:rPr>
        <w:t xml:space="preserve"> samochod</w:t>
      </w:r>
      <w:r>
        <w:rPr>
          <w:rFonts w:ascii="Book Antiqua" w:eastAsia="Arial" w:hAnsi="Book Antiqua" w:cs="Book Antiqua"/>
          <w:color w:val="000000"/>
        </w:rPr>
        <w:t>u</w:t>
      </w:r>
      <w:r w:rsidR="00F70D31">
        <w:rPr>
          <w:rFonts w:ascii="Book Antiqua" w:eastAsia="Arial" w:hAnsi="Book Antiqua" w:cs="Book Antiqua"/>
          <w:color w:val="000000"/>
        </w:rPr>
        <w:t>,</w:t>
      </w:r>
    </w:p>
    <w:p w:rsidR="00F70D31" w:rsidRDefault="00F70D31" w:rsidP="001829DE">
      <w:pPr>
        <w:pStyle w:val="NormalnyWeb1"/>
        <w:numPr>
          <w:ilvl w:val="1"/>
          <w:numId w:val="15"/>
        </w:numPr>
        <w:spacing w:before="0" w:after="0"/>
        <w:jc w:val="both"/>
        <w:rPr>
          <w:rFonts w:ascii="Book Antiqua" w:eastAsia="Arial" w:hAnsi="Book Antiqua" w:cs="Book Antiqua"/>
          <w:color w:val="000000"/>
        </w:rPr>
      </w:pPr>
      <w:r>
        <w:rPr>
          <w:rFonts w:ascii="Book Antiqua" w:eastAsia="Arial" w:hAnsi="Book Antiqua" w:cs="Book Antiqua"/>
          <w:color w:val="000000"/>
        </w:rPr>
        <w:t>podpisu.</w:t>
      </w:r>
    </w:p>
    <w:p w:rsidR="00914F08" w:rsidRPr="001829DE" w:rsidRDefault="00914F08" w:rsidP="001829DE">
      <w:pPr>
        <w:pStyle w:val="NormalnyWeb1"/>
        <w:numPr>
          <w:ilvl w:val="0"/>
          <w:numId w:val="14"/>
        </w:numPr>
        <w:spacing w:before="0" w:after="0"/>
        <w:ind w:left="357" w:hanging="357"/>
        <w:jc w:val="both"/>
        <w:rPr>
          <w:rFonts w:ascii="Book Antiqua" w:eastAsia="Arial" w:hAnsi="Book Antiqua" w:cs="Book Antiqua"/>
          <w:color w:val="000000"/>
        </w:rPr>
      </w:pPr>
      <w:r w:rsidRPr="001829DE">
        <w:rPr>
          <w:rFonts w:ascii="Book Antiqua" w:eastAsia="Arial" w:hAnsi="Book Antiqua" w:cs="Book Antiqua"/>
        </w:rPr>
        <w:t xml:space="preserve">Powierzone przez </w:t>
      </w:r>
      <w:r w:rsidR="001829DE" w:rsidRPr="001829DE">
        <w:rPr>
          <w:rFonts w:ascii="Book Antiqua" w:eastAsia="Arial" w:hAnsi="Book Antiqua" w:cs="Book Antiqua"/>
        </w:rPr>
        <w:t>Administratora</w:t>
      </w:r>
      <w:r w:rsidRPr="001829DE">
        <w:rPr>
          <w:rFonts w:ascii="Book Antiqua" w:eastAsia="Arial" w:hAnsi="Book Antiqua" w:cs="Book Antiqua"/>
        </w:rPr>
        <w:t xml:space="preserve"> dane osobowe będą przetwarzane przez</w:t>
      </w:r>
      <w:r w:rsidRPr="001829DE">
        <w:rPr>
          <w:rFonts w:ascii="Book Antiqua" w:eastAsia="Arial" w:hAnsi="Book Antiqua" w:cs="Book Antiqua"/>
          <w:spacing w:val="-12"/>
        </w:rPr>
        <w:t xml:space="preserve"> </w:t>
      </w:r>
      <w:r w:rsidR="001829DE" w:rsidRPr="001829DE">
        <w:rPr>
          <w:rFonts w:ascii="Book Antiqua" w:eastAsia="Arial" w:hAnsi="Book Antiqua" w:cs="Book Antiqua"/>
          <w:color w:val="00000A"/>
        </w:rPr>
        <w:t>Procesora</w:t>
      </w:r>
      <w:r w:rsidRPr="001829DE">
        <w:rPr>
          <w:rFonts w:ascii="Book Antiqua" w:eastAsia="Arial" w:hAnsi="Book Antiqua" w:cs="Book Antiqua"/>
          <w:color w:val="00000A"/>
        </w:rPr>
        <w:t xml:space="preserve"> wyłącznie</w:t>
      </w:r>
      <w:r w:rsidRPr="001829DE">
        <w:rPr>
          <w:rFonts w:ascii="Book Antiqua" w:eastAsia="Arial" w:hAnsi="Book Antiqua" w:cs="Book Antiqua"/>
          <w:color w:val="00000A"/>
          <w:spacing w:val="-7"/>
        </w:rPr>
        <w:t xml:space="preserve"> </w:t>
      </w:r>
      <w:r w:rsidRPr="001829DE">
        <w:rPr>
          <w:rFonts w:ascii="Book Antiqua" w:eastAsia="Arial" w:hAnsi="Book Antiqua" w:cs="Book Antiqua"/>
          <w:color w:val="00000A"/>
        </w:rPr>
        <w:t>w</w:t>
      </w:r>
      <w:r w:rsidRPr="001829DE">
        <w:rPr>
          <w:rFonts w:ascii="Book Antiqua" w:eastAsia="Arial" w:hAnsi="Book Antiqua" w:cs="Book Antiqua"/>
          <w:color w:val="00000A"/>
          <w:spacing w:val="4"/>
        </w:rPr>
        <w:t xml:space="preserve"> </w:t>
      </w:r>
      <w:r w:rsidRPr="001829DE">
        <w:rPr>
          <w:rFonts w:ascii="Book Antiqua" w:eastAsia="Arial" w:hAnsi="Book Antiqua" w:cs="Book Antiqua"/>
          <w:color w:val="00000A"/>
        </w:rPr>
        <w:t>c</w:t>
      </w:r>
      <w:r w:rsidR="001829DE" w:rsidRPr="001829DE">
        <w:rPr>
          <w:rFonts w:ascii="Book Antiqua" w:eastAsia="Arial" w:hAnsi="Book Antiqua" w:cs="Book Antiqua"/>
          <w:color w:val="00000A"/>
        </w:rPr>
        <w:t>elu realizacji umo</w:t>
      </w:r>
      <w:r w:rsidRPr="001829DE">
        <w:rPr>
          <w:rFonts w:ascii="Book Antiqua" w:eastAsia="Arial" w:hAnsi="Book Antiqua" w:cs="Book Antiqua"/>
          <w:color w:val="00000A"/>
        </w:rPr>
        <w:t>w</w:t>
      </w:r>
      <w:r w:rsidR="001829DE" w:rsidRPr="001829DE">
        <w:rPr>
          <w:rFonts w:ascii="Book Antiqua" w:eastAsia="Arial" w:hAnsi="Book Antiqua" w:cs="Book Antiqua"/>
          <w:color w:val="00000A"/>
        </w:rPr>
        <w:t xml:space="preserve">y, o której mowa w ust. 1 Preambuły. </w:t>
      </w:r>
    </w:p>
    <w:p w:rsidR="00A624D0" w:rsidRDefault="00A624D0" w:rsidP="00914F08">
      <w:pPr>
        <w:pStyle w:val="Akapitzlist4"/>
        <w:shd w:val="clear" w:color="auto" w:fill="FFFFFF"/>
        <w:ind w:left="0"/>
        <w:rPr>
          <w:rFonts w:ascii="Book Antiqua" w:eastAsia="Times New Roman" w:hAnsi="Book Antiqua" w:cs="Book Antiqua"/>
          <w:color w:val="17365D"/>
          <w:lang w:val="pl-PL"/>
        </w:rPr>
      </w:pPr>
    </w:p>
    <w:p w:rsidR="00914F08" w:rsidRDefault="00914F08" w:rsidP="00F82E7F">
      <w:pPr>
        <w:pStyle w:val="Akapitzlist4"/>
        <w:numPr>
          <w:ilvl w:val="0"/>
          <w:numId w:val="10"/>
        </w:numPr>
        <w:shd w:val="clear" w:color="auto" w:fill="FFFFFF"/>
        <w:ind w:left="357" w:hanging="357"/>
        <w:jc w:val="center"/>
        <w:rPr>
          <w:rFonts w:ascii="Book Antiqua" w:eastAsia="Times New Roman" w:hAnsi="Book Antiqua" w:cs="Book Antiqua"/>
          <w:color w:val="17365D"/>
          <w:lang w:val="pl-PL"/>
        </w:rPr>
      </w:pPr>
      <w:r>
        <w:rPr>
          <w:rFonts w:ascii="Book Antiqua" w:eastAsia="Times New Roman" w:hAnsi="Book Antiqua" w:cs="Book Antiqua"/>
          <w:color w:val="17365D"/>
          <w:lang w:val="pl-PL"/>
        </w:rPr>
        <w:t xml:space="preserve"> </w:t>
      </w:r>
    </w:p>
    <w:p w:rsidR="000406A9" w:rsidRDefault="000406A9" w:rsidP="00F82E7F">
      <w:pPr>
        <w:pStyle w:val="Nagwek2"/>
        <w:spacing w:before="0" w:line="100" w:lineRule="atLeast"/>
        <w:ind w:left="0" w:firstLine="0"/>
        <w:jc w:val="center"/>
        <w:rPr>
          <w:rFonts w:ascii="Book Antiqua" w:hAnsi="Book Antiqua" w:cs="Book Antiqua"/>
          <w:sz w:val="24"/>
          <w:szCs w:val="24"/>
        </w:rPr>
      </w:pPr>
      <w:r>
        <w:rPr>
          <w:rFonts w:ascii="Book Antiqua" w:hAnsi="Book Antiqua" w:cs="Book Antiqua"/>
          <w:color w:val="1F497D"/>
          <w:sz w:val="24"/>
          <w:szCs w:val="24"/>
        </w:rPr>
        <w:t>Sposób wykonania umowy w zakresie przetwarzania danych osobowych</w:t>
      </w:r>
    </w:p>
    <w:p w:rsidR="000406A9" w:rsidRDefault="000406A9" w:rsidP="000406A9">
      <w:pPr>
        <w:spacing w:after="0" w:line="100" w:lineRule="atLeast"/>
        <w:rPr>
          <w:rFonts w:ascii="Book Antiqua" w:hAnsi="Book Antiqua" w:cs="Book Antiqua"/>
          <w:sz w:val="24"/>
          <w:szCs w:val="24"/>
        </w:rPr>
      </w:pPr>
    </w:p>
    <w:p w:rsidR="000406A9" w:rsidRDefault="000406A9" w:rsidP="000406A9">
      <w:pPr>
        <w:pStyle w:val="Default"/>
        <w:numPr>
          <w:ilvl w:val="0"/>
          <w:numId w:val="16"/>
        </w:numPr>
        <w:jc w:val="both"/>
        <w:rPr>
          <w:rFonts w:ascii="Book Antiqua" w:eastAsia="Arial" w:hAnsi="Book Antiqua" w:cs="Book Antiqua"/>
        </w:rPr>
      </w:pPr>
      <w:r>
        <w:rPr>
          <w:rFonts w:ascii="Book Antiqua" w:eastAsia="Arial" w:hAnsi="Book Antiqua" w:cs="Book Antiqua"/>
        </w:rPr>
        <w:t>Procesor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wart. 32 Rozporządzenia RODO</w:t>
      </w:r>
      <w:r>
        <w:rPr>
          <w:rFonts w:ascii="Book Antiqua" w:hAnsi="Book Antiqua" w:cs="Book Antiqua"/>
          <w:color w:val="00000A"/>
        </w:rPr>
        <w:t>.</w:t>
      </w:r>
    </w:p>
    <w:p w:rsidR="000406A9" w:rsidRDefault="000406A9" w:rsidP="000406A9">
      <w:pPr>
        <w:pStyle w:val="Default"/>
        <w:numPr>
          <w:ilvl w:val="0"/>
          <w:numId w:val="16"/>
        </w:numPr>
        <w:jc w:val="both"/>
        <w:rPr>
          <w:rFonts w:ascii="Book Antiqua" w:eastAsia="Arial" w:hAnsi="Book Antiqua" w:cs="Book Antiqua"/>
        </w:rPr>
      </w:pPr>
      <w:r>
        <w:rPr>
          <w:rFonts w:ascii="Book Antiqua" w:eastAsia="Arial" w:hAnsi="Book Antiqua" w:cs="Book Antiqua"/>
        </w:rPr>
        <w:t>Procesor zobowiązuje się dołożyć należytej staranności przy przetwarzaniu powierzonych danych osobowych.</w:t>
      </w:r>
    </w:p>
    <w:p w:rsidR="000406A9" w:rsidRDefault="000406A9" w:rsidP="000406A9">
      <w:pPr>
        <w:pStyle w:val="Default"/>
        <w:numPr>
          <w:ilvl w:val="0"/>
          <w:numId w:val="16"/>
        </w:numPr>
        <w:jc w:val="both"/>
        <w:rPr>
          <w:rFonts w:ascii="Book Antiqua" w:eastAsia="Arial" w:hAnsi="Book Antiqua" w:cs="Book Antiqua"/>
        </w:rPr>
      </w:pPr>
      <w:r>
        <w:rPr>
          <w:rFonts w:ascii="Book Antiqua" w:eastAsia="Arial" w:hAnsi="Book Antiqua" w:cs="Book Antiqua"/>
        </w:rPr>
        <w:t xml:space="preserve">Procesor zobowiązuje się do nadania upoważnień do przetwarzania danych osobowych wszystkim zatrudnionym u niego osobom, które będą przetwarzały powierzone dane w celu realizacji niniejszej Umowy i że osoby te zostaną </w:t>
      </w:r>
      <w:r>
        <w:rPr>
          <w:rFonts w:ascii="Book Antiqua" w:hAnsi="Book Antiqua" w:cs="Book Antiqua"/>
        </w:rPr>
        <w:t>zapoznane z przepisami o ochronie danych osobowych oraz z odpowiedzialnością za ich nieprzestrzeganie, zobowiązane zostaną do ich przestrzegania</w:t>
      </w:r>
      <w:r>
        <w:rPr>
          <w:rFonts w:ascii="Book Antiqua" w:eastAsia="Arial" w:hAnsi="Book Antiqua" w:cs="Book Antiqua"/>
        </w:rPr>
        <w:t xml:space="preserve">. </w:t>
      </w:r>
    </w:p>
    <w:p w:rsidR="000406A9" w:rsidRDefault="000406A9" w:rsidP="000406A9">
      <w:pPr>
        <w:pStyle w:val="Default"/>
        <w:numPr>
          <w:ilvl w:val="0"/>
          <w:numId w:val="16"/>
        </w:numPr>
        <w:jc w:val="both"/>
        <w:rPr>
          <w:rFonts w:ascii="Book Antiqua" w:hAnsi="Book Antiqua" w:cs="Book Antiqua"/>
        </w:rPr>
      </w:pPr>
      <w:r>
        <w:rPr>
          <w:rFonts w:ascii="Book Antiqua" w:eastAsia="Arial" w:hAnsi="Book Antiqua" w:cs="Book Antiqua"/>
        </w:rPr>
        <w:lastRenderedPageBreak/>
        <w:t xml:space="preserve">Administrator wyraża zgodę Procesorowi do nadawania swoim pracownikom upoważnień do przetwarzania danych osobowych, o których mowa w ust. 3, w zakresie dotyczącym niniejszej Umowy. </w:t>
      </w:r>
    </w:p>
    <w:p w:rsidR="000406A9" w:rsidRDefault="000406A9" w:rsidP="000406A9">
      <w:pPr>
        <w:pStyle w:val="Default"/>
        <w:numPr>
          <w:ilvl w:val="0"/>
          <w:numId w:val="16"/>
        </w:numPr>
        <w:jc w:val="both"/>
        <w:rPr>
          <w:rFonts w:ascii="Book Antiqua" w:eastAsia="Arial" w:hAnsi="Book Antiqua" w:cs="Book Antiqua"/>
        </w:rPr>
      </w:pPr>
      <w:r>
        <w:rPr>
          <w:rFonts w:ascii="Book Antiqua" w:hAnsi="Book Antiqua" w:cs="Book Antiqua"/>
        </w:rPr>
        <w:t>Procesor oświadcza, że każda osoba mająca dostęp do danych osobowych będzie je przetwarzała wyłącznie na polecenie Administratora.</w:t>
      </w:r>
    </w:p>
    <w:p w:rsidR="000406A9" w:rsidRDefault="000406A9" w:rsidP="000406A9">
      <w:pPr>
        <w:pStyle w:val="Default"/>
        <w:numPr>
          <w:ilvl w:val="0"/>
          <w:numId w:val="16"/>
        </w:numPr>
        <w:jc w:val="both"/>
        <w:rPr>
          <w:rFonts w:ascii="Book Antiqua" w:eastAsia="Arial" w:hAnsi="Book Antiqua" w:cs="Book Antiqua"/>
        </w:rPr>
      </w:pPr>
      <w:r>
        <w:rPr>
          <w:rFonts w:ascii="Book Antiqua" w:eastAsia="Arial" w:hAnsi="Book Antiqua" w:cs="Book Antiqua"/>
        </w:rPr>
        <w:t>Procesor zobowiązuje się zapewnić zachowanie w tajemnicy (o której mowa wart. 28 ust 3 pkt b Rozporządzenia RODO) przetwarzanych danych przez osoby, które upoważnia do przetwarzania danych osobowych w celu realizacji niniejszej Umowy, zarówno w trakcie zatrudnienia ich u Procesora, jak i po jego ustaniu.</w:t>
      </w:r>
      <w:r>
        <w:rPr>
          <w:rFonts w:ascii="Book Antiqua" w:hAnsi="Book Antiqua" w:cs="Book Antiqua"/>
        </w:rPr>
        <w:t xml:space="preserve"> Tajemnica ta obejmuje również wszelkie informacje dotyczące sposobów zabezpieczenia powierzonych do przetwarzania danych osobowych. </w:t>
      </w:r>
    </w:p>
    <w:p w:rsidR="000406A9" w:rsidRDefault="006D06C5" w:rsidP="000406A9">
      <w:pPr>
        <w:pStyle w:val="Default"/>
        <w:numPr>
          <w:ilvl w:val="0"/>
          <w:numId w:val="16"/>
        </w:numPr>
        <w:jc w:val="both"/>
        <w:rPr>
          <w:rFonts w:ascii="Book Antiqua" w:eastAsia="Arial" w:hAnsi="Book Antiqua" w:cs="Book Antiqua"/>
        </w:rPr>
      </w:pPr>
      <w:r>
        <w:rPr>
          <w:rFonts w:ascii="Book Antiqua" w:eastAsia="Arial" w:hAnsi="Book Antiqua" w:cs="Book Antiqua"/>
        </w:rPr>
        <w:t>Procesor</w:t>
      </w:r>
      <w:r w:rsidR="000406A9">
        <w:rPr>
          <w:rFonts w:ascii="Book Antiqua" w:eastAsia="Arial" w:hAnsi="Book Antiqua" w:cs="Book Antiqua"/>
        </w:rPr>
        <w:t xml:space="preserve"> po zakończeniu świadczenia usług związanych z przetwarzaniem danych osobowych, zgodnie z wyborem </w:t>
      </w:r>
      <w:r>
        <w:rPr>
          <w:rFonts w:ascii="Book Antiqua" w:eastAsia="Arial" w:hAnsi="Book Antiqua" w:cs="Book Antiqua"/>
        </w:rPr>
        <w:t>Administratora</w:t>
      </w:r>
      <w:r w:rsidR="000406A9">
        <w:rPr>
          <w:rFonts w:ascii="Book Antiqua" w:eastAsia="Arial" w:hAnsi="Book Antiqua" w:cs="Book Antiqua"/>
        </w:rPr>
        <w:t xml:space="preserve">, usuwa lub zwraca </w:t>
      </w:r>
      <w:r>
        <w:rPr>
          <w:rFonts w:ascii="Book Antiqua" w:eastAsia="Arial" w:hAnsi="Book Antiqua" w:cs="Book Antiqua"/>
        </w:rPr>
        <w:t>Administratorowi</w:t>
      </w:r>
      <w:r w:rsidR="000406A9">
        <w:rPr>
          <w:rFonts w:ascii="Book Antiqua" w:eastAsia="Arial" w:hAnsi="Book Antiqua" w:cs="Book Antiqua"/>
        </w:rPr>
        <w:t xml:space="preserve"> wszelkie dane osobowe oraz usuwa wszelkie ich istniejące kopie danych </w:t>
      </w:r>
      <w:r w:rsidR="000406A9">
        <w:rPr>
          <w:rFonts w:ascii="Book Antiqua" w:hAnsi="Book Antiqua" w:cs="Book Antiqua"/>
        </w:rPr>
        <w:t xml:space="preserve">osobowych. Na każde życzenie </w:t>
      </w:r>
      <w:r>
        <w:rPr>
          <w:rFonts w:ascii="Book Antiqua" w:hAnsi="Book Antiqua" w:cs="Book Antiqua"/>
        </w:rPr>
        <w:t>Administratora</w:t>
      </w:r>
      <w:r w:rsidR="000406A9">
        <w:rPr>
          <w:rFonts w:ascii="Book Antiqua" w:hAnsi="Book Antiqua" w:cs="Book Antiqua"/>
        </w:rPr>
        <w:t xml:space="preserve">, </w:t>
      </w:r>
      <w:r>
        <w:rPr>
          <w:rFonts w:ascii="Book Antiqua" w:hAnsi="Book Antiqua" w:cs="Book Antiqua"/>
        </w:rPr>
        <w:t>Procesor</w:t>
      </w:r>
      <w:r w:rsidR="000406A9">
        <w:rPr>
          <w:rFonts w:ascii="Book Antiqua" w:hAnsi="Book Antiqua" w:cs="Book Antiqua"/>
        </w:rPr>
        <w:t xml:space="preserve"> ma obowiązek przedstawić w terminie 14 dni pisemny protokół potwierdzający fakt zniszczenia danych osobowych.</w:t>
      </w:r>
    </w:p>
    <w:p w:rsidR="000406A9" w:rsidRDefault="000406A9" w:rsidP="000406A9">
      <w:pPr>
        <w:pStyle w:val="Default"/>
        <w:numPr>
          <w:ilvl w:val="0"/>
          <w:numId w:val="16"/>
        </w:numPr>
        <w:jc w:val="both"/>
        <w:rPr>
          <w:rFonts w:ascii="Book Antiqua" w:eastAsia="Arial" w:hAnsi="Book Antiqua" w:cs="Book Antiqua"/>
        </w:rPr>
      </w:pPr>
      <w:r>
        <w:rPr>
          <w:rFonts w:ascii="Book Antiqua" w:eastAsia="Arial" w:hAnsi="Book Antiqua" w:cs="Book Antiqua"/>
        </w:rPr>
        <w:t xml:space="preserve">W miarę możliwości </w:t>
      </w:r>
      <w:r w:rsidR="006D06C5">
        <w:rPr>
          <w:rFonts w:ascii="Book Antiqua" w:eastAsia="Arial" w:hAnsi="Book Antiqua" w:cs="Book Antiqua"/>
        </w:rPr>
        <w:t>Procesor</w:t>
      </w:r>
      <w:r>
        <w:rPr>
          <w:rFonts w:ascii="Book Antiqua" w:eastAsia="Arial" w:hAnsi="Book Antiqua" w:cs="Book Antiqua"/>
        </w:rPr>
        <w:t xml:space="preserve"> pomaga </w:t>
      </w:r>
      <w:r w:rsidR="006D06C5">
        <w:rPr>
          <w:rFonts w:ascii="Book Antiqua" w:eastAsia="Arial" w:hAnsi="Book Antiqua" w:cs="Book Antiqua"/>
        </w:rPr>
        <w:t>Administratorowi</w:t>
      </w:r>
      <w:r>
        <w:rPr>
          <w:rFonts w:ascii="Book Antiqua" w:eastAsia="Arial" w:hAnsi="Book Antiqua" w:cs="Book Antiqua"/>
        </w:rPr>
        <w:t xml:space="preserve"> w niezbędnym zakresie wywiązywać się z obowiązku odpowiadania na żądania osoby, której dane dotyczą oraz wywiązywać się z obowiązków określonych w art. 32-36 Rozporządzenia RODO.</w:t>
      </w:r>
    </w:p>
    <w:p w:rsidR="000406A9" w:rsidRDefault="006D06C5" w:rsidP="000406A9">
      <w:pPr>
        <w:pStyle w:val="Default"/>
        <w:numPr>
          <w:ilvl w:val="0"/>
          <w:numId w:val="16"/>
        </w:numPr>
        <w:jc w:val="both"/>
        <w:rPr>
          <w:rFonts w:ascii="Book Antiqua" w:hAnsi="Book Antiqua" w:cs="Book Antiqua"/>
          <w:color w:val="00000A"/>
          <w:szCs w:val="20"/>
        </w:rPr>
      </w:pPr>
      <w:r>
        <w:rPr>
          <w:rFonts w:ascii="Book Antiqua" w:eastAsia="Arial" w:hAnsi="Book Antiqua" w:cs="Book Antiqua"/>
        </w:rPr>
        <w:t>Procesor</w:t>
      </w:r>
      <w:r w:rsidR="000406A9">
        <w:rPr>
          <w:rFonts w:ascii="Book Antiqua" w:eastAsia="Arial" w:hAnsi="Book Antiqua" w:cs="Book Antiqua"/>
        </w:rPr>
        <w:t xml:space="preserve">, po stwierdzeniu naruszenia ochrony danych osobowych, bez zbędnej zwłoki tj. nie później niż w terminie 24 godzin zgłasza je </w:t>
      </w:r>
      <w:r>
        <w:rPr>
          <w:rFonts w:ascii="Book Antiqua" w:eastAsia="Arial" w:hAnsi="Book Antiqua" w:cs="Book Antiqua"/>
        </w:rPr>
        <w:t>Administratorowi</w:t>
      </w:r>
      <w:r w:rsidR="000406A9">
        <w:rPr>
          <w:rFonts w:ascii="Book Antiqua" w:eastAsia="Arial" w:hAnsi="Book Antiqua" w:cs="Book Antiqua"/>
        </w:rPr>
        <w:t xml:space="preserve">. </w:t>
      </w:r>
      <w:r w:rsidR="000406A9">
        <w:rPr>
          <w:rFonts w:ascii="Book Antiqua" w:hAnsi="Book Antiqua" w:cs="Book Antiqua"/>
        </w:rPr>
        <w:t xml:space="preserve">W celu realizacji tego obowiązku </w:t>
      </w:r>
      <w:r>
        <w:rPr>
          <w:rFonts w:ascii="Book Antiqua" w:hAnsi="Book Antiqua" w:cs="Book Antiqua"/>
        </w:rPr>
        <w:t>Procesor</w:t>
      </w:r>
      <w:r w:rsidR="000406A9">
        <w:rPr>
          <w:rFonts w:ascii="Book Antiqua" w:hAnsi="Book Antiqua" w:cs="Book Antiqua"/>
        </w:rPr>
        <w:t xml:space="preserve"> jest zobowiązany do dokumentowania wszelkich okoliczności i zebrania wszelkich dowodów, które pomogą </w:t>
      </w:r>
      <w:r w:rsidR="00F82E7F">
        <w:rPr>
          <w:rFonts w:ascii="Book Antiqua" w:hAnsi="Book Antiqua" w:cs="Book Antiqua"/>
        </w:rPr>
        <w:t>Administratorowi</w:t>
      </w:r>
      <w:r w:rsidR="000406A9">
        <w:rPr>
          <w:rFonts w:ascii="Book Antiqua" w:hAnsi="Book Antiqua" w:cs="Book Antiqua"/>
        </w:rPr>
        <w:t xml:space="preserve"> wyjaśnić szczegóły naruszenia, w tym jego charakter, skalę, skutki, czas zdarzenia, osoby odpowiedzialne, osoby poszkodowane.</w:t>
      </w:r>
    </w:p>
    <w:p w:rsidR="000406A9" w:rsidRDefault="00F82E7F" w:rsidP="000406A9">
      <w:pPr>
        <w:pStyle w:val="Default"/>
        <w:numPr>
          <w:ilvl w:val="0"/>
          <w:numId w:val="16"/>
        </w:numPr>
        <w:jc w:val="both"/>
        <w:rPr>
          <w:rFonts w:ascii="Book Antiqua" w:hAnsi="Book Antiqua" w:cs="Book Antiqua"/>
          <w:color w:val="00000A"/>
          <w:szCs w:val="20"/>
        </w:rPr>
      </w:pPr>
      <w:r>
        <w:rPr>
          <w:rFonts w:ascii="Book Antiqua" w:hAnsi="Book Antiqua" w:cs="Book Antiqua"/>
          <w:color w:val="00000A"/>
          <w:szCs w:val="20"/>
        </w:rPr>
        <w:t xml:space="preserve">Procesor </w:t>
      </w:r>
      <w:r w:rsidR="000406A9">
        <w:rPr>
          <w:rFonts w:ascii="Book Antiqua" w:hAnsi="Book Antiqua" w:cs="Book Antiqua"/>
          <w:color w:val="00000A"/>
          <w:szCs w:val="20"/>
        </w:rPr>
        <w:t xml:space="preserve">zobowiązuje się niezwłocznie zawiadomić </w:t>
      </w:r>
      <w:r>
        <w:rPr>
          <w:rFonts w:ascii="Book Antiqua" w:hAnsi="Book Antiqua" w:cs="Book Antiqua"/>
          <w:color w:val="00000A"/>
          <w:szCs w:val="20"/>
        </w:rPr>
        <w:t>Administratora</w:t>
      </w:r>
      <w:r w:rsidR="000406A9">
        <w:rPr>
          <w:rFonts w:ascii="Book Antiqua" w:hAnsi="Book Antiqua" w:cs="Book Antiqua"/>
          <w:color w:val="00000A"/>
          <w:szCs w:val="20"/>
        </w:rPr>
        <w:t xml:space="preserve"> o: </w:t>
      </w:r>
    </w:p>
    <w:p w:rsidR="000406A9" w:rsidRDefault="000406A9" w:rsidP="000406A9">
      <w:pPr>
        <w:pStyle w:val="Default"/>
        <w:numPr>
          <w:ilvl w:val="1"/>
          <w:numId w:val="17"/>
        </w:numPr>
        <w:spacing w:before="60" w:after="60"/>
        <w:ind w:left="1108" w:hanging="358"/>
        <w:jc w:val="both"/>
        <w:rPr>
          <w:rFonts w:ascii="Book Antiqua" w:hAnsi="Book Antiqua" w:cs="Book Antiqua"/>
          <w:color w:val="00000A"/>
          <w:szCs w:val="20"/>
        </w:rPr>
      </w:pPr>
      <w:r>
        <w:rPr>
          <w:rFonts w:ascii="Book Antiqua" w:hAnsi="Book Antiqua" w:cs="Book Antiqua"/>
          <w:color w:val="00000A"/>
          <w:szCs w:val="20"/>
        </w:rPr>
        <w:t xml:space="preserve">każdym prawnie umocowanym żądaniu udostępnienia danych osobowych właściwemu organowi państwa, chyba, że zakaz zawiadomienia wynika z przepisów prawa, a szczególności przepisów postępowania karnego, gdy zakaz ma na celu zapewnienia poufności wszczętego dochodzenia, </w:t>
      </w:r>
    </w:p>
    <w:p w:rsidR="000406A9" w:rsidRDefault="000406A9" w:rsidP="000406A9">
      <w:pPr>
        <w:pStyle w:val="Default"/>
        <w:numPr>
          <w:ilvl w:val="1"/>
          <w:numId w:val="17"/>
        </w:numPr>
        <w:spacing w:before="60" w:after="60"/>
        <w:ind w:left="1108" w:hanging="358"/>
        <w:jc w:val="both"/>
        <w:rPr>
          <w:rFonts w:ascii="Book Antiqua" w:hAnsi="Book Antiqua" w:cs="Book Antiqua"/>
          <w:color w:val="00000A"/>
          <w:szCs w:val="20"/>
        </w:rPr>
      </w:pPr>
      <w:r>
        <w:rPr>
          <w:rFonts w:ascii="Book Antiqua" w:hAnsi="Book Antiqua" w:cs="Book Antiqua"/>
          <w:color w:val="00000A"/>
          <w:szCs w:val="20"/>
        </w:rPr>
        <w:t xml:space="preserve">każdym nieupoważnionym dostępie do danych osobowych, </w:t>
      </w:r>
    </w:p>
    <w:p w:rsidR="000406A9" w:rsidRDefault="000406A9" w:rsidP="000406A9">
      <w:pPr>
        <w:pStyle w:val="Default"/>
        <w:numPr>
          <w:ilvl w:val="1"/>
          <w:numId w:val="17"/>
        </w:numPr>
        <w:spacing w:before="60" w:after="60"/>
        <w:ind w:left="1108" w:hanging="358"/>
        <w:jc w:val="both"/>
        <w:rPr>
          <w:rFonts w:ascii="Book Antiqua" w:hAnsi="Book Antiqua" w:cs="Book Antiqua"/>
        </w:rPr>
      </w:pPr>
      <w:r>
        <w:rPr>
          <w:rFonts w:ascii="Book Antiqua" w:hAnsi="Book Antiqua" w:cs="Book Antiqua"/>
          <w:color w:val="00000A"/>
          <w:szCs w:val="20"/>
        </w:rPr>
        <w:t xml:space="preserve">każdym żądaniu otrzymanym od osoby, której dane przetwarza, powstrzymując się jednocześnie od odpowiedzi na żądanie. </w:t>
      </w:r>
    </w:p>
    <w:p w:rsidR="000406A9" w:rsidRDefault="00F82E7F" w:rsidP="000406A9">
      <w:pPr>
        <w:pStyle w:val="Default"/>
        <w:numPr>
          <w:ilvl w:val="0"/>
          <w:numId w:val="16"/>
        </w:numPr>
        <w:jc w:val="both"/>
        <w:rPr>
          <w:rFonts w:ascii="Book Antiqua" w:hAnsi="Book Antiqua" w:cs="Book Antiqua"/>
          <w:b/>
        </w:rPr>
      </w:pPr>
      <w:r>
        <w:rPr>
          <w:rFonts w:ascii="Book Antiqua" w:hAnsi="Book Antiqua" w:cs="Book Antiqua"/>
        </w:rPr>
        <w:t>Procesor</w:t>
      </w:r>
      <w:r w:rsidR="000406A9">
        <w:rPr>
          <w:rFonts w:ascii="Book Antiqua" w:hAnsi="Book Antiqua" w:cs="Book Antiqua"/>
        </w:rPr>
        <w:t xml:space="preserve"> zobowiązuje się do prowadzenia rejestru</w:t>
      </w:r>
      <w:r>
        <w:rPr>
          <w:rFonts w:ascii="Book Antiqua" w:hAnsi="Book Antiqua" w:cs="Book Antiqua"/>
        </w:rPr>
        <w:t xml:space="preserve"> wszystkich</w:t>
      </w:r>
      <w:r w:rsidR="000406A9">
        <w:rPr>
          <w:rFonts w:ascii="Book Antiqua" w:hAnsi="Book Antiqua" w:cs="Book Antiqua"/>
        </w:rPr>
        <w:t xml:space="preserve"> kategorii czynności przetwa</w:t>
      </w:r>
      <w:r>
        <w:rPr>
          <w:rFonts w:ascii="Book Antiqua" w:hAnsi="Book Antiqua" w:cs="Book Antiqua"/>
        </w:rPr>
        <w:t>rzania danych osobowych (dalej „</w:t>
      </w:r>
      <w:r w:rsidR="000406A9">
        <w:rPr>
          <w:rFonts w:ascii="Book Antiqua" w:hAnsi="Book Antiqua" w:cs="Book Antiqua"/>
        </w:rPr>
        <w:t xml:space="preserve">Rejestr") dokonywanych w imieniu </w:t>
      </w:r>
      <w:r>
        <w:rPr>
          <w:rFonts w:ascii="Book Antiqua" w:hAnsi="Book Antiqua" w:cs="Book Antiqua"/>
        </w:rPr>
        <w:t>Administratora</w:t>
      </w:r>
      <w:r w:rsidR="000406A9">
        <w:rPr>
          <w:rFonts w:ascii="Book Antiqua" w:hAnsi="Book Antiqua" w:cs="Book Antiqua"/>
        </w:rPr>
        <w:t>.</w:t>
      </w:r>
    </w:p>
    <w:p w:rsidR="00914F08" w:rsidRDefault="00914F08" w:rsidP="001829DE">
      <w:pPr>
        <w:pStyle w:val="Akapitzlist4"/>
        <w:shd w:val="clear" w:color="auto" w:fill="FFFFFF"/>
        <w:ind w:left="0"/>
        <w:rPr>
          <w:rFonts w:ascii="Book Antiqua" w:eastAsia="Times New Roman" w:hAnsi="Book Antiqua" w:cs="Book Antiqua"/>
          <w:color w:val="17365D"/>
          <w:lang w:val="pl-PL"/>
        </w:rPr>
      </w:pPr>
    </w:p>
    <w:p w:rsidR="00623355" w:rsidRDefault="00623355" w:rsidP="001829DE">
      <w:pPr>
        <w:pStyle w:val="Akapitzlist4"/>
        <w:shd w:val="clear" w:color="auto" w:fill="FFFFFF"/>
        <w:ind w:left="0"/>
        <w:rPr>
          <w:rFonts w:ascii="Book Antiqua" w:eastAsia="Times New Roman" w:hAnsi="Book Antiqua" w:cs="Book Antiqua"/>
          <w:color w:val="17365D"/>
          <w:lang w:val="pl-PL"/>
        </w:rPr>
      </w:pPr>
    </w:p>
    <w:p w:rsidR="00623355" w:rsidRDefault="00623355" w:rsidP="001829DE">
      <w:pPr>
        <w:pStyle w:val="Akapitzlist4"/>
        <w:shd w:val="clear" w:color="auto" w:fill="FFFFFF"/>
        <w:ind w:left="0"/>
        <w:rPr>
          <w:rFonts w:ascii="Book Antiqua" w:eastAsia="Times New Roman" w:hAnsi="Book Antiqua" w:cs="Book Antiqua"/>
          <w:color w:val="17365D"/>
          <w:lang w:val="pl-PL"/>
        </w:rPr>
      </w:pPr>
      <w:bookmarkStart w:id="0" w:name="_GoBack"/>
      <w:bookmarkEnd w:id="0"/>
    </w:p>
    <w:p w:rsidR="00914F08" w:rsidRDefault="00F82E7F" w:rsidP="00F82E7F">
      <w:pPr>
        <w:pStyle w:val="Akapitzlist4"/>
        <w:numPr>
          <w:ilvl w:val="0"/>
          <w:numId w:val="10"/>
        </w:numPr>
        <w:shd w:val="clear" w:color="auto" w:fill="FFFFFF"/>
        <w:ind w:left="357" w:hanging="357"/>
        <w:jc w:val="center"/>
        <w:rPr>
          <w:rFonts w:ascii="Book Antiqua" w:eastAsia="Times New Roman" w:hAnsi="Book Antiqua" w:cs="Book Antiqua"/>
          <w:color w:val="17365D"/>
          <w:lang w:val="pl-PL"/>
        </w:rPr>
      </w:pPr>
      <w:r>
        <w:rPr>
          <w:rFonts w:ascii="Book Antiqua" w:eastAsia="Times New Roman" w:hAnsi="Book Antiqua" w:cs="Book Antiqua"/>
          <w:color w:val="17365D"/>
          <w:lang w:val="pl-PL"/>
        </w:rPr>
        <w:t xml:space="preserve"> </w:t>
      </w:r>
    </w:p>
    <w:p w:rsidR="00F82E7F" w:rsidRDefault="00F82E7F" w:rsidP="00F82E7F">
      <w:pPr>
        <w:pStyle w:val="Nagwek2"/>
        <w:spacing w:before="0" w:line="100" w:lineRule="atLeast"/>
        <w:ind w:left="0" w:firstLine="0"/>
        <w:jc w:val="center"/>
        <w:rPr>
          <w:rFonts w:ascii="Book Antiqua" w:hAnsi="Book Antiqua" w:cs="Book Antiqua"/>
        </w:rPr>
      </w:pPr>
      <w:r>
        <w:rPr>
          <w:rFonts w:ascii="Book Antiqua" w:hAnsi="Book Antiqua" w:cs="Book Antiqua"/>
          <w:color w:val="1F497D"/>
        </w:rPr>
        <w:t>Prawo kontroli</w:t>
      </w:r>
    </w:p>
    <w:p w:rsidR="00F82E7F" w:rsidRDefault="00F82E7F" w:rsidP="00F82E7F">
      <w:pPr>
        <w:spacing w:after="0" w:line="100" w:lineRule="atLeast"/>
        <w:rPr>
          <w:rFonts w:ascii="Book Antiqua" w:hAnsi="Book Antiqua" w:cs="Book Antiqua"/>
        </w:rPr>
      </w:pPr>
    </w:p>
    <w:p w:rsidR="00F82E7F" w:rsidRDefault="00730CBC" w:rsidP="00F82E7F">
      <w:pPr>
        <w:pStyle w:val="Default"/>
        <w:numPr>
          <w:ilvl w:val="0"/>
          <w:numId w:val="18"/>
        </w:numPr>
        <w:jc w:val="both"/>
        <w:rPr>
          <w:rFonts w:ascii="Book Antiqua" w:hAnsi="Book Antiqua" w:cs="Book Antiqua"/>
        </w:rPr>
      </w:pPr>
      <w:r>
        <w:rPr>
          <w:rFonts w:ascii="Book Antiqua" w:hAnsi="Book Antiqua" w:cs="Book Antiqua"/>
        </w:rPr>
        <w:lastRenderedPageBreak/>
        <w:t>Administrator</w:t>
      </w:r>
      <w:r w:rsidR="00F82E7F">
        <w:rPr>
          <w:rFonts w:ascii="Book Antiqua" w:hAnsi="Book Antiqua" w:cs="Book Antiqua"/>
        </w:rPr>
        <w:t xml:space="preserve"> zgodnie z art. 28 ust. 3 pkt h) Rozporządzenia RODO ma prawo kontroli, czy środki zastosowane przez </w:t>
      </w:r>
      <w:r w:rsidR="00281D82">
        <w:rPr>
          <w:rFonts w:ascii="Book Antiqua" w:hAnsi="Book Antiqua" w:cs="Book Antiqua"/>
        </w:rPr>
        <w:t>Procesora</w:t>
      </w:r>
      <w:r w:rsidR="00F82E7F">
        <w:rPr>
          <w:rFonts w:ascii="Book Antiqua" w:hAnsi="Book Antiqua" w:cs="Book Antiqua"/>
        </w:rPr>
        <w:t xml:space="preserve"> przy przetwarzaniu i zabezpieczeniu powierzonych danych osobowych spełniają postanowienia umowy. Warunkiem przeprowadzenia kontroli jest zawiadomienie </w:t>
      </w:r>
      <w:r w:rsidR="00281D82">
        <w:rPr>
          <w:rFonts w:ascii="Book Antiqua" w:hAnsi="Book Antiqua" w:cs="Book Antiqua"/>
        </w:rPr>
        <w:t>Procesora</w:t>
      </w:r>
      <w:r w:rsidR="00F82E7F">
        <w:rPr>
          <w:rFonts w:ascii="Book Antiqua" w:hAnsi="Book Antiqua" w:cs="Book Antiqua"/>
        </w:rPr>
        <w:t xml:space="preserve"> w terminie nie krótszym niż 7 dni przed planowanym terminem jej przeprowadzenia.</w:t>
      </w:r>
    </w:p>
    <w:p w:rsidR="00F82E7F" w:rsidRDefault="00730CBC" w:rsidP="00F82E7F">
      <w:pPr>
        <w:pStyle w:val="Default"/>
        <w:numPr>
          <w:ilvl w:val="0"/>
          <w:numId w:val="18"/>
        </w:numPr>
        <w:jc w:val="both"/>
        <w:rPr>
          <w:rFonts w:ascii="Book Antiqua" w:hAnsi="Book Antiqua" w:cs="Book Antiqua"/>
        </w:rPr>
      </w:pPr>
      <w:r>
        <w:rPr>
          <w:rFonts w:ascii="Book Antiqua" w:hAnsi="Book Antiqua" w:cs="Book Antiqua"/>
        </w:rPr>
        <w:t>Administrator</w:t>
      </w:r>
      <w:r w:rsidR="00F82E7F">
        <w:rPr>
          <w:rFonts w:ascii="Book Antiqua" w:hAnsi="Book Antiqua" w:cs="Book Antiqua"/>
        </w:rPr>
        <w:t xml:space="preserve"> danych realizować będzie prawo kontroli w godzinach pracy </w:t>
      </w:r>
      <w:r w:rsidR="00281D82">
        <w:rPr>
          <w:rFonts w:ascii="Book Antiqua" w:hAnsi="Book Antiqua" w:cs="Book Antiqua"/>
        </w:rPr>
        <w:t>Procesora</w:t>
      </w:r>
      <w:r w:rsidR="00F82E7F">
        <w:rPr>
          <w:rFonts w:ascii="Book Antiqua" w:hAnsi="Book Antiqua" w:cs="Book Antiqua"/>
        </w:rPr>
        <w:t xml:space="preserve"> i z minimum 3-dniowym jego uprzedzeniem.</w:t>
      </w:r>
    </w:p>
    <w:p w:rsidR="00F82E7F" w:rsidRDefault="00730CBC" w:rsidP="00F82E7F">
      <w:pPr>
        <w:pStyle w:val="Default"/>
        <w:numPr>
          <w:ilvl w:val="0"/>
          <w:numId w:val="18"/>
        </w:numPr>
        <w:jc w:val="both"/>
        <w:rPr>
          <w:rFonts w:ascii="Book Antiqua" w:hAnsi="Book Antiqua" w:cs="Book Antiqua"/>
        </w:rPr>
      </w:pPr>
      <w:r>
        <w:rPr>
          <w:rFonts w:ascii="Book Antiqua" w:hAnsi="Book Antiqua" w:cs="Book Antiqua"/>
        </w:rPr>
        <w:t>Procesor</w:t>
      </w:r>
      <w:r w:rsidR="00F82E7F">
        <w:rPr>
          <w:rFonts w:ascii="Book Antiqua" w:hAnsi="Book Antiqua" w:cs="Book Antiqua"/>
        </w:rPr>
        <w:t xml:space="preserve"> zobowiązuje się do usunięcia uchybienia stwierdzonych podczas kontroli w terminie wskazanym przez </w:t>
      </w:r>
      <w:r w:rsidR="00281D82">
        <w:rPr>
          <w:rFonts w:ascii="Book Antiqua" w:hAnsi="Book Antiqua" w:cs="Book Antiqua"/>
        </w:rPr>
        <w:t>Administratora</w:t>
      </w:r>
      <w:r w:rsidR="00F82E7F">
        <w:rPr>
          <w:rFonts w:ascii="Book Antiqua" w:hAnsi="Book Antiqua" w:cs="Book Antiqua"/>
        </w:rPr>
        <w:t xml:space="preserve"> danych nie dłuższym niż 7 dni.</w:t>
      </w:r>
    </w:p>
    <w:p w:rsidR="00F82E7F" w:rsidRDefault="00281D82" w:rsidP="00F82E7F">
      <w:pPr>
        <w:pStyle w:val="Default"/>
        <w:numPr>
          <w:ilvl w:val="0"/>
          <w:numId w:val="18"/>
        </w:numPr>
        <w:jc w:val="both"/>
        <w:rPr>
          <w:rFonts w:ascii="Book Antiqua" w:hAnsi="Book Antiqua" w:cs="Book Antiqua"/>
        </w:rPr>
      </w:pPr>
      <w:r>
        <w:rPr>
          <w:rFonts w:ascii="Book Antiqua" w:hAnsi="Book Antiqua" w:cs="Book Antiqua"/>
        </w:rPr>
        <w:t>Procesor</w:t>
      </w:r>
      <w:r w:rsidR="00F82E7F">
        <w:rPr>
          <w:rFonts w:ascii="Book Antiqua" w:hAnsi="Book Antiqua" w:cs="Book Antiqua"/>
        </w:rPr>
        <w:t xml:space="preserve"> udostępnia </w:t>
      </w:r>
      <w:r>
        <w:rPr>
          <w:rFonts w:ascii="Book Antiqua" w:hAnsi="Book Antiqua" w:cs="Book Antiqua"/>
        </w:rPr>
        <w:t>Administratorowi</w:t>
      </w:r>
      <w:r w:rsidR="00F82E7F">
        <w:rPr>
          <w:rFonts w:ascii="Book Antiqua" w:hAnsi="Book Antiqua" w:cs="Book Antiqua"/>
        </w:rPr>
        <w:t xml:space="preserve"> wszelkie informacje niezbędne do wykazania spełnienia obowiązków określonych niniejszej Umowie oraz w art. 28 Rozporządzenia RODO.</w:t>
      </w:r>
    </w:p>
    <w:p w:rsidR="00F82E7F" w:rsidRDefault="00F82E7F" w:rsidP="00F82E7F">
      <w:pPr>
        <w:pStyle w:val="Default"/>
        <w:numPr>
          <w:ilvl w:val="0"/>
          <w:numId w:val="18"/>
        </w:numPr>
        <w:jc w:val="both"/>
        <w:rPr>
          <w:rFonts w:ascii="Book Antiqua" w:eastAsia="Arial" w:hAnsi="Book Antiqua" w:cs="Book Antiqua"/>
        </w:rPr>
      </w:pPr>
      <w:r>
        <w:rPr>
          <w:rFonts w:ascii="Book Antiqua" w:hAnsi="Book Antiqua" w:cs="Book Antiqua"/>
        </w:rPr>
        <w:t xml:space="preserve">W związku z obowiązkiem określonym w ustępach powyżej, </w:t>
      </w:r>
      <w:r w:rsidR="00281D82">
        <w:rPr>
          <w:rFonts w:ascii="Book Antiqua" w:hAnsi="Book Antiqua" w:cs="Book Antiqua"/>
        </w:rPr>
        <w:t>Procesor</w:t>
      </w:r>
      <w:r>
        <w:rPr>
          <w:rFonts w:ascii="Book Antiqua" w:hAnsi="Book Antiqua" w:cs="Book Antiqua"/>
        </w:rPr>
        <w:t xml:space="preserve"> niezwłocznie informuje </w:t>
      </w:r>
      <w:r w:rsidR="00281D82">
        <w:rPr>
          <w:rFonts w:ascii="Book Antiqua" w:hAnsi="Book Antiqua" w:cs="Book Antiqua"/>
        </w:rPr>
        <w:t>Administratora</w:t>
      </w:r>
      <w:r>
        <w:rPr>
          <w:rFonts w:ascii="Book Antiqua" w:hAnsi="Book Antiqua" w:cs="Book Antiqua"/>
        </w:rPr>
        <w:t>, jeżeli jego zdaniem wydane mu polecenie stanowi naruszenie Rozporządzenia lub innych przepisów powszechnie obowiązujących, które dotyczą ochrony danych osobowych.</w:t>
      </w:r>
    </w:p>
    <w:p w:rsidR="00F82E7F" w:rsidRDefault="00F82E7F" w:rsidP="00F82E7F">
      <w:pPr>
        <w:pStyle w:val="Akapitzlist4"/>
        <w:shd w:val="clear" w:color="auto" w:fill="FFFFFF"/>
        <w:rPr>
          <w:rFonts w:ascii="Book Antiqua" w:eastAsia="Times New Roman" w:hAnsi="Book Antiqua" w:cs="Book Antiqua"/>
          <w:color w:val="17365D"/>
          <w:lang w:val="pl-PL"/>
        </w:rPr>
      </w:pPr>
    </w:p>
    <w:p w:rsidR="00F82E7F" w:rsidRDefault="00F82E7F" w:rsidP="00F82E7F">
      <w:pPr>
        <w:pStyle w:val="Akapitzlist4"/>
        <w:numPr>
          <w:ilvl w:val="0"/>
          <w:numId w:val="10"/>
        </w:numPr>
        <w:shd w:val="clear" w:color="auto" w:fill="FFFFFF"/>
        <w:ind w:left="357" w:hanging="357"/>
        <w:jc w:val="center"/>
        <w:rPr>
          <w:rFonts w:ascii="Book Antiqua" w:eastAsia="Times New Roman" w:hAnsi="Book Antiqua" w:cs="Book Antiqua"/>
          <w:color w:val="17365D"/>
          <w:lang w:val="pl-PL"/>
        </w:rPr>
      </w:pPr>
      <w:r>
        <w:rPr>
          <w:rFonts w:ascii="Book Antiqua" w:eastAsia="Times New Roman" w:hAnsi="Book Antiqua" w:cs="Book Antiqua"/>
          <w:color w:val="17365D"/>
          <w:lang w:val="pl-PL"/>
        </w:rPr>
        <w:t xml:space="preserve"> </w:t>
      </w:r>
    </w:p>
    <w:p w:rsidR="00F82E7F" w:rsidRDefault="00F82E7F" w:rsidP="00F82E7F">
      <w:pPr>
        <w:pStyle w:val="Nagwek2"/>
        <w:spacing w:before="0" w:line="100" w:lineRule="atLeast"/>
        <w:ind w:left="0"/>
        <w:jc w:val="center"/>
        <w:rPr>
          <w:rFonts w:ascii="Book Antiqua" w:hAnsi="Book Antiqua" w:cs="Book Antiqua"/>
        </w:rPr>
      </w:pPr>
      <w:proofErr w:type="spellStart"/>
      <w:r>
        <w:rPr>
          <w:rFonts w:ascii="Book Antiqua" w:hAnsi="Book Antiqua" w:cs="Book Antiqua"/>
          <w:color w:val="1F497D"/>
        </w:rPr>
        <w:t>Podpowierzenie</w:t>
      </w:r>
      <w:proofErr w:type="spellEnd"/>
    </w:p>
    <w:p w:rsidR="00F82E7F" w:rsidRDefault="00F82E7F" w:rsidP="00F82E7F">
      <w:pPr>
        <w:spacing w:after="0" w:line="100" w:lineRule="atLeast"/>
        <w:rPr>
          <w:rFonts w:ascii="Book Antiqua" w:hAnsi="Book Antiqua" w:cs="Book Antiqua"/>
        </w:rPr>
      </w:pPr>
    </w:p>
    <w:p w:rsidR="00F82E7F" w:rsidRDefault="00F82E7F" w:rsidP="00F82E7F">
      <w:pPr>
        <w:pStyle w:val="Default"/>
        <w:jc w:val="both"/>
        <w:rPr>
          <w:rFonts w:ascii="Book Antiqua" w:hAnsi="Book Antiqua" w:cs="Book Antiqua"/>
        </w:rPr>
      </w:pPr>
      <w:r>
        <w:rPr>
          <w:rFonts w:ascii="Book Antiqua" w:hAnsi="Book Antiqua" w:cs="Book Antiqua"/>
        </w:rPr>
        <w:t xml:space="preserve">Procesor nie może </w:t>
      </w:r>
      <w:proofErr w:type="spellStart"/>
      <w:r>
        <w:rPr>
          <w:rFonts w:ascii="Book Antiqua" w:hAnsi="Book Antiqua" w:cs="Book Antiqua"/>
        </w:rPr>
        <w:t>podpowierzać</w:t>
      </w:r>
      <w:proofErr w:type="spellEnd"/>
      <w:r>
        <w:rPr>
          <w:rFonts w:ascii="Book Antiqua" w:hAnsi="Book Antiqua" w:cs="Book Antiqua"/>
        </w:rPr>
        <w:t xml:space="preserve"> danych osobowych objętych niniejszą Umową do dalszego przetwarzania innym podmiotom. </w:t>
      </w:r>
    </w:p>
    <w:p w:rsidR="00F82E7F" w:rsidRDefault="00F82E7F" w:rsidP="00F82E7F">
      <w:pPr>
        <w:pStyle w:val="Akapitzlist4"/>
        <w:shd w:val="clear" w:color="auto" w:fill="FFFFFF"/>
        <w:ind w:left="0"/>
        <w:rPr>
          <w:rFonts w:ascii="Book Antiqua" w:eastAsia="Times New Roman" w:hAnsi="Book Antiqua" w:cs="Book Antiqua"/>
          <w:color w:val="17365D"/>
          <w:lang w:val="pl-PL"/>
        </w:rPr>
      </w:pPr>
      <w:r>
        <w:rPr>
          <w:rFonts w:ascii="Book Antiqua" w:eastAsia="Times New Roman" w:hAnsi="Book Antiqua" w:cs="Book Antiqua"/>
          <w:color w:val="17365D"/>
          <w:lang w:val="pl-PL"/>
        </w:rPr>
        <w:t xml:space="preserve"> </w:t>
      </w:r>
    </w:p>
    <w:p w:rsidR="00F82E7F" w:rsidRDefault="00F82E7F" w:rsidP="00F82E7F">
      <w:pPr>
        <w:pStyle w:val="Akapitzlist4"/>
        <w:numPr>
          <w:ilvl w:val="0"/>
          <w:numId w:val="10"/>
        </w:numPr>
        <w:shd w:val="clear" w:color="auto" w:fill="FFFFFF"/>
        <w:ind w:left="357" w:hanging="357"/>
        <w:jc w:val="center"/>
        <w:rPr>
          <w:rFonts w:ascii="Book Antiqua" w:eastAsia="Times New Roman" w:hAnsi="Book Antiqua" w:cs="Book Antiqua"/>
          <w:color w:val="17365D"/>
          <w:lang w:val="pl-PL"/>
        </w:rPr>
      </w:pPr>
      <w:r>
        <w:rPr>
          <w:rFonts w:ascii="Book Antiqua" w:eastAsia="Times New Roman" w:hAnsi="Book Antiqua" w:cs="Book Antiqua"/>
          <w:color w:val="17365D"/>
          <w:lang w:val="pl-PL"/>
        </w:rPr>
        <w:t xml:space="preserve"> </w:t>
      </w:r>
    </w:p>
    <w:p w:rsidR="007C5136" w:rsidRDefault="007C5136" w:rsidP="007C5136">
      <w:pPr>
        <w:pStyle w:val="Nagwek2"/>
        <w:spacing w:before="0" w:line="100" w:lineRule="atLeast"/>
        <w:jc w:val="center"/>
        <w:rPr>
          <w:rFonts w:ascii="Book Antiqua" w:hAnsi="Book Antiqua" w:cs="Book Antiqua"/>
        </w:rPr>
      </w:pPr>
      <w:r>
        <w:rPr>
          <w:rFonts w:ascii="Book Antiqua" w:hAnsi="Book Antiqua" w:cs="Book Antiqua"/>
          <w:color w:val="1F497D"/>
        </w:rPr>
        <w:t xml:space="preserve">Odpowiedzialność </w:t>
      </w:r>
      <w:r w:rsidR="002E5198">
        <w:rPr>
          <w:rFonts w:ascii="Book Antiqua" w:hAnsi="Book Antiqua" w:cs="Book Antiqua"/>
          <w:color w:val="1F497D"/>
        </w:rPr>
        <w:t>stron</w:t>
      </w:r>
    </w:p>
    <w:p w:rsidR="007C5136" w:rsidRDefault="007C5136" w:rsidP="007C5136">
      <w:pPr>
        <w:spacing w:after="0" w:line="100" w:lineRule="atLeast"/>
        <w:rPr>
          <w:rFonts w:ascii="Book Antiqua" w:hAnsi="Book Antiqua" w:cs="Book Antiqua"/>
        </w:rPr>
      </w:pPr>
    </w:p>
    <w:p w:rsidR="007C5136" w:rsidRDefault="002E5198" w:rsidP="007C5136">
      <w:pPr>
        <w:pStyle w:val="Default"/>
        <w:numPr>
          <w:ilvl w:val="0"/>
          <w:numId w:val="19"/>
        </w:numPr>
        <w:jc w:val="both"/>
        <w:rPr>
          <w:rFonts w:ascii="Book Antiqua" w:hAnsi="Book Antiqua" w:cs="Book Antiqua"/>
        </w:rPr>
      </w:pPr>
      <w:r>
        <w:rPr>
          <w:rFonts w:ascii="Book Antiqua" w:hAnsi="Book Antiqua" w:cs="Book Antiqua"/>
          <w:color w:val="auto"/>
        </w:rPr>
        <w:t>Administrator</w:t>
      </w:r>
      <w:r w:rsidR="007C5136">
        <w:rPr>
          <w:rFonts w:ascii="Book Antiqua" w:hAnsi="Book Antiqua" w:cs="Book Antiqua"/>
        </w:rPr>
        <w:t xml:space="preserve"> odpowiada za szkody majątkowe lub niemajątkowe, jakie powstaną wobec osób trzecich w wyniku przetwarzania danych naruszającego Rozporządzenie RODO lub inne przepisy dotyczące ochrony danych osobowych.</w:t>
      </w:r>
    </w:p>
    <w:p w:rsidR="007C5136" w:rsidRDefault="007C5136" w:rsidP="007C5136">
      <w:pPr>
        <w:pStyle w:val="Default"/>
        <w:numPr>
          <w:ilvl w:val="0"/>
          <w:numId w:val="19"/>
        </w:numPr>
        <w:jc w:val="both"/>
        <w:rPr>
          <w:rFonts w:ascii="Book Antiqua" w:hAnsi="Book Antiqua" w:cs="Book Antiqua"/>
        </w:rPr>
      </w:pPr>
      <w:r>
        <w:rPr>
          <w:rFonts w:ascii="Book Antiqua" w:hAnsi="Book Antiqua" w:cs="Book Antiqua"/>
        </w:rPr>
        <w:t>Procesor jest odpowiedzialny za udostępnienie lub wykorzystanie danych osobowych niezgodnie z treścią niniejszej Umowy, a w szczególności za udostępnienie powierzonych do przetwarzania danych osobowych osobom nieupoważnionym, a także za wszelkie wyrządzone osobom trzecim szkody, które powstały w związku z nienależytym przetwarzaniem przez Procesora powierzonych danych osobowych.</w:t>
      </w:r>
    </w:p>
    <w:p w:rsidR="007C5136" w:rsidRDefault="007C5136" w:rsidP="007C5136">
      <w:pPr>
        <w:pStyle w:val="Default"/>
        <w:numPr>
          <w:ilvl w:val="0"/>
          <w:numId w:val="19"/>
        </w:numPr>
        <w:jc w:val="both"/>
        <w:rPr>
          <w:rFonts w:ascii="Book Antiqua" w:hAnsi="Book Antiqua" w:cs="Book Antiqua"/>
        </w:rPr>
      </w:pPr>
      <w:r>
        <w:rPr>
          <w:rFonts w:ascii="Book Antiqua" w:hAnsi="Book Antiqua" w:cs="Book Antiqua"/>
        </w:rPr>
        <w:t>Strony są zwolnione z odpowiedzialności wynikającej z ust. 1 i 2, jeżeli udowodnią, że zdarzenie, które doprowadziło do powstania szkody, jest przez nie niezawinione.</w:t>
      </w:r>
    </w:p>
    <w:p w:rsidR="007C5136" w:rsidRDefault="007C5136" w:rsidP="007C5136">
      <w:pPr>
        <w:pStyle w:val="Default"/>
        <w:numPr>
          <w:ilvl w:val="0"/>
          <w:numId w:val="19"/>
        </w:numPr>
        <w:jc w:val="both"/>
        <w:rPr>
          <w:rFonts w:ascii="Book Antiqua" w:hAnsi="Book Antiqua" w:cs="Book Antiqua"/>
        </w:rPr>
      </w:pPr>
      <w:r>
        <w:rPr>
          <w:rFonts w:ascii="Book Antiqua" w:hAnsi="Book Antiqua" w:cs="Book Antiqua"/>
        </w:rPr>
        <w:t>Strona, która zapłaciła odszkodowanie za całą wyrządzoną szkodę, ma prawo żądania od drugiej Strony, która uczestniczyła w tym samym przetwarzaniu, zwrotu części odszkodowania odpowiadającej części szkody, za którą ponosi odpowiedzialność, zgodnie z warunkami określonymi w ust. 1 i ust. 2.</w:t>
      </w:r>
    </w:p>
    <w:p w:rsidR="007C5136" w:rsidRDefault="007C5136" w:rsidP="007C5136">
      <w:pPr>
        <w:pStyle w:val="Default"/>
        <w:numPr>
          <w:ilvl w:val="0"/>
          <w:numId w:val="19"/>
        </w:numPr>
        <w:jc w:val="both"/>
        <w:rPr>
          <w:rFonts w:ascii="Book Antiqua" w:hAnsi="Book Antiqua" w:cs="Book Antiqua"/>
          <w:b/>
        </w:rPr>
      </w:pPr>
      <w:r>
        <w:rPr>
          <w:rFonts w:ascii="Book Antiqua" w:hAnsi="Book Antiqua" w:cs="Book Antiqua"/>
        </w:rPr>
        <w:t xml:space="preserve">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 o wszelkich </w:t>
      </w:r>
      <w:r>
        <w:rPr>
          <w:rFonts w:ascii="Book Antiqua" w:hAnsi="Book Antiqua" w:cs="Book Antiqua"/>
        </w:rPr>
        <w:lastRenderedPageBreak/>
        <w:t>planowanych, o ile są wiadome, lub realizowanych kontrolach i inspekcjach dotyczących przetwarzania przez Procesora tych danych osobowych, w szczególności prowadzonych przez inspektorów upoważnionych przez Urząd Ochrony Danych Osobowych. Niniejszy ustęp dotyczy wyłącznie danych osobowych powierzonych przez Administratora.</w:t>
      </w:r>
    </w:p>
    <w:p w:rsidR="00F82E7F" w:rsidRDefault="00F82E7F" w:rsidP="00F82E7F">
      <w:pPr>
        <w:pStyle w:val="Akapitzlist4"/>
        <w:shd w:val="clear" w:color="auto" w:fill="FFFFFF"/>
        <w:ind w:left="0"/>
        <w:rPr>
          <w:rFonts w:ascii="Book Antiqua" w:eastAsia="Times New Roman" w:hAnsi="Book Antiqua" w:cs="Book Antiqua"/>
          <w:color w:val="17365D"/>
          <w:lang w:val="pl-PL"/>
        </w:rPr>
      </w:pPr>
      <w:r>
        <w:rPr>
          <w:rFonts w:ascii="Book Antiqua" w:eastAsia="Times New Roman" w:hAnsi="Book Antiqua" w:cs="Book Antiqua"/>
          <w:color w:val="17365D"/>
          <w:lang w:val="pl-PL"/>
        </w:rPr>
        <w:t xml:space="preserve">  </w:t>
      </w:r>
    </w:p>
    <w:p w:rsidR="00F82E7F" w:rsidRDefault="00F82E7F" w:rsidP="00F82E7F">
      <w:pPr>
        <w:pStyle w:val="Akapitzlist4"/>
        <w:numPr>
          <w:ilvl w:val="0"/>
          <w:numId w:val="10"/>
        </w:numPr>
        <w:shd w:val="clear" w:color="auto" w:fill="FFFFFF"/>
        <w:ind w:left="357" w:hanging="357"/>
        <w:jc w:val="center"/>
        <w:rPr>
          <w:rFonts w:ascii="Book Antiqua" w:eastAsia="Times New Roman" w:hAnsi="Book Antiqua" w:cs="Book Antiqua"/>
          <w:color w:val="17365D"/>
          <w:lang w:val="pl-PL"/>
        </w:rPr>
      </w:pPr>
      <w:r>
        <w:rPr>
          <w:rFonts w:ascii="Book Antiqua" w:eastAsia="Times New Roman" w:hAnsi="Book Antiqua" w:cs="Book Antiqua"/>
          <w:color w:val="17365D"/>
          <w:lang w:val="pl-PL"/>
        </w:rPr>
        <w:t xml:space="preserve"> </w:t>
      </w:r>
    </w:p>
    <w:p w:rsidR="00F70AD0" w:rsidRDefault="00F82E7F" w:rsidP="00F70AD0">
      <w:pPr>
        <w:pStyle w:val="Nagwek2"/>
        <w:spacing w:before="0" w:line="100" w:lineRule="atLeast"/>
        <w:jc w:val="center"/>
        <w:rPr>
          <w:rFonts w:ascii="Book Antiqua" w:hAnsi="Book Antiqua" w:cs="Book Antiqua"/>
        </w:rPr>
      </w:pPr>
      <w:r>
        <w:rPr>
          <w:rFonts w:ascii="Book Antiqua" w:eastAsia="Times New Roman" w:hAnsi="Book Antiqua" w:cs="Book Antiqua"/>
          <w:color w:val="17365D"/>
        </w:rPr>
        <w:t xml:space="preserve"> </w:t>
      </w:r>
      <w:r w:rsidR="00F70AD0">
        <w:rPr>
          <w:rFonts w:ascii="Book Antiqua" w:hAnsi="Book Antiqua" w:cs="Book Antiqua"/>
          <w:color w:val="1F497D"/>
        </w:rPr>
        <w:t>Czas obowiązywania umowy</w:t>
      </w:r>
    </w:p>
    <w:p w:rsidR="00F70AD0" w:rsidRDefault="00F70AD0" w:rsidP="00F70AD0">
      <w:pPr>
        <w:spacing w:after="0" w:line="100" w:lineRule="atLeast"/>
        <w:rPr>
          <w:rFonts w:ascii="Book Antiqua" w:hAnsi="Book Antiqua" w:cs="Book Antiqua"/>
        </w:rPr>
      </w:pPr>
    </w:p>
    <w:p w:rsidR="00F70AD0" w:rsidRDefault="00F70AD0" w:rsidP="00F70AD0">
      <w:pPr>
        <w:pStyle w:val="Default"/>
        <w:jc w:val="both"/>
        <w:rPr>
          <w:rFonts w:ascii="Book Antiqua" w:hAnsi="Book Antiqua" w:cs="Book Antiqua"/>
          <w:b/>
        </w:rPr>
      </w:pPr>
      <w:r>
        <w:rPr>
          <w:rFonts w:ascii="Book Antiqua" w:hAnsi="Book Antiqua" w:cs="Book Antiqua"/>
        </w:rPr>
        <w:t xml:space="preserve">Niniejsza Umowa obowiązuje od dnia jej zawarcia do końca okresu obowiązywania umowy </w:t>
      </w:r>
      <w:r>
        <w:rPr>
          <w:rFonts w:ascii="Book Antiqua" w:eastAsia="Arial" w:hAnsi="Book Antiqua" w:cs="Book Antiqua"/>
          <w:bCs/>
        </w:rPr>
        <w:t>na świadczenie usługi ochrony mienia, o której mowa w ust. 1 Preambuły</w:t>
      </w:r>
      <w:r>
        <w:rPr>
          <w:rFonts w:ascii="Book Antiqua" w:eastAsia="Arial" w:hAnsi="Book Antiqua" w:cs="Book Antiqua"/>
        </w:rPr>
        <w:t>.</w:t>
      </w:r>
    </w:p>
    <w:p w:rsidR="00F82E7F" w:rsidRDefault="00F82E7F" w:rsidP="00F70AD0">
      <w:pPr>
        <w:pStyle w:val="Akapitzlist4"/>
        <w:shd w:val="clear" w:color="auto" w:fill="FFFFFF"/>
        <w:ind w:left="0"/>
        <w:rPr>
          <w:rFonts w:ascii="Book Antiqua" w:eastAsia="Times New Roman" w:hAnsi="Book Antiqua" w:cs="Book Antiqua"/>
          <w:color w:val="17365D"/>
          <w:lang w:val="pl-PL"/>
        </w:rPr>
      </w:pPr>
    </w:p>
    <w:p w:rsidR="00F82E7F" w:rsidRDefault="00F82E7F" w:rsidP="00F82E7F">
      <w:pPr>
        <w:pStyle w:val="Akapitzlist4"/>
        <w:numPr>
          <w:ilvl w:val="0"/>
          <w:numId w:val="10"/>
        </w:numPr>
        <w:shd w:val="clear" w:color="auto" w:fill="FFFFFF"/>
        <w:ind w:left="357" w:hanging="357"/>
        <w:jc w:val="center"/>
        <w:rPr>
          <w:rFonts w:ascii="Book Antiqua" w:eastAsia="Times New Roman" w:hAnsi="Book Antiqua" w:cs="Book Antiqua"/>
          <w:color w:val="17365D"/>
          <w:lang w:val="pl-PL"/>
        </w:rPr>
      </w:pPr>
      <w:r>
        <w:rPr>
          <w:rFonts w:ascii="Book Antiqua" w:eastAsia="Times New Roman" w:hAnsi="Book Antiqua" w:cs="Book Antiqua"/>
          <w:color w:val="17365D"/>
          <w:lang w:val="pl-PL"/>
        </w:rPr>
        <w:t xml:space="preserve"> </w:t>
      </w:r>
    </w:p>
    <w:p w:rsidR="00AB27B6" w:rsidRDefault="00F82E7F" w:rsidP="00AB27B6">
      <w:pPr>
        <w:pStyle w:val="Nagwek2"/>
        <w:spacing w:before="0" w:line="100" w:lineRule="atLeast"/>
        <w:jc w:val="center"/>
        <w:rPr>
          <w:rFonts w:ascii="Book Antiqua" w:hAnsi="Book Antiqua" w:cs="Book Antiqua"/>
        </w:rPr>
      </w:pPr>
      <w:r>
        <w:rPr>
          <w:rFonts w:ascii="Book Antiqua" w:eastAsia="Times New Roman" w:hAnsi="Book Antiqua" w:cs="Book Antiqua"/>
          <w:color w:val="17365D"/>
        </w:rPr>
        <w:t xml:space="preserve"> </w:t>
      </w:r>
      <w:r w:rsidR="00AB27B6">
        <w:rPr>
          <w:rFonts w:ascii="Book Antiqua" w:hAnsi="Book Antiqua" w:cs="Book Antiqua"/>
          <w:color w:val="1F497D"/>
        </w:rPr>
        <w:t>Wypowiedzenie umowy</w:t>
      </w:r>
    </w:p>
    <w:p w:rsidR="00AB27B6" w:rsidRDefault="00AB27B6" w:rsidP="00AB27B6">
      <w:pPr>
        <w:spacing w:after="0" w:line="100" w:lineRule="atLeast"/>
        <w:rPr>
          <w:rFonts w:ascii="Book Antiqua" w:hAnsi="Book Antiqua" w:cs="Book Antiqua"/>
        </w:rPr>
      </w:pPr>
    </w:p>
    <w:p w:rsidR="00AB27B6" w:rsidRDefault="00AB27B6" w:rsidP="00AB27B6">
      <w:pPr>
        <w:pStyle w:val="Default"/>
        <w:jc w:val="both"/>
        <w:rPr>
          <w:rFonts w:ascii="Book Antiqua" w:hAnsi="Book Antiqua" w:cs="Book Antiqua"/>
          <w:b/>
        </w:rPr>
      </w:pPr>
      <w:r>
        <w:rPr>
          <w:rFonts w:ascii="Book Antiqua" w:hAnsi="Book Antiqua" w:cs="Book Antiqua"/>
        </w:rPr>
        <w:t>Każda ze stron może wypowiedzieć niniejszą Umowę z zachowaniem 30-to dniowego okresu wypowiedzenia. Oświadczenie o wypowiedzeniu Umowy musi być sporządzone na piśmie pod rygorem nieważności.</w:t>
      </w:r>
    </w:p>
    <w:p w:rsidR="00F82E7F" w:rsidRDefault="00F82E7F" w:rsidP="00AB27B6">
      <w:pPr>
        <w:pStyle w:val="Akapitzlist4"/>
        <w:shd w:val="clear" w:color="auto" w:fill="FFFFFF"/>
        <w:ind w:left="0"/>
        <w:rPr>
          <w:rFonts w:ascii="Book Antiqua" w:eastAsia="Times New Roman" w:hAnsi="Book Antiqua" w:cs="Book Antiqua"/>
          <w:color w:val="17365D"/>
          <w:lang w:val="pl-PL"/>
        </w:rPr>
      </w:pPr>
    </w:p>
    <w:p w:rsidR="00F82E7F" w:rsidRDefault="00F82E7F" w:rsidP="00F82E7F">
      <w:pPr>
        <w:pStyle w:val="Akapitzlist4"/>
        <w:numPr>
          <w:ilvl w:val="0"/>
          <w:numId w:val="10"/>
        </w:numPr>
        <w:shd w:val="clear" w:color="auto" w:fill="FFFFFF"/>
        <w:ind w:left="357" w:hanging="357"/>
        <w:jc w:val="center"/>
        <w:rPr>
          <w:rFonts w:ascii="Book Antiqua" w:eastAsia="Times New Roman" w:hAnsi="Book Antiqua" w:cs="Book Antiqua"/>
          <w:color w:val="17365D"/>
          <w:lang w:val="pl-PL"/>
        </w:rPr>
      </w:pPr>
    </w:p>
    <w:p w:rsidR="00AB27B6" w:rsidRDefault="00AB27B6" w:rsidP="00AB27B6">
      <w:pPr>
        <w:pStyle w:val="Nagwek2"/>
        <w:spacing w:before="0" w:line="100" w:lineRule="atLeast"/>
        <w:jc w:val="center"/>
        <w:rPr>
          <w:rFonts w:ascii="Book Antiqua" w:hAnsi="Book Antiqua" w:cs="Book Antiqua"/>
          <w:color w:val="000000"/>
        </w:rPr>
      </w:pPr>
      <w:r>
        <w:rPr>
          <w:rFonts w:ascii="Book Antiqua" w:hAnsi="Book Antiqua" w:cs="Book Antiqua"/>
          <w:color w:val="1F497D"/>
        </w:rPr>
        <w:t>Rozwiązanie umowy</w:t>
      </w:r>
    </w:p>
    <w:p w:rsidR="00AB27B6" w:rsidRDefault="00AB27B6" w:rsidP="00AB27B6">
      <w:pPr>
        <w:pStyle w:val="Default"/>
        <w:jc w:val="both"/>
        <w:rPr>
          <w:rFonts w:ascii="Book Antiqua" w:hAnsi="Book Antiqua" w:cs="Book Antiqua"/>
        </w:rPr>
      </w:pPr>
    </w:p>
    <w:p w:rsidR="00AB27B6" w:rsidRDefault="00AB27B6" w:rsidP="00AB27B6">
      <w:pPr>
        <w:pStyle w:val="Default"/>
        <w:jc w:val="both"/>
        <w:rPr>
          <w:rFonts w:ascii="Book Antiqua" w:hAnsi="Book Antiqua" w:cs="Book Antiqua"/>
        </w:rPr>
      </w:pPr>
      <w:r>
        <w:rPr>
          <w:rFonts w:ascii="Book Antiqua" w:hAnsi="Book Antiqua" w:cs="Book Antiqua"/>
        </w:rPr>
        <w:t>Administrator może rozwiązać niniejszą Umowę ze skutkiem natychmiastowym, gdy Procesor:</w:t>
      </w:r>
    </w:p>
    <w:p w:rsidR="00AB27B6" w:rsidRDefault="00AB27B6" w:rsidP="00AB27B6">
      <w:pPr>
        <w:pStyle w:val="Default"/>
        <w:numPr>
          <w:ilvl w:val="0"/>
          <w:numId w:val="20"/>
        </w:numPr>
        <w:jc w:val="both"/>
        <w:rPr>
          <w:rFonts w:ascii="Book Antiqua" w:hAnsi="Book Antiqua" w:cs="Book Antiqua"/>
        </w:rPr>
      </w:pPr>
      <w:r>
        <w:rPr>
          <w:rFonts w:ascii="Book Antiqua" w:hAnsi="Book Antiqua" w:cs="Book Antiqua"/>
        </w:rPr>
        <w:t>pomimo zobowiązania go do usunięcia uchybień stwierdzonych podczas kontroli nie usunie ich w wyznaczonym terminie;</w:t>
      </w:r>
    </w:p>
    <w:p w:rsidR="00AB27B6" w:rsidRDefault="00AB27B6" w:rsidP="00AB27B6">
      <w:pPr>
        <w:pStyle w:val="Default"/>
        <w:numPr>
          <w:ilvl w:val="0"/>
          <w:numId w:val="20"/>
        </w:numPr>
        <w:jc w:val="both"/>
        <w:rPr>
          <w:rFonts w:ascii="Book Antiqua" w:hAnsi="Book Antiqua" w:cs="Book Antiqua"/>
        </w:rPr>
      </w:pPr>
      <w:r>
        <w:rPr>
          <w:rFonts w:ascii="Book Antiqua" w:hAnsi="Book Antiqua" w:cs="Book Antiqua"/>
        </w:rPr>
        <w:t>przetwarza dane osobowe w sposób niezgodny z niniejszą Umową;</w:t>
      </w:r>
    </w:p>
    <w:p w:rsidR="00AB27B6" w:rsidRDefault="00AB27B6" w:rsidP="00AB27B6">
      <w:pPr>
        <w:pStyle w:val="Default"/>
        <w:numPr>
          <w:ilvl w:val="0"/>
          <w:numId w:val="20"/>
        </w:numPr>
        <w:jc w:val="both"/>
        <w:rPr>
          <w:rFonts w:ascii="Book Antiqua" w:hAnsi="Book Antiqua" w:cs="Book Antiqua"/>
          <w:b/>
        </w:rPr>
      </w:pPr>
      <w:r>
        <w:rPr>
          <w:rFonts w:ascii="Book Antiqua" w:hAnsi="Book Antiqua" w:cs="Book Antiqua"/>
        </w:rPr>
        <w:t>powierzył przetwarzanie danych osobowych innemu podmiotowi bez zgody Administratora.</w:t>
      </w:r>
    </w:p>
    <w:p w:rsidR="00AB27B6" w:rsidRDefault="00AB27B6" w:rsidP="00AB27B6">
      <w:pPr>
        <w:pStyle w:val="Akapitzlist4"/>
        <w:shd w:val="clear" w:color="auto" w:fill="FFFFFF"/>
        <w:ind w:left="0"/>
        <w:rPr>
          <w:rFonts w:ascii="Book Antiqua" w:eastAsia="Times New Roman" w:hAnsi="Book Antiqua" w:cs="Book Antiqua"/>
          <w:color w:val="17365D"/>
          <w:lang w:val="pl-PL"/>
        </w:rPr>
      </w:pPr>
    </w:p>
    <w:p w:rsidR="00AB27B6" w:rsidRDefault="00AB27B6" w:rsidP="00F82E7F">
      <w:pPr>
        <w:pStyle w:val="Akapitzlist4"/>
        <w:numPr>
          <w:ilvl w:val="0"/>
          <w:numId w:val="10"/>
        </w:numPr>
        <w:shd w:val="clear" w:color="auto" w:fill="FFFFFF"/>
        <w:ind w:left="357" w:hanging="357"/>
        <w:jc w:val="center"/>
        <w:rPr>
          <w:rFonts w:ascii="Book Antiqua" w:eastAsia="Times New Roman" w:hAnsi="Book Antiqua" w:cs="Book Antiqua"/>
          <w:color w:val="17365D"/>
          <w:lang w:val="pl-PL"/>
        </w:rPr>
      </w:pPr>
      <w:r>
        <w:rPr>
          <w:rFonts w:ascii="Book Antiqua" w:eastAsia="Times New Roman" w:hAnsi="Book Antiqua" w:cs="Book Antiqua"/>
          <w:color w:val="17365D"/>
          <w:lang w:val="pl-PL"/>
        </w:rPr>
        <w:t xml:space="preserve"> </w:t>
      </w:r>
    </w:p>
    <w:p w:rsidR="00AB27B6" w:rsidRDefault="00AB27B6" w:rsidP="00AB27B6">
      <w:pPr>
        <w:pStyle w:val="Nagwek2"/>
        <w:spacing w:before="0" w:line="100" w:lineRule="atLeast"/>
        <w:ind w:left="0" w:firstLine="0"/>
        <w:jc w:val="center"/>
        <w:rPr>
          <w:rFonts w:ascii="Book Antiqua" w:hAnsi="Book Antiqua" w:cs="Book Antiqua"/>
          <w:color w:val="000000"/>
        </w:rPr>
      </w:pPr>
      <w:r>
        <w:rPr>
          <w:rFonts w:ascii="Book Antiqua" w:hAnsi="Book Antiqua" w:cs="Book Antiqua"/>
          <w:color w:val="1F497D"/>
        </w:rPr>
        <w:t>Zmiana umowy</w:t>
      </w:r>
    </w:p>
    <w:p w:rsidR="00AB27B6" w:rsidRDefault="00AB27B6" w:rsidP="00AB27B6">
      <w:pPr>
        <w:pStyle w:val="Default"/>
        <w:numPr>
          <w:ilvl w:val="0"/>
          <w:numId w:val="21"/>
        </w:numPr>
        <w:jc w:val="both"/>
        <w:rPr>
          <w:rFonts w:ascii="Book Antiqua" w:hAnsi="Book Antiqua" w:cs="Book Antiqua"/>
        </w:rPr>
      </w:pPr>
      <w:r>
        <w:rPr>
          <w:rFonts w:ascii="Book Antiqua" w:hAnsi="Book Antiqua" w:cs="Book Antiqua"/>
        </w:rPr>
        <w:t>Wszelkie zmiany niniejszej Umowy i jej warunków mogą być dokonywane za zgodą obu stron wyrażoną na piśmie pod rygorem nieważności.</w:t>
      </w:r>
    </w:p>
    <w:p w:rsidR="00AB27B6" w:rsidRDefault="00AB27B6" w:rsidP="00AB27B6">
      <w:pPr>
        <w:pStyle w:val="Default"/>
        <w:numPr>
          <w:ilvl w:val="0"/>
          <w:numId w:val="21"/>
        </w:numPr>
        <w:jc w:val="both"/>
        <w:rPr>
          <w:rFonts w:ascii="Book Antiqua" w:hAnsi="Book Antiqua" w:cs="Book Antiqua"/>
          <w:b/>
        </w:rPr>
      </w:pPr>
      <w:r>
        <w:rPr>
          <w:rFonts w:ascii="Book Antiqua" w:hAnsi="Book Antiqua" w:cs="Book Antiqua"/>
        </w:rPr>
        <w:t>Treść Umowy może być zmieniana m. in. w przypadku zmiany przepisów prawa i konieczności dostosowania treści Umowy do tych przepisów lub zmiany regulacji wewnętrznych dotyczących przetwarzania danych osobowych obowiązujących u Administratora.</w:t>
      </w:r>
    </w:p>
    <w:p w:rsidR="00AB27B6" w:rsidRDefault="00AB27B6" w:rsidP="00AB27B6">
      <w:pPr>
        <w:pStyle w:val="Akapitzlist4"/>
        <w:shd w:val="clear" w:color="auto" w:fill="FFFFFF"/>
        <w:ind w:left="0"/>
        <w:rPr>
          <w:rFonts w:ascii="Book Antiqua" w:eastAsia="Times New Roman" w:hAnsi="Book Antiqua" w:cs="Book Antiqua"/>
          <w:color w:val="17365D"/>
          <w:lang w:val="pl-PL"/>
        </w:rPr>
      </w:pPr>
    </w:p>
    <w:p w:rsidR="00AB27B6" w:rsidRDefault="00AB27B6" w:rsidP="00AB27B6">
      <w:pPr>
        <w:pStyle w:val="Akapitzlist4"/>
        <w:shd w:val="clear" w:color="auto" w:fill="FFFFFF"/>
        <w:ind w:left="0"/>
        <w:rPr>
          <w:rFonts w:ascii="Book Antiqua" w:eastAsia="Times New Roman" w:hAnsi="Book Antiqua" w:cs="Book Antiqua"/>
          <w:color w:val="17365D"/>
          <w:lang w:val="pl-PL"/>
        </w:rPr>
      </w:pPr>
    </w:p>
    <w:p w:rsidR="00AB27B6" w:rsidRDefault="00AB27B6" w:rsidP="00AB27B6">
      <w:pPr>
        <w:pStyle w:val="Akapitzlist4"/>
        <w:shd w:val="clear" w:color="auto" w:fill="FFFFFF"/>
        <w:ind w:left="0"/>
        <w:rPr>
          <w:rFonts w:ascii="Book Antiqua" w:eastAsia="Times New Roman" w:hAnsi="Book Antiqua" w:cs="Book Antiqua"/>
          <w:color w:val="17365D"/>
          <w:lang w:val="pl-PL"/>
        </w:rPr>
      </w:pPr>
    </w:p>
    <w:p w:rsidR="00AB27B6" w:rsidRDefault="00AB27B6" w:rsidP="00F82E7F">
      <w:pPr>
        <w:pStyle w:val="Akapitzlist4"/>
        <w:numPr>
          <w:ilvl w:val="0"/>
          <w:numId w:val="10"/>
        </w:numPr>
        <w:shd w:val="clear" w:color="auto" w:fill="FFFFFF"/>
        <w:ind w:left="357" w:hanging="357"/>
        <w:jc w:val="center"/>
        <w:rPr>
          <w:rFonts w:ascii="Book Antiqua" w:eastAsia="Times New Roman" w:hAnsi="Book Antiqua" w:cs="Book Antiqua"/>
          <w:color w:val="17365D"/>
          <w:lang w:val="pl-PL"/>
        </w:rPr>
      </w:pPr>
      <w:r>
        <w:rPr>
          <w:rFonts w:ascii="Book Antiqua" w:eastAsia="Times New Roman" w:hAnsi="Book Antiqua" w:cs="Book Antiqua"/>
          <w:color w:val="17365D"/>
          <w:lang w:val="pl-PL"/>
        </w:rPr>
        <w:t xml:space="preserve"> </w:t>
      </w:r>
    </w:p>
    <w:p w:rsidR="00AB27B6" w:rsidRDefault="00AB27B6" w:rsidP="00AB27B6">
      <w:pPr>
        <w:pStyle w:val="Nagwek2"/>
        <w:spacing w:before="0" w:line="100" w:lineRule="atLeast"/>
        <w:jc w:val="center"/>
        <w:rPr>
          <w:rFonts w:ascii="Book Antiqua" w:hAnsi="Book Antiqua" w:cs="Book Antiqua"/>
        </w:rPr>
      </w:pPr>
      <w:r>
        <w:rPr>
          <w:rFonts w:ascii="Book Antiqua" w:eastAsia="Times New Roman" w:hAnsi="Book Antiqua" w:cs="Book Antiqua"/>
          <w:color w:val="17365D"/>
        </w:rPr>
        <w:t xml:space="preserve"> </w:t>
      </w:r>
      <w:r w:rsidR="00A624D0">
        <w:rPr>
          <w:rFonts w:ascii="Book Antiqua" w:eastAsia="Times New Roman" w:hAnsi="Book Antiqua" w:cs="Book Antiqua"/>
          <w:color w:val="17365D"/>
        </w:rPr>
        <w:t xml:space="preserve"> </w:t>
      </w:r>
      <w:r>
        <w:rPr>
          <w:rFonts w:ascii="Book Antiqua" w:eastAsia="Times New Roman" w:hAnsi="Book Antiqua" w:cs="Book Antiqua"/>
          <w:color w:val="17365D"/>
        </w:rPr>
        <w:t xml:space="preserve"> </w:t>
      </w:r>
      <w:r>
        <w:rPr>
          <w:rFonts w:ascii="Book Antiqua" w:hAnsi="Book Antiqua" w:cs="Book Antiqua"/>
          <w:color w:val="1F497D"/>
        </w:rPr>
        <w:t>Postanowienia  końcowe</w:t>
      </w:r>
    </w:p>
    <w:p w:rsidR="00AB27B6" w:rsidRDefault="00AB27B6" w:rsidP="00AB27B6">
      <w:pPr>
        <w:spacing w:after="0" w:line="100" w:lineRule="atLeast"/>
        <w:rPr>
          <w:rFonts w:ascii="Book Antiqua" w:hAnsi="Book Antiqua" w:cs="Book Antiqua"/>
        </w:rPr>
      </w:pPr>
    </w:p>
    <w:p w:rsidR="00AB27B6" w:rsidRDefault="00AB27B6" w:rsidP="00AB27B6">
      <w:pPr>
        <w:pStyle w:val="Default"/>
        <w:numPr>
          <w:ilvl w:val="0"/>
          <w:numId w:val="22"/>
        </w:numPr>
        <w:jc w:val="both"/>
        <w:rPr>
          <w:rFonts w:ascii="Book Antiqua" w:hAnsi="Book Antiqua" w:cs="Book Antiqua"/>
        </w:rPr>
      </w:pPr>
      <w:r>
        <w:rPr>
          <w:rFonts w:ascii="Book Antiqua" w:hAnsi="Book Antiqua" w:cs="Book Antiqua"/>
        </w:rPr>
        <w:lastRenderedPageBreak/>
        <w:t>W sprawach nieuregulowanych zastosowanie będą miały przepisy Kodeksu cywilnego, Rozporządzenia RODO oraz inne przepisy prawa powszechnie obowiązującego.</w:t>
      </w:r>
    </w:p>
    <w:p w:rsidR="00AB27B6" w:rsidRDefault="00AB27B6" w:rsidP="00AB27B6">
      <w:pPr>
        <w:pStyle w:val="Default"/>
        <w:numPr>
          <w:ilvl w:val="0"/>
          <w:numId w:val="22"/>
        </w:numPr>
        <w:jc w:val="both"/>
        <w:rPr>
          <w:rFonts w:ascii="Book Antiqua" w:hAnsi="Book Antiqua" w:cs="Book Antiqua"/>
        </w:rPr>
      </w:pPr>
      <w:r>
        <w:rPr>
          <w:rFonts w:ascii="Book Antiqua" w:hAnsi="Book Antiqua" w:cs="Book Antiqua"/>
        </w:rPr>
        <w:t xml:space="preserve">Sądem właściwym dla rozpatrzenia sporów wynikających z niniejszej umowy będzie sąd właściwy dla siedziby Administratora. </w:t>
      </w:r>
    </w:p>
    <w:p w:rsidR="00AB27B6" w:rsidRDefault="00AB27B6" w:rsidP="00AB27B6">
      <w:pPr>
        <w:pStyle w:val="Default"/>
        <w:numPr>
          <w:ilvl w:val="0"/>
          <w:numId w:val="22"/>
        </w:numPr>
        <w:jc w:val="both"/>
        <w:rPr>
          <w:rFonts w:ascii="Book Antiqua" w:hAnsi="Book Antiqua" w:cs="Book Antiqua"/>
        </w:rPr>
      </w:pPr>
      <w:r>
        <w:rPr>
          <w:rFonts w:ascii="Book Antiqua" w:hAnsi="Book Antiqua" w:cs="Book Antiqua"/>
        </w:rPr>
        <w:t>Umowa została sporządzona w dwóch jednobrzmiących egzemplarzach dla każdej ze stron.</w:t>
      </w:r>
    </w:p>
    <w:p w:rsidR="00AB27B6" w:rsidRDefault="00AB27B6" w:rsidP="00AB27B6">
      <w:pPr>
        <w:pStyle w:val="Default"/>
        <w:numPr>
          <w:ilvl w:val="0"/>
          <w:numId w:val="22"/>
        </w:numPr>
        <w:jc w:val="both"/>
        <w:rPr>
          <w:rFonts w:ascii="Book Antiqua" w:hAnsi="Book Antiqua" w:cs="Book Antiqua"/>
        </w:rPr>
      </w:pPr>
      <w:r>
        <w:rPr>
          <w:rFonts w:ascii="Book Antiqua" w:hAnsi="Book Antiqua" w:cs="Book Antiqua"/>
        </w:rPr>
        <w:t>Umowa wchodzi w życie z dniem podpisania.</w:t>
      </w:r>
    </w:p>
    <w:p w:rsidR="00AB27B6" w:rsidRDefault="00AB27B6" w:rsidP="00AB27B6">
      <w:pPr>
        <w:pStyle w:val="Default"/>
        <w:ind w:left="360"/>
        <w:jc w:val="both"/>
        <w:rPr>
          <w:rFonts w:ascii="Book Antiqua" w:hAnsi="Book Antiqua" w:cs="Book Antiqua"/>
        </w:rPr>
      </w:pPr>
    </w:p>
    <w:p w:rsidR="008E1884" w:rsidRDefault="008E1884" w:rsidP="00AB27B6">
      <w:pPr>
        <w:pStyle w:val="Default"/>
        <w:ind w:left="360"/>
        <w:jc w:val="both"/>
        <w:rPr>
          <w:rFonts w:ascii="Book Antiqua" w:hAnsi="Book Antiqua" w:cs="Book Antiqua"/>
        </w:rPr>
      </w:pPr>
    </w:p>
    <w:p w:rsidR="008E1884" w:rsidRDefault="008E1884" w:rsidP="00AB27B6">
      <w:pPr>
        <w:pStyle w:val="Default"/>
        <w:ind w:left="360"/>
        <w:jc w:val="both"/>
        <w:rPr>
          <w:rFonts w:ascii="Book Antiqua" w:hAnsi="Book Antiqua" w:cs="Book Antiqua"/>
        </w:rPr>
      </w:pPr>
    </w:p>
    <w:p w:rsidR="008E1884" w:rsidRDefault="008E1884" w:rsidP="00AB27B6">
      <w:pPr>
        <w:pStyle w:val="Default"/>
        <w:ind w:left="360"/>
        <w:jc w:val="both"/>
        <w:rPr>
          <w:rFonts w:ascii="Book Antiqua" w:hAnsi="Book Antiqua" w:cs="Book Antiqua"/>
        </w:rPr>
      </w:pPr>
    </w:p>
    <w:p w:rsidR="008E1884" w:rsidRDefault="008E1884" w:rsidP="00AB27B6">
      <w:pPr>
        <w:pStyle w:val="Default"/>
        <w:ind w:left="360"/>
        <w:jc w:val="both"/>
        <w:rPr>
          <w:rFonts w:ascii="Book Antiqua" w:hAnsi="Book Antiqua" w:cs="Book Antiqua"/>
        </w:rPr>
      </w:pPr>
    </w:p>
    <w:p w:rsidR="00AB27B6" w:rsidRDefault="00AB27B6" w:rsidP="00AB27B6">
      <w:pPr>
        <w:pStyle w:val="Default"/>
        <w:ind w:left="360"/>
        <w:jc w:val="both"/>
        <w:rPr>
          <w:rFonts w:ascii="Book Antiqua" w:hAnsi="Book Antiqua" w:cs="Book Antiqua"/>
        </w:rPr>
      </w:pPr>
    </w:p>
    <w:p w:rsidR="00AB27B6" w:rsidRDefault="00AB27B6" w:rsidP="00AB27B6">
      <w:pPr>
        <w:pStyle w:val="Default"/>
        <w:rPr>
          <w:rFonts w:ascii="Book Antiqua" w:hAnsi="Book Antiqua" w:cs="Book Antiqua"/>
          <w:b/>
          <w:i/>
          <w:sz w:val="22"/>
          <w:szCs w:val="22"/>
        </w:rPr>
      </w:pPr>
      <w:r>
        <w:rPr>
          <w:rFonts w:ascii="Book Antiqua" w:hAnsi="Book Antiqua" w:cs="Book Antiqua"/>
        </w:rPr>
        <w:t xml:space="preserve">  …………………………………….</w:t>
      </w:r>
      <w:r>
        <w:rPr>
          <w:rFonts w:ascii="Book Antiqua" w:hAnsi="Book Antiqua" w:cs="Book Antiqua"/>
        </w:rPr>
        <w:tab/>
      </w:r>
      <w:r>
        <w:rPr>
          <w:rFonts w:ascii="Book Antiqua" w:hAnsi="Book Antiqua" w:cs="Book Antiqua"/>
        </w:rPr>
        <w:tab/>
        <w:t>…………………………………………</w:t>
      </w:r>
    </w:p>
    <w:p w:rsidR="00AB27B6" w:rsidRPr="00964B8A" w:rsidRDefault="00AB27B6" w:rsidP="00AB27B6">
      <w:pPr>
        <w:pStyle w:val="Default"/>
        <w:rPr>
          <w:sz w:val="20"/>
          <w:szCs w:val="20"/>
        </w:rPr>
      </w:pPr>
      <w:r w:rsidRPr="00964B8A">
        <w:rPr>
          <w:rFonts w:ascii="Book Antiqua" w:hAnsi="Book Antiqua" w:cs="Book Antiqua"/>
          <w:b/>
          <w:i/>
          <w:sz w:val="20"/>
          <w:szCs w:val="20"/>
        </w:rPr>
        <w:t xml:space="preserve"> </w:t>
      </w:r>
      <w:r w:rsidR="00964B8A">
        <w:rPr>
          <w:rFonts w:ascii="Book Antiqua" w:hAnsi="Book Antiqua" w:cs="Book Antiqua"/>
          <w:b/>
          <w:i/>
          <w:sz w:val="20"/>
          <w:szCs w:val="20"/>
        </w:rPr>
        <w:t xml:space="preserve">   </w:t>
      </w:r>
      <w:r w:rsidRPr="00964B8A">
        <w:rPr>
          <w:rFonts w:ascii="Book Antiqua" w:hAnsi="Book Antiqua" w:cs="Book Antiqua"/>
          <w:b/>
          <w:i/>
          <w:sz w:val="20"/>
          <w:szCs w:val="20"/>
        </w:rPr>
        <w:t xml:space="preserve"> Administrator Danych Osobowych</w:t>
      </w:r>
      <w:r w:rsidR="00AC5946" w:rsidRPr="00964B8A">
        <w:rPr>
          <w:rFonts w:ascii="Book Antiqua" w:hAnsi="Book Antiqua" w:cs="Book Antiqua"/>
          <w:b/>
          <w:i/>
          <w:sz w:val="20"/>
          <w:szCs w:val="20"/>
        </w:rPr>
        <w:t xml:space="preserve"> </w:t>
      </w:r>
      <w:r w:rsidRPr="00964B8A">
        <w:rPr>
          <w:rFonts w:ascii="Book Antiqua" w:hAnsi="Book Antiqua" w:cs="Book Antiqua"/>
          <w:b/>
          <w:i/>
          <w:sz w:val="20"/>
          <w:szCs w:val="20"/>
        </w:rPr>
        <w:tab/>
      </w:r>
      <w:r w:rsidRPr="00964B8A">
        <w:rPr>
          <w:rFonts w:ascii="Book Antiqua" w:hAnsi="Book Antiqua" w:cs="Book Antiqua"/>
          <w:b/>
          <w:i/>
          <w:sz w:val="20"/>
          <w:szCs w:val="20"/>
        </w:rPr>
        <w:tab/>
      </w:r>
      <w:r w:rsidRPr="00964B8A">
        <w:rPr>
          <w:rFonts w:ascii="Book Antiqua" w:hAnsi="Book Antiqua" w:cs="Book Antiqua"/>
          <w:b/>
          <w:i/>
          <w:sz w:val="20"/>
          <w:szCs w:val="20"/>
        </w:rPr>
        <w:tab/>
        <w:t xml:space="preserve">    </w:t>
      </w:r>
      <w:r w:rsidR="008E1884" w:rsidRPr="00964B8A">
        <w:rPr>
          <w:rFonts w:ascii="Book Antiqua" w:hAnsi="Book Antiqua" w:cs="Book Antiqua"/>
          <w:b/>
          <w:i/>
          <w:sz w:val="20"/>
          <w:szCs w:val="20"/>
        </w:rPr>
        <w:t xml:space="preserve">       </w:t>
      </w:r>
      <w:r w:rsidR="00964B8A">
        <w:rPr>
          <w:rFonts w:ascii="Book Antiqua" w:hAnsi="Book Antiqua" w:cs="Book Antiqua"/>
          <w:b/>
          <w:i/>
          <w:sz w:val="20"/>
          <w:szCs w:val="20"/>
        </w:rPr>
        <w:t xml:space="preserve">                        </w:t>
      </w:r>
      <w:r w:rsidR="00AC5946" w:rsidRPr="00964B8A">
        <w:rPr>
          <w:rFonts w:ascii="Book Antiqua" w:hAnsi="Book Antiqua" w:cs="Book Antiqua"/>
          <w:b/>
          <w:i/>
          <w:sz w:val="20"/>
          <w:szCs w:val="20"/>
        </w:rPr>
        <w:t>Procesor</w:t>
      </w:r>
    </w:p>
    <w:p w:rsidR="00AB27B6" w:rsidRDefault="00AB27B6" w:rsidP="00AB27B6">
      <w:pPr>
        <w:spacing w:after="0" w:line="100" w:lineRule="atLeast"/>
        <w:jc w:val="both"/>
      </w:pPr>
    </w:p>
    <w:p w:rsidR="00A624D0" w:rsidRDefault="00A624D0" w:rsidP="00AB27B6">
      <w:pPr>
        <w:pStyle w:val="Akapitzlist4"/>
        <w:shd w:val="clear" w:color="auto" w:fill="FFFFFF"/>
        <w:ind w:left="0"/>
        <w:rPr>
          <w:rFonts w:ascii="Book Antiqua" w:eastAsia="Times New Roman" w:hAnsi="Book Antiqua" w:cs="Book Antiqua"/>
          <w:color w:val="17365D"/>
          <w:lang w:val="pl-PL"/>
        </w:rPr>
      </w:pPr>
    </w:p>
    <w:p w:rsidR="00001274" w:rsidRPr="00C20F40" w:rsidRDefault="00001274" w:rsidP="00200295">
      <w:pPr>
        <w:spacing w:after="0" w:line="240" w:lineRule="auto"/>
        <w:jc w:val="both"/>
        <w:rPr>
          <w:rFonts w:ascii="Book Antiqua" w:hAnsi="Book Antiqua"/>
          <w:sz w:val="24"/>
          <w:szCs w:val="24"/>
        </w:rPr>
      </w:pPr>
    </w:p>
    <w:sectPr w:rsidR="00001274" w:rsidRPr="00C20F40" w:rsidSect="00AC78E7">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884" w:rsidRDefault="008E1884" w:rsidP="008E1884">
      <w:pPr>
        <w:spacing w:after="0" w:line="240" w:lineRule="auto"/>
      </w:pPr>
      <w:r>
        <w:separator/>
      </w:r>
    </w:p>
  </w:endnote>
  <w:endnote w:type="continuationSeparator" w:id="0">
    <w:p w:rsidR="008E1884" w:rsidRDefault="008E1884" w:rsidP="008E1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249">
    <w:altName w:val="Times New Roman"/>
    <w:charset w:val="EE"/>
    <w:family w:val="auto"/>
    <w:pitch w:val="variable"/>
  </w:font>
  <w:font w:name="Andale Sans UI">
    <w:altName w:val="Arial Unicode MS"/>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ook Antiqua" w:hAnsi="Book Antiqua"/>
        <w:sz w:val="20"/>
        <w:szCs w:val="20"/>
      </w:rPr>
      <w:id w:val="5727610"/>
      <w:docPartObj>
        <w:docPartGallery w:val="Page Numbers (Bottom of Page)"/>
        <w:docPartUnique/>
      </w:docPartObj>
    </w:sdtPr>
    <w:sdtEndPr/>
    <w:sdtContent>
      <w:sdt>
        <w:sdtPr>
          <w:rPr>
            <w:rFonts w:ascii="Book Antiqua" w:hAnsi="Book Antiqua"/>
            <w:sz w:val="20"/>
            <w:szCs w:val="20"/>
          </w:rPr>
          <w:id w:val="810570653"/>
          <w:docPartObj>
            <w:docPartGallery w:val="Page Numbers (Top of Page)"/>
            <w:docPartUnique/>
          </w:docPartObj>
        </w:sdtPr>
        <w:sdtEndPr/>
        <w:sdtContent>
          <w:p w:rsidR="008E1884" w:rsidRPr="008E1884" w:rsidRDefault="008E1884" w:rsidP="008E1884">
            <w:pPr>
              <w:pStyle w:val="Stopka"/>
              <w:jc w:val="right"/>
              <w:rPr>
                <w:rFonts w:ascii="Book Antiqua" w:hAnsi="Book Antiqua"/>
                <w:sz w:val="20"/>
                <w:szCs w:val="20"/>
              </w:rPr>
            </w:pPr>
            <w:r w:rsidRPr="008E1884">
              <w:rPr>
                <w:rFonts w:ascii="Book Antiqua" w:hAnsi="Book Antiqua"/>
                <w:sz w:val="20"/>
                <w:szCs w:val="20"/>
              </w:rPr>
              <w:t xml:space="preserve">Strona </w:t>
            </w:r>
            <w:r w:rsidR="00526B76" w:rsidRPr="008E1884">
              <w:rPr>
                <w:rFonts w:ascii="Book Antiqua" w:hAnsi="Book Antiqua"/>
                <w:b/>
                <w:sz w:val="20"/>
                <w:szCs w:val="20"/>
              </w:rPr>
              <w:fldChar w:fldCharType="begin"/>
            </w:r>
            <w:r w:rsidRPr="008E1884">
              <w:rPr>
                <w:rFonts w:ascii="Book Antiqua" w:hAnsi="Book Antiqua"/>
                <w:b/>
                <w:sz w:val="20"/>
                <w:szCs w:val="20"/>
              </w:rPr>
              <w:instrText>PAGE</w:instrText>
            </w:r>
            <w:r w:rsidR="00526B76" w:rsidRPr="008E1884">
              <w:rPr>
                <w:rFonts w:ascii="Book Antiqua" w:hAnsi="Book Antiqua"/>
                <w:b/>
                <w:sz w:val="20"/>
                <w:szCs w:val="20"/>
              </w:rPr>
              <w:fldChar w:fldCharType="separate"/>
            </w:r>
            <w:r w:rsidR="000E4912">
              <w:rPr>
                <w:rFonts w:ascii="Book Antiqua" w:hAnsi="Book Antiqua"/>
                <w:b/>
                <w:noProof/>
                <w:sz w:val="20"/>
                <w:szCs w:val="20"/>
              </w:rPr>
              <w:t>6</w:t>
            </w:r>
            <w:r w:rsidR="00526B76" w:rsidRPr="008E1884">
              <w:rPr>
                <w:rFonts w:ascii="Book Antiqua" w:hAnsi="Book Antiqua"/>
                <w:b/>
                <w:sz w:val="20"/>
                <w:szCs w:val="20"/>
              </w:rPr>
              <w:fldChar w:fldCharType="end"/>
            </w:r>
            <w:r w:rsidRPr="008E1884">
              <w:rPr>
                <w:rFonts w:ascii="Book Antiqua" w:hAnsi="Book Antiqua"/>
                <w:sz w:val="20"/>
                <w:szCs w:val="20"/>
              </w:rPr>
              <w:t xml:space="preserve"> z </w:t>
            </w:r>
            <w:r w:rsidR="00526B76" w:rsidRPr="008E1884">
              <w:rPr>
                <w:rFonts w:ascii="Book Antiqua" w:hAnsi="Book Antiqua"/>
                <w:b/>
                <w:sz w:val="20"/>
                <w:szCs w:val="20"/>
              </w:rPr>
              <w:fldChar w:fldCharType="begin"/>
            </w:r>
            <w:r w:rsidRPr="008E1884">
              <w:rPr>
                <w:rFonts w:ascii="Book Antiqua" w:hAnsi="Book Antiqua"/>
                <w:b/>
                <w:sz w:val="20"/>
                <w:szCs w:val="20"/>
              </w:rPr>
              <w:instrText>NUMPAGES</w:instrText>
            </w:r>
            <w:r w:rsidR="00526B76" w:rsidRPr="008E1884">
              <w:rPr>
                <w:rFonts w:ascii="Book Antiqua" w:hAnsi="Book Antiqua"/>
                <w:b/>
                <w:sz w:val="20"/>
                <w:szCs w:val="20"/>
              </w:rPr>
              <w:fldChar w:fldCharType="separate"/>
            </w:r>
            <w:r w:rsidR="000E4912">
              <w:rPr>
                <w:rFonts w:ascii="Book Antiqua" w:hAnsi="Book Antiqua"/>
                <w:b/>
                <w:noProof/>
                <w:sz w:val="20"/>
                <w:szCs w:val="20"/>
              </w:rPr>
              <w:t>6</w:t>
            </w:r>
            <w:r w:rsidR="00526B76" w:rsidRPr="008E1884">
              <w:rPr>
                <w:rFonts w:ascii="Book Antiqua" w:hAnsi="Book Antiqua"/>
                <w:b/>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884" w:rsidRDefault="008E1884" w:rsidP="008E1884">
      <w:pPr>
        <w:spacing w:after="0" w:line="240" w:lineRule="auto"/>
      </w:pPr>
      <w:r>
        <w:separator/>
      </w:r>
    </w:p>
  </w:footnote>
  <w:footnote w:type="continuationSeparator" w:id="0">
    <w:p w:rsidR="008E1884" w:rsidRDefault="008E1884" w:rsidP="008E18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Book Antiqua" w:hAnsi="Book Antiqua" w:cs="Times New Roman"/>
        <w:b w:val="0"/>
        <w:sz w:val="24"/>
        <w:szCs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0000003"/>
    <w:multiLevelType w:val="multilevel"/>
    <w:tmpl w:val="00000003"/>
    <w:name w:val="WW8Num3"/>
    <w:lvl w:ilvl="0">
      <w:start w:val="1"/>
      <w:numFmt w:val="lowerLetter"/>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rFonts w:cs="Times New Roman"/>
        <w:b w:val="0"/>
      </w:rPr>
    </w:lvl>
    <w:lvl w:ilvl="1">
      <w:start w:val="1"/>
      <w:numFmt w:val="decimal"/>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1080" w:hanging="360"/>
      </w:pPr>
    </w:lvl>
    <w:lvl w:ilvl="1">
      <w:start w:val="1"/>
      <w:numFmt w:val="decimal"/>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720" w:hanging="360"/>
      </w:pPr>
      <w:rPr>
        <w:rFonts w:cs="Book Antiqu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Book Antiqua" w:eastAsia="Arial" w:hAnsi="Book Antiqua" w:cs="Book Antiqua"/>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A"/>
    <w:multiLevelType w:val="multilevel"/>
    <w:tmpl w:val="0000002A"/>
    <w:name w:val="WWNum43"/>
    <w:lvl w:ilvl="0">
      <w:start w:val="1"/>
      <w:numFmt w:val="decimal"/>
      <w:lvlText w:val="§ %1."/>
      <w:lvlJc w:val="left"/>
      <w:pPr>
        <w:tabs>
          <w:tab w:val="num" w:pos="0"/>
        </w:tabs>
        <w:ind w:left="720" w:hanging="360"/>
      </w:pPr>
      <w:rPr>
        <w:b/>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19533BC6"/>
    <w:multiLevelType w:val="hybridMultilevel"/>
    <w:tmpl w:val="F0A48B18"/>
    <w:lvl w:ilvl="0" w:tplc="778CB6A6">
      <w:start w:val="1"/>
      <w:numFmt w:val="decimal"/>
      <w:lvlText w:val="%1."/>
      <w:lvlJc w:val="left"/>
      <w:pPr>
        <w:ind w:left="720" w:hanging="360"/>
      </w:pPr>
      <w:rPr>
        <w:rFonts w:ascii="Book Antiqua" w:hAnsi="Book Antiqua"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5F2B47"/>
    <w:multiLevelType w:val="hybridMultilevel"/>
    <w:tmpl w:val="EB3C113C"/>
    <w:lvl w:ilvl="0" w:tplc="5B60DBF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AF37B1"/>
    <w:multiLevelType w:val="multilevel"/>
    <w:tmpl w:val="5B3685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80F52E3"/>
    <w:multiLevelType w:val="hybridMultilevel"/>
    <w:tmpl w:val="3D58AB62"/>
    <w:lvl w:ilvl="0" w:tplc="A0928330">
      <w:start w:val="1"/>
      <w:numFmt w:val="decimal"/>
      <w:lvlText w:val="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2278BA"/>
    <w:multiLevelType w:val="hybridMultilevel"/>
    <w:tmpl w:val="92D2307E"/>
    <w:name w:val="WWNum432"/>
    <w:lvl w:ilvl="0" w:tplc="A0928330">
      <w:start w:val="1"/>
      <w:numFmt w:val="decimal"/>
      <w:lvlText w:val=" %1."/>
      <w:lvlJc w:val="center"/>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273993"/>
    <w:multiLevelType w:val="multilevel"/>
    <w:tmpl w:val="0000002A"/>
    <w:lvl w:ilvl="0">
      <w:start w:val="1"/>
      <w:numFmt w:val="decimal"/>
      <w:lvlText w:val="§ %1."/>
      <w:lvlJc w:val="left"/>
      <w:pPr>
        <w:tabs>
          <w:tab w:val="num" w:pos="0"/>
        </w:tabs>
        <w:ind w:left="720" w:hanging="360"/>
      </w:pPr>
      <w:rPr>
        <w:b/>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4F2F05A2"/>
    <w:multiLevelType w:val="multilevel"/>
    <w:tmpl w:val="0000002A"/>
    <w:lvl w:ilvl="0">
      <w:start w:val="1"/>
      <w:numFmt w:val="decimal"/>
      <w:lvlText w:val="§ %1."/>
      <w:lvlJc w:val="left"/>
      <w:pPr>
        <w:tabs>
          <w:tab w:val="num" w:pos="0"/>
        </w:tabs>
        <w:ind w:left="720" w:hanging="360"/>
      </w:pPr>
      <w:rPr>
        <w:b/>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51671F04"/>
    <w:multiLevelType w:val="hybridMultilevel"/>
    <w:tmpl w:val="24EAA1F6"/>
    <w:lvl w:ilvl="0" w:tplc="A0928330">
      <w:start w:val="1"/>
      <w:numFmt w:val="decimal"/>
      <w:lvlText w:val=" %1."/>
      <w:lvlJc w:val="center"/>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132AD9"/>
    <w:multiLevelType w:val="hybridMultilevel"/>
    <w:tmpl w:val="0EBED32C"/>
    <w:lvl w:ilvl="0" w:tplc="4F501BA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784D88"/>
    <w:multiLevelType w:val="hybridMultilevel"/>
    <w:tmpl w:val="2A08E0B4"/>
    <w:lvl w:ilvl="0" w:tplc="0E309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2"/>
  </w:num>
  <w:num w:numId="3">
    <w:abstractNumId w:val="10"/>
  </w:num>
  <w:num w:numId="4">
    <w:abstractNumId w:val="0"/>
  </w:num>
  <w:num w:numId="5">
    <w:abstractNumId w:val="1"/>
  </w:num>
  <w:num w:numId="6">
    <w:abstractNumId w:val="9"/>
  </w:num>
  <w:num w:numId="7">
    <w:abstractNumId w:val="20"/>
  </w:num>
  <w:num w:numId="8">
    <w:abstractNumId w:val="21"/>
  </w:num>
  <w:num w:numId="9">
    <w:abstractNumId w:val="13"/>
  </w:num>
  <w:num w:numId="10">
    <w:abstractNumId w:val="11"/>
  </w:num>
  <w:num w:numId="11">
    <w:abstractNumId w:val="17"/>
  </w:num>
  <w:num w:numId="12">
    <w:abstractNumId w:val="15"/>
  </w:num>
  <w:num w:numId="13">
    <w:abstractNumId w:val="18"/>
  </w:num>
  <w:num w:numId="14">
    <w:abstractNumId w:val="16"/>
  </w:num>
  <w:num w:numId="15">
    <w:abstractNumId w:val="19"/>
  </w:num>
  <w:num w:numId="16">
    <w:abstractNumId w:val="2"/>
  </w:num>
  <w:num w:numId="17">
    <w:abstractNumId w:val="7"/>
  </w:num>
  <w:num w:numId="18">
    <w:abstractNumId w:val="3"/>
  </w:num>
  <w:num w:numId="19">
    <w:abstractNumId w:val="4"/>
  </w:num>
  <w:num w:numId="20">
    <w:abstractNumId w:val="8"/>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295"/>
    <w:rsid w:val="00001274"/>
    <w:rsid w:val="000406A9"/>
    <w:rsid w:val="000C50D5"/>
    <w:rsid w:val="000E4912"/>
    <w:rsid w:val="001829DE"/>
    <w:rsid w:val="00200295"/>
    <w:rsid w:val="00225036"/>
    <w:rsid w:val="00281D82"/>
    <w:rsid w:val="002B1397"/>
    <w:rsid w:val="002E5198"/>
    <w:rsid w:val="003E5A8A"/>
    <w:rsid w:val="004259B0"/>
    <w:rsid w:val="004301D7"/>
    <w:rsid w:val="00526B76"/>
    <w:rsid w:val="005B0606"/>
    <w:rsid w:val="00623355"/>
    <w:rsid w:val="006303AA"/>
    <w:rsid w:val="00686DBD"/>
    <w:rsid w:val="006A0231"/>
    <w:rsid w:val="006D06C5"/>
    <w:rsid w:val="00730CBC"/>
    <w:rsid w:val="007C5136"/>
    <w:rsid w:val="008E1884"/>
    <w:rsid w:val="009012A1"/>
    <w:rsid w:val="00914F08"/>
    <w:rsid w:val="00947FCA"/>
    <w:rsid w:val="00964B8A"/>
    <w:rsid w:val="009F3B3C"/>
    <w:rsid w:val="00A624D0"/>
    <w:rsid w:val="00AB27B6"/>
    <w:rsid w:val="00AC5946"/>
    <w:rsid w:val="00AC78E7"/>
    <w:rsid w:val="00B94473"/>
    <w:rsid w:val="00C20F40"/>
    <w:rsid w:val="00E05EE2"/>
    <w:rsid w:val="00E431A9"/>
    <w:rsid w:val="00F66255"/>
    <w:rsid w:val="00F70AD0"/>
    <w:rsid w:val="00F70D31"/>
    <w:rsid w:val="00F82E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697252-F7CE-413A-9E56-B986D913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6B76"/>
  </w:style>
  <w:style w:type="paragraph" w:styleId="Nagwek1">
    <w:name w:val="heading 1"/>
    <w:basedOn w:val="Normalny"/>
    <w:next w:val="Normalny"/>
    <w:link w:val="Nagwek1Znak"/>
    <w:uiPriority w:val="9"/>
    <w:qFormat/>
    <w:rsid w:val="000C50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Tekstpodstawowy"/>
    <w:link w:val="Nagwek2Znak"/>
    <w:qFormat/>
    <w:rsid w:val="002B1397"/>
    <w:pPr>
      <w:keepNext/>
      <w:keepLines/>
      <w:tabs>
        <w:tab w:val="num" w:pos="0"/>
      </w:tabs>
      <w:suppressAutoHyphens/>
      <w:spacing w:before="200" w:after="0"/>
      <w:ind w:left="576" w:hanging="576"/>
      <w:outlineLvl w:val="1"/>
    </w:pPr>
    <w:rPr>
      <w:rFonts w:ascii="Cambria" w:eastAsia="SimSun" w:hAnsi="Cambria" w:cs="font249"/>
      <w:b/>
      <w:bCs/>
      <w:color w:val="4F81BD"/>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B0606"/>
    <w:pPr>
      <w:spacing w:after="160" w:line="259" w:lineRule="auto"/>
      <w:ind w:left="720"/>
      <w:contextualSpacing/>
    </w:pPr>
    <w:rPr>
      <w:rFonts w:eastAsiaTheme="minorHAnsi"/>
      <w:lang w:eastAsia="en-US"/>
    </w:rPr>
  </w:style>
  <w:style w:type="paragraph" w:customStyle="1" w:styleId="Default">
    <w:name w:val="Default"/>
    <w:rsid w:val="00947FCA"/>
    <w:pPr>
      <w:suppressAutoHyphens/>
      <w:spacing w:after="0" w:line="100" w:lineRule="atLeast"/>
    </w:pPr>
    <w:rPr>
      <w:rFonts w:ascii="Arial" w:eastAsia="Times New Roman" w:hAnsi="Arial" w:cs="Arial"/>
      <w:color w:val="000000"/>
      <w:sz w:val="24"/>
      <w:szCs w:val="24"/>
      <w:lang w:eastAsia="ar-SA"/>
    </w:rPr>
  </w:style>
  <w:style w:type="character" w:customStyle="1" w:styleId="Nagwek2Znak">
    <w:name w:val="Nagłówek 2 Znak"/>
    <w:basedOn w:val="Domylnaczcionkaakapitu"/>
    <w:link w:val="Nagwek2"/>
    <w:rsid w:val="002B1397"/>
    <w:rPr>
      <w:rFonts w:ascii="Cambria" w:eastAsia="SimSun" w:hAnsi="Cambria" w:cs="font249"/>
      <w:b/>
      <w:bCs/>
      <w:color w:val="4F81BD"/>
      <w:sz w:val="26"/>
      <w:szCs w:val="26"/>
      <w:lang w:eastAsia="ar-SA"/>
    </w:rPr>
  </w:style>
  <w:style w:type="paragraph" w:customStyle="1" w:styleId="Normalny1">
    <w:name w:val="Normalny1"/>
    <w:rsid w:val="002B1397"/>
    <w:pPr>
      <w:suppressAutoHyphens/>
      <w:spacing w:after="0"/>
    </w:pPr>
    <w:rPr>
      <w:rFonts w:ascii="Arial" w:eastAsia="Arial" w:hAnsi="Arial" w:cs="Arial"/>
      <w:color w:val="000000"/>
      <w:lang w:eastAsia="ar-SA"/>
    </w:rPr>
  </w:style>
  <w:style w:type="paragraph" w:styleId="Tekstpodstawowy">
    <w:name w:val="Body Text"/>
    <w:basedOn w:val="Normalny"/>
    <w:link w:val="TekstpodstawowyZnak"/>
    <w:uiPriority w:val="99"/>
    <w:semiHidden/>
    <w:unhideWhenUsed/>
    <w:rsid w:val="002B1397"/>
    <w:pPr>
      <w:spacing w:after="120"/>
    </w:pPr>
  </w:style>
  <w:style w:type="character" w:customStyle="1" w:styleId="TekstpodstawowyZnak">
    <w:name w:val="Tekst podstawowy Znak"/>
    <w:basedOn w:val="Domylnaczcionkaakapitu"/>
    <w:link w:val="Tekstpodstawowy"/>
    <w:uiPriority w:val="99"/>
    <w:semiHidden/>
    <w:rsid w:val="002B1397"/>
  </w:style>
  <w:style w:type="paragraph" w:customStyle="1" w:styleId="NormalnyWeb1">
    <w:name w:val="Normalny (Web)1"/>
    <w:basedOn w:val="Normalny"/>
    <w:rsid w:val="002B1397"/>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uiPriority w:val="9"/>
    <w:rsid w:val="000C50D5"/>
    <w:rPr>
      <w:rFonts w:asciiTheme="majorHAnsi" w:eastAsiaTheme="majorEastAsia" w:hAnsiTheme="majorHAnsi" w:cstheme="majorBidi"/>
      <w:b/>
      <w:bCs/>
      <w:color w:val="365F91" w:themeColor="accent1" w:themeShade="BF"/>
      <w:sz w:val="28"/>
      <w:szCs w:val="28"/>
    </w:rPr>
  </w:style>
  <w:style w:type="paragraph" w:customStyle="1" w:styleId="Akapitzlist4">
    <w:name w:val="Akapit z listą4"/>
    <w:basedOn w:val="Normalny"/>
    <w:rsid w:val="00A624D0"/>
    <w:pPr>
      <w:suppressAutoHyphens/>
      <w:spacing w:after="0" w:line="240" w:lineRule="auto"/>
      <w:ind w:left="720"/>
    </w:pPr>
    <w:rPr>
      <w:rFonts w:ascii="Times New Roman" w:eastAsia="Andale Sans UI" w:hAnsi="Times New Roman" w:cs="Times New Roman"/>
      <w:kern w:val="1"/>
      <w:sz w:val="24"/>
      <w:szCs w:val="24"/>
      <w:lang w:val="de-DE" w:eastAsia="fa-IR" w:bidi="fa-IR"/>
    </w:rPr>
  </w:style>
  <w:style w:type="paragraph" w:styleId="Nagwek">
    <w:name w:val="header"/>
    <w:basedOn w:val="Normalny"/>
    <w:link w:val="NagwekZnak"/>
    <w:uiPriority w:val="99"/>
    <w:semiHidden/>
    <w:unhideWhenUsed/>
    <w:rsid w:val="008E188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E1884"/>
  </w:style>
  <w:style w:type="paragraph" w:styleId="Stopka">
    <w:name w:val="footer"/>
    <w:basedOn w:val="Normalny"/>
    <w:link w:val="StopkaZnak"/>
    <w:uiPriority w:val="99"/>
    <w:unhideWhenUsed/>
    <w:rsid w:val="008E18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EAD50-E639-416E-9E9B-45C87FB4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1668</Words>
  <Characters>10012</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Marek Matys</cp:lastModifiedBy>
  <cp:revision>3</cp:revision>
  <dcterms:created xsi:type="dcterms:W3CDTF">2023-10-19T11:05:00Z</dcterms:created>
  <dcterms:modified xsi:type="dcterms:W3CDTF">2023-11-20T13:16:00Z</dcterms:modified>
</cp:coreProperties>
</file>