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D9E17" w14:textId="620B6595" w:rsidR="00854316" w:rsidRPr="00A5353E" w:rsidRDefault="0033769A" w:rsidP="00854316">
      <w:p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Ogłoszenie o zamówieniu nr  02</w:t>
      </w:r>
      <w:r w:rsidR="00854316" w:rsidRPr="00A5353E">
        <w:rPr>
          <w:rFonts w:ascii="Calibri" w:hAnsi="Calibri" w:cs="Calibri"/>
          <w:sz w:val="28"/>
          <w:szCs w:val="28"/>
        </w:rPr>
        <w:t>/SORFM/2024</w:t>
      </w:r>
    </w:p>
    <w:p w14:paraId="0AA6102D" w14:textId="77777777" w:rsidR="00854316" w:rsidRPr="00A5353E" w:rsidRDefault="00854316" w:rsidP="00854316">
      <w:pPr>
        <w:jc w:val="center"/>
        <w:rPr>
          <w:rFonts w:ascii="Calibri" w:hAnsi="Calibri" w:cs="Calibri"/>
          <w:sz w:val="28"/>
          <w:szCs w:val="28"/>
        </w:rPr>
      </w:pPr>
    </w:p>
    <w:p w14:paraId="7CDABA78" w14:textId="745346B2" w:rsidR="00854316" w:rsidRPr="00A5353E" w:rsidRDefault="00E72EA0" w:rsidP="00854316">
      <w:pPr>
        <w:jc w:val="center"/>
        <w:rPr>
          <w:rFonts w:ascii="Calibri" w:hAnsi="Calibri" w:cs="Calibri"/>
          <w:sz w:val="28"/>
          <w:szCs w:val="28"/>
        </w:rPr>
      </w:pPr>
      <w:r w:rsidRPr="00A5353E">
        <w:rPr>
          <w:rFonts w:ascii="Calibri" w:hAnsi="Calibri" w:cs="Calibri"/>
          <w:sz w:val="28"/>
          <w:szCs w:val="28"/>
        </w:rPr>
        <w:t>FORMULARZ OFERTOWY</w:t>
      </w:r>
      <w:r w:rsidR="0033769A">
        <w:rPr>
          <w:rFonts w:ascii="Calibri" w:hAnsi="Calibri" w:cs="Calibri"/>
          <w:sz w:val="28"/>
          <w:szCs w:val="28"/>
        </w:rPr>
        <w:t xml:space="preserve"> </w:t>
      </w:r>
      <w:r w:rsidR="0033769A">
        <w:rPr>
          <w:rFonts w:ascii="Calibri" w:hAnsi="Calibri" w:cs="Calibri"/>
          <w:sz w:val="28"/>
          <w:szCs w:val="28"/>
          <w:u w:val="single"/>
        </w:rPr>
        <w:t>CZĘŚ</w:t>
      </w:r>
      <w:r w:rsidR="0033769A" w:rsidRPr="0033769A">
        <w:rPr>
          <w:rFonts w:ascii="Calibri" w:hAnsi="Calibri" w:cs="Calibri"/>
          <w:sz w:val="28"/>
          <w:szCs w:val="28"/>
          <w:u w:val="single"/>
        </w:rPr>
        <w:t>Ć 1.</w:t>
      </w:r>
      <w:r w:rsidR="00E24E7B">
        <w:rPr>
          <w:rFonts w:ascii="Calibri" w:hAnsi="Calibri" w:cs="Calibri"/>
          <w:sz w:val="28"/>
          <w:szCs w:val="28"/>
          <w:u w:val="single"/>
        </w:rPr>
        <w:t xml:space="preserve"> </w:t>
      </w:r>
      <w:r w:rsidR="00E24E7B" w:rsidRPr="00E24E7B">
        <w:rPr>
          <w:rFonts w:ascii="Calibri" w:hAnsi="Calibri" w:cs="Calibri"/>
          <w:sz w:val="28"/>
          <w:szCs w:val="28"/>
          <w:u w:val="single"/>
        </w:rPr>
        <w:t>WER. 2</w:t>
      </w:r>
    </w:p>
    <w:p w14:paraId="5361EDBA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Dane Wykonawcy:</w:t>
      </w:r>
    </w:p>
    <w:p w14:paraId="6EE9C897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Nazwa: ....................................................................................................</w:t>
      </w:r>
    </w:p>
    <w:p w14:paraId="19C148C3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Siedziba: .................................................................................................</w:t>
      </w:r>
    </w:p>
    <w:p w14:paraId="271116B7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Numer NIP: ............................................................................................</w:t>
      </w:r>
    </w:p>
    <w:p w14:paraId="55A134F5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Numer REGON: .....................................................................................</w:t>
      </w:r>
    </w:p>
    <w:p w14:paraId="247989FA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Adres poczty elektronicznej: ..................................................................</w:t>
      </w:r>
    </w:p>
    <w:p w14:paraId="65AEEFAB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Numer telefonu: ......................................................................................</w:t>
      </w:r>
    </w:p>
    <w:p w14:paraId="277A1668" w14:textId="77777777" w:rsidR="00945F68" w:rsidRPr="001D4547" w:rsidRDefault="00945F68" w:rsidP="00945F68">
      <w:pPr>
        <w:rPr>
          <w:rFonts w:ascii="Calibri" w:hAnsi="Calibri" w:cs="Calibri"/>
          <w:sz w:val="24"/>
          <w:szCs w:val="24"/>
        </w:rPr>
      </w:pPr>
    </w:p>
    <w:p w14:paraId="57251531" w14:textId="4251B9CE" w:rsidR="00945F68" w:rsidRPr="001D4547" w:rsidRDefault="00945F68" w:rsidP="00945F68">
      <w:pPr>
        <w:pStyle w:val="Akapitzlist"/>
        <w:numPr>
          <w:ilvl w:val="0"/>
          <w:numId w:val="1"/>
        </w:numPr>
        <w:suppressAutoHyphens/>
        <w:spacing w:after="0"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Odpowiadając na zapytanie ofertowe dotyczące dostawy </w:t>
      </w:r>
      <w:r w:rsidR="00E97445">
        <w:rPr>
          <w:rFonts w:ascii="Calibri" w:hAnsi="Calibri" w:cs="Calibri"/>
          <w:sz w:val="24"/>
          <w:szCs w:val="24"/>
        </w:rPr>
        <w:t xml:space="preserve">sprzętu medycznego do pracowni diagnostycznej </w:t>
      </w:r>
      <w:r w:rsidRPr="001D4547">
        <w:rPr>
          <w:rFonts w:ascii="Calibri" w:hAnsi="Calibri" w:cs="Calibri"/>
          <w:sz w:val="24"/>
          <w:szCs w:val="24"/>
        </w:rPr>
        <w:t xml:space="preserve">Szpitala Specjalistycznego </w:t>
      </w:r>
      <w:proofErr w:type="spellStart"/>
      <w:r w:rsidRPr="001D4547">
        <w:rPr>
          <w:rFonts w:ascii="Calibri" w:hAnsi="Calibri" w:cs="Calibri"/>
          <w:sz w:val="24"/>
          <w:szCs w:val="24"/>
        </w:rPr>
        <w:t>Artmedik</w:t>
      </w:r>
      <w:proofErr w:type="spellEnd"/>
      <w:r w:rsidRPr="001D4547">
        <w:rPr>
          <w:rFonts w:ascii="Calibri" w:hAnsi="Calibri" w:cs="Calibri"/>
          <w:sz w:val="24"/>
          <w:szCs w:val="24"/>
        </w:rPr>
        <w:t xml:space="preserve"> Spółka z ograniczoną odpowiedzialnością</w:t>
      </w:r>
      <w:r w:rsidR="00E97445">
        <w:rPr>
          <w:rFonts w:ascii="Calibri" w:hAnsi="Calibri" w:cs="Calibri"/>
          <w:sz w:val="24"/>
          <w:szCs w:val="24"/>
        </w:rPr>
        <w:t xml:space="preserve"> w</w:t>
      </w:r>
      <w:r w:rsidRPr="001D4547">
        <w:rPr>
          <w:rFonts w:ascii="Calibri" w:hAnsi="Calibri" w:cs="Calibri"/>
          <w:sz w:val="24"/>
          <w:szCs w:val="24"/>
        </w:rPr>
        <w:t xml:space="preserve"> </w:t>
      </w:r>
      <w:r w:rsidRPr="001D4547">
        <w:rPr>
          <w:rFonts w:ascii="Calibri" w:hAnsi="Calibri" w:cs="Calibri"/>
          <w:sz w:val="24"/>
          <w:szCs w:val="24"/>
          <w:u w:val="single"/>
        </w:rPr>
        <w:t>oferuję:</w:t>
      </w:r>
    </w:p>
    <w:p w14:paraId="44AAE3E0" w14:textId="5DA6A47B" w:rsidR="00945F68" w:rsidRPr="001D4547" w:rsidRDefault="00E97445" w:rsidP="00945F68">
      <w:pPr>
        <w:spacing w:after="0" w:line="360" w:lineRule="auto"/>
        <w:ind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Łączną kwotę za wykonanie</w:t>
      </w:r>
      <w:r w:rsidR="00945F68" w:rsidRPr="001D4547">
        <w:rPr>
          <w:rFonts w:ascii="Calibri" w:hAnsi="Calibri" w:cs="Calibri"/>
          <w:sz w:val="24"/>
          <w:szCs w:val="24"/>
        </w:rPr>
        <w:t xml:space="preserve"> przedmiotu zamówienia określonego</w:t>
      </w:r>
      <w:r>
        <w:rPr>
          <w:rFonts w:ascii="Calibri" w:hAnsi="Calibri" w:cs="Calibri"/>
          <w:sz w:val="24"/>
          <w:szCs w:val="24"/>
        </w:rPr>
        <w:t xml:space="preserve"> jako Część 1</w:t>
      </w:r>
      <w:r w:rsidR="00945F68" w:rsidRPr="001D4547">
        <w:rPr>
          <w:rFonts w:ascii="Calibri" w:hAnsi="Calibri" w:cs="Calibri"/>
          <w:sz w:val="24"/>
          <w:szCs w:val="24"/>
        </w:rPr>
        <w:br/>
        <w:t>w zapytaniu ofertowym:</w:t>
      </w:r>
    </w:p>
    <w:p w14:paraId="6AF4D181" w14:textId="1A1DCBEC" w:rsidR="00945F68" w:rsidRPr="001D4547" w:rsidRDefault="00945F68" w:rsidP="00945F68">
      <w:pPr>
        <w:spacing w:after="0" w:line="360" w:lineRule="auto"/>
        <w:ind w:left="708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……………………………….….. brutto </w:t>
      </w:r>
    </w:p>
    <w:p w14:paraId="6D87721E" w14:textId="6503A8A6" w:rsidR="00054222" w:rsidRPr="001D4547" w:rsidRDefault="00054222" w:rsidP="00945F68">
      <w:pPr>
        <w:spacing w:after="0" w:line="360" w:lineRule="auto"/>
        <w:ind w:left="708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Słownie:</w:t>
      </w:r>
    </w:p>
    <w:p w14:paraId="32C39F4C" w14:textId="7A92F7C7" w:rsidR="00054222" w:rsidRPr="001D4547" w:rsidRDefault="00054222" w:rsidP="00054222">
      <w:pPr>
        <w:spacing w:after="0" w:line="360" w:lineRule="auto"/>
        <w:ind w:left="708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……………………………………………………………………………………………………………. brutto</w:t>
      </w:r>
    </w:p>
    <w:p w14:paraId="2222F953" w14:textId="77777777" w:rsidR="00054222" w:rsidRDefault="00054222" w:rsidP="00945F68">
      <w:pPr>
        <w:spacing w:after="0" w:line="360" w:lineRule="auto"/>
        <w:ind w:left="708"/>
        <w:jc w:val="both"/>
        <w:rPr>
          <w:rFonts w:ascii="Calibri" w:hAnsi="Calibri" w:cs="Calibri"/>
          <w:sz w:val="26"/>
          <w:szCs w:val="26"/>
        </w:rPr>
      </w:pPr>
    </w:p>
    <w:p w14:paraId="7A703C46" w14:textId="77777777" w:rsidR="007E50D5" w:rsidRPr="00A5353E" w:rsidRDefault="007E50D5" w:rsidP="00945F68">
      <w:pPr>
        <w:spacing w:after="0" w:line="360" w:lineRule="auto"/>
        <w:ind w:left="708"/>
        <w:jc w:val="both"/>
        <w:rPr>
          <w:rFonts w:ascii="Calibri" w:hAnsi="Calibri" w:cs="Calibri"/>
          <w:sz w:val="26"/>
          <w:szCs w:val="26"/>
        </w:rPr>
      </w:pPr>
    </w:p>
    <w:p w14:paraId="032D67A3" w14:textId="77777777" w:rsidR="00945F68" w:rsidRPr="00A5353E" w:rsidRDefault="00945F68" w:rsidP="00945F68">
      <w:pPr>
        <w:rPr>
          <w:rFonts w:ascii="Calibri" w:hAnsi="Calibri" w:cs="Calibri"/>
          <w:sz w:val="28"/>
          <w:szCs w:val="28"/>
        </w:rPr>
      </w:pPr>
    </w:p>
    <w:tbl>
      <w:tblPr>
        <w:tblStyle w:val="Tabela-Siatka"/>
        <w:tblW w:w="9092" w:type="dxa"/>
        <w:tblLook w:val="04A0" w:firstRow="1" w:lastRow="0" w:firstColumn="1" w:lastColumn="0" w:noHBand="0" w:noVBand="1"/>
      </w:tblPr>
      <w:tblGrid>
        <w:gridCol w:w="2697"/>
        <w:gridCol w:w="6395"/>
      </w:tblGrid>
      <w:tr w:rsidR="00E26547" w:rsidRPr="00EF3124" w14:paraId="43E5138D" w14:textId="77777777" w:rsidTr="00E26547">
        <w:trPr>
          <w:trHeight w:val="470"/>
        </w:trPr>
        <w:tc>
          <w:tcPr>
            <w:tcW w:w="9092" w:type="dxa"/>
            <w:gridSpan w:val="2"/>
            <w:vAlign w:val="center"/>
          </w:tcPr>
          <w:p w14:paraId="57611EBD" w14:textId="496AFDF9" w:rsidR="00E26547" w:rsidRPr="00EF3124" w:rsidRDefault="0033769A" w:rsidP="00DB12D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Tomograf Komputerowy</w:t>
            </w:r>
          </w:p>
        </w:tc>
      </w:tr>
      <w:tr w:rsidR="00E26547" w:rsidRPr="00EF3124" w14:paraId="1A6A2A0F" w14:textId="77777777" w:rsidTr="00E26547">
        <w:trPr>
          <w:trHeight w:val="552"/>
        </w:trPr>
        <w:tc>
          <w:tcPr>
            <w:tcW w:w="9092" w:type="dxa"/>
            <w:gridSpan w:val="2"/>
            <w:vAlign w:val="center"/>
          </w:tcPr>
          <w:p w14:paraId="462BD3D3" w14:textId="77777777" w:rsidR="00E26547" w:rsidRPr="00EF3124" w:rsidRDefault="00E26547" w:rsidP="00E2654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F3124">
              <w:rPr>
                <w:rFonts w:ascii="Calibri" w:hAnsi="Calibri" w:cs="Calibri"/>
                <w:b/>
                <w:bCs/>
                <w:sz w:val="18"/>
                <w:szCs w:val="18"/>
              </w:rPr>
              <w:t>Oferowane Urządzenie</w:t>
            </w:r>
          </w:p>
        </w:tc>
      </w:tr>
      <w:tr w:rsidR="00E26547" w:rsidRPr="00EF3124" w14:paraId="70BC75CC" w14:textId="77777777" w:rsidTr="00DB12DB">
        <w:trPr>
          <w:trHeight w:val="408"/>
        </w:trPr>
        <w:tc>
          <w:tcPr>
            <w:tcW w:w="2697" w:type="dxa"/>
            <w:vAlign w:val="center"/>
          </w:tcPr>
          <w:p w14:paraId="75DC4435" w14:textId="77777777" w:rsidR="00E26547" w:rsidRPr="00EF3124" w:rsidRDefault="00E26547" w:rsidP="00E26547">
            <w:pPr>
              <w:rPr>
                <w:rFonts w:ascii="Calibri" w:hAnsi="Calibri" w:cs="Calibri"/>
                <w:sz w:val="18"/>
                <w:szCs w:val="18"/>
              </w:rPr>
            </w:pPr>
            <w:r w:rsidRPr="00EF3124">
              <w:rPr>
                <w:rFonts w:ascii="Calibri" w:hAnsi="Calibri" w:cs="Calibri"/>
                <w:sz w:val="18"/>
                <w:szCs w:val="18"/>
              </w:rPr>
              <w:t>Producent, adres</w:t>
            </w:r>
          </w:p>
        </w:tc>
        <w:tc>
          <w:tcPr>
            <w:tcW w:w="6395" w:type="dxa"/>
          </w:tcPr>
          <w:p w14:paraId="1E319F64" w14:textId="77777777" w:rsidR="00E26547" w:rsidRPr="00EF3124" w:rsidRDefault="00E26547" w:rsidP="00B1762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26547" w:rsidRPr="00EF3124" w14:paraId="0F48B17B" w14:textId="77777777" w:rsidTr="00DB12DB">
        <w:trPr>
          <w:trHeight w:val="432"/>
        </w:trPr>
        <w:tc>
          <w:tcPr>
            <w:tcW w:w="2697" w:type="dxa"/>
            <w:vAlign w:val="center"/>
          </w:tcPr>
          <w:p w14:paraId="09001557" w14:textId="77777777" w:rsidR="00E26547" w:rsidRPr="00EF3124" w:rsidRDefault="00E26547" w:rsidP="00E26547">
            <w:pPr>
              <w:rPr>
                <w:rFonts w:ascii="Calibri" w:hAnsi="Calibri" w:cs="Calibri"/>
                <w:sz w:val="18"/>
                <w:szCs w:val="18"/>
              </w:rPr>
            </w:pPr>
            <w:r w:rsidRPr="00EF3124">
              <w:rPr>
                <w:rFonts w:ascii="Calibri" w:hAnsi="Calibri" w:cs="Calibri"/>
                <w:sz w:val="18"/>
                <w:szCs w:val="18"/>
              </w:rPr>
              <w:t>Nazwa urządzenia, model</w:t>
            </w:r>
          </w:p>
        </w:tc>
        <w:tc>
          <w:tcPr>
            <w:tcW w:w="6395" w:type="dxa"/>
          </w:tcPr>
          <w:p w14:paraId="633F5264" w14:textId="77777777" w:rsidR="00E26547" w:rsidRPr="00EF3124" w:rsidRDefault="00E26547" w:rsidP="00B1762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26547" w:rsidRPr="00EF3124" w14:paraId="61075347" w14:textId="77777777" w:rsidTr="00DB12DB">
        <w:trPr>
          <w:trHeight w:val="432"/>
        </w:trPr>
        <w:tc>
          <w:tcPr>
            <w:tcW w:w="2697" w:type="dxa"/>
            <w:vAlign w:val="center"/>
          </w:tcPr>
          <w:p w14:paraId="72CD656A" w14:textId="77777777" w:rsidR="00E26547" w:rsidRPr="00EF3124" w:rsidRDefault="00E26547" w:rsidP="00E26547">
            <w:pPr>
              <w:rPr>
                <w:rFonts w:ascii="Calibri" w:hAnsi="Calibri" w:cs="Calibri"/>
                <w:sz w:val="18"/>
                <w:szCs w:val="18"/>
              </w:rPr>
            </w:pPr>
            <w:r w:rsidRPr="00EF3124">
              <w:rPr>
                <w:rFonts w:ascii="Calibri" w:hAnsi="Calibri" w:cs="Calibri"/>
                <w:sz w:val="18"/>
                <w:szCs w:val="18"/>
              </w:rPr>
              <w:t>Kraj produkcji</w:t>
            </w:r>
          </w:p>
        </w:tc>
        <w:tc>
          <w:tcPr>
            <w:tcW w:w="6395" w:type="dxa"/>
          </w:tcPr>
          <w:p w14:paraId="4CB89A61" w14:textId="77777777" w:rsidR="00E26547" w:rsidRPr="00EF3124" w:rsidRDefault="00E26547" w:rsidP="00B1762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26547" w:rsidRPr="00EF3124" w14:paraId="361E0033" w14:textId="77777777" w:rsidTr="00DB12DB">
        <w:trPr>
          <w:trHeight w:val="408"/>
        </w:trPr>
        <w:tc>
          <w:tcPr>
            <w:tcW w:w="2697" w:type="dxa"/>
            <w:vAlign w:val="center"/>
          </w:tcPr>
          <w:p w14:paraId="7112B50A" w14:textId="77777777" w:rsidR="00E26547" w:rsidRPr="00EF3124" w:rsidRDefault="00E26547" w:rsidP="00E26547">
            <w:pPr>
              <w:rPr>
                <w:rFonts w:ascii="Calibri" w:hAnsi="Calibri" w:cs="Calibri"/>
                <w:sz w:val="18"/>
                <w:szCs w:val="18"/>
              </w:rPr>
            </w:pPr>
            <w:r w:rsidRPr="00EF3124">
              <w:rPr>
                <w:rFonts w:ascii="Calibri" w:hAnsi="Calibri" w:cs="Calibri"/>
                <w:sz w:val="18"/>
                <w:szCs w:val="18"/>
              </w:rPr>
              <w:t>Rok produkcji</w:t>
            </w:r>
          </w:p>
        </w:tc>
        <w:tc>
          <w:tcPr>
            <w:tcW w:w="6395" w:type="dxa"/>
          </w:tcPr>
          <w:p w14:paraId="75B83033" w14:textId="77777777" w:rsidR="00E26547" w:rsidRPr="00EF3124" w:rsidRDefault="00E26547" w:rsidP="00B1762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26547" w:rsidRPr="00EF3124" w14:paraId="25AF4D96" w14:textId="77777777" w:rsidTr="00DB12DB">
        <w:trPr>
          <w:trHeight w:val="432"/>
        </w:trPr>
        <w:tc>
          <w:tcPr>
            <w:tcW w:w="2697" w:type="dxa"/>
            <w:vAlign w:val="center"/>
          </w:tcPr>
          <w:p w14:paraId="37FA7F1E" w14:textId="77777777" w:rsidR="00E26547" w:rsidRPr="00EF3124" w:rsidRDefault="00E26547" w:rsidP="00E26547">
            <w:pPr>
              <w:rPr>
                <w:rFonts w:ascii="Calibri" w:hAnsi="Calibri" w:cs="Calibri"/>
                <w:sz w:val="18"/>
                <w:szCs w:val="18"/>
              </w:rPr>
            </w:pPr>
            <w:r w:rsidRPr="00EF3124">
              <w:rPr>
                <w:rFonts w:ascii="Calibri" w:hAnsi="Calibri" w:cs="Calibri"/>
                <w:sz w:val="18"/>
                <w:szCs w:val="18"/>
              </w:rPr>
              <w:t>Inne, podać jakie</w:t>
            </w:r>
          </w:p>
        </w:tc>
        <w:tc>
          <w:tcPr>
            <w:tcW w:w="6395" w:type="dxa"/>
          </w:tcPr>
          <w:p w14:paraId="1FEB6C88" w14:textId="77777777" w:rsidR="00E26547" w:rsidRPr="00EF3124" w:rsidRDefault="00E26547" w:rsidP="00B1762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6D59744C" w14:textId="77777777" w:rsidR="00854316" w:rsidRDefault="00854316" w:rsidP="00B24680">
      <w:pPr>
        <w:rPr>
          <w:rFonts w:ascii="Calibri" w:hAnsi="Calibri" w:cs="Calibri"/>
        </w:rPr>
      </w:pPr>
    </w:p>
    <w:p w14:paraId="173DD2D9" w14:textId="77777777" w:rsidR="00826E6E" w:rsidRPr="00A5353E" w:rsidRDefault="00826E6E" w:rsidP="00B24680">
      <w:pPr>
        <w:rPr>
          <w:rFonts w:ascii="Calibri" w:hAnsi="Calibri" w:cs="Calibri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562"/>
        <w:gridCol w:w="3799"/>
        <w:gridCol w:w="1134"/>
        <w:gridCol w:w="1134"/>
        <w:gridCol w:w="1417"/>
        <w:gridCol w:w="1701"/>
      </w:tblGrid>
      <w:tr w:rsidR="00E24E7B" w:rsidRPr="0035495E" w14:paraId="01B06A02" w14:textId="77777777" w:rsidTr="005E2BA3">
        <w:trPr>
          <w:trHeight w:val="124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77E6F" w14:textId="77777777" w:rsidR="00E24E7B" w:rsidRPr="005B470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5B4701">
              <w:rPr>
                <w:rFonts w:ascii="Calibri" w:eastAsia="Times New Roman" w:hAnsi="Calibri" w:cs="Calibri"/>
                <w:b/>
                <w:sz w:val="18"/>
                <w:szCs w:val="18"/>
              </w:rPr>
              <w:lastRenderedPageBreak/>
              <w:t>Lp.</w:t>
            </w: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EA1642" w14:textId="77777777" w:rsidR="00E24E7B" w:rsidRPr="005B470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5B4701">
              <w:rPr>
                <w:rFonts w:ascii="Calibri" w:eastAsia="Times New Roman" w:hAnsi="Calibri" w:cs="Calibri"/>
                <w:b/>
                <w:sz w:val="18"/>
                <w:szCs w:val="18"/>
              </w:rPr>
              <w:t>Wymagania minimalne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64B9B8" w14:textId="77777777" w:rsidR="00E24E7B" w:rsidRPr="005B470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5B4701">
              <w:rPr>
                <w:rFonts w:ascii="Calibri" w:eastAsia="Times New Roman" w:hAnsi="Calibri" w:cs="Calibri"/>
                <w:b/>
                <w:sz w:val="18"/>
                <w:szCs w:val="18"/>
              </w:rPr>
              <w:t>Parametr wymagany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359637" w14:textId="77777777" w:rsidR="00E24E7B" w:rsidRPr="00EF3124" w:rsidRDefault="00E24E7B" w:rsidP="005E2BA3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F3124">
              <w:rPr>
                <w:rFonts w:ascii="Calibri" w:hAnsi="Calibri" w:cs="Calibri"/>
                <w:b/>
                <w:bCs/>
                <w:sz w:val="18"/>
                <w:szCs w:val="18"/>
              </w:rPr>
              <w:t>TAK – spełniam</w:t>
            </w:r>
          </w:p>
          <w:p w14:paraId="46D0BC08" w14:textId="77777777" w:rsidR="00E24E7B" w:rsidRPr="005B470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hAnsi="Calibri" w:cs="Calibri"/>
                <w:b/>
                <w:bCs/>
                <w:sz w:val="18"/>
                <w:szCs w:val="18"/>
              </w:rPr>
              <w:t>NIE – nie spełniam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CA6914" w14:textId="77777777" w:rsidR="00E24E7B" w:rsidRPr="005B470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hAnsi="Calibri" w:cs="Calibri"/>
                <w:b/>
                <w:bCs/>
                <w:sz w:val="18"/>
                <w:szCs w:val="18"/>
              </w:rPr>
              <w:t>Parametr oferowany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2E0CDF" w14:textId="77777777" w:rsidR="00E24E7B" w:rsidRPr="005B470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hAnsi="Calibri" w:cs="Calibri"/>
                <w:b/>
                <w:bCs/>
                <w:sz w:val="18"/>
                <w:szCs w:val="18"/>
              </w:rPr>
              <w:t>Potwierdzenie spełniania danego parametru w załączonej dokumentacji technicznej.</w:t>
            </w:r>
          </w:p>
        </w:tc>
      </w:tr>
      <w:tr w:rsidR="00E24E7B" w:rsidRPr="0035495E" w14:paraId="0ECCE014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DF7B8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PARAMETRY OGÓLNE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3931073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BEACF97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A2A961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7C036F0D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D0C12" w14:textId="77777777" w:rsidR="00E24E7B" w:rsidRPr="0035495E" w:rsidRDefault="00E24E7B" w:rsidP="00E24E7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85003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Urządzenie oraz wszystkie elementy składowe -  fabrycznie nowe, rok produkcji min. 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65B9C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95274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102DF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C0943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2BA986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3AD6" w14:textId="77777777" w:rsidR="00E24E7B" w:rsidRPr="0035495E" w:rsidRDefault="00E24E7B" w:rsidP="00E24E7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85F9F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Tomograf komputerowy posiadający detektor min. 64 rzędowy przeznaczony do badań ogólnych i umożliwiający akwizycję min. 128 warstw, w czasie jednego pełnego obrotu układu lampa detektor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D4150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36CD1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678DC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B6E6A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865BA65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76D489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GANTRY, STÓŁ PACJENTA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8C44911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D33B49D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3A4E803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5DED54A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C7F8C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A5E2F2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Średnica otworu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min. 75 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00238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5F9BB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E521E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53839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34DB8F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4BDF0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87A064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Fizyczne pochylanie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zakresie ±30°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20EE1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5A2F4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D3E77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62CC8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AFCB45D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D34EB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A3F1C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Udźwig stołu pacjenta w pełnym zakresie skanowania min. 300 kg.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7EC73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AE639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2FC8E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3B74C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55641F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03019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62008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Maksymalny zakres przesuwu stołu, bez elementów metalowych podczas skanowania min. 200 cm.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BB25E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A9766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30B18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16520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25F5908" w14:textId="77777777" w:rsidTr="005E2BA3">
        <w:trPr>
          <w:trHeight w:val="434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D95FD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E01560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Kamera 3D umożliwiająca automatyczne pozycjonowania pacjenta oraz automatyczne wyznaczenie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izocentrum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pacjenta i ustawienie odpowiedniej wysokości pacjenta. Automatyczne wyszukanie anatomicznych punktów referencyjnych pacjenta, zgodnych z protokołem badania i na ich podstawie automatyczne ustawienie początku i  zakresu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topogramu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A0F77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435AA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FA06F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E94DE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619CEC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7833D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A29467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ustawienie wysokości pacjenta do wyznaczonego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izocentrum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i wjazd na pozycję rozpoczęcia skanowania zgodnie z wyznaczonym anatomicznym punktem referencyjnym po wciśnięciu jednego przycisku na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23F3B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493AC0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5FA2FB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FC38BF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826C67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D9403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C3FF06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ostrzeganie personelu przed potencjalną kolizją pacjenta z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przypadku nieprawidłowego ułożenia pacjenta przed wjazdem pacjenta do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1B4B0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1AB1E0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269FF0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D2918E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A5953C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94AFB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DE410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Sterowanie ruchami stołu i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za pomocą pedałów przy stole oraz paneli na obudowie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umieszczonych z przodu i tyłu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72363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979A9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11E02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D02CF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D16ABB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EAEB1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B069C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Wyświetlanie filmów instruujących pacjenta o przebiegu badania na panelu informacyjnym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D7014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5A23DE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1ED244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7553A5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2DD38A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69653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81B7E1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Wyposażenie stołu:</w:t>
            </w:r>
          </w:p>
          <w:p w14:paraId="257828C1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- materac </w:t>
            </w:r>
          </w:p>
          <w:p w14:paraId="0DC02AD0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-osłona chroniąca stół przed zalaniem płynami</w:t>
            </w:r>
          </w:p>
          <w:p w14:paraId="203737F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podgłówek do badania głowy</w:t>
            </w:r>
          </w:p>
          <w:p w14:paraId="016AE6B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podgłówek do pozycji na wznak</w:t>
            </w:r>
          </w:p>
          <w:p w14:paraId="7D227244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pasy stabilizujące</w:t>
            </w:r>
          </w:p>
          <w:p w14:paraId="2D868ED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podpórka pod nogi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22C85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6B88B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68C4A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4CEAE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9020FA7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BD40F9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bookmarkStart w:id="0" w:name="gjdgxs" w:colFirst="0" w:colLast="0"/>
            <w:bookmarkEnd w:id="0"/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DETEKTOR, GENERATOR, LAMPA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168519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A0F880A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0E2D493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6993301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F4412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834E8B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Pokrycie anatomiczne detektora min. 38 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68E27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C4E35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537BD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C1E5A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F4CE26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9FEE9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A50ED4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Grubość najcieńszej dostępnej warstwy w akwizycji wielowarstwowej ≤ 0,625mm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36C13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9F51E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157BC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3A8D5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596315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55750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437B1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Akwizycja dwu energetyczna (uzyskanie dwóch zestawów danych badanej objętości dla minimum dwóch różnych energii promieniowania - różnych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dla każdej z energii)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D70CA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0E66C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8A760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DFB7A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4120F0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041CE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95C32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Rzeczywista moc generatora ≥72 kW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F2B44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FA873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21519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450D0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A66965A" w14:textId="77777777" w:rsidTr="005E2BA3">
        <w:trPr>
          <w:trHeight w:val="8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74395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485BE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Zakres napięcia anodowego min. 80-135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FAB6A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3D5FA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8BA51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4872B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6ACAC1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2BE6E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70639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Ilość wartości napięcia anodowego, możliwych do zastosowania w protokołach badań min.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A98BB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60FE7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0EC3B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763A6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265512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19F54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A3839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Prąd lampy przy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jednoenergetycznym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≥ 600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2BD35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56F13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70B19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5887F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C7D07D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7C62C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A60D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Rzeczywista pojemność cieplna anody lampy min. 7 MHU lub w przypadku konstrukcji chłodzenia innej niż klasyczna jej szybkość chłodzenia nie jest mniejsza niż 5 MHU/min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53318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9F5B0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73558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A6364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BFEBED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309AA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B6A617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Maksymalna szybkość chłodzenia anody  lampy min. 1000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kHU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/min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0E5FF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84C65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B92EB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416CF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A06DAA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CEA6B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E9E54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Odległość ogniska lampy od detektora [cm]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0EEAC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50CCE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D164D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16DC1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C655089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3FE8F7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PARAMETRY SKANOWANIA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7D25917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B09C2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1643580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7B56A37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F53F0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D3F28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Ilość nienakładających się warstw w czasie jednego obrotu układu lampa-detektor min. 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0D1FA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84435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18ACE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AF337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A7D84D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9E565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723386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Zakres (długość) pola badania bez elementów metalowych w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spiralnym (całe badanie bez konieczności zmiany pozycji pacjenta) min. 185cm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2F81B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90CC0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F12F3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AD540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DAB974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DB59F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0D713A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Najkrótszy czas pełnego obrotu (360°) układu lampa-detektor dostępny dla badań pacjenta min. 0,35 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BD771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8E8FF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35ABB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09025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535B96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83AB0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06A5A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Maksymalna szybkość badania w trybie spiralnym mierzona szybkością przesuwu stołu podczas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spiralnego dla maksymalnego diagnostycznego pola obrazowania (FOV min. 50 cm) nie mniejsza niż 150 mm/s.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0CAE4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869A6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DD6B1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62CBE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F43FD1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7A09B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92682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Stosunek skoku spirali do szerokości wiązki (tzw. współczynnik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pitch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tomografu) nie mniejszy od jedności, zgodny z aktualnymi  wytycznymi Rozporządzenia Ministra Zdrowia w sprawie warunków bezpiecznego stosowania promieniowania jonizującego dla wszystkich rodzajów ekspozycji medycznej z dnia 11.01.2023, dostępny w oferowanym tomografie dla wszystkich oferowanych wielkości diagnostycznego pola skanowania FOV.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C73F0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C9449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59EB8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ACEE7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6C7400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1B40C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7515E2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Maksymalna wartość współczynnika skoku spirali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pitch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możliwego do ustawienia w protokole skanowania spiralnego min. 1,50.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D5840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36BD0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FDE5F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6C38A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049E8D3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03E0F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89A667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wyświetlanie protokołów badania zgodnych ze skierowaniem przychodzącym z systemu RIS.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C1BF4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D38BAA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A1CB2E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FC7610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16A70E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5DC84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998EB0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ustawianie zakresu skanowani i pola obrazowania DFOV na podstawie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topogramu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dla wyznaczonych obszarów anatomicznych pacjenta (min. głowa, klatka, brzuch, miednica).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03F4D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D5B6F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D85AF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27D6D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950D91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9B2CC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CCF906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Automatyczny dobór parametrów ekspozycji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itp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na podstawie oszacowanego rozmiaru pacjenta, zadanej jakości obrazu oraz rodzaju badania.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7A4ED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3085D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8C931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F342A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4789EC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4E15C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66520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Dynamiczny kolimator, ograniczający promieniowanie w osi Z na początku i końcu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spiralnego, pozwalający uniknąć naświetlenia obszaru ciała pacjenta, który nie jest poddany badaniu.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65949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02014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F6EE6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24024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348DEC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14171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E86884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Modulowanie promieniowania RTG w zależności od rzeczywistej pochłanialności badanej anatomii. Modulacja we wszystkich trzech osiach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x,y,z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FE48F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425B1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AC502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8BABC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407E0C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880FE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99695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Specjalny tryb akwizycji zmniejszający dawkę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powierzchniową promieniowania nad szczególnie wrażliwymi organami (oczodoły, tarczyca, piersi).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6BED8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8323B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FED42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1D31A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3278C9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77389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28138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Zakres dynamicznych badań perfuzyjnych głowy min. 8 cm, przy pojedynczym podaniu środka kontrastowego z rozdzielczością czasową nie gorszą od 3,2 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82FEA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71601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7FDDA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67D37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D929BB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93E1E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E0E6C1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Prospektywne i retrospektywne skanowanie, umożliwiające akwizycję kardiologiczną (akwizycje bramkowane i wyzwalane sygnałem EKG).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015CA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4BFA4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CE96C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7AD6E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1B5AA7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C2F0A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558CF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Prospektywna, pulsacyjna akwizycja kardiologiczna wykonywana w celu obniżenia dawki promieniowania, typu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SnapShot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Pulse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Heart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View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ECG-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Pulsing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SureCardio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Prospective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lub odpowiednio do nomenklatury producenta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0EB78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A2916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B1D9F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03AAA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DBA9FD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A930C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C7DCB9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Możliwość korekty miejsc bramkowania przebiegiem EKG bezpośrednio po zebraniu danych (eliminacja fałszywych załamków R, dodatkowych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pobudzeń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przed dokonaniem właściwych rekonstrukcji.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6B62E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BCFD2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48DE8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8EC8C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5F600F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2D180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7BDF9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Specjalistyczna funkcja akwizycyjno-rekonstrukcyjna zmniejszająca co najmniej pięciokrotnie rozmycie obrazu naczyń wieńcowych spowodowane ich ruchem podczas akwizycji. (Wartość potwierdzona w materiałach producenta).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3E41C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  <w:p w14:paraId="186E74E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87237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69A2B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942FA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8CBA9B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F42D7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0426E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Zmniejszone pola skanowania 30 cm (± 10%) do badań głowy, szczupłych pacjentów oraz dzieci umożliwiające ograniczenie wiązki promieniowania w osi XY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55E61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696064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A3BA36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2B9A4F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EADF15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B4D64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14C2B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Rozdzielczość przestrzenna dla całego zakresu skanowania i akwizycji min. 64 nienakładających się warstw max. 0,33 mm.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7F4BC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8A4AC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63DDC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40168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2C2F8C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099CE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E94FB3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Rozdzielczość wysokokontrastowa przy akwizycji z maksymalna ilością warstw w czasie pełnego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trybie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helikalnym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matrycy 512 x 512 w płaszczyźnie XY min. 12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pl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/cm dla punktu 50 % krzywej MTF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A3540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DB6DC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0E5D7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240AE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6FE46C6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CCF320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KONSOLA ROBOCZA TECHNIKA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C0004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7D8732D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5C739B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578D025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DE83C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F2F227" w14:textId="77777777" w:rsidR="00E24E7B" w:rsidRPr="0035495E" w:rsidRDefault="00E24E7B" w:rsidP="005E2BA3">
            <w:pPr>
              <w:tabs>
                <w:tab w:val="left" w:pos="15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Stanowisko operatorskie z min. dwoma kolorowymi monitorami o przekątnej min. 19” z aktywną matrycą ciekłokrystaliczną typu Flat spełniające aktualne parametry monitorów przeglądowych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40B06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BBA73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0B06D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12CE9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2884AA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FFBB4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80D6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Pojemność dysku twardego dla obrazów [512 x 512] bez kompresji wyrażona ilością obrazów min. 700 000.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76AFD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447DE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9F0CF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C137D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EED944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60719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B16A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Szybkość rekonstrukcji obrazów w rozdzielczości 512 x 512 min. 60 obrazów/s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511D4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DDC69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18BB3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D217F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0A78B0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D4653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FA749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Dodatkowa matryca rekonstrukcyjna 1024 x 1024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A159C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FE4BB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AA665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251BC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450823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CFD9C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A056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Niskodawkowy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, iteracyjny algorytm rekonstrukcji z wielokrotnym przetwarzaniem w obszarze danych surowych (RAW) i w obszarze obrazu, umożliwiający redukcję dawki o co najmniej 80% w relacji do standardowej metody FBP, potwierdzona klinicznie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DD9E3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tak,</w:t>
            </w:r>
          </w:p>
          <w:p w14:paraId="5E0CDDA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podać % redukcji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A153B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15AF2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EE62C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4462886" w14:textId="77777777" w:rsidTr="005E2BA3">
        <w:trPr>
          <w:trHeight w:val="58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0B04E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873E1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Algorytm dedykowany do redukcji zniekształceń od elementów metalowych i umożliwiający obrazowanie otaczających je tkanek miękkich.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A26CE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37F46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A7757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517D7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C73119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D79AB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81588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Kompletny zestaw protokołów do badań z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możliwością ich projektowania i zapamiętywania.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2F2BB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AC9CB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04E9C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89544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3EE0E3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6B9FB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C989C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Ilość możliwych do zaprogramowania (prospektywnie) współbieżnych zadań rekonstrukcyjnych dla jednego protokołu skanowania min. 8.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B78EF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tak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F4038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391B0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CFB20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ACA655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31822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E1C23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MIP (Maximum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IntensityProjection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E5A1F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83214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9F67A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58052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CCFCD2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E68B0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22F69D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VR (VRT) (Volume Rendering Technique)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5BB43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1E3B6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DA0E4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62792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CEB0EB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F0DBE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BEF60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Reformatowanie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wielopłaszczyznowe (MPR), rekonstrukcje wzdłuż dowolnej prostej lub krzywej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F2749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6FA83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94F3E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5E18D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F597A5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FBDC7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object w:dxaOrig="1539" w:dyaOrig="997" w14:anchorId="01C8D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5pt" o:ole="">
                  <v:imagedata r:id="rId6" o:title=""/>
                </v:shape>
                <o:OLEObject Type="Embed" ProgID="Acrobat.Document.DC" ShapeID="_x0000_i1025" DrawAspect="Icon" ObjectID="_1778492948" r:id="rId7"/>
              </w:objec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40191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Interfejs sieciowy zgodnie z DICOM 3.0</w:t>
            </w:r>
          </w:p>
          <w:p w14:paraId="3510529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 następującymi klasami serwisowymi:</w:t>
            </w:r>
          </w:p>
          <w:p w14:paraId="4E3E37A6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-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Send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/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Receive</w:t>
            </w:r>
            <w:proofErr w:type="spellEnd"/>
          </w:p>
          <w:p w14:paraId="43E9BEFF" w14:textId="77777777" w:rsidR="00E24E7B" w:rsidRPr="0035495E" w:rsidRDefault="00E24E7B" w:rsidP="005E2BA3">
            <w:pPr>
              <w:tabs>
                <w:tab w:val="left" w:pos="343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Basic Print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ab/>
            </w:r>
          </w:p>
          <w:p w14:paraId="79511D24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Retrieve</w:t>
            </w:r>
          </w:p>
          <w:p w14:paraId="37D7EC7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Storage</w:t>
            </w:r>
          </w:p>
          <w:p w14:paraId="71981501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Worklist</w:t>
            </w:r>
            <w:proofErr w:type="spellEnd"/>
          </w:p>
          <w:p w14:paraId="726ABDE6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Structured Dose Report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04082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BAAEA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CAB2E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3F16C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4D24B4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6BE9B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BB3533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Automatyczne powiadamiane obsługi tomografu, przez wyświetlenie odpowiedniego komunikatu, o możliwości przekroczenia referencyjnej dawki promieniowania w danym badaniu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F4A6C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AF753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31878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29A60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3EF4BA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ED79B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C235F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wirtualnej endoskopii dróg powietrznych - bronchoskopii z przekrojami w trzech głównych płaszczyznach (wraz z interaktywną synchronizacją położenia kursora).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9D2AB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7C43C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4059C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C1A54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55AAA0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6D116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001D66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wirtualnej endoskopii naczyń - z przekrojami w trzech głównych płaszczyznach (wraz z interaktywną synchronizacją położenia kursora).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7494D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7DE9B2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7B2E59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AE009F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0A35C1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8C4D2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E3B20A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Sterowanie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wstrzykiwaczem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kontrastu bezpośrednio z konsoli tomografu komputerowego. Możliwość programowania i zapamiętywania parametrów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bezpośrednio w protokole badania na konsoli operatorskiej. Sprzężenie klasy min. IV wg.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CiA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425 z dostarczonym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wstrzykiwaczem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31E5F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4F7D9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91A2F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25651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62681B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10EE3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74F23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Automatyczny raport dotyczący rzeczywistych parametrów kontrastu (min. objętość, szybkość wstrzyknięcia, opóźnienie), którą otrzymał pacjent dołączane jako dodatkowa seria DICOM do badania z możliwością jego zapamiętania i wydruku.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7CA9A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845F2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442B8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4675E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1C03AC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B8FBD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D63754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synchronizacji startu badania spiralnego na podstawie automatycznej analizy napływu środka kontrastującego w zadanej warstwie bez wykonywania wstrzyknięć testowych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155A0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2C519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43799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9C0D8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CEE5774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69AD85E" w14:textId="77777777" w:rsidR="00E24E7B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750BD8">
              <w:rPr>
                <w:rFonts w:ascii="Calibri" w:eastAsia="Times New Roman" w:hAnsi="Calibri" w:cs="Calibri"/>
                <w:b/>
                <w:sz w:val="18"/>
                <w:szCs w:val="18"/>
              </w:rPr>
              <w:t xml:space="preserve">SYSTEM OPISOWY: SERWER APLIKACYJNY I  KONSOLE LEKARSKIE WRAZ Z OPROGRAMOWANIEM APLIKACYJNYM </w:t>
            </w:r>
            <w:r>
              <w:rPr>
                <w:rFonts w:ascii="Calibri" w:eastAsia="Times New Roman" w:hAnsi="Calibri" w:cs="Calibri"/>
                <w:b/>
                <w:sz w:val="18"/>
                <w:szCs w:val="18"/>
              </w:rPr>
              <w:t xml:space="preserve">: </w:t>
            </w:r>
          </w:p>
          <w:p w14:paraId="7D6B4CA3" w14:textId="77777777" w:rsidR="00E24E7B" w:rsidRPr="00750BD8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750BD8">
              <w:rPr>
                <w:rFonts w:ascii="Calibri" w:eastAsia="Times New Roman" w:hAnsi="Calibri" w:cs="Calibri"/>
                <w:b/>
                <w:sz w:val="18"/>
                <w:szCs w:val="18"/>
              </w:rPr>
              <w:t>WYMAGANIA SPRZĘTOWE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867F5CA" w14:textId="77777777" w:rsidR="00E24E7B" w:rsidRPr="00750BD8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74D0180" w14:textId="77777777" w:rsidR="00E24E7B" w:rsidRPr="00750BD8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03F7168" w14:textId="77777777" w:rsidR="00E24E7B" w:rsidRPr="00750BD8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4450280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DF195" w14:textId="77777777" w:rsidR="00E24E7B" w:rsidRPr="0035495E" w:rsidRDefault="00E24E7B" w:rsidP="00E24E7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99F18" w14:textId="77777777" w:rsidR="00E24E7B" w:rsidRPr="0035495E" w:rsidRDefault="00E24E7B" w:rsidP="005E2BA3">
            <w:pPr>
              <w:pStyle w:val="NormalnyWeb"/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Zaoferowanie nowego serwera aplikacyjnego umożliwiającego jednoczesną pracę min. 3 jednoczasowych użytkowników. </w:t>
            </w:r>
          </w:p>
          <w:p w14:paraId="0F693DE1" w14:textId="77777777" w:rsidR="00E24E7B" w:rsidRPr="0035495E" w:rsidRDefault="00E24E7B" w:rsidP="005E2BA3">
            <w:pPr>
              <w:pStyle w:val="NormalnyWeb"/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Serwer musi spełniać następujące wymagania:</w:t>
            </w:r>
          </w:p>
          <w:p w14:paraId="53779244" w14:textId="77777777" w:rsidR="00E24E7B" w:rsidRPr="0035495E" w:rsidRDefault="00E24E7B" w:rsidP="00E24E7B">
            <w:pPr>
              <w:pStyle w:val="NormalnyWeb"/>
              <w:numPr>
                <w:ilvl w:val="0"/>
                <w:numId w:val="21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liczba procesorów: min. 2</w:t>
            </w:r>
          </w:p>
          <w:p w14:paraId="2D331704" w14:textId="77777777" w:rsidR="00E24E7B" w:rsidRPr="0035495E" w:rsidRDefault="00E24E7B" w:rsidP="00E24E7B">
            <w:pPr>
              <w:pStyle w:val="NormalnyWeb"/>
              <w:numPr>
                <w:ilvl w:val="0"/>
                <w:numId w:val="21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pamięć RAM: min. 96 GB </w:t>
            </w:r>
          </w:p>
          <w:p w14:paraId="1C06C5E7" w14:textId="77777777" w:rsidR="00E24E7B" w:rsidRPr="0035495E" w:rsidRDefault="00E24E7B" w:rsidP="00E24E7B">
            <w:pPr>
              <w:pStyle w:val="NormalnyWeb"/>
              <w:numPr>
                <w:ilvl w:val="0"/>
                <w:numId w:val="21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wbudowana macierz w konfiguracji RAID </w:t>
            </w:r>
          </w:p>
          <w:p w14:paraId="4AE2F367" w14:textId="77777777" w:rsidR="00E24E7B" w:rsidRPr="0035495E" w:rsidRDefault="00E24E7B" w:rsidP="00E24E7B">
            <w:pPr>
              <w:pStyle w:val="NormalnyWeb"/>
              <w:numPr>
                <w:ilvl w:val="0"/>
                <w:numId w:val="21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pojemności macierzy: min. 3,5 TB</w:t>
            </w:r>
          </w:p>
          <w:p w14:paraId="7FA09101" w14:textId="77777777" w:rsidR="00E24E7B" w:rsidRPr="0035495E" w:rsidRDefault="00E24E7B" w:rsidP="00E24E7B">
            <w:pPr>
              <w:pStyle w:val="NormalnyWeb"/>
              <w:numPr>
                <w:ilvl w:val="0"/>
                <w:numId w:val="21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lastRenderedPageBreak/>
              <w:t>redundantne zasilanie typu Hot-plug</w:t>
            </w:r>
          </w:p>
          <w:p w14:paraId="4DE7C45B" w14:textId="77777777" w:rsidR="00E24E7B" w:rsidRPr="0035495E" w:rsidRDefault="00E24E7B" w:rsidP="00E24E7B">
            <w:pPr>
              <w:pStyle w:val="NormalnyWeb"/>
              <w:numPr>
                <w:ilvl w:val="0"/>
                <w:numId w:val="21"/>
              </w:numPr>
              <w:spacing w:after="0"/>
              <w:ind w:left="714" w:hanging="357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serwer umożliwiający jednoczesne przetwarzanie min. 40 000 warstw</w:t>
            </w:r>
          </w:p>
          <w:p w14:paraId="4F64AD9A" w14:textId="77777777" w:rsidR="00E24E7B" w:rsidRPr="0035495E" w:rsidRDefault="00E24E7B" w:rsidP="00E24E7B">
            <w:pPr>
              <w:pStyle w:val="NormalnyWeb"/>
              <w:numPr>
                <w:ilvl w:val="0"/>
                <w:numId w:val="21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system musi pracować w oparciu o model licencji pływających, umożliwiając zainstalowanie oprogramowania klienckiego na dowolnej liczbie stacji klienckich.</w:t>
            </w:r>
          </w:p>
          <w:p w14:paraId="6464BEEA" w14:textId="77777777" w:rsidR="00E24E7B" w:rsidRPr="0035495E" w:rsidRDefault="00E24E7B" w:rsidP="00E24E7B">
            <w:pPr>
              <w:pStyle w:val="NormalnyWeb"/>
              <w:numPr>
                <w:ilvl w:val="0"/>
                <w:numId w:val="21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oprogramowanie i ilość jednoczasowych licencji zgodnie z wymaganiami opisanymi w punktach: 65-101.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FD0C4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CC972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D0403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3D220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25B377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DB166" w14:textId="77777777" w:rsidR="00E24E7B" w:rsidRPr="0035495E" w:rsidRDefault="00E24E7B" w:rsidP="00E24E7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2B7822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2 stanowiska lekarskie – konsole zależne serwera wyposażone w diagnostyczny monitor medyczny klasy </w:t>
            </w:r>
            <w:proofErr w:type="spellStart"/>
            <w:r w:rsidRPr="0035495E">
              <w:rPr>
                <w:rFonts w:ascii="Calibri" w:eastAsia="Times New Roman" w:hAnsi="Calibri" w:cs="Calibri"/>
                <w:bCs/>
                <w:sz w:val="18"/>
                <w:szCs w:val="18"/>
              </w:rPr>
              <w:t>IIb</w:t>
            </w:r>
            <w:proofErr w:type="spellEnd"/>
            <w:r w:rsidRPr="0035495E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 o przekątnej min. 30” i monitor opisowy o przekątnej min. 21”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ACA7A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A7F8A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FAC96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0C566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8F940B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B6A61" w14:textId="77777777" w:rsidR="00E24E7B" w:rsidRPr="0035495E" w:rsidRDefault="00E24E7B" w:rsidP="00E24E7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DCF423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Serwisowanie, monitorowanie systemu oraz dokonywanie aktualizacji oprogramowania zdalnie przez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internet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przy wykorzystaniu szyfrowanego łącza np. łącza tunelowego VPN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8EC7F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99519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DC4DB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9F793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287C543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4863E" w14:textId="77777777" w:rsidR="00E24E7B" w:rsidRPr="0035495E" w:rsidRDefault="00E24E7B" w:rsidP="00E24E7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0EE997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Interfejs sieciowy zgodnie z DICOM 3.0 z następującymi klasami serwisowymi:</w:t>
            </w:r>
          </w:p>
          <w:p w14:paraId="4E242371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Send / Receive</w:t>
            </w:r>
          </w:p>
          <w:p w14:paraId="5B707AD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Basic Print</w:t>
            </w:r>
          </w:p>
          <w:p w14:paraId="0526882B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Retrieve</w:t>
            </w:r>
          </w:p>
          <w:p w14:paraId="32429437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Storage commitment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3CDD7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09161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A2485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BE7B2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B2932BD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DA779FA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OPROGRAMOWANIE PODSTAWOWE SERWERA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CFF2F1A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BEFCF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DFC828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0CCE66F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C5C7E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C533D3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Dostawa aplikacji w oparciu o model pływających licencji z zapewnieniem dostępności wszystkich funkcjonalności opisanych w pkt 66-76 dla min. 3 jednoczasowych użytkowników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620EA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D7FC5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F7BAB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C2F21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D2FE4B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139CB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230AB1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hAnsi="Calibri" w:cs="Calibri"/>
                <w:sz w:val="18"/>
                <w:szCs w:val="18"/>
              </w:rPr>
              <w:t xml:space="preserve">MIP (Maximum </w:t>
            </w:r>
            <w:proofErr w:type="spellStart"/>
            <w:r w:rsidRPr="0035495E">
              <w:rPr>
                <w:rFonts w:ascii="Calibri" w:hAnsi="Calibri" w:cs="Calibri"/>
                <w:sz w:val="18"/>
                <w:szCs w:val="18"/>
              </w:rPr>
              <w:t>Intensity</w:t>
            </w:r>
            <w:proofErr w:type="spellEnd"/>
            <w:r w:rsidRPr="0035495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hAnsi="Calibri" w:cs="Calibri"/>
                <w:sz w:val="18"/>
                <w:szCs w:val="18"/>
              </w:rPr>
              <w:t>Projection</w:t>
            </w:r>
            <w:proofErr w:type="spellEnd"/>
            <w:r w:rsidRPr="0035495E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5E225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58F93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5D8C1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D3675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31BF32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65390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A0AABB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SSD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Surface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Shaded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Display)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C2A59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57940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D5D7C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C30EC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6517A2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C758A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45FC7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VRT (Volume Rendering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Technique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F2FFB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4959A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009E9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D1525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A5DFFA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7DEC5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B9F2AD" w14:textId="77777777" w:rsidR="00E24E7B" w:rsidRPr="0035495E" w:rsidRDefault="00E24E7B" w:rsidP="005E2BA3">
            <w:pPr>
              <w:tabs>
                <w:tab w:val="left" w:pos="13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Reformatowanie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wielopłaszczyznowe (MPR), rekonstrukcje wzdłuż dowolnej prostej (równoległe lub promieniste) lub po krzywej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9F98C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B52AD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3A43F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4D3E5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3E9589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668C9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8ED82A" w14:textId="77777777" w:rsidR="00E24E7B" w:rsidRPr="0035495E" w:rsidRDefault="00E24E7B" w:rsidP="005E2BA3">
            <w:pPr>
              <w:tabs>
                <w:tab w:val="left" w:pos="13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Pomiary geometryczne: odległości, kąta, powierzchni, objętości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07816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FB099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AC4EF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5DEA1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291CB93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80DC5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34F68B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Jednoczesne ładowanie min. dwóch zestawów danych tego samego pacjenta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E2D9E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CE87F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4259F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82D0D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94E6B0B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BA496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25F4B3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Funkcjonalność 2D, 3D dla obrazów w standardzie DICOM 3.0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29213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EBF89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ABDED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91BEB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FA587FA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D426F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9A9A6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Predefiniowana paleta ustawień dla rekonstrukcji VRT uwzględniająca typy badań, obszary anatomiczne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233C6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D168C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AE667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9D2BC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D6752C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E4003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CA83CA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Możliwość definiowania własnych ustawień VRT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presetów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do późniejszego wykorzystania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2EA7E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EC731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07B38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7E7BF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CB068F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E98A5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92C650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tworzenia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fotorealistycznych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rekonstrukcji 3D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CEB2C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AD02E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5497B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4CBB0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8D69EF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8A381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654D6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pozwalające na eksport modeli 3D do zewnętrznego pliku, który może zostać użyty do wydruku 3D. Format plików to min. STL, VRML, 3MF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5825F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B546A1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63566C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F72F19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BAA178B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9D04C8" w14:textId="77777777" w:rsidR="00E24E7B" w:rsidRPr="006D27F4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Times New Roman" w:hAnsi="Calibri" w:cs="Calibri"/>
                <w:b/>
                <w:sz w:val="18"/>
                <w:szCs w:val="18"/>
              </w:rPr>
              <w:t>OPROGRAMOWANIE ZAAWANSOWANE SERWERA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ECD3615" w14:textId="77777777" w:rsidR="00E24E7B" w:rsidRPr="006D27F4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1A0C422" w14:textId="77777777" w:rsidR="00E24E7B" w:rsidRPr="006D27F4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F91139C" w14:textId="77777777" w:rsidR="00E24E7B" w:rsidRPr="006D27F4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3B9E9DA8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62175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4E9059" w14:textId="77777777" w:rsidR="00E24E7B" w:rsidRPr="0035495E" w:rsidRDefault="00E24E7B" w:rsidP="005E2BA3">
            <w:pPr>
              <w:tabs>
                <w:tab w:val="left" w:pos="3240"/>
              </w:tabs>
              <w:spacing w:after="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Oprogramowanie do wirtualna endoskopii dróg powietrznych i naczyń.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04702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4EC555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F526D1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DF1111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60263D0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2FFC3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EAAB7E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i ekstrakcji struktur kostnych typu „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bone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removal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” lub równoważne.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C1B77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A8675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921C6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59399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5B44C26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C113B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EDE936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etykietowanie kręgów kręgosłupa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 xml:space="preserve">oraz automatyczne wyznaczanie kątów nachylenia płaszczyzn rekonstrukcji dla poszczególnych kręgów niezależnie od typu wykonywanego badania.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18A23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1423DF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B10093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6FC3B8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BA3FF2B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A33A3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FBA1EC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angiografii CT umożliwiające automatyczną identyfikację i izolację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zakontrastowanego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naczynia z objętości badanej (rozwinięcie wzdłuż linii centralnej naczynia, z pomiarem średnicy, pola przekroju w płaszczyźnie prostopadłej do osi naczynia, automatyczne wyznaczanie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stenozy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).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7FACE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1A15B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C076A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94EF0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78823EA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103F7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81F193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zmian ogniskowych w płucach, z automatyczną identyfikacją zmian guzkowych w miąższu i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przyopłucnowych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przez program komputerowy, z możliwością zapamiętywania położenia zmian, oceną dynamiki wielkości zmian i rozróżnianiem charakteru guza (np. lity, częściowo lity, nie lity).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1D5BE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5AD1E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328A5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F2112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4166994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68454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9F4676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Specjalistyczne oprogramowanie do diagnostyki chorób płuc (m.in. COPD) umożliwiające obliczanie rozedmy  i analizę dróg oddechowych.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5EDC5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377CF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C1487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062DC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A4ACAE7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D4781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0CF98E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Segmentacja wszystkich pięciu płatów płuc i automatyczne obliczanie rozedmy w poszczególnych płatach płuc.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 xml:space="preserve">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CE805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1DAB6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461BB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A1E7E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D707B72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70A63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364538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umożliwiające za pomocą jednego kliknięcia dokonanie pomiarów grubości ścian poszczególnych dróg oddechowych oraz średnicy ich światła wraz z prezentacją zewnętrznych i wewnętrznych konturów tych ścian.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0A333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5C5FF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DB30F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F18B0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F987215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C7259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FB8112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Specjalizowane protokoły do perfuzji narządów miąższowych (min. wątroby, nerek, śledziony, trzustki, prostaty itp.).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9366F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E2840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F0AA8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CB0C0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CDCA751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D62E0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A6FDA5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Badania perfuzji mózgu oraz guzów mózgu z funkcją klasyfikacji tkankowej polegającej na segmentacji regionów niedokrwiennych mózgu na podstawie map przepływu i objętości krwi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5D8DB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12791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BCA93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B3B96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29E0063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BB4C7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2314EE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perfuzji mózgu umożliwiające ocenę ilościową i jakościową (mapy barwne) parametru IRF T0 (opóźnienie napływu kontrastu).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E6B1B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3DCA92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912951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EADFF2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5FDC507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195A7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5710A4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3D i oceny krwiaków w mózgu z serii bez kontrastu wraz z automatycznym obliczaniem objętości krwiaka oraz jego krótkiej i długiej osi.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264FD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D223C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B465D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B4827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DA8F485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C876B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63E0AB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segmentacji 3D i oceny tętniaków w mózgu z serii z kontrastem wraz z automatycznym pomiarami min.: objętości tętniaka, minimalnej i maksymalnej długości tętniaka oraz maksymalnej i minimalnej średnicy szyjki tętniaka.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AF074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B795C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FA8CE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FB383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3B74E52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957ED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EEF1F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szybkiej diagnostyki udarów w badaniach CT bez kontrastu (natywnych) z oceną ASPECT (Albert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Stroke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Program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Early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CT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Score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) umożliwiające: automatyczną detekcję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obszarów objętych udarem, rozległości i zaawansowania strefy niedokrwiennej. Automatyczne wykonywanie pomiarów oraz generowanie map i wyników w skali ASPECT bez konieczności procesowania na stacji lekarskiej.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D851C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C701A2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968DB9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C7E55F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2AF9FA3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46D56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37C5E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Automatyczne, bez udziału operatora generowanie i przetwarzanie obrazów perfuzji mózgu i skali ASPECT oraz automatyczne wysyłanie mailem raportu włącznie z kolorowymi mapami perfuzji do zdefiniowanej grupy zespołu udarowego.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67133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59027E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C169A0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FDEE66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5892E45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C0F3A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30E3D6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Jednoczesne automatyczne porównanie kilku zestawów danych tego samego pacjenta (np.: porównania badań wykonanych w tym samym dniu w różnych fazach lub porównanie badań wykonanych w znaczącym odstępie czasowym) z możliwością synchronizacji przestrzennej oraz możliwością powiązania i oceny zmian tych samych obszarów anatomicznych w czasie.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A1525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DFFBD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CE329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77948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8BFA409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0EE41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80D748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zmian ogniskowych z automatycznym wyznaczaniem parametrów: max średnicy, objętości, średniej gęstości wraz z odchyleniem standardowym zgodnie z kryteriami WHO, RECIST1.0, RECIST1.1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CFAA5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C5B20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4A9C4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59B69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6722988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4E8E7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67B485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Tworzenie własnych kryteriów onkologicznych oceny zmian ogniskowych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851A8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584A98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328C0C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33989A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7F710A3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01B39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114B3A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fuzji obrazów TK, MR i PET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7FAAA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C3173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5FB46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9908E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A1E9786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5EFB8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0A29A8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zwapnień naczyń wieńcowych typu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Calcium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Score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metodą wagową, objętościową i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Agastona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ECD44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98246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BA166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FA5F1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E2A6762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7C2EC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EDD05F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oceny ilościowej i jakościowej blaszek miażdżycowych w naczyniach wieńcowych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5F911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4D411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C7229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86D1C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94E2026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CD4E5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103B2B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tętnic wieńcowych z funkcją: automatycznej izolacji mięśnia serca, rozwinięcia wzdłuż linii centralnej naczynia, pomiaru średnicy, pola przekroju, światła naczynia i automatycznego pomiaru stopnia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stenozy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 Automatyczna segmentacja i etykietowanie naczyń wieńcowych.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BAC2A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C9647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1F27A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4215E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4A3F642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414C2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D0216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oceny parametrów czynnościowych lewej komory serca z pomiarem m.in.: objętości skurczowej, objętości rozkurczowej, objętości wyrzutowej, frakcji wyrzutowej, pogrubienia ściany lub kurczliwości odcinkowej oraz wizualizacją w 2D parametrów funkcjonalnych w postaci min. 17 segmentowego diagramu AHA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15D4E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9512F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04281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82452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3B53BDE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B1CF1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0210A8" w14:textId="77777777" w:rsidR="00E24E7B" w:rsidRPr="0035495E" w:rsidRDefault="00E24E7B" w:rsidP="005E2BA3">
            <w:pPr>
              <w:tabs>
                <w:tab w:val="left" w:pos="1700"/>
              </w:tabs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Segmentacja wszystkich jam serca (komór i przedsionków) oraz ich analiza funkcjonalna wraz z obliczaniem parametrów funkcjonalnych wszystkich jam.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45E55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7BC1B9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C3B9EF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C0FCF6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30BD949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66699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5AE935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Uwidacznianie tętnic wieńcowych w prezentacji IVUS (wewnątrznaczyniowe badanie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ultrasonograficzne)  z oceną lokalizacji blaszki miażdżycowej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B13FC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E80DCF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667C3D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B91949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EDA71F5" w14:textId="77777777" w:rsidTr="005E2BA3">
        <w:trPr>
          <w:trHeight w:val="16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9BC892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lastRenderedPageBreak/>
              <w:t>WYPOSAŻENIE DODATKOWE TK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B6A5709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999F7D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2C5F1C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520B5D0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2A31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77016" w14:textId="77777777" w:rsidR="00E24E7B" w:rsidRPr="0035495E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Automatyczny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bezwkładowy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środka cieniującego i soli fizjologicznej montowany na zawieszeniu sufitowym współpracujący z materiałami zużywalnymi o certyfikowanej sterylności przez min. 24 godziny w wykorzystaniem wyłącznie materiałów eksploatacyjnych nie zawierających związków DEHP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ftalanydietylohekylu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). Pobieranie środka cieniującego i roztworu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NaCl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bezpośrednio z oryginalnych opakowań różnych producentów środków cieniujących bez konieczności przelewania ich do specjalistycznych wkładów. Sprzężenie z tomografem w klasie min. IV wg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CiA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425.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A3E7D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00FF0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43F7D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89017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7D95C1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C7AA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103. 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F96F52" w14:textId="77777777" w:rsidR="00E24E7B" w:rsidRPr="0035495E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UPS do podtrzymania zasilania konsoli operatorskiej, układu chłodzenia lampy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rtg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oraz zasilania detektora w przypadku zaników napięcia sieciowego przez min. 5 minut.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3067C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0AA9C4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1FA7EF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7A4C9A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A7376C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E4494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89CF63" w14:textId="77777777" w:rsidR="00E24E7B" w:rsidRPr="0035495E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UPSy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do każdej dostarczonej stacji lekarskiej umożliwiające bezpieczne ich wyłączenie w przypadku zaników zasilania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E5D8D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BC7BB5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E2B329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FFEEA8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7E2C8D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17329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CBB9E5" w14:textId="77777777" w:rsidR="00E24E7B" w:rsidRPr="0035495E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Zestaw fantomów do kalibracji i kontroli jakości tomografu komputerowego.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A7636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9D3EC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7D783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7A74E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E5137A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F7F34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FFAFFB" w14:textId="77777777" w:rsidR="00E24E7B" w:rsidRPr="0035495E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Duplikator wraz z komputerem sterującym do automatycznego nagrywania badań na płytach CD/DVD/BLUERAY wraz zintegrowaną drukarką do wykonywania nadruku w kolorze. Urządzenie powinno obsługiwać następujące nośniki: CD-R, DVD-R, DVD+R, DVD-R DL, DVD+R DL, BD-R, BD-R DL.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0EEB9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714E5B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D7E9FA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37EB79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CAA40E5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D0F26F" w14:textId="77777777" w:rsidR="00E24E7B" w:rsidRPr="009B3DDD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SYSTEMY DODATKOWE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6F17454" w14:textId="77777777" w:rsidR="00E24E7B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08727C" w14:textId="77777777" w:rsidR="00E24E7B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71CF32F" w14:textId="77777777" w:rsidR="00E24E7B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E24E7B" w:rsidRPr="0035495E" w14:paraId="28AF59AF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85D8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PACS - SYSTEM ARCHIWIZACJI I DYSTRYBUCJI BADAŃ OBRAZOWYCH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97ADA" w14:textId="77777777" w:rsidR="00E24E7B" w:rsidRPr="0088457F" w:rsidRDefault="00E24E7B" w:rsidP="005E2B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B09D6" w14:textId="77777777" w:rsidR="00E24E7B" w:rsidRPr="0088457F" w:rsidRDefault="00E24E7B" w:rsidP="005E2B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52E56" w14:textId="77777777" w:rsidR="00E24E7B" w:rsidRPr="0088457F" w:rsidRDefault="00E24E7B" w:rsidP="005E2B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24E7B" w:rsidRPr="0035495E" w14:paraId="56961C3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04A24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107. 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F9306E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System archiwizacji danych obrazowych PACS zintegrowany z systemem RIS po stronie systemu PACS.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C3AE4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0183C2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28522A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E4E0F0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CDD935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48F2B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B538C4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Licencja systemu PACS umożliwiająca podłączenie 12 urządzeń diagnostycznych działających w standardzie DICOM.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4F905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6245D5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1DD47E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6DD6FE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1367BE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AF609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6D6102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Worklista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na aparaty diagnostyczne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2F43D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4B9A0E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61CF0C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50CF89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795C7D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B610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05E771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System współpracuje z minimum 3 różnymi typami baz danych min. 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PostrgreSQL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, DB2, MS SQL z możliwością instalacji w środowisku Windows oraz Linux.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8C9FB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D8DD4A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AE5299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A394F2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03689D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FE78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022C3D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System nie ogranicza ilości archiwizowanych badań.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68063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C32E97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DF430E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1C2EA8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C837C1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300C1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50CB6D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System nie wymaga instalacji, działa w oparciu o przeglądarkę internetową, min. 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FireFox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ESR.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98C9D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854F78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46982C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4880D6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E51923" w14:paraId="37E396B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B6859" w14:textId="77777777" w:rsidR="00E24E7B" w:rsidRPr="00E51923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1F05CF" w14:textId="77777777" w:rsidR="00E24E7B" w:rsidRPr="00E51923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51923">
              <w:rPr>
                <w:rFonts w:ascii="Calibri" w:hAnsi="Calibri" w:cs="Calibri"/>
                <w:color w:val="000000"/>
                <w:sz w:val="18"/>
                <w:szCs w:val="18"/>
              </w:rPr>
              <w:t>System działa w oparciu o architekturę 64-bitową.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2EAA1E" w14:textId="77777777" w:rsidR="00E24E7B" w:rsidRPr="00E5192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5192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412B86" w14:textId="77777777" w:rsidR="00E24E7B" w:rsidRPr="00E5192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2F795D" w14:textId="77777777" w:rsidR="00E24E7B" w:rsidRPr="00E5192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4FBBC7" w14:textId="77777777" w:rsidR="00E24E7B" w:rsidRPr="00E5192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2E16A9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9A0A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350D05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System obsługuje macierze o nieograniczonej pojemności bez zakupu dodatkowej licencji.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41574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BF00AF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8A2001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FA8587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406254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3789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F7746E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System umożliwia automatyczną archiwizację oraz komunikację z urządzeniami i stacjami diagnostycznymi w standardzie DICOM 3.0.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3A85C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2B6A88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A29635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694EF0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940DBB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1EC31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5ED8E4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System daje możliwość współpracy z następującymi urządzeniami archiwizującymi dane: Archiwizacja on-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line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: Macierz dyskowa RAID – urządzenie typu NAS, możliwość </w:t>
            </w: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swobodnego rozszerzenia przez dodanie kolejnych urządzeń typu NAS.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B3421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FAA2ED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494EA2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5A60CF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59A86A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AA2EC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117.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891997" w14:textId="77777777" w:rsidR="00E24E7B" w:rsidRPr="0088457F" w:rsidRDefault="00E24E7B" w:rsidP="005E2BA3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Dla każdego urządzenia DICOM istnieje możliwość przypisania następujących własności:                                                                                           </w:t>
            </w:r>
            <w:r w:rsidRPr="0088457F">
              <w:rPr>
                <w:rFonts w:ascii="Calibri" w:hAnsi="Calibri" w:cs="Calibri"/>
                <w:sz w:val="18"/>
                <w:szCs w:val="18"/>
              </w:rPr>
              <w:br/>
              <w:t xml:space="preserve"> nazwa (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AETitle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) </w:t>
            </w:r>
          </w:p>
          <w:p w14:paraId="12A7983D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IP</w:t>
            </w:r>
          </w:p>
          <w:p w14:paraId="42882298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Port</w:t>
            </w:r>
          </w:p>
          <w:p w14:paraId="7BA3F12A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Opis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67D13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D1253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8E3FDE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351604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D15F47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C570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14C299" w14:textId="77777777" w:rsidR="00E24E7B" w:rsidRPr="0088457F" w:rsidRDefault="00E24E7B" w:rsidP="005E2BA3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wyszukiwania badań zgromadzonych w archiwum wg kryteriów: </w:t>
            </w:r>
          </w:p>
          <w:p w14:paraId="0B7A5402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nazwisko i imię pacjenta</w:t>
            </w:r>
          </w:p>
          <w:p w14:paraId="6EF57DD5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ID pacjenta</w:t>
            </w:r>
          </w:p>
          <w:p w14:paraId="5AE93B8E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data urodzenia pacjenta</w:t>
            </w:r>
          </w:p>
          <w:p w14:paraId="409E9512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numer badania</w:t>
            </w:r>
          </w:p>
          <w:p w14:paraId="1EC9AF41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rodzaj badania</w:t>
            </w:r>
          </w:p>
          <w:p w14:paraId="3A5510AD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data wykonania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6DA24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F83B90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11EA31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521C57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7D4D1A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09FA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090B07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Możliwość otwarcia wybranego badania w przeglądarce DICOM.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F8EB1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5F2871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9F7084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AC15FF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BE7C23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A9B0E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9B16D8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Możliwość nagrania badania na płytę DVD lub CD (obrazy w standardzie DICOM + przeglądarka DICOM)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C81D2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1271D4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A588A4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77BF03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18DEF8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26FA7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5231EE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System zarządzania użytkownikami, obejmujący ich role i uprawnienia do poszczególnych funkcjonalności oraz do danych przechowywanych w systemie.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52769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9D4850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EC18C2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7E68F9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AF8F2E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ADB1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2310E4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Formatka wyszukiwania badań wg zdefiniowanych kryteriów.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4BBC0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78C057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77B01B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ABE83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B57E35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B6F1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31E122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Formatka prezentacji szczegółów wyszukanego badania.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96A11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AF54C9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5483E7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550971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DF16AD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8FEF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19D6FF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Mechanizm konfiguracji archiwów w zakresie odczytu i zapisu dla uprawnionych węzłów komunikacyjnych.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59ADE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70883F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27CE4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222BA6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1A63A7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C1399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A87A1F" w14:textId="77777777" w:rsidR="00E24E7B" w:rsidRPr="0088457F" w:rsidRDefault="00E24E7B" w:rsidP="005E2BA3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Mechanizm konfiguracji węzłów uprawnionych do realizacji transmisji danych z/do systemu PACS w oparciu o protokoły DICOM, z uwzględnieniem elementów, wg których może zostać zrealizowane wyszukiwanie:</w:t>
            </w:r>
            <w:r w:rsidRPr="0088457F">
              <w:rPr>
                <w:rFonts w:ascii="Calibri" w:hAnsi="Calibri" w:cs="Calibri"/>
                <w:sz w:val="18"/>
                <w:szCs w:val="18"/>
              </w:rPr>
              <w:br w:type="page"/>
            </w:r>
          </w:p>
          <w:p w14:paraId="6961D12D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StudyDate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68A28F73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Series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Date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3F662264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AcquisitionDate</w:t>
            </w:r>
            <w:proofErr w:type="spellEnd"/>
          </w:p>
          <w:p w14:paraId="4C423A95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Content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Date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23CE4152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AccessionNumber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3AAC9C70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Modality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  <w:t xml:space="preserve"> –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Manufacturer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0AFA50A1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InstitutionName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3FF3DF18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Station</w:t>
            </w:r>
            <w:r w:rsidRPr="0088457F"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  <w:lang w:eastAsia="pl-PL"/>
              </w:rPr>
              <w:t>Name</w:t>
            </w:r>
            <w:proofErr w:type="spellEnd"/>
          </w:p>
          <w:p w14:paraId="09C274D0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StudyDescription</w:t>
            </w:r>
            <w:proofErr w:type="spellEnd"/>
          </w:p>
          <w:p w14:paraId="040801EB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Series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Description</w:t>
            </w:r>
            <w:proofErr w:type="spellEnd"/>
          </w:p>
          <w:p w14:paraId="423E4A3F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Operators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’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Name</w:t>
            </w:r>
            <w:proofErr w:type="spellEnd"/>
          </w:p>
          <w:p w14:paraId="6AB31D5D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Patient’sName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747A67C0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ID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16EB3154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Patient’sBirthDate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57D031AA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Patient’s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Sex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690E31E7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Patient’s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Age 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609D6161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AdditionalPatientHistory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10ADA6C0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StudyInstance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UID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70E2C56D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Series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Instance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UID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46BCD0D9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Study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ID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54A4DE30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lastRenderedPageBreak/>
              <w:t xml:space="preserve">Series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Number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53ECAA9B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AcquisitionNumber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3959EDFA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InstanceNumber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0B585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4947F1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59BAD3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60F510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B16D43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C831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126.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DD4612" w14:textId="77777777" w:rsidR="00E24E7B" w:rsidRPr="0088457F" w:rsidRDefault="00E24E7B" w:rsidP="005E2BA3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Mechanizmy auto-routingu pozwalające na automatyczne wykonanie operacji:</w:t>
            </w:r>
          </w:p>
          <w:p w14:paraId="1CD5F609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Przeniesienia badania na archiwum znajdujące się na zewnętrznym systemie PACS lub   stacje diagnostyczne według reguł opartych o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tagi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DICOM.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4C746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1AC261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9FBBB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F1F37D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487082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8C2C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B478D2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Formatka zamiany wartości przechowywanych w nagłówkach DICOM.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8C032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61DA8A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09C522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DCA3D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F5B828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0F38B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9C15DB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Wsparcie dla obsługi WADO (Web Access 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Dicom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Objects).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FF3DD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F50FD1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6C982B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16A242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A75408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BA355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A59406" w14:textId="77777777" w:rsidR="00E24E7B" w:rsidRPr="0088457F" w:rsidRDefault="00E24E7B" w:rsidP="005E2BA3">
            <w:pPr>
              <w:pStyle w:val="NormalnyWeb"/>
              <w:spacing w:after="0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Referencyjna przeglądarka obrazów DICOM dostępna on-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line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/web bez limitu użytkowników o minimalnych funkcjonalnościach:</w:t>
            </w: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Lista serii wraz z miniaturkami z możliwością przełączania pomiędzy seriami</w:t>
            </w:r>
          </w:p>
          <w:p w14:paraId="362C8119" w14:textId="77777777" w:rsidR="00E24E7B" w:rsidRPr="0088457F" w:rsidRDefault="00E24E7B" w:rsidP="00E24E7B">
            <w:pPr>
              <w:pStyle w:val="Akapitzlist"/>
              <w:numPr>
                <w:ilvl w:val="0"/>
                <w:numId w:val="4"/>
              </w:numPr>
              <w:ind w:left="344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Manipulo</w:t>
            </w: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wanie zdjęciem:</w:t>
            </w:r>
          </w:p>
          <w:p w14:paraId="64616A88" w14:textId="77777777" w:rsidR="00E24E7B" w:rsidRPr="0088457F" w:rsidRDefault="00E24E7B" w:rsidP="00E24E7B">
            <w:pPr>
              <w:pStyle w:val="Akapitzlist"/>
              <w:numPr>
                <w:ilvl w:val="1"/>
                <w:numId w:val="5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Ustawianie kontrastu/jasności</w:t>
            </w:r>
          </w:p>
          <w:p w14:paraId="0840C411" w14:textId="77777777" w:rsidR="00E24E7B" w:rsidRPr="0088457F" w:rsidRDefault="00E24E7B" w:rsidP="00E24E7B">
            <w:pPr>
              <w:pStyle w:val="Akapitzlist"/>
              <w:numPr>
                <w:ilvl w:val="1"/>
                <w:numId w:val="5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Obrót</w:t>
            </w:r>
          </w:p>
          <w:p w14:paraId="37AE7FCA" w14:textId="77777777" w:rsidR="00E24E7B" w:rsidRPr="0088457F" w:rsidRDefault="00E24E7B" w:rsidP="00E24E7B">
            <w:pPr>
              <w:pStyle w:val="Akapitzlist"/>
              <w:numPr>
                <w:ilvl w:val="1"/>
                <w:numId w:val="5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Obrót w lewo/ w prawo</w:t>
            </w:r>
          </w:p>
          <w:p w14:paraId="3C694A64" w14:textId="77777777" w:rsidR="00E24E7B" w:rsidRPr="0088457F" w:rsidRDefault="00E24E7B" w:rsidP="00E24E7B">
            <w:pPr>
              <w:pStyle w:val="Akapitzlist"/>
              <w:numPr>
                <w:ilvl w:val="1"/>
                <w:numId w:val="5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Przerzucenie w poziomie/pionie</w:t>
            </w:r>
          </w:p>
          <w:p w14:paraId="2E57A849" w14:textId="77777777" w:rsidR="00E24E7B" w:rsidRPr="0088457F" w:rsidRDefault="00E24E7B" w:rsidP="00E24E7B">
            <w:pPr>
              <w:pStyle w:val="Akapitzlist"/>
              <w:numPr>
                <w:ilvl w:val="1"/>
                <w:numId w:val="5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Przeciąganie</w:t>
            </w:r>
          </w:p>
          <w:p w14:paraId="73DFB6B5" w14:textId="77777777" w:rsidR="00E24E7B" w:rsidRPr="0088457F" w:rsidRDefault="00E24E7B" w:rsidP="00E24E7B">
            <w:pPr>
              <w:pStyle w:val="Akapitzlist"/>
              <w:numPr>
                <w:ilvl w:val="1"/>
                <w:numId w:val="5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Powiększanie</w:t>
            </w:r>
          </w:p>
          <w:p w14:paraId="687134D0" w14:textId="77777777" w:rsidR="00E24E7B" w:rsidRPr="0088457F" w:rsidRDefault="00E24E7B" w:rsidP="00E24E7B">
            <w:pPr>
              <w:pStyle w:val="Akapitzlist"/>
              <w:numPr>
                <w:ilvl w:val="1"/>
                <w:numId w:val="5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Pokazuje/ukrywa obrys naniesiony na zdjęcie</w:t>
            </w:r>
          </w:p>
          <w:p w14:paraId="5A040187" w14:textId="77777777" w:rsidR="00E24E7B" w:rsidRPr="0088457F" w:rsidRDefault="00E24E7B" w:rsidP="00E24E7B">
            <w:pPr>
              <w:pStyle w:val="Akapitzlist"/>
              <w:numPr>
                <w:ilvl w:val="0"/>
                <w:numId w:val="6"/>
              </w:numPr>
              <w:ind w:left="344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Przewijanie instancji serii </w:t>
            </w:r>
          </w:p>
          <w:p w14:paraId="66BB7C72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Powrót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A20A8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7B23E8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1D319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04D53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61D036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9D95C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544F20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Diagnostyczna przeglądarka obrazów DICOM certyfikowana w klasie medycznej 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IIb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, dostępna on-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line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/web dla min. 10 jednocześnie zalogowanych użytkowników o minimalnych funkcjonalnościach: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6C5B0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EC5A81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58ED98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9F94D2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EAAD19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821FE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DCE11F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podstawowe:</w:t>
            </w:r>
          </w:p>
          <w:p w14:paraId="6EB51F8D" w14:textId="77777777" w:rsidR="00E24E7B" w:rsidRPr="0088457F" w:rsidRDefault="00E24E7B" w:rsidP="00E24E7B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Szerokość/Poziom Okna: Manipulowanie poziomem okna obrazu przy użyciu myszy.</w:t>
            </w:r>
          </w:p>
          <w:p w14:paraId="35885465" w14:textId="77777777" w:rsidR="00E24E7B" w:rsidRPr="0088457F" w:rsidRDefault="00E24E7B" w:rsidP="00E24E7B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Wstępne ustawienia W/L: Możliwość wyboru z listy dostępnych ustawień szerokości/poziomu okna.</w:t>
            </w:r>
          </w:p>
          <w:p w14:paraId="4A1A6DF3" w14:textId="77777777" w:rsidR="00E24E7B" w:rsidRPr="0088457F" w:rsidRDefault="00E24E7B" w:rsidP="00E24E7B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Przesuń: Przesuwanie obrazu umożliwia pozycjonowanie obrazów w widocznym obszarze.</w:t>
            </w:r>
          </w:p>
          <w:p w14:paraId="72F8D326" w14:textId="77777777" w:rsidR="00E24E7B" w:rsidRPr="0088457F" w:rsidRDefault="00E24E7B" w:rsidP="00E24E7B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Powiększenie: Zwiększ/zmniejsz obraz</w:t>
            </w:r>
          </w:p>
          <w:p w14:paraId="4EC94AC5" w14:textId="77777777" w:rsidR="00E24E7B" w:rsidRPr="0088457F" w:rsidRDefault="00E24E7B" w:rsidP="00E24E7B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Skroluj: Przewijaj obrazy serii za pomocą kółka myszy, przeciągając je pionowo lub za pomocą skrótów klawiaturowych.</w:t>
            </w:r>
          </w:p>
          <w:p w14:paraId="1B464C0C" w14:textId="77777777" w:rsidR="00E24E7B" w:rsidRPr="0088457F" w:rsidRDefault="00E24E7B" w:rsidP="00E24E7B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Obróć/Odwróć: Obróć obraz w prawo/lewo i odwróć go poziomo/pionowo z możliwością przywrócenia pierwotnej orientacji obrazu.</w:t>
            </w:r>
          </w:p>
          <w:p w14:paraId="72E03216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Lupa: Powiększenie określonego obszaru obrazu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EE6C0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B23F7F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3AE2DE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1E68E5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A3F48F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8454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C5CAEB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Przyrządy pomiarowe: </w:t>
            </w:r>
          </w:p>
          <w:p w14:paraId="1E068053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Linia: Odległość między dwoma punktami</w:t>
            </w:r>
          </w:p>
          <w:p w14:paraId="7A75B9CE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Kąt: Tworzenie i mierzenie kątów między trzema punktami</w:t>
            </w:r>
          </w:p>
          <w:p w14:paraId="116602E2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Kąt </w:t>
            </w:r>
            <w:proofErr w:type="spellStart"/>
            <w:r w:rsidRPr="0088457F">
              <w:rPr>
                <w:sz w:val="18"/>
                <w:szCs w:val="18"/>
              </w:rPr>
              <w:t>Cobba</w:t>
            </w:r>
            <w:proofErr w:type="spellEnd"/>
            <w:r w:rsidRPr="0088457F">
              <w:rPr>
                <w:sz w:val="18"/>
                <w:szCs w:val="18"/>
              </w:rPr>
              <w:t>: Pomiar kąta między dwiema liniami.</w:t>
            </w:r>
          </w:p>
          <w:p w14:paraId="11895313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Polilinia</w:t>
            </w:r>
            <w:proofErr w:type="spellEnd"/>
            <w:r w:rsidRPr="0088457F">
              <w:rPr>
                <w:sz w:val="18"/>
                <w:szCs w:val="18"/>
              </w:rPr>
              <w:t>: Odległość od określonej liczby punktów</w:t>
            </w:r>
          </w:p>
          <w:p w14:paraId="5C44B181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lastRenderedPageBreak/>
              <w:t>Obszar: Pomiar powierzchni z określonej liczby punktów.</w:t>
            </w:r>
          </w:p>
          <w:p w14:paraId="525A8524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Elipsa: Pomiar powierzchni elipsy, wartości min, max, średniej i odchylenia standardowego </w:t>
            </w:r>
          </w:p>
          <w:p w14:paraId="75B2A9C4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Prostokat</w:t>
            </w:r>
            <w:proofErr w:type="spellEnd"/>
            <w:r w:rsidRPr="0088457F">
              <w:rPr>
                <w:sz w:val="18"/>
                <w:szCs w:val="18"/>
              </w:rPr>
              <w:t>: Pomiar powierzchni prostokąta, wartości min, max, średnia i odchylenie standardowe</w:t>
            </w:r>
          </w:p>
          <w:p w14:paraId="6227AF6C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Objętość: Pomiar objętości za pomocą okręgów utworzonych z określonej liczby punktów</w:t>
            </w:r>
          </w:p>
          <w:p w14:paraId="2781BFBE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Różnica wysokości: Pomiar odległości pionowej i kąta między linią poziomą a linią łączącą punkty </w:t>
            </w:r>
          </w:p>
          <w:p w14:paraId="37A59904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CTR: Pomiar współczynnika sercowo-piersiowego (CTR) w celu oszacowania wielkości serca</w:t>
            </w:r>
          </w:p>
          <w:p w14:paraId="66EC02BF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Płaskostopie: Pomiar wysklepienia podłużnego stopy w celu wykrycia płaskostopia podłużnego</w:t>
            </w:r>
          </w:p>
          <w:p w14:paraId="0732407E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Goniometria: Pomiar długości zniekształceń kątowych kości udowej, piszczelowej i udowo-piszczelowej</w:t>
            </w:r>
          </w:p>
          <w:p w14:paraId="2DE0D2D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Odległość TT-TG: Pomiar odległości między guzowatością kości piszczelowej a rowkiem bloczkowym w celu ilościowego określenia niestabilności rzepki kolana</w:t>
            </w:r>
          </w:p>
          <w:p w14:paraId="2505CE1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Oznaczenie kręgosłupa: Narzędzie do zaznaczania kręgów kręgosłupa. Możliwość wykluczenia etykiet i oznaczenia patologicznych kręgów: T13 i/lub L6. Mierzy równowagę kręgosłupa</w:t>
            </w:r>
          </w:p>
          <w:p w14:paraId="6ABEFF9F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Kąt kręgu: Pomiar kąta między narysowaną przez użytkownika osią kręgu a poziomą osią obrazu</w:t>
            </w:r>
          </w:p>
          <w:p w14:paraId="3C615F5D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ROI: Pomiar obrazów wielkości i kształtu określonego obiektu</w:t>
            </w:r>
          </w:p>
          <w:p w14:paraId="7E943C23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Krzywa: Elastyczne zaznaczenie obszar obrazu, w celu obliczenia powierzchni</w:t>
            </w:r>
          </w:p>
          <w:p w14:paraId="17D4044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Ołówek: Zaznaczenie obszar obrazu dowolnym rysunkiem</w:t>
            </w:r>
          </w:p>
          <w:p w14:paraId="3BB3D6B4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Strzałka: Zaznaczanie obszar zainteresowania na obrazie, filmie lub wielu klatkach</w:t>
            </w:r>
          </w:p>
          <w:p w14:paraId="7D408DDB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Teksty: Możliwość umieszczenia pola tekstowego na obrazie w celu zapisywania notatek tekstowych</w:t>
            </w:r>
          </w:p>
          <w:p w14:paraId="308EFBED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Pomiar ciągły: Możliwość aktywacji narzędzia w celu kilkukrotnego powtórzenia pomiarów</w:t>
            </w:r>
          </w:p>
          <w:p w14:paraId="78638631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Intensywność: Pomiar intensywności obrazu w jednostkach </w:t>
            </w:r>
            <w:proofErr w:type="spellStart"/>
            <w:r w:rsidRPr="0088457F">
              <w:rPr>
                <w:sz w:val="18"/>
                <w:szCs w:val="18"/>
              </w:rPr>
              <w:t>Hounsfielda</w:t>
            </w:r>
            <w:proofErr w:type="spellEnd"/>
            <w:r w:rsidRPr="0088457F">
              <w:rPr>
                <w:sz w:val="18"/>
                <w:szCs w:val="18"/>
              </w:rPr>
              <w:t xml:space="preserve"> (HU).</w:t>
            </w:r>
          </w:p>
          <w:p w14:paraId="1D1FF08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Wyświetlanie kątów: Wyświetlanie wszystkich kątów między przecinającymi się liniami</w:t>
            </w:r>
          </w:p>
          <w:p w14:paraId="6D5A2B26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Linia kalibracji: Zmiana skali pomiaru.</w:t>
            </w:r>
          </w:p>
          <w:p w14:paraId="37364A0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STD: Średnia wartość i odchylenie standardowe pikseli w kwadracie o wymiarach 10 na 10 mm</w:t>
            </w:r>
          </w:p>
          <w:p w14:paraId="38C33794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Usuń: Usuwanie pomiarów aktywnego obrazu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37E95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001190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AEA26B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99CC4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3AEA6A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EFEE7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133.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E5AF39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Narzędzia segmentacji:</w:t>
            </w:r>
          </w:p>
          <w:p w14:paraId="3F7FE63D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Segmentacja: Narzędzie do zaznaczania </w:t>
            </w:r>
            <w:r w:rsidRPr="0088457F">
              <w:rPr>
                <w:sz w:val="18"/>
                <w:szCs w:val="18"/>
              </w:rPr>
              <w:lastRenderedPageBreak/>
              <w:t>obszarów zainteresowania na obrazach medycznych</w:t>
            </w:r>
          </w:p>
          <w:p w14:paraId="28B08568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Pole ograniczenia: Narzędzie umożliwia zaznaczenie interesującego nas obszaru poprzez narysowanie wokół niego prostokąta ograniczającego. Możliwość zaznaczenia segmentów pola ograniczenia w 2D lub 3D.</w:t>
            </w:r>
          </w:p>
          <w:p w14:paraId="16FAB90E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Inteligentne narzędzia zaznaczania: Umożliwia zaznaczenie obszaru zainteresowania, rysując kontur na obrazie. Wypełnia obszar zainteresowania za pomocą inteligentnych narzędzi zaznaczania z regulowanym: promieniem i czułością. Możliwość korzystania z narzędzi zarówno w trybie 2D, jak i 3D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9A127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C465C2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80923B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76913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013AFD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C383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134.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46B216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widoku:</w:t>
            </w:r>
          </w:p>
          <w:p w14:paraId="7E2AD0B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Aktywator przewijania: Możliwość włączenia/wyłączenia funkcji jednoczesnego przewijania aktywnych widoków serii obrazów</w:t>
            </w:r>
          </w:p>
          <w:p w14:paraId="4B966E8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Propagacja elipsy ROI: Możliwość propagacji ROI pomiaru (Elipsy) do innych otwartych widoków</w:t>
            </w:r>
          </w:p>
          <w:p w14:paraId="6519F2F3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Widok do schowka: Możliwość kopiowania zawartości widoku do schowka przy użyciu formatu kompresji PNG z widocznego obszaru</w:t>
            </w:r>
          </w:p>
          <w:p w14:paraId="2F8A34F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Obraz do schowka: Możliwość skopiowania obrazu w oryginalnej rozdzielczości do schowka (bez adnotacji i manipulacji).</w:t>
            </w:r>
          </w:p>
          <w:p w14:paraId="641D9ACD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Secondary</w:t>
            </w:r>
            <w:proofErr w:type="spellEnd"/>
            <w:r w:rsidRPr="0088457F">
              <w:rPr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sz w:val="18"/>
                <w:szCs w:val="18"/>
              </w:rPr>
              <w:t>Capture</w:t>
            </w:r>
            <w:proofErr w:type="spellEnd"/>
            <w:r w:rsidRPr="0088457F">
              <w:rPr>
                <w:sz w:val="18"/>
                <w:szCs w:val="18"/>
              </w:rPr>
              <w:t>: Możliwość zapisania zawartości widoku jako wtórny obraz DICOM (</w:t>
            </w:r>
            <w:proofErr w:type="spellStart"/>
            <w:r w:rsidRPr="0088457F">
              <w:rPr>
                <w:sz w:val="18"/>
                <w:szCs w:val="18"/>
              </w:rPr>
              <w:t>Secondary</w:t>
            </w:r>
            <w:proofErr w:type="spellEnd"/>
            <w:r w:rsidRPr="0088457F">
              <w:rPr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sz w:val="18"/>
                <w:szCs w:val="18"/>
              </w:rPr>
              <w:t>Capture</w:t>
            </w:r>
            <w:proofErr w:type="spellEnd"/>
            <w:r w:rsidRPr="0088457F">
              <w:rPr>
                <w:sz w:val="18"/>
                <w:szCs w:val="18"/>
              </w:rPr>
              <w:t>) w nowej serii</w:t>
            </w:r>
          </w:p>
          <w:p w14:paraId="5EC88C7A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Szybki dostęp: Możliwość korzystania z dedykowanych kontrolek w celu szybkiego dostępu do obrazów z dodatkowymi danymi. Kontrolki szybkiego dostępu: Pasek przewijania, Kluczowe obiekty, Adnotacje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C214A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9E95C6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E47745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C0373B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4AD1AE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EC4E5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E458BC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Właściwości szablonu wyświetlania (</w:t>
            </w:r>
            <w:proofErr w:type="spellStart"/>
            <w:r w:rsidRPr="0088457F">
              <w:rPr>
                <w:sz w:val="18"/>
                <w:szCs w:val="18"/>
              </w:rPr>
              <w:t>Layout</w:t>
            </w:r>
            <w:proofErr w:type="spellEnd"/>
            <w:r w:rsidRPr="0088457F">
              <w:rPr>
                <w:sz w:val="18"/>
                <w:szCs w:val="18"/>
              </w:rPr>
              <w:t>):</w:t>
            </w:r>
          </w:p>
          <w:p w14:paraId="492D1271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Układ widoku: Wybór spośród różnych typów układów, aby wyświetlić do 12 badań DICOM w tym samym czasie.</w:t>
            </w:r>
          </w:p>
          <w:p w14:paraId="6129537D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Miniatury obrazów: Zmiana położenia miniatur na ekranie</w:t>
            </w:r>
          </w:p>
          <w:p w14:paraId="0974C578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Pełny ekran: Możliwość przełączenia na widok pełnoekranowy</w:t>
            </w:r>
          </w:p>
          <w:p w14:paraId="5FC84503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Wiele obrazów: Wybór liczby obrazów, które można załadować w oknie</w:t>
            </w:r>
          </w:p>
          <w:p w14:paraId="210C7BAD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wielu badań: Możliwość otwierania wielu badań i porównywania obrazów tego samego pacjenta lub różnych pacjentów na jednym ekranie (widoku).</w:t>
            </w:r>
          </w:p>
          <w:p w14:paraId="76F171C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Tryb podzielenie widoku: Możliwość przeglądanie obrazów z wielu badań i porównywania ich obok siebie</w:t>
            </w:r>
          </w:p>
          <w:p w14:paraId="27A73956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Historia pacjenta: Łatwy dostęp do całej Historii Pacjenta. Możliwość filtrowania badań według ID, Nazwy, Modalności, Opisu itp. Unikalny filtr ‘roczny’ do filtrowania badań według roku</w:t>
            </w:r>
          </w:p>
          <w:p w14:paraId="554F61E5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Key</w:t>
            </w:r>
            <w:proofErr w:type="spellEnd"/>
            <w:r w:rsidRPr="0088457F">
              <w:rPr>
                <w:sz w:val="18"/>
                <w:szCs w:val="18"/>
              </w:rPr>
              <w:t xml:space="preserve"> Object: Możliwość oznaczania instancji i zapisywania ich jako Kluczowe Obrazy do </w:t>
            </w:r>
            <w:r w:rsidRPr="0088457F">
              <w:rPr>
                <w:sz w:val="18"/>
                <w:szCs w:val="18"/>
              </w:rPr>
              <w:lastRenderedPageBreak/>
              <w:t>późniejszego przejrzenia.</w:t>
            </w:r>
          </w:p>
          <w:p w14:paraId="616B7D3C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Hanging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Protocols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>: Możliwość skonfigurowania ułożenia zestawu obrazów w celu szybszej diagnozy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B047F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C63236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812D23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AD8AA7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ED0E38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F1CC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136.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31372C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manipulacji obrazem:</w:t>
            </w:r>
          </w:p>
          <w:p w14:paraId="521E6422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Linie odniesienia: Nakładające się na siebie linie referencyjne pozwalają wskazać położenie wycinka obrazu na innym obrazie przecinającej się płaszczyzny</w:t>
            </w:r>
          </w:p>
          <w:p w14:paraId="72F43B53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Celownik: Przedstawia przecinające się płaszczyzny wybranego punktu w badaniu głównym</w:t>
            </w:r>
          </w:p>
          <w:p w14:paraId="1E94CA3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Wyrównaj i zablokuj: Funkcja wyrównywania obrazu w lewo lub w prawo i blokowania go podczas stosowania operacji powiększania lub przesuwania</w:t>
            </w:r>
          </w:p>
          <w:p w14:paraId="4D1EDC46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Jednoczesne przewijanie: Łączenie serii – ręczne jednoczesne przewijanie. Możliwość włączenia/wyłączenia dla każdego widoku. Możliwość przewijania wszystkich badań w otwartych widokach</w:t>
            </w:r>
          </w:p>
          <w:p w14:paraId="33F55507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Synchronizuj okna: Opcjonalna synchronizacja okien tej samej serii</w:t>
            </w:r>
          </w:p>
          <w:p w14:paraId="65CBC116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Synchronizuj akcje: Synchronizuj operacje Okien, Palety kolorów, Przesuwania i Powiększenia dla tej samej serii lub dla wszystkich widoków</w:t>
            </w:r>
          </w:p>
          <w:p w14:paraId="54BB5723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Paleta kolorów: Możliwość zastosowania palety kolorów dla obrazów monochromatycznych DICOM</w:t>
            </w:r>
          </w:p>
          <w:p w14:paraId="320AB401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Histogram</w:t>
            </w:r>
          </w:p>
          <w:p w14:paraId="5FA85F7B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Tryb </w:t>
            </w:r>
            <w:proofErr w:type="spellStart"/>
            <w:r w:rsidRPr="0088457F">
              <w:rPr>
                <w:sz w:val="18"/>
                <w:szCs w:val="18"/>
              </w:rPr>
              <w:t>Cine</w:t>
            </w:r>
            <w:proofErr w:type="spellEnd"/>
            <w:r w:rsidRPr="0088457F">
              <w:rPr>
                <w:sz w:val="18"/>
                <w:szCs w:val="18"/>
              </w:rPr>
              <w:t>/Tworzenie wielu klatek (</w:t>
            </w:r>
            <w:proofErr w:type="spellStart"/>
            <w:r w:rsidRPr="0088457F">
              <w:rPr>
                <w:sz w:val="18"/>
                <w:szCs w:val="18"/>
              </w:rPr>
              <w:t>multiframe</w:t>
            </w:r>
            <w:proofErr w:type="spellEnd"/>
            <w:r w:rsidRPr="0088457F">
              <w:rPr>
                <w:sz w:val="18"/>
                <w:szCs w:val="18"/>
              </w:rPr>
              <w:t>): Łączy wszystkie serie obrazów w jeden film i umożliwia szybkie przewijanie obrazów</w:t>
            </w:r>
          </w:p>
          <w:p w14:paraId="5963D8B5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VOI LUT: Możliwość wyboru i zastosowania tablicy VOI LUT</w:t>
            </w:r>
          </w:p>
          <w:p w14:paraId="667D8E97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Resetowanie: Resetowanie widoku obrazu do stanu pierwotnego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D413D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0A08E7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04720B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97C799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848919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51BDD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FAD01E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pomocnicze:</w:t>
            </w:r>
          </w:p>
          <w:p w14:paraId="750ED8C6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Wyszukiwarka</w:t>
            </w:r>
          </w:p>
          <w:p w14:paraId="559F27E1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Skróty klawiszowe</w:t>
            </w:r>
          </w:p>
          <w:p w14:paraId="55C9B7A2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Etykiety orientacyjne krawędziach obrazów wyraźnie wskazują orientację badania</w:t>
            </w:r>
          </w:p>
          <w:p w14:paraId="369693F9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Wydruk obrazu z przeglądarki</w:t>
            </w:r>
          </w:p>
          <w:p w14:paraId="49B7944B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Prześlij badanie</w:t>
            </w:r>
          </w:p>
          <w:p w14:paraId="22C0DD1C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Eksport w różnych formatach: DICOM, jpg/mp4, </w:t>
            </w:r>
            <w:proofErr w:type="spellStart"/>
            <w:r w:rsidRPr="0088457F">
              <w:rPr>
                <w:sz w:val="18"/>
                <w:szCs w:val="18"/>
              </w:rPr>
              <w:t>tiff</w:t>
            </w:r>
            <w:proofErr w:type="spellEnd"/>
            <w:r w:rsidRPr="0088457F">
              <w:rPr>
                <w:sz w:val="18"/>
                <w:szCs w:val="18"/>
              </w:rPr>
              <w:t xml:space="preserve">/mp4, </w:t>
            </w:r>
            <w:proofErr w:type="spellStart"/>
            <w:r w:rsidRPr="0088457F">
              <w:rPr>
                <w:sz w:val="18"/>
                <w:szCs w:val="18"/>
              </w:rPr>
              <w:t>png</w:t>
            </w:r>
            <w:proofErr w:type="spellEnd"/>
            <w:r w:rsidRPr="0088457F">
              <w:rPr>
                <w:sz w:val="18"/>
                <w:szCs w:val="18"/>
              </w:rPr>
              <w:t>/mp4 i BMP/mp4.</w:t>
            </w:r>
          </w:p>
          <w:p w14:paraId="5BEF492C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anonimizacji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i udostępniania badań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D6FA3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492882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A3BC9F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87FED8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74BF76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52D2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A159CD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Specjalistyczne funkcje:</w:t>
            </w:r>
          </w:p>
          <w:p w14:paraId="10FEEF42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transmisji na żywo</w:t>
            </w:r>
          </w:p>
          <w:p w14:paraId="1F2D6C07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trybu wieloklatkowego (Multi-</w:t>
            </w:r>
            <w:proofErr w:type="spellStart"/>
            <w:r w:rsidRPr="0088457F">
              <w:rPr>
                <w:sz w:val="18"/>
                <w:szCs w:val="18"/>
              </w:rPr>
              <w:t>Frame</w:t>
            </w:r>
            <w:proofErr w:type="spellEnd"/>
            <w:r w:rsidRPr="0088457F">
              <w:rPr>
                <w:sz w:val="18"/>
                <w:szCs w:val="18"/>
              </w:rPr>
              <w:t>)</w:t>
            </w:r>
          </w:p>
          <w:p w14:paraId="2C961319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plików wideo MPEG-2 i MPEG-4</w:t>
            </w:r>
          </w:p>
          <w:p w14:paraId="146775A9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badań EKG</w:t>
            </w:r>
          </w:p>
          <w:p w14:paraId="6019841F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plików PDF</w:t>
            </w:r>
          </w:p>
          <w:p w14:paraId="4DEE8E26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formatów: DICOM, BMP, JPG, TIFF, MPEG, PDF i TXT</w:t>
            </w:r>
          </w:p>
          <w:p w14:paraId="53D02F6E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Wsparcie PR: </w:t>
            </w:r>
            <w:r w:rsidRPr="0088457F">
              <w:rPr>
                <w:rFonts w:eastAsia="Arial"/>
                <w:sz w:val="18"/>
                <w:szCs w:val="18"/>
              </w:rPr>
              <w:t xml:space="preserve">Obsługa adnotacji Presentation </w:t>
            </w:r>
            <w:proofErr w:type="spellStart"/>
            <w:r w:rsidRPr="0088457F">
              <w:rPr>
                <w:rFonts w:eastAsia="Arial"/>
                <w:sz w:val="18"/>
                <w:szCs w:val="18"/>
              </w:rPr>
              <w:t>State</w:t>
            </w:r>
            <w:proofErr w:type="spellEnd"/>
          </w:p>
          <w:p w14:paraId="74B870D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Obsługa obiektów kluczowych (KO): </w:t>
            </w:r>
            <w:r w:rsidRPr="0088457F">
              <w:rPr>
                <w:rFonts w:eastAsia="Arial"/>
                <w:sz w:val="18"/>
                <w:szCs w:val="18"/>
              </w:rPr>
              <w:t xml:space="preserve">Możliwość </w:t>
            </w:r>
            <w:r w:rsidRPr="0088457F">
              <w:rPr>
                <w:sz w:val="18"/>
                <w:szCs w:val="18"/>
              </w:rPr>
              <w:t xml:space="preserve">oznaczania obrazów jako </w:t>
            </w:r>
            <w:r w:rsidRPr="0088457F">
              <w:rPr>
                <w:sz w:val="18"/>
                <w:szCs w:val="18"/>
              </w:rPr>
              <w:lastRenderedPageBreak/>
              <w:t>kluczowych obiektów i ich zapisywania. Możliwość otwarcia dostępnych obrazów kluczowych do przeglądu.</w:t>
            </w:r>
          </w:p>
          <w:p w14:paraId="62CCE44E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Możliwość stworzenia montażu różnych obrazów i zapisania go jako wtórny obraz (</w:t>
            </w:r>
            <w:proofErr w:type="spellStart"/>
            <w:r w:rsidRPr="0088457F">
              <w:rPr>
                <w:sz w:val="18"/>
                <w:szCs w:val="18"/>
              </w:rPr>
              <w:t>Secondary</w:t>
            </w:r>
            <w:proofErr w:type="spellEnd"/>
            <w:r w:rsidRPr="0088457F">
              <w:rPr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sz w:val="18"/>
                <w:szCs w:val="18"/>
              </w:rPr>
              <w:t>Capture</w:t>
            </w:r>
            <w:proofErr w:type="spellEnd"/>
            <w:r w:rsidRPr="0088457F">
              <w:rPr>
                <w:sz w:val="18"/>
                <w:szCs w:val="18"/>
              </w:rPr>
              <w:t>) w nowej serii.</w:t>
            </w:r>
          </w:p>
          <w:p w14:paraId="695F7134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Fuzja PET-CT: Możliwość łączenia serii badań typu PET i CT, łącząc w ten sposób miejsca skupisk </w:t>
            </w:r>
            <w:proofErr w:type="spellStart"/>
            <w:r w:rsidRPr="0088457F">
              <w:rPr>
                <w:sz w:val="18"/>
                <w:szCs w:val="18"/>
              </w:rPr>
              <w:t>radiofarmaceutyków</w:t>
            </w:r>
            <w:proofErr w:type="spellEnd"/>
            <w:r w:rsidRPr="0088457F">
              <w:rPr>
                <w:sz w:val="18"/>
                <w:szCs w:val="18"/>
              </w:rPr>
              <w:t xml:space="preserve"> z budową anatomiczną pacjenta</w:t>
            </w:r>
          </w:p>
          <w:p w14:paraId="0D86D52D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Fuzja: Fuzję można zastosować w badaniach PET, CT, MR, NM lub innych skonfigurowanych rodzajach</w:t>
            </w:r>
          </w:p>
          <w:p w14:paraId="08ACC77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Cyfrowa subtrakcja obrazów: Możliwość zastosowania maski cyfrowej angiografii </w:t>
            </w:r>
            <w:proofErr w:type="spellStart"/>
            <w:r w:rsidRPr="0088457F">
              <w:rPr>
                <w:sz w:val="18"/>
                <w:szCs w:val="18"/>
              </w:rPr>
              <w:t>subtrakcyjnej</w:t>
            </w:r>
            <w:proofErr w:type="spellEnd"/>
            <w:r w:rsidRPr="0088457F">
              <w:rPr>
                <w:sz w:val="18"/>
                <w:szCs w:val="18"/>
              </w:rPr>
              <w:t xml:space="preserve"> dla obrazów XA</w:t>
            </w:r>
          </w:p>
          <w:p w14:paraId="676BCDFB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Schematy kolorystyczne: Możliwość wyróżnienia składowych kolorystycznych lub ich kombinacji na obrazach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C9FC2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DB92E7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9F71DF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E05C91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68ECDE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DE96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139.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CFF1DB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MPR:</w:t>
            </w:r>
          </w:p>
          <w:p w14:paraId="657E257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Ortogonalny MPR: Wielopłaszczyznowa rekonstrukcja 2D z projekcjami poprzecznymi, czołowymi i strzałkowymi.</w:t>
            </w:r>
          </w:p>
          <w:p w14:paraId="336F3372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Poprzeczny MPR: Poprzeczna rekonstrukcja wielopłaszczyznowa</w:t>
            </w:r>
          </w:p>
          <w:p w14:paraId="4C157C9F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Czołowy MPR: Czołowa rekonstrukcja wielopłaszczyznowa.</w:t>
            </w:r>
          </w:p>
          <w:p w14:paraId="6F5AC24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Strzałkowy MPR: Strzałkowa rekonstrukcja wielopłaszczyznowa</w:t>
            </w:r>
          </w:p>
          <w:p w14:paraId="07DC8B9E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2D: Poziomowanie okna, przesuwanie, powiększanie, pomiary, przewijanie, celownik itp. Z wyjątkiem funkcji odwracania/obracania obrazu.</w:t>
            </w:r>
          </w:p>
          <w:p w14:paraId="32E4F441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Tryb filmowy: Przeglądanie serii obrazów MIP/MPR w celu szybkiego przeglądu anatomii w zakresie zdefiniowanym przez użytkownika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7B42E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C13602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41D221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2708F1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2B8F26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F0F2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7465DE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Funkcje MIST Skośny z </w:t>
            </w:r>
            <w:proofErr w:type="spellStart"/>
            <w:r w:rsidRPr="0088457F">
              <w:rPr>
                <w:sz w:val="18"/>
                <w:szCs w:val="18"/>
              </w:rPr>
              <w:t>renderowaniem</w:t>
            </w:r>
            <w:proofErr w:type="spellEnd"/>
            <w:r w:rsidRPr="0088457F">
              <w:rPr>
                <w:sz w:val="18"/>
                <w:szCs w:val="18"/>
              </w:rPr>
              <w:t xml:space="preserve"> MPR/MIP/3D:</w:t>
            </w:r>
          </w:p>
          <w:p w14:paraId="6474B94F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MIST Skośny: Rekonstrukcja wielopłaszczyznowa (MPR) w skośnych płaszczyznach</w:t>
            </w:r>
          </w:p>
          <w:p w14:paraId="6CF5E65C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MIP: Tryb projekcji maksymalnej gęstości</w:t>
            </w:r>
          </w:p>
          <w:p w14:paraId="30934F62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MinIP</w:t>
            </w:r>
            <w:proofErr w:type="spellEnd"/>
            <w:r w:rsidRPr="0088457F">
              <w:rPr>
                <w:sz w:val="18"/>
                <w:szCs w:val="18"/>
              </w:rPr>
              <w:t>: Tryb projekcji minimalnej gęstości.</w:t>
            </w:r>
          </w:p>
          <w:p w14:paraId="1E59351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AVG: Tryb średniej gęstości.</w:t>
            </w:r>
          </w:p>
          <w:p w14:paraId="5F56D965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Regularne funkcje: Poziomowanie Okna, Przesuwanie, Powiększanie; Przewijanie, Celownik.</w:t>
            </w:r>
          </w:p>
          <w:p w14:paraId="21DEE55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Pomiary: Linia, Kąt, Elipsa, Krzywa, Ołówek.</w:t>
            </w:r>
          </w:p>
          <w:p w14:paraId="7F0FFDEF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Funkcje widoku: Kopiowanie do schowka, </w:t>
            </w:r>
            <w:proofErr w:type="spellStart"/>
            <w:r w:rsidRPr="0088457F">
              <w:rPr>
                <w:sz w:val="18"/>
                <w:szCs w:val="18"/>
              </w:rPr>
              <w:t>Secondary</w:t>
            </w:r>
            <w:proofErr w:type="spellEnd"/>
            <w:r w:rsidRPr="0088457F">
              <w:rPr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sz w:val="18"/>
                <w:szCs w:val="18"/>
              </w:rPr>
              <w:t>Capture</w:t>
            </w:r>
            <w:proofErr w:type="spellEnd"/>
            <w:r w:rsidRPr="0088457F">
              <w:rPr>
                <w:sz w:val="18"/>
                <w:szCs w:val="18"/>
              </w:rPr>
              <w:t>, Wybór układu widoku, Ukrywanie osi, Wyśrodkowanie, Resetowanie</w:t>
            </w:r>
          </w:p>
          <w:p w14:paraId="238DABCB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Renderowanie</w:t>
            </w:r>
            <w:proofErr w:type="spellEnd"/>
            <w:r w:rsidRPr="0088457F">
              <w:rPr>
                <w:sz w:val="18"/>
                <w:szCs w:val="18"/>
              </w:rPr>
              <w:t xml:space="preserve"> 3D: </w:t>
            </w:r>
            <w:proofErr w:type="spellStart"/>
            <w:r w:rsidRPr="0088457F">
              <w:rPr>
                <w:sz w:val="18"/>
                <w:szCs w:val="18"/>
              </w:rPr>
              <w:t>Renderowanie</w:t>
            </w:r>
            <w:proofErr w:type="spellEnd"/>
            <w:r w:rsidRPr="0088457F">
              <w:rPr>
                <w:sz w:val="18"/>
                <w:szCs w:val="18"/>
              </w:rPr>
              <w:t xml:space="preserve"> objętości 3D z funkcjami obracania, przesuwania, powiększania i poziomowania okien oraz stosowanie ustawień wstępnych funkcji przenoszenia.</w:t>
            </w:r>
          </w:p>
          <w:p w14:paraId="0D0448DD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Porównanie MPR/MIP/3D: Możliwość jednoczesnego porównywania kilku widoków MPR/MIP/3D.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6C100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AF391A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2E7795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AE6080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A41268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751F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4FA189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MIST MIP:</w:t>
            </w:r>
          </w:p>
          <w:p w14:paraId="06F4B88C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MIST Poprzeczny MIP: Wielopłaszczyznowa </w:t>
            </w:r>
            <w:r w:rsidRPr="0088457F">
              <w:rPr>
                <w:sz w:val="18"/>
                <w:szCs w:val="18"/>
              </w:rPr>
              <w:lastRenderedPageBreak/>
              <w:t>rekonstrukcja poprzeczna z funkcją MIP</w:t>
            </w:r>
          </w:p>
          <w:p w14:paraId="75589A0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MIST Czołowy MIP: Wielopłaszczyznowa rekonstrukcja czołowa z funkcją MIP.</w:t>
            </w:r>
          </w:p>
          <w:p w14:paraId="631A60E6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MIST Strzałkowy MIP: Wielopłaszczyznowa rekonstrukcja strzałkowa z funkcją MIP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044DB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26507A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EA40D8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C6874C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574177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F1009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142.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C6F5B3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personalizacji:</w:t>
            </w:r>
          </w:p>
          <w:p w14:paraId="5ECC91FE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Motyw: Możliwość zmiany domyślnego koloru (czerwonego) na niebieski, który jest dobrze widoczny na monitorach monochromatycznych</w:t>
            </w:r>
          </w:p>
          <w:p w14:paraId="69099F6D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Widok miniatur: Wyświetlana jest jedna miniatura na serię CT/MR/PET. Możliwość skonfigurowania wszystkich miniatur dla serii, które mają być wyświetlane</w:t>
            </w:r>
          </w:p>
          <w:p w14:paraId="313616D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Dyskretne, wstępne ładowanie obrazów: Opcjonalne wstępne ładowanie obrazów w serii CT/MR/PET po przeciągnięciu miniatury do widoku</w:t>
            </w:r>
          </w:p>
          <w:p w14:paraId="03178583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wielu języków: Domyślne języki minimum: polski, angielski</w:t>
            </w:r>
          </w:p>
          <w:p w14:paraId="38699DAD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Okna dialogowe: Możliwość zmiany rozmiaru i przeciągania okien dialogowych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D2BA5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434079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0D2385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187CAE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CE0D6D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544F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23808F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przeglądarek internetowych:</w:t>
            </w:r>
          </w:p>
          <w:p w14:paraId="3707DD12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Możliwość korzystania z oprogramowania diagnostycznego z wykorzystaniem różnych min. 4 przeglądarek internetowych w tym minimum: Microsoft </w:t>
            </w:r>
            <w:proofErr w:type="spellStart"/>
            <w:r w:rsidRPr="0088457F">
              <w:rPr>
                <w:sz w:val="18"/>
                <w:szCs w:val="18"/>
              </w:rPr>
              <w:t>Edge</w:t>
            </w:r>
            <w:proofErr w:type="spellEnd"/>
            <w:r w:rsidRPr="0088457F">
              <w:rPr>
                <w:sz w:val="18"/>
                <w:szCs w:val="18"/>
              </w:rPr>
              <w:t xml:space="preserve">, Mozilla </w:t>
            </w:r>
            <w:proofErr w:type="spellStart"/>
            <w:r w:rsidRPr="0088457F">
              <w:rPr>
                <w:sz w:val="18"/>
                <w:szCs w:val="18"/>
              </w:rPr>
              <w:t>Firefox</w:t>
            </w:r>
            <w:proofErr w:type="spellEnd"/>
            <w:r w:rsidRPr="0088457F">
              <w:rPr>
                <w:sz w:val="18"/>
                <w:szCs w:val="18"/>
              </w:rPr>
              <w:t>, Google Chrome, Safari</w:t>
            </w:r>
          </w:p>
          <w:p w14:paraId="43B8BD54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poprawnej pracy oprogramowania diagnostycznego minimum na 2 systemach operacyjnych w tym minimum: Windows 10 lub nowszy, Apple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MacOS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11 lub nowszy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44056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90EC21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BF9D68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067C70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ED40B7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EBD3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CDA8EC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Dostęp do przeglądarki za pomocą urządzeń typu </w:t>
            </w:r>
            <w:proofErr w:type="spellStart"/>
            <w:r w:rsidRPr="0088457F">
              <w:rPr>
                <w:sz w:val="18"/>
                <w:szCs w:val="18"/>
              </w:rPr>
              <w:t>smartfon</w:t>
            </w:r>
            <w:proofErr w:type="spellEnd"/>
            <w:r w:rsidRPr="0088457F">
              <w:rPr>
                <w:sz w:val="18"/>
                <w:szCs w:val="18"/>
              </w:rPr>
              <w:t>/tablet:</w:t>
            </w:r>
          </w:p>
          <w:p w14:paraId="48D61337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korzystania z oprogramowania diagnostycznego na minimum 2 platformach systemowych dla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smartfonów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/tabletów w tym minimum: Android i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iOS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AC08A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D41F04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B6D96F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C05043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4E1FA9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9524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679EBB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nagrywania CD / DVD.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41335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5B6E6B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A7C23B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D33697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91E6E4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6AA5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D11296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Adaptacyjny „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responsywny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” interfejs użytkownika o rozmiarze ekranu dla tabletów i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smartfonów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C2D5A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8AC38D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7CE34C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28A3BD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994F333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9E48C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41BCA1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Sterowanie typu Multi-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Touch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dla tabletów,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smartfonów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i dotykowych monitorów: zmiana kontrastu i jasności, powiększanie, przesuwanie, przewijanie, pomiary.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EE4A6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A80F34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5C1EEC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1B2631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B31AD5D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2DDB7" w14:textId="77777777" w:rsidR="00E24E7B" w:rsidRPr="00AE6C7C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E6C7C">
              <w:rPr>
                <w:rFonts w:ascii="Calibri" w:hAnsi="Calibri" w:cs="Calibri"/>
                <w:b/>
                <w:bCs/>
                <w:sz w:val="18"/>
                <w:szCs w:val="18"/>
              </w:rPr>
              <w:t>SYSTEM MONITOROWANIA DAWKI PROMIENIOWANIA PACJENTA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AECA" w14:textId="77777777" w:rsidR="00E24E7B" w:rsidRPr="00AE6C7C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5824" w14:textId="77777777" w:rsidR="00E24E7B" w:rsidRPr="00AE6C7C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5856" w14:textId="77777777" w:rsidR="00E24E7B" w:rsidRPr="00AE6C7C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E24E7B" w:rsidRPr="0035495E" w14:paraId="1019CFE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4A59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E2A0A0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Moduł oprogramowania HIS do monitorowania i analizy dawek do monitorowania i analizy dawek promieniowania jonizującego generowanych w trakcie radiologicznych badań diagnostycznych i radiologii zabiegowej w medycynie.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38E82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2628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2DF0D5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7D1A15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5E7777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1ED30B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A535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6C432A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Możliwość odbierania, przechowywania i przetwarzania danych o dawkach promieniowania jonizującego towarzyszące radiologicznym badaniom diagnostycznym oraz radiologii zabiegowej w medycynie, w tym: radiografii ogólnej, tomografii komputerowej, mammografii, fluoroskopii.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59873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2628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A4099E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11A952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998E18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A6FB0F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2E261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636D6B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 xml:space="preserve">Pełna integracja z systemem PACS dostarczanym oferowanym w tym postępowaniu oraz aparatami diagnostycznymi generującymi dawkę </w:t>
            </w: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lastRenderedPageBreak/>
              <w:t>promieniowania jonizującego różnych producentów i generującymi obrazy w standardzie DICOM.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6974F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26281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B9126D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04D29D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10A3FC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5C35FFD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408CE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151.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32BF51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Licencja umożliwia analizę dawek dla minimum 2 urządzeń diagnostycznych TK posiadanych przez Zamawiającego i generujących promieniowanie jonizujące (rentgenowskie).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E2899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</w:t>
            </w: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ak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>, podać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C69B11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3789DB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B0769D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FE71FD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66FF5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41FE5F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Brak limitu ilości przechowywanych badań.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C8395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4D56C4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065699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350AAB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A82086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DF751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C5A17C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Brak limitu ilości użytkowników, którzy mogą jednocześnie korzystać z systemu.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D101B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3AAF81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6BB749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635A09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64C4F4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91815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6DAE1A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dostępne jest w języku polskim oraz w języku angielskim (w zależności od preferencji użytkownika).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BCF86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937DC4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4C679A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2F368C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B7BE75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ADBC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1F510B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Interfejs systemu przystosowany do pracy w warunkach oświetlenia biurowego oraz oświetlenia dla opisu badań radiologicznych, posiadający dwie wersje kolorystyczne - jasną i ciemną.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74D95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C34109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A2F353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5D9722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C22FECD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6D557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133144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nie przechowuje danych obrazowych przesłanych do niego badań. Program przechowuje jedynie informacje konieczne do analizy dawki promieniowania jonizującego.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55BC3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21905F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AC84EB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7427AD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C66D69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5C7FA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25A2ED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obsługuje wszystkie rodzaje badań radiologicznych zawierających informacje o dawce promieniowania jonizującego.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E8478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0CA909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BD9170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81675B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DCC242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3321A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E5E1B8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obsługuje wszystkie rodzaje badań radiologicznych, które nie zawierają informacji o dawce promieniowania jonizującego, ale zawierają parametry wykonania badania i oblicza z tego wartość dawki.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11144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42D53C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FB2D8B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0F2A07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2CAD77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51085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A77218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sczytuje informacje o dawce z plików RDSR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 Report).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D0C9E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DE6BD3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DB4D73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371FC7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007D57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865E4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29B31E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każdego badania z zakresu radiografii ogólnej system gromadzi, przetwarza i wyświetla minimum następujące informacje: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imię i nazwisko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PESEL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wiek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płeć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status ciąży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wagę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wzrost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BMI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sz w:val="18"/>
                <w:szCs w:val="18"/>
              </w:rPr>
              <w:t>- numer badania,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data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ilość ekspozycji w danym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rodzaju każdego wykonanego badania lub zastosowanej szczegółowej procedury radiologicznej,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aparatu za pomocą którego wykonano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sz w:val="18"/>
                <w:szCs w:val="18"/>
              </w:rPr>
              <w:t>- identyfikator osoby wykonującej badanie,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warunków ekspozycji ([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kV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mAs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], [s]) towarzyszących danemu badaniu, 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DAP dla każdej ekspozycji lub obliczoną wartość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Kermy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w powietrzu dla każdej ekspozycji,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sz w:val="18"/>
                <w:szCs w:val="18"/>
              </w:rPr>
              <w:t>- obliczoną wartość dawki efektywnej dla każdego badania,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- alarm przekroczenia poziomu referencyjnego jeżeli nastąpiło.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C9773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EE5EDB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B9B90B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FCD1C2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4058D1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630B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161.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D6E20D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każdego badania z zakresu tomografii komputerowej system gromadzi, przetwarza i wyświetla minimum następujące informacje: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imię i nazwisko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PESEL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wiek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płeć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status ciąży pacjenta, 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wagę pacjenta,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t xml:space="preserve">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wzrost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BMI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numer badania,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br/>
              <w:t xml:space="preserve">-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data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badanego obszaru anatomicznego,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zastosowanego protokołu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aparatu za pomocą którego wykonano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identyfikator osoby wykonującej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warunków ekspozycji ([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kV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max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]) towarzyszących danemu badaniu i jego fazom,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Pitch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Factor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dla danej fazy badania,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wartości Objętościowego Tomograficznego Indeksu Dawki (CTDI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VOL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 dla każdego badania i jego faz,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iloczynu dawki i długości (DLP) dla każdego badania i jego faz,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Ważonego Tomograficznego Indeksu Dawki (CTDI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W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 dla danej fazy w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alarm przekroczenia poziomu referencyjnego jeżeli nastąpiło.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AAC7D8" w14:textId="77777777" w:rsidR="00E24E7B" w:rsidRPr="00950F01" w:rsidRDefault="00E24E7B" w:rsidP="005E2BA3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6557EB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C16903" w14:textId="77777777" w:rsidR="00E24E7B" w:rsidRPr="006557EB" w:rsidRDefault="00E24E7B" w:rsidP="005E2BA3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E64CC3" w14:textId="77777777" w:rsidR="00E24E7B" w:rsidRPr="006557EB" w:rsidRDefault="00E24E7B" w:rsidP="005E2BA3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1BC948" w14:textId="77777777" w:rsidR="00E24E7B" w:rsidRPr="006557EB" w:rsidRDefault="00E24E7B" w:rsidP="005E2BA3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5A1C0B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3C06B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F9A0C3" w14:textId="77777777" w:rsidR="00E24E7B" w:rsidRPr="00950F01" w:rsidRDefault="00E24E7B" w:rsidP="005E2BA3">
            <w:pPr>
              <w:spacing w:line="25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badań z zakresu tomografii komputerowej system kalkuluje oraz wyświetla następujące wartości i wskaźniki: </w:t>
            </w:r>
          </w:p>
          <w:p w14:paraId="29993527" w14:textId="77777777" w:rsidR="00E24E7B" w:rsidRPr="00950F01" w:rsidRDefault="00E24E7B" w:rsidP="00E24E7B">
            <w:pPr>
              <w:pStyle w:val="Akapitzlist"/>
              <w:numPr>
                <w:ilvl w:val="0"/>
                <w:numId w:val="9"/>
              </w:numPr>
              <w:spacing w:line="256" w:lineRule="auto"/>
              <w:ind w:left="202" w:hanging="20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wartość Ważonego Tomograficznego Indeksu Dawki (CTDI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W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 dla danej fazy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szacunkowej dawki charakterystycznej dla rozmiaru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size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specific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estimate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SSDE) dla każdego badania lub jego fazy wyznaczoną dla ekwiwalentu wody zgodnie metodologią opisaną w Raporcie nr 220:2014 American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Assotiation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Physicists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Medicine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dla obszaru BODY oraz obszaru HEAD,</w:t>
            </w:r>
          </w:p>
          <w:p w14:paraId="7598EA9D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wartość szacunkowej dawki charakterystycznej dla rozmiaru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size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specific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estimate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SSDE) dla każdego badania lub jego fazy wyznaczoną dla średnicy efektywnej zgodnie metodologią opisaną w Raportach nr 204:2011 oraz nr 293:2019 American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Association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Physicists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Medicine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dla pacjentów dorosłych oraz pacjentów pediatrycznych.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6D73E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6557EB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037FD7" w14:textId="77777777" w:rsidR="00E24E7B" w:rsidRPr="006557E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4C33AD" w14:textId="77777777" w:rsidR="00E24E7B" w:rsidRPr="006557E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671BC9" w14:textId="77777777" w:rsidR="00E24E7B" w:rsidRPr="006557E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5E2AD2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C00E0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6A98FF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każdego badania z zakresu mammografii system gromadzi, przetwarza  i wyświetla minimum następujące informacje: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imię i nazwisko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PESEL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wiek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płeć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status ciąży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wagę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- wzrost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BMI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numer badania,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t xml:space="preserve">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data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ilość ekspozycji w danym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strony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zastosowanych projekcji mammograficznej,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grubości piersi po ucisku,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materiału anody oraz zastosowanej kombinacji filtrów,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aparatu za pomocą którego wykonano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identyfikator osoby wykonującej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warunków ekspozycji ([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kV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], [s]) towarzyszących danemu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dawki wejściowej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Effective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Skine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ESD) dla każdej ekspozycji, 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średniej dawki gruczołowej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Average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Glandular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AGD) dla każdej ekspozycji,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alarm przekroczenia poziomu referencyjnego jeżeli nastąpiło.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7C3FC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A7D0FE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098B7E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395E47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919B123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95F1A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164.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62292E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każdego badania z zakresu fluoroskopii system gromadzi, przetwarza i wyświetla minimum następujące informacje: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imię i nazwisko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PESEL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wiek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płeć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status ciąży pacjenta,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t xml:space="preserve"> 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- wagę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wzrost pacjenta,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BMI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numer badania,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data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ilość ekspozycji w danym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badanego obszaru anatomicznego,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wybranego protokołu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pozycji i orientacji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odległości ognisko-detektor,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odległości ognisko-pacjent,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izocentrum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wiązki,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współczynnika powiększenia,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kąta projekcji/stołu,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aparatu za pomocą którego wykonano badanie,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t xml:space="preserve">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identyfikator osoby wykonującej badanie,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czasu danej ekspozycji [s] danego badania lub jego fazy,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DAP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Area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Product) dla każdej ekspozycji oraz wartość DAP dla całego badania (Total DAP),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alarm przekroczenia poziomu referencyjnego jeżeli nastąpiło.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adnotacje towarzyszące danemu badaniu.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D2C78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3CEBE5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327AF8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A46093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E87CEF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D3500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D71E10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automatycznie oblicza wiek pacjenta na podstawie daty urodzenia.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A9163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C623FA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5F3284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21E62A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6B2B403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BE7B9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955FB3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automatycznie generuje datę urodzenia pacjenta na podstawie numeru PESEL.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85386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D1DA95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BB2FB7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22520D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61D6E0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0912A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BDA2F7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automatycznie oblicza wskaźnik BMI pacjenta na podstawie wagi i wzrostu.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21CC1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9FCA47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1FCE8C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43B902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3FB18D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1BB8A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543FD2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posiada wbudowany kalkulator </w:t>
            </w:r>
            <w:r w:rsidRPr="00950F01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wartości 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Kermy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 w powietrzu dla ekspozycji wykonanych za pomocą aparatów nie wyposażonych w system pomiaru dawki DAP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Area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 Product).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215F5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5272EE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0FD966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13D5BA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7E68FA3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4A28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169.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0C1E9C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posiada wbudowany kalkulator dawki efektywnej dla poszczególnych rodzajów badań.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FF336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6372AD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33072D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A72942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271497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11EB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A3CBF7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posiada funkcję podświetlania nazwy/ikony/narzędzia po najechaniu na nią kursorem myszy.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D47DC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EA0ADE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AFBCBE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E8938D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66A99F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CFBE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F8AF4C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pozwala na dopasowanie interfejsu użytkownika (wyglądu ekranu) poprzez dobór kolejności kolumn wyświetlanych w liście oraz sortowanie dla każdej z kolumn rosnąco i malejąco za pomocą jednego kliknięcia  w nagłówek kolumny. Możliwość włączenia lub wyłączenia widoczności dowolnej kolumny przez użytkownika, w zakresie minimum: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Alert (krytyczny),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Alert (standardowy),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Status badania,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Modalność,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Data (można podać konkretny przedział czasowy- wpisując dokładne daty lub wybrać rok, miesiąc),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Nazwa urządzenia diagnostycznego,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Operator,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Opis badania,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DAP,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ESD,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AGD,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-Całkowity DLP,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czas,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Numer badania,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ID pacjenta,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Wiek,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Płeć,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BMI,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Status ciąży.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69E36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45DCBB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31C482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4C6925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525F5B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082CD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C6BA8E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Interfejs programu umożliwiający utworzenie unikatowej listy wyników poprzez zaszyty w systemie mechanizm tabeli przestawnej dla wszystkich parametrów wyświetlonych w liście poprzez przeciągnięcie (drag and drop) wybranego nagłówka kolumny (parametru) w pole grupuj. Możliwość grupowania z użyciem przynajmniej 5 parametrów jednocześnie. System automatycznie wyświetla dla danej grupy badań: sumę wartości, średnią, medianę i trzeci 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kwartyl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. Minimum dla następujących kolumn: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DAP,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ESD,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AGD,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DLP,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EFA96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41FF9A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F7791B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EDE98F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D6851D3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FE3AA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DDD276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umożliwia sortowanie wyników wyszukiwania rosnąco lub malejąco oraz posiada opcję sortowania wielokrotnego (pierwsze sortowanie działa nadrzędnie w stosunku do kolejnych). Czynność sortowania wyników jest wizualnie sygnalizowana.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DFF3A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940286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319DE0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829A5A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2F82A3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7F167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94EFE2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Automatyczne alerty, system musi automatycznie ostrzegać o przekroczonych dawkach (alert), gdy wartości dawki w danym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badaniu przekroczą wartości referencyjne system wygeneruje alert, który będzie odpowiednio oznaczony na liście badań i w podglądzie badania. Ponadto dla jednego badania może być generowanych wiele alertów o przynajmniej dwóch poziomach alertów. Badania posiadające przekroczenia znajdują się również na widoku z listą alertów.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C3876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2EF74E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D2203C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2B80C7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152BA3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7296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175.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7B8C69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przejście i wgląd do szczegółów badania, w szczegółach tych musi się znaleźć minimum: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podsumowanie wartości dawek w badaniu,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szczegółowe informacje o zdarzeniach w badaniu, w tym szczegółowe informacje o warunkach ekspozycji i wartościach dawek dla poszczególnych akwizycji zawierające co najmniej: alerty, nazwę procedury, region badania, czas ekspozycji oraz parametry charakterystyczne, konieczne dla danego typu badania.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szczegółowe informacje o pacjencie w ramach badania, w tym minimum: PESEL, imię i nazwisko, wiek, płeć, waga, wzrost, BMI, status ciąży.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szczegółowe informacje o badaniu, w tym minimum: data badania,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accession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number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, opis badania, ID badania, nazwa producenta aparatu na którym wykonano badanie oraz dane operatora.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C682F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9C24DD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3EFCEA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79738D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E2F1BC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DDF10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234CEC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Opcja edycji, dodawania, anulowania i kasowania danych o pacjencie i dawce z badania. System automatycznie zapamiętuje w logach kto (użytkownik) i kiedy (data, godzina) dokonał modyfikacji lub usunięcia danych.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4AA09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00D804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6BECA5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622B97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D7220D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A0FB7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49B892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umożliwia automatyczne generowanie danych statystycznych oraz opisowych zgodnie z wymaganiami określonymi w tabelach: 4.2, 4.3 i 4.4 Rozporządzenia Ministra Zdrowia z dnia 6 grudnia 2022 r. w sprawie szczegółowego zakresu audytów klinicznych wewnętrznych oraz audytów klinicznych zewnętrznych oraz wzoru raportów z ich przeprowadzenia (Dz. U. z 2022, poz. 2683) dla zdefiniowanej liczby i zakresu procedur szczegółowych oraz zdefiniowanych czasookresów.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3A91C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F67559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00C82D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0C2EF4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4B4EBC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33FB5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8FEDE6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posiada opcję Audyt, która umożliwia wygenerowanie raportu zgodnie</w:t>
            </w:r>
            <w:r w:rsidRPr="00950F01">
              <w:rPr>
                <w:rFonts w:ascii="Calibri" w:hAnsi="Calibri" w:cs="Calibri"/>
                <w:sz w:val="18"/>
                <w:szCs w:val="18"/>
              </w:rPr>
              <w:t xml:space="preserve"> z wymaganiami określonymi w Rozporządzeniu Ministra Zdrowia z dnia 6 grudnia 2022 r. w sprawie szczegółowego zakresu audytów klinicznych wewnętrznych oraz audytów klinicznych zewnętrznych oraz wzoru raportów z ich przeprowadzenia (Dz. U. z 2022, poz. 2683) i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zapamiętanie zestawu raportów predefiniowanych dla danej modalności.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A6872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9C44C6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075D10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89EF79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97201D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6A7E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235A7A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Funkcja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Pre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-audyt, która umożliwia wykonanie raportów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audytowych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dla wybranego przez użytkownika, okresu i modalności.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52B7D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636B74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1E0B64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A7FBC1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768C03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D701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8129A6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Generowanie dowolnych zestawień użytkownika dla minimum następujących grup danych: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rodzaj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ilość szczegółowych procedur roboczych,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- czasookres,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aparat generujący dawkę promieniowania jonizującego,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pacjent.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27873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7C295E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4BDECF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AF4EA4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EDD07C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22E1C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181.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CFA9E2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Wbudowane algorytmy porównywania wartości dawek dla wszystkich rodzajów badań z poziomami referencyjnymi określonymi w Rozporządzeniu Ministra Zdrowia z dnia 6 grudnia 2022 r. w sprawie diagnostycznych poziomów referencyjnych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Dz.U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>. z 2022, poz. 2626).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B5286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DBE770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4A7C71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94E333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E1EE51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1090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435AC8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dowolne przypisywanie i grupowanie danych z aparatów lub ze źródeł danych do grup i rodzajów badań określonych w Rozporządzeniu Ministra Zdrowia z dnia 6 grudnia 2022 r. w sprawie diagnostycznych poziomów referencyjnych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Dz.U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. z 2022, poz. 2626).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FE885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C06737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447016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8CE44B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0845C9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7870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13480A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umożliwia użytkownikowi elastyczne budowanie schematów referencyjnych dla badań i dostosowanie wartości referencyjnych zarówno dla wymagań narodowych (rządowych) jak i potrzeb danej jednostki medycznej.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BFB28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319C12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3D3801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9A538F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21C75A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08C7C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7A280C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umożliwia ustalenie przez użytkownika własnych poziomów referencyjnych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DRLs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>) oraz ich grup dla dowolnej konfiguracji obszarów anatomicznych i rodzajów badań. Ilość grup i podgrup jest nielimitowana przez system.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5F144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9998F2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8D5BC0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059471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0B3D98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AC09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1B45C8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Funkcja powiązania danych o dawce z konkretnego rekordu  do wybranej przez użytkownika grupy referencyjnej. Każda grupa referencyjna może mieć od zera do wielu powiązanych wartości referencyjnych.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50FD4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112466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AE18DA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FC14B9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712CFD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C94C4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D3E7B0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Każdej z grup DRL może zostać nadany przez Użytkownika: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typ grupy (światowy, krajowy, lokalny, inny),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typ alertów, generowanych w wyniku przekroczenia poziomów wygenerowanych w związku z powiązaniem do grupy (krytyczny, standardowy, optymalny),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skrót.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6C258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E876AC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1D7B07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058D84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7D6902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CC24D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76D13A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definiowanie alertów dla każdej z grup referencyjnych według poziomów referencyjnych rządowych zgodnie z Rozporządzeniem Ministra Zdrowia z dnia 6 grudnia 2022 r. w sprawie diagnostycznych poziomów referencyjnych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Dz.U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. z 2022, poz. 2626) oraz według grup poziomów referencyjnych użytkownika. Możliwość ustawienia przynajmniej dwóch poziomów alertów: przekroczenie, przekroczenie alarmowe (4-krotne)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455BF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E5C78F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256EAD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139F63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C0AB45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5E7E4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7DCBA0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Oprogramowanie umożliwia dodawanie, edytowanie i usuwanie z systemu: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informacji o aparatach generujących promieniowanie jonizujące,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informacji o źródłach danych,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informacji o pracowniach dla danej placówki/organizacji.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F9A30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EF03BB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6ED069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3E1DD1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83B6FF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455A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46B36D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W celu zapewnienia koherentności danych system umożliwia filtrowanie danych wejściowych, przesyłanych z aparatów lub z </w:t>
            </w:r>
            <w:r w:rsidRPr="00950F01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systemów PACS. Filtracja pożądanych danych występuje według minimum następujących kategorii: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 xml:space="preserve">- nazwie urządzenia,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 xml:space="preserve">- typie urządzenia,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numerze seryjnym urządzenia.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5E023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87B280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D7AD06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156E77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9FD97A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270E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190.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F24487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umożliwia skonfigurowanie przez użytkownika mapowań dla danych importowanych z poszczególnych źródeł (aparat, PACS) oraz posiada opcję testowania mapowań danych z nagłówków DICOM na zapisy w bazie danych i zapisywania danych o mapowaniach źródła jako szablonu dla każdego aparatu diagnostycznego zdefiniowanego w systemie.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3BDD7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ACD435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55E040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88DFC6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20C33A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0C5A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9B7089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definiowanie pracowni diagnostycznych przez użytkownika i przypisanie do nich aparatów diagnostycznych.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38FB9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1850DF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E32CA7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34D641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7969DE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6AF24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19BC44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Każdy użytkownik posiada unikalną nazwę, hasło, uprawnienia oraz status: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aktywny (może logować się do systemu),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nieaktywny (nie może logować się do systemu).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58526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5ECB47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A95F07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AF4929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A4EBE2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3C7D5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862354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gromadzi i przechowuje dane wszystkich aktywnych i nieaktywnych użytkowników.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06050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FC1AF7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A33065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849B84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1D3F30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144D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1ADD2C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Możliwość konfiguracji uprawnień dla każdego z użytkowników w zakresie minimum: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dostęp do aplikacji (użytkownik aktywny/dezaktywowany),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czas po jakim automatycznie ma się wylogować z aplikacji w przypadku braku działania,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zakres wyświetlanych danych.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A3BE7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CFDBFE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374830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D913A8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B5663AD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FACC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337E6C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Każdy z użytkowników może indywidualnie dostosować wygląd interfejsu w zakresie minimum: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jasny/ciemny,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układ kolumn,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widoczność poszczególnych kolumn,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sortowanie w kolumnach,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wersja językowa.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85CDF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3ABF84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D1F56F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C16BED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5BF417D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AB1F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CB6EC8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W systemie istnieje możliwość zdefiniowania grup użytkowników. Administrator systemu może dodać nową grupę, edytować bądź usunąć już istniejącą.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65E54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195039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27717A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39214B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18C888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0535D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CB19C3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nadanie użytkownikowi dodatkowych uprawnień, ponad uprawnienia grupy do której należy.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A814C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32B079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A8EE33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C6BEA4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4ECE6A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3D2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B9AFED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Administrator systemu posiada uprawnienia do: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dodawania nowych użytkowników,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nadawania unikalnej nazwy,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nadawania statusu użytkownika,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nadawanie indywidualnych uprawnień danym użytkownikom, w tym uprawnień do przeglądu lub przeglądu i edycji danych pacjenta i badania,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wymuszenie zmiany hasła,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ustawienie nowego hasła,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9ED7C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C82451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25EE0D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2A2C28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19C1A21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972A0" w14:textId="77777777" w:rsidR="00E24E7B" w:rsidRPr="00950F01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b/>
                <w:bCs/>
                <w:sz w:val="18"/>
                <w:szCs w:val="18"/>
              </w:rPr>
              <w:t>SERWER SYSTEMU PACS – 1 KPL.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F5BCA" w14:textId="77777777" w:rsidR="00E24E7B" w:rsidRPr="00950F01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10AEE" w14:textId="77777777" w:rsidR="00E24E7B" w:rsidRPr="00950F01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D2F4A" w14:textId="77777777" w:rsidR="00E24E7B" w:rsidRPr="00950F01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E24E7B" w:rsidRPr="0035495E" w14:paraId="592A59D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31B5B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5D7B2E" w14:textId="77777777" w:rsidR="00E24E7B" w:rsidRPr="00950F01" w:rsidRDefault="00E24E7B" w:rsidP="005E2BA3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Procesor: Zainstalowany procesor min. sześciordzeniowy/dwunastowątkowy klasy x64, o bazowej częstotliwości min. 3.0 </w:t>
            </w:r>
            <w:proofErr w:type="spellStart"/>
            <w:r w:rsidRPr="00950F01">
              <w:rPr>
                <w:color w:val="auto"/>
                <w:sz w:val="18"/>
                <w:szCs w:val="18"/>
              </w:rPr>
              <w:t>GHz</w:t>
            </w:r>
            <w:proofErr w:type="spellEnd"/>
            <w:r w:rsidRPr="00950F01">
              <w:rPr>
                <w:color w:val="auto"/>
                <w:sz w:val="18"/>
                <w:szCs w:val="18"/>
              </w:rPr>
              <w:t xml:space="preserve"> dedykowany do pracy z zaoferowanym serwerem</w:t>
            </w:r>
          </w:p>
          <w:p w14:paraId="554B56C5" w14:textId="77777777" w:rsidR="00E24E7B" w:rsidRPr="00950F01" w:rsidRDefault="00E24E7B" w:rsidP="005E2BA3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>Pamięć RAM: min. 64GB DDR4</w:t>
            </w:r>
          </w:p>
          <w:p w14:paraId="464CB336" w14:textId="77777777" w:rsidR="00E24E7B" w:rsidRPr="00950F01" w:rsidRDefault="00E24E7B" w:rsidP="005E2BA3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Dyski twarde: Zainstalowane min. 2 dyski SSD o </w:t>
            </w:r>
            <w:r w:rsidRPr="00950F01">
              <w:rPr>
                <w:color w:val="auto"/>
                <w:sz w:val="18"/>
                <w:szCs w:val="18"/>
              </w:rPr>
              <w:lastRenderedPageBreak/>
              <w:t>pojemności 960GB każdy, połączone w RAID1 o wynikowej pojemności -960GB oraz zainstalowane min. 4 dyski 7.2K SATA o pojemności min. 16TB każdy, połączone w RAID 5 lub 6 o wynikowej pojemności min. 45 TB.</w:t>
            </w:r>
          </w:p>
          <w:p w14:paraId="0783EAD3" w14:textId="77777777" w:rsidR="00E24E7B" w:rsidRPr="00950F01" w:rsidRDefault="00E24E7B" w:rsidP="005E2BA3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>Zasilanie: redundancja, o mocy min. 700W pojedynczy</w:t>
            </w:r>
          </w:p>
          <w:p w14:paraId="6AD449B6" w14:textId="77777777" w:rsidR="00E24E7B" w:rsidRPr="00950F01" w:rsidRDefault="00E24E7B" w:rsidP="005E2BA3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>Interfejsy sieciowe: min. dwie zintegrowane karty sieciowe 1GbE</w:t>
            </w:r>
          </w:p>
          <w:p w14:paraId="6D1CB9A2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0A791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</w:t>
            </w: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ak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>, podać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D2FC01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1A9E1D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3090A8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6A4255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6758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200.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96F098" w14:textId="77777777" w:rsidR="00E24E7B" w:rsidRPr="00950F01" w:rsidRDefault="00E24E7B" w:rsidP="005E2BA3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System operacyjny: 64bitowy system operacyjny </w:t>
            </w:r>
          </w:p>
          <w:p w14:paraId="3998AE11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5A9A8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D182A">
              <w:rPr>
                <w:rFonts w:ascii="Calibri" w:eastAsia="Times New Roman" w:hAnsi="Calibri" w:cs="Calibri"/>
                <w:sz w:val="18"/>
                <w:szCs w:val="18"/>
              </w:rPr>
              <w:t>tak, podać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E6A52C" w14:textId="77777777" w:rsidR="00E24E7B" w:rsidRPr="000D182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5B866A" w14:textId="77777777" w:rsidR="00E24E7B" w:rsidRPr="000D182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406D0C" w14:textId="77777777" w:rsidR="00E24E7B" w:rsidRPr="000D182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711E89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9A5D1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9B1EA4" w14:textId="77777777" w:rsidR="00E24E7B" w:rsidRPr="00950F01" w:rsidRDefault="00E24E7B" w:rsidP="005E2BA3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System Backupu typu </w:t>
            </w:r>
            <w:proofErr w:type="spellStart"/>
            <w:r w:rsidRPr="00950F01">
              <w:rPr>
                <w:color w:val="auto"/>
                <w:sz w:val="18"/>
                <w:szCs w:val="18"/>
              </w:rPr>
              <w:t>rack</w:t>
            </w:r>
            <w:proofErr w:type="spellEnd"/>
            <w:r w:rsidRPr="00950F01">
              <w:rPr>
                <w:color w:val="auto"/>
                <w:sz w:val="18"/>
                <w:szCs w:val="18"/>
              </w:rPr>
              <w:t xml:space="preserve">: </w:t>
            </w:r>
          </w:p>
          <w:p w14:paraId="41F339A4" w14:textId="77777777" w:rsidR="00E24E7B" w:rsidRPr="00950F01" w:rsidRDefault="00E24E7B" w:rsidP="005E2BA3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Dysk sieciowy minimum 4 zatokowy, procesor o architekturze 64-bitowej, minimum dwurdzeniowy o częstotliwości min. 2.6GHz, ze sprzętowym mechanizmem szyfrowania, interfejs sieciowy – min. 2 porty LAN min. 1 </w:t>
            </w:r>
            <w:proofErr w:type="spellStart"/>
            <w:r w:rsidRPr="00950F01">
              <w:rPr>
                <w:color w:val="auto"/>
                <w:sz w:val="18"/>
                <w:szCs w:val="18"/>
              </w:rPr>
              <w:t>Gbit</w:t>
            </w:r>
            <w:proofErr w:type="spellEnd"/>
            <w:r w:rsidRPr="00950F01">
              <w:rPr>
                <w:color w:val="auto"/>
                <w:sz w:val="18"/>
                <w:szCs w:val="18"/>
              </w:rPr>
              <w:t>/s, zainstalowane min. 4 dyski twarde zoptymalizowane pod kątem pamięci NAS 3,5” SATA 6Gb/s o pojemności min. 16TB każdy połączone w RAID 5 lub 6</w:t>
            </w:r>
          </w:p>
          <w:p w14:paraId="2AF72E08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ADC07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D182A">
              <w:rPr>
                <w:rFonts w:ascii="Calibri" w:eastAsia="Times New Roman" w:hAnsi="Calibri" w:cs="Calibri"/>
                <w:sz w:val="18"/>
                <w:szCs w:val="18"/>
              </w:rPr>
              <w:t>tak, podać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BEAEF1" w14:textId="77777777" w:rsidR="00E24E7B" w:rsidRPr="000D182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4A0F1F" w14:textId="77777777" w:rsidR="00E24E7B" w:rsidRPr="000D182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32DB40" w14:textId="77777777" w:rsidR="00E24E7B" w:rsidRPr="000D182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C4FCED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3ACA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D2B843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UPS dobrany mocą do serwera PACS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F3D46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2778C3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509D6B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B3DDC6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7DA9B7D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F0D1D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66C071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Serwer, System Backup i UPS do montażu w szafie serwerowej 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RackMount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F17DA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6E37E7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63504A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0C09A4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19E2696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BEC1D" w14:textId="77777777" w:rsidR="00E24E7B" w:rsidRPr="00950F01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950F01">
              <w:rPr>
                <w:rFonts w:ascii="Calibri" w:eastAsia="Times New Roman" w:hAnsi="Calibri" w:cs="Calibri"/>
                <w:b/>
                <w:sz w:val="18"/>
                <w:szCs w:val="18"/>
              </w:rPr>
              <w:t>WYMAGANIA INNE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E0F58" w14:textId="77777777" w:rsidR="00E24E7B" w:rsidRPr="00950F01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F71B9" w14:textId="77777777" w:rsidR="00E24E7B" w:rsidRPr="00950F01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A7602" w14:textId="77777777" w:rsidR="00E24E7B" w:rsidRPr="00950F01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79B0B78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B05B5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56D9F4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Gwarancja, wsparcie serwisowe i aktualizacje oprogramowania – 24 miesięcy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F4406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56A1CD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8A2A22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7F536F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6ACC32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E30C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212D44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Szkolenia dla techników i lekarzy u Zamawiającego min. 2 dni szkoleniowe po 4 godziny. Termin szkolenia i miejsce do uzgodnienia z Zamawiającym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D2325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E11223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81A8D9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376865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F1A943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8A969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17D19F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Migracja wszystkich danych obrazowych z obecnie użytkowanych przez Zamawiającego systemów PACS. Zamawiający zapewni konfiguracje węzła DICOM w obecnie używanych systemach PACS w celu umożliwienia migracji.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D1AE9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245516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E11298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934DC0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5281D4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5F207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12D8C7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Czas reakcji serwisu (tj. czas od momentu zgłoszenia usterki do podjęcia czynności w tym zdalnie przez serwisanta) na zgłoszenie usterki wynosi do 24 godzin od zgłoszenia w dni robocze (tj. od poniedziałku do piątku w godzinach 8:00 – 16:00 za wyjątkiem dni ustawowo wolnych od pracy)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1302C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5ED794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80F439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261608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2CEB9B8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EF7131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SZKOLENIA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7A52AD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6690B6A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6E7B9C7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33733F8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7AB0C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29D81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Szkolenie z obsługi systemu dla lekarzy w siedzibie Zamawiającego w terminie uzgodnionym z Zamawiającym po uruchomieniu przedmiotu zamówienia przez okres 5 dni roboczych po 6 godzin dziennie.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53669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94455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35E0C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FCB33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FAFA3D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9315A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C73E9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Szkolenie z obsługi systemu dla techników w siedzibie Zamawiającego w terminie uzgodnionym z Zamawiającym po uruchomieniu przedmiotu zamówienia przez okres 5 dni roboczych po 6 godzin dziennie.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B8C1C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EDEAF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5C0EA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A9E47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4322FFC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02D68C9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GWARANCJA I WYMAGANAE INSTALACJE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919E6A0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1B1487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936BE5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31D740A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7987C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1A0E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Pełna gwarancja na wszystkie elementy systemu min. 2 lata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962E7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8214D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66C5C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BF958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0E65D8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7B80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BCE12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Wykonanie przeglądów technicznych w okresie gwarancji zgodnie z zaleceniami producenta, potwierdzonych raportami serwisowymi i wpisami do paszportów technicznych urządzeń.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17715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64B37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46667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D531D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396C27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DC12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212.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07E43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 okresie gwarancji wykonanie testów odbiorczych i eksploatacyjnych aparatu i dostarczenie sprawozdań z testów po każdej naprawie znaczącego podzespołu systemu (lampa, generator, detektor itp.)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CACCC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tak, podać ilość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1F9E9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135FF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557C8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A5482E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F72BA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D10A1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Wykonanie testów odbiorczych i eksploatacyjnych po zainstalowaniu urządzenia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7CB08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8D104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B6101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951BB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2609EF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EF929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1995E6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Zdalna diagnostyka serwisowa tomografu komputerowego z możliwością oceny technicznej poszczególnych modułów.</w:t>
            </w:r>
          </w:p>
          <w:p w14:paraId="50988A12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Szpital udostępni niezbędny do tego celu tunel VPN.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F5B58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40A4A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F85FA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7A2EC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DB32E8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E74EB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982E6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Certyfikaty i świadectwa dopuszczające wszystkie składowe przedmiotu zamówienia do użytku i stosowania na terenie RP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38960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E18E3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19F33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93EB3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43CE3D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C44C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B6B944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Instrukcje obsługi w języku polskim dla wszystkich składowych przedmiotu zamówienia wraz z realizacją dostawy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EE4A0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9AF71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04F8B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C5EDB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7C085C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D739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484272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Okres dostępności części zamiennych dla wszystkich składowych przedmiotu zamówienia od daty sprzedaży przez min. 10 lat, z wyłączeniem sprzętu IT wymienionego w punkcie 61 i 62, dla którego okres dostępności części zamiennych będzie zapewniony przez min 5 lat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29DA0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9EAE8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9AB62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4BD89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641B53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7E45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61179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 okresie trwania gwarancji Wykonawca zapewnienia standardowe wsparcia i dostępności do aktualizacji i poprawek producentów dostarczonego oprogramowania. Okres zapewnienia wsparcia rozpoczyna się nie wcześniej niż z dniem jego dostawy, instalacji i podpisaniem przez obydwie ze stron protokołu odbioru.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D3825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3BB55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A9C3B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C64B4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</w:tbl>
    <w:p w14:paraId="07DB50C5" w14:textId="77777777" w:rsidR="00A5353E" w:rsidRDefault="00A5353E" w:rsidP="00945F68">
      <w:pPr>
        <w:rPr>
          <w:rFonts w:ascii="Calibri" w:hAnsi="Calibri" w:cs="Calibri"/>
        </w:rPr>
      </w:pPr>
    </w:p>
    <w:p w14:paraId="71D0AB3B" w14:textId="77777777" w:rsidR="00E24E7B" w:rsidRDefault="00E24E7B" w:rsidP="00945F68">
      <w:pPr>
        <w:rPr>
          <w:rFonts w:ascii="Calibri" w:hAnsi="Calibri" w:cs="Calibri"/>
        </w:rPr>
      </w:pPr>
    </w:p>
    <w:p w14:paraId="6D45EA7F" w14:textId="77777777" w:rsidR="00E24E7B" w:rsidRPr="00A5353E" w:rsidRDefault="00E24E7B" w:rsidP="00945F68">
      <w:pPr>
        <w:rPr>
          <w:rFonts w:ascii="Calibri" w:hAnsi="Calibri" w:cs="Calibri"/>
        </w:rPr>
      </w:pPr>
      <w:bookmarkStart w:id="1" w:name="_GoBack"/>
      <w:bookmarkEnd w:id="1"/>
    </w:p>
    <w:p w14:paraId="3CB32794" w14:textId="1D15C26D" w:rsidR="00945F68" w:rsidRPr="001D4547" w:rsidRDefault="00945F68" w:rsidP="00A5353E">
      <w:pPr>
        <w:pStyle w:val="Akapitzlist"/>
        <w:numPr>
          <w:ilvl w:val="0"/>
          <w:numId w:val="1"/>
        </w:numPr>
        <w:suppressAutoHyphens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Oświadczam, że zapoznałem się z </w:t>
      </w:r>
      <w:r w:rsidR="002F7F61" w:rsidRPr="001D4547">
        <w:rPr>
          <w:rFonts w:ascii="Calibri" w:hAnsi="Calibri" w:cs="Calibri"/>
          <w:sz w:val="24"/>
          <w:szCs w:val="24"/>
        </w:rPr>
        <w:t>treścią zapytania ofertowego oraz jego załącznikami,</w:t>
      </w:r>
      <w:r w:rsidRPr="001D4547">
        <w:rPr>
          <w:rFonts w:ascii="Calibri" w:hAnsi="Calibri" w:cs="Calibri"/>
          <w:sz w:val="24"/>
          <w:szCs w:val="24"/>
        </w:rPr>
        <w:t xml:space="preserve"> ud</w:t>
      </w:r>
      <w:r w:rsidR="00187B71" w:rsidRPr="001D4547">
        <w:rPr>
          <w:rFonts w:ascii="Calibri" w:hAnsi="Calibri" w:cs="Calibri"/>
          <w:sz w:val="24"/>
          <w:szCs w:val="24"/>
        </w:rPr>
        <w:t>ostępnioną przez Zamawiającego.</w:t>
      </w:r>
    </w:p>
    <w:p w14:paraId="4002221F" w14:textId="0F5DDB21" w:rsidR="00945F68" w:rsidRPr="001D4547" w:rsidRDefault="00945F68" w:rsidP="00A5353E">
      <w:pPr>
        <w:pStyle w:val="Akapitzlist"/>
        <w:numPr>
          <w:ilvl w:val="0"/>
          <w:numId w:val="1"/>
        </w:numPr>
        <w:suppressAutoHyphens/>
        <w:spacing w:after="0"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Oświadczam, że nie wnoszę do nich uwag oraz, że akceptuję istotne postanowienia </w:t>
      </w:r>
      <w:r w:rsidR="002F7F61" w:rsidRPr="001D4547">
        <w:rPr>
          <w:rFonts w:ascii="Calibri" w:hAnsi="Calibri" w:cs="Calibri"/>
          <w:sz w:val="24"/>
          <w:szCs w:val="24"/>
        </w:rPr>
        <w:t>zapytania ofertowego</w:t>
      </w:r>
      <w:r w:rsidRPr="001D4547">
        <w:rPr>
          <w:rFonts w:ascii="Calibri" w:hAnsi="Calibri" w:cs="Calibri"/>
          <w:sz w:val="24"/>
          <w:szCs w:val="24"/>
        </w:rPr>
        <w:t xml:space="preserve"> oraz treść umowy.</w:t>
      </w:r>
    </w:p>
    <w:p w14:paraId="2CE3D26F" w14:textId="77777777" w:rsidR="00945F68" w:rsidRPr="001D4547" w:rsidRDefault="00945F68" w:rsidP="00A5353E">
      <w:pPr>
        <w:pStyle w:val="Akapitzlist"/>
        <w:numPr>
          <w:ilvl w:val="0"/>
          <w:numId w:val="1"/>
        </w:numPr>
        <w:suppressAutoHyphens/>
        <w:spacing w:after="0"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Zobowiązuję się do wykonania przedmiotu zamówienia w zakresie wskazanym w Zapytaniu ofertowym.</w:t>
      </w:r>
    </w:p>
    <w:p w14:paraId="16E33124" w14:textId="569418C7" w:rsidR="00945F68" w:rsidRPr="001D4547" w:rsidRDefault="00B4008B" w:rsidP="00A5353E">
      <w:pPr>
        <w:pStyle w:val="Akapitzlist"/>
        <w:numPr>
          <w:ilvl w:val="0"/>
          <w:numId w:val="1"/>
        </w:numPr>
        <w:suppressAutoHyphens/>
        <w:spacing w:after="0"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Oświadczam, że oferowany sprzęt jest fabrycznie nowy, rok produkcji 2023, lub nowszy,  </w:t>
      </w:r>
      <w:r w:rsidR="00187B71" w:rsidRPr="001D4547">
        <w:rPr>
          <w:rFonts w:ascii="Calibri" w:hAnsi="Calibri" w:cs="Calibri"/>
          <w:sz w:val="24"/>
          <w:szCs w:val="24"/>
        </w:rPr>
        <w:t xml:space="preserve">posiada Deklaracje zgodności CE </w:t>
      </w:r>
      <w:r w:rsidR="001D4547" w:rsidRPr="001D4547">
        <w:rPr>
          <w:rFonts w:ascii="Calibri" w:hAnsi="Calibri" w:cs="Calibri"/>
          <w:sz w:val="24"/>
          <w:szCs w:val="24"/>
        </w:rPr>
        <w:t>i zgłoszenie/wpis do rejestru wyrobów medycznych.</w:t>
      </w:r>
    </w:p>
    <w:p w14:paraId="3B0CB7A1" w14:textId="77777777" w:rsidR="00945F68" w:rsidRPr="001D4547" w:rsidRDefault="00945F68" w:rsidP="00A5353E">
      <w:pPr>
        <w:pStyle w:val="Akapitzlist"/>
        <w:numPr>
          <w:ilvl w:val="0"/>
          <w:numId w:val="1"/>
        </w:numPr>
        <w:suppressAutoHyphens/>
        <w:spacing w:after="0"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Oświadczam, że nie podlegam wykluczeniu z postępowania na podstawie art. 7 ust. 1 ustawy z dnia 13 kwietnia 2022 r. o szczególnych rozwiązaniach w zakresie </w:t>
      </w:r>
      <w:r w:rsidRPr="001D4547">
        <w:rPr>
          <w:rFonts w:ascii="Calibri" w:hAnsi="Calibri" w:cs="Calibri"/>
          <w:sz w:val="24"/>
          <w:szCs w:val="24"/>
        </w:rPr>
        <w:lastRenderedPageBreak/>
        <w:t>przeciwdziałania wspieraniu agresji na Ukrainę oraz służących ochronie bezpieczeństwa narodowego (Dz. U. 2023 poz. 129).</w:t>
      </w:r>
    </w:p>
    <w:p w14:paraId="5AB6A966" w14:textId="77777777" w:rsidR="00B4008B" w:rsidRPr="001D4547" w:rsidRDefault="00945F68" w:rsidP="00945F68">
      <w:pPr>
        <w:spacing w:after="0" w:line="240" w:lineRule="auto"/>
        <w:ind w:left="4956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ab/>
      </w:r>
      <w:r w:rsidRPr="001D4547">
        <w:rPr>
          <w:rFonts w:ascii="Calibri" w:hAnsi="Calibri" w:cs="Calibri"/>
          <w:sz w:val="24"/>
          <w:szCs w:val="24"/>
        </w:rPr>
        <w:tab/>
      </w:r>
    </w:p>
    <w:p w14:paraId="50ED3C76" w14:textId="77777777" w:rsidR="00B4008B" w:rsidRPr="00A5353E" w:rsidRDefault="00B4008B" w:rsidP="00945F68">
      <w:pPr>
        <w:spacing w:after="0" w:line="240" w:lineRule="auto"/>
        <w:ind w:left="4956"/>
        <w:jc w:val="both"/>
        <w:rPr>
          <w:rFonts w:ascii="Calibri" w:hAnsi="Calibri" w:cs="Calibri"/>
          <w:sz w:val="28"/>
          <w:szCs w:val="28"/>
        </w:rPr>
      </w:pPr>
    </w:p>
    <w:p w14:paraId="383552E9" w14:textId="77777777" w:rsidR="00B4008B" w:rsidRPr="00A5353E" w:rsidRDefault="00B4008B" w:rsidP="00945F68">
      <w:pPr>
        <w:spacing w:after="0" w:line="240" w:lineRule="auto"/>
        <w:ind w:left="4956"/>
        <w:jc w:val="both"/>
        <w:rPr>
          <w:rFonts w:ascii="Calibri" w:hAnsi="Calibri" w:cs="Calibri"/>
          <w:sz w:val="28"/>
          <w:szCs w:val="28"/>
        </w:rPr>
      </w:pPr>
    </w:p>
    <w:p w14:paraId="71ED6404" w14:textId="2C8DA485" w:rsidR="00945F68" w:rsidRPr="00A5353E" w:rsidRDefault="00945F68" w:rsidP="00945F68">
      <w:pPr>
        <w:spacing w:after="0" w:line="240" w:lineRule="auto"/>
        <w:ind w:left="4956"/>
        <w:jc w:val="both"/>
        <w:rPr>
          <w:rFonts w:ascii="Calibri" w:hAnsi="Calibri" w:cs="Calibri"/>
          <w:sz w:val="28"/>
          <w:szCs w:val="28"/>
        </w:rPr>
      </w:pPr>
      <w:r w:rsidRPr="00A5353E">
        <w:rPr>
          <w:rFonts w:ascii="Calibri" w:hAnsi="Calibri" w:cs="Calibri"/>
          <w:sz w:val="28"/>
          <w:szCs w:val="28"/>
        </w:rPr>
        <w:tab/>
      </w:r>
      <w:r w:rsidRPr="00A5353E">
        <w:rPr>
          <w:rFonts w:ascii="Calibri" w:hAnsi="Calibri" w:cs="Calibri"/>
          <w:sz w:val="28"/>
          <w:szCs w:val="28"/>
        </w:rPr>
        <w:tab/>
        <w:t xml:space="preserve">      ………………………………….</w:t>
      </w:r>
    </w:p>
    <w:p w14:paraId="3B22E710" w14:textId="40D23136" w:rsidR="00945F68" w:rsidRPr="00A5353E" w:rsidRDefault="00945F68" w:rsidP="00945F68">
      <w:pPr>
        <w:spacing w:after="0" w:line="240" w:lineRule="auto"/>
        <w:jc w:val="both"/>
        <w:rPr>
          <w:rFonts w:ascii="Calibri" w:hAnsi="Calibri" w:cs="Calibri"/>
        </w:rPr>
      </w:pPr>
      <w:r w:rsidRPr="00A5353E">
        <w:rPr>
          <w:rFonts w:ascii="Calibri" w:hAnsi="Calibri" w:cs="Calibri"/>
          <w:sz w:val="28"/>
          <w:szCs w:val="28"/>
        </w:rPr>
        <w:t xml:space="preserve">                                                      </w:t>
      </w:r>
      <w:r w:rsidR="00B4008B" w:rsidRPr="00A5353E">
        <w:rPr>
          <w:rFonts w:ascii="Calibri" w:hAnsi="Calibri" w:cs="Calibri"/>
          <w:sz w:val="28"/>
          <w:szCs w:val="28"/>
        </w:rPr>
        <w:t xml:space="preserve">                     </w:t>
      </w:r>
      <w:r w:rsidR="00B4008B" w:rsidRPr="00A5353E">
        <w:rPr>
          <w:rFonts w:ascii="Calibri" w:hAnsi="Calibri" w:cs="Calibri"/>
          <w:sz w:val="18"/>
          <w:szCs w:val="18"/>
        </w:rPr>
        <w:t xml:space="preserve"> /Podpis Oferenta lub osoby upoważnionej/</w:t>
      </w:r>
    </w:p>
    <w:p w14:paraId="7D082653" w14:textId="77777777" w:rsidR="00945F68" w:rsidRPr="00A5353E" w:rsidRDefault="00945F68" w:rsidP="00945F68">
      <w:pPr>
        <w:rPr>
          <w:rFonts w:ascii="Calibri" w:hAnsi="Calibri" w:cs="Calibri"/>
        </w:rPr>
      </w:pPr>
    </w:p>
    <w:p w14:paraId="722A456D" w14:textId="77777777" w:rsidR="000B535F" w:rsidRPr="00A5353E" w:rsidRDefault="000B535F" w:rsidP="00945F68">
      <w:pPr>
        <w:jc w:val="center"/>
        <w:rPr>
          <w:rFonts w:ascii="Calibri" w:hAnsi="Calibri" w:cs="Calibri"/>
        </w:rPr>
      </w:pPr>
    </w:p>
    <w:p w14:paraId="212418CB" w14:textId="77777777" w:rsidR="00704A69" w:rsidRPr="00A5353E" w:rsidRDefault="00704A69" w:rsidP="00945F68">
      <w:pPr>
        <w:jc w:val="center"/>
        <w:rPr>
          <w:rFonts w:ascii="Calibri" w:hAnsi="Calibri" w:cs="Calibri"/>
        </w:rPr>
      </w:pPr>
    </w:p>
    <w:p w14:paraId="75B2E87F" w14:textId="77777777" w:rsidR="00704A69" w:rsidRPr="00A5353E" w:rsidRDefault="00704A69" w:rsidP="00945F68">
      <w:pPr>
        <w:jc w:val="center"/>
        <w:rPr>
          <w:rFonts w:ascii="Calibri" w:hAnsi="Calibri" w:cs="Calibri"/>
        </w:rPr>
      </w:pPr>
    </w:p>
    <w:p w14:paraId="4A8C6ACC" w14:textId="77777777" w:rsidR="00704A69" w:rsidRPr="00A5353E" w:rsidRDefault="00704A69" w:rsidP="00945F68">
      <w:pPr>
        <w:jc w:val="center"/>
        <w:rPr>
          <w:rFonts w:ascii="Calibri" w:hAnsi="Calibri" w:cs="Calibri"/>
        </w:rPr>
      </w:pPr>
    </w:p>
    <w:p w14:paraId="3323E2EB" w14:textId="77777777" w:rsidR="00704A69" w:rsidRPr="00A5353E" w:rsidRDefault="00704A69" w:rsidP="00945F68">
      <w:pPr>
        <w:jc w:val="center"/>
        <w:rPr>
          <w:rFonts w:ascii="Calibri" w:hAnsi="Calibri" w:cs="Calibri"/>
        </w:rPr>
      </w:pPr>
    </w:p>
    <w:sectPr w:rsidR="00704A69" w:rsidRPr="00A5353E" w:rsidSect="000C55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default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50378B3"/>
    <w:multiLevelType w:val="multilevel"/>
    <w:tmpl w:val="740A0790"/>
    <w:lvl w:ilvl="0">
      <w:start w:val="10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6AA6851"/>
    <w:multiLevelType w:val="multilevel"/>
    <w:tmpl w:val="5B80DA4E"/>
    <w:styleLink w:val="WW8Num31"/>
    <w:lvl w:ilvl="0">
      <w:numFmt w:val="bullet"/>
      <w:lvlText w:val="•"/>
      <w:lvlJc w:val="left"/>
      <w:pPr>
        <w:ind w:left="360" w:hanging="360"/>
      </w:pPr>
      <w:rPr>
        <w:rFonts w:ascii="Arial" w:hAnsi="Arial" w:cs="Times New Roman"/>
      </w:rPr>
    </w:lvl>
    <w:lvl w:ilvl="1">
      <w:numFmt w:val="bullet"/>
      <w:lvlText w:val="o"/>
      <w:lvlJc w:val="left"/>
      <w:pPr>
        <w:ind w:left="152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2">
      <w:numFmt w:val="bullet"/>
      <w:lvlText w:val="▪"/>
      <w:lvlJc w:val="left"/>
      <w:pPr>
        <w:ind w:left="224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3">
      <w:numFmt w:val="bullet"/>
      <w:lvlText w:val="•"/>
      <w:lvlJc w:val="left"/>
      <w:pPr>
        <w:ind w:left="2966" w:hanging="360"/>
      </w:pPr>
      <w:rPr>
        <w:rFonts w:ascii="Arial" w:hAnsi="Arial" w:cs="Times New Roman"/>
      </w:rPr>
    </w:lvl>
    <w:lvl w:ilvl="4">
      <w:numFmt w:val="bullet"/>
      <w:lvlText w:val="o"/>
      <w:lvlJc w:val="left"/>
      <w:pPr>
        <w:ind w:left="368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5">
      <w:numFmt w:val="bullet"/>
      <w:lvlText w:val="▪"/>
      <w:lvlJc w:val="left"/>
      <w:pPr>
        <w:ind w:left="440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6">
      <w:numFmt w:val="bullet"/>
      <w:lvlText w:val="•"/>
      <w:lvlJc w:val="left"/>
      <w:pPr>
        <w:ind w:left="5126" w:hanging="360"/>
      </w:pPr>
      <w:rPr>
        <w:rFonts w:ascii="Arial" w:hAnsi="Arial" w:cs="Times New Roman"/>
      </w:rPr>
    </w:lvl>
    <w:lvl w:ilvl="7">
      <w:numFmt w:val="bullet"/>
      <w:lvlText w:val="o"/>
      <w:lvlJc w:val="left"/>
      <w:pPr>
        <w:ind w:left="584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8">
      <w:numFmt w:val="bullet"/>
      <w:lvlText w:val="▪"/>
      <w:lvlJc w:val="left"/>
      <w:pPr>
        <w:ind w:left="656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</w:abstractNum>
  <w:abstractNum w:abstractNumId="3">
    <w:nsid w:val="0DAA6A1D"/>
    <w:multiLevelType w:val="multilevel"/>
    <w:tmpl w:val="49D01A34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4">
    <w:nsid w:val="10391188"/>
    <w:multiLevelType w:val="hybridMultilevel"/>
    <w:tmpl w:val="87985CCA"/>
    <w:lvl w:ilvl="0" w:tplc="795093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C047AB"/>
    <w:multiLevelType w:val="multilevel"/>
    <w:tmpl w:val="53D6ACA8"/>
    <w:styleLink w:val="WW8Num8"/>
    <w:lvl w:ilvl="0">
      <w:numFmt w:val="bullet"/>
      <w:lvlText w:val="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, 'Arial Unicode MS'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, 'Arial Unicode MS'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, 'Arial Unicode MS'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, 'Arial Unicode MS'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, 'Arial Unicode MS'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, 'Arial Unicode MS'"/>
      </w:rPr>
    </w:lvl>
  </w:abstractNum>
  <w:abstractNum w:abstractNumId="6">
    <w:nsid w:val="1C120AC5"/>
    <w:multiLevelType w:val="multilevel"/>
    <w:tmpl w:val="8110DDC8"/>
    <w:lvl w:ilvl="0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1DB13C42"/>
    <w:multiLevelType w:val="hybridMultilevel"/>
    <w:tmpl w:val="ABBE4740"/>
    <w:lvl w:ilvl="0" w:tplc="449EE6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8733A6"/>
    <w:multiLevelType w:val="hybridMultilevel"/>
    <w:tmpl w:val="5D8676D4"/>
    <w:lvl w:ilvl="0" w:tplc="449EE6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3C20BD7"/>
    <w:multiLevelType w:val="multilevel"/>
    <w:tmpl w:val="E00E16E8"/>
    <w:styleLink w:val="WW8Num7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0">
    <w:nsid w:val="245D2D58"/>
    <w:multiLevelType w:val="hybridMultilevel"/>
    <w:tmpl w:val="4BA0B2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8241986"/>
    <w:multiLevelType w:val="multilevel"/>
    <w:tmpl w:val="CC8A4CB2"/>
    <w:lvl w:ilvl="0">
      <w:start w:val="1"/>
      <w:numFmt w:val="bullet"/>
      <w:lvlText w:val="−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>
    <w:nsid w:val="3A562F51"/>
    <w:multiLevelType w:val="multilevel"/>
    <w:tmpl w:val="0018F812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000000"/>
        <w:sz w:val="22"/>
        <w:szCs w:val="22"/>
        <w:lang w:val="en-U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>
    <w:nsid w:val="3A7E2C00"/>
    <w:multiLevelType w:val="multilevel"/>
    <w:tmpl w:val="903A6302"/>
    <w:styleLink w:val="WW8Num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4">
    <w:nsid w:val="3B987977"/>
    <w:multiLevelType w:val="multilevel"/>
    <w:tmpl w:val="0F68629A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3BCE1487"/>
    <w:multiLevelType w:val="multilevel"/>
    <w:tmpl w:val="0472E900"/>
    <w:lvl w:ilvl="0">
      <w:start w:val="4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3E254027"/>
    <w:multiLevelType w:val="multilevel"/>
    <w:tmpl w:val="ACEC76D8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7">
    <w:nsid w:val="40292975"/>
    <w:multiLevelType w:val="hybridMultilevel"/>
    <w:tmpl w:val="3BD02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757F4C"/>
    <w:multiLevelType w:val="hybridMultilevel"/>
    <w:tmpl w:val="A3D4A8E0"/>
    <w:lvl w:ilvl="0" w:tplc="795093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342BF"/>
    <w:multiLevelType w:val="multilevel"/>
    <w:tmpl w:val="06B6E594"/>
    <w:lvl w:ilvl="0">
      <w:start w:val="10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453306FA"/>
    <w:multiLevelType w:val="multilevel"/>
    <w:tmpl w:val="84460B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6F5D0A"/>
    <w:multiLevelType w:val="multilevel"/>
    <w:tmpl w:val="721C17D4"/>
    <w:lvl w:ilvl="0">
      <w:start w:val="7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4E1A0049"/>
    <w:multiLevelType w:val="multilevel"/>
    <w:tmpl w:val="F99A2BB0"/>
    <w:lvl w:ilvl="0">
      <w:start w:val="6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19E4F80"/>
    <w:multiLevelType w:val="multilevel"/>
    <w:tmpl w:val="EB2C7A9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55097A78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5">
    <w:nsid w:val="57BE513E"/>
    <w:multiLevelType w:val="multilevel"/>
    <w:tmpl w:val="95686346"/>
    <w:lvl w:ilvl="0">
      <w:start w:val="6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>
    <w:nsid w:val="619E44A0"/>
    <w:multiLevelType w:val="multilevel"/>
    <w:tmpl w:val="F830F66C"/>
    <w:styleLink w:val="WW8Num21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7">
    <w:nsid w:val="660A4D6C"/>
    <w:multiLevelType w:val="hybridMultilevel"/>
    <w:tmpl w:val="C8DC19C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346B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E93A05"/>
    <w:multiLevelType w:val="multilevel"/>
    <w:tmpl w:val="09BE094E"/>
    <w:lvl w:ilvl="0">
      <w:start w:val="10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68E149B6"/>
    <w:multiLevelType w:val="multilevel"/>
    <w:tmpl w:val="FA58B856"/>
    <w:styleLink w:val="WW8Num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30">
    <w:nsid w:val="6E806AEB"/>
    <w:multiLevelType w:val="multilevel"/>
    <w:tmpl w:val="1AF488FE"/>
    <w:styleLink w:val="WW8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31">
    <w:nsid w:val="751625A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26148F"/>
    <w:multiLevelType w:val="hybridMultilevel"/>
    <w:tmpl w:val="E7868322"/>
    <w:lvl w:ilvl="0" w:tplc="795093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11"/>
  </w:num>
  <w:num w:numId="4">
    <w:abstractNumId w:val="18"/>
  </w:num>
  <w:num w:numId="5">
    <w:abstractNumId w:val="27"/>
  </w:num>
  <w:num w:numId="6">
    <w:abstractNumId w:val="4"/>
  </w:num>
  <w:num w:numId="7">
    <w:abstractNumId w:val="8"/>
  </w:num>
  <w:num w:numId="8">
    <w:abstractNumId w:val="7"/>
  </w:num>
  <w:num w:numId="9">
    <w:abstractNumId w:val="32"/>
  </w:num>
  <w:num w:numId="10">
    <w:abstractNumId w:val="21"/>
  </w:num>
  <w:num w:numId="11">
    <w:abstractNumId w:val="28"/>
  </w:num>
  <w:num w:numId="12">
    <w:abstractNumId w:val="1"/>
  </w:num>
  <w:num w:numId="13">
    <w:abstractNumId w:val="20"/>
  </w:num>
  <w:num w:numId="14">
    <w:abstractNumId w:val="14"/>
  </w:num>
  <w:num w:numId="15">
    <w:abstractNumId w:val="15"/>
  </w:num>
  <w:num w:numId="16">
    <w:abstractNumId w:val="22"/>
  </w:num>
  <w:num w:numId="17">
    <w:abstractNumId w:val="25"/>
  </w:num>
  <w:num w:numId="18">
    <w:abstractNumId w:val="19"/>
  </w:num>
  <w:num w:numId="19">
    <w:abstractNumId w:val="23"/>
  </w:num>
  <w:num w:numId="20">
    <w:abstractNumId w:val="6"/>
  </w:num>
  <w:num w:numId="21">
    <w:abstractNumId w:val="31"/>
  </w:num>
  <w:num w:numId="22">
    <w:abstractNumId w:val="30"/>
  </w:num>
  <w:num w:numId="23">
    <w:abstractNumId w:val="3"/>
  </w:num>
  <w:num w:numId="24">
    <w:abstractNumId w:val="16"/>
  </w:num>
  <w:num w:numId="25">
    <w:abstractNumId w:val="29"/>
  </w:num>
  <w:num w:numId="26">
    <w:abstractNumId w:val="13"/>
  </w:num>
  <w:num w:numId="27">
    <w:abstractNumId w:val="9"/>
  </w:num>
  <w:num w:numId="28">
    <w:abstractNumId w:val="5"/>
  </w:num>
  <w:num w:numId="29">
    <w:abstractNumId w:val="29"/>
    <w:lvlOverride w:ilvl="0">
      <w:startOverride w:val="1"/>
    </w:lvlOverride>
  </w:num>
  <w:num w:numId="30">
    <w:abstractNumId w:val="16"/>
    <w:lvlOverride w:ilvl="0">
      <w:startOverride w:val="1"/>
    </w:lvlOverride>
  </w:num>
  <w:num w:numId="31">
    <w:abstractNumId w:val="3"/>
    <w:lvlOverride w:ilvl="0">
      <w:startOverride w:val="1"/>
    </w:lvlOverride>
  </w:num>
  <w:num w:numId="32">
    <w:abstractNumId w:val="13"/>
    <w:lvlOverride w:ilvl="0">
      <w:startOverride w:val="1"/>
    </w:lvlOverride>
  </w:num>
  <w:num w:numId="33">
    <w:abstractNumId w:val="9"/>
    <w:lvlOverride w:ilvl="0">
      <w:startOverride w:val="1"/>
    </w:lvlOverride>
  </w:num>
  <w:num w:numId="34">
    <w:abstractNumId w:val="17"/>
  </w:num>
  <w:num w:numId="35">
    <w:abstractNumId w:val="26"/>
  </w:num>
  <w:num w:numId="36">
    <w:abstractNumId w:val="2"/>
  </w:num>
  <w:num w:numId="37">
    <w:abstractNumId w:val="10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7B9"/>
    <w:rsid w:val="00054222"/>
    <w:rsid w:val="000B535F"/>
    <w:rsid w:val="000C5587"/>
    <w:rsid w:val="000D51E4"/>
    <w:rsid w:val="001353AB"/>
    <w:rsid w:val="00151FEC"/>
    <w:rsid w:val="00187B71"/>
    <w:rsid w:val="00190F3F"/>
    <w:rsid w:val="0019554B"/>
    <w:rsid w:val="001D4547"/>
    <w:rsid w:val="002248C9"/>
    <w:rsid w:val="002E52FE"/>
    <w:rsid w:val="002F7F61"/>
    <w:rsid w:val="0033769A"/>
    <w:rsid w:val="00415704"/>
    <w:rsid w:val="004D258D"/>
    <w:rsid w:val="004D3FB7"/>
    <w:rsid w:val="00511801"/>
    <w:rsid w:val="0051716D"/>
    <w:rsid w:val="00547AD5"/>
    <w:rsid w:val="005A4ECD"/>
    <w:rsid w:val="005E57B9"/>
    <w:rsid w:val="00651F54"/>
    <w:rsid w:val="00704A69"/>
    <w:rsid w:val="0072116F"/>
    <w:rsid w:val="00724BE8"/>
    <w:rsid w:val="00796465"/>
    <w:rsid w:val="007D7C4D"/>
    <w:rsid w:val="007E50D5"/>
    <w:rsid w:val="00826E6E"/>
    <w:rsid w:val="00836BA0"/>
    <w:rsid w:val="0084766E"/>
    <w:rsid w:val="00854316"/>
    <w:rsid w:val="00865235"/>
    <w:rsid w:val="008B4AEC"/>
    <w:rsid w:val="008F137E"/>
    <w:rsid w:val="00945F68"/>
    <w:rsid w:val="00A5353E"/>
    <w:rsid w:val="00A85B17"/>
    <w:rsid w:val="00B1762B"/>
    <w:rsid w:val="00B24680"/>
    <w:rsid w:val="00B4008B"/>
    <w:rsid w:val="00C2499C"/>
    <w:rsid w:val="00CB5EC4"/>
    <w:rsid w:val="00D30C4A"/>
    <w:rsid w:val="00D3173A"/>
    <w:rsid w:val="00DB12DB"/>
    <w:rsid w:val="00DB289A"/>
    <w:rsid w:val="00E12226"/>
    <w:rsid w:val="00E24E7B"/>
    <w:rsid w:val="00E26547"/>
    <w:rsid w:val="00E72EA0"/>
    <w:rsid w:val="00E96001"/>
    <w:rsid w:val="00E97445"/>
    <w:rsid w:val="00EB093D"/>
    <w:rsid w:val="00EE0FE4"/>
    <w:rsid w:val="00EF3124"/>
    <w:rsid w:val="00F1775F"/>
    <w:rsid w:val="00F41298"/>
    <w:rsid w:val="00FE426C"/>
    <w:rsid w:val="00FF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2CC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57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E57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E57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E57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57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E57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E57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E57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E57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57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E57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E57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E57B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57B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E57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E57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E57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E57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E57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E57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57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E57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E57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E57B9"/>
    <w:rPr>
      <w:i/>
      <w:iCs/>
      <w:color w:val="404040" w:themeColor="text1" w:themeTint="BF"/>
    </w:rPr>
  </w:style>
  <w:style w:type="paragraph" w:styleId="Akapitzlist">
    <w:name w:val="List Paragraph"/>
    <w:aliases w:val="sw tekst,Numerowanie,Akapit z listą BS,Bulleted list,L1,Akapit z listą5,Odstavec,Kolorowa lista — akcent 11,CW_Lista,Podsis rysunku,normalny tekst,Akapit z listą3,Obiekt,BulletC,Akapit z listą31,NOWY,Akapit z listą32"/>
    <w:basedOn w:val="Normalny"/>
    <w:link w:val="AkapitzlistZnak"/>
    <w:uiPriority w:val="34"/>
    <w:qFormat/>
    <w:rsid w:val="005E57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E57B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E57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E57B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E57B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85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sw tekst Znak,Numerowanie Znak,Akapit z listą BS Znak,Bulleted list Znak,L1 Znak,Akapit z listą5 Znak,Odstavec Znak,Kolorowa lista — akcent 11 Znak,CW_Lista Znak,Podsis rysunku Znak,normalny tekst Znak,Akapit z listą3 Znak,NOWY Znak"/>
    <w:link w:val="Akapitzlist"/>
    <w:uiPriority w:val="34"/>
    <w:qFormat/>
    <w:locked/>
    <w:rsid w:val="00E96001"/>
  </w:style>
  <w:style w:type="paragraph" w:styleId="NormalnyWeb">
    <w:name w:val="Normal (Web)"/>
    <w:basedOn w:val="Normalny"/>
    <w:uiPriority w:val="99"/>
    <w:rsid w:val="00FF169A"/>
    <w:pPr>
      <w:spacing w:before="100" w:beforeAutospacing="1" w:after="119" w:line="240" w:lineRule="auto"/>
    </w:pPr>
    <w:rPr>
      <w:rFonts w:ascii="Times New Roman" w:eastAsia="SimSu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Default">
    <w:name w:val="Default"/>
    <w:rsid w:val="00FF169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pl-PL"/>
      <w14:ligatures w14:val="none"/>
    </w:rPr>
  </w:style>
  <w:style w:type="numbering" w:customStyle="1" w:styleId="WW8Num1">
    <w:name w:val="WW8Num1"/>
    <w:basedOn w:val="Bezlisty"/>
    <w:rsid w:val="00E24E7B"/>
    <w:pPr>
      <w:numPr>
        <w:numId w:val="22"/>
      </w:numPr>
    </w:pPr>
  </w:style>
  <w:style w:type="numbering" w:customStyle="1" w:styleId="WW8Num2">
    <w:name w:val="WW8Num2"/>
    <w:basedOn w:val="Bezlisty"/>
    <w:rsid w:val="00E24E7B"/>
    <w:pPr>
      <w:numPr>
        <w:numId w:val="23"/>
      </w:numPr>
    </w:pPr>
  </w:style>
  <w:style w:type="numbering" w:customStyle="1" w:styleId="WW8Num3">
    <w:name w:val="WW8Num3"/>
    <w:basedOn w:val="Bezlisty"/>
    <w:rsid w:val="00E24E7B"/>
    <w:pPr>
      <w:numPr>
        <w:numId w:val="24"/>
      </w:numPr>
    </w:pPr>
  </w:style>
  <w:style w:type="numbering" w:customStyle="1" w:styleId="WW8Num4">
    <w:name w:val="WW8Num4"/>
    <w:basedOn w:val="Bezlisty"/>
    <w:rsid w:val="00E24E7B"/>
    <w:pPr>
      <w:numPr>
        <w:numId w:val="25"/>
      </w:numPr>
    </w:pPr>
  </w:style>
  <w:style w:type="numbering" w:customStyle="1" w:styleId="WW8Num5">
    <w:name w:val="WW8Num5"/>
    <w:basedOn w:val="Bezlisty"/>
    <w:rsid w:val="00E24E7B"/>
    <w:pPr>
      <w:numPr>
        <w:numId w:val="26"/>
      </w:numPr>
    </w:pPr>
  </w:style>
  <w:style w:type="numbering" w:customStyle="1" w:styleId="WW8Num7">
    <w:name w:val="WW8Num7"/>
    <w:basedOn w:val="Bezlisty"/>
    <w:rsid w:val="00E24E7B"/>
    <w:pPr>
      <w:numPr>
        <w:numId w:val="27"/>
      </w:numPr>
    </w:pPr>
  </w:style>
  <w:style w:type="numbering" w:customStyle="1" w:styleId="WW8Num8">
    <w:name w:val="WW8Num8"/>
    <w:basedOn w:val="Bezlisty"/>
    <w:rsid w:val="00E24E7B"/>
    <w:pPr>
      <w:numPr>
        <w:numId w:val="28"/>
      </w:numPr>
    </w:pPr>
  </w:style>
  <w:style w:type="paragraph" w:styleId="Bezodstpw">
    <w:name w:val="No Spacing"/>
    <w:uiPriority w:val="1"/>
    <w:qFormat/>
    <w:rsid w:val="00E24E7B"/>
    <w:pPr>
      <w:spacing w:after="0" w:line="240" w:lineRule="auto"/>
    </w:pPr>
  </w:style>
  <w:style w:type="numbering" w:customStyle="1" w:styleId="WW8Num21">
    <w:name w:val="WW8Num21"/>
    <w:basedOn w:val="Bezlisty"/>
    <w:rsid w:val="00E24E7B"/>
    <w:pPr>
      <w:numPr>
        <w:numId w:val="35"/>
      </w:numPr>
    </w:pPr>
  </w:style>
  <w:style w:type="numbering" w:customStyle="1" w:styleId="WW8Num31">
    <w:name w:val="WW8Num31"/>
    <w:basedOn w:val="Bezlisty"/>
    <w:rsid w:val="00E24E7B"/>
    <w:pPr>
      <w:numPr>
        <w:numId w:val="36"/>
      </w:numPr>
    </w:pPr>
  </w:style>
  <w:style w:type="numbering" w:customStyle="1" w:styleId="WWNum2">
    <w:name w:val="WWNum2"/>
    <w:basedOn w:val="Bezlisty"/>
    <w:rsid w:val="00E24E7B"/>
    <w:pPr>
      <w:numPr>
        <w:numId w:val="3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57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E57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E57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E57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57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E57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E57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E57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E57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57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E57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E57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E57B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57B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E57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E57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E57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E57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E57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E57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57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E57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E57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E57B9"/>
    <w:rPr>
      <w:i/>
      <w:iCs/>
      <w:color w:val="404040" w:themeColor="text1" w:themeTint="BF"/>
    </w:rPr>
  </w:style>
  <w:style w:type="paragraph" w:styleId="Akapitzlist">
    <w:name w:val="List Paragraph"/>
    <w:aliases w:val="sw tekst,Numerowanie,Akapit z listą BS,Bulleted list,L1,Akapit z listą5,Odstavec,Kolorowa lista — akcent 11,CW_Lista,Podsis rysunku,normalny tekst,Akapit z listą3,Obiekt,BulletC,Akapit z listą31,NOWY,Akapit z listą32"/>
    <w:basedOn w:val="Normalny"/>
    <w:link w:val="AkapitzlistZnak"/>
    <w:uiPriority w:val="34"/>
    <w:qFormat/>
    <w:rsid w:val="005E57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E57B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E57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E57B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E57B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85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sw tekst Znak,Numerowanie Znak,Akapit z listą BS Znak,Bulleted list Znak,L1 Znak,Akapit z listą5 Znak,Odstavec Znak,Kolorowa lista — akcent 11 Znak,CW_Lista Znak,Podsis rysunku Znak,normalny tekst Znak,Akapit z listą3 Znak,NOWY Znak"/>
    <w:link w:val="Akapitzlist"/>
    <w:uiPriority w:val="34"/>
    <w:qFormat/>
    <w:locked/>
    <w:rsid w:val="00E96001"/>
  </w:style>
  <w:style w:type="paragraph" w:styleId="NormalnyWeb">
    <w:name w:val="Normal (Web)"/>
    <w:basedOn w:val="Normalny"/>
    <w:uiPriority w:val="99"/>
    <w:rsid w:val="00FF169A"/>
    <w:pPr>
      <w:spacing w:before="100" w:beforeAutospacing="1" w:after="119" w:line="240" w:lineRule="auto"/>
    </w:pPr>
    <w:rPr>
      <w:rFonts w:ascii="Times New Roman" w:eastAsia="SimSu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Default">
    <w:name w:val="Default"/>
    <w:rsid w:val="00FF169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pl-PL"/>
      <w14:ligatures w14:val="none"/>
    </w:rPr>
  </w:style>
  <w:style w:type="numbering" w:customStyle="1" w:styleId="WW8Num1">
    <w:name w:val="WW8Num1"/>
    <w:basedOn w:val="Bezlisty"/>
    <w:rsid w:val="00E24E7B"/>
    <w:pPr>
      <w:numPr>
        <w:numId w:val="22"/>
      </w:numPr>
    </w:pPr>
  </w:style>
  <w:style w:type="numbering" w:customStyle="1" w:styleId="WW8Num2">
    <w:name w:val="WW8Num2"/>
    <w:basedOn w:val="Bezlisty"/>
    <w:rsid w:val="00E24E7B"/>
    <w:pPr>
      <w:numPr>
        <w:numId w:val="23"/>
      </w:numPr>
    </w:pPr>
  </w:style>
  <w:style w:type="numbering" w:customStyle="1" w:styleId="WW8Num3">
    <w:name w:val="WW8Num3"/>
    <w:basedOn w:val="Bezlisty"/>
    <w:rsid w:val="00E24E7B"/>
    <w:pPr>
      <w:numPr>
        <w:numId w:val="24"/>
      </w:numPr>
    </w:pPr>
  </w:style>
  <w:style w:type="numbering" w:customStyle="1" w:styleId="WW8Num4">
    <w:name w:val="WW8Num4"/>
    <w:basedOn w:val="Bezlisty"/>
    <w:rsid w:val="00E24E7B"/>
    <w:pPr>
      <w:numPr>
        <w:numId w:val="25"/>
      </w:numPr>
    </w:pPr>
  </w:style>
  <w:style w:type="numbering" w:customStyle="1" w:styleId="WW8Num5">
    <w:name w:val="WW8Num5"/>
    <w:basedOn w:val="Bezlisty"/>
    <w:rsid w:val="00E24E7B"/>
    <w:pPr>
      <w:numPr>
        <w:numId w:val="26"/>
      </w:numPr>
    </w:pPr>
  </w:style>
  <w:style w:type="numbering" w:customStyle="1" w:styleId="WW8Num7">
    <w:name w:val="WW8Num7"/>
    <w:basedOn w:val="Bezlisty"/>
    <w:rsid w:val="00E24E7B"/>
    <w:pPr>
      <w:numPr>
        <w:numId w:val="27"/>
      </w:numPr>
    </w:pPr>
  </w:style>
  <w:style w:type="numbering" w:customStyle="1" w:styleId="WW8Num8">
    <w:name w:val="WW8Num8"/>
    <w:basedOn w:val="Bezlisty"/>
    <w:rsid w:val="00E24E7B"/>
    <w:pPr>
      <w:numPr>
        <w:numId w:val="28"/>
      </w:numPr>
    </w:pPr>
  </w:style>
  <w:style w:type="paragraph" w:styleId="Bezodstpw">
    <w:name w:val="No Spacing"/>
    <w:uiPriority w:val="1"/>
    <w:qFormat/>
    <w:rsid w:val="00E24E7B"/>
    <w:pPr>
      <w:spacing w:after="0" w:line="240" w:lineRule="auto"/>
    </w:pPr>
  </w:style>
  <w:style w:type="numbering" w:customStyle="1" w:styleId="WW8Num21">
    <w:name w:val="WW8Num21"/>
    <w:basedOn w:val="Bezlisty"/>
    <w:rsid w:val="00E24E7B"/>
    <w:pPr>
      <w:numPr>
        <w:numId w:val="35"/>
      </w:numPr>
    </w:pPr>
  </w:style>
  <w:style w:type="numbering" w:customStyle="1" w:styleId="WW8Num31">
    <w:name w:val="WW8Num31"/>
    <w:basedOn w:val="Bezlisty"/>
    <w:rsid w:val="00E24E7B"/>
    <w:pPr>
      <w:numPr>
        <w:numId w:val="36"/>
      </w:numPr>
    </w:pPr>
  </w:style>
  <w:style w:type="numbering" w:customStyle="1" w:styleId="WWNum2">
    <w:name w:val="WWNum2"/>
    <w:basedOn w:val="Bezlisty"/>
    <w:rsid w:val="00E24E7B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3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7929</Words>
  <Characters>47580</Characters>
  <Application>Microsoft Office Word</Application>
  <DocSecurity>0</DocSecurity>
  <Lines>396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Kowalski</dc:creator>
  <cp:keywords/>
  <dc:description/>
  <cp:lastModifiedBy>Kowalski Ryszard</cp:lastModifiedBy>
  <cp:revision>17</cp:revision>
  <dcterms:created xsi:type="dcterms:W3CDTF">2024-05-09T21:49:00Z</dcterms:created>
  <dcterms:modified xsi:type="dcterms:W3CDTF">2024-05-29T11:03:00Z</dcterms:modified>
</cp:coreProperties>
</file>